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31B94" w14:textId="77777777" w:rsidR="0085038E" w:rsidRPr="0085038E" w:rsidRDefault="0085038E" w:rsidP="0085038E">
      <w:pPr>
        <w:jc w:val="both"/>
        <w:rPr>
          <w:rFonts w:ascii="Cambria" w:hAnsi="Cambria"/>
          <w:b/>
          <w:bCs/>
          <w:i/>
          <w:iCs/>
          <w:color w:val="C00000"/>
          <w:sz w:val="28"/>
          <w:szCs w:val="22"/>
          <w:u w:val="single"/>
          <w:lang w:val="en-US"/>
        </w:rPr>
      </w:pPr>
      <w:r w:rsidRPr="0085038E">
        <w:rPr>
          <w:rFonts w:ascii="Cambria" w:hAnsi="Cambria"/>
          <w:b/>
          <w:bCs/>
          <w:i/>
          <w:iCs/>
          <w:color w:val="C00000"/>
          <w:sz w:val="28"/>
          <w:szCs w:val="22"/>
          <w:u w:val="single"/>
          <w:lang w:val="en-US"/>
        </w:rPr>
        <w:t>Original Research Article</w:t>
      </w:r>
    </w:p>
    <w:p w14:paraId="72E2ABEA" w14:textId="7FA7491B" w:rsidR="003D31F6" w:rsidRPr="00777BFE" w:rsidRDefault="00E93E64" w:rsidP="00E93E64">
      <w:pPr>
        <w:jc w:val="both"/>
        <w:rPr>
          <w:rFonts w:ascii="Cambria" w:hAnsi="Cambria"/>
          <w:b/>
          <w:bCs/>
          <w:color w:val="C00000"/>
          <w:sz w:val="28"/>
          <w:szCs w:val="22"/>
        </w:rPr>
      </w:pPr>
      <w:r w:rsidRPr="00777BFE">
        <w:rPr>
          <w:rFonts w:ascii="Cambria" w:hAnsi="Cambria"/>
          <w:b/>
          <w:bCs/>
          <w:color w:val="C00000"/>
          <w:sz w:val="28"/>
          <w:szCs w:val="22"/>
        </w:rPr>
        <w:t xml:space="preserve">Contrasting early </w:t>
      </w:r>
      <w:proofErr w:type="spellStart"/>
      <w:r w:rsidRPr="00777BFE">
        <w:rPr>
          <w:rFonts w:ascii="Cambria" w:hAnsi="Cambria"/>
          <w:b/>
          <w:bCs/>
          <w:color w:val="C00000"/>
          <w:sz w:val="28"/>
          <w:szCs w:val="22"/>
        </w:rPr>
        <w:t>vigor</w:t>
      </w:r>
      <w:proofErr w:type="spellEnd"/>
      <w:r w:rsidRPr="00777BFE">
        <w:rPr>
          <w:rFonts w:ascii="Cambria" w:hAnsi="Cambria"/>
          <w:b/>
          <w:bCs/>
          <w:color w:val="C00000"/>
          <w:sz w:val="28"/>
          <w:szCs w:val="22"/>
        </w:rPr>
        <w:t xml:space="preserve"> and water-use strategies regulate biomass partitioning and yield stability under water stress in chickpea (</w:t>
      </w:r>
      <w:r w:rsidRPr="00777BFE">
        <w:rPr>
          <w:rFonts w:ascii="Cambria" w:hAnsi="Cambria"/>
          <w:b/>
          <w:bCs/>
          <w:i/>
          <w:iCs/>
          <w:color w:val="C00000"/>
          <w:sz w:val="28"/>
          <w:szCs w:val="22"/>
        </w:rPr>
        <w:t>Cicer arietinum</w:t>
      </w:r>
      <w:r w:rsidRPr="00777BFE">
        <w:rPr>
          <w:rFonts w:ascii="Cambria" w:hAnsi="Cambria"/>
          <w:b/>
          <w:bCs/>
          <w:color w:val="C00000"/>
          <w:sz w:val="28"/>
          <w:szCs w:val="22"/>
        </w:rPr>
        <w:t xml:space="preserve"> L.)</w:t>
      </w:r>
    </w:p>
    <w:p w14:paraId="499D0259" w14:textId="77777777" w:rsidR="00E93E64" w:rsidRPr="00E93E64" w:rsidRDefault="00E93E64" w:rsidP="00E93E64">
      <w:pPr>
        <w:spacing w:after="0" w:line="360" w:lineRule="auto"/>
        <w:jc w:val="both"/>
        <w:rPr>
          <w:rFonts w:ascii="Cambria" w:hAnsi="Cambria"/>
          <w:b/>
          <w:bCs/>
          <w:color w:val="C00000"/>
          <w:szCs w:val="20"/>
        </w:rPr>
      </w:pPr>
      <w:bookmarkStart w:id="0" w:name="_GoBack"/>
      <w:bookmarkEnd w:id="0"/>
      <w:r w:rsidRPr="00E93E64">
        <w:rPr>
          <w:rFonts w:ascii="Cambria" w:hAnsi="Cambria"/>
          <w:b/>
          <w:bCs/>
          <w:color w:val="C00000"/>
          <w:szCs w:val="20"/>
        </w:rPr>
        <w:t>Abstract</w:t>
      </w:r>
    </w:p>
    <w:p w14:paraId="276FFE2E" w14:textId="139DB7CC" w:rsidR="00E93E64" w:rsidRPr="00E93E64" w:rsidRDefault="0090410E" w:rsidP="00E93E64">
      <w:pPr>
        <w:spacing w:after="0" w:line="360" w:lineRule="auto"/>
        <w:jc w:val="both"/>
        <w:rPr>
          <w:rFonts w:ascii="Cambria" w:hAnsi="Cambria"/>
          <w:color w:val="000000" w:themeColor="text1"/>
          <w:szCs w:val="20"/>
        </w:rPr>
      </w:pPr>
      <w:r>
        <w:rPr>
          <w:rFonts w:ascii="Cambria" w:hAnsi="Cambria"/>
          <w:color w:val="000000" w:themeColor="text1"/>
          <w:szCs w:val="20"/>
        </w:rPr>
        <w:tab/>
      </w:r>
      <w:r w:rsidR="00E93E64" w:rsidRPr="00E93E64">
        <w:rPr>
          <w:rFonts w:ascii="Cambria" w:hAnsi="Cambria"/>
          <w:color w:val="000000" w:themeColor="text1"/>
          <w:szCs w:val="20"/>
        </w:rPr>
        <w:t xml:space="preserve">Drought stress is a major constraint to chickpea productivity in semi-arid regions, particularly when it occurs during the reproductive phase. While early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is often considered advantageous for rapid canopy establishment and resource capture, it may also lead to excessive water use before flowering, thereby compromising yield under terminal drought conditions. The present study investigated the </w:t>
      </w:r>
      <w:r w:rsidR="00430C0C">
        <w:rPr>
          <w:rFonts w:ascii="Cambria" w:hAnsi="Cambria"/>
          <w:color w:val="000000" w:themeColor="text1"/>
          <w:szCs w:val="20"/>
        </w:rPr>
        <w:t xml:space="preserve">relationship of </w:t>
      </w:r>
      <w:r w:rsidR="00E93E64" w:rsidRPr="00E93E64">
        <w:rPr>
          <w:rFonts w:ascii="Cambria" w:hAnsi="Cambria"/>
          <w:color w:val="000000" w:themeColor="text1"/>
          <w:szCs w:val="20"/>
        </w:rPr>
        <w:t>early</w:t>
      </w:r>
      <w:r w:rsidR="00430C0C">
        <w:rPr>
          <w:rFonts w:ascii="Cambria" w:hAnsi="Cambria"/>
          <w:color w:val="000000" w:themeColor="text1"/>
          <w:szCs w:val="20"/>
        </w:rPr>
        <w:t xml:space="preserve"> and late </w:t>
      </w:r>
      <w:proofErr w:type="spellStart"/>
      <w:r w:rsidR="00430C0C">
        <w:rPr>
          <w:rFonts w:ascii="Cambria" w:hAnsi="Cambria"/>
          <w:color w:val="000000" w:themeColor="text1"/>
          <w:szCs w:val="20"/>
        </w:rPr>
        <w:t>vigor</w:t>
      </w:r>
      <w:proofErr w:type="spellEnd"/>
      <w:r w:rsidR="00430C0C">
        <w:rPr>
          <w:rFonts w:ascii="Cambria" w:hAnsi="Cambria"/>
          <w:color w:val="000000" w:themeColor="text1"/>
          <w:szCs w:val="20"/>
        </w:rPr>
        <w:t xml:space="preserve"> developments and </w:t>
      </w:r>
      <w:r w:rsidR="00E93E64" w:rsidRPr="00E93E64">
        <w:rPr>
          <w:rFonts w:ascii="Cambria" w:hAnsi="Cambria"/>
          <w:color w:val="000000" w:themeColor="text1"/>
          <w:szCs w:val="20"/>
        </w:rPr>
        <w:t xml:space="preserve">water-use strategies on biomass accumulation, yield components, and seed yield under well-watered (WW) and water stress (WS) conditions. Two chickpea genotypes were evaluated: ICC 283, a late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genotype with conservative water-use </w:t>
      </w:r>
      <w:proofErr w:type="spellStart"/>
      <w:r w:rsidR="00E93E64" w:rsidRPr="00E93E64">
        <w:rPr>
          <w:rFonts w:ascii="Cambria" w:hAnsi="Cambria"/>
          <w:color w:val="000000" w:themeColor="text1"/>
          <w:szCs w:val="20"/>
        </w:rPr>
        <w:t>behavior</w:t>
      </w:r>
      <w:proofErr w:type="spellEnd"/>
      <w:r w:rsidR="00E93E64" w:rsidRPr="00E93E64">
        <w:rPr>
          <w:rFonts w:ascii="Cambria" w:hAnsi="Cambria"/>
          <w:color w:val="000000" w:themeColor="text1"/>
          <w:szCs w:val="20"/>
        </w:rPr>
        <w:t xml:space="preserve">, and </w:t>
      </w:r>
      <w:r w:rsidR="00430C0C">
        <w:rPr>
          <w:rFonts w:ascii="Cambria" w:hAnsi="Cambria"/>
          <w:color w:val="000000" w:themeColor="text1"/>
          <w:szCs w:val="20"/>
        </w:rPr>
        <w:t xml:space="preserve">ICC 8261 </w:t>
      </w:r>
      <w:r w:rsidR="00E93E64" w:rsidRPr="00E93E64">
        <w:rPr>
          <w:rFonts w:ascii="Cambria" w:hAnsi="Cambria"/>
          <w:color w:val="000000" w:themeColor="text1"/>
          <w:szCs w:val="20"/>
        </w:rPr>
        <w:t xml:space="preserve">an early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genotype characterized by rapid early growth and higher transpiration rates. The experiment was conducted using a randomized block design with three replications</w:t>
      </w:r>
      <w:r w:rsidR="00430C0C">
        <w:rPr>
          <w:rFonts w:ascii="Cambria" w:hAnsi="Cambria"/>
          <w:color w:val="000000" w:themeColor="text1"/>
          <w:szCs w:val="20"/>
        </w:rPr>
        <w:t xml:space="preserve"> under lysimeter system</w:t>
      </w:r>
      <w:r w:rsidR="00E93E64" w:rsidRPr="00E93E64">
        <w:rPr>
          <w:rFonts w:ascii="Cambria" w:hAnsi="Cambria"/>
          <w:color w:val="000000" w:themeColor="text1"/>
          <w:szCs w:val="20"/>
        </w:rPr>
        <w:t>.</w:t>
      </w:r>
    </w:p>
    <w:p w14:paraId="0E76E921" w14:textId="535D000B" w:rsidR="00E93E64" w:rsidRPr="00E93E64" w:rsidRDefault="0090410E" w:rsidP="00E93E64">
      <w:pPr>
        <w:spacing w:after="0" w:line="360" w:lineRule="auto"/>
        <w:jc w:val="both"/>
        <w:rPr>
          <w:rFonts w:ascii="Cambria" w:hAnsi="Cambria"/>
          <w:color w:val="000000" w:themeColor="text1"/>
          <w:szCs w:val="20"/>
        </w:rPr>
      </w:pPr>
      <w:r>
        <w:rPr>
          <w:rFonts w:ascii="Cambria" w:hAnsi="Cambria"/>
          <w:color w:val="000000" w:themeColor="text1"/>
          <w:szCs w:val="20"/>
        </w:rPr>
        <w:tab/>
      </w:r>
      <w:r w:rsidR="00E93E64" w:rsidRPr="00E93E64">
        <w:rPr>
          <w:rFonts w:ascii="Cambria" w:hAnsi="Cambria"/>
          <w:color w:val="000000" w:themeColor="text1"/>
          <w:szCs w:val="20"/>
        </w:rPr>
        <w:t xml:space="preserve">Significant genotypic differences were observed across traits and environments. The early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genotype exhibited substantially higher shoot biomass under both WW and WS conditions; however, this increased vegetative growth did not translate into proportional increases in reproductive output. In contrast, ICC 283 maintained relatively stable seed yield across environments, indicating superior assimilate partitioning and drought adaptation. Under WS conditions, both genotypes produced comparable seed yield, but the early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genotype showed greater variability between environments. Under WW conditions, ICC 283 outperformed the early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genotype in terms of seed yield despite lower biomass accumulation.</w:t>
      </w:r>
    </w:p>
    <w:p w14:paraId="02DA563B" w14:textId="31D77E56" w:rsidR="00E93E64" w:rsidRDefault="0090410E" w:rsidP="00E93E64">
      <w:pPr>
        <w:spacing w:after="0" w:line="360" w:lineRule="auto"/>
        <w:jc w:val="both"/>
        <w:rPr>
          <w:rFonts w:ascii="Cambria" w:hAnsi="Cambria"/>
          <w:color w:val="000000" w:themeColor="text1"/>
          <w:szCs w:val="20"/>
        </w:rPr>
      </w:pPr>
      <w:r>
        <w:rPr>
          <w:rFonts w:ascii="Cambria" w:hAnsi="Cambria"/>
          <w:color w:val="000000" w:themeColor="text1"/>
          <w:szCs w:val="20"/>
        </w:rPr>
        <w:tab/>
      </w:r>
      <w:r w:rsidR="00E93E64" w:rsidRPr="00E93E64">
        <w:rPr>
          <w:rFonts w:ascii="Cambria" w:hAnsi="Cambria"/>
          <w:color w:val="000000" w:themeColor="text1"/>
          <w:szCs w:val="20"/>
        </w:rPr>
        <w:t xml:space="preserve">The results highlight a critical trade-off between early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and yield stability under water-limited conditions. The findings suggest that conservative water-use strategies and efficient biomass partitioning are more important determinants of yield under drought than early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alone. These insights have important implications for chickpea breeding programs targeting drought-prone environments.</w:t>
      </w:r>
    </w:p>
    <w:p w14:paraId="3C074F43" w14:textId="77777777" w:rsidR="00E93E64" w:rsidRPr="00E93E64" w:rsidRDefault="00E93E64" w:rsidP="00E93E64">
      <w:pPr>
        <w:spacing w:after="0" w:line="360" w:lineRule="auto"/>
        <w:jc w:val="both"/>
        <w:rPr>
          <w:rFonts w:ascii="Cambria" w:hAnsi="Cambria"/>
          <w:b/>
          <w:bCs/>
          <w:color w:val="000000" w:themeColor="text1"/>
          <w:szCs w:val="20"/>
        </w:rPr>
      </w:pPr>
      <w:r w:rsidRPr="00E93E64">
        <w:rPr>
          <w:rFonts w:ascii="Cambria" w:hAnsi="Cambria"/>
          <w:b/>
          <w:bCs/>
          <w:color w:val="000000" w:themeColor="text1"/>
          <w:szCs w:val="20"/>
        </w:rPr>
        <w:t>Keywords</w:t>
      </w:r>
    </w:p>
    <w:p w14:paraId="7F7880EC" w14:textId="77777777" w:rsidR="00E93E64" w:rsidRPr="00E93E64" w:rsidRDefault="00E93E64" w:rsidP="00E93E64">
      <w:pPr>
        <w:spacing w:after="0" w:line="360" w:lineRule="auto"/>
        <w:jc w:val="both"/>
        <w:rPr>
          <w:rFonts w:ascii="Cambria" w:hAnsi="Cambria"/>
          <w:color w:val="000000" w:themeColor="text1"/>
          <w:szCs w:val="20"/>
        </w:rPr>
      </w:pPr>
      <w:r w:rsidRPr="00E93E64">
        <w:rPr>
          <w:rFonts w:ascii="Cambria" w:hAnsi="Cambria"/>
          <w:color w:val="000000" w:themeColor="text1"/>
          <w:szCs w:val="20"/>
        </w:rPr>
        <w:t xml:space="preserve">Chickpea, early </w:t>
      </w:r>
      <w:proofErr w:type="spellStart"/>
      <w:r w:rsidRPr="00E93E64">
        <w:rPr>
          <w:rFonts w:ascii="Cambria" w:hAnsi="Cambria"/>
          <w:color w:val="000000" w:themeColor="text1"/>
          <w:szCs w:val="20"/>
        </w:rPr>
        <w:t>vigor</w:t>
      </w:r>
      <w:proofErr w:type="spellEnd"/>
      <w:r w:rsidRPr="00E93E64">
        <w:rPr>
          <w:rFonts w:ascii="Cambria" w:hAnsi="Cambria"/>
          <w:color w:val="000000" w:themeColor="text1"/>
          <w:szCs w:val="20"/>
        </w:rPr>
        <w:t>, drought stress, water-use efficiency, biomass partitioning, yield stability, genotype × environment interaction</w:t>
      </w:r>
    </w:p>
    <w:p w14:paraId="14ADFC4F" w14:textId="5057DCF3" w:rsidR="00E93E64" w:rsidRPr="00E93E64" w:rsidRDefault="00E93E64" w:rsidP="00E93E64">
      <w:pPr>
        <w:spacing w:after="0" w:line="360" w:lineRule="auto"/>
        <w:jc w:val="both"/>
        <w:rPr>
          <w:rFonts w:ascii="Cambria" w:hAnsi="Cambria"/>
          <w:b/>
          <w:bCs/>
          <w:color w:val="C00000"/>
          <w:szCs w:val="20"/>
        </w:rPr>
      </w:pPr>
      <w:r w:rsidRPr="00E93E64">
        <w:rPr>
          <w:rFonts w:ascii="Cambria" w:hAnsi="Cambria"/>
          <w:b/>
          <w:bCs/>
          <w:color w:val="C00000"/>
          <w:szCs w:val="20"/>
        </w:rPr>
        <w:lastRenderedPageBreak/>
        <w:t>Introduction</w:t>
      </w:r>
    </w:p>
    <w:p w14:paraId="081F26AE" w14:textId="77777777" w:rsidR="0046286F" w:rsidRPr="0046286F" w:rsidRDefault="00E93E64" w:rsidP="0046286F">
      <w:pPr>
        <w:spacing w:after="0" w:line="360" w:lineRule="auto"/>
        <w:jc w:val="both"/>
        <w:rPr>
          <w:rFonts w:ascii="Cambria" w:hAnsi="Cambria"/>
          <w:color w:val="000000" w:themeColor="text1"/>
          <w:szCs w:val="20"/>
          <w:lang w:val="en-US"/>
        </w:rPr>
      </w:pPr>
      <w:r>
        <w:rPr>
          <w:rFonts w:ascii="Cambria" w:hAnsi="Cambria"/>
          <w:color w:val="000000" w:themeColor="text1"/>
          <w:szCs w:val="20"/>
        </w:rPr>
        <w:tab/>
      </w:r>
      <w:r w:rsidR="0046286F" w:rsidRPr="0046286F">
        <w:rPr>
          <w:rFonts w:ascii="Cambria" w:hAnsi="Cambria"/>
          <w:color w:val="000000" w:themeColor="text1"/>
          <w:szCs w:val="20"/>
          <w:lang w:val="en-US"/>
        </w:rPr>
        <w:t>Chickpea (</w:t>
      </w:r>
      <w:r w:rsidR="0046286F" w:rsidRPr="0046286F">
        <w:rPr>
          <w:rFonts w:ascii="Cambria" w:hAnsi="Cambria"/>
          <w:i/>
          <w:iCs/>
          <w:color w:val="000000" w:themeColor="text1"/>
          <w:szCs w:val="20"/>
          <w:lang w:val="en-US"/>
        </w:rPr>
        <w:t>Cicer arietinum</w:t>
      </w:r>
      <w:r w:rsidR="0046286F" w:rsidRPr="0046286F">
        <w:rPr>
          <w:rFonts w:ascii="Cambria" w:hAnsi="Cambria"/>
          <w:color w:val="000000" w:themeColor="text1"/>
          <w:szCs w:val="20"/>
          <w:lang w:val="en-US"/>
        </w:rPr>
        <w:t xml:space="preserve"> L.) is one of the most important grain legumes cultivated globally, particularly in semi-arid regions where it serves as a major source of dietary protein and nutritional security (Millan et al., 2006; Varshney et al., 2013). However, its productivity remains low and unstable due to frequent exposure to drought stress, especially terminal drought occurring during the reproductive phase (Berger et al., 2016; Pang et al., 2017). Terminal drought severely affects plant growth by reducing vegetative biomass, increasing flower and pod abortion, and ultimately limiting seed yield (Farooq et al., 2017).</w:t>
      </w:r>
    </w:p>
    <w:p w14:paraId="2E1B9FB4" w14:textId="57CBC70A" w:rsidR="0046286F" w:rsidRPr="0046286F" w:rsidRDefault="0046286F" w:rsidP="0046286F">
      <w:pPr>
        <w:spacing w:after="0" w:line="360" w:lineRule="auto"/>
        <w:jc w:val="both"/>
        <w:rPr>
          <w:rFonts w:ascii="Cambria" w:hAnsi="Cambria"/>
          <w:color w:val="000000" w:themeColor="text1"/>
          <w:szCs w:val="20"/>
          <w:lang w:val="en-US"/>
        </w:rPr>
      </w:pPr>
      <w:r>
        <w:rPr>
          <w:rFonts w:ascii="Cambria" w:hAnsi="Cambria"/>
          <w:color w:val="000000" w:themeColor="text1"/>
          <w:szCs w:val="20"/>
          <w:lang w:val="en-US"/>
        </w:rPr>
        <w:tab/>
      </w:r>
      <w:r w:rsidRPr="0046286F">
        <w:rPr>
          <w:rFonts w:ascii="Cambria" w:hAnsi="Cambria"/>
          <w:color w:val="000000" w:themeColor="text1"/>
          <w:szCs w:val="20"/>
          <w:lang w:val="en-US"/>
        </w:rPr>
        <w:t xml:space="preserve">In rainfed </w:t>
      </w:r>
      <w:proofErr w:type="spellStart"/>
      <w:r w:rsidRPr="0046286F">
        <w:rPr>
          <w:rFonts w:ascii="Cambria" w:hAnsi="Cambria"/>
          <w:color w:val="000000" w:themeColor="text1"/>
          <w:szCs w:val="20"/>
          <w:lang w:val="en-US"/>
        </w:rPr>
        <w:t>agro</w:t>
      </w:r>
      <w:proofErr w:type="spellEnd"/>
      <w:r w:rsidRPr="0046286F">
        <w:rPr>
          <w:rFonts w:ascii="Cambria" w:hAnsi="Cambria"/>
          <w:color w:val="000000" w:themeColor="text1"/>
          <w:szCs w:val="20"/>
          <w:lang w:val="en-US"/>
        </w:rPr>
        <w:t>-ecosystems, the temporal dynamics of water use are more critical than total water use in determining crop performance under drought conditions (</w:t>
      </w:r>
      <w:proofErr w:type="spellStart"/>
      <w:r w:rsidRPr="0046286F">
        <w:rPr>
          <w:rFonts w:ascii="Cambria" w:hAnsi="Cambria"/>
          <w:color w:val="000000" w:themeColor="text1"/>
          <w:szCs w:val="20"/>
          <w:lang w:val="en-US"/>
        </w:rPr>
        <w:t>Vadez</w:t>
      </w:r>
      <w:proofErr w:type="spellEnd"/>
      <w:r w:rsidRPr="0046286F">
        <w:rPr>
          <w:rFonts w:ascii="Cambria" w:hAnsi="Cambria"/>
          <w:color w:val="000000" w:themeColor="text1"/>
          <w:szCs w:val="20"/>
          <w:lang w:val="en-US"/>
        </w:rPr>
        <w:t xml:space="preserve"> et al., 2012; Pang et al., 2017). Chickpea genotypes exhibit contrasting water-use strategies, broadly classified as conservative and profligate. Conservative genotypes restrict transpiration during early growth stages, thereby conserving soil moisture for reproductive development, whereas profligate genotypes utilize water rapidly during vegetative growth, often leading to premature depletion of soil moisture and increased vulnerability to terminal drought (Zaman-Allah et al., 2011; Pang et al., 2017).</w:t>
      </w:r>
    </w:p>
    <w:p w14:paraId="74CA8298" w14:textId="3F9FBF5F" w:rsidR="0046286F" w:rsidRPr="0046286F" w:rsidRDefault="0046286F" w:rsidP="0046286F">
      <w:pPr>
        <w:spacing w:after="0" w:line="360" w:lineRule="auto"/>
        <w:jc w:val="both"/>
        <w:rPr>
          <w:rFonts w:ascii="Cambria" w:hAnsi="Cambria"/>
          <w:color w:val="000000" w:themeColor="text1"/>
          <w:szCs w:val="20"/>
          <w:lang w:val="en-US"/>
        </w:rPr>
      </w:pPr>
      <w:r>
        <w:rPr>
          <w:rFonts w:ascii="Cambria" w:hAnsi="Cambria"/>
          <w:color w:val="000000" w:themeColor="text1"/>
          <w:szCs w:val="20"/>
          <w:lang w:val="en-US"/>
        </w:rPr>
        <w:tab/>
      </w:r>
      <w:r w:rsidRPr="0046286F">
        <w:rPr>
          <w:rFonts w:ascii="Cambria" w:hAnsi="Cambria"/>
          <w:color w:val="000000" w:themeColor="text1"/>
          <w:szCs w:val="20"/>
          <w:lang w:val="en-US"/>
        </w:rPr>
        <w:t>Early vigor, defined as rapid canopy development and biomass accumulation during early growth stages, is often considered a desirable trait in crop improvement programs due to its role in enhancing radiation interception and suppressing soil evaporation (Richards et al., 2010; Lopes &amp; Reynolds, 2012). However, the relationship between early vigor and drought adaptation is complex. While early vigor can improve resource capture under favorable conditions, it may accelerate soil water depletion under limited moisture availability, thereby negatively impacting reproductive development and yield (</w:t>
      </w:r>
      <w:proofErr w:type="spellStart"/>
      <w:r w:rsidRPr="0046286F">
        <w:rPr>
          <w:rFonts w:ascii="Cambria" w:hAnsi="Cambria"/>
          <w:color w:val="000000" w:themeColor="text1"/>
          <w:szCs w:val="20"/>
          <w:lang w:val="en-US"/>
        </w:rPr>
        <w:t>Vadez</w:t>
      </w:r>
      <w:proofErr w:type="spellEnd"/>
      <w:r w:rsidRPr="0046286F">
        <w:rPr>
          <w:rFonts w:ascii="Cambria" w:hAnsi="Cambria"/>
          <w:color w:val="000000" w:themeColor="text1"/>
          <w:szCs w:val="20"/>
          <w:lang w:val="en-US"/>
        </w:rPr>
        <w:t xml:space="preserve"> et al., 2012; Pang et al., 2017).</w:t>
      </w:r>
    </w:p>
    <w:p w14:paraId="180108FE" w14:textId="6E7D7933" w:rsidR="0046286F" w:rsidRPr="0046286F" w:rsidRDefault="0046286F" w:rsidP="0046286F">
      <w:pPr>
        <w:spacing w:after="0" w:line="360" w:lineRule="auto"/>
        <w:jc w:val="both"/>
        <w:rPr>
          <w:rFonts w:ascii="Cambria" w:hAnsi="Cambria"/>
          <w:color w:val="000000" w:themeColor="text1"/>
          <w:szCs w:val="20"/>
          <w:lang w:val="en-US"/>
        </w:rPr>
      </w:pPr>
      <w:r>
        <w:rPr>
          <w:rFonts w:ascii="Cambria" w:hAnsi="Cambria"/>
          <w:color w:val="000000" w:themeColor="text1"/>
          <w:szCs w:val="20"/>
          <w:lang w:val="en-US"/>
        </w:rPr>
        <w:tab/>
      </w:r>
      <w:r w:rsidRPr="0046286F">
        <w:rPr>
          <w:rFonts w:ascii="Cambria" w:hAnsi="Cambria"/>
          <w:color w:val="000000" w:themeColor="text1"/>
          <w:szCs w:val="20"/>
          <w:lang w:val="en-US"/>
        </w:rPr>
        <w:t xml:space="preserve">In addition to water-use patterns, biomass partitioning plays a pivotal role in determining yield under drought conditions. High biomass production does not necessarily translate into higher grain yield unless assimilates are efficiently allocated to reproductive organs (Sinclair &amp; </w:t>
      </w:r>
      <w:proofErr w:type="spellStart"/>
      <w:r w:rsidRPr="0046286F">
        <w:rPr>
          <w:rFonts w:ascii="Cambria" w:hAnsi="Cambria"/>
          <w:color w:val="000000" w:themeColor="text1"/>
          <w:szCs w:val="20"/>
          <w:lang w:val="en-US"/>
        </w:rPr>
        <w:t>Muchow</w:t>
      </w:r>
      <w:proofErr w:type="spellEnd"/>
      <w:r w:rsidRPr="0046286F">
        <w:rPr>
          <w:rFonts w:ascii="Cambria" w:hAnsi="Cambria"/>
          <w:color w:val="000000" w:themeColor="text1"/>
          <w:szCs w:val="20"/>
          <w:lang w:val="en-US"/>
        </w:rPr>
        <w:t xml:space="preserve">, 2001; </w:t>
      </w:r>
      <w:proofErr w:type="spellStart"/>
      <w:r w:rsidRPr="0046286F">
        <w:rPr>
          <w:rFonts w:ascii="Cambria" w:hAnsi="Cambria"/>
          <w:color w:val="000000" w:themeColor="text1"/>
          <w:szCs w:val="20"/>
          <w:lang w:val="en-US"/>
        </w:rPr>
        <w:t>Passioura</w:t>
      </w:r>
      <w:proofErr w:type="spellEnd"/>
      <w:r w:rsidRPr="0046286F">
        <w:rPr>
          <w:rFonts w:ascii="Cambria" w:hAnsi="Cambria"/>
          <w:color w:val="000000" w:themeColor="text1"/>
          <w:szCs w:val="20"/>
          <w:lang w:val="en-US"/>
        </w:rPr>
        <w:t>, 2006). The partitioning efficiency or harvest index is therefore a key determinant of drought tolerance, with genotypes exhibiting higher partitioning efficiency maintaining better yield under stress (Blum, 2009).</w:t>
      </w:r>
    </w:p>
    <w:p w14:paraId="7AC2B0D7" w14:textId="5E9F83A0" w:rsidR="0046286F" w:rsidRPr="0046286F" w:rsidRDefault="0046286F" w:rsidP="0046286F">
      <w:pPr>
        <w:spacing w:after="0" w:line="360" w:lineRule="auto"/>
        <w:jc w:val="both"/>
        <w:rPr>
          <w:rFonts w:ascii="Cambria" w:hAnsi="Cambria"/>
          <w:color w:val="000000" w:themeColor="text1"/>
          <w:szCs w:val="20"/>
          <w:lang w:val="en-US"/>
        </w:rPr>
      </w:pPr>
      <w:r>
        <w:rPr>
          <w:rFonts w:ascii="Cambria" w:hAnsi="Cambria"/>
          <w:color w:val="000000" w:themeColor="text1"/>
          <w:szCs w:val="20"/>
          <w:lang w:val="en-US"/>
        </w:rPr>
        <w:lastRenderedPageBreak/>
        <w:tab/>
      </w:r>
      <w:r w:rsidRPr="0046286F">
        <w:rPr>
          <w:rFonts w:ascii="Cambria" w:hAnsi="Cambria"/>
          <w:color w:val="000000" w:themeColor="text1"/>
          <w:szCs w:val="20"/>
          <w:lang w:val="en-US"/>
        </w:rPr>
        <w:t>Furthermore, physiological traits such as transpiration regulation, canopy conductance, and root architecture contribute significantly to drought adaptation (</w:t>
      </w:r>
      <w:proofErr w:type="spellStart"/>
      <w:r w:rsidRPr="0046286F">
        <w:rPr>
          <w:rFonts w:ascii="Cambria" w:hAnsi="Cambria"/>
          <w:color w:val="000000" w:themeColor="text1"/>
          <w:szCs w:val="20"/>
          <w:lang w:val="en-US"/>
        </w:rPr>
        <w:t>Vadez</w:t>
      </w:r>
      <w:proofErr w:type="spellEnd"/>
      <w:r w:rsidRPr="0046286F">
        <w:rPr>
          <w:rFonts w:ascii="Cambria" w:hAnsi="Cambria"/>
          <w:color w:val="000000" w:themeColor="text1"/>
          <w:szCs w:val="20"/>
          <w:lang w:val="en-US"/>
        </w:rPr>
        <w:t xml:space="preserve"> et al., 2012; Zaman-Allah et al., 2011). Deep and efficient root systems enable plants to extract water from deeper soil layers, while controlled transpiration helps conserve water for critical reproductive stages (</w:t>
      </w:r>
      <w:proofErr w:type="spellStart"/>
      <w:r w:rsidRPr="0046286F">
        <w:rPr>
          <w:rFonts w:ascii="Cambria" w:hAnsi="Cambria"/>
          <w:color w:val="000000" w:themeColor="text1"/>
          <w:szCs w:val="20"/>
          <w:lang w:val="en-US"/>
        </w:rPr>
        <w:t>Kholová</w:t>
      </w:r>
      <w:proofErr w:type="spellEnd"/>
      <w:r w:rsidRPr="0046286F">
        <w:rPr>
          <w:rFonts w:ascii="Cambria" w:hAnsi="Cambria"/>
          <w:color w:val="000000" w:themeColor="text1"/>
          <w:szCs w:val="20"/>
          <w:lang w:val="en-US"/>
        </w:rPr>
        <w:t xml:space="preserve"> et al., 2010).</w:t>
      </w:r>
    </w:p>
    <w:p w14:paraId="1A072DA1" w14:textId="288972C2" w:rsidR="0046286F" w:rsidRPr="0046286F" w:rsidRDefault="0046286F" w:rsidP="0046286F">
      <w:pPr>
        <w:spacing w:after="0" w:line="360" w:lineRule="auto"/>
        <w:jc w:val="both"/>
        <w:rPr>
          <w:rFonts w:ascii="Cambria" w:hAnsi="Cambria"/>
          <w:color w:val="000000" w:themeColor="text1"/>
          <w:szCs w:val="20"/>
          <w:lang w:val="en-US"/>
        </w:rPr>
      </w:pPr>
      <w:r>
        <w:rPr>
          <w:rFonts w:ascii="Cambria" w:hAnsi="Cambria"/>
          <w:color w:val="000000" w:themeColor="text1"/>
          <w:szCs w:val="20"/>
          <w:lang w:val="en-US"/>
        </w:rPr>
        <w:tab/>
      </w:r>
      <w:r w:rsidRPr="0046286F">
        <w:rPr>
          <w:rFonts w:ascii="Cambria" w:hAnsi="Cambria"/>
          <w:color w:val="000000" w:themeColor="text1"/>
          <w:szCs w:val="20"/>
          <w:lang w:val="en-US"/>
        </w:rPr>
        <w:t>Despite considerable progress, the interaction between early vigor, water-use strategy, and biomass partitioning remains insufficiently understood, particularly in chickpea. It is still unclear whether early vigor consistently enhances yield across environments or leads to trade-offs affecting yield stability under water-limited conditions.</w:t>
      </w:r>
    </w:p>
    <w:p w14:paraId="206E4757" w14:textId="72E248B9" w:rsidR="0046286F" w:rsidRPr="0046286F" w:rsidRDefault="0046286F" w:rsidP="0046286F">
      <w:pPr>
        <w:spacing w:after="0" w:line="360" w:lineRule="auto"/>
        <w:jc w:val="both"/>
        <w:rPr>
          <w:rFonts w:ascii="Cambria" w:hAnsi="Cambria"/>
          <w:color w:val="000000" w:themeColor="text1"/>
          <w:szCs w:val="20"/>
          <w:lang w:val="en-US"/>
        </w:rPr>
      </w:pPr>
      <w:r>
        <w:rPr>
          <w:rFonts w:ascii="Cambria" w:hAnsi="Cambria"/>
          <w:color w:val="000000" w:themeColor="text1"/>
          <w:szCs w:val="20"/>
          <w:lang w:val="en-US"/>
        </w:rPr>
        <w:tab/>
      </w:r>
      <w:r w:rsidRPr="0046286F">
        <w:rPr>
          <w:rFonts w:ascii="Cambria" w:hAnsi="Cambria"/>
          <w:color w:val="000000" w:themeColor="text1"/>
          <w:szCs w:val="20"/>
          <w:lang w:val="en-US"/>
        </w:rPr>
        <w:t>Therefore, the present study aimed to evaluate two contrasting chickpea genotypes differing in early vigor and water-use behavior under well-watered and water stress conditions. The specific objectives were to: (</w:t>
      </w:r>
      <w:proofErr w:type="spellStart"/>
      <w:r w:rsidRPr="0046286F">
        <w:rPr>
          <w:rFonts w:ascii="Cambria" w:hAnsi="Cambria"/>
          <w:color w:val="000000" w:themeColor="text1"/>
          <w:szCs w:val="20"/>
          <w:lang w:val="en-US"/>
        </w:rPr>
        <w:t>i</w:t>
      </w:r>
      <w:proofErr w:type="spellEnd"/>
      <w:r w:rsidRPr="0046286F">
        <w:rPr>
          <w:rFonts w:ascii="Cambria" w:hAnsi="Cambria"/>
          <w:color w:val="000000" w:themeColor="text1"/>
          <w:szCs w:val="20"/>
          <w:lang w:val="en-US"/>
        </w:rPr>
        <w:t>) quantify differences in biomass accumulation and yield components, (ii) assess the impact of water stress on seed yield</w:t>
      </w:r>
      <w:r>
        <w:rPr>
          <w:rFonts w:ascii="Cambria" w:hAnsi="Cambria"/>
          <w:color w:val="000000" w:themeColor="text1"/>
          <w:szCs w:val="20"/>
          <w:lang w:val="en-US"/>
        </w:rPr>
        <w:t>.</w:t>
      </w:r>
    </w:p>
    <w:p w14:paraId="5318AD07" w14:textId="6E0CC7C8" w:rsidR="00E93E64" w:rsidRPr="0046286F" w:rsidRDefault="00E93E64" w:rsidP="0046286F">
      <w:pPr>
        <w:spacing w:after="0" w:line="360" w:lineRule="auto"/>
        <w:jc w:val="both"/>
        <w:rPr>
          <w:rFonts w:ascii="Cambria" w:hAnsi="Cambria"/>
          <w:b/>
          <w:bCs/>
          <w:color w:val="C00000"/>
          <w:szCs w:val="20"/>
        </w:rPr>
      </w:pPr>
      <w:r w:rsidRPr="0046286F">
        <w:rPr>
          <w:rFonts w:ascii="Cambria" w:hAnsi="Cambria"/>
          <w:b/>
          <w:bCs/>
          <w:color w:val="C00000"/>
          <w:szCs w:val="20"/>
        </w:rPr>
        <w:t>Materials and Methods</w:t>
      </w:r>
    </w:p>
    <w:p w14:paraId="74B2C526" w14:textId="75837CCE" w:rsidR="00E93E64" w:rsidRPr="0046286F" w:rsidRDefault="00E93E64" w:rsidP="00E93E64">
      <w:pPr>
        <w:spacing w:after="0" w:line="360" w:lineRule="auto"/>
        <w:jc w:val="both"/>
        <w:rPr>
          <w:rFonts w:ascii="Cambria" w:hAnsi="Cambria"/>
          <w:b/>
          <w:bCs/>
          <w:i/>
          <w:iCs/>
          <w:color w:val="002465"/>
          <w:szCs w:val="20"/>
        </w:rPr>
      </w:pPr>
      <w:r w:rsidRPr="0046286F">
        <w:rPr>
          <w:rFonts w:ascii="Cambria" w:hAnsi="Cambria"/>
          <w:b/>
          <w:bCs/>
          <w:i/>
          <w:iCs/>
          <w:color w:val="002465"/>
          <w:szCs w:val="20"/>
        </w:rPr>
        <w:t>Experimental Site and Conditions</w:t>
      </w:r>
    </w:p>
    <w:p w14:paraId="673864CD" w14:textId="72AB0232" w:rsidR="00E93E64" w:rsidRPr="00E93E64" w:rsidRDefault="0090410E" w:rsidP="00E93E64">
      <w:pPr>
        <w:spacing w:after="0" w:line="360" w:lineRule="auto"/>
        <w:jc w:val="both"/>
        <w:rPr>
          <w:rFonts w:ascii="Cambria" w:hAnsi="Cambria"/>
          <w:color w:val="000000" w:themeColor="text1"/>
          <w:szCs w:val="20"/>
          <w:lang w:val="en-US"/>
        </w:rPr>
      </w:pPr>
      <w:r>
        <w:rPr>
          <w:rFonts w:ascii="Cambria" w:hAnsi="Cambria"/>
          <w:color w:val="000000" w:themeColor="text1"/>
          <w:szCs w:val="20"/>
          <w:lang w:val="en-US"/>
        </w:rPr>
        <w:tab/>
      </w:r>
      <w:r w:rsidR="00E93E64" w:rsidRPr="00E93E64">
        <w:rPr>
          <w:rFonts w:ascii="Cambria" w:hAnsi="Cambria"/>
          <w:color w:val="000000" w:themeColor="text1"/>
          <w:szCs w:val="20"/>
          <w:lang w:val="en-US"/>
        </w:rPr>
        <w:t xml:space="preserve">The Lysimetric facility is located at ICRISAT, </w:t>
      </w:r>
      <w:proofErr w:type="spellStart"/>
      <w:r w:rsidR="00E93E64" w:rsidRPr="00E93E64">
        <w:rPr>
          <w:rFonts w:ascii="Cambria" w:hAnsi="Cambria"/>
          <w:color w:val="000000" w:themeColor="text1"/>
          <w:szCs w:val="20"/>
          <w:lang w:val="en-US"/>
        </w:rPr>
        <w:t>Patancheru</w:t>
      </w:r>
      <w:proofErr w:type="spellEnd"/>
      <w:r w:rsidR="00E93E64" w:rsidRPr="00E93E64">
        <w:rPr>
          <w:rFonts w:ascii="Cambria" w:hAnsi="Cambria"/>
          <w:color w:val="000000" w:themeColor="text1"/>
          <w:szCs w:val="20"/>
          <w:lang w:val="en-US"/>
        </w:rPr>
        <w:t>, India (17</w:t>
      </w:r>
      <w:r w:rsidR="00E93E64" w:rsidRPr="00E93E64">
        <w:rPr>
          <w:rFonts w:ascii="Cambria" w:hAnsi="Cambria"/>
          <w:color w:val="000000" w:themeColor="text1"/>
          <w:szCs w:val="20"/>
          <w:vertAlign w:val="superscript"/>
          <w:lang w:val="en-US"/>
        </w:rPr>
        <w:t>0</w:t>
      </w:r>
      <w:r w:rsidR="00E93E64" w:rsidRPr="00E93E64">
        <w:rPr>
          <w:rFonts w:ascii="Cambria" w:hAnsi="Cambria"/>
          <w:color w:val="000000" w:themeColor="text1"/>
          <w:szCs w:val="20"/>
          <w:lang w:val="en-US"/>
        </w:rPr>
        <w:t>30’ N; 78</w:t>
      </w:r>
      <w:r w:rsidR="00E93E64" w:rsidRPr="00E93E64">
        <w:rPr>
          <w:rFonts w:ascii="Cambria" w:hAnsi="Cambria"/>
          <w:color w:val="000000" w:themeColor="text1"/>
          <w:szCs w:val="20"/>
          <w:vertAlign w:val="superscript"/>
          <w:lang w:val="en-US"/>
        </w:rPr>
        <w:t>0</w:t>
      </w:r>
      <w:r w:rsidR="00E93E64" w:rsidRPr="00E93E64">
        <w:rPr>
          <w:rFonts w:ascii="Cambria" w:hAnsi="Cambria"/>
          <w:color w:val="000000" w:themeColor="text1"/>
          <w:szCs w:val="20"/>
          <w:lang w:val="en-US"/>
        </w:rPr>
        <w:t>16</w:t>
      </w:r>
      <w:r w:rsidR="00E93E64" w:rsidRPr="00E93E64">
        <w:rPr>
          <w:rFonts w:ascii="Cambria" w:hAnsi="Cambria"/>
          <w:color w:val="000000" w:themeColor="text1"/>
          <w:szCs w:val="20"/>
          <w:vertAlign w:val="superscript"/>
          <w:lang w:val="en-US"/>
        </w:rPr>
        <w:t>’</w:t>
      </w:r>
      <w:r w:rsidR="00E93E64" w:rsidRPr="00E93E64">
        <w:rPr>
          <w:rFonts w:ascii="Cambria" w:hAnsi="Cambria"/>
          <w:color w:val="000000" w:themeColor="text1"/>
          <w:szCs w:val="20"/>
          <w:lang w:val="en-US"/>
        </w:rPr>
        <w:t xml:space="preserve"> E; altitude 549 m). It offers an experimental setup to evaluate the basic crop agronomic traits, monitor the crop capacity to convert water into biomass (g of dry mass per unit of water transpired; Transpiration efficiency) and to evaluate water use patterns during the cropping season </w:t>
      </w:r>
      <w:r w:rsidR="00E93E64" w:rsidRPr="00E93E64">
        <w:rPr>
          <w:rFonts w:ascii="Cambria" w:hAnsi="Cambria"/>
          <w:b/>
          <w:color w:val="000000" w:themeColor="text1"/>
          <w:szCs w:val="20"/>
          <w:lang w:val="en-US"/>
        </w:rPr>
        <w:t xml:space="preserve">(more details </w:t>
      </w:r>
      <w:proofErr w:type="spellStart"/>
      <w:r w:rsidR="00E93E64" w:rsidRPr="00E93E64">
        <w:rPr>
          <w:rFonts w:ascii="Cambria" w:hAnsi="Cambria"/>
          <w:b/>
          <w:color w:val="000000" w:themeColor="text1"/>
          <w:szCs w:val="20"/>
          <w:lang w:val="en-US"/>
        </w:rPr>
        <w:t>Vadez</w:t>
      </w:r>
      <w:proofErr w:type="spellEnd"/>
      <w:r w:rsidR="00E93E64" w:rsidRPr="00E93E64">
        <w:rPr>
          <w:rFonts w:ascii="Cambria" w:hAnsi="Cambria"/>
          <w:b/>
          <w:color w:val="000000" w:themeColor="text1"/>
          <w:szCs w:val="20"/>
          <w:lang w:val="en-US"/>
        </w:rPr>
        <w:t>, 2015)</w:t>
      </w:r>
      <w:r w:rsidR="00E93E64" w:rsidRPr="00E93E64">
        <w:rPr>
          <w:rFonts w:ascii="Cambria" w:hAnsi="Cambria"/>
          <w:color w:val="000000" w:themeColor="text1"/>
          <w:szCs w:val="20"/>
          <w:lang w:val="en-US"/>
        </w:rPr>
        <w:t xml:space="preserve">. Plants were grown in lysimeters constructed from the PVC pipes with 20 cm diameter and 1.2 m length outdoors under a rain-out shelter (ROS). The protocol for lysimeter soil preparation &amp; filling, spacing arrangement, growing and weighing plants were followed according to </w:t>
      </w:r>
      <w:r w:rsidR="00E93E64" w:rsidRPr="00E93E64">
        <w:rPr>
          <w:rFonts w:ascii="Cambria" w:hAnsi="Cambria"/>
          <w:b/>
          <w:bCs/>
          <w:color w:val="000000" w:themeColor="text1"/>
          <w:szCs w:val="20"/>
          <w:lang w:val="en-US"/>
        </w:rPr>
        <w:t>(</w:t>
      </w:r>
      <w:proofErr w:type="spellStart"/>
      <w:r w:rsidR="00E93E64" w:rsidRPr="00E93E64">
        <w:rPr>
          <w:rFonts w:ascii="Cambria" w:hAnsi="Cambria"/>
          <w:b/>
          <w:bCs/>
          <w:color w:val="000000" w:themeColor="text1"/>
          <w:szCs w:val="20"/>
          <w:lang w:val="en-US"/>
        </w:rPr>
        <w:t>Zamman</w:t>
      </w:r>
      <w:proofErr w:type="spellEnd"/>
      <w:r w:rsidR="00E93E64" w:rsidRPr="00E93E64">
        <w:rPr>
          <w:rFonts w:ascii="Cambria" w:hAnsi="Cambria"/>
          <w:b/>
          <w:bCs/>
          <w:color w:val="000000" w:themeColor="text1"/>
          <w:szCs w:val="20"/>
          <w:lang w:val="en-US"/>
        </w:rPr>
        <w:t xml:space="preserve">-Allah, 2011b; </w:t>
      </w:r>
      <w:proofErr w:type="spellStart"/>
      <w:r w:rsidR="00E93E64" w:rsidRPr="00E93E64">
        <w:rPr>
          <w:rFonts w:ascii="Cambria" w:hAnsi="Cambria"/>
          <w:b/>
          <w:bCs/>
          <w:color w:val="000000" w:themeColor="text1"/>
          <w:szCs w:val="20"/>
          <w:lang w:val="en-US"/>
        </w:rPr>
        <w:t>Sivasakthi</w:t>
      </w:r>
      <w:proofErr w:type="spellEnd"/>
      <w:r w:rsidR="00E93E64" w:rsidRPr="00E93E64">
        <w:rPr>
          <w:rFonts w:ascii="Cambria" w:hAnsi="Cambria"/>
          <w:b/>
          <w:bCs/>
          <w:color w:val="000000" w:themeColor="text1"/>
          <w:szCs w:val="20"/>
          <w:lang w:val="en-US"/>
        </w:rPr>
        <w:t xml:space="preserve"> et al. 2020)</w:t>
      </w:r>
      <w:r w:rsidR="00E93E64" w:rsidRPr="00E93E64">
        <w:rPr>
          <w:rFonts w:ascii="Cambria" w:hAnsi="Cambria"/>
          <w:color w:val="000000" w:themeColor="text1"/>
          <w:szCs w:val="20"/>
          <w:lang w:val="en-US"/>
        </w:rPr>
        <w:t>. Four seeds were sown in each cylinder and watered regularly and around 15 DAS thinned to two seedlings per cylinder. The experiment was planned in a complete randomized block design. One block was assigned to a well-watered treatment (WW) and other blocks to water-stressed treatment (WS). The WS treatment was imposed by cessation of watering from 25 Days after sowing (DAS). WW plants were watered every week to maintain 80% field capacity until maturity. During the experiment’s duration, the data logger was positioned within the plant canopy to record the day and night temperatures and relative humidity (RH%), which fluctuated under the natural day–night oscillations around average 31.7/15.5 C and 40/85%.</w:t>
      </w:r>
    </w:p>
    <w:p w14:paraId="4CC4047A" w14:textId="4840B599" w:rsidR="00E93E64" w:rsidRPr="0046286F" w:rsidRDefault="00E93E64" w:rsidP="00E93E64">
      <w:pPr>
        <w:spacing w:after="0" w:line="360" w:lineRule="auto"/>
        <w:jc w:val="both"/>
        <w:rPr>
          <w:rFonts w:ascii="Cambria" w:hAnsi="Cambria"/>
          <w:b/>
          <w:bCs/>
          <w:i/>
          <w:iCs/>
          <w:color w:val="002465"/>
          <w:szCs w:val="20"/>
        </w:rPr>
      </w:pPr>
      <w:r w:rsidRPr="0046286F">
        <w:rPr>
          <w:rFonts w:ascii="Cambria" w:hAnsi="Cambria"/>
          <w:b/>
          <w:bCs/>
          <w:i/>
          <w:iCs/>
          <w:color w:val="002465"/>
          <w:szCs w:val="20"/>
        </w:rPr>
        <w:lastRenderedPageBreak/>
        <w:t>Plant Material</w:t>
      </w:r>
    </w:p>
    <w:p w14:paraId="16EC8800" w14:textId="25802782" w:rsidR="00E93E64" w:rsidRPr="00E93E64" w:rsidRDefault="0090410E" w:rsidP="00E93E64">
      <w:pPr>
        <w:spacing w:after="0" w:line="360" w:lineRule="auto"/>
        <w:jc w:val="both"/>
        <w:rPr>
          <w:rFonts w:ascii="Cambria" w:hAnsi="Cambria"/>
          <w:color w:val="000000" w:themeColor="text1"/>
          <w:szCs w:val="20"/>
        </w:rPr>
      </w:pPr>
      <w:r>
        <w:rPr>
          <w:rFonts w:ascii="Cambria" w:hAnsi="Cambria"/>
          <w:color w:val="000000" w:themeColor="text1"/>
          <w:szCs w:val="20"/>
        </w:rPr>
        <w:tab/>
      </w:r>
      <w:r w:rsidR="00E93E64" w:rsidRPr="00E93E64">
        <w:rPr>
          <w:rFonts w:ascii="Cambria" w:hAnsi="Cambria"/>
          <w:color w:val="000000" w:themeColor="text1"/>
          <w:szCs w:val="20"/>
        </w:rPr>
        <w:t>Two chickpea genotypes with contrasting physiological traits were selected:</w:t>
      </w:r>
    </w:p>
    <w:p w14:paraId="0B2A2D03" w14:textId="77777777" w:rsidR="00E93E64" w:rsidRPr="00E93E64" w:rsidRDefault="00E93E64" w:rsidP="00E93E64">
      <w:pPr>
        <w:numPr>
          <w:ilvl w:val="0"/>
          <w:numId w:val="1"/>
        </w:numPr>
        <w:spacing w:after="0" w:line="360" w:lineRule="auto"/>
        <w:jc w:val="both"/>
        <w:rPr>
          <w:rFonts w:ascii="Cambria" w:hAnsi="Cambria"/>
          <w:color w:val="000000" w:themeColor="text1"/>
          <w:szCs w:val="20"/>
        </w:rPr>
      </w:pPr>
      <w:r w:rsidRPr="00E93E64">
        <w:rPr>
          <w:rFonts w:ascii="Cambria" w:hAnsi="Cambria"/>
          <w:b/>
          <w:bCs/>
          <w:color w:val="000000" w:themeColor="text1"/>
          <w:szCs w:val="20"/>
        </w:rPr>
        <w:t>ICC 283</w:t>
      </w:r>
      <w:r w:rsidRPr="00E93E64">
        <w:rPr>
          <w:rFonts w:ascii="Cambria" w:hAnsi="Cambria"/>
          <w:color w:val="000000" w:themeColor="text1"/>
          <w:szCs w:val="20"/>
        </w:rPr>
        <w:t xml:space="preserve">: A late </w:t>
      </w:r>
      <w:proofErr w:type="spellStart"/>
      <w:r w:rsidRPr="00E93E64">
        <w:rPr>
          <w:rFonts w:ascii="Cambria" w:hAnsi="Cambria"/>
          <w:color w:val="000000" w:themeColor="text1"/>
          <w:szCs w:val="20"/>
        </w:rPr>
        <w:t>vigor</w:t>
      </w:r>
      <w:proofErr w:type="spellEnd"/>
      <w:r w:rsidRPr="00E93E64">
        <w:rPr>
          <w:rFonts w:ascii="Cambria" w:hAnsi="Cambria"/>
          <w:color w:val="000000" w:themeColor="text1"/>
          <w:szCs w:val="20"/>
        </w:rPr>
        <w:t xml:space="preserve"> genotype characterized by slower early growth and conservative water-use </w:t>
      </w:r>
      <w:proofErr w:type="spellStart"/>
      <w:r w:rsidRPr="00E93E64">
        <w:rPr>
          <w:rFonts w:ascii="Cambria" w:hAnsi="Cambria"/>
          <w:color w:val="000000" w:themeColor="text1"/>
          <w:szCs w:val="20"/>
        </w:rPr>
        <w:t>behavior</w:t>
      </w:r>
      <w:proofErr w:type="spellEnd"/>
      <w:r w:rsidRPr="00E93E64">
        <w:rPr>
          <w:rFonts w:ascii="Cambria" w:hAnsi="Cambria"/>
          <w:color w:val="000000" w:themeColor="text1"/>
          <w:szCs w:val="20"/>
        </w:rPr>
        <w:t xml:space="preserve">. </w:t>
      </w:r>
    </w:p>
    <w:p w14:paraId="6C0D8ABA" w14:textId="3C1420B2" w:rsidR="00E93E64" w:rsidRPr="00E93E64" w:rsidRDefault="00E93E64" w:rsidP="00E93E64">
      <w:pPr>
        <w:numPr>
          <w:ilvl w:val="0"/>
          <w:numId w:val="1"/>
        </w:numPr>
        <w:spacing w:after="0" w:line="360" w:lineRule="auto"/>
        <w:jc w:val="both"/>
        <w:rPr>
          <w:rFonts w:ascii="Cambria" w:hAnsi="Cambria"/>
          <w:color w:val="000000" w:themeColor="text1"/>
          <w:szCs w:val="20"/>
        </w:rPr>
      </w:pPr>
      <w:r>
        <w:rPr>
          <w:rFonts w:ascii="Cambria" w:hAnsi="Cambria"/>
          <w:b/>
          <w:bCs/>
          <w:color w:val="000000" w:themeColor="text1"/>
          <w:szCs w:val="20"/>
        </w:rPr>
        <w:t>ICC 8261</w:t>
      </w:r>
      <w:r w:rsidRPr="00E93E64">
        <w:rPr>
          <w:rFonts w:ascii="Cambria" w:hAnsi="Cambria"/>
          <w:color w:val="000000" w:themeColor="text1"/>
          <w:szCs w:val="20"/>
        </w:rPr>
        <w:t xml:space="preserve">: A genotype exhibiting rapid early growth, higher biomass accumulation, and </w:t>
      </w:r>
      <w:r>
        <w:rPr>
          <w:rFonts w:ascii="Cambria" w:hAnsi="Cambria"/>
          <w:color w:val="000000" w:themeColor="text1"/>
          <w:szCs w:val="20"/>
        </w:rPr>
        <w:t>profligate</w:t>
      </w:r>
      <w:r w:rsidRPr="00E93E64">
        <w:rPr>
          <w:rFonts w:ascii="Cambria" w:hAnsi="Cambria"/>
          <w:color w:val="000000" w:themeColor="text1"/>
          <w:szCs w:val="20"/>
        </w:rPr>
        <w:t xml:space="preserve"> water consumption before flowering. </w:t>
      </w:r>
    </w:p>
    <w:p w14:paraId="5E8FFC14" w14:textId="41507FB9" w:rsidR="00E93E64" w:rsidRPr="0046286F" w:rsidRDefault="00E93E64" w:rsidP="00E93E64">
      <w:pPr>
        <w:spacing w:after="0" w:line="360" w:lineRule="auto"/>
        <w:jc w:val="both"/>
        <w:rPr>
          <w:rFonts w:ascii="Cambria" w:hAnsi="Cambria"/>
          <w:b/>
          <w:bCs/>
          <w:i/>
          <w:iCs/>
          <w:color w:val="002465"/>
          <w:szCs w:val="20"/>
        </w:rPr>
      </w:pPr>
      <w:r w:rsidRPr="0046286F">
        <w:rPr>
          <w:rFonts w:ascii="Cambria" w:hAnsi="Cambria"/>
          <w:b/>
          <w:bCs/>
          <w:i/>
          <w:iCs/>
          <w:color w:val="002465"/>
          <w:szCs w:val="20"/>
        </w:rPr>
        <w:t>Experimental Design</w:t>
      </w:r>
    </w:p>
    <w:p w14:paraId="54C66481" w14:textId="33168900" w:rsidR="00E93E64" w:rsidRPr="00E93E64" w:rsidRDefault="0090410E" w:rsidP="00E93E64">
      <w:pPr>
        <w:spacing w:after="0" w:line="360" w:lineRule="auto"/>
        <w:jc w:val="both"/>
        <w:rPr>
          <w:rFonts w:ascii="Cambria" w:hAnsi="Cambria"/>
          <w:color w:val="000000" w:themeColor="text1"/>
          <w:szCs w:val="20"/>
        </w:rPr>
      </w:pPr>
      <w:r>
        <w:rPr>
          <w:rFonts w:ascii="Cambria" w:hAnsi="Cambria"/>
          <w:color w:val="000000" w:themeColor="text1"/>
          <w:szCs w:val="20"/>
        </w:rPr>
        <w:tab/>
      </w:r>
      <w:r w:rsidR="00E93E64" w:rsidRPr="00E93E64">
        <w:rPr>
          <w:rFonts w:ascii="Cambria" w:hAnsi="Cambria"/>
          <w:color w:val="000000" w:themeColor="text1"/>
          <w:szCs w:val="20"/>
        </w:rPr>
        <w:t>The experiment was laid out in a randomized block design (RBD) with three replications. Each replication consisted of both genotypes grown under identical conditions within each moisture regime.</w:t>
      </w:r>
    </w:p>
    <w:p w14:paraId="5A0A8F84" w14:textId="3C73CB71" w:rsidR="00E93E64" w:rsidRPr="0046286F" w:rsidRDefault="00E93E64" w:rsidP="00E93E64">
      <w:pPr>
        <w:spacing w:after="0" w:line="360" w:lineRule="auto"/>
        <w:jc w:val="both"/>
        <w:rPr>
          <w:rFonts w:ascii="Cambria" w:hAnsi="Cambria"/>
          <w:b/>
          <w:bCs/>
          <w:i/>
          <w:iCs/>
          <w:color w:val="002465"/>
          <w:szCs w:val="20"/>
        </w:rPr>
      </w:pPr>
      <w:r w:rsidRPr="0046286F">
        <w:rPr>
          <w:rFonts w:ascii="Cambria" w:hAnsi="Cambria"/>
          <w:b/>
          <w:bCs/>
          <w:i/>
          <w:iCs/>
          <w:color w:val="002465"/>
          <w:szCs w:val="20"/>
        </w:rPr>
        <w:t>Traits Measured</w:t>
      </w:r>
    </w:p>
    <w:p w14:paraId="2751A225" w14:textId="363E0C4B" w:rsidR="0046286F" w:rsidRDefault="0046286F" w:rsidP="0046286F">
      <w:pPr>
        <w:spacing w:after="0" w:line="360" w:lineRule="auto"/>
        <w:jc w:val="both"/>
        <w:rPr>
          <w:rFonts w:ascii="Cambria" w:hAnsi="Cambria"/>
          <w:color w:val="000000" w:themeColor="text1"/>
          <w:szCs w:val="20"/>
        </w:rPr>
      </w:pPr>
      <w:r>
        <w:rPr>
          <w:rFonts w:ascii="Cambria" w:hAnsi="Cambria"/>
          <w:color w:val="000000" w:themeColor="text1"/>
          <w:szCs w:val="20"/>
        </w:rPr>
        <w:tab/>
      </w:r>
      <w:r w:rsidRPr="0046286F">
        <w:rPr>
          <w:rFonts w:ascii="Cambria" w:hAnsi="Cambria"/>
          <w:color w:val="000000" w:themeColor="text1"/>
          <w:szCs w:val="20"/>
        </w:rPr>
        <w:t>The following growth and yield-related traits were recorded at physiological maturity following standard procedures. Observations were recorded on five randomly selected representative plants per replication in each treatment, and the mean values were used for statistical analysis.</w:t>
      </w:r>
    </w:p>
    <w:p w14:paraId="7BE8CB81" w14:textId="77B9A22F" w:rsidR="00E93E64" w:rsidRPr="0046286F" w:rsidRDefault="0046286F" w:rsidP="0046286F">
      <w:pPr>
        <w:spacing w:after="0" w:line="360" w:lineRule="auto"/>
        <w:jc w:val="both"/>
        <w:rPr>
          <w:rFonts w:ascii="Cambria" w:hAnsi="Cambria"/>
          <w:b/>
          <w:bCs/>
          <w:color w:val="000000" w:themeColor="text1"/>
          <w:szCs w:val="20"/>
        </w:rPr>
      </w:pPr>
      <w:proofErr w:type="spellStart"/>
      <w:r w:rsidRPr="0046286F">
        <w:rPr>
          <w:rFonts w:ascii="Cambria" w:hAnsi="Cambria"/>
          <w:b/>
          <w:bCs/>
          <w:color w:val="000000" w:themeColor="text1"/>
          <w:szCs w:val="20"/>
        </w:rPr>
        <w:t>i</w:t>
      </w:r>
      <w:proofErr w:type="spellEnd"/>
      <w:r w:rsidRPr="0046286F">
        <w:rPr>
          <w:rFonts w:ascii="Cambria" w:hAnsi="Cambria"/>
          <w:b/>
          <w:bCs/>
          <w:color w:val="000000" w:themeColor="text1"/>
          <w:szCs w:val="20"/>
        </w:rPr>
        <w:t xml:space="preserve">. </w:t>
      </w:r>
      <w:r w:rsidR="00E93E64" w:rsidRPr="0046286F">
        <w:rPr>
          <w:rFonts w:ascii="Cambria" w:hAnsi="Cambria"/>
          <w:b/>
          <w:bCs/>
          <w:color w:val="000000" w:themeColor="text1"/>
          <w:szCs w:val="20"/>
        </w:rPr>
        <w:t xml:space="preserve">Shoot dry weight (g plant⁻¹) </w:t>
      </w:r>
    </w:p>
    <w:p w14:paraId="31E793C7" w14:textId="056A6873" w:rsidR="0046286F" w:rsidRDefault="0046286F" w:rsidP="0046286F">
      <w:pPr>
        <w:spacing w:after="0" w:line="360" w:lineRule="auto"/>
        <w:jc w:val="both"/>
        <w:rPr>
          <w:rFonts w:ascii="Cambria" w:hAnsi="Cambria"/>
          <w:color w:val="000000" w:themeColor="text1"/>
          <w:szCs w:val="20"/>
        </w:rPr>
      </w:pPr>
      <w:r>
        <w:rPr>
          <w:rFonts w:ascii="Cambria" w:hAnsi="Cambria"/>
          <w:color w:val="000000" w:themeColor="text1"/>
          <w:szCs w:val="20"/>
        </w:rPr>
        <w:tab/>
      </w:r>
      <w:r w:rsidRPr="0046286F">
        <w:rPr>
          <w:rFonts w:ascii="Cambria" w:hAnsi="Cambria"/>
          <w:color w:val="000000" w:themeColor="text1"/>
          <w:szCs w:val="20"/>
        </w:rPr>
        <w:t>At physiological maturity, the selected plants were harvested by cutting at the soil surface. The shoots were separated and oven-dried at 70°C until constant weight was achieved. The dry weight of the shoot biomass was recorded using a precision digital balance and expressed in grams per plant.</w:t>
      </w:r>
    </w:p>
    <w:p w14:paraId="2CD3FBCA" w14:textId="62A6B4CF" w:rsidR="00E93E64" w:rsidRPr="0046286F" w:rsidRDefault="0046286F" w:rsidP="0046286F">
      <w:pPr>
        <w:spacing w:after="0" w:line="360" w:lineRule="auto"/>
        <w:jc w:val="both"/>
        <w:rPr>
          <w:rFonts w:ascii="Cambria" w:hAnsi="Cambria"/>
          <w:b/>
          <w:bCs/>
          <w:color w:val="000000" w:themeColor="text1"/>
          <w:szCs w:val="20"/>
        </w:rPr>
      </w:pPr>
      <w:r w:rsidRPr="0046286F">
        <w:rPr>
          <w:rFonts w:ascii="Cambria" w:hAnsi="Cambria"/>
          <w:b/>
          <w:bCs/>
          <w:color w:val="000000" w:themeColor="text1"/>
          <w:szCs w:val="20"/>
        </w:rPr>
        <w:t xml:space="preserve">ii. </w:t>
      </w:r>
      <w:r w:rsidR="00E93E64" w:rsidRPr="0046286F">
        <w:rPr>
          <w:rFonts w:ascii="Cambria" w:hAnsi="Cambria"/>
          <w:b/>
          <w:bCs/>
          <w:color w:val="000000" w:themeColor="text1"/>
          <w:szCs w:val="20"/>
        </w:rPr>
        <w:t xml:space="preserve">Pod weight per plant (g plant⁻¹) </w:t>
      </w:r>
    </w:p>
    <w:p w14:paraId="2AB8A49D" w14:textId="5E35B707" w:rsidR="0046286F" w:rsidRDefault="0046286F" w:rsidP="0046286F">
      <w:pPr>
        <w:spacing w:after="0" w:line="360" w:lineRule="auto"/>
        <w:jc w:val="both"/>
        <w:rPr>
          <w:rFonts w:ascii="Cambria" w:hAnsi="Cambria"/>
          <w:color w:val="000000" w:themeColor="text1"/>
          <w:szCs w:val="20"/>
        </w:rPr>
      </w:pPr>
      <w:r>
        <w:rPr>
          <w:rFonts w:ascii="Cambria" w:hAnsi="Cambria"/>
          <w:color w:val="000000" w:themeColor="text1"/>
          <w:szCs w:val="20"/>
        </w:rPr>
        <w:tab/>
      </w:r>
      <w:r w:rsidRPr="0046286F">
        <w:rPr>
          <w:rFonts w:ascii="Cambria" w:hAnsi="Cambria"/>
          <w:color w:val="000000" w:themeColor="text1"/>
          <w:szCs w:val="20"/>
        </w:rPr>
        <w:t>After harvesting, all pods from each selected plant were collected and oven-dried at 70°C to a constant weight. The total dry weight of pods per plant was recorded and expressed in grams per plant.</w:t>
      </w:r>
    </w:p>
    <w:p w14:paraId="5B6F4BD3" w14:textId="1D5DC694" w:rsidR="00E93E64" w:rsidRPr="0046286F" w:rsidRDefault="0046286F" w:rsidP="0046286F">
      <w:pPr>
        <w:spacing w:after="0" w:line="360" w:lineRule="auto"/>
        <w:jc w:val="both"/>
        <w:rPr>
          <w:rFonts w:ascii="Cambria" w:hAnsi="Cambria"/>
          <w:b/>
          <w:bCs/>
          <w:color w:val="000000" w:themeColor="text1"/>
          <w:szCs w:val="20"/>
        </w:rPr>
      </w:pPr>
      <w:r w:rsidRPr="0046286F">
        <w:rPr>
          <w:rFonts w:ascii="Cambria" w:hAnsi="Cambria"/>
          <w:b/>
          <w:bCs/>
          <w:color w:val="000000" w:themeColor="text1"/>
          <w:szCs w:val="20"/>
        </w:rPr>
        <w:t xml:space="preserve">iii. </w:t>
      </w:r>
      <w:r w:rsidR="00E93E64" w:rsidRPr="0046286F">
        <w:rPr>
          <w:rFonts w:ascii="Cambria" w:hAnsi="Cambria"/>
          <w:b/>
          <w:bCs/>
          <w:color w:val="000000" w:themeColor="text1"/>
          <w:szCs w:val="20"/>
        </w:rPr>
        <w:t xml:space="preserve">Pod number per plant </w:t>
      </w:r>
    </w:p>
    <w:p w14:paraId="4F69D7DD" w14:textId="4DBB6AAC" w:rsidR="0046286F" w:rsidRDefault="0046286F" w:rsidP="0046286F">
      <w:pPr>
        <w:spacing w:after="0" w:line="360" w:lineRule="auto"/>
        <w:jc w:val="both"/>
        <w:rPr>
          <w:rFonts w:ascii="Cambria" w:hAnsi="Cambria"/>
          <w:color w:val="000000" w:themeColor="text1"/>
          <w:szCs w:val="20"/>
        </w:rPr>
      </w:pPr>
      <w:r>
        <w:rPr>
          <w:rFonts w:ascii="Cambria" w:hAnsi="Cambria"/>
          <w:color w:val="000000" w:themeColor="text1"/>
          <w:szCs w:val="20"/>
        </w:rPr>
        <w:tab/>
      </w:r>
      <w:r w:rsidRPr="0046286F">
        <w:rPr>
          <w:rFonts w:ascii="Cambria" w:hAnsi="Cambria"/>
          <w:color w:val="000000" w:themeColor="text1"/>
          <w:szCs w:val="20"/>
        </w:rPr>
        <w:t>The total number of fully developed pods from each selected plant was manually counted at maturity. The average number of pods per plant was then calculated.</w:t>
      </w:r>
    </w:p>
    <w:p w14:paraId="57BCB684" w14:textId="2C14E8BB" w:rsidR="00E93E64" w:rsidRPr="0046286F" w:rsidRDefault="0046286F" w:rsidP="0046286F">
      <w:pPr>
        <w:spacing w:after="0" w:line="360" w:lineRule="auto"/>
        <w:jc w:val="both"/>
        <w:rPr>
          <w:rFonts w:ascii="Cambria" w:hAnsi="Cambria"/>
          <w:b/>
          <w:bCs/>
          <w:color w:val="000000" w:themeColor="text1"/>
          <w:szCs w:val="20"/>
        </w:rPr>
      </w:pPr>
      <w:r w:rsidRPr="0046286F">
        <w:rPr>
          <w:rFonts w:ascii="Cambria" w:hAnsi="Cambria"/>
          <w:b/>
          <w:bCs/>
          <w:color w:val="000000" w:themeColor="text1"/>
          <w:szCs w:val="20"/>
        </w:rPr>
        <w:t xml:space="preserve">iv. </w:t>
      </w:r>
      <w:r w:rsidR="00E93E64" w:rsidRPr="0046286F">
        <w:rPr>
          <w:rFonts w:ascii="Cambria" w:hAnsi="Cambria"/>
          <w:b/>
          <w:bCs/>
          <w:color w:val="000000" w:themeColor="text1"/>
          <w:szCs w:val="20"/>
        </w:rPr>
        <w:t xml:space="preserve">Seed number per plant </w:t>
      </w:r>
    </w:p>
    <w:p w14:paraId="5A0BED27" w14:textId="29F82E3D" w:rsidR="0046286F" w:rsidRDefault="0046286F" w:rsidP="0046286F">
      <w:pPr>
        <w:spacing w:after="0" w:line="360" w:lineRule="auto"/>
        <w:jc w:val="both"/>
        <w:rPr>
          <w:rFonts w:ascii="Cambria" w:hAnsi="Cambria"/>
          <w:color w:val="000000" w:themeColor="text1"/>
          <w:szCs w:val="20"/>
        </w:rPr>
      </w:pPr>
      <w:r>
        <w:rPr>
          <w:rFonts w:ascii="Cambria" w:hAnsi="Cambria"/>
          <w:color w:val="000000" w:themeColor="text1"/>
          <w:szCs w:val="20"/>
        </w:rPr>
        <w:tab/>
      </w:r>
      <w:r w:rsidRPr="0046286F">
        <w:rPr>
          <w:rFonts w:ascii="Cambria" w:hAnsi="Cambria"/>
          <w:color w:val="000000" w:themeColor="text1"/>
          <w:szCs w:val="20"/>
        </w:rPr>
        <w:t>Seeds from the harvested pods of each selected plant were manually separated and counted. The total number of seeds per plant was recorded and averaged across the five plants.</w:t>
      </w:r>
    </w:p>
    <w:p w14:paraId="7DB2D020" w14:textId="7541E9BB" w:rsidR="00E93E64" w:rsidRPr="0046286F" w:rsidRDefault="0046286F" w:rsidP="0046286F">
      <w:pPr>
        <w:spacing w:after="0" w:line="360" w:lineRule="auto"/>
        <w:jc w:val="both"/>
        <w:rPr>
          <w:rFonts w:ascii="Cambria" w:hAnsi="Cambria"/>
          <w:b/>
          <w:bCs/>
          <w:color w:val="000000" w:themeColor="text1"/>
          <w:szCs w:val="20"/>
        </w:rPr>
      </w:pPr>
      <w:r w:rsidRPr="0046286F">
        <w:rPr>
          <w:rFonts w:ascii="Cambria" w:hAnsi="Cambria"/>
          <w:b/>
          <w:bCs/>
          <w:color w:val="000000" w:themeColor="text1"/>
          <w:szCs w:val="20"/>
        </w:rPr>
        <w:t xml:space="preserve">v. </w:t>
      </w:r>
      <w:r w:rsidR="00E93E64" w:rsidRPr="0046286F">
        <w:rPr>
          <w:rFonts w:ascii="Cambria" w:hAnsi="Cambria"/>
          <w:b/>
          <w:bCs/>
          <w:color w:val="000000" w:themeColor="text1"/>
          <w:szCs w:val="20"/>
        </w:rPr>
        <w:t xml:space="preserve">Seed weight per plant (g plant⁻¹) </w:t>
      </w:r>
    </w:p>
    <w:p w14:paraId="0CB0B0DB" w14:textId="3112A743" w:rsidR="0046286F" w:rsidRPr="0046286F" w:rsidRDefault="0046286F" w:rsidP="0046286F">
      <w:pPr>
        <w:spacing w:after="0" w:line="360" w:lineRule="auto"/>
        <w:jc w:val="both"/>
        <w:rPr>
          <w:rFonts w:ascii="Cambria" w:hAnsi="Cambria"/>
          <w:color w:val="000000" w:themeColor="text1"/>
          <w:szCs w:val="20"/>
          <w:lang w:val="en-US"/>
        </w:rPr>
      </w:pPr>
      <w:r>
        <w:rPr>
          <w:rFonts w:ascii="Cambria" w:hAnsi="Cambria"/>
          <w:color w:val="000000" w:themeColor="text1"/>
          <w:szCs w:val="20"/>
          <w:lang w:val="en-US"/>
        </w:rPr>
        <w:lastRenderedPageBreak/>
        <w:tab/>
      </w:r>
      <w:r w:rsidRPr="0046286F">
        <w:rPr>
          <w:rFonts w:ascii="Cambria" w:hAnsi="Cambria"/>
          <w:color w:val="000000" w:themeColor="text1"/>
          <w:szCs w:val="20"/>
          <w:lang w:val="en-US"/>
        </w:rPr>
        <w:t>Seeds obtained from each selected plant were oven-dried (if required) to maintain uniform moisture content and weighed using a digital balance. The seed weight per plant was expressed in grams.</w:t>
      </w:r>
    </w:p>
    <w:p w14:paraId="4FE74439" w14:textId="47033AA6" w:rsidR="00E93E64" w:rsidRPr="00E93E64" w:rsidRDefault="00E93E64" w:rsidP="00E93E64">
      <w:pPr>
        <w:spacing w:after="0" w:line="360" w:lineRule="auto"/>
        <w:jc w:val="both"/>
        <w:rPr>
          <w:rFonts w:ascii="Cambria" w:hAnsi="Cambria"/>
          <w:b/>
          <w:bCs/>
          <w:color w:val="000000" w:themeColor="text1"/>
          <w:szCs w:val="20"/>
        </w:rPr>
      </w:pPr>
      <w:r w:rsidRPr="00E93E64">
        <w:rPr>
          <w:rFonts w:ascii="Cambria" w:hAnsi="Cambria"/>
          <w:b/>
          <w:bCs/>
          <w:color w:val="000000" w:themeColor="text1"/>
          <w:szCs w:val="20"/>
        </w:rPr>
        <w:t>Statistical Analysis</w:t>
      </w:r>
    </w:p>
    <w:p w14:paraId="76312E6C" w14:textId="77777777" w:rsidR="00E93E64" w:rsidRPr="00E93E64" w:rsidRDefault="00E93E64" w:rsidP="00E93E64">
      <w:pPr>
        <w:spacing w:after="0" w:line="360" w:lineRule="auto"/>
        <w:jc w:val="both"/>
        <w:rPr>
          <w:rFonts w:ascii="Cambria" w:hAnsi="Cambria"/>
          <w:color w:val="000000" w:themeColor="text1"/>
          <w:szCs w:val="20"/>
        </w:rPr>
      </w:pPr>
      <w:r w:rsidRPr="00E93E64">
        <w:rPr>
          <w:rFonts w:ascii="Cambria" w:hAnsi="Cambria"/>
          <w:color w:val="000000" w:themeColor="text1"/>
          <w:szCs w:val="20"/>
        </w:rPr>
        <w:t xml:space="preserve">Data were </w:t>
      </w:r>
      <w:proofErr w:type="spellStart"/>
      <w:r w:rsidRPr="00E93E64">
        <w:rPr>
          <w:rFonts w:ascii="Cambria" w:hAnsi="Cambria"/>
          <w:color w:val="000000" w:themeColor="text1"/>
          <w:szCs w:val="20"/>
        </w:rPr>
        <w:t>analyzed</w:t>
      </w:r>
      <w:proofErr w:type="spellEnd"/>
      <w:r w:rsidRPr="00E93E64">
        <w:rPr>
          <w:rFonts w:ascii="Cambria" w:hAnsi="Cambria"/>
          <w:color w:val="000000" w:themeColor="text1"/>
          <w:szCs w:val="20"/>
        </w:rPr>
        <w:t xml:space="preserve"> using analysis of variance (ANOVA) appropriate for RBD:</w:t>
      </w:r>
    </w:p>
    <w:p w14:paraId="57CEDEC4" w14:textId="4D156707" w:rsidR="00E93E64" w:rsidRPr="00E93E64" w:rsidRDefault="009726B2" w:rsidP="00E93E64">
      <w:pPr>
        <w:spacing w:after="0" w:line="360" w:lineRule="auto"/>
        <w:jc w:val="both"/>
        <w:rPr>
          <w:rFonts w:ascii="Cambria" w:hAnsi="Cambria"/>
          <w:color w:val="000000" w:themeColor="text1"/>
          <w:szCs w:val="20"/>
        </w:rPr>
      </w:pPr>
      <m:oMathPara>
        <m:oMath>
          <m:sSub>
            <m:sSubPr>
              <m:ctrlPr>
                <w:rPr>
                  <w:rFonts w:ascii="Cambria Math" w:hAnsi="Cambria Math"/>
                  <w:color w:val="000000" w:themeColor="text1"/>
                  <w:szCs w:val="20"/>
                </w:rPr>
              </m:ctrlPr>
            </m:sSubPr>
            <m:e>
              <m:r>
                <w:rPr>
                  <w:rFonts w:ascii="Cambria Math" w:hAnsi="Cambria Math"/>
                  <w:color w:val="000000" w:themeColor="text1"/>
                  <w:szCs w:val="20"/>
                </w:rPr>
                <m:t>Y</m:t>
              </m:r>
            </m:e>
            <m:sub>
              <m:r>
                <w:rPr>
                  <w:rFonts w:ascii="Cambria Math" w:hAnsi="Cambria Math"/>
                  <w:color w:val="000000" w:themeColor="text1"/>
                  <w:szCs w:val="20"/>
                </w:rPr>
                <m:t>ij</m:t>
              </m:r>
            </m:sub>
          </m:sSub>
          <m:r>
            <w:rPr>
              <w:rFonts w:ascii="Cambria Math" w:hAnsi="Cambria Math"/>
              <w:color w:val="000000" w:themeColor="text1"/>
              <w:szCs w:val="20"/>
            </w:rPr>
            <m:t>=</m:t>
          </m:r>
          <m:r>
            <w:rPr>
              <w:rFonts w:ascii="Cambria Math" w:hAnsi="Cambria Math"/>
              <w:color w:val="000000" w:themeColor="text1"/>
              <w:szCs w:val="20"/>
            </w:rPr>
            <m:t>μ</m:t>
          </m:r>
          <m:r>
            <w:rPr>
              <w:rFonts w:ascii="Cambria Math" w:hAnsi="Cambria Math"/>
              <w:color w:val="000000" w:themeColor="text1"/>
              <w:szCs w:val="20"/>
            </w:rPr>
            <m:t>+</m:t>
          </m:r>
          <m:sSub>
            <m:sSubPr>
              <m:ctrlPr>
                <w:rPr>
                  <w:rFonts w:ascii="Cambria Math" w:hAnsi="Cambria Math"/>
                  <w:color w:val="000000" w:themeColor="text1"/>
                  <w:szCs w:val="20"/>
                </w:rPr>
              </m:ctrlPr>
            </m:sSubPr>
            <m:e>
              <m:r>
                <w:rPr>
                  <w:rFonts w:ascii="Cambria Math" w:hAnsi="Cambria Math"/>
                  <w:color w:val="000000" w:themeColor="text1"/>
                  <w:szCs w:val="20"/>
                </w:rPr>
                <m:t>G</m:t>
              </m:r>
            </m:e>
            <m:sub>
              <m:r>
                <w:rPr>
                  <w:rFonts w:ascii="Cambria Math" w:hAnsi="Cambria Math"/>
                  <w:color w:val="000000" w:themeColor="text1"/>
                  <w:szCs w:val="20"/>
                </w:rPr>
                <m:t>i</m:t>
              </m:r>
            </m:sub>
          </m:sSub>
          <m:r>
            <w:rPr>
              <w:rFonts w:ascii="Cambria Math" w:hAnsi="Cambria Math"/>
              <w:color w:val="000000" w:themeColor="text1"/>
              <w:szCs w:val="20"/>
            </w:rPr>
            <m:t>+</m:t>
          </m:r>
          <m:sSub>
            <m:sSubPr>
              <m:ctrlPr>
                <w:rPr>
                  <w:rFonts w:ascii="Cambria Math" w:hAnsi="Cambria Math"/>
                  <w:color w:val="000000" w:themeColor="text1"/>
                  <w:szCs w:val="20"/>
                </w:rPr>
              </m:ctrlPr>
            </m:sSubPr>
            <m:e>
              <m:r>
                <w:rPr>
                  <w:rFonts w:ascii="Cambria Math" w:hAnsi="Cambria Math"/>
                  <w:color w:val="000000" w:themeColor="text1"/>
                  <w:szCs w:val="20"/>
                </w:rPr>
                <m:t>R</m:t>
              </m:r>
            </m:e>
            <m:sub>
              <m:r>
                <w:rPr>
                  <w:rFonts w:ascii="Cambria Math" w:hAnsi="Cambria Math"/>
                  <w:color w:val="000000" w:themeColor="text1"/>
                  <w:szCs w:val="20"/>
                </w:rPr>
                <m:t>j</m:t>
              </m:r>
            </m:sub>
          </m:sSub>
          <m:r>
            <w:rPr>
              <w:rFonts w:ascii="Cambria Math" w:hAnsi="Cambria Math"/>
              <w:color w:val="000000" w:themeColor="text1"/>
              <w:szCs w:val="20"/>
            </w:rPr>
            <m:t>+</m:t>
          </m:r>
          <m:sSub>
            <m:sSubPr>
              <m:ctrlPr>
                <w:rPr>
                  <w:rFonts w:ascii="Cambria Math" w:hAnsi="Cambria Math"/>
                  <w:color w:val="000000" w:themeColor="text1"/>
                  <w:szCs w:val="20"/>
                </w:rPr>
              </m:ctrlPr>
            </m:sSubPr>
            <m:e>
              <m:r>
                <w:rPr>
                  <w:rFonts w:ascii="Cambria Math" w:hAnsi="Cambria Math"/>
                  <w:color w:val="000000" w:themeColor="text1"/>
                  <w:szCs w:val="20"/>
                </w:rPr>
                <m:t>ϵ</m:t>
              </m:r>
            </m:e>
            <m:sub>
              <m:r>
                <w:rPr>
                  <w:rFonts w:ascii="Cambria Math" w:hAnsi="Cambria Math"/>
                  <w:color w:val="000000" w:themeColor="text1"/>
                  <w:szCs w:val="20"/>
                </w:rPr>
                <m:t>ij</m:t>
              </m:r>
            </m:sub>
          </m:sSub>
          <m:r>
            <m:rPr>
              <m:sty m:val="p"/>
            </m:rPr>
            <w:rPr>
              <w:rFonts w:ascii="Cambria" w:hAnsi="Cambria"/>
              <w:color w:val="000000" w:themeColor="text1"/>
              <w:szCs w:val="20"/>
            </w:rPr>
            <w:br/>
          </m:r>
        </m:oMath>
      </m:oMathPara>
    </w:p>
    <w:p w14:paraId="3644F705" w14:textId="77777777" w:rsidR="00E93E64" w:rsidRPr="00E93E64" w:rsidRDefault="00E93E64" w:rsidP="00E93E64">
      <w:pPr>
        <w:spacing w:after="0" w:line="360" w:lineRule="auto"/>
        <w:jc w:val="both"/>
        <w:rPr>
          <w:rFonts w:ascii="Cambria" w:hAnsi="Cambria"/>
          <w:color w:val="000000" w:themeColor="text1"/>
          <w:szCs w:val="20"/>
        </w:rPr>
      </w:pPr>
      <w:r w:rsidRPr="00E93E64">
        <w:rPr>
          <w:rFonts w:ascii="Cambria" w:hAnsi="Cambria"/>
          <w:color w:val="000000" w:themeColor="text1"/>
          <w:szCs w:val="20"/>
        </w:rPr>
        <w:t>Where:</w:t>
      </w:r>
    </w:p>
    <w:p w14:paraId="0EC55149" w14:textId="31089C02" w:rsidR="00E93E64" w:rsidRPr="00E93E64" w:rsidRDefault="009726B2" w:rsidP="00E93E64">
      <w:pPr>
        <w:numPr>
          <w:ilvl w:val="0"/>
          <w:numId w:val="3"/>
        </w:numPr>
        <w:spacing w:after="0" w:line="360" w:lineRule="auto"/>
        <w:jc w:val="both"/>
        <w:rPr>
          <w:rFonts w:ascii="Cambria" w:hAnsi="Cambria"/>
          <w:color w:val="000000" w:themeColor="text1"/>
          <w:szCs w:val="20"/>
        </w:rPr>
      </w:pPr>
      <m:oMath>
        <m:sSub>
          <m:sSubPr>
            <m:ctrlPr>
              <w:rPr>
                <w:rFonts w:ascii="Cambria Math" w:hAnsi="Cambria Math"/>
                <w:color w:val="000000" w:themeColor="text1"/>
                <w:szCs w:val="20"/>
              </w:rPr>
            </m:ctrlPr>
          </m:sSubPr>
          <m:e>
            <m:r>
              <w:rPr>
                <w:rFonts w:ascii="Cambria Math" w:hAnsi="Cambria Math"/>
                <w:color w:val="000000" w:themeColor="text1"/>
                <w:szCs w:val="20"/>
              </w:rPr>
              <m:t>Y</m:t>
            </m:r>
          </m:e>
          <m:sub>
            <m:r>
              <w:rPr>
                <w:rFonts w:ascii="Cambria Math" w:hAnsi="Cambria Math"/>
                <w:color w:val="000000" w:themeColor="text1"/>
                <w:szCs w:val="20"/>
              </w:rPr>
              <m:t>ij</m:t>
            </m:r>
          </m:sub>
        </m:sSub>
      </m:oMath>
      <w:r w:rsidR="00E93E64" w:rsidRPr="00E93E64">
        <w:rPr>
          <w:rFonts w:ascii="Cambria" w:hAnsi="Cambria"/>
          <w:color w:val="000000" w:themeColor="text1"/>
          <w:szCs w:val="20"/>
        </w:rPr>
        <w:t xml:space="preserve">: observation </w:t>
      </w:r>
    </w:p>
    <w:p w14:paraId="42CC2886" w14:textId="207921FD" w:rsidR="00E93E64" w:rsidRPr="00E93E64" w:rsidRDefault="00E93E64" w:rsidP="00E93E64">
      <w:pPr>
        <w:numPr>
          <w:ilvl w:val="0"/>
          <w:numId w:val="3"/>
        </w:numPr>
        <w:spacing w:after="0" w:line="360" w:lineRule="auto"/>
        <w:jc w:val="both"/>
        <w:rPr>
          <w:rFonts w:ascii="Cambria" w:hAnsi="Cambria"/>
          <w:color w:val="000000" w:themeColor="text1"/>
          <w:szCs w:val="20"/>
        </w:rPr>
      </w:pPr>
      <m:oMath>
        <m:r>
          <w:rPr>
            <w:rFonts w:ascii="Cambria Math" w:hAnsi="Cambria Math"/>
            <w:color w:val="000000" w:themeColor="text1"/>
            <w:szCs w:val="20"/>
          </w:rPr>
          <m:t>μ</m:t>
        </m:r>
      </m:oMath>
      <w:r w:rsidRPr="00E93E64">
        <w:rPr>
          <w:rFonts w:ascii="Cambria" w:hAnsi="Cambria"/>
          <w:color w:val="000000" w:themeColor="text1"/>
          <w:szCs w:val="20"/>
        </w:rPr>
        <w:t xml:space="preserve">: overall mean </w:t>
      </w:r>
    </w:p>
    <w:p w14:paraId="2D3B6FB4" w14:textId="790CDBA9" w:rsidR="00E93E64" w:rsidRPr="00E93E64" w:rsidRDefault="009726B2" w:rsidP="00E93E64">
      <w:pPr>
        <w:numPr>
          <w:ilvl w:val="0"/>
          <w:numId w:val="3"/>
        </w:numPr>
        <w:spacing w:after="0" w:line="360" w:lineRule="auto"/>
        <w:jc w:val="both"/>
        <w:rPr>
          <w:rFonts w:ascii="Cambria" w:hAnsi="Cambria"/>
          <w:color w:val="000000" w:themeColor="text1"/>
          <w:szCs w:val="20"/>
        </w:rPr>
      </w:pPr>
      <m:oMath>
        <m:sSub>
          <m:sSubPr>
            <m:ctrlPr>
              <w:rPr>
                <w:rFonts w:ascii="Cambria Math" w:hAnsi="Cambria Math"/>
                <w:color w:val="000000" w:themeColor="text1"/>
                <w:szCs w:val="20"/>
              </w:rPr>
            </m:ctrlPr>
          </m:sSubPr>
          <m:e>
            <m:r>
              <w:rPr>
                <w:rFonts w:ascii="Cambria Math" w:hAnsi="Cambria Math"/>
                <w:color w:val="000000" w:themeColor="text1"/>
                <w:szCs w:val="20"/>
              </w:rPr>
              <m:t>G</m:t>
            </m:r>
          </m:e>
          <m:sub>
            <m:r>
              <w:rPr>
                <w:rFonts w:ascii="Cambria Math" w:hAnsi="Cambria Math"/>
                <w:color w:val="000000" w:themeColor="text1"/>
                <w:szCs w:val="20"/>
              </w:rPr>
              <m:t>i</m:t>
            </m:r>
          </m:sub>
        </m:sSub>
      </m:oMath>
      <w:r w:rsidR="00E93E64" w:rsidRPr="00E93E64">
        <w:rPr>
          <w:rFonts w:ascii="Cambria" w:hAnsi="Cambria"/>
          <w:color w:val="000000" w:themeColor="text1"/>
          <w:szCs w:val="20"/>
        </w:rPr>
        <w:t xml:space="preserve">: genotype effect </w:t>
      </w:r>
    </w:p>
    <w:p w14:paraId="5C3909C1" w14:textId="4C0AA473" w:rsidR="00E93E64" w:rsidRPr="00E93E64" w:rsidRDefault="009726B2" w:rsidP="00E93E64">
      <w:pPr>
        <w:numPr>
          <w:ilvl w:val="0"/>
          <w:numId w:val="3"/>
        </w:numPr>
        <w:spacing w:after="0" w:line="360" w:lineRule="auto"/>
        <w:jc w:val="both"/>
        <w:rPr>
          <w:rFonts w:ascii="Cambria" w:hAnsi="Cambria"/>
          <w:color w:val="000000" w:themeColor="text1"/>
          <w:szCs w:val="20"/>
        </w:rPr>
      </w:pPr>
      <m:oMath>
        <m:sSub>
          <m:sSubPr>
            <m:ctrlPr>
              <w:rPr>
                <w:rFonts w:ascii="Cambria Math" w:hAnsi="Cambria Math"/>
                <w:color w:val="000000" w:themeColor="text1"/>
                <w:szCs w:val="20"/>
              </w:rPr>
            </m:ctrlPr>
          </m:sSubPr>
          <m:e>
            <m:r>
              <w:rPr>
                <w:rFonts w:ascii="Cambria Math" w:hAnsi="Cambria Math"/>
                <w:color w:val="000000" w:themeColor="text1"/>
                <w:szCs w:val="20"/>
              </w:rPr>
              <m:t>R</m:t>
            </m:r>
          </m:e>
          <m:sub>
            <m:r>
              <w:rPr>
                <w:rFonts w:ascii="Cambria Math" w:hAnsi="Cambria Math"/>
                <w:color w:val="000000" w:themeColor="text1"/>
                <w:szCs w:val="20"/>
              </w:rPr>
              <m:t>j</m:t>
            </m:r>
          </m:sub>
        </m:sSub>
      </m:oMath>
      <w:r w:rsidR="00E93E64" w:rsidRPr="00E93E64">
        <w:rPr>
          <w:rFonts w:ascii="Cambria" w:hAnsi="Cambria"/>
          <w:color w:val="000000" w:themeColor="text1"/>
          <w:szCs w:val="20"/>
        </w:rPr>
        <w:t xml:space="preserve">: replication effect </w:t>
      </w:r>
    </w:p>
    <w:p w14:paraId="13382841" w14:textId="6B1D0A52" w:rsidR="00E93E64" w:rsidRPr="00E93E64" w:rsidRDefault="009726B2" w:rsidP="00E93E64">
      <w:pPr>
        <w:numPr>
          <w:ilvl w:val="0"/>
          <w:numId w:val="3"/>
        </w:numPr>
        <w:spacing w:after="0" w:line="360" w:lineRule="auto"/>
        <w:jc w:val="both"/>
        <w:rPr>
          <w:rFonts w:ascii="Cambria" w:hAnsi="Cambria"/>
          <w:color w:val="000000" w:themeColor="text1"/>
          <w:szCs w:val="20"/>
        </w:rPr>
      </w:pPr>
      <m:oMath>
        <m:sSub>
          <m:sSubPr>
            <m:ctrlPr>
              <w:rPr>
                <w:rFonts w:ascii="Cambria Math" w:hAnsi="Cambria Math"/>
                <w:color w:val="000000" w:themeColor="text1"/>
                <w:szCs w:val="20"/>
              </w:rPr>
            </m:ctrlPr>
          </m:sSubPr>
          <m:e>
            <m:r>
              <w:rPr>
                <w:rFonts w:ascii="Cambria Math" w:hAnsi="Cambria Math"/>
                <w:color w:val="000000" w:themeColor="text1"/>
                <w:szCs w:val="20"/>
              </w:rPr>
              <m:t>ϵ</m:t>
            </m:r>
          </m:e>
          <m:sub>
            <m:r>
              <w:rPr>
                <w:rFonts w:ascii="Cambria Math" w:hAnsi="Cambria Math"/>
                <w:color w:val="000000" w:themeColor="text1"/>
                <w:szCs w:val="20"/>
              </w:rPr>
              <m:t>ij</m:t>
            </m:r>
          </m:sub>
        </m:sSub>
      </m:oMath>
      <w:r w:rsidR="00E93E64" w:rsidRPr="00E93E64">
        <w:rPr>
          <w:rFonts w:ascii="Cambria" w:hAnsi="Cambria"/>
          <w:color w:val="000000" w:themeColor="text1"/>
          <w:szCs w:val="20"/>
        </w:rPr>
        <w:t xml:space="preserve">: error </w:t>
      </w:r>
    </w:p>
    <w:p w14:paraId="6C6CF1BE" w14:textId="77777777" w:rsidR="00E93E64" w:rsidRPr="00E93E64" w:rsidRDefault="00E93E64" w:rsidP="00E93E64">
      <w:pPr>
        <w:spacing w:after="0" w:line="360" w:lineRule="auto"/>
        <w:jc w:val="both"/>
        <w:rPr>
          <w:rFonts w:ascii="Cambria" w:hAnsi="Cambria"/>
          <w:color w:val="000000" w:themeColor="text1"/>
          <w:szCs w:val="20"/>
        </w:rPr>
      </w:pPr>
      <w:r w:rsidRPr="00E93E64">
        <w:rPr>
          <w:rFonts w:ascii="Cambria" w:hAnsi="Cambria"/>
          <w:color w:val="000000" w:themeColor="text1"/>
          <w:szCs w:val="20"/>
        </w:rPr>
        <w:t>Significance of genotype effects was tested at 5% and 1% levels.</w:t>
      </w:r>
    </w:p>
    <w:p w14:paraId="6EE48BCB" w14:textId="1ED0725F" w:rsidR="00E93E64" w:rsidRDefault="0090410E" w:rsidP="00C62C7C">
      <w:pPr>
        <w:spacing w:after="0" w:line="360" w:lineRule="auto"/>
        <w:jc w:val="both"/>
        <w:rPr>
          <w:rFonts w:ascii="Cambria" w:hAnsi="Cambria"/>
          <w:b/>
          <w:bCs/>
          <w:color w:val="C00000"/>
          <w:sz w:val="32"/>
          <w:szCs w:val="24"/>
        </w:rPr>
      </w:pPr>
      <w:r w:rsidRPr="0090410E">
        <w:rPr>
          <w:rFonts w:ascii="Cambria" w:hAnsi="Cambria"/>
          <w:b/>
          <w:bCs/>
          <w:color w:val="C00000"/>
          <w:sz w:val="32"/>
          <w:szCs w:val="24"/>
        </w:rPr>
        <w:t>Results</w:t>
      </w:r>
    </w:p>
    <w:p w14:paraId="2F549F5E" w14:textId="4771F892" w:rsidR="00C62C7C" w:rsidRPr="00C62C7C" w:rsidRDefault="00C62C7C" w:rsidP="00C62C7C">
      <w:pPr>
        <w:spacing w:after="0" w:line="360" w:lineRule="auto"/>
        <w:jc w:val="both"/>
        <w:rPr>
          <w:rFonts w:ascii="Cambria" w:hAnsi="Cambria"/>
          <w:b/>
          <w:bCs/>
          <w:i/>
          <w:iCs/>
          <w:sz w:val="28"/>
          <w:szCs w:val="22"/>
        </w:rPr>
      </w:pPr>
      <w:r w:rsidRPr="00C62C7C">
        <w:rPr>
          <w:rFonts w:ascii="Cambria" w:hAnsi="Cambria"/>
          <w:b/>
          <w:bCs/>
          <w:i/>
          <w:iCs/>
          <w:sz w:val="28"/>
          <w:szCs w:val="22"/>
        </w:rPr>
        <w:t>Two-way ANOVA Analysis</w:t>
      </w:r>
    </w:p>
    <w:p w14:paraId="3E412528" w14:textId="003C6350"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Two-way ANOVA analysis revealed that both genotype and treatment had significant effects on most of the studied traits, indicating the presence of substantial genetic variability and a strong influence of water availability on plant performance. Shoot dry weight was highly significantly affected by both genotype (F = 79.20, p &lt; 0.001) and treatment (F = 142.09, p &lt; 0.001), whereas the genotype × treatment interaction was non-significant (p &gt; 0.05), suggesting that genotypes responded consistently across moisture regimes for biomass accumulation. Similarly, pod weight showed significant effects of genotype (F = 7.04, p &lt; 0.05) and treatment (F = 7.52, p &lt; 0.05), while the interaction effect remained non-significant, indicating a uniform reduction pattern under water stress across genotypes.</w:t>
      </w:r>
    </w:p>
    <w:p w14:paraId="643B3789" w14:textId="27BAAA16" w:rsid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 xml:space="preserve">In contrast, pod number exhibited significant effects of genotype (F = 37.88, p &lt; 0.001), treatment (F = 7.33, p &lt; 0.05), as well as their interaction (F = 8.73, p &lt; 0.05), indicating that genotypes differed in their response to water stress with respect to reproductive development. Seed number per plant was also significantly influenced by genotype (F = 35.52, p &lt; 0.001) and treatment (F = 8.09, p &lt; 0.05), whereas the interaction effect was non-significant (p &gt; 0.05), suggesting relatively stable genotypic performance </w:t>
      </w:r>
      <w:r w:rsidRPr="00C62C7C">
        <w:rPr>
          <w:rFonts w:ascii="Cambria" w:hAnsi="Cambria"/>
          <w:szCs w:val="20"/>
          <w:lang w:val="en-US"/>
        </w:rPr>
        <w:lastRenderedPageBreak/>
        <w:t>across environments for this trait. However, seed weight per plant showed a contrasting pattern, where the main effects of genotype and treatment were non-significant, but the genotype × treatment interaction was significant (F = 5.32, p &lt; 0.05), indicating that yield performance was dependent on the specific combination of genotype and environmental condition.</w:t>
      </w:r>
    </w:p>
    <w:p w14:paraId="4C036201" w14:textId="77777777" w:rsidR="00C62C7C" w:rsidRPr="00C62C7C" w:rsidRDefault="00C62C7C" w:rsidP="00C62C7C">
      <w:pPr>
        <w:spacing w:after="0" w:line="360" w:lineRule="auto"/>
        <w:jc w:val="both"/>
        <w:rPr>
          <w:rFonts w:ascii="Cambria" w:hAnsi="Cambria"/>
          <w:b/>
          <w:bCs/>
          <w:i/>
          <w:iCs/>
          <w:szCs w:val="20"/>
          <w:lang w:val="en-US"/>
        </w:rPr>
      </w:pPr>
      <w:r w:rsidRPr="00C62C7C">
        <w:rPr>
          <w:rFonts w:ascii="Cambria" w:hAnsi="Cambria"/>
          <w:b/>
          <w:bCs/>
          <w:i/>
          <w:iCs/>
          <w:szCs w:val="20"/>
          <w:lang w:val="en-US"/>
        </w:rPr>
        <w:t>Effect of Water Stress on Shoot Biomass Accumulation</w:t>
      </w:r>
    </w:p>
    <w:p w14:paraId="38D38BE4" w14:textId="7C8315DA"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Water availability had a pronounced effect on shoot biomass accumulation in both chickpea genotypes, with clear genotypic differences observed under contrasting moisture regimes. Under well-watered (WW) conditions, ICC 8261 exhibited significantly higher shoot dry weight (22.70 g plant⁻¹) compared to ICC 283 (13.49 g plant⁻¹), reflecting its inherent early vigor and superior vegetative growth potential. This enhanced biomass production in ICC 8261 indicates a rapid resource acquisition strategy under favorable environmental conditions. However, under water stress (WS), a substantial decline in shoot biomass was recorded in both genotypes, highlighting the sensitivity of vegetative growth to limited water availability. ICC 8261 maintained relatively higher shoot dry weight (10.88 g plant⁻¹) than ICC 283 (7.76 g plant⁻¹) even under stress conditions, yet the extent of reduction was considerably higher in ICC 8261 (52.06%) compared to ICC 283 (42.49%). This suggests that although ICC 8261 possesses a higher biomass production capacity, it is more susceptible to stress-induced reductions, whereas ICC 283 demonstrates a comparatively stable biomass retention under water-limited conditions.</w:t>
      </w:r>
    </w:p>
    <w:p w14:paraId="0C6B5057" w14:textId="560614E2" w:rsidR="00C62C7C" w:rsidRPr="00C62C7C" w:rsidRDefault="00C62C7C" w:rsidP="00C62C7C">
      <w:pPr>
        <w:spacing w:after="0" w:line="360" w:lineRule="auto"/>
        <w:jc w:val="both"/>
        <w:rPr>
          <w:rFonts w:ascii="Cambria" w:hAnsi="Cambria"/>
          <w:b/>
          <w:bCs/>
          <w:i/>
          <w:iCs/>
          <w:szCs w:val="20"/>
          <w:lang w:val="en-US"/>
        </w:rPr>
      </w:pPr>
      <w:r w:rsidRPr="00C62C7C">
        <w:rPr>
          <w:rFonts w:ascii="Cambria" w:hAnsi="Cambria"/>
          <w:b/>
          <w:bCs/>
          <w:i/>
          <w:iCs/>
          <w:szCs w:val="20"/>
          <w:lang w:val="en-US"/>
        </w:rPr>
        <w:t>Effect of Water Stress on Pod Development</w:t>
      </w:r>
    </w:p>
    <w:p w14:paraId="0BF5BFAC" w14:textId="06761EAA"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Pod development, a key determinant of reproductive success, was significantly affected by water stress, with contrasting responses observed between the two genotypes. Under WW conditions, ICC 8261 produced higher pod weight (10.79 g plant⁻¹) than ICC 283 (8.09 g plant⁻¹), indicating its ability to support greater assimilate allocation towards reproductive structures under optimal moisture availability. However, under WS conditions, pod weight decreased in both genotypes, with ICC 8261 recording 8.04 g plant⁻¹ and ICC 283 recording 6.52 g plant⁻¹. The magnitude of reduction was greater in ICC 8261 (25.52%) compared to ICC 283 (19.45%), suggesting that reproductive biomass in ICC 8261 is more vulnerable to moisture stress. These results indicate that while ICC 8261 has a higher reproductive potential under favorable conditions, its ability to sustain pod development under stress is limited.</w:t>
      </w:r>
    </w:p>
    <w:p w14:paraId="0BEA2B7F" w14:textId="77777777" w:rsidR="00C62C7C" w:rsidRPr="00C62C7C" w:rsidRDefault="00C62C7C" w:rsidP="00C62C7C">
      <w:pPr>
        <w:spacing w:after="0" w:line="360" w:lineRule="auto"/>
        <w:jc w:val="both"/>
        <w:rPr>
          <w:rFonts w:ascii="Cambria" w:hAnsi="Cambria"/>
          <w:b/>
          <w:bCs/>
          <w:i/>
          <w:iCs/>
          <w:szCs w:val="20"/>
          <w:lang w:val="en-US"/>
        </w:rPr>
      </w:pPr>
      <w:r w:rsidRPr="00C62C7C">
        <w:rPr>
          <w:rFonts w:ascii="Cambria" w:hAnsi="Cambria"/>
          <w:b/>
          <w:bCs/>
          <w:i/>
          <w:iCs/>
          <w:szCs w:val="20"/>
          <w:lang w:val="en-US"/>
        </w:rPr>
        <w:lastRenderedPageBreak/>
        <w:t>Variation in Pod Number per Plant</w:t>
      </w:r>
    </w:p>
    <w:p w14:paraId="31934F60" w14:textId="0651AD68"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Pod number per plant exhibited significant variation between genotypes and was strongly influenced by water stress conditions. Interestingly, ICC 283 consistently produced a higher number of pods under both WW and WS conditions compared to ICC 8261. Under WW conditions, ICC 283 recorded 43.33 pods per plant, which decreased to 34.00 under WS conditions. In contrast, ICC 8261 produced 18.67 pods under WW conditions and 13.33 under WS conditions. The reduction in pod number was more pronounced in ICC 8261 (28.57%) compared to ICC 283 (21.54%). This trend indicates that ICC 283 has a greater capacity to maintain reproductive structures even under stress, whereas ICC 8261 experiences a sharper decline in pod formation. The higher pod number in ICC 283 despite lower biomass suggests a more efficient allocation of assimilates towards reproductive sinks.</w:t>
      </w:r>
    </w:p>
    <w:p w14:paraId="227690EA" w14:textId="77777777" w:rsidR="00C62C7C" w:rsidRPr="00C62C7C" w:rsidRDefault="00C62C7C" w:rsidP="00C62C7C">
      <w:pPr>
        <w:spacing w:after="0" w:line="360" w:lineRule="auto"/>
        <w:jc w:val="both"/>
        <w:rPr>
          <w:rFonts w:ascii="Cambria" w:hAnsi="Cambria"/>
          <w:b/>
          <w:bCs/>
          <w:i/>
          <w:iCs/>
          <w:szCs w:val="20"/>
          <w:lang w:val="en-US"/>
        </w:rPr>
      </w:pPr>
      <w:r w:rsidRPr="00C62C7C">
        <w:rPr>
          <w:rFonts w:ascii="Cambria" w:hAnsi="Cambria"/>
          <w:b/>
          <w:bCs/>
          <w:i/>
          <w:iCs/>
          <w:szCs w:val="20"/>
          <w:lang w:val="en-US"/>
        </w:rPr>
        <w:t>Effect of Water Stress on Seed Number per Plant</w:t>
      </w:r>
    </w:p>
    <w:p w14:paraId="39A21ADA" w14:textId="72E640D2"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Seed number per plant, which is closely associated with pod number, followed a similar trend under both moisture regimes. Under WW conditions, ICC 283 produced a higher number of seeds (38.00 seeds per plant) compared to ICC 8261 (18.00 seeds per plant). Under WS conditions, seed number declined in both genotypes, with ICC 283 recording 29.67 seeds per plant and ICC 8261 recording 13.33 seeds per plant. The percentage reduction in seed number was higher in ICC 8261 (25.93%) than in ICC 283 (21.93%), indicating that seed set and development were more adversely affected in the early vigor genotype. The ability of ICC 283 to maintain relatively higher seed numbers under stress suggests better reproductive resilience and stability.</w:t>
      </w:r>
    </w:p>
    <w:p w14:paraId="0A8D04F8" w14:textId="77777777" w:rsidR="00C62C7C" w:rsidRPr="00C62C7C" w:rsidRDefault="00C62C7C" w:rsidP="00C62C7C">
      <w:pPr>
        <w:spacing w:after="0" w:line="360" w:lineRule="auto"/>
        <w:jc w:val="both"/>
        <w:rPr>
          <w:rFonts w:ascii="Cambria" w:hAnsi="Cambria"/>
          <w:b/>
          <w:bCs/>
          <w:i/>
          <w:iCs/>
          <w:szCs w:val="20"/>
          <w:lang w:val="en-US"/>
        </w:rPr>
      </w:pPr>
      <w:r w:rsidRPr="00C62C7C">
        <w:rPr>
          <w:rFonts w:ascii="Cambria" w:hAnsi="Cambria"/>
          <w:b/>
          <w:bCs/>
          <w:i/>
          <w:iCs/>
          <w:szCs w:val="20"/>
          <w:lang w:val="en-US"/>
        </w:rPr>
        <w:t>Impact of Water Stress on Seed Yield (Seed Weight per Plant)</w:t>
      </w:r>
    </w:p>
    <w:p w14:paraId="5F04608E" w14:textId="1D0F66C4"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Seed weight per plant, representing the final economic yield, showed a clear genotypic difference under both WW and WS conditions. Under WW conditions, ICC 283 recorded higher seed weight (5.71 g plant⁻¹) compared to ICC 8261 (4.20 g plant⁻¹), indicating superior yield performance even under optimal conditions. Under WS conditions, seed yield decreased in both genotypes; however, ICC 283 maintained higher seed weight (4.24 g plant⁻¹) compared to ICC 8261 (2.77 g plant⁻¹). The reduction in seed weight was significantly higher in ICC 8261 (34.05%) than in ICC 283 (25.74%). These findings clearly demonstrate that ICC 283 possesses better yield stability under stress conditions, whereas ICC 8261 shows greater susceptibility to yield loss under water deficit.</w:t>
      </w:r>
    </w:p>
    <w:p w14:paraId="14F24183" w14:textId="77777777" w:rsidR="00C62C7C" w:rsidRPr="00C62C7C" w:rsidRDefault="00C62C7C" w:rsidP="00C62C7C">
      <w:pPr>
        <w:spacing w:after="0" w:line="360" w:lineRule="auto"/>
        <w:jc w:val="both"/>
        <w:rPr>
          <w:rFonts w:ascii="Cambria" w:hAnsi="Cambria"/>
          <w:b/>
          <w:bCs/>
          <w:i/>
          <w:iCs/>
          <w:szCs w:val="20"/>
          <w:lang w:val="en-US"/>
        </w:rPr>
      </w:pPr>
      <w:r w:rsidRPr="00C62C7C">
        <w:rPr>
          <w:rFonts w:ascii="Cambria" w:hAnsi="Cambria"/>
          <w:b/>
          <w:bCs/>
          <w:i/>
          <w:iCs/>
          <w:szCs w:val="20"/>
          <w:lang w:val="en-US"/>
        </w:rPr>
        <w:lastRenderedPageBreak/>
        <w:t>Comparative Response of Genotypes to Water Stress</w:t>
      </w:r>
    </w:p>
    <w:p w14:paraId="2CC7EA46" w14:textId="65A8F016"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A comprehensive comparison of both genotypes across all measured traits reveals a contrasting adaptive strategy under water stress conditions. ICC 8261, characterized by higher biomass accumulation under well-watered conditions, exhibited greater reductions in both vegetative and reproductive traits under stress, indicating a stress-sensitive response. In contrast, ICC 283, despite having lower biomass production, showed relatively smaller reductions across traits and maintained higher reproductive efficiency and yield stability. This differential response suggests that biomass production alone is not a reliable indicator of stress tolerance, and that efficient assimilate partitioning and maintenance of reproductive development play a more critical role in determining drought adaptation.</w:t>
      </w:r>
    </w:p>
    <w:p w14:paraId="43A5DA44" w14:textId="77777777" w:rsidR="00C62C7C" w:rsidRPr="00C62C7C" w:rsidRDefault="00C62C7C" w:rsidP="00C62C7C">
      <w:pPr>
        <w:spacing w:after="0" w:line="360" w:lineRule="auto"/>
        <w:jc w:val="both"/>
        <w:rPr>
          <w:rFonts w:ascii="Cambria" w:hAnsi="Cambria"/>
          <w:b/>
          <w:bCs/>
          <w:i/>
          <w:iCs/>
          <w:szCs w:val="20"/>
          <w:lang w:val="en-US"/>
        </w:rPr>
      </w:pPr>
      <w:r w:rsidRPr="00C62C7C">
        <w:rPr>
          <w:rFonts w:ascii="Cambria" w:hAnsi="Cambria"/>
          <w:b/>
          <w:bCs/>
          <w:i/>
          <w:iCs/>
          <w:szCs w:val="20"/>
          <w:lang w:val="en-US"/>
        </w:rPr>
        <w:t>Overall Trend and Trait Relationships Under Stress</w:t>
      </w:r>
    </w:p>
    <w:p w14:paraId="4CB344EF" w14:textId="24D6F605"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Across all traits, a consistent trend was observed wherein water stress led to a reduction in both vegetative growth and reproductive output in both genotypes. However, the extent of reduction varied significantly between genotypes and traits. Vegetative traits such as shoot dry weight showed larger reductions compared to some reproductive traits, indicating that plants may prioritize survival over growth under stress conditions. Moreover, the stronger decline observed in ICC 8261 across traits suggests that genotypes with rapid early growth may experience greater limitations under resource scarcity. In contrast, ICC 283 demonstrated a more balanced growth strategy, allowing it to maintain reproductive performance even under adverse conditions.</w:t>
      </w:r>
    </w:p>
    <w:p w14:paraId="4CA2C051" w14:textId="6D49E53C" w:rsidR="0090410E" w:rsidRPr="0090410E" w:rsidRDefault="0090410E" w:rsidP="0090410E">
      <w:pPr>
        <w:spacing w:after="0" w:line="360" w:lineRule="auto"/>
        <w:jc w:val="both"/>
        <w:rPr>
          <w:rFonts w:ascii="Cambria" w:hAnsi="Cambria"/>
          <w:b/>
          <w:bCs/>
          <w:color w:val="C00000"/>
          <w:sz w:val="32"/>
          <w:szCs w:val="24"/>
        </w:rPr>
      </w:pPr>
      <w:r w:rsidRPr="0090410E">
        <w:rPr>
          <w:rFonts w:ascii="Cambria" w:hAnsi="Cambria"/>
          <w:b/>
          <w:bCs/>
          <w:color w:val="C00000"/>
          <w:sz w:val="32"/>
          <w:szCs w:val="24"/>
        </w:rPr>
        <w:t>Discussion</w:t>
      </w:r>
    </w:p>
    <w:p w14:paraId="53729723" w14:textId="724EA0E2" w:rsidR="0090410E" w:rsidRPr="0090410E" w:rsidRDefault="0090410E" w:rsidP="0090410E">
      <w:pPr>
        <w:spacing w:after="0" w:line="360" w:lineRule="auto"/>
        <w:jc w:val="both"/>
        <w:rPr>
          <w:rFonts w:ascii="Cambria" w:hAnsi="Cambria"/>
          <w:szCs w:val="20"/>
        </w:rPr>
      </w:pPr>
      <w:r>
        <w:rPr>
          <w:rFonts w:ascii="Cambria" w:hAnsi="Cambria"/>
          <w:szCs w:val="20"/>
        </w:rPr>
        <w:tab/>
      </w:r>
      <w:r w:rsidRPr="0090410E">
        <w:rPr>
          <w:rFonts w:ascii="Cambria" w:hAnsi="Cambria"/>
          <w:szCs w:val="20"/>
        </w:rPr>
        <w:t xml:space="preserve">The present study provides clear evidence of the complex relationship between early </w:t>
      </w:r>
      <w:proofErr w:type="spellStart"/>
      <w:r w:rsidRPr="0090410E">
        <w:rPr>
          <w:rFonts w:ascii="Cambria" w:hAnsi="Cambria"/>
          <w:szCs w:val="20"/>
        </w:rPr>
        <w:t>vigor</w:t>
      </w:r>
      <w:proofErr w:type="spellEnd"/>
      <w:r w:rsidRPr="0090410E">
        <w:rPr>
          <w:rFonts w:ascii="Cambria" w:hAnsi="Cambria"/>
          <w:szCs w:val="20"/>
        </w:rPr>
        <w:t xml:space="preserve">, water-use strategy, and yield formation in chickpea. The results demonstrate that early </w:t>
      </w:r>
      <w:proofErr w:type="spellStart"/>
      <w:r w:rsidRPr="0090410E">
        <w:rPr>
          <w:rFonts w:ascii="Cambria" w:hAnsi="Cambria"/>
          <w:szCs w:val="20"/>
        </w:rPr>
        <w:t>vigor</w:t>
      </w:r>
      <w:proofErr w:type="spellEnd"/>
      <w:r w:rsidRPr="0090410E">
        <w:rPr>
          <w:rFonts w:ascii="Cambria" w:hAnsi="Cambria"/>
          <w:szCs w:val="20"/>
        </w:rPr>
        <w:t>, although associated with increased biomass production, does not necessarily translate into higher seed yield.</w:t>
      </w:r>
    </w:p>
    <w:p w14:paraId="6E1CFB28" w14:textId="3153AE33" w:rsidR="0090410E" w:rsidRPr="0090410E" w:rsidRDefault="0090410E" w:rsidP="0090410E">
      <w:pPr>
        <w:spacing w:after="0" w:line="360" w:lineRule="auto"/>
        <w:jc w:val="both"/>
        <w:rPr>
          <w:rFonts w:ascii="Cambria" w:hAnsi="Cambria"/>
          <w:szCs w:val="20"/>
        </w:rPr>
      </w:pPr>
      <w:r>
        <w:rPr>
          <w:rFonts w:ascii="Cambria" w:hAnsi="Cambria"/>
          <w:szCs w:val="20"/>
        </w:rPr>
        <w:tab/>
      </w:r>
      <w:r w:rsidRPr="0090410E">
        <w:rPr>
          <w:rFonts w:ascii="Cambria" w:hAnsi="Cambria"/>
          <w:szCs w:val="20"/>
        </w:rPr>
        <w:t xml:space="preserve">The early </w:t>
      </w:r>
      <w:proofErr w:type="spellStart"/>
      <w:r w:rsidRPr="0090410E">
        <w:rPr>
          <w:rFonts w:ascii="Cambria" w:hAnsi="Cambria"/>
          <w:szCs w:val="20"/>
        </w:rPr>
        <w:t>vigor</w:t>
      </w:r>
      <w:proofErr w:type="spellEnd"/>
      <w:r w:rsidRPr="0090410E">
        <w:rPr>
          <w:rFonts w:ascii="Cambria" w:hAnsi="Cambria"/>
          <w:szCs w:val="20"/>
        </w:rPr>
        <w:t xml:space="preserve"> genotype exhibited significantly higher shoot biomass under both well-watered and water stress conditions, confirming its rapid growth potential. However, this increased biomass was not accompanied by a proportional increase in reproductive output. This suggests that the additional assimilates produced during vegetative growth were not efficiently allocated to reproductive organs. Such inefficiency in biomass partitioning has been identified as a major limitation in achieving high yield under drought </w:t>
      </w:r>
      <w:proofErr w:type="gramStart"/>
      <w:r w:rsidRPr="0090410E">
        <w:rPr>
          <w:rFonts w:ascii="Cambria" w:hAnsi="Cambria"/>
          <w:szCs w:val="20"/>
        </w:rPr>
        <w:t>conditions .</w:t>
      </w:r>
      <w:proofErr w:type="gramEnd"/>
    </w:p>
    <w:p w14:paraId="68DC232B" w14:textId="531FE333" w:rsidR="0090410E" w:rsidRPr="0090410E" w:rsidRDefault="0090410E" w:rsidP="0090410E">
      <w:pPr>
        <w:spacing w:after="0" w:line="360" w:lineRule="auto"/>
        <w:jc w:val="both"/>
        <w:rPr>
          <w:rFonts w:ascii="Cambria" w:hAnsi="Cambria"/>
          <w:szCs w:val="20"/>
        </w:rPr>
      </w:pPr>
      <w:r>
        <w:rPr>
          <w:rFonts w:ascii="Cambria" w:hAnsi="Cambria"/>
          <w:szCs w:val="20"/>
        </w:rPr>
        <w:lastRenderedPageBreak/>
        <w:tab/>
      </w:r>
      <w:r w:rsidRPr="0090410E">
        <w:rPr>
          <w:rFonts w:ascii="Cambria" w:hAnsi="Cambria"/>
          <w:szCs w:val="20"/>
        </w:rPr>
        <w:t>In contrast, ICC 283 exhibited lower biomass but maintained higher reproductive efficiency, particularly under well-watered conditions. This indicates a higher partitioning coefficient, allowing more efficient conversion of biomass into seed yield. Similar findings have been reported where genotypes with moderate biomass but higher partitioning efficiency outperformed high biomass genotypes under stress conditions.</w:t>
      </w:r>
    </w:p>
    <w:p w14:paraId="603E095A" w14:textId="2540136F" w:rsidR="0090410E" w:rsidRPr="0090410E" w:rsidRDefault="0090410E" w:rsidP="0090410E">
      <w:pPr>
        <w:spacing w:after="0" w:line="360" w:lineRule="auto"/>
        <w:jc w:val="both"/>
        <w:rPr>
          <w:rFonts w:ascii="Cambria" w:hAnsi="Cambria"/>
          <w:szCs w:val="20"/>
        </w:rPr>
      </w:pPr>
      <w:r>
        <w:rPr>
          <w:rFonts w:ascii="Cambria" w:hAnsi="Cambria"/>
          <w:szCs w:val="20"/>
        </w:rPr>
        <w:tab/>
      </w:r>
      <w:r w:rsidRPr="0090410E">
        <w:rPr>
          <w:rFonts w:ascii="Cambria" w:hAnsi="Cambria"/>
          <w:szCs w:val="20"/>
        </w:rPr>
        <w:t xml:space="preserve">The role of water-use strategy is particularly evident in explaining these differences. The early </w:t>
      </w:r>
      <w:proofErr w:type="spellStart"/>
      <w:r w:rsidRPr="0090410E">
        <w:rPr>
          <w:rFonts w:ascii="Cambria" w:hAnsi="Cambria"/>
          <w:szCs w:val="20"/>
        </w:rPr>
        <w:t>vigor</w:t>
      </w:r>
      <w:proofErr w:type="spellEnd"/>
      <w:r w:rsidRPr="0090410E">
        <w:rPr>
          <w:rFonts w:ascii="Cambria" w:hAnsi="Cambria"/>
          <w:szCs w:val="20"/>
        </w:rPr>
        <w:t xml:space="preserve"> genotype, characterized by rapid growth, likely consumed water at a faster rate during early stages. This could have resulted in reduced soil moisture availability during the reproductive phase, thereby limiting pod and seed development. Previous studies have shown that genotypes with rapid early water use often experience greater yield penalties under terminal drought due to premature depletion of soil </w:t>
      </w:r>
      <w:r w:rsidR="0046286F" w:rsidRPr="0090410E">
        <w:rPr>
          <w:rFonts w:ascii="Cambria" w:hAnsi="Cambria"/>
          <w:szCs w:val="20"/>
        </w:rPr>
        <w:t>moisture.</w:t>
      </w:r>
    </w:p>
    <w:p w14:paraId="46F9AEA4" w14:textId="0FABE9AF" w:rsidR="0090410E" w:rsidRPr="0090410E" w:rsidRDefault="0090410E" w:rsidP="0090410E">
      <w:pPr>
        <w:spacing w:after="0" w:line="360" w:lineRule="auto"/>
        <w:jc w:val="both"/>
        <w:rPr>
          <w:rFonts w:ascii="Cambria" w:hAnsi="Cambria"/>
          <w:szCs w:val="20"/>
        </w:rPr>
      </w:pPr>
      <w:r>
        <w:rPr>
          <w:rFonts w:ascii="Cambria" w:hAnsi="Cambria"/>
          <w:szCs w:val="20"/>
        </w:rPr>
        <w:tab/>
      </w:r>
      <w:r w:rsidRPr="0090410E">
        <w:rPr>
          <w:rFonts w:ascii="Cambria" w:hAnsi="Cambria"/>
          <w:szCs w:val="20"/>
        </w:rPr>
        <w:t>On the other hand, ICC 283, with its conservative water-use pattern, likely preserved soil moisture for later stages, enabling sustained reproductive development. This is consistent with findings that conservative water use enhances yield under drought by maintaining higher soil moisture during critical stages such as flowering and pod filling (Pang et al., 2017</w:t>
      </w:r>
      <w:proofErr w:type="gramStart"/>
      <w:r w:rsidRPr="0090410E">
        <w:rPr>
          <w:rFonts w:ascii="Cambria" w:hAnsi="Cambria"/>
          <w:szCs w:val="20"/>
        </w:rPr>
        <w:t>) .</w:t>
      </w:r>
      <w:proofErr w:type="gramEnd"/>
    </w:p>
    <w:p w14:paraId="73ADA776" w14:textId="6771B14E" w:rsidR="0090410E" w:rsidRPr="0090410E" w:rsidRDefault="0090410E" w:rsidP="0090410E">
      <w:pPr>
        <w:spacing w:after="0" w:line="360" w:lineRule="auto"/>
        <w:jc w:val="both"/>
        <w:rPr>
          <w:rFonts w:ascii="Cambria" w:hAnsi="Cambria"/>
          <w:szCs w:val="20"/>
        </w:rPr>
      </w:pPr>
      <w:r>
        <w:rPr>
          <w:rFonts w:ascii="Cambria" w:hAnsi="Cambria"/>
          <w:szCs w:val="20"/>
        </w:rPr>
        <w:tab/>
      </w:r>
      <w:r w:rsidRPr="0090410E">
        <w:rPr>
          <w:rFonts w:ascii="Cambria" w:hAnsi="Cambria"/>
          <w:szCs w:val="20"/>
        </w:rPr>
        <w:t>Another important aspect is the temporal pattern of water use. It has been demonstrated that genotypes that use less water during early stages and more during reproductive stages achieve higher yield under drought conditions. This strategic allocation of water use ensures that critical processes such as seed filling are not compromised.</w:t>
      </w:r>
    </w:p>
    <w:p w14:paraId="67FE4A8F" w14:textId="056DFC38" w:rsidR="0090410E" w:rsidRPr="0090410E" w:rsidRDefault="0090410E" w:rsidP="0090410E">
      <w:pPr>
        <w:spacing w:after="0" w:line="360" w:lineRule="auto"/>
        <w:jc w:val="both"/>
        <w:rPr>
          <w:rFonts w:ascii="Cambria" w:hAnsi="Cambria"/>
          <w:szCs w:val="20"/>
        </w:rPr>
      </w:pPr>
      <w:r>
        <w:rPr>
          <w:rFonts w:ascii="Cambria" w:hAnsi="Cambria"/>
          <w:szCs w:val="20"/>
        </w:rPr>
        <w:tab/>
      </w:r>
      <w:r w:rsidRPr="0090410E">
        <w:rPr>
          <w:rFonts w:ascii="Cambria" w:hAnsi="Cambria"/>
          <w:szCs w:val="20"/>
        </w:rPr>
        <w:t xml:space="preserve">The observed reduction in pod number and seed number in the early </w:t>
      </w:r>
      <w:proofErr w:type="spellStart"/>
      <w:r w:rsidRPr="0090410E">
        <w:rPr>
          <w:rFonts w:ascii="Cambria" w:hAnsi="Cambria"/>
          <w:szCs w:val="20"/>
        </w:rPr>
        <w:t>vigor</w:t>
      </w:r>
      <w:proofErr w:type="spellEnd"/>
      <w:r w:rsidRPr="0090410E">
        <w:rPr>
          <w:rFonts w:ascii="Cambria" w:hAnsi="Cambria"/>
          <w:szCs w:val="20"/>
        </w:rPr>
        <w:t xml:space="preserve"> genotype under stress conditions further supports the hypothesis of reproductive limitation. Drought stress is known to increase flower and pod abortion, reducing sink strength and limiting yield. The inability of the early </w:t>
      </w:r>
      <w:proofErr w:type="spellStart"/>
      <w:r w:rsidRPr="0090410E">
        <w:rPr>
          <w:rFonts w:ascii="Cambria" w:hAnsi="Cambria"/>
          <w:szCs w:val="20"/>
        </w:rPr>
        <w:t>vigor</w:t>
      </w:r>
      <w:proofErr w:type="spellEnd"/>
      <w:r w:rsidRPr="0090410E">
        <w:rPr>
          <w:rFonts w:ascii="Cambria" w:hAnsi="Cambria"/>
          <w:szCs w:val="20"/>
        </w:rPr>
        <w:t xml:space="preserve"> genotype to maintain reproductive development under stress suggests a lack of physiological resilience.</w:t>
      </w:r>
    </w:p>
    <w:p w14:paraId="217F30FC" w14:textId="0A73CE63" w:rsidR="0090410E" w:rsidRPr="0090410E" w:rsidRDefault="0090410E" w:rsidP="0090410E">
      <w:pPr>
        <w:spacing w:after="0" w:line="360" w:lineRule="auto"/>
        <w:jc w:val="both"/>
        <w:rPr>
          <w:rFonts w:ascii="Cambria" w:hAnsi="Cambria"/>
          <w:szCs w:val="20"/>
        </w:rPr>
      </w:pPr>
      <w:r>
        <w:rPr>
          <w:rFonts w:ascii="Cambria" w:hAnsi="Cambria"/>
          <w:szCs w:val="20"/>
        </w:rPr>
        <w:tab/>
      </w:r>
      <w:r w:rsidRPr="0090410E">
        <w:rPr>
          <w:rFonts w:ascii="Cambria" w:hAnsi="Cambria"/>
          <w:szCs w:val="20"/>
        </w:rPr>
        <w:t xml:space="preserve">Root traits and water extraction patterns may also contribute to the observed differences. Genotypes with deeper and more efficient root systems can access water from deeper soil layers, improving drought </w:t>
      </w:r>
      <w:r w:rsidR="0046286F" w:rsidRPr="0090410E">
        <w:rPr>
          <w:rFonts w:ascii="Cambria" w:hAnsi="Cambria"/>
          <w:szCs w:val="20"/>
        </w:rPr>
        <w:t>tolerance.</w:t>
      </w:r>
      <w:r w:rsidRPr="0090410E">
        <w:rPr>
          <w:rFonts w:ascii="Cambria" w:hAnsi="Cambria"/>
          <w:szCs w:val="20"/>
        </w:rPr>
        <w:t xml:space="preserve"> Although root traits were not measured in this study, the superior performance of ICC 283 suggests that it may possess advantageous root characteristics.</w:t>
      </w:r>
    </w:p>
    <w:p w14:paraId="2786EFA4" w14:textId="4C45F1D8" w:rsidR="0090410E" w:rsidRPr="0090410E" w:rsidRDefault="0090410E" w:rsidP="0090410E">
      <w:pPr>
        <w:spacing w:after="0" w:line="360" w:lineRule="auto"/>
        <w:jc w:val="both"/>
        <w:rPr>
          <w:rFonts w:ascii="Cambria" w:hAnsi="Cambria"/>
          <w:szCs w:val="20"/>
        </w:rPr>
      </w:pPr>
      <w:r>
        <w:rPr>
          <w:rFonts w:ascii="Cambria" w:hAnsi="Cambria"/>
          <w:szCs w:val="20"/>
        </w:rPr>
        <w:lastRenderedPageBreak/>
        <w:tab/>
      </w:r>
      <w:r w:rsidRPr="0090410E">
        <w:rPr>
          <w:rFonts w:ascii="Cambria" w:hAnsi="Cambria"/>
          <w:szCs w:val="20"/>
        </w:rPr>
        <w:t>The strong genotype × environment interaction observed in this study highlights the importance of evaluating genotypes across diverse conditions. It indicates that selection based on performance under a single environment may not be sufficient for identifying drought-tolerant genotypes.</w:t>
      </w:r>
    </w:p>
    <w:p w14:paraId="7EA433FA" w14:textId="447EB72C" w:rsidR="0090410E" w:rsidRPr="0090410E" w:rsidRDefault="0090410E" w:rsidP="0090410E">
      <w:pPr>
        <w:spacing w:after="0" w:line="360" w:lineRule="auto"/>
        <w:jc w:val="both"/>
        <w:rPr>
          <w:rFonts w:ascii="Cambria" w:hAnsi="Cambria"/>
          <w:szCs w:val="20"/>
        </w:rPr>
      </w:pPr>
      <w:r>
        <w:rPr>
          <w:rFonts w:ascii="Cambria" w:hAnsi="Cambria"/>
          <w:szCs w:val="20"/>
        </w:rPr>
        <w:tab/>
      </w:r>
      <w:r w:rsidRPr="0090410E">
        <w:rPr>
          <w:rFonts w:ascii="Cambria" w:hAnsi="Cambria"/>
          <w:szCs w:val="20"/>
        </w:rPr>
        <w:t xml:space="preserve">Overall, the findings emphasize that drought adaptation in chickpea is governed by a combination of traits, including water-use strategy, biomass partitioning, and reproductive efficiency. Early </w:t>
      </w:r>
      <w:proofErr w:type="spellStart"/>
      <w:r w:rsidRPr="0090410E">
        <w:rPr>
          <w:rFonts w:ascii="Cambria" w:hAnsi="Cambria"/>
          <w:szCs w:val="20"/>
        </w:rPr>
        <w:t>vigor</w:t>
      </w:r>
      <w:proofErr w:type="spellEnd"/>
      <w:r w:rsidRPr="0090410E">
        <w:rPr>
          <w:rFonts w:ascii="Cambria" w:hAnsi="Cambria"/>
          <w:szCs w:val="20"/>
        </w:rPr>
        <w:t xml:space="preserve"> alone is not a reliable indicator of drought tolerance and may even be detrimental under certain conditions.</w:t>
      </w:r>
    </w:p>
    <w:p w14:paraId="6B7B1FD9" w14:textId="22714F74" w:rsidR="0090410E" w:rsidRPr="00C62C7C" w:rsidRDefault="00C62C7C" w:rsidP="0090410E">
      <w:pPr>
        <w:spacing w:after="0" w:line="360" w:lineRule="auto"/>
        <w:jc w:val="both"/>
        <w:rPr>
          <w:rFonts w:ascii="Cambria" w:hAnsi="Cambria"/>
          <w:b/>
          <w:bCs/>
          <w:color w:val="C00000"/>
          <w:sz w:val="28"/>
          <w:szCs w:val="22"/>
        </w:rPr>
      </w:pPr>
      <w:r w:rsidRPr="00C62C7C">
        <w:rPr>
          <w:rFonts w:ascii="Cambria" w:hAnsi="Cambria"/>
          <w:b/>
          <w:bCs/>
          <w:color w:val="C00000"/>
          <w:sz w:val="28"/>
          <w:szCs w:val="22"/>
        </w:rPr>
        <w:t>References</w:t>
      </w:r>
    </w:p>
    <w:p w14:paraId="7710946D" w14:textId="03B78F3A" w:rsidR="00C62C7C" w:rsidRPr="00C62C7C" w:rsidRDefault="00C62C7C" w:rsidP="00C62C7C">
      <w:pPr>
        <w:spacing w:after="0" w:line="360" w:lineRule="auto"/>
        <w:jc w:val="both"/>
        <w:rPr>
          <w:rFonts w:ascii="Cambria" w:hAnsi="Cambria"/>
          <w:szCs w:val="20"/>
          <w:lang w:val="en-US"/>
        </w:rPr>
      </w:pPr>
      <w:r w:rsidRPr="00C62C7C">
        <w:rPr>
          <w:rFonts w:ascii="Cambria" w:hAnsi="Cambria"/>
          <w:szCs w:val="20"/>
          <w:lang w:val="en-US"/>
        </w:rPr>
        <w:t xml:space="preserve">Berger, J. D., Turner, N. C., Siddique, K. H. M., Knights, E. J., Brinsmead, R. B., Mock, I., </w:t>
      </w:r>
      <w:r>
        <w:rPr>
          <w:rFonts w:ascii="Cambria" w:hAnsi="Cambria"/>
          <w:szCs w:val="20"/>
          <w:lang w:val="en-US"/>
        </w:rPr>
        <w:tab/>
      </w:r>
      <w:r w:rsidRPr="00C62C7C">
        <w:rPr>
          <w:rFonts w:ascii="Cambria" w:hAnsi="Cambria"/>
          <w:szCs w:val="20"/>
          <w:lang w:val="en-US"/>
        </w:rPr>
        <w:t xml:space="preserve">Edmondson, C., &amp; Khan, T. N. (2016). Genotype by environment studies across </w:t>
      </w:r>
      <w:r>
        <w:rPr>
          <w:rFonts w:ascii="Cambria" w:hAnsi="Cambria"/>
          <w:szCs w:val="20"/>
          <w:lang w:val="en-US"/>
        </w:rPr>
        <w:tab/>
      </w:r>
      <w:r w:rsidRPr="00C62C7C">
        <w:rPr>
          <w:rFonts w:ascii="Cambria" w:hAnsi="Cambria"/>
          <w:szCs w:val="20"/>
          <w:lang w:val="en-US"/>
        </w:rPr>
        <w:t xml:space="preserve">Australia reveal the importance of phenology for chickpea adaptation. </w:t>
      </w:r>
      <w:r w:rsidRPr="00C62C7C">
        <w:rPr>
          <w:rFonts w:ascii="Cambria" w:hAnsi="Cambria"/>
          <w:i/>
          <w:iCs/>
          <w:szCs w:val="20"/>
          <w:lang w:val="en-US"/>
        </w:rPr>
        <w:t xml:space="preserve">Field Crops </w:t>
      </w:r>
      <w:r>
        <w:rPr>
          <w:rFonts w:ascii="Cambria" w:hAnsi="Cambria"/>
          <w:i/>
          <w:iCs/>
          <w:szCs w:val="20"/>
          <w:lang w:val="en-US"/>
        </w:rPr>
        <w:tab/>
      </w:r>
      <w:r w:rsidRPr="00C62C7C">
        <w:rPr>
          <w:rFonts w:ascii="Cambria" w:hAnsi="Cambria"/>
          <w:i/>
          <w:iCs/>
          <w:szCs w:val="20"/>
          <w:lang w:val="en-US"/>
        </w:rPr>
        <w:t>Research, 166</w:t>
      </w:r>
      <w:r w:rsidRPr="00C62C7C">
        <w:rPr>
          <w:rFonts w:ascii="Cambria" w:hAnsi="Cambria"/>
          <w:szCs w:val="20"/>
          <w:lang w:val="en-US"/>
        </w:rPr>
        <w:t>, 1–11.</w:t>
      </w:r>
    </w:p>
    <w:p w14:paraId="521B01BF" w14:textId="3E0457F5" w:rsidR="00C62C7C" w:rsidRPr="00C62C7C" w:rsidRDefault="00C62C7C" w:rsidP="00C62C7C">
      <w:pPr>
        <w:spacing w:after="0" w:line="360" w:lineRule="auto"/>
        <w:jc w:val="both"/>
        <w:rPr>
          <w:rFonts w:ascii="Cambria" w:hAnsi="Cambria"/>
          <w:szCs w:val="20"/>
          <w:lang w:val="en-US"/>
        </w:rPr>
      </w:pPr>
      <w:r w:rsidRPr="00C62C7C">
        <w:rPr>
          <w:rFonts w:ascii="Cambria" w:hAnsi="Cambria"/>
          <w:szCs w:val="20"/>
          <w:lang w:val="en-US"/>
        </w:rPr>
        <w:t xml:space="preserve">Blum, A. (2009). Effective use of water (EUW) and not water-use efficiency is the target </w:t>
      </w:r>
      <w:r>
        <w:rPr>
          <w:rFonts w:ascii="Cambria" w:hAnsi="Cambria"/>
          <w:szCs w:val="20"/>
          <w:lang w:val="en-US"/>
        </w:rPr>
        <w:tab/>
      </w:r>
      <w:r w:rsidRPr="00C62C7C">
        <w:rPr>
          <w:rFonts w:ascii="Cambria" w:hAnsi="Cambria"/>
          <w:szCs w:val="20"/>
          <w:lang w:val="en-US"/>
        </w:rPr>
        <w:t xml:space="preserve">of crop yield improvement under drought stress. </w:t>
      </w:r>
      <w:r w:rsidRPr="00C62C7C">
        <w:rPr>
          <w:rFonts w:ascii="Cambria" w:hAnsi="Cambria"/>
          <w:i/>
          <w:iCs/>
          <w:szCs w:val="20"/>
          <w:lang w:val="en-US"/>
        </w:rPr>
        <w:t>Field Crops Research, 112</w:t>
      </w:r>
      <w:r w:rsidRPr="00C62C7C">
        <w:rPr>
          <w:rFonts w:ascii="Cambria" w:hAnsi="Cambria"/>
          <w:szCs w:val="20"/>
          <w:lang w:val="en-US"/>
        </w:rPr>
        <w:t>, 119–</w:t>
      </w:r>
      <w:r>
        <w:rPr>
          <w:rFonts w:ascii="Cambria" w:hAnsi="Cambria"/>
          <w:szCs w:val="20"/>
          <w:lang w:val="en-US"/>
        </w:rPr>
        <w:tab/>
      </w:r>
      <w:r w:rsidRPr="00C62C7C">
        <w:rPr>
          <w:rFonts w:ascii="Cambria" w:hAnsi="Cambria"/>
          <w:szCs w:val="20"/>
          <w:lang w:val="en-US"/>
        </w:rPr>
        <w:t>123.</w:t>
      </w:r>
    </w:p>
    <w:p w14:paraId="711EE8CE" w14:textId="24128796" w:rsidR="00C62C7C" w:rsidRPr="00C62C7C" w:rsidRDefault="00C62C7C" w:rsidP="00C62C7C">
      <w:pPr>
        <w:spacing w:after="0" w:line="360" w:lineRule="auto"/>
        <w:jc w:val="both"/>
        <w:rPr>
          <w:rFonts w:ascii="Cambria" w:hAnsi="Cambria"/>
          <w:szCs w:val="20"/>
          <w:lang w:val="en-US"/>
        </w:rPr>
      </w:pPr>
      <w:r w:rsidRPr="00C62C7C">
        <w:rPr>
          <w:rFonts w:ascii="Cambria" w:hAnsi="Cambria"/>
          <w:szCs w:val="20"/>
          <w:lang w:val="en-US"/>
        </w:rPr>
        <w:t xml:space="preserve">Farooq, M., Gogoi, N., Barthakur, S., </w:t>
      </w:r>
      <w:proofErr w:type="spellStart"/>
      <w:r w:rsidRPr="00C62C7C">
        <w:rPr>
          <w:rFonts w:ascii="Cambria" w:hAnsi="Cambria"/>
          <w:szCs w:val="20"/>
          <w:lang w:val="en-US"/>
        </w:rPr>
        <w:t>Baroowa</w:t>
      </w:r>
      <w:proofErr w:type="spellEnd"/>
      <w:r w:rsidRPr="00C62C7C">
        <w:rPr>
          <w:rFonts w:ascii="Cambria" w:hAnsi="Cambria"/>
          <w:szCs w:val="20"/>
          <w:lang w:val="en-US"/>
        </w:rPr>
        <w:t xml:space="preserve">, B., Bharadwaj, N., Alghamdi, S. S., &amp; Siddique, </w:t>
      </w:r>
      <w:r>
        <w:rPr>
          <w:rFonts w:ascii="Cambria" w:hAnsi="Cambria"/>
          <w:szCs w:val="20"/>
          <w:lang w:val="en-US"/>
        </w:rPr>
        <w:tab/>
      </w:r>
      <w:r w:rsidRPr="00C62C7C">
        <w:rPr>
          <w:rFonts w:ascii="Cambria" w:hAnsi="Cambria"/>
          <w:szCs w:val="20"/>
          <w:lang w:val="en-US"/>
        </w:rPr>
        <w:t xml:space="preserve">K. H. M. (2017). Drought stress in grain legumes during reproduction and grain </w:t>
      </w:r>
      <w:r>
        <w:rPr>
          <w:rFonts w:ascii="Cambria" w:hAnsi="Cambria"/>
          <w:szCs w:val="20"/>
          <w:lang w:val="en-US"/>
        </w:rPr>
        <w:tab/>
      </w:r>
      <w:r w:rsidRPr="00C62C7C">
        <w:rPr>
          <w:rFonts w:ascii="Cambria" w:hAnsi="Cambria"/>
          <w:szCs w:val="20"/>
          <w:lang w:val="en-US"/>
        </w:rPr>
        <w:t xml:space="preserve">filling. </w:t>
      </w:r>
      <w:r w:rsidRPr="00C62C7C">
        <w:rPr>
          <w:rFonts w:ascii="Cambria" w:hAnsi="Cambria"/>
          <w:i/>
          <w:iCs/>
          <w:szCs w:val="20"/>
          <w:lang w:val="en-US"/>
        </w:rPr>
        <w:t>Journal of Agronomy and Crop Science, 203</w:t>
      </w:r>
      <w:r w:rsidRPr="00C62C7C">
        <w:rPr>
          <w:rFonts w:ascii="Cambria" w:hAnsi="Cambria"/>
          <w:szCs w:val="20"/>
          <w:lang w:val="en-US"/>
        </w:rPr>
        <w:t>, 81–102.</w:t>
      </w:r>
    </w:p>
    <w:p w14:paraId="49D620AB" w14:textId="6A8AA07E" w:rsidR="00C62C7C" w:rsidRPr="00C62C7C" w:rsidRDefault="00C62C7C" w:rsidP="00C62C7C">
      <w:pPr>
        <w:spacing w:after="0" w:line="360" w:lineRule="auto"/>
        <w:jc w:val="both"/>
        <w:rPr>
          <w:rFonts w:ascii="Cambria" w:hAnsi="Cambria"/>
          <w:szCs w:val="20"/>
          <w:lang w:val="en-US"/>
        </w:rPr>
      </w:pPr>
      <w:proofErr w:type="spellStart"/>
      <w:r w:rsidRPr="00C62C7C">
        <w:rPr>
          <w:rFonts w:ascii="Cambria" w:hAnsi="Cambria"/>
          <w:szCs w:val="20"/>
          <w:lang w:val="en-US"/>
        </w:rPr>
        <w:t>Kholová</w:t>
      </w:r>
      <w:proofErr w:type="spellEnd"/>
      <w:r w:rsidRPr="00C62C7C">
        <w:rPr>
          <w:rFonts w:ascii="Cambria" w:hAnsi="Cambria"/>
          <w:szCs w:val="20"/>
          <w:lang w:val="en-US"/>
        </w:rPr>
        <w:t xml:space="preserve">, J., Hash, C. T., </w:t>
      </w:r>
      <w:proofErr w:type="spellStart"/>
      <w:r w:rsidRPr="00C62C7C">
        <w:rPr>
          <w:rFonts w:ascii="Cambria" w:hAnsi="Cambria"/>
          <w:szCs w:val="20"/>
          <w:lang w:val="en-US"/>
        </w:rPr>
        <w:t>Kakkera</w:t>
      </w:r>
      <w:proofErr w:type="spellEnd"/>
      <w:r w:rsidRPr="00C62C7C">
        <w:rPr>
          <w:rFonts w:ascii="Cambria" w:hAnsi="Cambria"/>
          <w:szCs w:val="20"/>
          <w:lang w:val="en-US"/>
        </w:rPr>
        <w:t xml:space="preserve">, A., </w:t>
      </w:r>
      <w:proofErr w:type="spellStart"/>
      <w:r w:rsidRPr="00C62C7C">
        <w:rPr>
          <w:rFonts w:ascii="Cambria" w:hAnsi="Cambria"/>
          <w:szCs w:val="20"/>
          <w:lang w:val="en-US"/>
        </w:rPr>
        <w:t>Kocová</w:t>
      </w:r>
      <w:proofErr w:type="spellEnd"/>
      <w:r w:rsidRPr="00C62C7C">
        <w:rPr>
          <w:rFonts w:ascii="Cambria" w:hAnsi="Cambria"/>
          <w:szCs w:val="20"/>
          <w:lang w:val="en-US"/>
        </w:rPr>
        <w:t xml:space="preserve">, M., &amp; </w:t>
      </w:r>
      <w:proofErr w:type="spellStart"/>
      <w:r w:rsidRPr="00C62C7C">
        <w:rPr>
          <w:rFonts w:ascii="Cambria" w:hAnsi="Cambria"/>
          <w:szCs w:val="20"/>
          <w:lang w:val="en-US"/>
        </w:rPr>
        <w:t>Vadez</w:t>
      </w:r>
      <w:proofErr w:type="spellEnd"/>
      <w:r w:rsidRPr="00C62C7C">
        <w:rPr>
          <w:rFonts w:ascii="Cambria" w:hAnsi="Cambria"/>
          <w:szCs w:val="20"/>
          <w:lang w:val="en-US"/>
        </w:rPr>
        <w:t>, V. (2010). Constitutive water-</w:t>
      </w:r>
      <w:r>
        <w:rPr>
          <w:rFonts w:ascii="Cambria" w:hAnsi="Cambria"/>
          <w:szCs w:val="20"/>
          <w:lang w:val="en-US"/>
        </w:rPr>
        <w:tab/>
      </w:r>
      <w:r w:rsidRPr="00C62C7C">
        <w:rPr>
          <w:rFonts w:ascii="Cambria" w:hAnsi="Cambria"/>
          <w:szCs w:val="20"/>
          <w:lang w:val="en-US"/>
        </w:rPr>
        <w:t xml:space="preserve">conserving mechanisms are correlated with the terminal drought tolerance of </w:t>
      </w:r>
      <w:r>
        <w:rPr>
          <w:rFonts w:ascii="Cambria" w:hAnsi="Cambria"/>
          <w:szCs w:val="20"/>
          <w:lang w:val="en-US"/>
        </w:rPr>
        <w:tab/>
      </w:r>
      <w:r w:rsidRPr="00C62C7C">
        <w:rPr>
          <w:rFonts w:ascii="Cambria" w:hAnsi="Cambria"/>
          <w:szCs w:val="20"/>
          <w:lang w:val="en-US"/>
        </w:rPr>
        <w:t xml:space="preserve">pearl millet. </w:t>
      </w:r>
      <w:r w:rsidRPr="00C62C7C">
        <w:rPr>
          <w:rFonts w:ascii="Cambria" w:hAnsi="Cambria"/>
          <w:i/>
          <w:iCs/>
          <w:szCs w:val="20"/>
          <w:lang w:val="en-US"/>
        </w:rPr>
        <w:t>Journal of Experimental Botany, 61</w:t>
      </w:r>
      <w:r w:rsidRPr="00C62C7C">
        <w:rPr>
          <w:rFonts w:ascii="Cambria" w:hAnsi="Cambria"/>
          <w:szCs w:val="20"/>
          <w:lang w:val="en-US"/>
        </w:rPr>
        <w:t>, 369–377.</w:t>
      </w:r>
    </w:p>
    <w:p w14:paraId="36B02773" w14:textId="633C0160" w:rsidR="00C62C7C" w:rsidRPr="00C62C7C" w:rsidRDefault="00C62C7C" w:rsidP="00C62C7C">
      <w:pPr>
        <w:spacing w:after="0" w:line="360" w:lineRule="auto"/>
        <w:jc w:val="both"/>
        <w:rPr>
          <w:rFonts w:ascii="Cambria" w:hAnsi="Cambria"/>
          <w:szCs w:val="20"/>
          <w:lang w:val="en-US"/>
        </w:rPr>
      </w:pPr>
      <w:r w:rsidRPr="00C62C7C">
        <w:rPr>
          <w:rFonts w:ascii="Cambria" w:hAnsi="Cambria"/>
          <w:szCs w:val="20"/>
          <w:lang w:val="en-US"/>
        </w:rPr>
        <w:t xml:space="preserve">Lopes, M. S., &amp; Reynolds, M. P. (2012). Stay-green in spring wheat can be determined by </w:t>
      </w:r>
      <w:r>
        <w:rPr>
          <w:rFonts w:ascii="Cambria" w:hAnsi="Cambria"/>
          <w:szCs w:val="20"/>
          <w:lang w:val="en-US"/>
        </w:rPr>
        <w:tab/>
      </w:r>
      <w:r w:rsidRPr="00C62C7C">
        <w:rPr>
          <w:rFonts w:ascii="Cambria" w:hAnsi="Cambria"/>
          <w:szCs w:val="20"/>
          <w:lang w:val="en-US"/>
        </w:rPr>
        <w:t xml:space="preserve">spectral reflectance measurements. </w:t>
      </w:r>
      <w:r w:rsidRPr="00C62C7C">
        <w:rPr>
          <w:rFonts w:ascii="Cambria" w:hAnsi="Cambria"/>
          <w:i/>
          <w:iCs/>
          <w:szCs w:val="20"/>
          <w:lang w:val="en-US"/>
        </w:rPr>
        <w:t>Crop Science, 52</w:t>
      </w:r>
      <w:r w:rsidRPr="00C62C7C">
        <w:rPr>
          <w:rFonts w:ascii="Cambria" w:hAnsi="Cambria"/>
          <w:szCs w:val="20"/>
          <w:lang w:val="en-US"/>
        </w:rPr>
        <w:t>, 283–294.</w:t>
      </w:r>
    </w:p>
    <w:p w14:paraId="1EE62CC3" w14:textId="669013DC" w:rsidR="00C62C7C" w:rsidRPr="00C62C7C" w:rsidRDefault="00C62C7C" w:rsidP="00C62C7C">
      <w:pPr>
        <w:spacing w:after="0" w:line="360" w:lineRule="auto"/>
        <w:jc w:val="both"/>
        <w:rPr>
          <w:rFonts w:ascii="Cambria" w:hAnsi="Cambria"/>
          <w:szCs w:val="20"/>
          <w:lang w:val="en-US"/>
        </w:rPr>
      </w:pPr>
      <w:r w:rsidRPr="00C62C7C">
        <w:rPr>
          <w:rFonts w:ascii="Cambria" w:hAnsi="Cambria"/>
          <w:szCs w:val="20"/>
          <w:lang w:val="en-US"/>
        </w:rPr>
        <w:t xml:space="preserve">Millan, T., Clarke, H. J., Siddique, K. H. M., </w:t>
      </w:r>
      <w:proofErr w:type="spellStart"/>
      <w:r w:rsidRPr="00C62C7C">
        <w:rPr>
          <w:rFonts w:ascii="Cambria" w:hAnsi="Cambria"/>
          <w:szCs w:val="20"/>
          <w:lang w:val="en-US"/>
        </w:rPr>
        <w:t>Buhariwalla</w:t>
      </w:r>
      <w:proofErr w:type="spellEnd"/>
      <w:r w:rsidRPr="00C62C7C">
        <w:rPr>
          <w:rFonts w:ascii="Cambria" w:hAnsi="Cambria"/>
          <w:szCs w:val="20"/>
          <w:lang w:val="en-US"/>
        </w:rPr>
        <w:t>, H. K., Gaur, P. M., Kumar, J., Gil, J.</w:t>
      </w:r>
      <w:r>
        <w:rPr>
          <w:rFonts w:ascii="Cambria" w:hAnsi="Cambria"/>
          <w:szCs w:val="20"/>
          <w:lang w:val="en-US"/>
        </w:rPr>
        <w:tab/>
      </w:r>
      <w:r w:rsidRPr="00C62C7C">
        <w:rPr>
          <w:rFonts w:ascii="Cambria" w:hAnsi="Cambria"/>
          <w:szCs w:val="20"/>
          <w:lang w:val="en-US"/>
        </w:rPr>
        <w:t xml:space="preserve">Kahl, G., &amp; Winter, P. (2006). Chickpea molecular breeding: New tools and </w:t>
      </w:r>
      <w:r>
        <w:rPr>
          <w:rFonts w:ascii="Cambria" w:hAnsi="Cambria"/>
          <w:szCs w:val="20"/>
          <w:lang w:val="en-US"/>
        </w:rPr>
        <w:tab/>
      </w:r>
      <w:r w:rsidRPr="00C62C7C">
        <w:rPr>
          <w:rFonts w:ascii="Cambria" w:hAnsi="Cambria"/>
          <w:szCs w:val="20"/>
          <w:lang w:val="en-US"/>
        </w:rPr>
        <w:t xml:space="preserve">concepts. </w:t>
      </w:r>
      <w:proofErr w:type="spellStart"/>
      <w:r w:rsidRPr="00C62C7C">
        <w:rPr>
          <w:rFonts w:ascii="Cambria" w:hAnsi="Cambria"/>
          <w:i/>
          <w:iCs/>
          <w:szCs w:val="20"/>
          <w:lang w:val="en-US"/>
        </w:rPr>
        <w:t>Euphytica</w:t>
      </w:r>
      <w:proofErr w:type="spellEnd"/>
      <w:r w:rsidRPr="00C62C7C">
        <w:rPr>
          <w:rFonts w:ascii="Cambria" w:hAnsi="Cambria"/>
          <w:i/>
          <w:iCs/>
          <w:szCs w:val="20"/>
          <w:lang w:val="en-US"/>
        </w:rPr>
        <w:t>, 147</w:t>
      </w:r>
      <w:r w:rsidRPr="00C62C7C">
        <w:rPr>
          <w:rFonts w:ascii="Cambria" w:hAnsi="Cambria"/>
          <w:szCs w:val="20"/>
          <w:lang w:val="en-US"/>
        </w:rPr>
        <w:t>, 81–103.</w:t>
      </w:r>
    </w:p>
    <w:p w14:paraId="7F500157" w14:textId="0486586E" w:rsidR="00C62C7C" w:rsidRPr="00C62C7C" w:rsidRDefault="00C62C7C" w:rsidP="00C62C7C">
      <w:pPr>
        <w:spacing w:after="0" w:line="360" w:lineRule="auto"/>
        <w:jc w:val="both"/>
        <w:rPr>
          <w:rFonts w:ascii="Cambria" w:hAnsi="Cambria"/>
          <w:szCs w:val="20"/>
          <w:lang w:val="en-US"/>
        </w:rPr>
      </w:pPr>
      <w:r w:rsidRPr="00C62C7C">
        <w:rPr>
          <w:rFonts w:ascii="Cambria" w:hAnsi="Cambria"/>
          <w:szCs w:val="20"/>
          <w:lang w:val="en-US"/>
        </w:rPr>
        <w:t xml:space="preserve">Pang, J., Turner, N. C., Khan, T., Du, Y. L., Xiong, J. L., Colmer, T. D., Devilla, R., Stefanova, K., </w:t>
      </w:r>
      <w:r>
        <w:rPr>
          <w:rFonts w:ascii="Cambria" w:hAnsi="Cambria"/>
          <w:szCs w:val="20"/>
          <w:lang w:val="en-US"/>
        </w:rPr>
        <w:tab/>
      </w:r>
      <w:r w:rsidRPr="00C62C7C">
        <w:rPr>
          <w:rFonts w:ascii="Cambria" w:hAnsi="Cambria"/>
          <w:szCs w:val="20"/>
          <w:lang w:val="en-US"/>
        </w:rPr>
        <w:t xml:space="preserve">&amp; Siddique, K. H. M. (2017). Response of chickpea to terminal drought: Leaf </w:t>
      </w:r>
      <w:r>
        <w:rPr>
          <w:rFonts w:ascii="Cambria" w:hAnsi="Cambria"/>
          <w:szCs w:val="20"/>
          <w:lang w:val="en-US"/>
        </w:rPr>
        <w:tab/>
      </w:r>
      <w:r w:rsidRPr="00C62C7C">
        <w:rPr>
          <w:rFonts w:ascii="Cambria" w:hAnsi="Cambria"/>
          <w:szCs w:val="20"/>
          <w:lang w:val="en-US"/>
        </w:rPr>
        <w:t xml:space="preserve">stomatal conductance, pod abscisic acid concentration, and seed set. </w:t>
      </w:r>
      <w:r w:rsidRPr="00C62C7C">
        <w:rPr>
          <w:rFonts w:ascii="Cambria" w:hAnsi="Cambria"/>
          <w:i/>
          <w:iCs/>
          <w:szCs w:val="20"/>
          <w:lang w:val="en-US"/>
        </w:rPr>
        <w:t xml:space="preserve">Journal of </w:t>
      </w:r>
      <w:r>
        <w:rPr>
          <w:rFonts w:ascii="Cambria" w:hAnsi="Cambria"/>
          <w:i/>
          <w:iCs/>
          <w:szCs w:val="20"/>
          <w:lang w:val="en-US"/>
        </w:rPr>
        <w:tab/>
      </w:r>
      <w:r w:rsidRPr="00C62C7C">
        <w:rPr>
          <w:rFonts w:ascii="Cambria" w:hAnsi="Cambria"/>
          <w:i/>
          <w:iCs/>
          <w:szCs w:val="20"/>
          <w:lang w:val="en-US"/>
        </w:rPr>
        <w:t>Experimental Botany, 68</w:t>
      </w:r>
      <w:r w:rsidRPr="00C62C7C">
        <w:rPr>
          <w:rFonts w:ascii="Cambria" w:hAnsi="Cambria"/>
          <w:szCs w:val="20"/>
          <w:lang w:val="en-US"/>
        </w:rPr>
        <w:t>, 1973–1985.</w:t>
      </w:r>
    </w:p>
    <w:p w14:paraId="3B5051E7" w14:textId="30FB1588" w:rsidR="00C62C7C" w:rsidRPr="00C62C7C" w:rsidRDefault="00C62C7C" w:rsidP="00C62C7C">
      <w:pPr>
        <w:spacing w:after="0" w:line="360" w:lineRule="auto"/>
        <w:jc w:val="both"/>
        <w:rPr>
          <w:rFonts w:ascii="Cambria" w:hAnsi="Cambria"/>
          <w:szCs w:val="20"/>
          <w:lang w:val="en-US"/>
        </w:rPr>
      </w:pPr>
      <w:proofErr w:type="spellStart"/>
      <w:r w:rsidRPr="00C62C7C">
        <w:rPr>
          <w:rFonts w:ascii="Cambria" w:hAnsi="Cambria"/>
          <w:szCs w:val="20"/>
          <w:lang w:val="en-US"/>
        </w:rPr>
        <w:t>Passioura</w:t>
      </w:r>
      <w:proofErr w:type="spellEnd"/>
      <w:r w:rsidRPr="00C62C7C">
        <w:rPr>
          <w:rFonts w:ascii="Cambria" w:hAnsi="Cambria"/>
          <w:szCs w:val="20"/>
          <w:lang w:val="en-US"/>
        </w:rPr>
        <w:t xml:space="preserve">, J. (2006). Increasing crop productivity when water is scarce—from breeding </w:t>
      </w:r>
      <w:r>
        <w:rPr>
          <w:rFonts w:ascii="Cambria" w:hAnsi="Cambria"/>
          <w:szCs w:val="20"/>
          <w:lang w:val="en-US"/>
        </w:rPr>
        <w:tab/>
      </w:r>
      <w:r w:rsidRPr="00C62C7C">
        <w:rPr>
          <w:rFonts w:ascii="Cambria" w:hAnsi="Cambria"/>
          <w:szCs w:val="20"/>
          <w:lang w:val="en-US"/>
        </w:rPr>
        <w:t xml:space="preserve">to field management. </w:t>
      </w:r>
      <w:r w:rsidRPr="00C62C7C">
        <w:rPr>
          <w:rFonts w:ascii="Cambria" w:hAnsi="Cambria"/>
          <w:i/>
          <w:iCs/>
          <w:szCs w:val="20"/>
          <w:lang w:val="en-US"/>
        </w:rPr>
        <w:t>Agricultural Water Management, 80</w:t>
      </w:r>
      <w:r w:rsidRPr="00C62C7C">
        <w:rPr>
          <w:rFonts w:ascii="Cambria" w:hAnsi="Cambria"/>
          <w:szCs w:val="20"/>
          <w:lang w:val="en-US"/>
        </w:rPr>
        <w:t>, 176–196.</w:t>
      </w:r>
    </w:p>
    <w:p w14:paraId="1362E8F5" w14:textId="5FF757F1" w:rsidR="00C62C7C" w:rsidRPr="00C62C7C" w:rsidRDefault="00C62C7C" w:rsidP="00C62C7C">
      <w:pPr>
        <w:spacing w:after="0" w:line="360" w:lineRule="auto"/>
        <w:jc w:val="both"/>
        <w:rPr>
          <w:rFonts w:ascii="Cambria" w:hAnsi="Cambria"/>
          <w:szCs w:val="20"/>
          <w:lang w:val="en-US"/>
        </w:rPr>
      </w:pPr>
      <w:r w:rsidRPr="00C62C7C">
        <w:rPr>
          <w:rFonts w:ascii="Cambria" w:hAnsi="Cambria"/>
          <w:szCs w:val="20"/>
          <w:lang w:val="en-US"/>
        </w:rPr>
        <w:lastRenderedPageBreak/>
        <w:t xml:space="preserve">Richards, R. A., </w:t>
      </w:r>
      <w:proofErr w:type="spellStart"/>
      <w:r w:rsidRPr="00C62C7C">
        <w:rPr>
          <w:rFonts w:ascii="Cambria" w:hAnsi="Cambria"/>
          <w:szCs w:val="20"/>
          <w:lang w:val="en-US"/>
        </w:rPr>
        <w:t>Rebetzke</w:t>
      </w:r>
      <w:proofErr w:type="spellEnd"/>
      <w:r w:rsidRPr="00C62C7C">
        <w:rPr>
          <w:rFonts w:ascii="Cambria" w:hAnsi="Cambria"/>
          <w:szCs w:val="20"/>
          <w:lang w:val="en-US"/>
        </w:rPr>
        <w:t xml:space="preserve">, G. J., Watt, M., Condon, A. G., </w:t>
      </w:r>
      <w:proofErr w:type="spellStart"/>
      <w:r w:rsidRPr="00C62C7C">
        <w:rPr>
          <w:rFonts w:ascii="Cambria" w:hAnsi="Cambria"/>
          <w:szCs w:val="20"/>
          <w:lang w:val="en-US"/>
        </w:rPr>
        <w:t>Spielmeyer</w:t>
      </w:r>
      <w:proofErr w:type="spellEnd"/>
      <w:r w:rsidRPr="00C62C7C">
        <w:rPr>
          <w:rFonts w:ascii="Cambria" w:hAnsi="Cambria"/>
          <w:szCs w:val="20"/>
          <w:lang w:val="en-US"/>
        </w:rPr>
        <w:t xml:space="preserve">, W., &amp; Dolferus, R. </w:t>
      </w:r>
      <w:r>
        <w:rPr>
          <w:rFonts w:ascii="Cambria" w:hAnsi="Cambria"/>
          <w:szCs w:val="20"/>
          <w:lang w:val="en-US"/>
        </w:rPr>
        <w:tab/>
      </w:r>
      <w:r w:rsidRPr="00C62C7C">
        <w:rPr>
          <w:rFonts w:ascii="Cambria" w:hAnsi="Cambria"/>
          <w:szCs w:val="20"/>
          <w:lang w:val="en-US"/>
        </w:rPr>
        <w:t xml:space="preserve">(2010). Breeding for improved water productivity in temperate cereals. </w:t>
      </w:r>
      <w:r w:rsidRPr="00C62C7C">
        <w:rPr>
          <w:rFonts w:ascii="Cambria" w:hAnsi="Cambria"/>
          <w:i/>
          <w:iCs/>
          <w:szCs w:val="20"/>
          <w:lang w:val="en-US"/>
        </w:rPr>
        <w:t xml:space="preserve">Functional </w:t>
      </w:r>
      <w:r>
        <w:rPr>
          <w:rFonts w:ascii="Cambria" w:hAnsi="Cambria"/>
          <w:i/>
          <w:iCs/>
          <w:szCs w:val="20"/>
          <w:lang w:val="en-US"/>
        </w:rPr>
        <w:tab/>
      </w:r>
      <w:r w:rsidRPr="00C62C7C">
        <w:rPr>
          <w:rFonts w:ascii="Cambria" w:hAnsi="Cambria"/>
          <w:i/>
          <w:iCs/>
          <w:szCs w:val="20"/>
          <w:lang w:val="en-US"/>
        </w:rPr>
        <w:t>Plant Biology, 37</w:t>
      </w:r>
      <w:r w:rsidRPr="00C62C7C">
        <w:rPr>
          <w:rFonts w:ascii="Cambria" w:hAnsi="Cambria"/>
          <w:szCs w:val="20"/>
          <w:lang w:val="en-US"/>
        </w:rPr>
        <w:t>, 85–97.</w:t>
      </w:r>
    </w:p>
    <w:p w14:paraId="548FB0E8" w14:textId="2EF5A054" w:rsidR="00C62C7C" w:rsidRPr="00C62C7C" w:rsidRDefault="00C62C7C" w:rsidP="00C62C7C">
      <w:pPr>
        <w:spacing w:after="0" w:line="360" w:lineRule="auto"/>
        <w:jc w:val="both"/>
        <w:rPr>
          <w:rFonts w:ascii="Cambria" w:hAnsi="Cambria"/>
          <w:szCs w:val="20"/>
          <w:lang w:val="en-US"/>
        </w:rPr>
      </w:pPr>
      <w:r w:rsidRPr="00C62C7C">
        <w:rPr>
          <w:rFonts w:ascii="Cambria" w:hAnsi="Cambria"/>
          <w:szCs w:val="20"/>
          <w:lang w:val="en-US"/>
        </w:rPr>
        <w:t xml:space="preserve">Sinclair, T. R., &amp; Muchow, R. C. (2001). System analysis of plant traits to increase grain yield </w:t>
      </w:r>
      <w:r>
        <w:rPr>
          <w:rFonts w:ascii="Cambria" w:hAnsi="Cambria"/>
          <w:szCs w:val="20"/>
          <w:lang w:val="en-US"/>
        </w:rPr>
        <w:tab/>
      </w:r>
      <w:r w:rsidRPr="00C62C7C">
        <w:rPr>
          <w:rFonts w:ascii="Cambria" w:hAnsi="Cambria"/>
          <w:szCs w:val="20"/>
          <w:lang w:val="en-US"/>
        </w:rPr>
        <w:t xml:space="preserve">on limited water supplies. </w:t>
      </w:r>
      <w:r w:rsidRPr="00C62C7C">
        <w:rPr>
          <w:rFonts w:ascii="Cambria" w:hAnsi="Cambria"/>
          <w:i/>
          <w:iCs/>
          <w:szCs w:val="20"/>
          <w:lang w:val="en-US"/>
        </w:rPr>
        <w:t>Agronomy Journal, 93</w:t>
      </w:r>
      <w:r w:rsidRPr="00C62C7C">
        <w:rPr>
          <w:rFonts w:ascii="Cambria" w:hAnsi="Cambria"/>
          <w:szCs w:val="20"/>
          <w:lang w:val="en-US"/>
        </w:rPr>
        <w:t>, 263–270.</w:t>
      </w:r>
    </w:p>
    <w:p w14:paraId="27828D13" w14:textId="788CC0C6" w:rsidR="00C62C7C" w:rsidRPr="00C62C7C" w:rsidRDefault="00C62C7C" w:rsidP="00C62C7C">
      <w:pPr>
        <w:spacing w:after="0" w:line="360" w:lineRule="auto"/>
        <w:jc w:val="both"/>
        <w:rPr>
          <w:rFonts w:ascii="Cambria" w:hAnsi="Cambria"/>
          <w:szCs w:val="20"/>
          <w:lang w:val="en-US"/>
        </w:rPr>
      </w:pPr>
      <w:proofErr w:type="spellStart"/>
      <w:r w:rsidRPr="00C62C7C">
        <w:rPr>
          <w:rFonts w:ascii="Cambria" w:hAnsi="Cambria"/>
          <w:szCs w:val="20"/>
          <w:lang w:val="en-US"/>
        </w:rPr>
        <w:t>Vadez</w:t>
      </w:r>
      <w:proofErr w:type="spellEnd"/>
      <w:r w:rsidRPr="00C62C7C">
        <w:rPr>
          <w:rFonts w:ascii="Cambria" w:hAnsi="Cambria"/>
          <w:szCs w:val="20"/>
          <w:lang w:val="en-US"/>
        </w:rPr>
        <w:t xml:space="preserve">, V., Kholová, J., Hummel, G., </w:t>
      </w:r>
      <w:proofErr w:type="spellStart"/>
      <w:r w:rsidRPr="00C62C7C">
        <w:rPr>
          <w:rFonts w:ascii="Cambria" w:hAnsi="Cambria"/>
          <w:szCs w:val="20"/>
          <w:lang w:val="en-US"/>
        </w:rPr>
        <w:t>Zhokhavets</w:t>
      </w:r>
      <w:proofErr w:type="spellEnd"/>
      <w:r w:rsidRPr="00C62C7C">
        <w:rPr>
          <w:rFonts w:ascii="Cambria" w:hAnsi="Cambria"/>
          <w:szCs w:val="20"/>
          <w:lang w:val="en-US"/>
        </w:rPr>
        <w:t xml:space="preserve">, U., &amp; Gupta, S. K. (2012). </w:t>
      </w:r>
      <w:proofErr w:type="spellStart"/>
      <w:r w:rsidRPr="00C62C7C">
        <w:rPr>
          <w:rFonts w:ascii="Cambria" w:hAnsi="Cambria"/>
          <w:szCs w:val="20"/>
          <w:lang w:val="en-US"/>
        </w:rPr>
        <w:t>LeasyScan</w:t>
      </w:r>
      <w:proofErr w:type="spellEnd"/>
      <w:r w:rsidRPr="00C62C7C">
        <w:rPr>
          <w:rFonts w:ascii="Cambria" w:hAnsi="Cambria"/>
          <w:szCs w:val="20"/>
          <w:lang w:val="en-US"/>
        </w:rPr>
        <w:t xml:space="preserve">: A novel </w:t>
      </w:r>
      <w:r>
        <w:rPr>
          <w:rFonts w:ascii="Cambria" w:hAnsi="Cambria"/>
          <w:szCs w:val="20"/>
          <w:lang w:val="en-US"/>
        </w:rPr>
        <w:tab/>
      </w:r>
      <w:r w:rsidRPr="00C62C7C">
        <w:rPr>
          <w:rFonts w:ascii="Cambria" w:hAnsi="Cambria"/>
          <w:szCs w:val="20"/>
          <w:lang w:val="en-US"/>
        </w:rPr>
        <w:t xml:space="preserve">concept combining 3D imaging and </w:t>
      </w:r>
      <w:proofErr w:type="spellStart"/>
      <w:r w:rsidRPr="00C62C7C">
        <w:rPr>
          <w:rFonts w:ascii="Cambria" w:hAnsi="Cambria"/>
          <w:szCs w:val="20"/>
          <w:lang w:val="en-US"/>
        </w:rPr>
        <w:t>lysimetry</w:t>
      </w:r>
      <w:proofErr w:type="spellEnd"/>
      <w:r w:rsidRPr="00C62C7C">
        <w:rPr>
          <w:rFonts w:ascii="Cambria" w:hAnsi="Cambria"/>
          <w:szCs w:val="20"/>
          <w:lang w:val="en-US"/>
        </w:rPr>
        <w:t xml:space="preserve"> for high-throughput phenotyping of </w:t>
      </w:r>
      <w:r>
        <w:rPr>
          <w:rFonts w:ascii="Cambria" w:hAnsi="Cambria"/>
          <w:szCs w:val="20"/>
          <w:lang w:val="en-US"/>
        </w:rPr>
        <w:tab/>
      </w:r>
      <w:r w:rsidRPr="00C62C7C">
        <w:rPr>
          <w:rFonts w:ascii="Cambria" w:hAnsi="Cambria"/>
          <w:szCs w:val="20"/>
          <w:lang w:val="en-US"/>
        </w:rPr>
        <w:t xml:space="preserve">traits controlling plant water budget. </w:t>
      </w:r>
      <w:r w:rsidRPr="00C62C7C">
        <w:rPr>
          <w:rFonts w:ascii="Cambria" w:hAnsi="Cambria"/>
          <w:i/>
          <w:iCs/>
          <w:szCs w:val="20"/>
          <w:lang w:val="en-US"/>
        </w:rPr>
        <w:t>Journal of Experimental Botany, 63</w:t>
      </w:r>
      <w:r w:rsidRPr="00C62C7C">
        <w:rPr>
          <w:rFonts w:ascii="Cambria" w:hAnsi="Cambria"/>
          <w:szCs w:val="20"/>
          <w:lang w:val="en-US"/>
        </w:rPr>
        <w:t>, 5581–</w:t>
      </w:r>
      <w:r>
        <w:rPr>
          <w:rFonts w:ascii="Cambria" w:hAnsi="Cambria"/>
          <w:szCs w:val="20"/>
          <w:lang w:val="en-US"/>
        </w:rPr>
        <w:tab/>
      </w:r>
      <w:r w:rsidRPr="00C62C7C">
        <w:rPr>
          <w:rFonts w:ascii="Cambria" w:hAnsi="Cambria"/>
          <w:szCs w:val="20"/>
          <w:lang w:val="en-US"/>
        </w:rPr>
        <w:t>5593.</w:t>
      </w:r>
    </w:p>
    <w:p w14:paraId="566ACEBE" w14:textId="1D211FC3" w:rsidR="00C62C7C" w:rsidRPr="00C62C7C" w:rsidRDefault="00C62C7C" w:rsidP="00C62C7C">
      <w:pPr>
        <w:spacing w:after="0" w:line="360" w:lineRule="auto"/>
        <w:jc w:val="both"/>
        <w:rPr>
          <w:rFonts w:ascii="Cambria" w:hAnsi="Cambria"/>
          <w:szCs w:val="20"/>
          <w:lang w:val="en-US"/>
        </w:rPr>
      </w:pPr>
      <w:r w:rsidRPr="00C62C7C">
        <w:rPr>
          <w:rFonts w:ascii="Cambria" w:hAnsi="Cambria"/>
          <w:szCs w:val="20"/>
          <w:lang w:val="en-US"/>
        </w:rPr>
        <w:t xml:space="preserve">Zaman-Allah, M., Jenkinson, D. M., &amp; </w:t>
      </w:r>
      <w:proofErr w:type="spellStart"/>
      <w:r w:rsidRPr="00C62C7C">
        <w:rPr>
          <w:rFonts w:ascii="Cambria" w:hAnsi="Cambria"/>
          <w:szCs w:val="20"/>
          <w:lang w:val="en-US"/>
        </w:rPr>
        <w:t>Vadez</w:t>
      </w:r>
      <w:proofErr w:type="spellEnd"/>
      <w:r w:rsidRPr="00C62C7C">
        <w:rPr>
          <w:rFonts w:ascii="Cambria" w:hAnsi="Cambria"/>
          <w:szCs w:val="20"/>
          <w:lang w:val="en-US"/>
        </w:rPr>
        <w:t xml:space="preserve">, V. (2011). Chickpea genotypes contrasting for </w:t>
      </w:r>
      <w:r>
        <w:rPr>
          <w:rFonts w:ascii="Cambria" w:hAnsi="Cambria"/>
          <w:szCs w:val="20"/>
          <w:lang w:val="en-US"/>
        </w:rPr>
        <w:tab/>
      </w:r>
      <w:r w:rsidRPr="00C62C7C">
        <w:rPr>
          <w:rFonts w:ascii="Cambria" w:hAnsi="Cambria"/>
          <w:szCs w:val="20"/>
          <w:lang w:val="en-US"/>
        </w:rPr>
        <w:t xml:space="preserve">vigor and canopy conductance also differ in their dependence on different water </w:t>
      </w:r>
      <w:r>
        <w:rPr>
          <w:rFonts w:ascii="Cambria" w:hAnsi="Cambria"/>
          <w:szCs w:val="20"/>
          <w:lang w:val="en-US"/>
        </w:rPr>
        <w:tab/>
      </w:r>
      <w:r w:rsidRPr="00C62C7C">
        <w:rPr>
          <w:rFonts w:ascii="Cambria" w:hAnsi="Cambria"/>
          <w:szCs w:val="20"/>
          <w:lang w:val="en-US"/>
        </w:rPr>
        <w:t xml:space="preserve">transport pathways. </w:t>
      </w:r>
      <w:r w:rsidRPr="00C62C7C">
        <w:rPr>
          <w:rFonts w:ascii="Cambria" w:hAnsi="Cambria"/>
          <w:i/>
          <w:iCs/>
          <w:szCs w:val="20"/>
          <w:lang w:val="en-US"/>
        </w:rPr>
        <w:t>Functional Plant Biology, 38</w:t>
      </w:r>
      <w:r w:rsidRPr="00C62C7C">
        <w:rPr>
          <w:rFonts w:ascii="Cambria" w:hAnsi="Cambria"/>
          <w:szCs w:val="20"/>
          <w:lang w:val="en-US"/>
        </w:rPr>
        <w:t>, 507–516.</w:t>
      </w:r>
    </w:p>
    <w:p w14:paraId="69A83EEA" w14:textId="77777777" w:rsidR="0090410E" w:rsidRPr="0090410E" w:rsidRDefault="0090410E" w:rsidP="0090410E">
      <w:pPr>
        <w:spacing w:after="0" w:line="360" w:lineRule="auto"/>
        <w:jc w:val="both"/>
        <w:rPr>
          <w:rFonts w:ascii="Cambria" w:hAnsi="Cambria"/>
          <w:szCs w:val="20"/>
        </w:rPr>
      </w:pPr>
    </w:p>
    <w:p w14:paraId="17A50C72" w14:textId="77777777" w:rsidR="0090410E" w:rsidRDefault="0090410E" w:rsidP="0090410E">
      <w:pPr>
        <w:spacing w:after="0" w:line="360" w:lineRule="auto"/>
        <w:jc w:val="both"/>
        <w:rPr>
          <w:rFonts w:ascii="Cambria" w:hAnsi="Cambria"/>
          <w:szCs w:val="20"/>
        </w:rPr>
      </w:pPr>
    </w:p>
    <w:p w14:paraId="28598FEA" w14:textId="6155B553" w:rsidR="00C62C7C" w:rsidRDefault="00C62C7C" w:rsidP="0090410E">
      <w:pPr>
        <w:spacing w:after="0" w:line="360" w:lineRule="auto"/>
        <w:jc w:val="both"/>
        <w:rPr>
          <w:rFonts w:ascii="Cambria" w:hAnsi="Cambria"/>
          <w:szCs w:val="20"/>
        </w:rPr>
      </w:pPr>
      <w:r>
        <w:rPr>
          <w:rFonts w:ascii="Cambria" w:hAnsi="Cambria"/>
          <w:szCs w:val="20"/>
        </w:rPr>
        <w:t xml:space="preserve">Table 1 </w:t>
      </w:r>
      <w:r w:rsidR="00977472" w:rsidRPr="00977472">
        <w:rPr>
          <w:rFonts w:ascii="Cambria" w:hAnsi="Cambria"/>
          <w:szCs w:val="20"/>
        </w:rPr>
        <w:t>Two-way analysis of variance (ANOVA) for growth and yield-related traits under contrasting moisture conditions</w:t>
      </w:r>
    </w:p>
    <w:tbl>
      <w:tblPr>
        <w:tblW w:w="10080" w:type="dxa"/>
        <w:tblLook w:val="04A0" w:firstRow="1" w:lastRow="0" w:firstColumn="1" w:lastColumn="0" w:noHBand="0" w:noVBand="1"/>
      </w:tblPr>
      <w:tblGrid>
        <w:gridCol w:w="1680"/>
        <w:gridCol w:w="1680"/>
        <w:gridCol w:w="1680"/>
        <w:gridCol w:w="1680"/>
        <w:gridCol w:w="1680"/>
        <w:gridCol w:w="1680"/>
      </w:tblGrid>
      <w:tr w:rsidR="00C62C7C" w:rsidRPr="00C62C7C" w14:paraId="56435CCB" w14:textId="77777777" w:rsidTr="00C62C7C">
        <w:trPr>
          <w:trHeight w:val="300"/>
        </w:trPr>
        <w:tc>
          <w:tcPr>
            <w:tcW w:w="1680" w:type="dxa"/>
            <w:tcBorders>
              <w:top w:val="single" w:sz="4" w:space="0" w:color="auto"/>
              <w:left w:val="single" w:sz="4" w:space="0" w:color="auto"/>
              <w:bottom w:val="single" w:sz="4" w:space="0" w:color="auto"/>
              <w:right w:val="single" w:sz="4" w:space="0" w:color="auto"/>
            </w:tcBorders>
            <w:vAlign w:val="center"/>
            <w:hideMark/>
          </w:tcPr>
          <w:p w14:paraId="70533A00" w14:textId="77777777" w:rsidR="00C62C7C" w:rsidRPr="00C62C7C" w:rsidRDefault="00C62C7C" w:rsidP="00C62C7C">
            <w:pPr>
              <w:spacing w:after="0" w:line="240" w:lineRule="auto"/>
              <w:jc w:val="center"/>
              <w:rPr>
                <w:rFonts w:ascii="Calibri" w:eastAsia="Times New Roman" w:hAnsi="Calibri" w:cs="Calibri"/>
                <w:b/>
                <w:bCs/>
                <w:color w:val="000000"/>
                <w:kern w:val="0"/>
                <w:sz w:val="22"/>
                <w:szCs w:val="22"/>
                <w:lang w:val="en-US"/>
                <w14:ligatures w14:val="none"/>
              </w:rPr>
            </w:pPr>
            <w:r w:rsidRPr="00C62C7C">
              <w:rPr>
                <w:rFonts w:ascii="Calibri" w:eastAsia="Times New Roman" w:hAnsi="Calibri" w:cs="Calibri"/>
                <w:b/>
                <w:bCs/>
                <w:color w:val="000000"/>
                <w:kern w:val="0"/>
                <w:sz w:val="22"/>
                <w:szCs w:val="22"/>
                <w:lang w:val="en-US"/>
                <w14:ligatures w14:val="none"/>
              </w:rPr>
              <w:t>Trait</w:t>
            </w:r>
          </w:p>
        </w:tc>
        <w:tc>
          <w:tcPr>
            <w:tcW w:w="1680" w:type="dxa"/>
            <w:tcBorders>
              <w:top w:val="single" w:sz="4" w:space="0" w:color="auto"/>
              <w:left w:val="nil"/>
              <w:bottom w:val="single" w:sz="4" w:space="0" w:color="auto"/>
              <w:right w:val="single" w:sz="4" w:space="0" w:color="auto"/>
            </w:tcBorders>
            <w:vAlign w:val="center"/>
            <w:hideMark/>
          </w:tcPr>
          <w:p w14:paraId="43E5052A" w14:textId="77777777" w:rsidR="00C62C7C" w:rsidRPr="00C62C7C" w:rsidRDefault="00C62C7C" w:rsidP="00C62C7C">
            <w:pPr>
              <w:spacing w:after="0" w:line="240" w:lineRule="auto"/>
              <w:jc w:val="center"/>
              <w:rPr>
                <w:rFonts w:ascii="Calibri" w:eastAsia="Times New Roman" w:hAnsi="Calibri" w:cs="Calibri"/>
                <w:b/>
                <w:bCs/>
                <w:color w:val="000000"/>
                <w:kern w:val="0"/>
                <w:sz w:val="22"/>
                <w:szCs w:val="22"/>
                <w:lang w:val="en-US"/>
                <w14:ligatures w14:val="none"/>
              </w:rPr>
            </w:pPr>
            <w:r w:rsidRPr="00C62C7C">
              <w:rPr>
                <w:rFonts w:ascii="Calibri" w:eastAsia="Times New Roman" w:hAnsi="Calibri" w:cs="Calibri"/>
                <w:b/>
                <w:bCs/>
                <w:color w:val="000000"/>
                <w:kern w:val="0"/>
                <w:sz w:val="22"/>
                <w:szCs w:val="22"/>
                <w:lang w:val="en-US"/>
                <w14:ligatures w14:val="none"/>
              </w:rPr>
              <w:t>Source</w:t>
            </w:r>
          </w:p>
        </w:tc>
        <w:tc>
          <w:tcPr>
            <w:tcW w:w="1680" w:type="dxa"/>
            <w:tcBorders>
              <w:top w:val="single" w:sz="4" w:space="0" w:color="auto"/>
              <w:left w:val="nil"/>
              <w:bottom w:val="single" w:sz="4" w:space="0" w:color="auto"/>
              <w:right w:val="single" w:sz="4" w:space="0" w:color="auto"/>
            </w:tcBorders>
            <w:vAlign w:val="center"/>
            <w:hideMark/>
          </w:tcPr>
          <w:p w14:paraId="4403FD24" w14:textId="77777777" w:rsidR="00C62C7C" w:rsidRPr="00C62C7C" w:rsidRDefault="00C62C7C" w:rsidP="00C62C7C">
            <w:pPr>
              <w:spacing w:after="0" w:line="240" w:lineRule="auto"/>
              <w:jc w:val="center"/>
              <w:rPr>
                <w:rFonts w:ascii="Calibri" w:eastAsia="Times New Roman" w:hAnsi="Calibri" w:cs="Calibri"/>
                <w:b/>
                <w:bCs/>
                <w:color w:val="000000"/>
                <w:kern w:val="0"/>
                <w:sz w:val="22"/>
                <w:szCs w:val="22"/>
                <w:lang w:val="en-US"/>
                <w14:ligatures w14:val="none"/>
              </w:rPr>
            </w:pPr>
            <w:r w:rsidRPr="00C62C7C">
              <w:rPr>
                <w:rFonts w:ascii="Calibri" w:eastAsia="Times New Roman" w:hAnsi="Calibri" w:cs="Calibri"/>
                <w:b/>
                <w:bCs/>
                <w:color w:val="000000"/>
                <w:kern w:val="0"/>
                <w:sz w:val="22"/>
                <w:szCs w:val="22"/>
                <w:lang w:val="en-US"/>
                <w14:ligatures w14:val="none"/>
              </w:rPr>
              <w:t>df</w:t>
            </w:r>
          </w:p>
        </w:tc>
        <w:tc>
          <w:tcPr>
            <w:tcW w:w="1680" w:type="dxa"/>
            <w:tcBorders>
              <w:top w:val="single" w:sz="4" w:space="0" w:color="auto"/>
              <w:left w:val="nil"/>
              <w:bottom w:val="single" w:sz="4" w:space="0" w:color="auto"/>
              <w:right w:val="single" w:sz="4" w:space="0" w:color="auto"/>
            </w:tcBorders>
            <w:vAlign w:val="center"/>
            <w:hideMark/>
          </w:tcPr>
          <w:p w14:paraId="68132298" w14:textId="77777777" w:rsidR="00C62C7C" w:rsidRPr="00C62C7C" w:rsidRDefault="00C62C7C" w:rsidP="00C62C7C">
            <w:pPr>
              <w:spacing w:after="0" w:line="240" w:lineRule="auto"/>
              <w:jc w:val="center"/>
              <w:rPr>
                <w:rFonts w:ascii="Calibri" w:eastAsia="Times New Roman" w:hAnsi="Calibri" w:cs="Calibri"/>
                <w:b/>
                <w:bCs/>
                <w:color w:val="000000"/>
                <w:kern w:val="0"/>
                <w:sz w:val="22"/>
                <w:szCs w:val="22"/>
                <w:lang w:val="en-US"/>
                <w14:ligatures w14:val="none"/>
              </w:rPr>
            </w:pPr>
            <w:r w:rsidRPr="00C62C7C">
              <w:rPr>
                <w:rFonts w:ascii="Calibri" w:eastAsia="Times New Roman" w:hAnsi="Calibri" w:cs="Calibri"/>
                <w:b/>
                <w:bCs/>
                <w:color w:val="000000"/>
                <w:kern w:val="0"/>
                <w:sz w:val="22"/>
                <w:szCs w:val="22"/>
                <w:lang w:val="en-US"/>
                <w14:ligatures w14:val="none"/>
              </w:rPr>
              <w:t>F-value</w:t>
            </w:r>
          </w:p>
        </w:tc>
        <w:tc>
          <w:tcPr>
            <w:tcW w:w="1680" w:type="dxa"/>
            <w:tcBorders>
              <w:top w:val="single" w:sz="4" w:space="0" w:color="auto"/>
              <w:left w:val="nil"/>
              <w:bottom w:val="single" w:sz="4" w:space="0" w:color="auto"/>
              <w:right w:val="single" w:sz="4" w:space="0" w:color="auto"/>
            </w:tcBorders>
            <w:vAlign w:val="center"/>
            <w:hideMark/>
          </w:tcPr>
          <w:p w14:paraId="41231D3A" w14:textId="77777777" w:rsidR="00C62C7C" w:rsidRPr="00C62C7C" w:rsidRDefault="00C62C7C" w:rsidP="00C62C7C">
            <w:pPr>
              <w:spacing w:after="0" w:line="240" w:lineRule="auto"/>
              <w:jc w:val="center"/>
              <w:rPr>
                <w:rFonts w:ascii="Calibri" w:eastAsia="Times New Roman" w:hAnsi="Calibri" w:cs="Calibri"/>
                <w:b/>
                <w:bCs/>
                <w:color w:val="000000"/>
                <w:kern w:val="0"/>
                <w:sz w:val="22"/>
                <w:szCs w:val="22"/>
                <w:lang w:val="en-US"/>
                <w14:ligatures w14:val="none"/>
              </w:rPr>
            </w:pPr>
            <w:r w:rsidRPr="00C62C7C">
              <w:rPr>
                <w:rFonts w:ascii="Calibri" w:eastAsia="Times New Roman" w:hAnsi="Calibri" w:cs="Calibri"/>
                <w:b/>
                <w:bCs/>
                <w:color w:val="000000"/>
                <w:kern w:val="0"/>
                <w:sz w:val="22"/>
                <w:szCs w:val="22"/>
                <w:lang w:val="en-US"/>
                <w14:ligatures w14:val="none"/>
              </w:rPr>
              <w:t>p-value</w:t>
            </w:r>
          </w:p>
        </w:tc>
        <w:tc>
          <w:tcPr>
            <w:tcW w:w="1680" w:type="dxa"/>
            <w:tcBorders>
              <w:top w:val="single" w:sz="4" w:space="0" w:color="auto"/>
              <w:left w:val="nil"/>
              <w:bottom w:val="single" w:sz="4" w:space="0" w:color="auto"/>
              <w:right w:val="single" w:sz="4" w:space="0" w:color="auto"/>
            </w:tcBorders>
            <w:vAlign w:val="center"/>
            <w:hideMark/>
          </w:tcPr>
          <w:p w14:paraId="7B250525" w14:textId="77777777" w:rsidR="00C62C7C" w:rsidRPr="00C62C7C" w:rsidRDefault="00C62C7C" w:rsidP="00C62C7C">
            <w:pPr>
              <w:spacing w:after="0" w:line="240" w:lineRule="auto"/>
              <w:jc w:val="center"/>
              <w:rPr>
                <w:rFonts w:ascii="Calibri" w:eastAsia="Times New Roman" w:hAnsi="Calibri" w:cs="Calibri"/>
                <w:b/>
                <w:bCs/>
                <w:color w:val="000000"/>
                <w:kern w:val="0"/>
                <w:sz w:val="22"/>
                <w:szCs w:val="22"/>
                <w:lang w:val="en-US"/>
                <w14:ligatures w14:val="none"/>
              </w:rPr>
            </w:pPr>
            <w:r w:rsidRPr="00C62C7C">
              <w:rPr>
                <w:rFonts w:ascii="Calibri" w:eastAsia="Times New Roman" w:hAnsi="Calibri" w:cs="Calibri"/>
                <w:b/>
                <w:bCs/>
                <w:color w:val="000000"/>
                <w:kern w:val="0"/>
                <w:sz w:val="22"/>
                <w:szCs w:val="22"/>
                <w:lang w:val="en-US"/>
                <w14:ligatures w14:val="none"/>
              </w:rPr>
              <w:t>Significance</w:t>
            </w:r>
          </w:p>
        </w:tc>
      </w:tr>
      <w:tr w:rsidR="00C62C7C" w:rsidRPr="00C62C7C" w14:paraId="26FA4A29" w14:textId="77777777" w:rsidTr="00C62C7C">
        <w:trPr>
          <w:trHeight w:val="600"/>
        </w:trPr>
        <w:tc>
          <w:tcPr>
            <w:tcW w:w="1680" w:type="dxa"/>
            <w:tcBorders>
              <w:top w:val="nil"/>
              <w:left w:val="single" w:sz="4" w:space="0" w:color="auto"/>
              <w:bottom w:val="single" w:sz="4" w:space="0" w:color="auto"/>
              <w:right w:val="single" w:sz="4" w:space="0" w:color="auto"/>
            </w:tcBorders>
            <w:vAlign w:val="center"/>
            <w:hideMark/>
          </w:tcPr>
          <w:p w14:paraId="714BB76D" w14:textId="77777777" w:rsidR="00C62C7C" w:rsidRPr="00C62C7C" w:rsidRDefault="00C62C7C" w:rsidP="00C62C7C">
            <w:pPr>
              <w:spacing w:after="0" w:line="240" w:lineRule="auto"/>
              <w:rPr>
                <w:rFonts w:ascii="Calibri" w:eastAsia="Times New Roman" w:hAnsi="Calibri" w:cs="Calibri"/>
                <w:b/>
                <w:bCs/>
                <w:color w:val="000000"/>
                <w:kern w:val="0"/>
                <w:sz w:val="22"/>
                <w:szCs w:val="22"/>
                <w:lang w:val="en-US"/>
                <w14:ligatures w14:val="none"/>
              </w:rPr>
            </w:pPr>
            <w:r w:rsidRPr="00C62C7C">
              <w:rPr>
                <w:rFonts w:ascii="Calibri" w:eastAsia="Times New Roman" w:hAnsi="Calibri" w:cs="Calibri"/>
                <w:b/>
                <w:bCs/>
                <w:color w:val="000000"/>
                <w:kern w:val="0"/>
                <w:sz w:val="22"/>
                <w:szCs w:val="22"/>
                <w:lang w:val="en-US"/>
                <w14:ligatures w14:val="none"/>
              </w:rPr>
              <w:t>Shoot Dry Weight</w:t>
            </w:r>
          </w:p>
        </w:tc>
        <w:tc>
          <w:tcPr>
            <w:tcW w:w="1680" w:type="dxa"/>
            <w:tcBorders>
              <w:top w:val="nil"/>
              <w:left w:val="nil"/>
              <w:bottom w:val="single" w:sz="4" w:space="0" w:color="auto"/>
              <w:right w:val="single" w:sz="4" w:space="0" w:color="auto"/>
            </w:tcBorders>
            <w:vAlign w:val="center"/>
            <w:hideMark/>
          </w:tcPr>
          <w:p w14:paraId="00C8CF15"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Genotype</w:t>
            </w:r>
          </w:p>
        </w:tc>
        <w:tc>
          <w:tcPr>
            <w:tcW w:w="1680" w:type="dxa"/>
            <w:tcBorders>
              <w:top w:val="nil"/>
              <w:left w:val="nil"/>
              <w:bottom w:val="single" w:sz="4" w:space="0" w:color="auto"/>
              <w:right w:val="single" w:sz="4" w:space="0" w:color="auto"/>
            </w:tcBorders>
            <w:vAlign w:val="center"/>
            <w:hideMark/>
          </w:tcPr>
          <w:p w14:paraId="32BCFD1F"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w:t>
            </w:r>
          </w:p>
        </w:tc>
        <w:tc>
          <w:tcPr>
            <w:tcW w:w="1680" w:type="dxa"/>
            <w:tcBorders>
              <w:top w:val="nil"/>
              <w:left w:val="nil"/>
              <w:bottom w:val="single" w:sz="4" w:space="0" w:color="auto"/>
              <w:right w:val="single" w:sz="4" w:space="0" w:color="auto"/>
            </w:tcBorders>
            <w:vAlign w:val="center"/>
            <w:hideMark/>
          </w:tcPr>
          <w:p w14:paraId="17475359"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79.2</w:t>
            </w:r>
          </w:p>
        </w:tc>
        <w:tc>
          <w:tcPr>
            <w:tcW w:w="1680" w:type="dxa"/>
            <w:tcBorders>
              <w:top w:val="nil"/>
              <w:left w:val="nil"/>
              <w:bottom w:val="single" w:sz="4" w:space="0" w:color="auto"/>
              <w:right w:val="single" w:sz="4" w:space="0" w:color="auto"/>
            </w:tcBorders>
            <w:vAlign w:val="center"/>
            <w:hideMark/>
          </w:tcPr>
          <w:p w14:paraId="26554E72"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0.00002</w:t>
            </w:r>
          </w:p>
        </w:tc>
        <w:tc>
          <w:tcPr>
            <w:tcW w:w="1680" w:type="dxa"/>
            <w:tcBorders>
              <w:top w:val="nil"/>
              <w:left w:val="nil"/>
              <w:bottom w:val="single" w:sz="4" w:space="0" w:color="auto"/>
              <w:right w:val="single" w:sz="4" w:space="0" w:color="auto"/>
            </w:tcBorders>
            <w:vAlign w:val="center"/>
            <w:hideMark/>
          </w:tcPr>
          <w:p w14:paraId="31AF23B9"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w:t>
            </w:r>
          </w:p>
        </w:tc>
      </w:tr>
      <w:tr w:rsidR="00C62C7C" w:rsidRPr="00C62C7C" w14:paraId="75DABAD3" w14:textId="77777777" w:rsidTr="00C62C7C">
        <w:trPr>
          <w:trHeight w:val="300"/>
        </w:trPr>
        <w:tc>
          <w:tcPr>
            <w:tcW w:w="1680" w:type="dxa"/>
            <w:tcBorders>
              <w:top w:val="nil"/>
              <w:left w:val="single" w:sz="4" w:space="0" w:color="auto"/>
              <w:bottom w:val="single" w:sz="4" w:space="0" w:color="auto"/>
              <w:right w:val="single" w:sz="4" w:space="0" w:color="auto"/>
            </w:tcBorders>
            <w:vAlign w:val="center"/>
            <w:hideMark/>
          </w:tcPr>
          <w:p w14:paraId="6AFBCFD6"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 </w:t>
            </w:r>
          </w:p>
        </w:tc>
        <w:tc>
          <w:tcPr>
            <w:tcW w:w="1680" w:type="dxa"/>
            <w:tcBorders>
              <w:top w:val="nil"/>
              <w:left w:val="nil"/>
              <w:bottom w:val="single" w:sz="4" w:space="0" w:color="auto"/>
              <w:right w:val="single" w:sz="4" w:space="0" w:color="auto"/>
            </w:tcBorders>
            <w:vAlign w:val="center"/>
            <w:hideMark/>
          </w:tcPr>
          <w:p w14:paraId="59612B21"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Treatment</w:t>
            </w:r>
          </w:p>
        </w:tc>
        <w:tc>
          <w:tcPr>
            <w:tcW w:w="1680" w:type="dxa"/>
            <w:tcBorders>
              <w:top w:val="nil"/>
              <w:left w:val="nil"/>
              <w:bottom w:val="single" w:sz="4" w:space="0" w:color="auto"/>
              <w:right w:val="single" w:sz="4" w:space="0" w:color="auto"/>
            </w:tcBorders>
            <w:vAlign w:val="center"/>
            <w:hideMark/>
          </w:tcPr>
          <w:p w14:paraId="7FC0863F"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w:t>
            </w:r>
          </w:p>
        </w:tc>
        <w:tc>
          <w:tcPr>
            <w:tcW w:w="1680" w:type="dxa"/>
            <w:tcBorders>
              <w:top w:val="nil"/>
              <w:left w:val="nil"/>
              <w:bottom w:val="single" w:sz="4" w:space="0" w:color="auto"/>
              <w:right w:val="single" w:sz="4" w:space="0" w:color="auto"/>
            </w:tcBorders>
            <w:vAlign w:val="center"/>
            <w:hideMark/>
          </w:tcPr>
          <w:p w14:paraId="17EB295B"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142.09</w:t>
            </w:r>
          </w:p>
        </w:tc>
        <w:tc>
          <w:tcPr>
            <w:tcW w:w="1680" w:type="dxa"/>
            <w:tcBorders>
              <w:top w:val="nil"/>
              <w:left w:val="nil"/>
              <w:bottom w:val="single" w:sz="4" w:space="0" w:color="auto"/>
              <w:right w:val="single" w:sz="4" w:space="0" w:color="auto"/>
            </w:tcBorders>
            <w:vAlign w:val="center"/>
            <w:hideMark/>
          </w:tcPr>
          <w:p w14:paraId="339E5550"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0.000002</w:t>
            </w:r>
          </w:p>
        </w:tc>
        <w:tc>
          <w:tcPr>
            <w:tcW w:w="1680" w:type="dxa"/>
            <w:tcBorders>
              <w:top w:val="nil"/>
              <w:left w:val="nil"/>
              <w:bottom w:val="single" w:sz="4" w:space="0" w:color="auto"/>
              <w:right w:val="single" w:sz="4" w:space="0" w:color="auto"/>
            </w:tcBorders>
            <w:vAlign w:val="center"/>
            <w:hideMark/>
          </w:tcPr>
          <w:p w14:paraId="5C3B9BF4"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w:t>
            </w:r>
          </w:p>
        </w:tc>
      </w:tr>
      <w:tr w:rsidR="00C62C7C" w:rsidRPr="00C62C7C" w14:paraId="3BB88230" w14:textId="77777777" w:rsidTr="00C62C7C">
        <w:trPr>
          <w:trHeight w:val="300"/>
        </w:trPr>
        <w:tc>
          <w:tcPr>
            <w:tcW w:w="1680" w:type="dxa"/>
            <w:tcBorders>
              <w:top w:val="nil"/>
              <w:left w:val="single" w:sz="4" w:space="0" w:color="auto"/>
              <w:bottom w:val="single" w:sz="4" w:space="0" w:color="auto"/>
              <w:right w:val="single" w:sz="4" w:space="0" w:color="auto"/>
            </w:tcBorders>
            <w:vAlign w:val="center"/>
            <w:hideMark/>
          </w:tcPr>
          <w:p w14:paraId="633E3307"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 </w:t>
            </w:r>
          </w:p>
        </w:tc>
        <w:tc>
          <w:tcPr>
            <w:tcW w:w="1680" w:type="dxa"/>
            <w:tcBorders>
              <w:top w:val="nil"/>
              <w:left w:val="nil"/>
              <w:bottom w:val="single" w:sz="4" w:space="0" w:color="auto"/>
              <w:right w:val="single" w:sz="4" w:space="0" w:color="auto"/>
            </w:tcBorders>
            <w:vAlign w:val="center"/>
            <w:hideMark/>
          </w:tcPr>
          <w:p w14:paraId="64386F7A"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G × T</w:t>
            </w:r>
          </w:p>
        </w:tc>
        <w:tc>
          <w:tcPr>
            <w:tcW w:w="1680" w:type="dxa"/>
            <w:tcBorders>
              <w:top w:val="nil"/>
              <w:left w:val="nil"/>
              <w:bottom w:val="single" w:sz="4" w:space="0" w:color="auto"/>
              <w:right w:val="single" w:sz="4" w:space="0" w:color="auto"/>
            </w:tcBorders>
            <w:vAlign w:val="center"/>
            <w:hideMark/>
          </w:tcPr>
          <w:p w14:paraId="641996A7"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w:t>
            </w:r>
          </w:p>
        </w:tc>
        <w:tc>
          <w:tcPr>
            <w:tcW w:w="1680" w:type="dxa"/>
            <w:tcBorders>
              <w:top w:val="nil"/>
              <w:left w:val="nil"/>
              <w:bottom w:val="single" w:sz="4" w:space="0" w:color="auto"/>
              <w:right w:val="single" w:sz="4" w:space="0" w:color="auto"/>
            </w:tcBorders>
            <w:vAlign w:val="center"/>
            <w:hideMark/>
          </w:tcPr>
          <w:p w14:paraId="44B55DC2"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3.21</w:t>
            </w:r>
          </w:p>
        </w:tc>
        <w:tc>
          <w:tcPr>
            <w:tcW w:w="1680" w:type="dxa"/>
            <w:tcBorders>
              <w:top w:val="nil"/>
              <w:left w:val="nil"/>
              <w:bottom w:val="single" w:sz="4" w:space="0" w:color="auto"/>
              <w:right w:val="single" w:sz="4" w:space="0" w:color="auto"/>
            </w:tcBorders>
            <w:vAlign w:val="center"/>
            <w:hideMark/>
          </w:tcPr>
          <w:p w14:paraId="7CDAB430"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0.111</w:t>
            </w:r>
          </w:p>
        </w:tc>
        <w:tc>
          <w:tcPr>
            <w:tcW w:w="1680" w:type="dxa"/>
            <w:tcBorders>
              <w:top w:val="nil"/>
              <w:left w:val="nil"/>
              <w:bottom w:val="single" w:sz="4" w:space="0" w:color="auto"/>
              <w:right w:val="single" w:sz="4" w:space="0" w:color="auto"/>
            </w:tcBorders>
            <w:vAlign w:val="center"/>
            <w:hideMark/>
          </w:tcPr>
          <w:p w14:paraId="6D3F9809"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NS</w:t>
            </w:r>
          </w:p>
        </w:tc>
      </w:tr>
      <w:tr w:rsidR="00C62C7C" w:rsidRPr="00C62C7C" w14:paraId="3B80639B" w14:textId="77777777" w:rsidTr="00C62C7C">
        <w:trPr>
          <w:trHeight w:val="300"/>
        </w:trPr>
        <w:tc>
          <w:tcPr>
            <w:tcW w:w="1680" w:type="dxa"/>
            <w:tcBorders>
              <w:top w:val="nil"/>
              <w:left w:val="single" w:sz="4" w:space="0" w:color="auto"/>
              <w:bottom w:val="single" w:sz="4" w:space="0" w:color="auto"/>
              <w:right w:val="single" w:sz="4" w:space="0" w:color="auto"/>
            </w:tcBorders>
            <w:vAlign w:val="center"/>
            <w:hideMark/>
          </w:tcPr>
          <w:p w14:paraId="30673B16" w14:textId="77777777" w:rsidR="00C62C7C" w:rsidRPr="00C62C7C" w:rsidRDefault="00C62C7C" w:rsidP="00C62C7C">
            <w:pPr>
              <w:spacing w:after="0" w:line="240" w:lineRule="auto"/>
              <w:rPr>
                <w:rFonts w:ascii="Calibri" w:eastAsia="Times New Roman" w:hAnsi="Calibri" w:cs="Calibri"/>
                <w:b/>
                <w:bCs/>
                <w:color w:val="000000"/>
                <w:kern w:val="0"/>
                <w:sz w:val="22"/>
                <w:szCs w:val="22"/>
                <w:lang w:val="en-US"/>
                <w14:ligatures w14:val="none"/>
              </w:rPr>
            </w:pPr>
            <w:r w:rsidRPr="00C62C7C">
              <w:rPr>
                <w:rFonts w:ascii="Calibri" w:eastAsia="Times New Roman" w:hAnsi="Calibri" w:cs="Calibri"/>
                <w:b/>
                <w:bCs/>
                <w:color w:val="000000"/>
                <w:kern w:val="0"/>
                <w:sz w:val="22"/>
                <w:szCs w:val="22"/>
                <w:lang w:val="en-US"/>
                <w14:ligatures w14:val="none"/>
              </w:rPr>
              <w:t>Pod Weight</w:t>
            </w:r>
          </w:p>
        </w:tc>
        <w:tc>
          <w:tcPr>
            <w:tcW w:w="1680" w:type="dxa"/>
            <w:tcBorders>
              <w:top w:val="nil"/>
              <w:left w:val="nil"/>
              <w:bottom w:val="single" w:sz="4" w:space="0" w:color="auto"/>
              <w:right w:val="single" w:sz="4" w:space="0" w:color="auto"/>
            </w:tcBorders>
            <w:vAlign w:val="center"/>
            <w:hideMark/>
          </w:tcPr>
          <w:p w14:paraId="0352980F"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Genotype</w:t>
            </w:r>
          </w:p>
        </w:tc>
        <w:tc>
          <w:tcPr>
            <w:tcW w:w="1680" w:type="dxa"/>
            <w:tcBorders>
              <w:top w:val="nil"/>
              <w:left w:val="nil"/>
              <w:bottom w:val="single" w:sz="4" w:space="0" w:color="auto"/>
              <w:right w:val="single" w:sz="4" w:space="0" w:color="auto"/>
            </w:tcBorders>
            <w:vAlign w:val="center"/>
            <w:hideMark/>
          </w:tcPr>
          <w:p w14:paraId="12A01B7E"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w:t>
            </w:r>
          </w:p>
        </w:tc>
        <w:tc>
          <w:tcPr>
            <w:tcW w:w="1680" w:type="dxa"/>
            <w:tcBorders>
              <w:top w:val="nil"/>
              <w:left w:val="nil"/>
              <w:bottom w:val="single" w:sz="4" w:space="0" w:color="auto"/>
              <w:right w:val="single" w:sz="4" w:space="0" w:color="auto"/>
            </w:tcBorders>
            <w:vAlign w:val="center"/>
            <w:hideMark/>
          </w:tcPr>
          <w:p w14:paraId="234B726A"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7.04</w:t>
            </w:r>
          </w:p>
        </w:tc>
        <w:tc>
          <w:tcPr>
            <w:tcW w:w="1680" w:type="dxa"/>
            <w:tcBorders>
              <w:top w:val="nil"/>
              <w:left w:val="nil"/>
              <w:bottom w:val="single" w:sz="4" w:space="0" w:color="auto"/>
              <w:right w:val="single" w:sz="4" w:space="0" w:color="auto"/>
            </w:tcBorders>
            <w:vAlign w:val="center"/>
            <w:hideMark/>
          </w:tcPr>
          <w:p w14:paraId="20711B7C"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0.029</w:t>
            </w:r>
          </w:p>
        </w:tc>
        <w:tc>
          <w:tcPr>
            <w:tcW w:w="1680" w:type="dxa"/>
            <w:tcBorders>
              <w:top w:val="nil"/>
              <w:left w:val="nil"/>
              <w:bottom w:val="single" w:sz="4" w:space="0" w:color="auto"/>
              <w:right w:val="single" w:sz="4" w:space="0" w:color="auto"/>
            </w:tcBorders>
            <w:vAlign w:val="center"/>
            <w:hideMark/>
          </w:tcPr>
          <w:p w14:paraId="2E3828C2"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w:t>
            </w:r>
          </w:p>
        </w:tc>
      </w:tr>
      <w:tr w:rsidR="00C62C7C" w:rsidRPr="00C62C7C" w14:paraId="1E371533" w14:textId="77777777" w:rsidTr="00C62C7C">
        <w:trPr>
          <w:trHeight w:val="300"/>
        </w:trPr>
        <w:tc>
          <w:tcPr>
            <w:tcW w:w="1680" w:type="dxa"/>
            <w:tcBorders>
              <w:top w:val="nil"/>
              <w:left w:val="single" w:sz="4" w:space="0" w:color="auto"/>
              <w:bottom w:val="single" w:sz="4" w:space="0" w:color="auto"/>
              <w:right w:val="single" w:sz="4" w:space="0" w:color="auto"/>
            </w:tcBorders>
            <w:vAlign w:val="center"/>
            <w:hideMark/>
          </w:tcPr>
          <w:p w14:paraId="477A15F0"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 </w:t>
            </w:r>
          </w:p>
        </w:tc>
        <w:tc>
          <w:tcPr>
            <w:tcW w:w="1680" w:type="dxa"/>
            <w:tcBorders>
              <w:top w:val="nil"/>
              <w:left w:val="nil"/>
              <w:bottom w:val="single" w:sz="4" w:space="0" w:color="auto"/>
              <w:right w:val="single" w:sz="4" w:space="0" w:color="auto"/>
            </w:tcBorders>
            <w:vAlign w:val="center"/>
            <w:hideMark/>
          </w:tcPr>
          <w:p w14:paraId="31A86FDB"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Treatment</w:t>
            </w:r>
          </w:p>
        </w:tc>
        <w:tc>
          <w:tcPr>
            <w:tcW w:w="1680" w:type="dxa"/>
            <w:tcBorders>
              <w:top w:val="nil"/>
              <w:left w:val="nil"/>
              <w:bottom w:val="single" w:sz="4" w:space="0" w:color="auto"/>
              <w:right w:val="single" w:sz="4" w:space="0" w:color="auto"/>
            </w:tcBorders>
            <w:vAlign w:val="center"/>
            <w:hideMark/>
          </w:tcPr>
          <w:p w14:paraId="25D7EBF8"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w:t>
            </w:r>
          </w:p>
        </w:tc>
        <w:tc>
          <w:tcPr>
            <w:tcW w:w="1680" w:type="dxa"/>
            <w:tcBorders>
              <w:top w:val="nil"/>
              <w:left w:val="nil"/>
              <w:bottom w:val="single" w:sz="4" w:space="0" w:color="auto"/>
              <w:right w:val="single" w:sz="4" w:space="0" w:color="auto"/>
            </w:tcBorders>
            <w:vAlign w:val="center"/>
            <w:hideMark/>
          </w:tcPr>
          <w:p w14:paraId="6784408A"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7.52</w:t>
            </w:r>
          </w:p>
        </w:tc>
        <w:tc>
          <w:tcPr>
            <w:tcW w:w="1680" w:type="dxa"/>
            <w:tcBorders>
              <w:top w:val="nil"/>
              <w:left w:val="nil"/>
              <w:bottom w:val="single" w:sz="4" w:space="0" w:color="auto"/>
              <w:right w:val="single" w:sz="4" w:space="0" w:color="auto"/>
            </w:tcBorders>
            <w:vAlign w:val="center"/>
            <w:hideMark/>
          </w:tcPr>
          <w:p w14:paraId="57ACD7DB"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0.025</w:t>
            </w:r>
          </w:p>
        </w:tc>
        <w:tc>
          <w:tcPr>
            <w:tcW w:w="1680" w:type="dxa"/>
            <w:tcBorders>
              <w:top w:val="nil"/>
              <w:left w:val="nil"/>
              <w:bottom w:val="single" w:sz="4" w:space="0" w:color="auto"/>
              <w:right w:val="single" w:sz="4" w:space="0" w:color="auto"/>
            </w:tcBorders>
            <w:vAlign w:val="center"/>
            <w:hideMark/>
          </w:tcPr>
          <w:p w14:paraId="1CE1D1B7"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w:t>
            </w:r>
          </w:p>
        </w:tc>
      </w:tr>
      <w:tr w:rsidR="00C62C7C" w:rsidRPr="00C62C7C" w14:paraId="49B0260B" w14:textId="77777777" w:rsidTr="00C62C7C">
        <w:trPr>
          <w:trHeight w:val="600"/>
        </w:trPr>
        <w:tc>
          <w:tcPr>
            <w:tcW w:w="1680" w:type="dxa"/>
            <w:tcBorders>
              <w:top w:val="nil"/>
              <w:left w:val="single" w:sz="4" w:space="0" w:color="auto"/>
              <w:bottom w:val="single" w:sz="4" w:space="0" w:color="auto"/>
              <w:right w:val="single" w:sz="4" w:space="0" w:color="auto"/>
            </w:tcBorders>
            <w:vAlign w:val="center"/>
            <w:hideMark/>
          </w:tcPr>
          <w:p w14:paraId="42351673"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 </w:t>
            </w:r>
          </w:p>
        </w:tc>
        <w:tc>
          <w:tcPr>
            <w:tcW w:w="1680" w:type="dxa"/>
            <w:tcBorders>
              <w:top w:val="nil"/>
              <w:left w:val="nil"/>
              <w:bottom w:val="single" w:sz="4" w:space="0" w:color="auto"/>
              <w:right w:val="single" w:sz="4" w:space="0" w:color="auto"/>
            </w:tcBorders>
            <w:vAlign w:val="center"/>
            <w:hideMark/>
          </w:tcPr>
          <w:p w14:paraId="09AB1A37"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G × T</w:t>
            </w:r>
          </w:p>
        </w:tc>
        <w:tc>
          <w:tcPr>
            <w:tcW w:w="1680" w:type="dxa"/>
            <w:tcBorders>
              <w:top w:val="nil"/>
              <w:left w:val="nil"/>
              <w:bottom w:val="single" w:sz="4" w:space="0" w:color="auto"/>
              <w:right w:val="single" w:sz="4" w:space="0" w:color="auto"/>
            </w:tcBorders>
            <w:vAlign w:val="center"/>
            <w:hideMark/>
          </w:tcPr>
          <w:p w14:paraId="04195AB2"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w:t>
            </w:r>
          </w:p>
        </w:tc>
        <w:tc>
          <w:tcPr>
            <w:tcW w:w="1680" w:type="dxa"/>
            <w:tcBorders>
              <w:top w:val="nil"/>
              <w:left w:val="nil"/>
              <w:bottom w:val="single" w:sz="4" w:space="0" w:color="auto"/>
              <w:right w:val="single" w:sz="4" w:space="0" w:color="auto"/>
            </w:tcBorders>
            <w:vAlign w:val="center"/>
            <w:hideMark/>
          </w:tcPr>
          <w:p w14:paraId="5BB9004E"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3.23</w:t>
            </w:r>
          </w:p>
        </w:tc>
        <w:tc>
          <w:tcPr>
            <w:tcW w:w="1680" w:type="dxa"/>
            <w:tcBorders>
              <w:top w:val="nil"/>
              <w:left w:val="nil"/>
              <w:bottom w:val="single" w:sz="4" w:space="0" w:color="auto"/>
              <w:right w:val="single" w:sz="4" w:space="0" w:color="auto"/>
            </w:tcBorders>
            <w:vAlign w:val="center"/>
            <w:hideMark/>
          </w:tcPr>
          <w:p w14:paraId="634D9F87"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0.11</w:t>
            </w:r>
          </w:p>
        </w:tc>
        <w:tc>
          <w:tcPr>
            <w:tcW w:w="1680" w:type="dxa"/>
            <w:tcBorders>
              <w:top w:val="nil"/>
              <w:left w:val="nil"/>
              <w:bottom w:val="single" w:sz="4" w:space="0" w:color="auto"/>
              <w:right w:val="single" w:sz="4" w:space="0" w:color="auto"/>
            </w:tcBorders>
            <w:vAlign w:val="center"/>
            <w:hideMark/>
          </w:tcPr>
          <w:p w14:paraId="33EDED2A"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NS</w:t>
            </w:r>
          </w:p>
        </w:tc>
      </w:tr>
      <w:tr w:rsidR="00C62C7C" w:rsidRPr="00C62C7C" w14:paraId="37672824" w14:textId="77777777" w:rsidTr="00C62C7C">
        <w:trPr>
          <w:trHeight w:val="300"/>
        </w:trPr>
        <w:tc>
          <w:tcPr>
            <w:tcW w:w="1680" w:type="dxa"/>
            <w:tcBorders>
              <w:top w:val="nil"/>
              <w:left w:val="single" w:sz="4" w:space="0" w:color="auto"/>
              <w:bottom w:val="single" w:sz="4" w:space="0" w:color="auto"/>
              <w:right w:val="single" w:sz="4" w:space="0" w:color="auto"/>
            </w:tcBorders>
            <w:vAlign w:val="center"/>
            <w:hideMark/>
          </w:tcPr>
          <w:p w14:paraId="05B06045" w14:textId="77777777" w:rsidR="00C62C7C" w:rsidRPr="00C62C7C" w:rsidRDefault="00C62C7C" w:rsidP="00C62C7C">
            <w:pPr>
              <w:spacing w:after="0" w:line="240" w:lineRule="auto"/>
              <w:rPr>
                <w:rFonts w:ascii="Calibri" w:eastAsia="Times New Roman" w:hAnsi="Calibri" w:cs="Calibri"/>
                <w:b/>
                <w:bCs/>
                <w:color w:val="000000"/>
                <w:kern w:val="0"/>
                <w:sz w:val="22"/>
                <w:szCs w:val="22"/>
                <w:lang w:val="en-US"/>
                <w14:ligatures w14:val="none"/>
              </w:rPr>
            </w:pPr>
            <w:r w:rsidRPr="00C62C7C">
              <w:rPr>
                <w:rFonts w:ascii="Calibri" w:eastAsia="Times New Roman" w:hAnsi="Calibri" w:cs="Calibri"/>
                <w:b/>
                <w:bCs/>
                <w:color w:val="000000"/>
                <w:kern w:val="0"/>
                <w:sz w:val="22"/>
                <w:szCs w:val="22"/>
                <w:lang w:val="en-US"/>
                <w14:ligatures w14:val="none"/>
              </w:rPr>
              <w:t>Pod Number</w:t>
            </w:r>
          </w:p>
        </w:tc>
        <w:tc>
          <w:tcPr>
            <w:tcW w:w="1680" w:type="dxa"/>
            <w:tcBorders>
              <w:top w:val="nil"/>
              <w:left w:val="nil"/>
              <w:bottom w:val="single" w:sz="4" w:space="0" w:color="auto"/>
              <w:right w:val="single" w:sz="4" w:space="0" w:color="auto"/>
            </w:tcBorders>
            <w:vAlign w:val="center"/>
            <w:hideMark/>
          </w:tcPr>
          <w:p w14:paraId="5A69FC99"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Genotype</w:t>
            </w:r>
          </w:p>
        </w:tc>
        <w:tc>
          <w:tcPr>
            <w:tcW w:w="1680" w:type="dxa"/>
            <w:tcBorders>
              <w:top w:val="nil"/>
              <w:left w:val="nil"/>
              <w:bottom w:val="single" w:sz="4" w:space="0" w:color="auto"/>
              <w:right w:val="single" w:sz="4" w:space="0" w:color="auto"/>
            </w:tcBorders>
            <w:vAlign w:val="center"/>
            <w:hideMark/>
          </w:tcPr>
          <w:p w14:paraId="2F0C6900"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w:t>
            </w:r>
          </w:p>
        </w:tc>
        <w:tc>
          <w:tcPr>
            <w:tcW w:w="1680" w:type="dxa"/>
            <w:tcBorders>
              <w:top w:val="nil"/>
              <w:left w:val="nil"/>
              <w:bottom w:val="single" w:sz="4" w:space="0" w:color="auto"/>
              <w:right w:val="single" w:sz="4" w:space="0" w:color="auto"/>
            </w:tcBorders>
            <w:vAlign w:val="center"/>
            <w:hideMark/>
          </w:tcPr>
          <w:p w14:paraId="0A2502AA"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37.88</w:t>
            </w:r>
          </w:p>
        </w:tc>
        <w:tc>
          <w:tcPr>
            <w:tcW w:w="1680" w:type="dxa"/>
            <w:tcBorders>
              <w:top w:val="nil"/>
              <w:left w:val="nil"/>
              <w:bottom w:val="single" w:sz="4" w:space="0" w:color="auto"/>
              <w:right w:val="single" w:sz="4" w:space="0" w:color="auto"/>
            </w:tcBorders>
            <w:vAlign w:val="center"/>
            <w:hideMark/>
          </w:tcPr>
          <w:p w14:paraId="48E3E92E"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0.00027</w:t>
            </w:r>
          </w:p>
        </w:tc>
        <w:tc>
          <w:tcPr>
            <w:tcW w:w="1680" w:type="dxa"/>
            <w:tcBorders>
              <w:top w:val="nil"/>
              <w:left w:val="nil"/>
              <w:bottom w:val="single" w:sz="4" w:space="0" w:color="auto"/>
              <w:right w:val="single" w:sz="4" w:space="0" w:color="auto"/>
            </w:tcBorders>
            <w:vAlign w:val="center"/>
            <w:hideMark/>
          </w:tcPr>
          <w:p w14:paraId="6A75771B"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w:t>
            </w:r>
          </w:p>
        </w:tc>
      </w:tr>
      <w:tr w:rsidR="00C62C7C" w:rsidRPr="00C62C7C" w14:paraId="61DF0B3A" w14:textId="77777777" w:rsidTr="00C62C7C">
        <w:trPr>
          <w:trHeight w:val="300"/>
        </w:trPr>
        <w:tc>
          <w:tcPr>
            <w:tcW w:w="1680" w:type="dxa"/>
            <w:tcBorders>
              <w:top w:val="nil"/>
              <w:left w:val="single" w:sz="4" w:space="0" w:color="auto"/>
              <w:bottom w:val="single" w:sz="4" w:space="0" w:color="auto"/>
              <w:right w:val="single" w:sz="4" w:space="0" w:color="auto"/>
            </w:tcBorders>
            <w:vAlign w:val="center"/>
            <w:hideMark/>
          </w:tcPr>
          <w:p w14:paraId="0B7BC50C"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 </w:t>
            </w:r>
          </w:p>
        </w:tc>
        <w:tc>
          <w:tcPr>
            <w:tcW w:w="1680" w:type="dxa"/>
            <w:tcBorders>
              <w:top w:val="nil"/>
              <w:left w:val="nil"/>
              <w:bottom w:val="single" w:sz="4" w:space="0" w:color="auto"/>
              <w:right w:val="single" w:sz="4" w:space="0" w:color="auto"/>
            </w:tcBorders>
            <w:vAlign w:val="center"/>
            <w:hideMark/>
          </w:tcPr>
          <w:p w14:paraId="26431A47"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Treatment</w:t>
            </w:r>
          </w:p>
        </w:tc>
        <w:tc>
          <w:tcPr>
            <w:tcW w:w="1680" w:type="dxa"/>
            <w:tcBorders>
              <w:top w:val="nil"/>
              <w:left w:val="nil"/>
              <w:bottom w:val="single" w:sz="4" w:space="0" w:color="auto"/>
              <w:right w:val="single" w:sz="4" w:space="0" w:color="auto"/>
            </w:tcBorders>
            <w:vAlign w:val="center"/>
            <w:hideMark/>
          </w:tcPr>
          <w:p w14:paraId="7753E31E"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w:t>
            </w:r>
          </w:p>
        </w:tc>
        <w:tc>
          <w:tcPr>
            <w:tcW w:w="1680" w:type="dxa"/>
            <w:tcBorders>
              <w:top w:val="nil"/>
              <w:left w:val="nil"/>
              <w:bottom w:val="single" w:sz="4" w:space="0" w:color="auto"/>
              <w:right w:val="single" w:sz="4" w:space="0" w:color="auto"/>
            </w:tcBorders>
            <w:vAlign w:val="center"/>
            <w:hideMark/>
          </w:tcPr>
          <w:p w14:paraId="683CE11E"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7.33</w:t>
            </w:r>
          </w:p>
        </w:tc>
        <w:tc>
          <w:tcPr>
            <w:tcW w:w="1680" w:type="dxa"/>
            <w:tcBorders>
              <w:top w:val="nil"/>
              <w:left w:val="nil"/>
              <w:bottom w:val="single" w:sz="4" w:space="0" w:color="auto"/>
              <w:right w:val="single" w:sz="4" w:space="0" w:color="auto"/>
            </w:tcBorders>
            <w:vAlign w:val="center"/>
            <w:hideMark/>
          </w:tcPr>
          <w:p w14:paraId="02953968"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0.026</w:t>
            </w:r>
          </w:p>
        </w:tc>
        <w:tc>
          <w:tcPr>
            <w:tcW w:w="1680" w:type="dxa"/>
            <w:tcBorders>
              <w:top w:val="nil"/>
              <w:left w:val="nil"/>
              <w:bottom w:val="single" w:sz="4" w:space="0" w:color="auto"/>
              <w:right w:val="single" w:sz="4" w:space="0" w:color="auto"/>
            </w:tcBorders>
            <w:vAlign w:val="center"/>
            <w:hideMark/>
          </w:tcPr>
          <w:p w14:paraId="31C807C6"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w:t>
            </w:r>
          </w:p>
        </w:tc>
      </w:tr>
      <w:tr w:rsidR="00C62C7C" w:rsidRPr="00C62C7C" w14:paraId="0E43CBAE" w14:textId="77777777" w:rsidTr="00C62C7C">
        <w:trPr>
          <w:trHeight w:val="300"/>
        </w:trPr>
        <w:tc>
          <w:tcPr>
            <w:tcW w:w="1680" w:type="dxa"/>
            <w:tcBorders>
              <w:top w:val="nil"/>
              <w:left w:val="single" w:sz="4" w:space="0" w:color="auto"/>
              <w:bottom w:val="single" w:sz="4" w:space="0" w:color="auto"/>
              <w:right w:val="single" w:sz="4" w:space="0" w:color="auto"/>
            </w:tcBorders>
            <w:vAlign w:val="center"/>
            <w:hideMark/>
          </w:tcPr>
          <w:p w14:paraId="44BE87D0"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 </w:t>
            </w:r>
          </w:p>
        </w:tc>
        <w:tc>
          <w:tcPr>
            <w:tcW w:w="1680" w:type="dxa"/>
            <w:tcBorders>
              <w:top w:val="nil"/>
              <w:left w:val="nil"/>
              <w:bottom w:val="single" w:sz="4" w:space="0" w:color="auto"/>
              <w:right w:val="single" w:sz="4" w:space="0" w:color="auto"/>
            </w:tcBorders>
            <w:vAlign w:val="center"/>
            <w:hideMark/>
          </w:tcPr>
          <w:p w14:paraId="5C6D04F0"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G × T</w:t>
            </w:r>
          </w:p>
        </w:tc>
        <w:tc>
          <w:tcPr>
            <w:tcW w:w="1680" w:type="dxa"/>
            <w:tcBorders>
              <w:top w:val="nil"/>
              <w:left w:val="nil"/>
              <w:bottom w:val="single" w:sz="4" w:space="0" w:color="auto"/>
              <w:right w:val="single" w:sz="4" w:space="0" w:color="auto"/>
            </w:tcBorders>
            <w:vAlign w:val="center"/>
            <w:hideMark/>
          </w:tcPr>
          <w:p w14:paraId="5D6344E0"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w:t>
            </w:r>
          </w:p>
        </w:tc>
        <w:tc>
          <w:tcPr>
            <w:tcW w:w="1680" w:type="dxa"/>
            <w:tcBorders>
              <w:top w:val="nil"/>
              <w:left w:val="nil"/>
              <w:bottom w:val="single" w:sz="4" w:space="0" w:color="auto"/>
              <w:right w:val="single" w:sz="4" w:space="0" w:color="auto"/>
            </w:tcBorders>
            <w:vAlign w:val="center"/>
            <w:hideMark/>
          </w:tcPr>
          <w:p w14:paraId="44562F79"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8.73</w:t>
            </w:r>
          </w:p>
        </w:tc>
        <w:tc>
          <w:tcPr>
            <w:tcW w:w="1680" w:type="dxa"/>
            <w:tcBorders>
              <w:top w:val="nil"/>
              <w:left w:val="nil"/>
              <w:bottom w:val="single" w:sz="4" w:space="0" w:color="auto"/>
              <w:right w:val="single" w:sz="4" w:space="0" w:color="auto"/>
            </w:tcBorders>
            <w:vAlign w:val="center"/>
            <w:hideMark/>
          </w:tcPr>
          <w:p w14:paraId="39681697"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0.018</w:t>
            </w:r>
          </w:p>
        </w:tc>
        <w:tc>
          <w:tcPr>
            <w:tcW w:w="1680" w:type="dxa"/>
            <w:tcBorders>
              <w:top w:val="nil"/>
              <w:left w:val="nil"/>
              <w:bottom w:val="single" w:sz="4" w:space="0" w:color="auto"/>
              <w:right w:val="single" w:sz="4" w:space="0" w:color="auto"/>
            </w:tcBorders>
            <w:vAlign w:val="center"/>
            <w:hideMark/>
          </w:tcPr>
          <w:p w14:paraId="69376C54"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w:t>
            </w:r>
          </w:p>
        </w:tc>
      </w:tr>
      <w:tr w:rsidR="00C62C7C" w:rsidRPr="00C62C7C" w14:paraId="3E5E6022" w14:textId="77777777" w:rsidTr="00C62C7C">
        <w:trPr>
          <w:trHeight w:val="300"/>
        </w:trPr>
        <w:tc>
          <w:tcPr>
            <w:tcW w:w="1680" w:type="dxa"/>
            <w:tcBorders>
              <w:top w:val="nil"/>
              <w:left w:val="single" w:sz="4" w:space="0" w:color="auto"/>
              <w:bottom w:val="single" w:sz="4" w:space="0" w:color="auto"/>
              <w:right w:val="single" w:sz="4" w:space="0" w:color="auto"/>
            </w:tcBorders>
            <w:vAlign w:val="center"/>
            <w:hideMark/>
          </w:tcPr>
          <w:p w14:paraId="59E97AAC" w14:textId="77777777" w:rsidR="00C62C7C" w:rsidRPr="00C62C7C" w:rsidRDefault="00C62C7C" w:rsidP="00C62C7C">
            <w:pPr>
              <w:spacing w:after="0" w:line="240" w:lineRule="auto"/>
              <w:rPr>
                <w:rFonts w:ascii="Calibri" w:eastAsia="Times New Roman" w:hAnsi="Calibri" w:cs="Calibri"/>
                <w:b/>
                <w:bCs/>
                <w:color w:val="000000"/>
                <w:kern w:val="0"/>
                <w:sz w:val="22"/>
                <w:szCs w:val="22"/>
                <w:lang w:val="en-US"/>
                <w14:ligatures w14:val="none"/>
              </w:rPr>
            </w:pPr>
            <w:r w:rsidRPr="00C62C7C">
              <w:rPr>
                <w:rFonts w:ascii="Calibri" w:eastAsia="Times New Roman" w:hAnsi="Calibri" w:cs="Calibri"/>
                <w:b/>
                <w:bCs/>
                <w:color w:val="000000"/>
                <w:kern w:val="0"/>
                <w:sz w:val="22"/>
                <w:szCs w:val="22"/>
                <w:lang w:val="en-US"/>
                <w14:ligatures w14:val="none"/>
              </w:rPr>
              <w:t>Seed Number</w:t>
            </w:r>
          </w:p>
        </w:tc>
        <w:tc>
          <w:tcPr>
            <w:tcW w:w="1680" w:type="dxa"/>
            <w:tcBorders>
              <w:top w:val="nil"/>
              <w:left w:val="nil"/>
              <w:bottom w:val="single" w:sz="4" w:space="0" w:color="auto"/>
              <w:right w:val="single" w:sz="4" w:space="0" w:color="auto"/>
            </w:tcBorders>
            <w:vAlign w:val="center"/>
            <w:hideMark/>
          </w:tcPr>
          <w:p w14:paraId="6D13F59E"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Genotype</w:t>
            </w:r>
          </w:p>
        </w:tc>
        <w:tc>
          <w:tcPr>
            <w:tcW w:w="1680" w:type="dxa"/>
            <w:tcBorders>
              <w:top w:val="nil"/>
              <w:left w:val="nil"/>
              <w:bottom w:val="single" w:sz="4" w:space="0" w:color="auto"/>
              <w:right w:val="single" w:sz="4" w:space="0" w:color="auto"/>
            </w:tcBorders>
            <w:vAlign w:val="center"/>
            <w:hideMark/>
          </w:tcPr>
          <w:p w14:paraId="31C2A623"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w:t>
            </w:r>
          </w:p>
        </w:tc>
        <w:tc>
          <w:tcPr>
            <w:tcW w:w="1680" w:type="dxa"/>
            <w:tcBorders>
              <w:top w:val="nil"/>
              <w:left w:val="nil"/>
              <w:bottom w:val="single" w:sz="4" w:space="0" w:color="auto"/>
              <w:right w:val="single" w:sz="4" w:space="0" w:color="auto"/>
            </w:tcBorders>
            <w:vAlign w:val="center"/>
            <w:hideMark/>
          </w:tcPr>
          <w:p w14:paraId="136C4A62"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35.52</w:t>
            </w:r>
          </w:p>
        </w:tc>
        <w:tc>
          <w:tcPr>
            <w:tcW w:w="1680" w:type="dxa"/>
            <w:tcBorders>
              <w:top w:val="nil"/>
              <w:left w:val="nil"/>
              <w:bottom w:val="single" w:sz="4" w:space="0" w:color="auto"/>
              <w:right w:val="single" w:sz="4" w:space="0" w:color="auto"/>
            </w:tcBorders>
            <w:vAlign w:val="center"/>
            <w:hideMark/>
          </w:tcPr>
          <w:p w14:paraId="3C6E57E3"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0.00034</w:t>
            </w:r>
          </w:p>
        </w:tc>
        <w:tc>
          <w:tcPr>
            <w:tcW w:w="1680" w:type="dxa"/>
            <w:tcBorders>
              <w:top w:val="nil"/>
              <w:left w:val="nil"/>
              <w:bottom w:val="single" w:sz="4" w:space="0" w:color="auto"/>
              <w:right w:val="single" w:sz="4" w:space="0" w:color="auto"/>
            </w:tcBorders>
            <w:vAlign w:val="center"/>
            <w:hideMark/>
          </w:tcPr>
          <w:p w14:paraId="702E6179"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w:t>
            </w:r>
          </w:p>
        </w:tc>
      </w:tr>
      <w:tr w:rsidR="00C62C7C" w:rsidRPr="00C62C7C" w14:paraId="0C576AC6" w14:textId="77777777" w:rsidTr="00C62C7C">
        <w:trPr>
          <w:trHeight w:val="300"/>
        </w:trPr>
        <w:tc>
          <w:tcPr>
            <w:tcW w:w="1680" w:type="dxa"/>
            <w:tcBorders>
              <w:top w:val="nil"/>
              <w:left w:val="single" w:sz="4" w:space="0" w:color="auto"/>
              <w:bottom w:val="single" w:sz="4" w:space="0" w:color="auto"/>
              <w:right w:val="single" w:sz="4" w:space="0" w:color="auto"/>
            </w:tcBorders>
            <w:vAlign w:val="center"/>
            <w:hideMark/>
          </w:tcPr>
          <w:p w14:paraId="459AD7E3"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 </w:t>
            </w:r>
          </w:p>
        </w:tc>
        <w:tc>
          <w:tcPr>
            <w:tcW w:w="1680" w:type="dxa"/>
            <w:tcBorders>
              <w:top w:val="nil"/>
              <w:left w:val="nil"/>
              <w:bottom w:val="single" w:sz="4" w:space="0" w:color="auto"/>
              <w:right w:val="single" w:sz="4" w:space="0" w:color="auto"/>
            </w:tcBorders>
            <w:vAlign w:val="center"/>
            <w:hideMark/>
          </w:tcPr>
          <w:p w14:paraId="6058E9A4"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Treatment</w:t>
            </w:r>
          </w:p>
        </w:tc>
        <w:tc>
          <w:tcPr>
            <w:tcW w:w="1680" w:type="dxa"/>
            <w:tcBorders>
              <w:top w:val="nil"/>
              <w:left w:val="nil"/>
              <w:bottom w:val="single" w:sz="4" w:space="0" w:color="auto"/>
              <w:right w:val="single" w:sz="4" w:space="0" w:color="auto"/>
            </w:tcBorders>
            <w:vAlign w:val="center"/>
            <w:hideMark/>
          </w:tcPr>
          <w:p w14:paraId="4E083209"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w:t>
            </w:r>
          </w:p>
        </w:tc>
        <w:tc>
          <w:tcPr>
            <w:tcW w:w="1680" w:type="dxa"/>
            <w:tcBorders>
              <w:top w:val="nil"/>
              <w:left w:val="nil"/>
              <w:bottom w:val="single" w:sz="4" w:space="0" w:color="auto"/>
              <w:right w:val="single" w:sz="4" w:space="0" w:color="auto"/>
            </w:tcBorders>
            <w:vAlign w:val="center"/>
            <w:hideMark/>
          </w:tcPr>
          <w:p w14:paraId="2B746DF8"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8.09</w:t>
            </w:r>
          </w:p>
        </w:tc>
        <w:tc>
          <w:tcPr>
            <w:tcW w:w="1680" w:type="dxa"/>
            <w:tcBorders>
              <w:top w:val="nil"/>
              <w:left w:val="nil"/>
              <w:bottom w:val="single" w:sz="4" w:space="0" w:color="auto"/>
              <w:right w:val="single" w:sz="4" w:space="0" w:color="auto"/>
            </w:tcBorders>
            <w:vAlign w:val="center"/>
            <w:hideMark/>
          </w:tcPr>
          <w:p w14:paraId="2CAB8FBF"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0.021</w:t>
            </w:r>
          </w:p>
        </w:tc>
        <w:tc>
          <w:tcPr>
            <w:tcW w:w="1680" w:type="dxa"/>
            <w:tcBorders>
              <w:top w:val="nil"/>
              <w:left w:val="nil"/>
              <w:bottom w:val="single" w:sz="4" w:space="0" w:color="auto"/>
              <w:right w:val="single" w:sz="4" w:space="0" w:color="auto"/>
            </w:tcBorders>
            <w:vAlign w:val="center"/>
            <w:hideMark/>
          </w:tcPr>
          <w:p w14:paraId="4CB66542"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w:t>
            </w:r>
          </w:p>
        </w:tc>
      </w:tr>
      <w:tr w:rsidR="00C62C7C" w:rsidRPr="00C62C7C" w14:paraId="648049B3" w14:textId="77777777" w:rsidTr="00C62C7C">
        <w:trPr>
          <w:trHeight w:val="300"/>
        </w:trPr>
        <w:tc>
          <w:tcPr>
            <w:tcW w:w="1680" w:type="dxa"/>
            <w:tcBorders>
              <w:top w:val="nil"/>
              <w:left w:val="single" w:sz="4" w:space="0" w:color="auto"/>
              <w:bottom w:val="single" w:sz="4" w:space="0" w:color="auto"/>
              <w:right w:val="single" w:sz="4" w:space="0" w:color="auto"/>
            </w:tcBorders>
            <w:vAlign w:val="center"/>
            <w:hideMark/>
          </w:tcPr>
          <w:p w14:paraId="10A7E096"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 </w:t>
            </w:r>
          </w:p>
        </w:tc>
        <w:tc>
          <w:tcPr>
            <w:tcW w:w="1680" w:type="dxa"/>
            <w:tcBorders>
              <w:top w:val="nil"/>
              <w:left w:val="nil"/>
              <w:bottom w:val="single" w:sz="4" w:space="0" w:color="auto"/>
              <w:right w:val="single" w:sz="4" w:space="0" w:color="auto"/>
            </w:tcBorders>
            <w:vAlign w:val="center"/>
            <w:hideMark/>
          </w:tcPr>
          <w:p w14:paraId="135F85E1"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G × T</w:t>
            </w:r>
          </w:p>
        </w:tc>
        <w:tc>
          <w:tcPr>
            <w:tcW w:w="1680" w:type="dxa"/>
            <w:tcBorders>
              <w:top w:val="nil"/>
              <w:left w:val="nil"/>
              <w:bottom w:val="single" w:sz="4" w:space="0" w:color="auto"/>
              <w:right w:val="single" w:sz="4" w:space="0" w:color="auto"/>
            </w:tcBorders>
            <w:vAlign w:val="center"/>
            <w:hideMark/>
          </w:tcPr>
          <w:p w14:paraId="529FC2BB"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w:t>
            </w:r>
          </w:p>
        </w:tc>
        <w:tc>
          <w:tcPr>
            <w:tcW w:w="1680" w:type="dxa"/>
            <w:tcBorders>
              <w:top w:val="nil"/>
              <w:left w:val="nil"/>
              <w:bottom w:val="single" w:sz="4" w:space="0" w:color="auto"/>
              <w:right w:val="single" w:sz="4" w:space="0" w:color="auto"/>
            </w:tcBorders>
            <w:vAlign w:val="center"/>
            <w:hideMark/>
          </w:tcPr>
          <w:p w14:paraId="55FE7066"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4.7</w:t>
            </w:r>
          </w:p>
        </w:tc>
        <w:tc>
          <w:tcPr>
            <w:tcW w:w="1680" w:type="dxa"/>
            <w:tcBorders>
              <w:top w:val="nil"/>
              <w:left w:val="nil"/>
              <w:bottom w:val="single" w:sz="4" w:space="0" w:color="auto"/>
              <w:right w:val="single" w:sz="4" w:space="0" w:color="auto"/>
            </w:tcBorders>
            <w:vAlign w:val="center"/>
            <w:hideMark/>
          </w:tcPr>
          <w:p w14:paraId="1D2AEB8C"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0.062</w:t>
            </w:r>
          </w:p>
        </w:tc>
        <w:tc>
          <w:tcPr>
            <w:tcW w:w="1680" w:type="dxa"/>
            <w:tcBorders>
              <w:top w:val="nil"/>
              <w:left w:val="nil"/>
              <w:bottom w:val="single" w:sz="4" w:space="0" w:color="auto"/>
              <w:right w:val="single" w:sz="4" w:space="0" w:color="auto"/>
            </w:tcBorders>
            <w:vAlign w:val="center"/>
            <w:hideMark/>
          </w:tcPr>
          <w:p w14:paraId="129B2251"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NS</w:t>
            </w:r>
          </w:p>
        </w:tc>
      </w:tr>
      <w:tr w:rsidR="00C62C7C" w:rsidRPr="00C62C7C" w14:paraId="2A9C5F1B" w14:textId="77777777" w:rsidTr="00C62C7C">
        <w:trPr>
          <w:trHeight w:val="300"/>
        </w:trPr>
        <w:tc>
          <w:tcPr>
            <w:tcW w:w="1680" w:type="dxa"/>
            <w:tcBorders>
              <w:top w:val="nil"/>
              <w:left w:val="single" w:sz="4" w:space="0" w:color="auto"/>
              <w:bottom w:val="single" w:sz="4" w:space="0" w:color="auto"/>
              <w:right w:val="single" w:sz="4" w:space="0" w:color="auto"/>
            </w:tcBorders>
            <w:vAlign w:val="center"/>
            <w:hideMark/>
          </w:tcPr>
          <w:p w14:paraId="289854C9" w14:textId="77777777" w:rsidR="00C62C7C" w:rsidRPr="00C62C7C" w:rsidRDefault="00C62C7C" w:rsidP="00C62C7C">
            <w:pPr>
              <w:spacing w:after="0" w:line="240" w:lineRule="auto"/>
              <w:rPr>
                <w:rFonts w:ascii="Calibri" w:eastAsia="Times New Roman" w:hAnsi="Calibri" w:cs="Calibri"/>
                <w:b/>
                <w:bCs/>
                <w:color w:val="000000"/>
                <w:kern w:val="0"/>
                <w:sz w:val="22"/>
                <w:szCs w:val="22"/>
                <w:lang w:val="en-US"/>
                <w14:ligatures w14:val="none"/>
              </w:rPr>
            </w:pPr>
            <w:r w:rsidRPr="00C62C7C">
              <w:rPr>
                <w:rFonts w:ascii="Calibri" w:eastAsia="Times New Roman" w:hAnsi="Calibri" w:cs="Calibri"/>
                <w:b/>
                <w:bCs/>
                <w:color w:val="000000"/>
                <w:kern w:val="0"/>
                <w:sz w:val="22"/>
                <w:szCs w:val="22"/>
                <w:lang w:val="en-US"/>
                <w14:ligatures w14:val="none"/>
              </w:rPr>
              <w:t>Seed Weight</w:t>
            </w:r>
          </w:p>
        </w:tc>
        <w:tc>
          <w:tcPr>
            <w:tcW w:w="1680" w:type="dxa"/>
            <w:tcBorders>
              <w:top w:val="nil"/>
              <w:left w:val="nil"/>
              <w:bottom w:val="single" w:sz="4" w:space="0" w:color="auto"/>
              <w:right w:val="single" w:sz="4" w:space="0" w:color="auto"/>
            </w:tcBorders>
            <w:vAlign w:val="center"/>
            <w:hideMark/>
          </w:tcPr>
          <w:p w14:paraId="76F9670D"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Genotype</w:t>
            </w:r>
          </w:p>
        </w:tc>
        <w:tc>
          <w:tcPr>
            <w:tcW w:w="1680" w:type="dxa"/>
            <w:tcBorders>
              <w:top w:val="nil"/>
              <w:left w:val="nil"/>
              <w:bottom w:val="single" w:sz="4" w:space="0" w:color="auto"/>
              <w:right w:val="single" w:sz="4" w:space="0" w:color="auto"/>
            </w:tcBorders>
            <w:vAlign w:val="center"/>
            <w:hideMark/>
          </w:tcPr>
          <w:p w14:paraId="58F35B3A"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w:t>
            </w:r>
          </w:p>
        </w:tc>
        <w:tc>
          <w:tcPr>
            <w:tcW w:w="1680" w:type="dxa"/>
            <w:tcBorders>
              <w:top w:val="nil"/>
              <w:left w:val="nil"/>
              <w:bottom w:val="single" w:sz="4" w:space="0" w:color="auto"/>
              <w:right w:val="single" w:sz="4" w:space="0" w:color="auto"/>
            </w:tcBorders>
            <w:vAlign w:val="center"/>
            <w:hideMark/>
          </w:tcPr>
          <w:p w14:paraId="0AFFA381"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1.22</w:t>
            </w:r>
          </w:p>
        </w:tc>
        <w:tc>
          <w:tcPr>
            <w:tcW w:w="1680" w:type="dxa"/>
            <w:tcBorders>
              <w:top w:val="nil"/>
              <w:left w:val="nil"/>
              <w:bottom w:val="single" w:sz="4" w:space="0" w:color="auto"/>
              <w:right w:val="single" w:sz="4" w:space="0" w:color="auto"/>
            </w:tcBorders>
            <w:vAlign w:val="center"/>
            <w:hideMark/>
          </w:tcPr>
          <w:p w14:paraId="0C3040C4"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0.302</w:t>
            </w:r>
          </w:p>
        </w:tc>
        <w:tc>
          <w:tcPr>
            <w:tcW w:w="1680" w:type="dxa"/>
            <w:tcBorders>
              <w:top w:val="nil"/>
              <w:left w:val="nil"/>
              <w:bottom w:val="single" w:sz="4" w:space="0" w:color="auto"/>
              <w:right w:val="single" w:sz="4" w:space="0" w:color="auto"/>
            </w:tcBorders>
            <w:vAlign w:val="center"/>
            <w:hideMark/>
          </w:tcPr>
          <w:p w14:paraId="32315BD2"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NS</w:t>
            </w:r>
          </w:p>
        </w:tc>
      </w:tr>
      <w:tr w:rsidR="00C62C7C" w:rsidRPr="00C62C7C" w14:paraId="0998F710" w14:textId="77777777" w:rsidTr="00C62C7C">
        <w:trPr>
          <w:trHeight w:val="300"/>
        </w:trPr>
        <w:tc>
          <w:tcPr>
            <w:tcW w:w="1680" w:type="dxa"/>
            <w:tcBorders>
              <w:top w:val="nil"/>
              <w:left w:val="single" w:sz="4" w:space="0" w:color="auto"/>
              <w:bottom w:val="single" w:sz="4" w:space="0" w:color="auto"/>
              <w:right w:val="single" w:sz="4" w:space="0" w:color="auto"/>
            </w:tcBorders>
            <w:vAlign w:val="center"/>
            <w:hideMark/>
          </w:tcPr>
          <w:p w14:paraId="4BF96427"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 </w:t>
            </w:r>
          </w:p>
        </w:tc>
        <w:tc>
          <w:tcPr>
            <w:tcW w:w="1680" w:type="dxa"/>
            <w:tcBorders>
              <w:top w:val="nil"/>
              <w:left w:val="nil"/>
              <w:bottom w:val="single" w:sz="4" w:space="0" w:color="auto"/>
              <w:right w:val="single" w:sz="4" w:space="0" w:color="auto"/>
            </w:tcBorders>
            <w:vAlign w:val="center"/>
            <w:hideMark/>
          </w:tcPr>
          <w:p w14:paraId="398401BD"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Treatment</w:t>
            </w:r>
          </w:p>
        </w:tc>
        <w:tc>
          <w:tcPr>
            <w:tcW w:w="1680" w:type="dxa"/>
            <w:tcBorders>
              <w:top w:val="nil"/>
              <w:left w:val="nil"/>
              <w:bottom w:val="single" w:sz="4" w:space="0" w:color="auto"/>
              <w:right w:val="single" w:sz="4" w:space="0" w:color="auto"/>
            </w:tcBorders>
            <w:vAlign w:val="center"/>
            <w:hideMark/>
          </w:tcPr>
          <w:p w14:paraId="184373C6"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w:t>
            </w:r>
          </w:p>
        </w:tc>
        <w:tc>
          <w:tcPr>
            <w:tcW w:w="1680" w:type="dxa"/>
            <w:tcBorders>
              <w:top w:val="nil"/>
              <w:left w:val="nil"/>
              <w:bottom w:val="single" w:sz="4" w:space="0" w:color="auto"/>
              <w:right w:val="single" w:sz="4" w:space="0" w:color="auto"/>
            </w:tcBorders>
            <w:vAlign w:val="center"/>
            <w:hideMark/>
          </w:tcPr>
          <w:p w14:paraId="6EBD2AAC"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1.55</w:t>
            </w:r>
          </w:p>
        </w:tc>
        <w:tc>
          <w:tcPr>
            <w:tcW w:w="1680" w:type="dxa"/>
            <w:tcBorders>
              <w:top w:val="nil"/>
              <w:left w:val="nil"/>
              <w:bottom w:val="single" w:sz="4" w:space="0" w:color="auto"/>
              <w:right w:val="single" w:sz="4" w:space="0" w:color="auto"/>
            </w:tcBorders>
            <w:vAlign w:val="center"/>
            <w:hideMark/>
          </w:tcPr>
          <w:p w14:paraId="6A1B0E14"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0.248</w:t>
            </w:r>
          </w:p>
        </w:tc>
        <w:tc>
          <w:tcPr>
            <w:tcW w:w="1680" w:type="dxa"/>
            <w:tcBorders>
              <w:top w:val="nil"/>
              <w:left w:val="nil"/>
              <w:bottom w:val="single" w:sz="4" w:space="0" w:color="auto"/>
              <w:right w:val="single" w:sz="4" w:space="0" w:color="auto"/>
            </w:tcBorders>
            <w:vAlign w:val="center"/>
            <w:hideMark/>
          </w:tcPr>
          <w:p w14:paraId="2AF81060"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NS</w:t>
            </w:r>
          </w:p>
        </w:tc>
      </w:tr>
      <w:tr w:rsidR="00C62C7C" w:rsidRPr="00C62C7C" w14:paraId="3DCB34BC" w14:textId="77777777" w:rsidTr="00C62C7C">
        <w:trPr>
          <w:trHeight w:val="300"/>
        </w:trPr>
        <w:tc>
          <w:tcPr>
            <w:tcW w:w="1680" w:type="dxa"/>
            <w:tcBorders>
              <w:top w:val="nil"/>
              <w:left w:val="single" w:sz="4" w:space="0" w:color="auto"/>
              <w:bottom w:val="single" w:sz="4" w:space="0" w:color="auto"/>
              <w:right w:val="single" w:sz="4" w:space="0" w:color="auto"/>
            </w:tcBorders>
            <w:vAlign w:val="center"/>
            <w:hideMark/>
          </w:tcPr>
          <w:p w14:paraId="4C4ADF87"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 </w:t>
            </w:r>
          </w:p>
        </w:tc>
        <w:tc>
          <w:tcPr>
            <w:tcW w:w="1680" w:type="dxa"/>
            <w:tcBorders>
              <w:top w:val="nil"/>
              <w:left w:val="nil"/>
              <w:bottom w:val="single" w:sz="4" w:space="0" w:color="auto"/>
              <w:right w:val="single" w:sz="4" w:space="0" w:color="auto"/>
            </w:tcBorders>
            <w:vAlign w:val="center"/>
            <w:hideMark/>
          </w:tcPr>
          <w:p w14:paraId="6F6E1927"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G × T</w:t>
            </w:r>
          </w:p>
        </w:tc>
        <w:tc>
          <w:tcPr>
            <w:tcW w:w="1680" w:type="dxa"/>
            <w:tcBorders>
              <w:top w:val="nil"/>
              <w:left w:val="nil"/>
              <w:bottom w:val="single" w:sz="4" w:space="0" w:color="auto"/>
              <w:right w:val="single" w:sz="4" w:space="0" w:color="auto"/>
            </w:tcBorders>
            <w:vAlign w:val="center"/>
            <w:hideMark/>
          </w:tcPr>
          <w:p w14:paraId="6DC7E893"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1</w:t>
            </w:r>
          </w:p>
        </w:tc>
        <w:tc>
          <w:tcPr>
            <w:tcW w:w="1680" w:type="dxa"/>
            <w:tcBorders>
              <w:top w:val="nil"/>
              <w:left w:val="nil"/>
              <w:bottom w:val="single" w:sz="4" w:space="0" w:color="auto"/>
              <w:right w:val="single" w:sz="4" w:space="0" w:color="auto"/>
            </w:tcBorders>
            <w:vAlign w:val="center"/>
            <w:hideMark/>
          </w:tcPr>
          <w:p w14:paraId="29322F89"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5.32</w:t>
            </w:r>
          </w:p>
        </w:tc>
        <w:tc>
          <w:tcPr>
            <w:tcW w:w="1680" w:type="dxa"/>
            <w:tcBorders>
              <w:top w:val="nil"/>
              <w:left w:val="nil"/>
              <w:bottom w:val="single" w:sz="4" w:space="0" w:color="auto"/>
              <w:right w:val="single" w:sz="4" w:space="0" w:color="auto"/>
            </w:tcBorders>
            <w:vAlign w:val="center"/>
            <w:hideMark/>
          </w:tcPr>
          <w:p w14:paraId="05567669" w14:textId="77777777" w:rsidR="00C62C7C" w:rsidRPr="00C62C7C" w:rsidRDefault="00C62C7C" w:rsidP="00C62C7C">
            <w:pPr>
              <w:spacing w:after="0" w:line="240" w:lineRule="auto"/>
              <w:jc w:val="right"/>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0.049</w:t>
            </w:r>
          </w:p>
        </w:tc>
        <w:tc>
          <w:tcPr>
            <w:tcW w:w="1680" w:type="dxa"/>
            <w:tcBorders>
              <w:top w:val="nil"/>
              <w:left w:val="nil"/>
              <w:bottom w:val="single" w:sz="4" w:space="0" w:color="auto"/>
              <w:right w:val="single" w:sz="4" w:space="0" w:color="auto"/>
            </w:tcBorders>
            <w:vAlign w:val="center"/>
            <w:hideMark/>
          </w:tcPr>
          <w:p w14:paraId="6109533D" w14:textId="77777777" w:rsidR="00C62C7C" w:rsidRPr="00C62C7C" w:rsidRDefault="00C62C7C" w:rsidP="00C62C7C">
            <w:pPr>
              <w:spacing w:after="0" w:line="240" w:lineRule="auto"/>
              <w:rPr>
                <w:rFonts w:ascii="Calibri" w:eastAsia="Times New Roman" w:hAnsi="Calibri" w:cs="Calibri"/>
                <w:color w:val="000000"/>
                <w:kern w:val="0"/>
                <w:sz w:val="22"/>
                <w:szCs w:val="22"/>
                <w:lang w:val="en-US"/>
                <w14:ligatures w14:val="none"/>
              </w:rPr>
            </w:pPr>
            <w:r w:rsidRPr="00C62C7C">
              <w:rPr>
                <w:rFonts w:ascii="Calibri" w:eastAsia="Times New Roman" w:hAnsi="Calibri" w:cs="Calibri"/>
                <w:color w:val="000000"/>
                <w:kern w:val="0"/>
                <w:sz w:val="22"/>
                <w:szCs w:val="22"/>
                <w:lang w:val="en-US"/>
                <w14:ligatures w14:val="none"/>
              </w:rPr>
              <w:t>*</w:t>
            </w:r>
          </w:p>
        </w:tc>
      </w:tr>
    </w:tbl>
    <w:p w14:paraId="15A3061A" w14:textId="77777777" w:rsidR="00C62C7C" w:rsidRDefault="00C62C7C" w:rsidP="0090410E">
      <w:pPr>
        <w:spacing w:after="0" w:line="360" w:lineRule="auto"/>
        <w:jc w:val="both"/>
        <w:rPr>
          <w:rFonts w:ascii="Cambria" w:hAnsi="Cambria"/>
          <w:szCs w:val="20"/>
        </w:rPr>
      </w:pPr>
    </w:p>
    <w:p w14:paraId="12B99388" w14:textId="77777777" w:rsidR="00977472" w:rsidRDefault="00977472" w:rsidP="0090410E">
      <w:pPr>
        <w:spacing w:after="0" w:line="360" w:lineRule="auto"/>
        <w:jc w:val="both"/>
        <w:rPr>
          <w:rFonts w:ascii="Cambria" w:hAnsi="Cambria"/>
          <w:szCs w:val="20"/>
        </w:rPr>
      </w:pPr>
    </w:p>
    <w:p w14:paraId="40F08413" w14:textId="3F0CB6A5" w:rsidR="00977472" w:rsidRDefault="00977472" w:rsidP="0090410E">
      <w:pPr>
        <w:spacing w:after="0" w:line="360" w:lineRule="auto"/>
        <w:jc w:val="both"/>
        <w:rPr>
          <w:rFonts w:ascii="Cambria" w:hAnsi="Cambria"/>
          <w:szCs w:val="20"/>
        </w:rPr>
      </w:pPr>
      <w:r>
        <w:rPr>
          <w:rFonts w:ascii="Cambria" w:hAnsi="Cambria"/>
          <w:szCs w:val="20"/>
        </w:rPr>
        <w:t xml:space="preserve">Table 2 </w:t>
      </w:r>
      <w:r w:rsidRPr="00977472">
        <w:rPr>
          <w:rFonts w:ascii="Cambria" w:hAnsi="Cambria"/>
          <w:szCs w:val="20"/>
        </w:rPr>
        <w:t>Mean performance of chickpea genotypes under well-watered (WW) and water stress (WS) conditions along with percent reduction (%)</w:t>
      </w:r>
    </w:p>
    <w:p w14:paraId="385B1E92" w14:textId="77777777" w:rsidR="00977472" w:rsidRDefault="00977472" w:rsidP="0090410E">
      <w:pPr>
        <w:spacing w:after="0" w:line="360" w:lineRule="auto"/>
        <w:jc w:val="both"/>
        <w:rPr>
          <w:rFonts w:ascii="Cambria" w:hAnsi="Cambria"/>
          <w:szCs w:val="20"/>
        </w:rPr>
      </w:pPr>
    </w:p>
    <w:tbl>
      <w:tblPr>
        <w:tblW w:w="9416" w:type="dxa"/>
        <w:tblLook w:val="04A0" w:firstRow="1" w:lastRow="0" w:firstColumn="1" w:lastColumn="0" w:noHBand="0" w:noVBand="1"/>
      </w:tblPr>
      <w:tblGrid>
        <w:gridCol w:w="1883"/>
        <w:gridCol w:w="2243"/>
        <w:gridCol w:w="1524"/>
        <w:gridCol w:w="1883"/>
        <w:gridCol w:w="1883"/>
      </w:tblGrid>
      <w:tr w:rsidR="00977472" w:rsidRPr="00977472" w14:paraId="171BC852" w14:textId="77777777" w:rsidTr="00977472">
        <w:trPr>
          <w:trHeight w:val="305"/>
        </w:trPr>
        <w:tc>
          <w:tcPr>
            <w:tcW w:w="1883" w:type="dxa"/>
            <w:tcBorders>
              <w:top w:val="single" w:sz="4" w:space="0" w:color="auto"/>
              <w:left w:val="single" w:sz="4" w:space="0" w:color="auto"/>
              <w:bottom w:val="single" w:sz="4" w:space="0" w:color="auto"/>
              <w:right w:val="single" w:sz="4" w:space="0" w:color="auto"/>
            </w:tcBorders>
            <w:vAlign w:val="center"/>
            <w:hideMark/>
          </w:tcPr>
          <w:p w14:paraId="0E511D26" w14:textId="77777777" w:rsidR="00977472" w:rsidRPr="00977472" w:rsidRDefault="00977472" w:rsidP="00977472">
            <w:pPr>
              <w:spacing w:after="0" w:line="240" w:lineRule="auto"/>
              <w:jc w:val="center"/>
              <w:rPr>
                <w:rFonts w:ascii="Calibri" w:eastAsia="Times New Roman" w:hAnsi="Calibri" w:cs="Calibri"/>
                <w:b/>
                <w:bCs/>
                <w:color w:val="000000"/>
                <w:kern w:val="0"/>
                <w:sz w:val="22"/>
                <w:szCs w:val="22"/>
                <w:lang w:val="en-US"/>
                <w14:ligatures w14:val="none"/>
              </w:rPr>
            </w:pPr>
            <w:r w:rsidRPr="00977472">
              <w:rPr>
                <w:rFonts w:ascii="Calibri" w:eastAsia="Times New Roman" w:hAnsi="Calibri" w:cs="Calibri"/>
                <w:b/>
                <w:bCs/>
                <w:color w:val="000000"/>
                <w:kern w:val="0"/>
                <w:sz w:val="22"/>
                <w:szCs w:val="22"/>
                <w:lang w:val="en-US"/>
                <w14:ligatures w14:val="none"/>
              </w:rPr>
              <w:t>Genotype</w:t>
            </w:r>
          </w:p>
        </w:tc>
        <w:tc>
          <w:tcPr>
            <w:tcW w:w="2243" w:type="dxa"/>
            <w:tcBorders>
              <w:top w:val="single" w:sz="4" w:space="0" w:color="auto"/>
              <w:left w:val="nil"/>
              <w:bottom w:val="single" w:sz="4" w:space="0" w:color="auto"/>
              <w:right w:val="single" w:sz="4" w:space="0" w:color="auto"/>
            </w:tcBorders>
            <w:vAlign w:val="center"/>
            <w:hideMark/>
          </w:tcPr>
          <w:p w14:paraId="58D7FF4A" w14:textId="77777777" w:rsidR="00977472" w:rsidRPr="00977472" w:rsidRDefault="00977472" w:rsidP="00977472">
            <w:pPr>
              <w:spacing w:after="0" w:line="240" w:lineRule="auto"/>
              <w:jc w:val="center"/>
              <w:rPr>
                <w:rFonts w:ascii="Calibri" w:eastAsia="Times New Roman" w:hAnsi="Calibri" w:cs="Calibri"/>
                <w:b/>
                <w:bCs/>
                <w:color w:val="000000"/>
                <w:kern w:val="0"/>
                <w:sz w:val="22"/>
                <w:szCs w:val="22"/>
                <w:lang w:val="en-US"/>
                <w14:ligatures w14:val="none"/>
              </w:rPr>
            </w:pPr>
            <w:r w:rsidRPr="00977472">
              <w:rPr>
                <w:rFonts w:ascii="Calibri" w:eastAsia="Times New Roman" w:hAnsi="Calibri" w:cs="Calibri"/>
                <w:b/>
                <w:bCs/>
                <w:color w:val="000000"/>
                <w:kern w:val="0"/>
                <w:sz w:val="22"/>
                <w:szCs w:val="22"/>
                <w:lang w:val="en-US"/>
                <w14:ligatures w14:val="none"/>
              </w:rPr>
              <w:t>Trait</w:t>
            </w:r>
          </w:p>
        </w:tc>
        <w:tc>
          <w:tcPr>
            <w:tcW w:w="1524" w:type="dxa"/>
            <w:tcBorders>
              <w:top w:val="single" w:sz="4" w:space="0" w:color="auto"/>
              <w:left w:val="nil"/>
              <w:bottom w:val="single" w:sz="4" w:space="0" w:color="auto"/>
              <w:right w:val="single" w:sz="4" w:space="0" w:color="auto"/>
            </w:tcBorders>
            <w:vAlign w:val="center"/>
            <w:hideMark/>
          </w:tcPr>
          <w:p w14:paraId="71699478" w14:textId="77777777" w:rsidR="00977472" w:rsidRPr="00977472" w:rsidRDefault="00977472" w:rsidP="00977472">
            <w:pPr>
              <w:spacing w:after="0" w:line="240" w:lineRule="auto"/>
              <w:jc w:val="center"/>
              <w:rPr>
                <w:rFonts w:ascii="Calibri" w:eastAsia="Times New Roman" w:hAnsi="Calibri" w:cs="Calibri"/>
                <w:b/>
                <w:bCs/>
                <w:color w:val="000000"/>
                <w:kern w:val="0"/>
                <w:sz w:val="22"/>
                <w:szCs w:val="22"/>
                <w:lang w:val="en-US"/>
                <w14:ligatures w14:val="none"/>
              </w:rPr>
            </w:pPr>
            <w:r w:rsidRPr="00977472">
              <w:rPr>
                <w:rFonts w:ascii="Calibri" w:eastAsia="Times New Roman" w:hAnsi="Calibri" w:cs="Calibri"/>
                <w:b/>
                <w:bCs/>
                <w:color w:val="000000"/>
                <w:kern w:val="0"/>
                <w:sz w:val="22"/>
                <w:szCs w:val="22"/>
                <w:lang w:val="en-US"/>
                <w14:ligatures w14:val="none"/>
              </w:rPr>
              <w:t>WW Mean</w:t>
            </w:r>
          </w:p>
        </w:tc>
        <w:tc>
          <w:tcPr>
            <w:tcW w:w="1883" w:type="dxa"/>
            <w:tcBorders>
              <w:top w:val="single" w:sz="4" w:space="0" w:color="auto"/>
              <w:left w:val="nil"/>
              <w:bottom w:val="single" w:sz="4" w:space="0" w:color="auto"/>
              <w:right w:val="single" w:sz="4" w:space="0" w:color="auto"/>
            </w:tcBorders>
            <w:vAlign w:val="center"/>
            <w:hideMark/>
          </w:tcPr>
          <w:p w14:paraId="7A71B095" w14:textId="77777777" w:rsidR="00977472" w:rsidRPr="00977472" w:rsidRDefault="00977472" w:rsidP="00977472">
            <w:pPr>
              <w:spacing w:after="0" w:line="240" w:lineRule="auto"/>
              <w:jc w:val="center"/>
              <w:rPr>
                <w:rFonts w:ascii="Calibri" w:eastAsia="Times New Roman" w:hAnsi="Calibri" w:cs="Calibri"/>
                <w:b/>
                <w:bCs/>
                <w:color w:val="000000"/>
                <w:kern w:val="0"/>
                <w:sz w:val="22"/>
                <w:szCs w:val="22"/>
                <w:lang w:val="en-US"/>
                <w14:ligatures w14:val="none"/>
              </w:rPr>
            </w:pPr>
            <w:r w:rsidRPr="00977472">
              <w:rPr>
                <w:rFonts w:ascii="Calibri" w:eastAsia="Times New Roman" w:hAnsi="Calibri" w:cs="Calibri"/>
                <w:b/>
                <w:bCs/>
                <w:color w:val="000000"/>
                <w:kern w:val="0"/>
                <w:sz w:val="22"/>
                <w:szCs w:val="22"/>
                <w:lang w:val="en-US"/>
                <w14:ligatures w14:val="none"/>
              </w:rPr>
              <w:t>WS Mean</w:t>
            </w:r>
          </w:p>
        </w:tc>
        <w:tc>
          <w:tcPr>
            <w:tcW w:w="1883" w:type="dxa"/>
            <w:tcBorders>
              <w:top w:val="single" w:sz="4" w:space="0" w:color="auto"/>
              <w:left w:val="nil"/>
              <w:bottom w:val="single" w:sz="4" w:space="0" w:color="auto"/>
              <w:right w:val="single" w:sz="4" w:space="0" w:color="auto"/>
            </w:tcBorders>
            <w:vAlign w:val="center"/>
            <w:hideMark/>
          </w:tcPr>
          <w:p w14:paraId="76904108" w14:textId="77777777" w:rsidR="00977472" w:rsidRPr="00977472" w:rsidRDefault="00977472" w:rsidP="00977472">
            <w:pPr>
              <w:spacing w:after="0" w:line="240" w:lineRule="auto"/>
              <w:jc w:val="center"/>
              <w:rPr>
                <w:rFonts w:ascii="Calibri" w:eastAsia="Times New Roman" w:hAnsi="Calibri" w:cs="Calibri"/>
                <w:b/>
                <w:bCs/>
                <w:color w:val="000000"/>
                <w:kern w:val="0"/>
                <w:sz w:val="22"/>
                <w:szCs w:val="22"/>
                <w:lang w:val="en-US"/>
                <w14:ligatures w14:val="none"/>
              </w:rPr>
            </w:pPr>
            <w:r w:rsidRPr="00977472">
              <w:rPr>
                <w:rFonts w:ascii="Calibri" w:eastAsia="Times New Roman" w:hAnsi="Calibri" w:cs="Calibri"/>
                <w:b/>
                <w:bCs/>
                <w:color w:val="000000"/>
                <w:kern w:val="0"/>
                <w:sz w:val="22"/>
                <w:szCs w:val="22"/>
                <w:lang w:val="en-US"/>
                <w14:ligatures w14:val="none"/>
              </w:rPr>
              <w:t>% Reduction</w:t>
            </w:r>
          </w:p>
        </w:tc>
      </w:tr>
      <w:tr w:rsidR="00977472" w:rsidRPr="00977472" w14:paraId="3D254DD3" w14:textId="77777777" w:rsidTr="00977472">
        <w:trPr>
          <w:trHeight w:val="610"/>
        </w:trPr>
        <w:tc>
          <w:tcPr>
            <w:tcW w:w="1883" w:type="dxa"/>
            <w:tcBorders>
              <w:top w:val="nil"/>
              <w:left w:val="single" w:sz="4" w:space="0" w:color="auto"/>
              <w:bottom w:val="single" w:sz="4" w:space="0" w:color="auto"/>
              <w:right w:val="single" w:sz="4" w:space="0" w:color="auto"/>
            </w:tcBorders>
            <w:vAlign w:val="center"/>
            <w:hideMark/>
          </w:tcPr>
          <w:p w14:paraId="1FE0A15F"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ICC 283</w:t>
            </w:r>
          </w:p>
        </w:tc>
        <w:tc>
          <w:tcPr>
            <w:tcW w:w="2243" w:type="dxa"/>
            <w:tcBorders>
              <w:top w:val="nil"/>
              <w:left w:val="nil"/>
              <w:bottom w:val="single" w:sz="4" w:space="0" w:color="auto"/>
              <w:right w:val="single" w:sz="4" w:space="0" w:color="auto"/>
            </w:tcBorders>
            <w:vAlign w:val="center"/>
            <w:hideMark/>
          </w:tcPr>
          <w:p w14:paraId="079B7A1B"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Shoot dry weight</w:t>
            </w:r>
          </w:p>
        </w:tc>
        <w:tc>
          <w:tcPr>
            <w:tcW w:w="1524" w:type="dxa"/>
            <w:tcBorders>
              <w:top w:val="nil"/>
              <w:left w:val="nil"/>
              <w:bottom w:val="single" w:sz="4" w:space="0" w:color="auto"/>
              <w:right w:val="single" w:sz="4" w:space="0" w:color="auto"/>
            </w:tcBorders>
            <w:vAlign w:val="center"/>
            <w:hideMark/>
          </w:tcPr>
          <w:p w14:paraId="72A800F2"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13.49</w:t>
            </w:r>
          </w:p>
        </w:tc>
        <w:tc>
          <w:tcPr>
            <w:tcW w:w="1883" w:type="dxa"/>
            <w:tcBorders>
              <w:top w:val="nil"/>
              <w:left w:val="nil"/>
              <w:bottom w:val="single" w:sz="4" w:space="0" w:color="auto"/>
              <w:right w:val="single" w:sz="4" w:space="0" w:color="auto"/>
            </w:tcBorders>
            <w:vAlign w:val="center"/>
            <w:hideMark/>
          </w:tcPr>
          <w:p w14:paraId="32394B63"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7.76</w:t>
            </w:r>
          </w:p>
        </w:tc>
        <w:tc>
          <w:tcPr>
            <w:tcW w:w="1883" w:type="dxa"/>
            <w:tcBorders>
              <w:top w:val="nil"/>
              <w:left w:val="nil"/>
              <w:bottom w:val="single" w:sz="4" w:space="0" w:color="auto"/>
              <w:right w:val="single" w:sz="4" w:space="0" w:color="auto"/>
            </w:tcBorders>
            <w:vAlign w:val="center"/>
            <w:hideMark/>
          </w:tcPr>
          <w:p w14:paraId="5B0DD806"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42.49</w:t>
            </w:r>
          </w:p>
        </w:tc>
      </w:tr>
      <w:tr w:rsidR="00977472" w:rsidRPr="00977472" w14:paraId="6128FDAE" w14:textId="77777777" w:rsidTr="00977472">
        <w:trPr>
          <w:trHeight w:val="305"/>
        </w:trPr>
        <w:tc>
          <w:tcPr>
            <w:tcW w:w="1883" w:type="dxa"/>
            <w:tcBorders>
              <w:top w:val="nil"/>
              <w:left w:val="single" w:sz="4" w:space="0" w:color="auto"/>
              <w:bottom w:val="single" w:sz="4" w:space="0" w:color="auto"/>
              <w:right w:val="single" w:sz="4" w:space="0" w:color="auto"/>
            </w:tcBorders>
            <w:vAlign w:val="center"/>
            <w:hideMark/>
          </w:tcPr>
          <w:p w14:paraId="5B2763DA"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ICC 283</w:t>
            </w:r>
          </w:p>
        </w:tc>
        <w:tc>
          <w:tcPr>
            <w:tcW w:w="2243" w:type="dxa"/>
            <w:tcBorders>
              <w:top w:val="nil"/>
              <w:left w:val="nil"/>
              <w:bottom w:val="single" w:sz="4" w:space="0" w:color="auto"/>
              <w:right w:val="single" w:sz="4" w:space="0" w:color="auto"/>
            </w:tcBorders>
            <w:vAlign w:val="center"/>
            <w:hideMark/>
          </w:tcPr>
          <w:p w14:paraId="112E97FC"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Pod weight</w:t>
            </w:r>
          </w:p>
        </w:tc>
        <w:tc>
          <w:tcPr>
            <w:tcW w:w="1524" w:type="dxa"/>
            <w:tcBorders>
              <w:top w:val="nil"/>
              <w:left w:val="nil"/>
              <w:bottom w:val="single" w:sz="4" w:space="0" w:color="auto"/>
              <w:right w:val="single" w:sz="4" w:space="0" w:color="auto"/>
            </w:tcBorders>
            <w:vAlign w:val="center"/>
            <w:hideMark/>
          </w:tcPr>
          <w:p w14:paraId="438966B4"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8.09</w:t>
            </w:r>
          </w:p>
        </w:tc>
        <w:tc>
          <w:tcPr>
            <w:tcW w:w="1883" w:type="dxa"/>
            <w:tcBorders>
              <w:top w:val="nil"/>
              <w:left w:val="nil"/>
              <w:bottom w:val="single" w:sz="4" w:space="0" w:color="auto"/>
              <w:right w:val="single" w:sz="4" w:space="0" w:color="auto"/>
            </w:tcBorders>
            <w:vAlign w:val="center"/>
            <w:hideMark/>
          </w:tcPr>
          <w:p w14:paraId="0935DE29"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6.52</w:t>
            </w:r>
          </w:p>
        </w:tc>
        <w:tc>
          <w:tcPr>
            <w:tcW w:w="1883" w:type="dxa"/>
            <w:tcBorders>
              <w:top w:val="nil"/>
              <w:left w:val="nil"/>
              <w:bottom w:val="single" w:sz="4" w:space="0" w:color="auto"/>
              <w:right w:val="single" w:sz="4" w:space="0" w:color="auto"/>
            </w:tcBorders>
            <w:vAlign w:val="center"/>
            <w:hideMark/>
          </w:tcPr>
          <w:p w14:paraId="72988B68"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19.45</w:t>
            </w:r>
          </w:p>
        </w:tc>
      </w:tr>
      <w:tr w:rsidR="00977472" w:rsidRPr="00977472" w14:paraId="4137C4F7" w14:textId="77777777" w:rsidTr="00977472">
        <w:trPr>
          <w:trHeight w:val="305"/>
        </w:trPr>
        <w:tc>
          <w:tcPr>
            <w:tcW w:w="1883" w:type="dxa"/>
            <w:tcBorders>
              <w:top w:val="nil"/>
              <w:left w:val="single" w:sz="4" w:space="0" w:color="auto"/>
              <w:bottom w:val="single" w:sz="4" w:space="0" w:color="auto"/>
              <w:right w:val="single" w:sz="4" w:space="0" w:color="auto"/>
            </w:tcBorders>
            <w:vAlign w:val="center"/>
            <w:hideMark/>
          </w:tcPr>
          <w:p w14:paraId="7C98E170"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ICC 283</w:t>
            </w:r>
          </w:p>
        </w:tc>
        <w:tc>
          <w:tcPr>
            <w:tcW w:w="2243" w:type="dxa"/>
            <w:tcBorders>
              <w:top w:val="nil"/>
              <w:left w:val="nil"/>
              <w:bottom w:val="single" w:sz="4" w:space="0" w:color="auto"/>
              <w:right w:val="single" w:sz="4" w:space="0" w:color="auto"/>
            </w:tcBorders>
            <w:vAlign w:val="center"/>
            <w:hideMark/>
          </w:tcPr>
          <w:p w14:paraId="100D6EBD"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Pod number</w:t>
            </w:r>
          </w:p>
        </w:tc>
        <w:tc>
          <w:tcPr>
            <w:tcW w:w="1524" w:type="dxa"/>
            <w:tcBorders>
              <w:top w:val="nil"/>
              <w:left w:val="nil"/>
              <w:bottom w:val="single" w:sz="4" w:space="0" w:color="auto"/>
              <w:right w:val="single" w:sz="4" w:space="0" w:color="auto"/>
            </w:tcBorders>
            <w:vAlign w:val="center"/>
            <w:hideMark/>
          </w:tcPr>
          <w:p w14:paraId="6E5E159C"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43.33</w:t>
            </w:r>
          </w:p>
        </w:tc>
        <w:tc>
          <w:tcPr>
            <w:tcW w:w="1883" w:type="dxa"/>
            <w:tcBorders>
              <w:top w:val="nil"/>
              <w:left w:val="nil"/>
              <w:bottom w:val="single" w:sz="4" w:space="0" w:color="auto"/>
              <w:right w:val="single" w:sz="4" w:space="0" w:color="auto"/>
            </w:tcBorders>
            <w:vAlign w:val="center"/>
            <w:hideMark/>
          </w:tcPr>
          <w:p w14:paraId="2A6FF06B"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34</w:t>
            </w:r>
          </w:p>
        </w:tc>
        <w:tc>
          <w:tcPr>
            <w:tcW w:w="1883" w:type="dxa"/>
            <w:tcBorders>
              <w:top w:val="nil"/>
              <w:left w:val="nil"/>
              <w:bottom w:val="single" w:sz="4" w:space="0" w:color="auto"/>
              <w:right w:val="single" w:sz="4" w:space="0" w:color="auto"/>
            </w:tcBorders>
            <w:vAlign w:val="center"/>
            <w:hideMark/>
          </w:tcPr>
          <w:p w14:paraId="2366FE55"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21.54</w:t>
            </w:r>
          </w:p>
        </w:tc>
      </w:tr>
      <w:tr w:rsidR="00977472" w:rsidRPr="00977472" w14:paraId="523AF177" w14:textId="77777777" w:rsidTr="00977472">
        <w:trPr>
          <w:trHeight w:val="305"/>
        </w:trPr>
        <w:tc>
          <w:tcPr>
            <w:tcW w:w="1883" w:type="dxa"/>
            <w:tcBorders>
              <w:top w:val="nil"/>
              <w:left w:val="single" w:sz="4" w:space="0" w:color="auto"/>
              <w:bottom w:val="single" w:sz="4" w:space="0" w:color="auto"/>
              <w:right w:val="single" w:sz="4" w:space="0" w:color="auto"/>
            </w:tcBorders>
            <w:vAlign w:val="center"/>
            <w:hideMark/>
          </w:tcPr>
          <w:p w14:paraId="138C1984"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ICC 283</w:t>
            </w:r>
          </w:p>
        </w:tc>
        <w:tc>
          <w:tcPr>
            <w:tcW w:w="2243" w:type="dxa"/>
            <w:tcBorders>
              <w:top w:val="nil"/>
              <w:left w:val="nil"/>
              <w:bottom w:val="single" w:sz="4" w:space="0" w:color="auto"/>
              <w:right w:val="single" w:sz="4" w:space="0" w:color="auto"/>
            </w:tcBorders>
            <w:vAlign w:val="center"/>
            <w:hideMark/>
          </w:tcPr>
          <w:p w14:paraId="00BB9202"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Seed number</w:t>
            </w:r>
          </w:p>
        </w:tc>
        <w:tc>
          <w:tcPr>
            <w:tcW w:w="1524" w:type="dxa"/>
            <w:tcBorders>
              <w:top w:val="nil"/>
              <w:left w:val="nil"/>
              <w:bottom w:val="single" w:sz="4" w:space="0" w:color="auto"/>
              <w:right w:val="single" w:sz="4" w:space="0" w:color="auto"/>
            </w:tcBorders>
            <w:vAlign w:val="center"/>
            <w:hideMark/>
          </w:tcPr>
          <w:p w14:paraId="36DCFAEB"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38</w:t>
            </w:r>
          </w:p>
        </w:tc>
        <w:tc>
          <w:tcPr>
            <w:tcW w:w="1883" w:type="dxa"/>
            <w:tcBorders>
              <w:top w:val="nil"/>
              <w:left w:val="nil"/>
              <w:bottom w:val="single" w:sz="4" w:space="0" w:color="auto"/>
              <w:right w:val="single" w:sz="4" w:space="0" w:color="auto"/>
            </w:tcBorders>
            <w:vAlign w:val="center"/>
            <w:hideMark/>
          </w:tcPr>
          <w:p w14:paraId="5692D8F2"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29.67</w:t>
            </w:r>
          </w:p>
        </w:tc>
        <w:tc>
          <w:tcPr>
            <w:tcW w:w="1883" w:type="dxa"/>
            <w:tcBorders>
              <w:top w:val="nil"/>
              <w:left w:val="nil"/>
              <w:bottom w:val="single" w:sz="4" w:space="0" w:color="auto"/>
              <w:right w:val="single" w:sz="4" w:space="0" w:color="auto"/>
            </w:tcBorders>
            <w:vAlign w:val="center"/>
            <w:hideMark/>
          </w:tcPr>
          <w:p w14:paraId="5A999D78"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21.93</w:t>
            </w:r>
          </w:p>
        </w:tc>
      </w:tr>
      <w:tr w:rsidR="00977472" w:rsidRPr="00977472" w14:paraId="2A8E9852" w14:textId="77777777" w:rsidTr="00977472">
        <w:trPr>
          <w:trHeight w:val="305"/>
        </w:trPr>
        <w:tc>
          <w:tcPr>
            <w:tcW w:w="1883" w:type="dxa"/>
            <w:tcBorders>
              <w:top w:val="nil"/>
              <w:left w:val="single" w:sz="4" w:space="0" w:color="auto"/>
              <w:bottom w:val="single" w:sz="4" w:space="0" w:color="auto"/>
              <w:right w:val="single" w:sz="4" w:space="0" w:color="auto"/>
            </w:tcBorders>
            <w:vAlign w:val="center"/>
            <w:hideMark/>
          </w:tcPr>
          <w:p w14:paraId="3A4E3926"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ICC 283</w:t>
            </w:r>
          </w:p>
        </w:tc>
        <w:tc>
          <w:tcPr>
            <w:tcW w:w="2243" w:type="dxa"/>
            <w:tcBorders>
              <w:top w:val="nil"/>
              <w:left w:val="nil"/>
              <w:bottom w:val="single" w:sz="4" w:space="0" w:color="auto"/>
              <w:right w:val="single" w:sz="4" w:space="0" w:color="auto"/>
            </w:tcBorders>
            <w:vAlign w:val="center"/>
            <w:hideMark/>
          </w:tcPr>
          <w:p w14:paraId="65F33541"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Seed weight</w:t>
            </w:r>
          </w:p>
        </w:tc>
        <w:tc>
          <w:tcPr>
            <w:tcW w:w="1524" w:type="dxa"/>
            <w:tcBorders>
              <w:top w:val="nil"/>
              <w:left w:val="nil"/>
              <w:bottom w:val="single" w:sz="4" w:space="0" w:color="auto"/>
              <w:right w:val="single" w:sz="4" w:space="0" w:color="auto"/>
            </w:tcBorders>
            <w:vAlign w:val="center"/>
            <w:hideMark/>
          </w:tcPr>
          <w:p w14:paraId="3E4EDF45"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5.71</w:t>
            </w:r>
          </w:p>
        </w:tc>
        <w:tc>
          <w:tcPr>
            <w:tcW w:w="1883" w:type="dxa"/>
            <w:tcBorders>
              <w:top w:val="nil"/>
              <w:left w:val="nil"/>
              <w:bottom w:val="single" w:sz="4" w:space="0" w:color="auto"/>
              <w:right w:val="single" w:sz="4" w:space="0" w:color="auto"/>
            </w:tcBorders>
            <w:vAlign w:val="center"/>
            <w:hideMark/>
          </w:tcPr>
          <w:p w14:paraId="72D8400B"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4.24</w:t>
            </w:r>
          </w:p>
        </w:tc>
        <w:tc>
          <w:tcPr>
            <w:tcW w:w="1883" w:type="dxa"/>
            <w:tcBorders>
              <w:top w:val="nil"/>
              <w:left w:val="nil"/>
              <w:bottom w:val="single" w:sz="4" w:space="0" w:color="auto"/>
              <w:right w:val="single" w:sz="4" w:space="0" w:color="auto"/>
            </w:tcBorders>
            <w:vAlign w:val="center"/>
            <w:hideMark/>
          </w:tcPr>
          <w:p w14:paraId="6D1DC800"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25.74</w:t>
            </w:r>
          </w:p>
        </w:tc>
      </w:tr>
      <w:tr w:rsidR="00977472" w:rsidRPr="00977472" w14:paraId="6AA6D77C" w14:textId="77777777" w:rsidTr="00977472">
        <w:trPr>
          <w:trHeight w:val="610"/>
        </w:trPr>
        <w:tc>
          <w:tcPr>
            <w:tcW w:w="1883" w:type="dxa"/>
            <w:tcBorders>
              <w:top w:val="nil"/>
              <w:left w:val="single" w:sz="4" w:space="0" w:color="auto"/>
              <w:bottom w:val="single" w:sz="4" w:space="0" w:color="auto"/>
              <w:right w:val="single" w:sz="4" w:space="0" w:color="auto"/>
            </w:tcBorders>
            <w:vAlign w:val="center"/>
            <w:hideMark/>
          </w:tcPr>
          <w:p w14:paraId="3B76400E"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ICC 8261</w:t>
            </w:r>
          </w:p>
        </w:tc>
        <w:tc>
          <w:tcPr>
            <w:tcW w:w="2243" w:type="dxa"/>
            <w:tcBorders>
              <w:top w:val="nil"/>
              <w:left w:val="nil"/>
              <w:bottom w:val="single" w:sz="4" w:space="0" w:color="auto"/>
              <w:right w:val="single" w:sz="4" w:space="0" w:color="auto"/>
            </w:tcBorders>
            <w:vAlign w:val="center"/>
            <w:hideMark/>
          </w:tcPr>
          <w:p w14:paraId="428430C1"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Shoot dry weight</w:t>
            </w:r>
          </w:p>
        </w:tc>
        <w:tc>
          <w:tcPr>
            <w:tcW w:w="1524" w:type="dxa"/>
            <w:tcBorders>
              <w:top w:val="nil"/>
              <w:left w:val="nil"/>
              <w:bottom w:val="single" w:sz="4" w:space="0" w:color="auto"/>
              <w:right w:val="single" w:sz="4" w:space="0" w:color="auto"/>
            </w:tcBorders>
            <w:vAlign w:val="center"/>
            <w:hideMark/>
          </w:tcPr>
          <w:p w14:paraId="644F2385"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22.7</w:t>
            </w:r>
          </w:p>
        </w:tc>
        <w:tc>
          <w:tcPr>
            <w:tcW w:w="1883" w:type="dxa"/>
            <w:tcBorders>
              <w:top w:val="nil"/>
              <w:left w:val="nil"/>
              <w:bottom w:val="single" w:sz="4" w:space="0" w:color="auto"/>
              <w:right w:val="single" w:sz="4" w:space="0" w:color="auto"/>
            </w:tcBorders>
            <w:vAlign w:val="center"/>
            <w:hideMark/>
          </w:tcPr>
          <w:p w14:paraId="4B128320"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10.88</w:t>
            </w:r>
          </w:p>
        </w:tc>
        <w:tc>
          <w:tcPr>
            <w:tcW w:w="1883" w:type="dxa"/>
            <w:tcBorders>
              <w:top w:val="nil"/>
              <w:left w:val="nil"/>
              <w:bottom w:val="single" w:sz="4" w:space="0" w:color="auto"/>
              <w:right w:val="single" w:sz="4" w:space="0" w:color="auto"/>
            </w:tcBorders>
            <w:vAlign w:val="center"/>
            <w:hideMark/>
          </w:tcPr>
          <w:p w14:paraId="203D4C5A"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52.06</w:t>
            </w:r>
          </w:p>
        </w:tc>
      </w:tr>
      <w:tr w:rsidR="00977472" w:rsidRPr="00977472" w14:paraId="466079E8" w14:textId="77777777" w:rsidTr="00977472">
        <w:trPr>
          <w:trHeight w:val="305"/>
        </w:trPr>
        <w:tc>
          <w:tcPr>
            <w:tcW w:w="1883" w:type="dxa"/>
            <w:tcBorders>
              <w:top w:val="nil"/>
              <w:left w:val="single" w:sz="4" w:space="0" w:color="auto"/>
              <w:bottom w:val="single" w:sz="4" w:space="0" w:color="auto"/>
              <w:right w:val="single" w:sz="4" w:space="0" w:color="auto"/>
            </w:tcBorders>
            <w:vAlign w:val="center"/>
            <w:hideMark/>
          </w:tcPr>
          <w:p w14:paraId="1DA59221"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ICC 8261</w:t>
            </w:r>
          </w:p>
        </w:tc>
        <w:tc>
          <w:tcPr>
            <w:tcW w:w="2243" w:type="dxa"/>
            <w:tcBorders>
              <w:top w:val="nil"/>
              <w:left w:val="nil"/>
              <w:bottom w:val="single" w:sz="4" w:space="0" w:color="auto"/>
              <w:right w:val="single" w:sz="4" w:space="0" w:color="auto"/>
            </w:tcBorders>
            <w:vAlign w:val="center"/>
            <w:hideMark/>
          </w:tcPr>
          <w:p w14:paraId="73E3CCE8"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Pod weight</w:t>
            </w:r>
          </w:p>
        </w:tc>
        <w:tc>
          <w:tcPr>
            <w:tcW w:w="1524" w:type="dxa"/>
            <w:tcBorders>
              <w:top w:val="nil"/>
              <w:left w:val="nil"/>
              <w:bottom w:val="single" w:sz="4" w:space="0" w:color="auto"/>
              <w:right w:val="single" w:sz="4" w:space="0" w:color="auto"/>
            </w:tcBorders>
            <w:vAlign w:val="center"/>
            <w:hideMark/>
          </w:tcPr>
          <w:p w14:paraId="0538E715"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10.79</w:t>
            </w:r>
          </w:p>
        </w:tc>
        <w:tc>
          <w:tcPr>
            <w:tcW w:w="1883" w:type="dxa"/>
            <w:tcBorders>
              <w:top w:val="nil"/>
              <w:left w:val="nil"/>
              <w:bottom w:val="single" w:sz="4" w:space="0" w:color="auto"/>
              <w:right w:val="single" w:sz="4" w:space="0" w:color="auto"/>
            </w:tcBorders>
            <w:vAlign w:val="center"/>
            <w:hideMark/>
          </w:tcPr>
          <w:p w14:paraId="7305BB69"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8.04</w:t>
            </w:r>
          </w:p>
        </w:tc>
        <w:tc>
          <w:tcPr>
            <w:tcW w:w="1883" w:type="dxa"/>
            <w:tcBorders>
              <w:top w:val="nil"/>
              <w:left w:val="nil"/>
              <w:bottom w:val="single" w:sz="4" w:space="0" w:color="auto"/>
              <w:right w:val="single" w:sz="4" w:space="0" w:color="auto"/>
            </w:tcBorders>
            <w:vAlign w:val="center"/>
            <w:hideMark/>
          </w:tcPr>
          <w:p w14:paraId="3DF3A07C"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25.52</w:t>
            </w:r>
          </w:p>
        </w:tc>
      </w:tr>
      <w:tr w:rsidR="00977472" w:rsidRPr="00977472" w14:paraId="03E2915F" w14:textId="77777777" w:rsidTr="00977472">
        <w:trPr>
          <w:trHeight w:val="305"/>
        </w:trPr>
        <w:tc>
          <w:tcPr>
            <w:tcW w:w="1883" w:type="dxa"/>
            <w:tcBorders>
              <w:top w:val="nil"/>
              <w:left w:val="single" w:sz="4" w:space="0" w:color="auto"/>
              <w:bottom w:val="single" w:sz="4" w:space="0" w:color="auto"/>
              <w:right w:val="single" w:sz="4" w:space="0" w:color="auto"/>
            </w:tcBorders>
            <w:vAlign w:val="center"/>
            <w:hideMark/>
          </w:tcPr>
          <w:p w14:paraId="7E319058"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ICC 8261</w:t>
            </w:r>
          </w:p>
        </w:tc>
        <w:tc>
          <w:tcPr>
            <w:tcW w:w="2243" w:type="dxa"/>
            <w:tcBorders>
              <w:top w:val="nil"/>
              <w:left w:val="nil"/>
              <w:bottom w:val="single" w:sz="4" w:space="0" w:color="auto"/>
              <w:right w:val="single" w:sz="4" w:space="0" w:color="auto"/>
            </w:tcBorders>
            <w:vAlign w:val="center"/>
            <w:hideMark/>
          </w:tcPr>
          <w:p w14:paraId="4E7B82B8"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Pod number</w:t>
            </w:r>
          </w:p>
        </w:tc>
        <w:tc>
          <w:tcPr>
            <w:tcW w:w="1524" w:type="dxa"/>
            <w:tcBorders>
              <w:top w:val="nil"/>
              <w:left w:val="nil"/>
              <w:bottom w:val="single" w:sz="4" w:space="0" w:color="auto"/>
              <w:right w:val="single" w:sz="4" w:space="0" w:color="auto"/>
            </w:tcBorders>
            <w:vAlign w:val="center"/>
            <w:hideMark/>
          </w:tcPr>
          <w:p w14:paraId="7352A555"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18.67</w:t>
            </w:r>
          </w:p>
        </w:tc>
        <w:tc>
          <w:tcPr>
            <w:tcW w:w="1883" w:type="dxa"/>
            <w:tcBorders>
              <w:top w:val="nil"/>
              <w:left w:val="nil"/>
              <w:bottom w:val="single" w:sz="4" w:space="0" w:color="auto"/>
              <w:right w:val="single" w:sz="4" w:space="0" w:color="auto"/>
            </w:tcBorders>
            <w:vAlign w:val="center"/>
            <w:hideMark/>
          </w:tcPr>
          <w:p w14:paraId="449D9B93"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13.33</w:t>
            </w:r>
          </w:p>
        </w:tc>
        <w:tc>
          <w:tcPr>
            <w:tcW w:w="1883" w:type="dxa"/>
            <w:tcBorders>
              <w:top w:val="nil"/>
              <w:left w:val="nil"/>
              <w:bottom w:val="single" w:sz="4" w:space="0" w:color="auto"/>
              <w:right w:val="single" w:sz="4" w:space="0" w:color="auto"/>
            </w:tcBorders>
            <w:vAlign w:val="center"/>
            <w:hideMark/>
          </w:tcPr>
          <w:p w14:paraId="6D662D3E"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28.57</w:t>
            </w:r>
          </w:p>
        </w:tc>
      </w:tr>
      <w:tr w:rsidR="00977472" w:rsidRPr="00977472" w14:paraId="2DD52F46" w14:textId="77777777" w:rsidTr="00977472">
        <w:trPr>
          <w:trHeight w:val="305"/>
        </w:trPr>
        <w:tc>
          <w:tcPr>
            <w:tcW w:w="1883" w:type="dxa"/>
            <w:tcBorders>
              <w:top w:val="nil"/>
              <w:left w:val="single" w:sz="4" w:space="0" w:color="auto"/>
              <w:bottom w:val="single" w:sz="4" w:space="0" w:color="auto"/>
              <w:right w:val="single" w:sz="4" w:space="0" w:color="auto"/>
            </w:tcBorders>
            <w:vAlign w:val="center"/>
            <w:hideMark/>
          </w:tcPr>
          <w:p w14:paraId="25EFA814"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ICC 8261</w:t>
            </w:r>
          </w:p>
        </w:tc>
        <w:tc>
          <w:tcPr>
            <w:tcW w:w="2243" w:type="dxa"/>
            <w:tcBorders>
              <w:top w:val="nil"/>
              <w:left w:val="nil"/>
              <w:bottom w:val="single" w:sz="4" w:space="0" w:color="auto"/>
              <w:right w:val="single" w:sz="4" w:space="0" w:color="auto"/>
            </w:tcBorders>
            <w:vAlign w:val="center"/>
            <w:hideMark/>
          </w:tcPr>
          <w:p w14:paraId="760FD470"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Seed number</w:t>
            </w:r>
          </w:p>
        </w:tc>
        <w:tc>
          <w:tcPr>
            <w:tcW w:w="1524" w:type="dxa"/>
            <w:tcBorders>
              <w:top w:val="nil"/>
              <w:left w:val="nil"/>
              <w:bottom w:val="single" w:sz="4" w:space="0" w:color="auto"/>
              <w:right w:val="single" w:sz="4" w:space="0" w:color="auto"/>
            </w:tcBorders>
            <w:vAlign w:val="center"/>
            <w:hideMark/>
          </w:tcPr>
          <w:p w14:paraId="5855D056"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18</w:t>
            </w:r>
          </w:p>
        </w:tc>
        <w:tc>
          <w:tcPr>
            <w:tcW w:w="1883" w:type="dxa"/>
            <w:tcBorders>
              <w:top w:val="nil"/>
              <w:left w:val="nil"/>
              <w:bottom w:val="single" w:sz="4" w:space="0" w:color="auto"/>
              <w:right w:val="single" w:sz="4" w:space="0" w:color="auto"/>
            </w:tcBorders>
            <w:vAlign w:val="center"/>
            <w:hideMark/>
          </w:tcPr>
          <w:p w14:paraId="6F2652A0"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13.33</w:t>
            </w:r>
          </w:p>
        </w:tc>
        <w:tc>
          <w:tcPr>
            <w:tcW w:w="1883" w:type="dxa"/>
            <w:tcBorders>
              <w:top w:val="nil"/>
              <w:left w:val="nil"/>
              <w:bottom w:val="single" w:sz="4" w:space="0" w:color="auto"/>
              <w:right w:val="single" w:sz="4" w:space="0" w:color="auto"/>
            </w:tcBorders>
            <w:vAlign w:val="center"/>
            <w:hideMark/>
          </w:tcPr>
          <w:p w14:paraId="2C3CA6BB"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25.93</w:t>
            </w:r>
          </w:p>
        </w:tc>
      </w:tr>
      <w:tr w:rsidR="00977472" w:rsidRPr="00977472" w14:paraId="085263AD" w14:textId="77777777" w:rsidTr="00977472">
        <w:trPr>
          <w:trHeight w:val="305"/>
        </w:trPr>
        <w:tc>
          <w:tcPr>
            <w:tcW w:w="1883" w:type="dxa"/>
            <w:tcBorders>
              <w:top w:val="nil"/>
              <w:left w:val="single" w:sz="4" w:space="0" w:color="auto"/>
              <w:bottom w:val="single" w:sz="4" w:space="0" w:color="auto"/>
              <w:right w:val="single" w:sz="4" w:space="0" w:color="auto"/>
            </w:tcBorders>
            <w:vAlign w:val="center"/>
            <w:hideMark/>
          </w:tcPr>
          <w:p w14:paraId="66835403"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ICC 8261</w:t>
            </w:r>
          </w:p>
        </w:tc>
        <w:tc>
          <w:tcPr>
            <w:tcW w:w="2243" w:type="dxa"/>
            <w:tcBorders>
              <w:top w:val="nil"/>
              <w:left w:val="nil"/>
              <w:bottom w:val="single" w:sz="4" w:space="0" w:color="auto"/>
              <w:right w:val="single" w:sz="4" w:space="0" w:color="auto"/>
            </w:tcBorders>
            <w:vAlign w:val="center"/>
            <w:hideMark/>
          </w:tcPr>
          <w:p w14:paraId="573AF126" w14:textId="77777777" w:rsidR="00977472" w:rsidRPr="00977472" w:rsidRDefault="00977472" w:rsidP="00977472">
            <w:pPr>
              <w:spacing w:after="0" w:line="240" w:lineRule="auto"/>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Seed weight</w:t>
            </w:r>
          </w:p>
        </w:tc>
        <w:tc>
          <w:tcPr>
            <w:tcW w:w="1524" w:type="dxa"/>
            <w:tcBorders>
              <w:top w:val="nil"/>
              <w:left w:val="nil"/>
              <w:bottom w:val="single" w:sz="4" w:space="0" w:color="auto"/>
              <w:right w:val="single" w:sz="4" w:space="0" w:color="auto"/>
            </w:tcBorders>
            <w:vAlign w:val="center"/>
            <w:hideMark/>
          </w:tcPr>
          <w:p w14:paraId="0B421487"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4.2</w:t>
            </w:r>
          </w:p>
        </w:tc>
        <w:tc>
          <w:tcPr>
            <w:tcW w:w="1883" w:type="dxa"/>
            <w:tcBorders>
              <w:top w:val="nil"/>
              <w:left w:val="nil"/>
              <w:bottom w:val="single" w:sz="4" w:space="0" w:color="auto"/>
              <w:right w:val="single" w:sz="4" w:space="0" w:color="auto"/>
            </w:tcBorders>
            <w:vAlign w:val="center"/>
            <w:hideMark/>
          </w:tcPr>
          <w:p w14:paraId="011A2ABB"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2.77</w:t>
            </w:r>
          </w:p>
        </w:tc>
        <w:tc>
          <w:tcPr>
            <w:tcW w:w="1883" w:type="dxa"/>
            <w:tcBorders>
              <w:top w:val="nil"/>
              <w:left w:val="nil"/>
              <w:bottom w:val="single" w:sz="4" w:space="0" w:color="auto"/>
              <w:right w:val="single" w:sz="4" w:space="0" w:color="auto"/>
            </w:tcBorders>
            <w:vAlign w:val="center"/>
            <w:hideMark/>
          </w:tcPr>
          <w:p w14:paraId="63E5F770" w14:textId="77777777" w:rsidR="00977472" w:rsidRPr="00977472" w:rsidRDefault="00977472" w:rsidP="00977472">
            <w:pPr>
              <w:spacing w:after="0" w:line="240" w:lineRule="auto"/>
              <w:jc w:val="right"/>
              <w:rPr>
                <w:rFonts w:ascii="Calibri" w:eastAsia="Times New Roman" w:hAnsi="Calibri" w:cs="Calibri"/>
                <w:color w:val="000000"/>
                <w:kern w:val="0"/>
                <w:sz w:val="22"/>
                <w:szCs w:val="22"/>
                <w:lang w:val="en-US"/>
                <w14:ligatures w14:val="none"/>
              </w:rPr>
            </w:pPr>
            <w:r w:rsidRPr="00977472">
              <w:rPr>
                <w:rFonts w:ascii="Calibri" w:eastAsia="Times New Roman" w:hAnsi="Calibri" w:cs="Calibri"/>
                <w:color w:val="000000"/>
                <w:kern w:val="0"/>
                <w:sz w:val="22"/>
                <w:szCs w:val="22"/>
                <w:lang w:val="en-US"/>
                <w14:ligatures w14:val="none"/>
              </w:rPr>
              <w:t>34.05</w:t>
            </w:r>
          </w:p>
        </w:tc>
      </w:tr>
    </w:tbl>
    <w:p w14:paraId="051E6928" w14:textId="77777777" w:rsidR="00977472" w:rsidRDefault="00977472" w:rsidP="0090410E">
      <w:pPr>
        <w:spacing w:after="0" w:line="360" w:lineRule="auto"/>
        <w:jc w:val="both"/>
        <w:rPr>
          <w:rFonts w:ascii="Cambria" w:hAnsi="Cambria"/>
          <w:szCs w:val="20"/>
        </w:rPr>
      </w:pPr>
    </w:p>
    <w:p w14:paraId="50D93E92" w14:textId="776AD377" w:rsidR="00977472" w:rsidRDefault="00977472" w:rsidP="0090410E">
      <w:pPr>
        <w:spacing w:after="0" w:line="360" w:lineRule="auto"/>
        <w:jc w:val="both"/>
        <w:rPr>
          <w:rFonts w:ascii="Cambria" w:hAnsi="Cambria"/>
          <w:szCs w:val="20"/>
        </w:rPr>
      </w:pPr>
      <w:r>
        <w:rPr>
          <w:rFonts w:ascii="Cambria" w:hAnsi="Cambria"/>
          <w:szCs w:val="20"/>
        </w:rPr>
        <w:t xml:space="preserve">Figure 1 </w:t>
      </w:r>
      <w:r w:rsidRPr="00977472">
        <w:rPr>
          <w:rFonts w:ascii="Cambria" w:hAnsi="Cambria"/>
          <w:szCs w:val="20"/>
        </w:rPr>
        <w:t>Comparative performance of chickpea genotypes for growth and yield traits under well-watered (WW) and water stress (WS) conditions</w:t>
      </w:r>
    </w:p>
    <w:p w14:paraId="287FAE41" w14:textId="210D0559" w:rsidR="00977472" w:rsidRDefault="00977472" w:rsidP="0090410E">
      <w:pPr>
        <w:spacing w:after="0" w:line="360" w:lineRule="auto"/>
        <w:jc w:val="both"/>
        <w:rPr>
          <w:rFonts w:ascii="Cambria" w:hAnsi="Cambria"/>
          <w:szCs w:val="20"/>
        </w:rPr>
      </w:pPr>
      <w:r>
        <w:rPr>
          <w:noProof/>
        </w:rPr>
        <w:drawing>
          <wp:inline distT="0" distB="0" distL="0" distR="0" wp14:anchorId="0B92F82F" wp14:editId="545A5FEB">
            <wp:extent cx="5731510" cy="3774440"/>
            <wp:effectExtent l="0" t="0" r="2540" b="16510"/>
            <wp:docPr id="257192084" name="Chart 1">
              <a:extLst xmlns:a="http://schemas.openxmlformats.org/drawingml/2006/main">
                <a:ext uri="{FF2B5EF4-FFF2-40B4-BE49-F238E27FC236}">
                  <a16:creationId xmlns:a16="http://schemas.microsoft.com/office/drawing/2014/main" id="{B1B55556-8FEC-E58C-E33A-93F1BD6989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72F8490" w14:textId="77777777" w:rsidR="00977472" w:rsidRDefault="00977472" w:rsidP="0090410E">
      <w:pPr>
        <w:spacing w:after="0" w:line="360" w:lineRule="auto"/>
        <w:jc w:val="both"/>
        <w:rPr>
          <w:rFonts w:ascii="Cambria" w:hAnsi="Cambria"/>
          <w:szCs w:val="20"/>
        </w:rPr>
      </w:pPr>
    </w:p>
    <w:p w14:paraId="39858E80" w14:textId="77777777" w:rsidR="00977472" w:rsidRDefault="00977472" w:rsidP="0090410E">
      <w:pPr>
        <w:spacing w:after="0" w:line="360" w:lineRule="auto"/>
        <w:jc w:val="both"/>
        <w:rPr>
          <w:rFonts w:ascii="Cambria" w:hAnsi="Cambria"/>
          <w:szCs w:val="20"/>
        </w:rPr>
      </w:pPr>
    </w:p>
    <w:p w14:paraId="6E262FB0" w14:textId="77777777" w:rsidR="00977472" w:rsidRDefault="00977472" w:rsidP="0090410E">
      <w:pPr>
        <w:spacing w:after="0" w:line="360" w:lineRule="auto"/>
        <w:jc w:val="both"/>
        <w:rPr>
          <w:rFonts w:ascii="Cambria" w:hAnsi="Cambria"/>
          <w:szCs w:val="20"/>
        </w:rPr>
      </w:pPr>
    </w:p>
    <w:p w14:paraId="0ABBE6F4" w14:textId="2F90ED20" w:rsidR="00977472" w:rsidRDefault="00977472" w:rsidP="0090410E">
      <w:pPr>
        <w:spacing w:after="0" w:line="360" w:lineRule="auto"/>
        <w:jc w:val="both"/>
        <w:rPr>
          <w:rFonts w:ascii="Cambria" w:hAnsi="Cambria"/>
          <w:szCs w:val="20"/>
        </w:rPr>
      </w:pPr>
      <w:r>
        <w:rPr>
          <w:rFonts w:ascii="Cambria" w:hAnsi="Cambria"/>
          <w:szCs w:val="20"/>
        </w:rPr>
        <w:t xml:space="preserve">Figure 2 </w:t>
      </w:r>
    </w:p>
    <w:p w14:paraId="3910B52E" w14:textId="77DFED12" w:rsidR="00977472" w:rsidRDefault="00977472" w:rsidP="0090410E">
      <w:pPr>
        <w:spacing w:after="0" w:line="360" w:lineRule="auto"/>
        <w:jc w:val="both"/>
        <w:rPr>
          <w:rFonts w:ascii="Cambria" w:hAnsi="Cambria"/>
          <w:szCs w:val="20"/>
        </w:rPr>
      </w:pPr>
      <w:r w:rsidRPr="00977472">
        <w:rPr>
          <w:rFonts w:ascii="Cambria" w:hAnsi="Cambria"/>
          <w:szCs w:val="20"/>
        </w:rPr>
        <w:lastRenderedPageBreak/>
        <w:t>Percent reduction in growth and yield-related traits under water stress in chickpea genotypes</w:t>
      </w:r>
    </w:p>
    <w:p w14:paraId="4031CA41" w14:textId="13E82104" w:rsidR="00977472" w:rsidRPr="0090410E" w:rsidRDefault="00977472" w:rsidP="0090410E">
      <w:pPr>
        <w:spacing w:after="0" w:line="360" w:lineRule="auto"/>
        <w:jc w:val="both"/>
        <w:rPr>
          <w:rFonts w:ascii="Cambria" w:hAnsi="Cambria"/>
          <w:szCs w:val="20"/>
        </w:rPr>
      </w:pPr>
      <w:r>
        <w:rPr>
          <w:noProof/>
        </w:rPr>
        <w:drawing>
          <wp:inline distT="0" distB="0" distL="0" distR="0" wp14:anchorId="4B4748E1" wp14:editId="04042676">
            <wp:extent cx="5731510" cy="3507740"/>
            <wp:effectExtent l="0" t="0" r="2540" b="16510"/>
            <wp:docPr id="1398296177" name="Chart 1">
              <a:extLst xmlns:a="http://schemas.openxmlformats.org/drawingml/2006/main">
                <a:ext uri="{FF2B5EF4-FFF2-40B4-BE49-F238E27FC236}">
                  <a16:creationId xmlns:a16="http://schemas.microsoft.com/office/drawing/2014/main" id="{88C3AA0D-8153-E94F-0641-91C8F37C7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977472" w:rsidRPr="0090410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CB2BF" w14:textId="77777777" w:rsidR="009726B2" w:rsidRDefault="009726B2" w:rsidP="00D239D6">
      <w:pPr>
        <w:spacing w:after="0" w:line="240" w:lineRule="auto"/>
      </w:pPr>
      <w:r>
        <w:separator/>
      </w:r>
    </w:p>
  </w:endnote>
  <w:endnote w:type="continuationSeparator" w:id="0">
    <w:p w14:paraId="6C970B03" w14:textId="77777777" w:rsidR="009726B2" w:rsidRDefault="009726B2" w:rsidP="00D2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1606D" w14:textId="77777777" w:rsidR="00D239D6" w:rsidRDefault="00D23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CCFC" w14:textId="77777777" w:rsidR="00D239D6" w:rsidRDefault="00D23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0E9CC" w14:textId="77777777" w:rsidR="00D239D6" w:rsidRDefault="00D23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3AD37" w14:textId="77777777" w:rsidR="009726B2" w:rsidRDefault="009726B2" w:rsidP="00D239D6">
      <w:pPr>
        <w:spacing w:after="0" w:line="240" w:lineRule="auto"/>
      </w:pPr>
      <w:r>
        <w:separator/>
      </w:r>
    </w:p>
  </w:footnote>
  <w:footnote w:type="continuationSeparator" w:id="0">
    <w:p w14:paraId="6B969805" w14:textId="77777777" w:rsidR="009726B2" w:rsidRDefault="009726B2" w:rsidP="00D2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EC16C" w14:textId="5CF671B0" w:rsidR="00D239D6" w:rsidRDefault="00D239D6">
    <w:pPr>
      <w:pStyle w:val="Header"/>
    </w:pPr>
    <w:r>
      <w:rPr>
        <w:noProof/>
      </w:rPr>
      <w:pict w14:anchorId="6B775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372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C100" w14:textId="13938816" w:rsidR="00D239D6" w:rsidRDefault="00D239D6">
    <w:pPr>
      <w:pStyle w:val="Header"/>
    </w:pPr>
    <w:r>
      <w:rPr>
        <w:noProof/>
      </w:rPr>
      <w:pict w14:anchorId="66EC5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372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3E506" w14:textId="2047DAB3" w:rsidR="00D239D6" w:rsidRDefault="00D239D6">
    <w:pPr>
      <w:pStyle w:val="Header"/>
    </w:pPr>
    <w:r>
      <w:rPr>
        <w:noProof/>
      </w:rPr>
      <w:pict w14:anchorId="57061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372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635D2"/>
    <w:multiLevelType w:val="multilevel"/>
    <w:tmpl w:val="D2C0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F3EBF"/>
    <w:multiLevelType w:val="multilevel"/>
    <w:tmpl w:val="E258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973A9"/>
    <w:multiLevelType w:val="multilevel"/>
    <w:tmpl w:val="CB96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F6"/>
    <w:rsid w:val="00046165"/>
    <w:rsid w:val="00071F73"/>
    <w:rsid w:val="001B70E8"/>
    <w:rsid w:val="002614D1"/>
    <w:rsid w:val="003D31F6"/>
    <w:rsid w:val="00430C0C"/>
    <w:rsid w:val="0046286F"/>
    <w:rsid w:val="004E4442"/>
    <w:rsid w:val="00580416"/>
    <w:rsid w:val="00777BFE"/>
    <w:rsid w:val="0085038E"/>
    <w:rsid w:val="0090410E"/>
    <w:rsid w:val="009726B2"/>
    <w:rsid w:val="00977472"/>
    <w:rsid w:val="00AC38CB"/>
    <w:rsid w:val="00C55279"/>
    <w:rsid w:val="00C62C7C"/>
    <w:rsid w:val="00D239D6"/>
    <w:rsid w:val="00E462AD"/>
    <w:rsid w:val="00E93E6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51E3C4"/>
  <w15:chartTrackingRefBased/>
  <w15:docId w15:val="{2B5C9FEC-F358-42BD-9CC0-28CDFA35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F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D31F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D31F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D31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1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1F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D31F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D31F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D31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1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1F6"/>
    <w:rPr>
      <w:rFonts w:eastAsiaTheme="majorEastAsia" w:cstheme="majorBidi"/>
      <w:color w:val="272727" w:themeColor="text1" w:themeTint="D8"/>
    </w:rPr>
  </w:style>
  <w:style w:type="paragraph" w:styleId="Title">
    <w:name w:val="Title"/>
    <w:basedOn w:val="Normal"/>
    <w:next w:val="Normal"/>
    <w:link w:val="TitleChar"/>
    <w:uiPriority w:val="10"/>
    <w:qFormat/>
    <w:rsid w:val="003D31F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D31F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D31F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D31F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D31F6"/>
    <w:pPr>
      <w:spacing w:before="160"/>
      <w:jc w:val="center"/>
    </w:pPr>
    <w:rPr>
      <w:i/>
      <w:iCs/>
      <w:color w:val="404040" w:themeColor="text1" w:themeTint="BF"/>
    </w:rPr>
  </w:style>
  <w:style w:type="character" w:customStyle="1" w:styleId="QuoteChar">
    <w:name w:val="Quote Char"/>
    <w:basedOn w:val="DefaultParagraphFont"/>
    <w:link w:val="Quote"/>
    <w:uiPriority w:val="29"/>
    <w:rsid w:val="003D31F6"/>
    <w:rPr>
      <w:i/>
      <w:iCs/>
      <w:color w:val="404040" w:themeColor="text1" w:themeTint="BF"/>
    </w:rPr>
  </w:style>
  <w:style w:type="paragraph" w:styleId="ListParagraph">
    <w:name w:val="List Paragraph"/>
    <w:basedOn w:val="Normal"/>
    <w:uiPriority w:val="34"/>
    <w:qFormat/>
    <w:rsid w:val="003D31F6"/>
    <w:pPr>
      <w:ind w:left="720"/>
      <w:contextualSpacing/>
    </w:pPr>
  </w:style>
  <w:style w:type="character" w:styleId="IntenseEmphasis">
    <w:name w:val="Intense Emphasis"/>
    <w:basedOn w:val="DefaultParagraphFont"/>
    <w:uiPriority w:val="21"/>
    <w:qFormat/>
    <w:rsid w:val="003D31F6"/>
    <w:rPr>
      <w:i/>
      <w:iCs/>
      <w:color w:val="2F5496" w:themeColor="accent1" w:themeShade="BF"/>
    </w:rPr>
  </w:style>
  <w:style w:type="paragraph" w:styleId="IntenseQuote">
    <w:name w:val="Intense Quote"/>
    <w:basedOn w:val="Normal"/>
    <w:next w:val="Normal"/>
    <w:link w:val="IntenseQuoteChar"/>
    <w:uiPriority w:val="30"/>
    <w:qFormat/>
    <w:rsid w:val="003D3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1F6"/>
    <w:rPr>
      <w:i/>
      <w:iCs/>
      <w:color w:val="2F5496" w:themeColor="accent1" w:themeShade="BF"/>
    </w:rPr>
  </w:style>
  <w:style w:type="character" w:styleId="IntenseReference">
    <w:name w:val="Intense Reference"/>
    <w:basedOn w:val="DefaultParagraphFont"/>
    <w:uiPriority w:val="32"/>
    <w:qFormat/>
    <w:rsid w:val="003D31F6"/>
    <w:rPr>
      <w:b/>
      <w:bCs/>
      <w:smallCaps/>
      <w:color w:val="2F5496" w:themeColor="accent1" w:themeShade="BF"/>
      <w:spacing w:val="5"/>
    </w:rPr>
  </w:style>
  <w:style w:type="character" w:styleId="Hyperlink">
    <w:name w:val="Hyperlink"/>
    <w:basedOn w:val="DefaultParagraphFont"/>
    <w:uiPriority w:val="99"/>
    <w:unhideWhenUsed/>
    <w:rsid w:val="00E93E64"/>
    <w:rPr>
      <w:color w:val="0563C1" w:themeColor="hyperlink"/>
      <w:u w:val="single"/>
    </w:rPr>
  </w:style>
  <w:style w:type="paragraph" w:styleId="NormalWeb">
    <w:name w:val="Normal (Web)"/>
    <w:basedOn w:val="Normal"/>
    <w:uiPriority w:val="99"/>
    <w:semiHidden/>
    <w:unhideWhenUsed/>
    <w:rsid w:val="00E93E64"/>
    <w:rPr>
      <w:rFonts w:ascii="Times New Roman" w:hAnsi="Times New Roman" w:cs="Times New Roman"/>
    </w:rPr>
  </w:style>
  <w:style w:type="character" w:styleId="UnresolvedMention">
    <w:name w:val="Unresolved Mention"/>
    <w:basedOn w:val="DefaultParagraphFont"/>
    <w:uiPriority w:val="99"/>
    <w:semiHidden/>
    <w:unhideWhenUsed/>
    <w:rsid w:val="00C55279"/>
    <w:rPr>
      <w:color w:val="605E5C"/>
      <w:shd w:val="clear" w:color="auto" w:fill="E1DFDD"/>
    </w:rPr>
  </w:style>
  <w:style w:type="paragraph" w:styleId="Header">
    <w:name w:val="header"/>
    <w:basedOn w:val="Normal"/>
    <w:link w:val="HeaderChar"/>
    <w:uiPriority w:val="99"/>
    <w:unhideWhenUsed/>
    <w:rsid w:val="00D23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9D6"/>
  </w:style>
  <w:style w:type="paragraph" w:styleId="Footer">
    <w:name w:val="footer"/>
    <w:basedOn w:val="Normal"/>
    <w:link w:val="FooterChar"/>
    <w:uiPriority w:val="99"/>
    <w:unhideWhenUsed/>
    <w:rsid w:val="00D23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5601">
      <w:bodyDiv w:val="1"/>
      <w:marLeft w:val="0"/>
      <w:marRight w:val="0"/>
      <w:marTop w:val="0"/>
      <w:marBottom w:val="0"/>
      <w:divBdr>
        <w:top w:val="none" w:sz="0" w:space="0" w:color="auto"/>
        <w:left w:val="none" w:sz="0" w:space="0" w:color="auto"/>
        <w:bottom w:val="none" w:sz="0" w:space="0" w:color="auto"/>
        <w:right w:val="none" w:sz="0" w:space="0" w:color="auto"/>
      </w:divBdr>
    </w:div>
    <w:div w:id="54201194">
      <w:bodyDiv w:val="1"/>
      <w:marLeft w:val="0"/>
      <w:marRight w:val="0"/>
      <w:marTop w:val="0"/>
      <w:marBottom w:val="0"/>
      <w:divBdr>
        <w:top w:val="none" w:sz="0" w:space="0" w:color="auto"/>
        <w:left w:val="none" w:sz="0" w:space="0" w:color="auto"/>
        <w:bottom w:val="none" w:sz="0" w:space="0" w:color="auto"/>
        <w:right w:val="none" w:sz="0" w:space="0" w:color="auto"/>
      </w:divBdr>
    </w:div>
    <w:div w:id="149105717">
      <w:bodyDiv w:val="1"/>
      <w:marLeft w:val="0"/>
      <w:marRight w:val="0"/>
      <w:marTop w:val="0"/>
      <w:marBottom w:val="0"/>
      <w:divBdr>
        <w:top w:val="none" w:sz="0" w:space="0" w:color="auto"/>
        <w:left w:val="none" w:sz="0" w:space="0" w:color="auto"/>
        <w:bottom w:val="none" w:sz="0" w:space="0" w:color="auto"/>
        <w:right w:val="none" w:sz="0" w:space="0" w:color="auto"/>
      </w:divBdr>
    </w:div>
    <w:div w:id="644630560">
      <w:bodyDiv w:val="1"/>
      <w:marLeft w:val="0"/>
      <w:marRight w:val="0"/>
      <w:marTop w:val="0"/>
      <w:marBottom w:val="0"/>
      <w:divBdr>
        <w:top w:val="none" w:sz="0" w:space="0" w:color="auto"/>
        <w:left w:val="none" w:sz="0" w:space="0" w:color="auto"/>
        <w:bottom w:val="none" w:sz="0" w:space="0" w:color="auto"/>
        <w:right w:val="none" w:sz="0" w:space="0" w:color="auto"/>
      </w:divBdr>
    </w:div>
    <w:div w:id="692194904">
      <w:bodyDiv w:val="1"/>
      <w:marLeft w:val="0"/>
      <w:marRight w:val="0"/>
      <w:marTop w:val="0"/>
      <w:marBottom w:val="0"/>
      <w:divBdr>
        <w:top w:val="none" w:sz="0" w:space="0" w:color="auto"/>
        <w:left w:val="none" w:sz="0" w:space="0" w:color="auto"/>
        <w:bottom w:val="none" w:sz="0" w:space="0" w:color="auto"/>
        <w:right w:val="none" w:sz="0" w:space="0" w:color="auto"/>
      </w:divBdr>
    </w:div>
    <w:div w:id="698356422">
      <w:bodyDiv w:val="1"/>
      <w:marLeft w:val="0"/>
      <w:marRight w:val="0"/>
      <w:marTop w:val="0"/>
      <w:marBottom w:val="0"/>
      <w:divBdr>
        <w:top w:val="none" w:sz="0" w:space="0" w:color="auto"/>
        <w:left w:val="none" w:sz="0" w:space="0" w:color="auto"/>
        <w:bottom w:val="none" w:sz="0" w:space="0" w:color="auto"/>
        <w:right w:val="none" w:sz="0" w:space="0" w:color="auto"/>
      </w:divBdr>
    </w:div>
    <w:div w:id="718747826">
      <w:bodyDiv w:val="1"/>
      <w:marLeft w:val="0"/>
      <w:marRight w:val="0"/>
      <w:marTop w:val="0"/>
      <w:marBottom w:val="0"/>
      <w:divBdr>
        <w:top w:val="none" w:sz="0" w:space="0" w:color="auto"/>
        <w:left w:val="none" w:sz="0" w:space="0" w:color="auto"/>
        <w:bottom w:val="none" w:sz="0" w:space="0" w:color="auto"/>
        <w:right w:val="none" w:sz="0" w:space="0" w:color="auto"/>
      </w:divBdr>
    </w:div>
    <w:div w:id="964508212">
      <w:bodyDiv w:val="1"/>
      <w:marLeft w:val="0"/>
      <w:marRight w:val="0"/>
      <w:marTop w:val="0"/>
      <w:marBottom w:val="0"/>
      <w:divBdr>
        <w:top w:val="none" w:sz="0" w:space="0" w:color="auto"/>
        <w:left w:val="none" w:sz="0" w:space="0" w:color="auto"/>
        <w:bottom w:val="none" w:sz="0" w:space="0" w:color="auto"/>
        <w:right w:val="none" w:sz="0" w:space="0" w:color="auto"/>
      </w:divBdr>
    </w:div>
    <w:div w:id="1048845377">
      <w:bodyDiv w:val="1"/>
      <w:marLeft w:val="0"/>
      <w:marRight w:val="0"/>
      <w:marTop w:val="0"/>
      <w:marBottom w:val="0"/>
      <w:divBdr>
        <w:top w:val="none" w:sz="0" w:space="0" w:color="auto"/>
        <w:left w:val="none" w:sz="0" w:space="0" w:color="auto"/>
        <w:bottom w:val="none" w:sz="0" w:space="0" w:color="auto"/>
        <w:right w:val="none" w:sz="0" w:space="0" w:color="auto"/>
      </w:divBdr>
    </w:div>
    <w:div w:id="1069890115">
      <w:bodyDiv w:val="1"/>
      <w:marLeft w:val="0"/>
      <w:marRight w:val="0"/>
      <w:marTop w:val="0"/>
      <w:marBottom w:val="0"/>
      <w:divBdr>
        <w:top w:val="none" w:sz="0" w:space="0" w:color="auto"/>
        <w:left w:val="none" w:sz="0" w:space="0" w:color="auto"/>
        <w:bottom w:val="none" w:sz="0" w:space="0" w:color="auto"/>
        <w:right w:val="none" w:sz="0" w:space="0" w:color="auto"/>
      </w:divBdr>
    </w:div>
    <w:div w:id="1092551208">
      <w:bodyDiv w:val="1"/>
      <w:marLeft w:val="0"/>
      <w:marRight w:val="0"/>
      <w:marTop w:val="0"/>
      <w:marBottom w:val="0"/>
      <w:divBdr>
        <w:top w:val="none" w:sz="0" w:space="0" w:color="auto"/>
        <w:left w:val="none" w:sz="0" w:space="0" w:color="auto"/>
        <w:bottom w:val="none" w:sz="0" w:space="0" w:color="auto"/>
        <w:right w:val="none" w:sz="0" w:space="0" w:color="auto"/>
      </w:divBdr>
    </w:div>
    <w:div w:id="1130786873">
      <w:bodyDiv w:val="1"/>
      <w:marLeft w:val="0"/>
      <w:marRight w:val="0"/>
      <w:marTop w:val="0"/>
      <w:marBottom w:val="0"/>
      <w:divBdr>
        <w:top w:val="none" w:sz="0" w:space="0" w:color="auto"/>
        <w:left w:val="none" w:sz="0" w:space="0" w:color="auto"/>
        <w:bottom w:val="none" w:sz="0" w:space="0" w:color="auto"/>
        <w:right w:val="none" w:sz="0" w:space="0" w:color="auto"/>
      </w:divBdr>
    </w:div>
    <w:div w:id="1210338902">
      <w:bodyDiv w:val="1"/>
      <w:marLeft w:val="0"/>
      <w:marRight w:val="0"/>
      <w:marTop w:val="0"/>
      <w:marBottom w:val="0"/>
      <w:divBdr>
        <w:top w:val="none" w:sz="0" w:space="0" w:color="auto"/>
        <w:left w:val="none" w:sz="0" w:space="0" w:color="auto"/>
        <w:bottom w:val="none" w:sz="0" w:space="0" w:color="auto"/>
        <w:right w:val="none" w:sz="0" w:space="0" w:color="auto"/>
      </w:divBdr>
    </w:div>
    <w:div w:id="1235779544">
      <w:bodyDiv w:val="1"/>
      <w:marLeft w:val="0"/>
      <w:marRight w:val="0"/>
      <w:marTop w:val="0"/>
      <w:marBottom w:val="0"/>
      <w:divBdr>
        <w:top w:val="none" w:sz="0" w:space="0" w:color="auto"/>
        <w:left w:val="none" w:sz="0" w:space="0" w:color="auto"/>
        <w:bottom w:val="none" w:sz="0" w:space="0" w:color="auto"/>
        <w:right w:val="none" w:sz="0" w:space="0" w:color="auto"/>
      </w:divBdr>
    </w:div>
    <w:div w:id="1402603203">
      <w:bodyDiv w:val="1"/>
      <w:marLeft w:val="0"/>
      <w:marRight w:val="0"/>
      <w:marTop w:val="0"/>
      <w:marBottom w:val="0"/>
      <w:divBdr>
        <w:top w:val="none" w:sz="0" w:space="0" w:color="auto"/>
        <w:left w:val="none" w:sz="0" w:space="0" w:color="auto"/>
        <w:bottom w:val="none" w:sz="0" w:space="0" w:color="auto"/>
        <w:right w:val="none" w:sz="0" w:space="0" w:color="auto"/>
      </w:divBdr>
    </w:div>
    <w:div w:id="1430660447">
      <w:bodyDiv w:val="1"/>
      <w:marLeft w:val="0"/>
      <w:marRight w:val="0"/>
      <w:marTop w:val="0"/>
      <w:marBottom w:val="0"/>
      <w:divBdr>
        <w:top w:val="none" w:sz="0" w:space="0" w:color="auto"/>
        <w:left w:val="none" w:sz="0" w:space="0" w:color="auto"/>
        <w:bottom w:val="none" w:sz="0" w:space="0" w:color="auto"/>
        <w:right w:val="none" w:sz="0" w:space="0" w:color="auto"/>
      </w:divBdr>
    </w:div>
    <w:div w:id="1519661158">
      <w:bodyDiv w:val="1"/>
      <w:marLeft w:val="0"/>
      <w:marRight w:val="0"/>
      <w:marTop w:val="0"/>
      <w:marBottom w:val="0"/>
      <w:divBdr>
        <w:top w:val="none" w:sz="0" w:space="0" w:color="auto"/>
        <w:left w:val="none" w:sz="0" w:space="0" w:color="auto"/>
        <w:bottom w:val="none" w:sz="0" w:space="0" w:color="auto"/>
        <w:right w:val="none" w:sz="0" w:space="0" w:color="auto"/>
      </w:divBdr>
    </w:div>
    <w:div w:id="1555462187">
      <w:bodyDiv w:val="1"/>
      <w:marLeft w:val="0"/>
      <w:marRight w:val="0"/>
      <w:marTop w:val="0"/>
      <w:marBottom w:val="0"/>
      <w:divBdr>
        <w:top w:val="none" w:sz="0" w:space="0" w:color="auto"/>
        <w:left w:val="none" w:sz="0" w:space="0" w:color="auto"/>
        <w:bottom w:val="none" w:sz="0" w:space="0" w:color="auto"/>
        <w:right w:val="none" w:sz="0" w:space="0" w:color="auto"/>
      </w:divBdr>
    </w:div>
    <w:div w:id="1583762547">
      <w:bodyDiv w:val="1"/>
      <w:marLeft w:val="0"/>
      <w:marRight w:val="0"/>
      <w:marTop w:val="0"/>
      <w:marBottom w:val="0"/>
      <w:divBdr>
        <w:top w:val="none" w:sz="0" w:space="0" w:color="auto"/>
        <w:left w:val="none" w:sz="0" w:space="0" w:color="auto"/>
        <w:bottom w:val="none" w:sz="0" w:space="0" w:color="auto"/>
        <w:right w:val="none" w:sz="0" w:space="0" w:color="auto"/>
      </w:divBdr>
    </w:div>
    <w:div w:id="1660691722">
      <w:bodyDiv w:val="1"/>
      <w:marLeft w:val="0"/>
      <w:marRight w:val="0"/>
      <w:marTop w:val="0"/>
      <w:marBottom w:val="0"/>
      <w:divBdr>
        <w:top w:val="none" w:sz="0" w:space="0" w:color="auto"/>
        <w:left w:val="none" w:sz="0" w:space="0" w:color="auto"/>
        <w:bottom w:val="none" w:sz="0" w:space="0" w:color="auto"/>
        <w:right w:val="none" w:sz="0" w:space="0" w:color="auto"/>
      </w:divBdr>
    </w:div>
    <w:div w:id="1750728843">
      <w:bodyDiv w:val="1"/>
      <w:marLeft w:val="0"/>
      <w:marRight w:val="0"/>
      <w:marTop w:val="0"/>
      <w:marBottom w:val="0"/>
      <w:divBdr>
        <w:top w:val="none" w:sz="0" w:space="0" w:color="auto"/>
        <w:left w:val="none" w:sz="0" w:space="0" w:color="auto"/>
        <w:bottom w:val="none" w:sz="0" w:space="0" w:color="auto"/>
        <w:right w:val="none" w:sz="0" w:space="0" w:color="auto"/>
      </w:divBdr>
    </w:div>
    <w:div w:id="1769812797">
      <w:bodyDiv w:val="1"/>
      <w:marLeft w:val="0"/>
      <w:marRight w:val="0"/>
      <w:marTop w:val="0"/>
      <w:marBottom w:val="0"/>
      <w:divBdr>
        <w:top w:val="none" w:sz="0" w:space="0" w:color="auto"/>
        <w:left w:val="none" w:sz="0" w:space="0" w:color="auto"/>
        <w:bottom w:val="none" w:sz="0" w:space="0" w:color="auto"/>
        <w:right w:val="none" w:sz="0" w:space="0" w:color="auto"/>
      </w:divBdr>
    </w:div>
    <w:div w:id="1809937096">
      <w:bodyDiv w:val="1"/>
      <w:marLeft w:val="0"/>
      <w:marRight w:val="0"/>
      <w:marTop w:val="0"/>
      <w:marBottom w:val="0"/>
      <w:divBdr>
        <w:top w:val="none" w:sz="0" w:space="0" w:color="auto"/>
        <w:left w:val="none" w:sz="0" w:space="0" w:color="auto"/>
        <w:bottom w:val="none" w:sz="0" w:space="0" w:color="auto"/>
        <w:right w:val="none" w:sz="0" w:space="0" w:color="auto"/>
      </w:divBdr>
    </w:div>
    <w:div w:id="2032031072">
      <w:bodyDiv w:val="1"/>
      <w:marLeft w:val="0"/>
      <w:marRight w:val="0"/>
      <w:marTop w:val="0"/>
      <w:marBottom w:val="0"/>
      <w:divBdr>
        <w:top w:val="none" w:sz="0" w:space="0" w:color="auto"/>
        <w:left w:val="none" w:sz="0" w:space="0" w:color="auto"/>
        <w:bottom w:val="none" w:sz="0" w:space="0" w:color="auto"/>
        <w:right w:val="none" w:sz="0" w:space="0" w:color="auto"/>
      </w:divBdr>
    </w:div>
    <w:div w:id="209507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PhD%20@ICRISAT\2025\Publications\manuscipt%20for%20ww%20and%20ws\Rep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20@ICRISAT\2025\Publications\manuscipt%20for%20ww%20and%20ws\Rep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r>
              <a:rPr lang="en-US"/>
              <a:t>Effect of water stress on growth and yield related traits</a:t>
            </a:r>
          </a:p>
        </c:rich>
      </c:tx>
      <c:overlay val="0"/>
      <c:spPr>
        <a:noFill/>
        <a:ln>
          <a:noFill/>
        </a:ln>
        <a:effectLst/>
      </c:spPr>
      <c:txPr>
        <a:bodyPr rot="0" spcFirstLastPara="1" vertOverflow="ellipsis" vert="horz" wrap="square" anchor="ctr" anchorCtr="1"/>
        <a:lstStyle/>
        <a:p>
          <a:pPr>
            <a:defRPr sz="1440" b="1"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endParaRPr lang="en-US"/>
        </a:p>
      </c:txPr>
    </c:title>
    <c:autoTitleDeleted val="0"/>
    <c:plotArea>
      <c:layout/>
      <c:barChart>
        <c:barDir val="col"/>
        <c:grouping val="clustered"/>
        <c:varyColors val="0"/>
        <c:ser>
          <c:idx val="0"/>
          <c:order val="0"/>
          <c:tx>
            <c:strRef>
              <c:f>Sheet1!$F$28</c:f>
              <c:strCache>
                <c:ptCount val="1"/>
                <c:pt idx="0">
                  <c:v>ICC 283 (WW)</c:v>
                </c:pt>
              </c:strCache>
            </c:strRef>
          </c:tx>
          <c:spPr>
            <a:solidFill>
              <a:srgbClr val="C00000"/>
            </a:solidFill>
            <a:ln w="15875">
              <a:solidFill>
                <a:schemeClr val="tx1"/>
              </a:solidFill>
            </a:ln>
            <a:effectLst/>
          </c:spPr>
          <c:invertIfNegative val="0"/>
          <c:cat>
            <c:strRef>
              <c:f>Sheet1!$E$29:$E$33</c:f>
              <c:strCache>
                <c:ptCount val="5"/>
                <c:pt idx="0">
                  <c:v>SDW</c:v>
                </c:pt>
                <c:pt idx="1">
                  <c:v>Pod wt</c:v>
                </c:pt>
                <c:pt idx="2">
                  <c:v>Pod no</c:v>
                </c:pt>
                <c:pt idx="3">
                  <c:v>Seed no</c:v>
                </c:pt>
                <c:pt idx="4">
                  <c:v>Seed wt</c:v>
                </c:pt>
              </c:strCache>
            </c:strRef>
          </c:cat>
          <c:val>
            <c:numRef>
              <c:f>Sheet1!$F$29:$F$33</c:f>
              <c:numCache>
                <c:formatCode>General</c:formatCode>
                <c:ptCount val="5"/>
                <c:pt idx="0">
                  <c:v>13.49</c:v>
                </c:pt>
                <c:pt idx="1">
                  <c:v>8.09</c:v>
                </c:pt>
                <c:pt idx="2">
                  <c:v>43.33</c:v>
                </c:pt>
                <c:pt idx="3">
                  <c:v>38</c:v>
                </c:pt>
                <c:pt idx="4">
                  <c:v>5.71</c:v>
                </c:pt>
              </c:numCache>
            </c:numRef>
          </c:val>
          <c:extLst>
            <c:ext xmlns:c16="http://schemas.microsoft.com/office/drawing/2014/chart" uri="{C3380CC4-5D6E-409C-BE32-E72D297353CC}">
              <c16:uniqueId val="{00000000-CC22-4BB3-84E9-3ED90FBBA062}"/>
            </c:ext>
          </c:extLst>
        </c:ser>
        <c:ser>
          <c:idx val="1"/>
          <c:order val="1"/>
          <c:tx>
            <c:strRef>
              <c:f>Sheet1!$G$28</c:f>
              <c:strCache>
                <c:ptCount val="1"/>
                <c:pt idx="0">
                  <c:v>ICC 283 (WS)</c:v>
                </c:pt>
              </c:strCache>
            </c:strRef>
          </c:tx>
          <c:spPr>
            <a:pattFill prst="pct20">
              <a:fgClr>
                <a:srgbClr val="C00000"/>
              </a:fgClr>
              <a:bgClr>
                <a:schemeClr val="bg1"/>
              </a:bgClr>
            </a:pattFill>
            <a:ln w="15875">
              <a:solidFill>
                <a:schemeClr val="tx1"/>
              </a:solidFill>
            </a:ln>
            <a:effectLst/>
          </c:spPr>
          <c:invertIfNegative val="0"/>
          <c:cat>
            <c:strRef>
              <c:f>Sheet1!$E$29:$E$33</c:f>
              <c:strCache>
                <c:ptCount val="5"/>
                <c:pt idx="0">
                  <c:v>SDW</c:v>
                </c:pt>
                <c:pt idx="1">
                  <c:v>Pod wt</c:v>
                </c:pt>
                <c:pt idx="2">
                  <c:v>Pod no</c:v>
                </c:pt>
                <c:pt idx="3">
                  <c:v>Seed no</c:v>
                </c:pt>
                <c:pt idx="4">
                  <c:v>Seed wt</c:v>
                </c:pt>
              </c:strCache>
            </c:strRef>
          </c:cat>
          <c:val>
            <c:numRef>
              <c:f>Sheet1!$G$29:$G$33</c:f>
              <c:numCache>
                <c:formatCode>General</c:formatCode>
                <c:ptCount val="5"/>
                <c:pt idx="0">
                  <c:v>7.76</c:v>
                </c:pt>
                <c:pt idx="1">
                  <c:v>6.52</c:v>
                </c:pt>
                <c:pt idx="2">
                  <c:v>34</c:v>
                </c:pt>
                <c:pt idx="3">
                  <c:v>29.67</c:v>
                </c:pt>
                <c:pt idx="4">
                  <c:v>4.24</c:v>
                </c:pt>
              </c:numCache>
            </c:numRef>
          </c:val>
          <c:extLst>
            <c:ext xmlns:c16="http://schemas.microsoft.com/office/drawing/2014/chart" uri="{C3380CC4-5D6E-409C-BE32-E72D297353CC}">
              <c16:uniqueId val="{00000001-CC22-4BB3-84E9-3ED90FBBA062}"/>
            </c:ext>
          </c:extLst>
        </c:ser>
        <c:ser>
          <c:idx val="2"/>
          <c:order val="2"/>
          <c:tx>
            <c:strRef>
              <c:f>Sheet1!$H$28</c:f>
              <c:strCache>
                <c:ptCount val="1"/>
                <c:pt idx="0">
                  <c:v>ICC 8261 (WW)</c:v>
                </c:pt>
              </c:strCache>
            </c:strRef>
          </c:tx>
          <c:spPr>
            <a:solidFill>
              <a:schemeClr val="accent5">
                <a:lumMod val="75000"/>
              </a:schemeClr>
            </a:solidFill>
            <a:ln w="15875">
              <a:solidFill>
                <a:schemeClr val="tx1"/>
              </a:solidFill>
            </a:ln>
            <a:effectLst/>
          </c:spPr>
          <c:invertIfNegative val="0"/>
          <c:cat>
            <c:strRef>
              <c:f>Sheet1!$E$29:$E$33</c:f>
              <c:strCache>
                <c:ptCount val="5"/>
                <c:pt idx="0">
                  <c:v>SDW</c:v>
                </c:pt>
                <c:pt idx="1">
                  <c:v>Pod wt</c:v>
                </c:pt>
                <c:pt idx="2">
                  <c:v>Pod no</c:v>
                </c:pt>
                <c:pt idx="3">
                  <c:v>Seed no</c:v>
                </c:pt>
                <c:pt idx="4">
                  <c:v>Seed wt</c:v>
                </c:pt>
              </c:strCache>
            </c:strRef>
          </c:cat>
          <c:val>
            <c:numRef>
              <c:f>Sheet1!$H$29:$H$33</c:f>
              <c:numCache>
                <c:formatCode>General</c:formatCode>
                <c:ptCount val="5"/>
                <c:pt idx="0">
                  <c:v>22.7</c:v>
                </c:pt>
                <c:pt idx="1">
                  <c:v>10.79</c:v>
                </c:pt>
                <c:pt idx="2">
                  <c:v>18.670000000000002</c:v>
                </c:pt>
                <c:pt idx="3">
                  <c:v>18</c:v>
                </c:pt>
                <c:pt idx="4">
                  <c:v>4.2</c:v>
                </c:pt>
              </c:numCache>
            </c:numRef>
          </c:val>
          <c:extLst>
            <c:ext xmlns:c16="http://schemas.microsoft.com/office/drawing/2014/chart" uri="{C3380CC4-5D6E-409C-BE32-E72D297353CC}">
              <c16:uniqueId val="{00000002-CC22-4BB3-84E9-3ED90FBBA062}"/>
            </c:ext>
          </c:extLst>
        </c:ser>
        <c:ser>
          <c:idx val="3"/>
          <c:order val="3"/>
          <c:tx>
            <c:strRef>
              <c:f>Sheet1!$I$28</c:f>
              <c:strCache>
                <c:ptCount val="1"/>
                <c:pt idx="0">
                  <c:v>ICC 8261 (WS)</c:v>
                </c:pt>
              </c:strCache>
            </c:strRef>
          </c:tx>
          <c:spPr>
            <a:pattFill prst="pct20">
              <a:fgClr>
                <a:schemeClr val="accent5">
                  <a:lumMod val="50000"/>
                </a:schemeClr>
              </a:fgClr>
              <a:bgClr>
                <a:schemeClr val="bg1"/>
              </a:bgClr>
            </a:pattFill>
            <a:ln w="15875">
              <a:solidFill>
                <a:schemeClr val="tx1"/>
              </a:solidFill>
            </a:ln>
            <a:effectLst/>
          </c:spPr>
          <c:invertIfNegative val="0"/>
          <c:cat>
            <c:strRef>
              <c:f>Sheet1!$E$29:$E$33</c:f>
              <c:strCache>
                <c:ptCount val="5"/>
                <c:pt idx="0">
                  <c:v>SDW</c:v>
                </c:pt>
                <c:pt idx="1">
                  <c:v>Pod wt</c:v>
                </c:pt>
                <c:pt idx="2">
                  <c:v>Pod no</c:v>
                </c:pt>
                <c:pt idx="3">
                  <c:v>Seed no</c:v>
                </c:pt>
                <c:pt idx="4">
                  <c:v>Seed wt</c:v>
                </c:pt>
              </c:strCache>
            </c:strRef>
          </c:cat>
          <c:val>
            <c:numRef>
              <c:f>Sheet1!$I$29:$I$33</c:f>
              <c:numCache>
                <c:formatCode>General</c:formatCode>
                <c:ptCount val="5"/>
                <c:pt idx="0">
                  <c:v>10.88</c:v>
                </c:pt>
                <c:pt idx="1">
                  <c:v>8.0399999999999991</c:v>
                </c:pt>
                <c:pt idx="2">
                  <c:v>13.33</c:v>
                </c:pt>
                <c:pt idx="3">
                  <c:v>13.33</c:v>
                </c:pt>
                <c:pt idx="4">
                  <c:v>2.77</c:v>
                </c:pt>
              </c:numCache>
            </c:numRef>
          </c:val>
          <c:extLst>
            <c:ext xmlns:c16="http://schemas.microsoft.com/office/drawing/2014/chart" uri="{C3380CC4-5D6E-409C-BE32-E72D297353CC}">
              <c16:uniqueId val="{00000003-CC22-4BB3-84E9-3ED90FBBA062}"/>
            </c:ext>
          </c:extLst>
        </c:ser>
        <c:dLbls>
          <c:showLegendKey val="0"/>
          <c:showVal val="0"/>
          <c:showCatName val="0"/>
          <c:showSerName val="0"/>
          <c:showPercent val="0"/>
          <c:showBubbleSize val="0"/>
        </c:dLbls>
        <c:gapWidth val="219"/>
        <c:overlap val="-27"/>
        <c:axId val="1589108127"/>
        <c:axId val="1589106207"/>
      </c:barChart>
      <c:catAx>
        <c:axId val="1589108127"/>
        <c:scaling>
          <c:orientation val="minMax"/>
        </c:scaling>
        <c:delete val="0"/>
        <c:axPos val="b"/>
        <c:numFmt formatCode="General" sourceLinked="1"/>
        <c:majorTickMark val="out"/>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n-US"/>
          </a:p>
        </c:txPr>
        <c:crossAx val="1589106207"/>
        <c:crosses val="autoZero"/>
        <c:auto val="1"/>
        <c:lblAlgn val="ctr"/>
        <c:lblOffset val="100"/>
        <c:noMultiLvlLbl val="0"/>
      </c:catAx>
      <c:valAx>
        <c:axId val="1589106207"/>
        <c:scaling>
          <c:orientation val="minMax"/>
        </c:scaling>
        <c:delete val="0"/>
        <c:axPos val="l"/>
        <c:numFmt formatCode="General" sourceLinked="1"/>
        <c:majorTickMark val="out"/>
        <c:minorTickMark val="none"/>
        <c:tickLblPos val="nextTo"/>
        <c:spPr>
          <a:noFill/>
          <a:ln w="25400">
            <a:solidFill>
              <a:schemeClr val="tx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n-US"/>
          </a:p>
        </c:txPr>
        <c:crossAx val="1589108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Cambria" panose="02040503050406030204" pitchFamily="18" charset="0"/>
          <a:ea typeface="Cambria" panose="020405030504060302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r>
              <a:rPr lang="en-US"/>
              <a:t>Perecnt reduction in traits under WS conditions</a:t>
            </a:r>
          </a:p>
        </c:rich>
      </c:tx>
      <c:overlay val="0"/>
      <c:spPr>
        <a:noFill/>
        <a:ln>
          <a:noFill/>
        </a:ln>
        <a:effectLst/>
      </c:spPr>
      <c:txPr>
        <a:bodyPr rot="0" spcFirstLastPara="1" vertOverflow="ellipsis" vert="horz" wrap="square" anchor="ctr" anchorCtr="1"/>
        <a:lstStyle/>
        <a:p>
          <a:pPr>
            <a:defRPr sz="1440" b="1"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endParaRPr lang="en-US"/>
        </a:p>
      </c:txPr>
    </c:title>
    <c:autoTitleDeleted val="0"/>
    <c:plotArea>
      <c:layout/>
      <c:barChart>
        <c:barDir val="col"/>
        <c:grouping val="clustered"/>
        <c:varyColors val="0"/>
        <c:ser>
          <c:idx val="0"/>
          <c:order val="0"/>
          <c:tx>
            <c:strRef>
              <c:f>Sheet1!$Y$45</c:f>
              <c:strCache>
                <c:ptCount val="1"/>
                <c:pt idx="0">
                  <c:v>ICC 283</c:v>
                </c:pt>
              </c:strCache>
            </c:strRef>
          </c:tx>
          <c:spPr>
            <a:solidFill>
              <a:srgbClr val="C00000"/>
            </a:solidFill>
            <a:ln w="15875">
              <a:solidFill>
                <a:schemeClr val="tx1"/>
              </a:solidFill>
            </a:ln>
            <a:effectLst/>
          </c:spPr>
          <c:invertIfNegative val="0"/>
          <c:cat>
            <c:strRef>
              <c:f>Sheet1!$Z$44:$AD$44</c:f>
              <c:strCache>
                <c:ptCount val="5"/>
                <c:pt idx="0">
                  <c:v>SDW</c:v>
                </c:pt>
                <c:pt idx="1">
                  <c:v>Pod dry w</c:v>
                </c:pt>
                <c:pt idx="2">
                  <c:v>Pod n</c:v>
                </c:pt>
                <c:pt idx="3">
                  <c:v>See o</c:v>
                </c:pt>
                <c:pt idx="4">
                  <c:v>seed wt</c:v>
                </c:pt>
              </c:strCache>
            </c:strRef>
          </c:cat>
          <c:val>
            <c:numRef>
              <c:f>Sheet1!$Z$45:$AD$45</c:f>
              <c:numCache>
                <c:formatCode>0.00</c:formatCode>
                <c:ptCount val="5"/>
                <c:pt idx="0">
                  <c:v>42.48640632723675</c:v>
                </c:pt>
                <c:pt idx="1">
                  <c:v>19.447878038730916</c:v>
                </c:pt>
                <c:pt idx="2">
                  <c:v>21.538461538461544</c:v>
                </c:pt>
                <c:pt idx="3">
                  <c:v>21.929824561403422</c:v>
                </c:pt>
                <c:pt idx="4">
                  <c:v>25.744308231173374</c:v>
                </c:pt>
              </c:numCache>
            </c:numRef>
          </c:val>
          <c:extLst>
            <c:ext xmlns:c16="http://schemas.microsoft.com/office/drawing/2014/chart" uri="{C3380CC4-5D6E-409C-BE32-E72D297353CC}">
              <c16:uniqueId val="{00000000-F885-4E95-BE23-697928DBB44F}"/>
            </c:ext>
          </c:extLst>
        </c:ser>
        <c:ser>
          <c:idx val="1"/>
          <c:order val="1"/>
          <c:tx>
            <c:strRef>
              <c:f>Sheet1!$Y$46</c:f>
              <c:strCache>
                <c:ptCount val="1"/>
                <c:pt idx="0">
                  <c:v>ICC 8261</c:v>
                </c:pt>
              </c:strCache>
            </c:strRef>
          </c:tx>
          <c:spPr>
            <a:solidFill>
              <a:srgbClr val="002060"/>
            </a:solidFill>
            <a:ln w="15875">
              <a:solidFill>
                <a:schemeClr val="tx1"/>
              </a:solidFill>
            </a:ln>
            <a:effectLst/>
          </c:spPr>
          <c:invertIfNegative val="0"/>
          <c:cat>
            <c:strRef>
              <c:f>Sheet1!$Z$44:$AD$44</c:f>
              <c:strCache>
                <c:ptCount val="5"/>
                <c:pt idx="0">
                  <c:v>SDW</c:v>
                </c:pt>
                <c:pt idx="1">
                  <c:v>Pod dry w</c:v>
                </c:pt>
                <c:pt idx="2">
                  <c:v>Pod n</c:v>
                </c:pt>
                <c:pt idx="3">
                  <c:v>See o</c:v>
                </c:pt>
                <c:pt idx="4">
                  <c:v>seed wt</c:v>
                </c:pt>
              </c:strCache>
            </c:strRef>
          </c:cat>
          <c:val>
            <c:numRef>
              <c:f>Sheet1!$Z$46:$AD$46</c:f>
              <c:numCache>
                <c:formatCode>0.00</c:formatCode>
                <c:ptCount val="5"/>
                <c:pt idx="0">
                  <c:v>52.055800293685763</c:v>
                </c:pt>
                <c:pt idx="1">
                  <c:v>25.517454433117077</c:v>
                </c:pt>
                <c:pt idx="2">
                  <c:v>28.571428571428754</c:v>
                </c:pt>
                <c:pt idx="3">
                  <c:v>25.925925925926109</c:v>
                </c:pt>
                <c:pt idx="4">
                  <c:v>34.047619047619051</c:v>
                </c:pt>
              </c:numCache>
            </c:numRef>
          </c:val>
          <c:extLst>
            <c:ext xmlns:c16="http://schemas.microsoft.com/office/drawing/2014/chart" uri="{C3380CC4-5D6E-409C-BE32-E72D297353CC}">
              <c16:uniqueId val="{00000001-F885-4E95-BE23-697928DBB44F}"/>
            </c:ext>
          </c:extLst>
        </c:ser>
        <c:dLbls>
          <c:showLegendKey val="0"/>
          <c:showVal val="0"/>
          <c:showCatName val="0"/>
          <c:showSerName val="0"/>
          <c:showPercent val="0"/>
          <c:showBubbleSize val="0"/>
        </c:dLbls>
        <c:gapWidth val="219"/>
        <c:overlap val="-27"/>
        <c:axId val="1500765951"/>
        <c:axId val="1500760191"/>
      </c:barChart>
      <c:catAx>
        <c:axId val="1500765951"/>
        <c:scaling>
          <c:orientation val="minMax"/>
        </c:scaling>
        <c:delete val="0"/>
        <c:axPos val="b"/>
        <c:numFmt formatCode="General" sourceLinked="1"/>
        <c:majorTickMark val="out"/>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n-US"/>
          </a:p>
        </c:txPr>
        <c:crossAx val="1500760191"/>
        <c:crosses val="autoZero"/>
        <c:auto val="1"/>
        <c:lblAlgn val="ctr"/>
        <c:lblOffset val="100"/>
        <c:noMultiLvlLbl val="0"/>
      </c:catAx>
      <c:valAx>
        <c:axId val="1500760191"/>
        <c:scaling>
          <c:orientation val="minMax"/>
        </c:scaling>
        <c:delete val="0"/>
        <c:axPos val="l"/>
        <c:numFmt formatCode="0.00" sourceLinked="1"/>
        <c:majorTickMark val="out"/>
        <c:minorTickMark val="none"/>
        <c:tickLblPos val="nextTo"/>
        <c:spPr>
          <a:noFill/>
          <a:ln w="25400">
            <a:solidFill>
              <a:schemeClr val="tx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n-US"/>
          </a:p>
        </c:txPr>
        <c:crossAx val="1500765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Cambria" panose="02040503050406030204" pitchFamily="18" charset="0"/>
          <a:ea typeface="Cambria" panose="020405030504060302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13</Pages>
  <Words>3848</Words>
  <Characters>21936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Agricos84 Forum</dc:creator>
  <cp:keywords/>
  <dc:description/>
  <cp:lastModifiedBy>SDI 1166</cp:lastModifiedBy>
  <cp:revision>15</cp:revision>
  <cp:lastPrinted>2026-03-29T07:15:00Z</cp:lastPrinted>
  <dcterms:created xsi:type="dcterms:W3CDTF">2026-03-28T08:34:00Z</dcterms:created>
  <dcterms:modified xsi:type="dcterms:W3CDTF">2026-03-30T10:52:00Z</dcterms:modified>
</cp:coreProperties>
</file>