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C66F4" w14:textId="77777777" w:rsidR="0041582F" w:rsidRDefault="0041582F" w:rsidP="00B6393C">
      <w:pPr>
        <w:jc w:val="center"/>
        <w:rPr>
          <w:b/>
          <w:bCs/>
          <w:sz w:val="36"/>
          <w:szCs w:val="36"/>
          <w:lang w:val="en-US"/>
        </w:rPr>
      </w:pPr>
      <w:r w:rsidRPr="0041582F">
        <w:rPr>
          <w:b/>
          <w:bCs/>
          <w:sz w:val="36"/>
          <w:szCs w:val="36"/>
          <w:lang w:val="en-US"/>
        </w:rPr>
        <w:t>Original Research Article</w:t>
      </w:r>
    </w:p>
    <w:p w14:paraId="0D823691" w14:textId="77777777" w:rsidR="0041582F" w:rsidRDefault="0041582F" w:rsidP="00B6393C">
      <w:pPr>
        <w:jc w:val="center"/>
        <w:rPr>
          <w:b/>
          <w:bCs/>
          <w:sz w:val="36"/>
          <w:szCs w:val="36"/>
          <w:lang w:val="en-US"/>
        </w:rPr>
      </w:pPr>
    </w:p>
    <w:p w14:paraId="2BBD3F3A" w14:textId="44265470" w:rsidR="00342D27" w:rsidRDefault="00B6393C" w:rsidP="00B6393C">
      <w:pPr>
        <w:jc w:val="center"/>
        <w:rPr>
          <w:b/>
          <w:bCs/>
          <w:sz w:val="36"/>
          <w:szCs w:val="36"/>
          <w:lang w:val="en-US"/>
        </w:rPr>
      </w:pPr>
      <w:r w:rsidRPr="00B6393C">
        <w:rPr>
          <w:b/>
          <w:bCs/>
          <w:sz w:val="36"/>
          <w:szCs w:val="36"/>
          <w:lang w:val="en-US"/>
        </w:rPr>
        <w:t>Effect of Organic Foliar Nutrition on Growth and Yield of Garden Pea (</w:t>
      </w:r>
      <w:r w:rsidRPr="00B6393C">
        <w:rPr>
          <w:b/>
          <w:bCs/>
          <w:i/>
          <w:sz w:val="36"/>
          <w:szCs w:val="36"/>
          <w:lang w:val="en-US"/>
        </w:rPr>
        <w:t>Pisum sativum</w:t>
      </w:r>
      <w:r w:rsidRPr="00B6393C">
        <w:rPr>
          <w:b/>
          <w:bCs/>
          <w:sz w:val="36"/>
          <w:szCs w:val="36"/>
          <w:lang w:val="en-US"/>
        </w:rPr>
        <w:t xml:space="preserve"> L.)</w:t>
      </w:r>
    </w:p>
    <w:p w14:paraId="30CAF877" w14:textId="08CDDD48" w:rsidR="0044658D" w:rsidRDefault="0044658D" w:rsidP="00B6393C">
      <w:pPr>
        <w:jc w:val="center"/>
      </w:pPr>
    </w:p>
    <w:p w14:paraId="5CAED158" w14:textId="77777777" w:rsidR="00C2123B" w:rsidRPr="00535BFD" w:rsidRDefault="00C2123B" w:rsidP="00B6393C">
      <w:pPr>
        <w:jc w:val="center"/>
      </w:pPr>
      <w:bookmarkStart w:id="0" w:name="_GoBack"/>
      <w:bookmarkEnd w:id="0"/>
    </w:p>
    <w:p w14:paraId="4AA29C14" w14:textId="77777777" w:rsidR="00E34F6A" w:rsidRDefault="006D3FA2" w:rsidP="00FC003D">
      <w:pPr>
        <w:spacing w:line="240" w:lineRule="auto"/>
        <w:jc w:val="both"/>
        <w:rPr>
          <w:b/>
          <w:bCs/>
          <w:sz w:val="24"/>
          <w:szCs w:val="24"/>
          <w:lang w:val="en-US"/>
        </w:rPr>
      </w:pPr>
      <w:r w:rsidRPr="006D3FA2">
        <w:rPr>
          <w:b/>
          <w:bCs/>
          <w:sz w:val="24"/>
          <w:szCs w:val="24"/>
          <w:lang w:val="en-US"/>
        </w:rPr>
        <w:t>ABSTRACT</w:t>
      </w:r>
    </w:p>
    <w:p w14:paraId="638B0ED4" w14:textId="74D2CA34" w:rsidR="004955C8" w:rsidRPr="00E34F6A" w:rsidRDefault="003D118E" w:rsidP="00FC003D">
      <w:pPr>
        <w:spacing w:line="240" w:lineRule="auto"/>
        <w:jc w:val="both"/>
        <w:rPr>
          <w:b/>
          <w:bCs/>
          <w:sz w:val="24"/>
          <w:szCs w:val="24"/>
          <w:lang w:val="en-US"/>
        </w:rPr>
      </w:pPr>
      <w:r w:rsidRPr="003D118E">
        <w:rPr>
          <w:b/>
          <w:bCs/>
          <w:lang w:val="en-US"/>
        </w:rPr>
        <w:t>Background:</w:t>
      </w:r>
      <w:r>
        <w:rPr>
          <w:lang w:val="en-US"/>
        </w:rPr>
        <w:t xml:space="preserve"> </w:t>
      </w:r>
      <w:r w:rsidR="004955C8" w:rsidRPr="004955C8">
        <w:t>The garden pea (Pisum sativum L.), an important crop in the north-eastern region's agricultural environment, provides nitrogen to subsequent crops in rotation</w:t>
      </w:r>
      <w:r w:rsidR="003B74AD">
        <w:t xml:space="preserve"> and </w:t>
      </w:r>
      <w:r w:rsidR="004955C8" w:rsidRPr="004955C8">
        <w:t xml:space="preserve">eliminating the need for extra fertilizers. However, overuse of inorganic fertilizers harms soil health by depleting beneficial organisms and hindering natural nutrient renewal. To promote sustainable agriculture, this study looked at the effect of organic foliar nutrition on garden pea development and production during the 2023–24 </w:t>
      </w:r>
      <w:proofErr w:type="spellStart"/>
      <w:r w:rsidR="004955C8" w:rsidRPr="004955C8">
        <w:t>rabi</w:t>
      </w:r>
      <w:proofErr w:type="spellEnd"/>
      <w:r w:rsidR="004955C8" w:rsidRPr="004955C8">
        <w:t xml:space="preserve"> season at the Experimental Field, Department of Agronomy, College of Agriculture, </w:t>
      </w:r>
      <w:proofErr w:type="spellStart"/>
      <w:r w:rsidR="004955C8" w:rsidRPr="004955C8">
        <w:t>Iroisemba</w:t>
      </w:r>
      <w:proofErr w:type="spellEnd"/>
      <w:r w:rsidR="004955C8" w:rsidRPr="004955C8">
        <w:t>, CAU, Imphal</w:t>
      </w:r>
      <w:r w:rsidR="003B74AD">
        <w:t>, Manipur, India</w:t>
      </w:r>
      <w:r w:rsidR="004955C8" w:rsidRPr="004955C8">
        <w:t>.</w:t>
      </w:r>
    </w:p>
    <w:p w14:paraId="652AC3F5" w14:textId="4236FD59" w:rsidR="00A52E8B" w:rsidRDefault="003A57AE" w:rsidP="00FC003D">
      <w:pPr>
        <w:spacing w:line="240" w:lineRule="auto"/>
        <w:jc w:val="both"/>
      </w:pPr>
      <w:r w:rsidRPr="003A57AE">
        <w:rPr>
          <w:b/>
          <w:bCs/>
        </w:rPr>
        <w:t>Methods:</w:t>
      </w:r>
      <w:r>
        <w:rPr>
          <w:b/>
          <w:bCs/>
        </w:rPr>
        <w:t xml:space="preserve"> </w:t>
      </w:r>
      <w:bookmarkStart w:id="1" w:name="_Hlk171699370"/>
      <w:r w:rsidR="00F04059" w:rsidRPr="00F04059">
        <w:t>The experiment was conducted using a Randomized Block Design (RBD) with eight treatments, each replicated three times.</w:t>
      </w:r>
      <w:r w:rsidR="00F04059">
        <w:t xml:space="preserve"> </w:t>
      </w:r>
      <w:r w:rsidR="00F01BEF" w:rsidRPr="00F01BEF">
        <w:t xml:space="preserve">The treatments were: T1: </w:t>
      </w:r>
      <w:proofErr w:type="spellStart"/>
      <w:r w:rsidR="00F01BEF" w:rsidRPr="00F01BEF">
        <w:t>Jeevamrutha</w:t>
      </w:r>
      <w:proofErr w:type="spellEnd"/>
      <w:r w:rsidR="00F01BEF" w:rsidRPr="00F01BEF">
        <w:t xml:space="preserve"> @3% at 20, 40 and 60 DAS, T2 : </w:t>
      </w:r>
      <w:proofErr w:type="spellStart"/>
      <w:r w:rsidR="00F01BEF" w:rsidRPr="00F01BEF">
        <w:t>Panchagavya</w:t>
      </w:r>
      <w:proofErr w:type="spellEnd"/>
      <w:r w:rsidR="00F01BEF" w:rsidRPr="00F01BEF">
        <w:t xml:space="preserve"> @3% at 20, 40 and 60 DAS, T3 : </w:t>
      </w:r>
      <w:proofErr w:type="spellStart"/>
      <w:r w:rsidR="00F01BEF" w:rsidRPr="00F01BEF">
        <w:t>Jeevamrutha</w:t>
      </w:r>
      <w:proofErr w:type="spellEnd"/>
      <w:r w:rsidR="00F01BEF" w:rsidRPr="00F01BEF">
        <w:t xml:space="preserve"> @5% at 20, 40 and 60 DAS, T4 : </w:t>
      </w:r>
      <w:proofErr w:type="spellStart"/>
      <w:r w:rsidR="00F01BEF" w:rsidRPr="00F01BEF">
        <w:t>Panchagavya</w:t>
      </w:r>
      <w:proofErr w:type="spellEnd"/>
      <w:r w:rsidR="00F01BEF" w:rsidRPr="00F01BEF">
        <w:t xml:space="preserve"> @5% at 20, 40 and 60 DAS, T5 : </w:t>
      </w:r>
      <w:proofErr w:type="spellStart"/>
      <w:r w:rsidR="00F01BEF" w:rsidRPr="00F01BEF">
        <w:t>Jeevamrutha</w:t>
      </w:r>
      <w:proofErr w:type="spellEnd"/>
      <w:r w:rsidR="00F01BEF" w:rsidRPr="00F01BEF">
        <w:t xml:space="preserve"> @7% at 20, 40 and 60 DAS, T6 : </w:t>
      </w:r>
      <w:proofErr w:type="spellStart"/>
      <w:r w:rsidR="00F01BEF" w:rsidRPr="00F01BEF">
        <w:t>Panchagavya</w:t>
      </w:r>
      <w:proofErr w:type="spellEnd"/>
      <w:r w:rsidR="00F01BEF" w:rsidRPr="00F01BEF">
        <w:t xml:space="preserve"> @7% at 20, 40 and 60 DAS, T7 : RDF @ N:P:K 20:60:40 kg/ha and T8 : Control (Water Spray). </w:t>
      </w:r>
      <w:bookmarkEnd w:id="1"/>
    </w:p>
    <w:p w14:paraId="4E972407" w14:textId="364AB37E" w:rsidR="00CD1163" w:rsidRDefault="00B51258" w:rsidP="003C6073">
      <w:pPr>
        <w:spacing w:line="240" w:lineRule="auto"/>
        <w:jc w:val="both"/>
      </w:pPr>
      <w:r>
        <w:rPr>
          <w:b/>
          <w:bCs/>
        </w:rPr>
        <w:t>Result</w:t>
      </w:r>
      <w:r w:rsidR="00FC003D" w:rsidRPr="00FC003D">
        <w:rPr>
          <w:b/>
          <w:bCs/>
        </w:rPr>
        <w:t>:</w:t>
      </w:r>
      <w:r w:rsidR="00C37668">
        <w:rPr>
          <w:b/>
          <w:bCs/>
        </w:rPr>
        <w:t xml:space="preserve"> </w:t>
      </w:r>
      <w:r w:rsidR="00CD1163" w:rsidRPr="00CD1163">
        <w:t>The result of the research revealed that T</w:t>
      </w:r>
      <w:r w:rsidR="00CD1163" w:rsidRPr="00CD1163">
        <w:rPr>
          <w:vertAlign w:val="subscript"/>
        </w:rPr>
        <w:t>6</w:t>
      </w:r>
      <w:r w:rsidR="00CD1163" w:rsidRPr="00CD1163">
        <w:t xml:space="preserve"> was found to be the most remunerative among the other treatments, with the highest benefit-cost ratio (1.7</w:t>
      </w:r>
      <w:r w:rsidR="003B74AD">
        <w:t>4</w:t>
      </w:r>
      <w:r w:rsidR="00CD1163" w:rsidRPr="00CD1163">
        <w:t xml:space="preserve">). Thus, the application of </w:t>
      </w:r>
      <w:proofErr w:type="spellStart"/>
      <w:r w:rsidR="003B74AD" w:rsidRPr="00CD1163">
        <w:t>Panchagavya</w:t>
      </w:r>
      <w:proofErr w:type="spellEnd"/>
      <w:r w:rsidR="00CD1163" w:rsidRPr="00CD1163">
        <w:t xml:space="preserve"> @7% at 20, 40, and 60 DAS was found to be most profitable.</w:t>
      </w:r>
    </w:p>
    <w:p w14:paraId="34A589AF" w14:textId="4725496E" w:rsidR="009C294E" w:rsidRPr="009C294E" w:rsidRDefault="009C294E" w:rsidP="003C6073">
      <w:pPr>
        <w:spacing w:line="240" w:lineRule="auto"/>
        <w:jc w:val="both"/>
        <w:rPr>
          <w:b/>
          <w:bCs/>
        </w:rPr>
      </w:pPr>
      <w:r w:rsidRPr="009C294E">
        <w:rPr>
          <w:b/>
          <w:bCs/>
        </w:rPr>
        <w:t>Keywords</w:t>
      </w:r>
      <w:r>
        <w:rPr>
          <w:b/>
          <w:bCs/>
        </w:rPr>
        <w:t xml:space="preserve">: </w:t>
      </w:r>
      <w:proofErr w:type="spellStart"/>
      <w:r>
        <w:t>Panchagavya</w:t>
      </w:r>
      <w:proofErr w:type="spellEnd"/>
      <w:r>
        <w:t xml:space="preserve">, Foliar Spray, Garden pea, </w:t>
      </w:r>
      <w:proofErr w:type="spellStart"/>
      <w:r>
        <w:t>Jeevamrutha</w:t>
      </w:r>
      <w:proofErr w:type="spellEnd"/>
      <w:r>
        <w:t>, Organic fertilizers.</w:t>
      </w:r>
    </w:p>
    <w:p w14:paraId="65F3E062" w14:textId="072340C8" w:rsidR="0095708B" w:rsidRDefault="00460FB5" w:rsidP="003C6073">
      <w:pPr>
        <w:spacing w:line="240" w:lineRule="auto"/>
        <w:jc w:val="both"/>
        <w:rPr>
          <w:b/>
          <w:bCs/>
          <w:sz w:val="24"/>
          <w:szCs w:val="24"/>
        </w:rPr>
      </w:pPr>
      <w:r w:rsidRPr="00460FB5">
        <w:rPr>
          <w:b/>
          <w:bCs/>
          <w:sz w:val="24"/>
          <w:szCs w:val="24"/>
        </w:rPr>
        <w:t>INTRODUCTION</w:t>
      </w:r>
    </w:p>
    <w:p w14:paraId="15883CD3" w14:textId="10A80C9B" w:rsidR="00DF1EF0" w:rsidRPr="00D138A1" w:rsidRDefault="002107DD" w:rsidP="00DF1EF0">
      <w:pPr>
        <w:spacing w:line="240" w:lineRule="auto"/>
        <w:jc w:val="both"/>
      </w:pPr>
      <w:r w:rsidRPr="00AA0B17">
        <w:t>The garden pea (</w:t>
      </w:r>
      <w:r w:rsidRPr="00AA0B17">
        <w:rPr>
          <w:i/>
          <w:iCs/>
        </w:rPr>
        <w:t>Pisum sativum</w:t>
      </w:r>
      <w:r w:rsidRPr="00AA0B17">
        <w:t xml:space="preserve"> L.) holds significant agricultural and nutritional value in India, particularly in the north-eastern region. Peas are esteemed for their high protein content and essential nutrients, contributing to balanced diets and playing a crucial role in crop rotation systems by fixing nitrogen through symbiosis. India stands out as both the leading producer and consumer of pulses globally, with pulses, including peas, contributing substantially to the dietary protein intake of the population.</w:t>
      </w:r>
      <w:r w:rsidR="005F4E82">
        <w:t xml:space="preserve"> </w:t>
      </w:r>
      <w:r w:rsidR="000336E2" w:rsidRPr="000336E2">
        <w:t xml:space="preserve">In recent years, India has seen a significant increase in pulse output. For example, pulse output grew from 13.38 million metric tons in 2005-06 to 25.58 million metric tons in 2020-21, indicating better agricultural techniques and higher </w:t>
      </w:r>
      <w:r w:rsidR="000336E2" w:rsidRPr="00F31646">
        <w:t xml:space="preserve">productivity (Gaur, 2021). </w:t>
      </w:r>
      <w:r w:rsidR="000336E2" w:rsidRPr="000336E2">
        <w:t>Garden pea production helps to sustainable agriculture by improving soil health, water usage efficiency, and nitrogen fixation, which benefits succeeding crops.</w:t>
      </w:r>
      <w:r w:rsidR="005F4E82">
        <w:t xml:space="preserve"> </w:t>
      </w:r>
      <w:r w:rsidR="00CB2920" w:rsidRPr="00CB2920">
        <w:t>However, uncontrolled use of inorganic fertilizers offers considerable difficulties to soil health, jeopardizing its physical, chemical, and biological characteristics. This approach reduces the number of beneficial soil organisms and alters natural nutrient cycles, resulting in soil deterioration and diminished fertility over time. To address these challenges, there is a rising emphasis on minimizing the use of chemical fertilizers and incorporating organic inputs into agricultural methods.</w:t>
      </w:r>
      <w:r w:rsidR="005F4E82">
        <w:t xml:space="preserve"> </w:t>
      </w:r>
      <w:r w:rsidR="00104984" w:rsidRPr="00104984">
        <w:t xml:space="preserve">Organic substances, such as fermented liquid organic manures like </w:t>
      </w:r>
      <w:proofErr w:type="spellStart"/>
      <w:r w:rsidR="00104984" w:rsidRPr="00104984">
        <w:t>panchagavya</w:t>
      </w:r>
      <w:proofErr w:type="spellEnd"/>
      <w:r w:rsidR="00104984" w:rsidRPr="00104984">
        <w:t xml:space="preserve"> and </w:t>
      </w:r>
      <w:proofErr w:type="spellStart"/>
      <w:r w:rsidR="00104984" w:rsidRPr="00104984">
        <w:t>jeevamrutha</w:t>
      </w:r>
      <w:proofErr w:type="spellEnd"/>
      <w:r w:rsidR="00104984" w:rsidRPr="00104984">
        <w:t xml:space="preserve">, have emerged as viable alternatives to synthetic fertilizers. </w:t>
      </w:r>
      <w:proofErr w:type="spellStart"/>
      <w:r w:rsidR="00104984" w:rsidRPr="00104984">
        <w:t>Panchagavya</w:t>
      </w:r>
      <w:proofErr w:type="spellEnd"/>
      <w:r w:rsidR="00104984" w:rsidRPr="00104984">
        <w:t xml:space="preserve">, generated from cow products such as dung, urine, milk, curd, and ghee, is well-known for its high nutritional content and growth-promoting characteristics. It includes vital nutrients such as nitrogen (N), </w:t>
      </w:r>
      <w:r w:rsidR="00104984" w:rsidRPr="00104984">
        <w:lastRenderedPageBreak/>
        <w:t xml:space="preserve">phosphorus (P), and potassium (K), as well as growth hormones such as indole acetic acid (IAA) and gibberellic acid (GA), which promote plant development, improve soil fertility, and increase </w:t>
      </w:r>
      <w:r w:rsidR="00104984" w:rsidRPr="00F31646">
        <w:t>agricultural yields (Selvaraj et al., 2007).</w:t>
      </w:r>
      <w:r w:rsidR="005F4E82">
        <w:t xml:space="preserve"> </w:t>
      </w:r>
      <w:proofErr w:type="spellStart"/>
      <w:r w:rsidR="00607841" w:rsidRPr="00607841">
        <w:t>Jeevamrutha</w:t>
      </w:r>
      <w:proofErr w:type="spellEnd"/>
      <w:r w:rsidR="00607841" w:rsidRPr="00607841">
        <w:t xml:space="preserve">, another form of liquid organic manure, is essential for Zero Budget Natural Farming methods. It is composed of local cow dung, urine, legume flour, jaggery, and live soil, which promotes soil microbial activity and improves soil fertility </w:t>
      </w:r>
      <w:r w:rsidR="00607841" w:rsidRPr="00F31646">
        <w:t>(</w:t>
      </w:r>
      <w:proofErr w:type="spellStart"/>
      <w:r w:rsidR="00607841" w:rsidRPr="00F31646">
        <w:t>Palekar</w:t>
      </w:r>
      <w:proofErr w:type="spellEnd"/>
      <w:r w:rsidR="00607841" w:rsidRPr="00F31646">
        <w:t xml:space="preserve">, 2006; </w:t>
      </w:r>
      <w:proofErr w:type="spellStart"/>
      <w:r w:rsidR="00607841" w:rsidRPr="00F31646">
        <w:t>Devakumar</w:t>
      </w:r>
      <w:proofErr w:type="spellEnd"/>
      <w:r w:rsidR="00607841" w:rsidRPr="00F31646">
        <w:t xml:space="preserve"> et al., 2008). </w:t>
      </w:r>
      <w:r w:rsidR="00607841" w:rsidRPr="00607841">
        <w:t xml:space="preserve">Beneficial microorganisms found in </w:t>
      </w:r>
      <w:proofErr w:type="spellStart"/>
      <w:r w:rsidR="00607841" w:rsidRPr="00607841">
        <w:t>panchagavya</w:t>
      </w:r>
      <w:proofErr w:type="spellEnd"/>
      <w:r w:rsidR="00607841" w:rsidRPr="00607841">
        <w:t xml:space="preserve"> and </w:t>
      </w:r>
      <w:proofErr w:type="spellStart"/>
      <w:r w:rsidR="00607841" w:rsidRPr="00607841">
        <w:t>jeevamrutha</w:t>
      </w:r>
      <w:proofErr w:type="spellEnd"/>
      <w:r w:rsidR="00607841" w:rsidRPr="00607841">
        <w:t xml:space="preserve"> include nitrogen-fixing bacteria, phosphorus solubilizers, actinomycetes, and fungi, all of which contribute to improved soil health and enzymatic </w:t>
      </w:r>
      <w:r w:rsidR="00607841" w:rsidRPr="00D138A1">
        <w:t>activity (</w:t>
      </w:r>
      <w:proofErr w:type="spellStart"/>
      <w:r w:rsidR="00607841" w:rsidRPr="00D138A1">
        <w:t>Sreenivasa</w:t>
      </w:r>
      <w:proofErr w:type="spellEnd"/>
      <w:r w:rsidR="00607841" w:rsidRPr="00D138A1">
        <w:t xml:space="preserve"> et al., 2009).</w:t>
      </w:r>
      <w:r w:rsidR="005F4E82">
        <w:t xml:space="preserve"> </w:t>
      </w:r>
      <w:r w:rsidR="00DF1EF0" w:rsidRPr="00DF1EF0">
        <w:t xml:space="preserve">The use of these organic inputs has been found to alter a variety of physiological characteristics in plants, including increased nutrient absorption, photosynthesis, flowering and pod development, and seed quality. Furthermore, they help to sustainable agriculture by decreasing the environmental consequences of chemical fertilizers and supporting healthier food production systems </w:t>
      </w:r>
      <w:r w:rsidR="00DF1EF0" w:rsidRPr="00D138A1">
        <w:t>(Galindo et al., 2007).</w:t>
      </w:r>
    </w:p>
    <w:p w14:paraId="4ACBBC7A" w14:textId="3326D19B" w:rsidR="00DF1EF0" w:rsidRDefault="00444866" w:rsidP="00DF1EF0">
      <w:pPr>
        <w:spacing w:line="240" w:lineRule="auto"/>
        <w:jc w:val="both"/>
        <w:rPr>
          <w:b/>
          <w:bCs/>
          <w:sz w:val="24"/>
          <w:szCs w:val="24"/>
        </w:rPr>
      </w:pPr>
      <w:r w:rsidRPr="00444866">
        <w:rPr>
          <w:b/>
          <w:bCs/>
          <w:sz w:val="24"/>
          <w:szCs w:val="24"/>
        </w:rPr>
        <w:t>MATERIALS AND METHODS</w:t>
      </w:r>
    </w:p>
    <w:p w14:paraId="2A7BEBA6" w14:textId="47150EF8" w:rsidR="00AF7D98" w:rsidRPr="00AF7D98" w:rsidRDefault="00B90926" w:rsidP="00AF7D98">
      <w:pPr>
        <w:spacing w:line="240" w:lineRule="auto"/>
        <w:jc w:val="both"/>
        <w:rPr>
          <w:bCs/>
        </w:rPr>
      </w:pPr>
      <w:r w:rsidRPr="00B95A4F">
        <w:t xml:space="preserve">A field experiment was conducted </w:t>
      </w:r>
      <w:r w:rsidR="00FF0152" w:rsidRPr="00B95A4F">
        <w:t xml:space="preserve">during </w:t>
      </w:r>
      <w:proofErr w:type="spellStart"/>
      <w:r w:rsidR="003521EF">
        <w:rPr>
          <w:i/>
          <w:iCs/>
        </w:rPr>
        <w:t>r</w:t>
      </w:r>
      <w:r w:rsidR="00FF0152" w:rsidRPr="00B95A4F">
        <w:rPr>
          <w:i/>
          <w:iCs/>
        </w:rPr>
        <w:t>abi</w:t>
      </w:r>
      <w:proofErr w:type="spellEnd"/>
      <w:r w:rsidR="00FF0152" w:rsidRPr="00B95A4F">
        <w:t xml:space="preserve"> season 2023</w:t>
      </w:r>
      <w:r w:rsidR="00F93768" w:rsidRPr="00B95A4F">
        <w:t xml:space="preserve">-24 at </w:t>
      </w:r>
      <w:r w:rsidR="002D5DAA" w:rsidRPr="00B95A4F">
        <w:t>the Field</w:t>
      </w:r>
      <w:r w:rsidR="00B95A4F" w:rsidRPr="00B95A4F">
        <w:t xml:space="preserve">, College of Agriculture, Central Agricultural University, </w:t>
      </w:r>
      <w:proofErr w:type="spellStart"/>
      <w:r w:rsidR="00B95A4F" w:rsidRPr="00B95A4F">
        <w:t>Iroisemba</w:t>
      </w:r>
      <w:proofErr w:type="spellEnd"/>
      <w:r w:rsidR="00B95A4F" w:rsidRPr="00B95A4F">
        <w:t>, Imphal,</w:t>
      </w:r>
      <w:r w:rsidR="000148F6">
        <w:t xml:space="preserve"> Manipur</w:t>
      </w:r>
      <w:r w:rsidR="00B95A4F" w:rsidRPr="00B95A4F">
        <w:t>. The experimental site is located at 24°.45</w:t>
      </w:r>
      <w:r w:rsidR="002D5DAA">
        <w:t>’</w:t>
      </w:r>
      <w:r w:rsidR="00B95A4F" w:rsidRPr="00B95A4F">
        <w:t>N latitude and 93°.54</w:t>
      </w:r>
      <w:r w:rsidR="002D5DAA">
        <w:t>’</w:t>
      </w:r>
      <w:r w:rsidR="00B95A4F" w:rsidRPr="00B95A4F">
        <w:t xml:space="preserve"> E longitude, with an altitude of 774</w:t>
      </w:r>
      <w:r w:rsidR="000501E1">
        <w:t xml:space="preserve"> </w:t>
      </w:r>
      <w:r w:rsidR="00B95A4F" w:rsidRPr="00B95A4F">
        <w:t>m</w:t>
      </w:r>
      <w:r w:rsidR="000501E1">
        <w:t xml:space="preserve"> above</w:t>
      </w:r>
      <w:r w:rsidR="00B95A4F" w:rsidRPr="00B95A4F">
        <w:t xml:space="preserve"> MSL</w:t>
      </w:r>
      <w:r w:rsidR="00916ABA">
        <w:t xml:space="preserve"> </w:t>
      </w:r>
      <w:r w:rsidR="00B95A4F" w:rsidRPr="00B95A4F">
        <w:t>in the Eastern Himalayan Region (II).</w:t>
      </w:r>
      <w:r w:rsidR="00ED5636">
        <w:t xml:space="preserve"> </w:t>
      </w:r>
      <w:r w:rsidR="005F4E82">
        <w:t xml:space="preserve"> </w:t>
      </w:r>
      <w:r w:rsidR="000501E1" w:rsidRPr="00AA0B17">
        <w:t xml:space="preserve">The weather condition </w:t>
      </w:r>
      <w:r w:rsidR="00B55085" w:rsidRPr="00AA0B17">
        <w:t xml:space="preserve">prevailed in the experimental location during the </w:t>
      </w:r>
      <w:r w:rsidR="007A4890" w:rsidRPr="00AA0B17">
        <w:t>course</w:t>
      </w:r>
      <w:r w:rsidR="00B55085" w:rsidRPr="00AA0B17">
        <w:t xml:space="preserve"> of investigation </w:t>
      </w:r>
      <w:r w:rsidR="00FF6099" w:rsidRPr="00AA0B17">
        <w:t xml:space="preserve">is briefed here under. </w:t>
      </w:r>
      <w:r w:rsidR="00FF6099">
        <w:t xml:space="preserve">The rainfall received during the cropping season </w:t>
      </w:r>
      <w:r w:rsidR="009A3C2D">
        <w:t xml:space="preserve">(November 2023 </w:t>
      </w:r>
      <w:r w:rsidR="00090CF9">
        <w:t>–</w:t>
      </w:r>
      <w:r w:rsidR="009A3C2D">
        <w:t xml:space="preserve"> </w:t>
      </w:r>
      <w:r w:rsidR="00090CF9">
        <w:t xml:space="preserve">February 2024) was </w:t>
      </w:r>
      <w:r w:rsidR="00DD39F1">
        <w:t xml:space="preserve">141.62 mm. </w:t>
      </w:r>
      <w:r w:rsidR="007A4890">
        <w:t>The mean temperature recorded during the cropping season was</w:t>
      </w:r>
      <w:r w:rsidR="0015464D">
        <w:t xml:space="preserve"> </w:t>
      </w:r>
      <w:r w:rsidR="0015464D" w:rsidRPr="0015464D">
        <w:rPr>
          <w:bCs/>
        </w:rPr>
        <w:t xml:space="preserve">26.2 </w:t>
      </w:r>
      <w:r w:rsidR="0015464D" w:rsidRPr="0015464D">
        <w:rPr>
          <w:bCs/>
          <w:vertAlign w:val="superscript"/>
        </w:rPr>
        <w:t>0</w:t>
      </w:r>
      <w:r w:rsidR="0015464D" w:rsidRPr="0015464D">
        <w:rPr>
          <w:bCs/>
        </w:rPr>
        <w:t>C</w:t>
      </w:r>
      <w:r w:rsidR="0015464D">
        <w:rPr>
          <w:bCs/>
        </w:rPr>
        <w:t xml:space="preserve"> (max.)</w:t>
      </w:r>
      <w:r w:rsidR="0015464D" w:rsidRPr="0015464D">
        <w:rPr>
          <w:bCs/>
        </w:rPr>
        <w:t xml:space="preserve"> and 6.4 </w:t>
      </w:r>
      <w:r w:rsidR="0015464D" w:rsidRPr="0015464D">
        <w:rPr>
          <w:bCs/>
          <w:vertAlign w:val="superscript"/>
        </w:rPr>
        <w:t>0</w:t>
      </w:r>
      <w:r w:rsidR="0015464D" w:rsidRPr="0015464D">
        <w:rPr>
          <w:bCs/>
        </w:rPr>
        <w:t>C</w:t>
      </w:r>
      <w:r w:rsidR="0015464D">
        <w:rPr>
          <w:bCs/>
        </w:rPr>
        <w:t xml:space="preserve"> (min.)</w:t>
      </w:r>
      <w:r w:rsidR="0015464D" w:rsidRPr="0015464D">
        <w:rPr>
          <w:bCs/>
        </w:rPr>
        <w:t xml:space="preserve"> respectively.</w:t>
      </w:r>
      <w:r w:rsidR="006F1444">
        <w:rPr>
          <w:bCs/>
        </w:rPr>
        <w:t xml:space="preserve"> </w:t>
      </w:r>
      <w:r w:rsidR="005904E5" w:rsidRPr="005904E5">
        <w:rPr>
          <w:bCs/>
        </w:rPr>
        <w:t>The average relative humidity in the morning ranged from 86.2 % to 91.9 % and evening ranged from 41.30 % to 55.10 %.</w:t>
      </w:r>
      <w:r w:rsidR="00592644">
        <w:rPr>
          <w:bCs/>
        </w:rPr>
        <w:t xml:space="preserve"> The mean wind velocity </w:t>
      </w:r>
      <w:r w:rsidR="005F0D36" w:rsidRPr="005F0D36">
        <w:rPr>
          <w:bCs/>
        </w:rPr>
        <w:t>3.57</w:t>
      </w:r>
      <w:r w:rsidR="00305928">
        <w:rPr>
          <w:bCs/>
        </w:rPr>
        <w:t xml:space="preserve"> km hr</w:t>
      </w:r>
      <w:r w:rsidR="00305928" w:rsidRPr="00305928">
        <w:rPr>
          <w:bCs/>
          <w:vertAlign w:val="superscript"/>
        </w:rPr>
        <w:t>-1</w:t>
      </w:r>
      <w:r w:rsidR="00305928">
        <w:rPr>
          <w:bCs/>
        </w:rPr>
        <w:t>.</w:t>
      </w:r>
      <w:r w:rsidR="000926C8">
        <w:rPr>
          <w:bCs/>
        </w:rPr>
        <w:t xml:space="preserve"> </w:t>
      </w:r>
      <w:r w:rsidR="000926C8" w:rsidRPr="000926C8">
        <w:rPr>
          <w:bCs/>
        </w:rPr>
        <w:t>The soil of the experimental field, which was clay loam in texture, revealed an acidic pH, moderate organic carbon content, low availability of nitrogen and phosphorus, and medium availability of potassium.</w:t>
      </w:r>
      <w:r w:rsidR="00ED0659">
        <w:rPr>
          <w:bCs/>
        </w:rPr>
        <w:t xml:space="preserve"> </w:t>
      </w:r>
      <w:r w:rsidR="00ED0659" w:rsidRPr="00ED0659">
        <w:rPr>
          <w:bCs/>
        </w:rPr>
        <w:t>The experiment was conducted using a Randomized Block Design (RBD) with eight treatments, each replicated three times</w:t>
      </w:r>
      <w:r w:rsidR="00C92004">
        <w:rPr>
          <w:bCs/>
        </w:rPr>
        <w:t xml:space="preserve">. </w:t>
      </w:r>
      <w:r w:rsidR="00743455" w:rsidRPr="00743455">
        <w:rPr>
          <w:bCs/>
        </w:rPr>
        <w:t xml:space="preserve">The treatments </w:t>
      </w:r>
      <w:r w:rsidR="00B4272C">
        <w:rPr>
          <w:bCs/>
        </w:rPr>
        <w:t>details comp</w:t>
      </w:r>
      <w:r w:rsidR="0019041F">
        <w:rPr>
          <w:bCs/>
        </w:rPr>
        <w:t xml:space="preserve">rised of </w:t>
      </w:r>
      <w:r w:rsidR="00743455" w:rsidRPr="00743455">
        <w:rPr>
          <w:bCs/>
        </w:rPr>
        <w:t xml:space="preserve">T1: </w:t>
      </w:r>
      <w:proofErr w:type="spellStart"/>
      <w:r w:rsidR="00743455" w:rsidRPr="00743455">
        <w:rPr>
          <w:bCs/>
        </w:rPr>
        <w:t>Jeevamrutha</w:t>
      </w:r>
      <w:proofErr w:type="spellEnd"/>
      <w:r w:rsidR="00743455" w:rsidRPr="00743455">
        <w:rPr>
          <w:bCs/>
        </w:rPr>
        <w:t xml:space="preserve"> @3% at 20, 40 and 60 DAS, T2 : </w:t>
      </w:r>
      <w:proofErr w:type="spellStart"/>
      <w:r w:rsidR="00743455" w:rsidRPr="00743455">
        <w:rPr>
          <w:bCs/>
        </w:rPr>
        <w:t>Panchagavya</w:t>
      </w:r>
      <w:proofErr w:type="spellEnd"/>
      <w:r w:rsidR="00743455" w:rsidRPr="00743455">
        <w:rPr>
          <w:bCs/>
        </w:rPr>
        <w:t xml:space="preserve"> @3% at 20, 40 and 60 DAS, T3 : </w:t>
      </w:r>
      <w:proofErr w:type="spellStart"/>
      <w:r w:rsidR="00743455" w:rsidRPr="00743455">
        <w:rPr>
          <w:bCs/>
        </w:rPr>
        <w:t>Jeevamrutha</w:t>
      </w:r>
      <w:proofErr w:type="spellEnd"/>
      <w:r w:rsidR="00743455" w:rsidRPr="00743455">
        <w:rPr>
          <w:bCs/>
        </w:rPr>
        <w:t xml:space="preserve"> @5% at 20, 40 and 60 DAS, T4 : </w:t>
      </w:r>
      <w:proofErr w:type="spellStart"/>
      <w:r w:rsidR="00743455" w:rsidRPr="00743455">
        <w:rPr>
          <w:bCs/>
        </w:rPr>
        <w:t>Panchagavya</w:t>
      </w:r>
      <w:proofErr w:type="spellEnd"/>
      <w:r w:rsidR="00743455" w:rsidRPr="00743455">
        <w:rPr>
          <w:bCs/>
        </w:rPr>
        <w:t xml:space="preserve"> @5% at 20, 40 and 60 DAS, T5 : </w:t>
      </w:r>
      <w:bookmarkStart w:id="2" w:name="_Hlk223703042"/>
      <w:proofErr w:type="spellStart"/>
      <w:r w:rsidR="00743455" w:rsidRPr="00743455">
        <w:rPr>
          <w:bCs/>
        </w:rPr>
        <w:t>Jeevamrutha</w:t>
      </w:r>
      <w:proofErr w:type="spellEnd"/>
      <w:r w:rsidR="00743455" w:rsidRPr="00743455">
        <w:rPr>
          <w:bCs/>
        </w:rPr>
        <w:t xml:space="preserve"> </w:t>
      </w:r>
      <w:bookmarkEnd w:id="2"/>
      <w:r w:rsidR="00743455" w:rsidRPr="00743455">
        <w:rPr>
          <w:bCs/>
        </w:rPr>
        <w:t xml:space="preserve">@7% at 20, 40 and 60 DAS, T6 : </w:t>
      </w:r>
      <w:bookmarkStart w:id="3" w:name="_Hlk223703034"/>
      <w:proofErr w:type="spellStart"/>
      <w:r w:rsidR="00743455" w:rsidRPr="00743455">
        <w:rPr>
          <w:bCs/>
        </w:rPr>
        <w:t>Panchagavya</w:t>
      </w:r>
      <w:proofErr w:type="spellEnd"/>
      <w:r w:rsidR="00743455" w:rsidRPr="00743455">
        <w:rPr>
          <w:bCs/>
        </w:rPr>
        <w:t xml:space="preserve"> </w:t>
      </w:r>
      <w:bookmarkEnd w:id="3"/>
      <w:r w:rsidR="00743455" w:rsidRPr="00743455">
        <w:rPr>
          <w:bCs/>
        </w:rPr>
        <w:t>@7% at 20, 40 and 60 DAS, T7 : RDF @ N:P:K 20:60:40 kg/ha and T8 : Control (Water Spray).</w:t>
      </w:r>
      <w:r w:rsidR="0019041F">
        <w:rPr>
          <w:bCs/>
        </w:rPr>
        <w:t xml:space="preserve"> The </w:t>
      </w:r>
      <w:r w:rsidR="005F539A">
        <w:rPr>
          <w:bCs/>
        </w:rPr>
        <w:t xml:space="preserve">garden pea variety </w:t>
      </w:r>
      <w:proofErr w:type="spellStart"/>
      <w:r w:rsidR="005F539A">
        <w:rPr>
          <w:bCs/>
        </w:rPr>
        <w:t>Namdhari</w:t>
      </w:r>
      <w:proofErr w:type="spellEnd"/>
      <w:r w:rsidR="005F539A">
        <w:rPr>
          <w:bCs/>
        </w:rPr>
        <w:t xml:space="preserve"> NS 1100 </w:t>
      </w:r>
      <w:r w:rsidR="00571969">
        <w:rPr>
          <w:bCs/>
        </w:rPr>
        <w:t>was used during the course of investigation.</w:t>
      </w:r>
      <w:r w:rsidR="004A0F58">
        <w:rPr>
          <w:bCs/>
        </w:rPr>
        <w:t xml:space="preserve"> </w:t>
      </w:r>
      <w:r w:rsidR="004A0F58" w:rsidRPr="004A0F58">
        <w:rPr>
          <w:bCs/>
        </w:rPr>
        <w:t>This cultivar is an early mature variety, maturing in 80</w:t>
      </w:r>
      <w:r w:rsidR="002E53F3">
        <w:rPr>
          <w:bCs/>
        </w:rPr>
        <w:t>-</w:t>
      </w:r>
      <w:r w:rsidR="003521EF">
        <w:rPr>
          <w:bCs/>
        </w:rPr>
        <w:t>85</w:t>
      </w:r>
      <w:r w:rsidR="004A0F58" w:rsidRPr="004A0F58">
        <w:rPr>
          <w:bCs/>
        </w:rPr>
        <w:t xml:space="preserve"> days and resistant to powdery mildew disease.</w:t>
      </w:r>
      <w:r w:rsidR="00F96C3C">
        <w:rPr>
          <w:bCs/>
        </w:rPr>
        <w:t xml:space="preserve"> </w:t>
      </w:r>
      <w:r w:rsidR="00F96C3C" w:rsidRPr="00F96C3C">
        <w:rPr>
          <w:bCs/>
        </w:rPr>
        <w:t>After primary tillage, five tons of Farm Yard Manure (FYM) per hectare was evenly distributed and thoroughly incorporated into the soil across 24 experimental plots.</w:t>
      </w:r>
      <w:r w:rsidR="006F5A03">
        <w:rPr>
          <w:rFonts w:ascii="Arial" w:hAnsi="Arial" w:cs="Arial"/>
        </w:rPr>
        <w:t xml:space="preserve"> </w:t>
      </w:r>
      <w:r w:rsidR="006F5A03" w:rsidRPr="006F5A03">
        <w:rPr>
          <w:bCs/>
        </w:rPr>
        <w:t>Before sowing,</w:t>
      </w:r>
      <w:r w:rsidR="008627E6">
        <w:rPr>
          <w:bCs/>
        </w:rPr>
        <w:t xml:space="preserve"> </w:t>
      </w:r>
      <w:r w:rsidR="008627E6" w:rsidRPr="008627E6">
        <w:rPr>
          <w:bCs/>
        </w:rPr>
        <w:t>the seed was treated with biofertilizer (</w:t>
      </w:r>
      <w:r w:rsidR="008627E6" w:rsidRPr="008627E6">
        <w:rPr>
          <w:bCs/>
          <w:i/>
          <w:iCs/>
        </w:rPr>
        <w:t xml:space="preserve">Rhizobium </w:t>
      </w:r>
      <w:proofErr w:type="spellStart"/>
      <w:r w:rsidR="008627E6" w:rsidRPr="008627E6">
        <w:rPr>
          <w:bCs/>
          <w:i/>
          <w:iCs/>
        </w:rPr>
        <w:t>leguminosarum</w:t>
      </w:r>
      <w:proofErr w:type="spellEnd"/>
      <w:r w:rsidR="008627E6" w:rsidRPr="008627E6">
        <w:rPr>
          <w:bCs/>
        </w:rPr>
        <w:t xml:space="preserve">) at a rate of </w:t>
      </w:r>
      <w:r w:rsidR="00131B33">
        <w:rPr>
          <w:bCs/>
        </w:rPr>
        <w:t>2</w:t>
      </w:r>
      <w:r w:rsidR="008627E6" w:rsidRPr="008627E6">
        <w:rPr>
          <w:bCs/>
        </w:rPr>
        <w:t>g/kg seed per hectare.</w:t>
      </w:r>
      <w:r w:rsidR="00501DA4">
        <w:rPr>
          <w:bCs/>
        </w:rPr>
        <w:t xml:space="preserve"> Seeds were sown during first week of Nov</w:t>
      </w:r>
      <w:r w:rsidR="00D27DAC">
        <w:rPr>
          <w:bCs/>
        </w:rPr>
        <w:t>ember.</w:t>
      </w:r>
      <w:r w:rsidR="003C1396">
        <w:rPr>
          <w:bCs/>
        </w:rPr>
        <w:t xml:space="preserve"> The seeds were </w:t>
      </w:r>
      <w:r w:rsidR="002329DA">
        <w:rPr>
          <w:bCs/>
        </w:rPr>
        <w:t>sown at a spacing of 10 cm on ridges made 30 cm apart.</w:t>
      </w:r>
      <w:r w:rsidR="005F4E82">
        <w:rPr>
          <w:bCs/>
        </w:rPr>
        <w:t xml:space="preserve"> </w:t>
      </w:r>
      <w:r w:rsidR="003618AA">
        <w:rPr>
          <w:bCs/>
        </w:rPr>
        <w:t xml:space="preserve">The observations on plant height, </w:t>
      </w:r>
      <w:r w:rsidR="003A2E9A">
        <w:rPr>
          <w:bCs/>
        </w:rPr>
        <w:t xml:space="preserve">number of </w:t>
      </w:r>
      <w:proofErr w:type="gramStart"/>
      <w:r w:rsidR="003A2E9A">
        <w:rPr>
          <w:bCs/>
        </w:rPr>
        <w:t>nodules</w:t>
      </w:r>
      <w:r w:rsidR="00063DF2">
        <w:rPr>
          <w:bCs/>
        </w:rPr>
        <w:t>/plant</w:t>
      </w:r>
      <w:proofErr w:type="gramEnd"/>
      <w:r w:rsidR="00063DF2">
        <w:rPr>
          <w:bCs/>
        </w:rPr>
        <w:t xml:space="preserve">, </w:t>
      </w:r>
      <w:r w:rsidR="002145E9">
        <w:rPr>
          <w:bCs/>
        </w:rPr>
        <w:t>number of pods</w:t>
      </w:r>
      <w:r w:rsidR="00966EAC">
        <w:rPr>
          <w:bCs/>
        </w:rPr>
        <w:t>/plant, number of seeds/pod</w:t>
      </w:r>
      <w:r w:rsidR="00DD358D">
        <w:rPr>
          <w:bCs/>
        </w:rPr>
        <w:t>, green pod yield</w:t>
      </w:r>
      <w:r w:rsidR="003D5D38">
        <w:rPr>
          <w:bCs/>
        </w:rPr>
        <w:t xml:space="preserve">, </w:t>
      </w:r>
      <w:proofErr w:type="spellStart"/>
      <w:r w:rsidR="00620DE4">
        <w:rPr>
          <w:bCs/>
        </w:rPr>
        <w:t>stover</w:t>
      </w:r>
      <w:proofErr w:type="spellEnd"/>
      <w:r w:rsidR="00620DE4">
        <w:rPr>
          <w:bCs/>
        </w:rPr>
        <w:t xml:space="preserve"> yield</w:t>
      </w:r>
      <w:r w:rsidR="006967DA">
        <w:rPr>
          <w:bCs/>
        </w:rPr>
        <w:t xml:space="preserve">, </w:t>
      </w:r>
      <w:r w:rsidR="00216778">
        <w:rPr>
          <w:bCs/>
        </w:rPr>
        <w:t>biological yield and harvest index</w:t>
      </w:r>
      <w:r w:rsidR="00795A84">
        <w:rPr>
          <w:bCs/>
        </w:rPr>
        <w:t xml:space="preserve"> were</w:t>
      </w:r>
      <w:r w:rsidR="0043514F">
        <w:rPr>
          <w:bCs/>
        </w:rPr>
        <w:t xml:space="preserve"> reco</w:t>
      </w:r>
      <w:r w:rsidR="00DE1118">
        <w:rPr>
          <w:bCs/>
        </w:rPr>
        <w:t>rded manually on f</w:t>
      </w:r>
      <w:r w:rsidR="00AF7D98" w:rsidRPr="00AF7D98">
        <w:rPr>
          <w:bCs/>
        </w:rPr>
        <w:t>ive randomly selected sample plants from each plot in each replication were evaluated individually using the standard approach.</w:t>
      </w:r>
    </w:p>
    <w:p w14:paraId="0C4444ED" w14:textId="57C1B8F6" w:rsidR="00254FDB" w:rsidRPr="00D138A1" w:rsidRDefault="00254FDB" w:rsidP="008627E6">
      <w:pPr>
        <w:spacing w:line="240" w:lineRule="auto"/>
        <w:jc w:val="both"/>
        <w:rPr>
          <w:bCs/>
        </w:rPr>
      </w:pPr>
      <w:r>
        <w:rPr>
          <w:bCs/>
        </w:rPr>
        <w:t xml:space="preserve">Harvest index was calculated by using the following </w:t>
      </w:r>
      <w:r w:rsidRPr="00D138A1">
        <w:rPr>
          <w:bCs/>
        </w:rPr>
        <w:t>expression (Donald</w:t>
      </w:r>
      <w:r w:rsidR="00884077" w:rsidRPr="00D138A1">
        <w:rPr>
          <w:bCs/>
        </w:rPr>
        <w:t>, 1962).</w:t>
      </w:r>
    </w:p>
    <w:p w14:paraId="145BF21B" w14:textId="7E15BF69" w:rsidR="00884077" w:rsidRDefault="00884077" w:rsidP="008627E6">
      <w:pPr>
        <w:spacing w:line="240" w:lineRule="auto"/>
        <w:jc w:val="both"/>
        <w:rPr>
          <w:bCs/>
        </w:rPr>
      </w:pPr>
      <w:r>
        <w:rPr>
          <w:bCs/>
        </w:rPr>
        <w:t xml:space="preserve">Harvest index = </w:t>
      </w:r>
      <m:oMath>
        <m:f>
          <m:fPr>
            <m:ctrlPr>
              <w:rPr>
                <w:rFonts w:ascii="Cambria Math" w:hAnsi="Cambria Math"/>
                <w:bCs/>
                <w:i/>
              </w:rPr>
            </m:ctrlPr>
          </m:fPr>
          <m:num>
            <m:r>
              <w:rPr>
                <w:rFonts w:ascii="Cambria Math" w:hAnsi="Cambria Math"/>
              </w:rPr>
              <m:t>Economic yield</m:t>
            </m:r>
          </m:num>
          <m:den>
            <m:r>
              <w:rPr>
                <w:rFonts w:ascii="Cambria Math" w:hAnsi="Cambria Math"/>
              </w:rPr>
              <m:t>Biological yield</m:t>
            </m:r>
          </m:den>
        </m:f>
      </m:oMath>
      <w:r w:rsidR="008D5FD3">
        <w:rPr>
          <w:rFonts w:eastAsiaTheme="minorEastAsia"/>
          <w:bCs/>
        </w:rPr>
        <w:t xml:space="preserve"> </w:t>
      </w:r>
      <w:r w:rsidR="008D5FD3">
        <w:rPr>
          <w:rFonts w:eastAsiaTheme="minorEastAsia" w:cstheme="minorHAnsi"/>
          <w:bCs/>
        </w:rPr>
        <w:t>×</w:t>
      </w:r>
      <w:r w:rsidR="008D5FD3">
        <w:rPr>
          <w:rFonts w:eastAsiaTheme="minorEastAsia"/>
          <w:bCs/>
        </w:rPr>
        <w:t xml:space="preserve"> 100</w:t>
      </w:r>
    </w:p>
    <w:p w14:paraId="65B59194" w14:textId="094A114B" w:rsidR="008E0486" w:rsidRDefault="00946F1D" w:rsidP="008627E6">
      <w:pPr>
        <w:spacing w:line="240" w:lineRule="auto"/>
        <w:jc w:val="both"/>
        <w:rPr>
          <w:bCs/>
        </w:rPr>
      </w:pPr>
      <w:r>
        <w:rPr>
          <w:bCs/>
        </w:rPr>
        <w:t>The observ</w:t>
      </w:r>
      <w:r w:rsidR="00E978AE">
        <w:rPr>
          <w:bCs/>
        </w:rPr>
        <w:t xml:space="preserve">ed data on </w:t>
      </w:r>
      <w:r w:rsidR="00F7305D">
        <w:rPr>
          <w:bCs/>
        </w:rPr>
        <w:t xml:space="preserve">crops </w:t>
      </w:r>
      <w:r w:rsidR="004221A2">
        <w:rPr>
          <w:bCs/>
        </w:rPr>
        <w:t xml:space="preserve">was statistically </w:t>
      </w:r>
      <w:proofErr w:type="spellStart"/>
      <w:r w:rsidR="004221A2">
        <w:rPr>
          <w:bCs/>
        </w:rPr>
        <w:t>analyzed</w:t>
      </w:r>
      <w:proofErr w:type="spellEnd"/>
      <w:r w:rsidR="004221A2">
        <w:rPr>
          <w:bCs/>
        </w:rPr>
        <w:t xml:space="preserve"> based on the procedure </w:t>
      </w:r>
      <w:r w:rsidR="00184B5E">
        <w:rPr>
          <w:bCs/>
        </w:rPr>
        <w:t>(Gomez and Gomez, 1984)</w:t>
      </w:r>
      <w:r w:rsidR="00AE2C7B">
        <w:rPr>
          <w:bCs/>
        </w:rPr>
        <w:t xml:space="preserve">. </w:t>
      </w:r>
      <w:r w:rsidR="009F4744" w:rsidRPr="009F4744">
        <w:rPr>
          <w:bCs/>
        </w:rPr>
        <w:t>The variance analysis for all treatments was performed using a Randomized Block Design (RBD)</w:t>
      </w:r>
      <w:r w:rsidR="00150053">
        <w:rPr>
          <w:bCs/>
        </w:rPr>
        <w:t>.</w:t>
      </w:r>
      <w:r w:rsidR="00D406FB">
        <w:rPr>
          <w:bCs/>
        </w:rPr>
        <w:t xml:space="preserve"> Critical difference (CD) at five per</w:t>
      </w:r>
      <w:r w:rsidR="00606322">
        <w:rPr>
          <w:bCs/>
        </w:rPr>
        <w:t xml:space="preserve"> cent level of provability was calculated for </w:t>
      </w:r>
      <w:r w:rsidR="00A7361F">
        <w:rPr>
          <w:bCs/>
        </w:rPr>
        <w:t xml:space="preserve">comparison. </w:t>
      </w:r>
    </w:p>
    <w:p w14:paraId="31377542" w14:textId="77777777" w:rsidR="00AD4C15" w:rsidRDefault="00AD4C15" w:rsidP="008627E6">
      <w:pPr>
        <w:spacing w:line="240" w:lineRule="auto"/>
        <w:jc w:val="both"/>
        <w:rPr>
          <w:bCs/>
        </w:rPr>
      </w:pPr>
    </w:p>
    <w:p w14:paraId="78276945" w14:textId="71DE151C" w:rsidR="00BD7D82" w:rsidRPr="00012B96" w:rsidRDefault="00AD4C15" w:rsidP="007E0F89">
      <w:pPr>
        <w:spacing w:line="240" w:lineRule="auto"/>
        <w:jc w:val="both"/>
        <w:rPr>
          <w:b/>
          <w:sz w:val="24"/>
          <w:szCs w:val="24"/>
        </w:rPr>
      </w:pPr>
      <w:r w:rsidRPr="00012B96">
        <w:rPr>
          <w:b/>
          <w:sz w:val="24"/>
          <w:szCs w:val="24"/>
        </w:rPr>
        <w:t>RESULTS AND DISCUSSION</w:t>
      </w:r>
    </w:p>
    <w:p w14:paraId="357D336A" w14:textId="240A73B8" w:rsidR="00012B96" w:rsidRPr="00155BAC" w:rsidRDefault="00012B96" w:rsidP="007E0F89">
      <w:pPr>
        <w:spacing w:line="240" w:lineRule="auto"/>
        <w:jc w:val="both"/>
        <w:rPr>
          <w:b/>
          <w:sz w:val="24"/>
          <w:szCs w:val="24"/>
        </w:rPr>
      </w:pPr>
      <w:r w:rsidRPr="00155BAC">
        <w:rPr>
          <w:b/>
          <w:sz w:val="24"/>
          <w:szCs w:val="24"/>
        </w:rPr>
        <w:t>Growth parameters</w:t>
      </w:r>
    </w:p>
    <w:p w14:paraId="1672EB48" w14:textId="62397F3B" w:rsidR="005313AE" w:rsidRDefault="005313AE" w:rsidP="007E0F89">
      <w:pPr>
        <w:spacing w:line="240" w:lineRule="auto"/>
        <w:jc w:val="both"/>
        <w:rPr>
          <w:bCs/>
        </w:rPr>
      </w:pPr>
      <w:r w:rsidRPr="005313AE">
        <w:rPr>
          <w:bCs/>
        </w:rPr>
        <w:lastRenderedPageBreak/>
        <w:t>The growth parameters are depicted in Table 1.</w:t>
      </w:r>
      <w:r w:rsidR="00AE3E0A" w:rsidRPr="00AE3E0A">
        <w:t xml:space="preserve"> </w:t>
      </w:r>
      <w:r w:rsidR="00AE3E0A" w:rsidRPr="00AE3E0A">
        <w:rPr>
          <w:bCs/>
        </w:rPr>
        <w:t>At 60 and 80 days after sowing (DAS), treatment T6 had the most nodules per plant, with values of 35.20 and 26.47, respectively, which were significantly higher than those of the other treatments.</w:t>
      </w:r>
      <w:r w:rsidR="00244C07">
        <w:rPr>
          <w:bCs/>
        </w:rPr>
        <w:t xml:space="preserve"> </w:t>
      </w:r>
      <w:r w:rsidR="00AA50AF" w:rsidRPr="00AA50AF">
        <w:rPr>
          <w:bCs/>
        </w:rPr>
        <w:t xml:space="preserve">This could be attributed to the </w:t>
      </w:r>
      <w:r w:rsidR="00244C07">
        <w:rPr>
          <w:bCs/>
        </w:rPr>
        <w:t xml:space="preserve">micronutrients provide by the </w:t>
      </w:r>
      <w:proofErr w:type="spellStart"/>
      <w:r w:rsidR="00244C07">
        <w:rPr>
          <w:bCs/>
        </w:rPr>
        <w:t>Panchagavya</w:t>
      </w:r>
      <w:proofErr w:type="spellEnd"/>
      <w:r w:rsidR="00244C07">
        <w:rPr>
          <w:bCs/>
        </w:rPr>
        <w:t xml:space="preserve">. </w:t>
      </w:r>
      <w:r w:rsidR="00AE3E0A" w:rsidRPr="00AE3E0A">
        <w:rPr>
          <w:bCs/>
        </w:rPr>
        <w:t xml:space="preserve"> In contrast, the control treatment (T8) consistently demonstrated the lowest number of nodules per plant, with values of</w:t>
      </w:r>
      <w:r w:rsidR="00244C07">
        <w:rPr>
          <w:bCs/>
        </w:rPr>
        <w:t xml:space="preserve"> </w:t>
      </w:r>
      <w:r w:rsidR="00AE3E0A" w:rsidRPr="00AE3E0A">
        <w:rPr>
          <w:bCs/>
        </w:rPr>
        <w:t>21.53, and 10.87 at 60</w:t>
      </w:r>
      <w:r w:rsidR="00244C07">
        <w:rPr>
          <w:bCs/>
        </w:rPr>
        <w:t xml:space="preserve"> </w:t>
      </w:r>
      <w:r w:rsidR="00AE3E0A" w:rsidRPr="00AE3E0A">
        <w:rPr>
          <w:bCs/>
        </w:rPr>
        <w:t>and 80 DAS, respectively.</w:t>
      </w:r>
    </w:p>
    <w:p w14:paraId="58FBA92D" w14:textId="65574929" w:rsidR="00607841" w:rsidRPr="0085108E" w:rsidRDefault="00AE3E0A" w:rsidP="00607841">
      <w:pPr>
        <w:spacing w:line="240" w:lineRule="auto"/>
        <w:jc w:val="both"/>
        <w:rPr>
          <w:bCs/>
        </w:rPr>
      </w:pPr>
      <w:r w:rsidRPr="00AE3E0A">
        <w:rPr>
          <w:bCs/>
        </w:rPr>
        <w:t>The plant height of garden pea reported at 60</w:t>
      </w:r>
      <w:r w:rsidR="00244C07">
        <w:rPr>
          <w:bCs/>
        </w:rPr>
        <w:t xml:space="preserve"> </w:t>
      </w:r>
      <w:r w:rsidRPr="00AE3E0A">
        <w:rPr>
          <w:bCs/>
        </w:rPr>
        <w:t>and 80 days after sowing</w:t>
      </w:r>
      <w:r w:rsidR="00244C07">
        <w:rPr>
          <w:bCs/>
        </w:rPr>
        <w:t xml:space="preserve"> (</w:t>
      </w:r>
      <w:r w:rsidRPr="00AE3E0A">
        <w:rPr>
          <w:bCs/>
        </w:rPr>
        <w:t xml:space="preserve">DAS) showed substantial differences due to varying amounts and timings of </w:t>
      </w:r>
      <w:proofErr w:type="spellStart"/>
      <w:r w:rsidRPr="00AE3E0A">
        <w:rPr>
          <w:bCs/>
        </w:rPr>
        <w:t>Panchagavya</w:t>
      </w:r>
      <w:proofErr w:type="spellEnd"/>
      <w:r w:rsidRPr="00AE3E0A">
        <w:rPr>
          <w:bCs/>
        </w:rPr>
        <w:t xml:space="preserve"> and </w:t>
      </w:r>
      <w:proofErr w:type="spellStart"/>
      <w:r w:rsidRPr="00AE3E0A">
        <w:rPr>
          <w:bCs/>
        </w:rPr>
        <w:t>Jeevamrutha</w:t>
      </w:r>
      <w:proofErr w:type="spellEnd"/>
      <w:r w:rsidRPr="00AE3E0A">
        <w:rPr>
          <w:bCs/>
        </w:rPr>
        <w:t xml:space="preserve"> foliar treatments. T7 (100% RDF) consistently produced the tallest plants, which were statistically equivalent to those found in treatments T6 (</w:t>
      </w:r>
      <w:proofErr w:type="spellStart"/>
      <w:r w:rsidRPr="00AE3E0A">
        <w:rPr>
          <w:bCs/>
        </w:rPr>
        <w:t>Panchagavya</w:t>
      </w:r>
      <w:proofErr w:type="spellEnd"/>
      <w:r w:rsidRPr="00AE3E0A">
        <w:rPr>
          <w:bCs/>
        </w:rPr>
        <w:t xml:space="preserve"> @ 7%), T5 (</w:t>
      </w:r>
      <w:proofErr w:type="spellStart"/>
      <w:r w:rsidRPr="00AE3E0A">
        <w:rPr>
          <w:bCs/>
        </w:rPr>
        <w:t>Jeevamrutha</w:t>
      </w:r>
      <w:proofErr w:type="spellEnd"/>
      <w:r w:rsidRPr="00AE3E0A">
        <w:rPr>
          <w:bCs/>
        </w:rPr>
        <w:t xml:space="preserve"> @ 7%), and T4 (</w:t>
      </w:r>
      <w:proofErr w:type="spellStart"/>
      <w:r w:rsidRPr="00AE3E0A">
        <w:rPr>
          <w:bCs/>
        </w:rPr>
        <w:t>Panchagavya</w:t>
      </w:r>
      <w:proofErr w:type="spellEnd"/>
      <w:r w:rsidRPr="00AE3E0A">
        <w:rPr>
          <w:bCs/>
        </w:rPr>
        <w:t xml:space="preserve"> @ 5%). This rise in plant height can be linked to increased nitrogen and phosphate availability, which most likely boosted meristematic tissue activity, resulting in larger cell numbers and sizes. These results are similar to prior research by </w:t>
      </w:r>
      <w:r w:rsidRPr="00D138A1">
        <w:rPr>
          <w:bCs/>
        </w:rPr>
        <w:t xml:space="preserve">Bhardwaj et al. (2021), </w:t>
      </w:r>
      <w:proofErr w:type="spellStart"/>
      <w:r w:rsidRPr="00D138A1">
        <w:rPr>
          <w:bCs/>
        </w:rPr>
        <w:t>Sutar</w:t>
      </w:r>
      <w:proofErr w:type="spellEnd"/>
      <w:r w:rsidRPr="00D138A1">
        <w:rPr>
          <w:bCs/>
        </w:rPr>
        <w:t xml:space="preserve"> et al. (2019), and Singh et al. (2023).</w:t>
      </w:r>
    </w:p>
    <w:p w14:paraId="36711655" w14:textId="17621791" w:rsidR="00607841" w:rsidRDefault="00AE3E0A" w:rsidP="00104984">
      <w:pPr>
        <w:spacing w:line="240" w:lineRule="auto"/>
        <w:jc w:val="both"/>
        <w:rPr>
          <w:b/>
          <w:bCs/>
          <w:sz w:val="24"/>
          <w:szCs w:val="24"/>
        </w:rPr>
      </w:pPr>
      <w:r w:rsidRPr="00AE3E0A">
        <w:rPr>
          <w:b/>
          <w:bCs/>
          <w:sz w:val="24"/>
          <w:szCs w:val="24"/>
        </w:rPr>
        <w:t>Yield parameters</w:t>
      </w:r>
    </w:p>
    <w:p w14:paraId="3D144A38" w14:textId="637B596B" w:rsidR="00244C07" w:rsidRPr="005F4E82" w:rsidRDefault="00AE3E0A" w:rsidP="00CF7358">
      <w:pPr>
        <w:spacing w:line="240" w:lineRule="auto"/>
        <w:jc w:val="both"/>
      </w:pPr>
      <w:r w:rsidRPr="00F616AF">
        <w:t xml:space="preserve">The yield parameters are depicted in Table </w:t>
      </w:r>
      <w:r w:rsidR="00244C07">
        <w:t>1</w:t>
      </w:r>
      <w:r w:rsidRPr="00F616AF">
        <w:t>.</w:t>
      </w:r>
      <w:r w:rsidR="005F620A" w:rsidRPr="00F616AF">
        <w:t xml:space="preserve"> The highest mean number of pods per plant was observed in treatment T7 (100% RDF), statistically at par with T6 (</w:t>
      </w:r>
      <w:proofErr w:type="spellStart"/>
      <w:r w:rsidR="005F620A" w:rsidRPr="00F616AF">
        <w:t>Panchagavya</w:t>
      </w:r>
      <w:proofErr w:type="spellEnd"/>
      <w:r w:rsidR="005F620A" w:rsidRPr="00F616AF">
        <w:t xml:space="preserve"> @ 7%). Treatment T8 (control) showed the lowest mean number of pods per plant. Adequate nitrogen, phosphorus, and potassium availability improves functional leaf formation, boosting photosynthetic rates and yield components such as pods per plant. These findings align with Purohit </w:t>
      </w:r>
      <w:r w:rsidR="005F620A" w:rsidRPr="00F616AF">
        <w:rPr>
          <w:i/>
          <w:iCs/>
        </w:rPr>
        <w:t>et al.</w:t>
      </w:r>
      <w:r w:rsidR="005F620A" w:rsidRPr="00F616AF">
        <w:t xml:space="preserve"> (2023).</w:t>
      </w:r>
      <w:r w:rsidR="005F4E82">
        <w:t xml:space="preserve"> </w:t>
      </w:r>
      <w:r w:rsidR="00CF7358" w:rsidRPr="00F616AF">
        <w:t>Based on the results, treatment T7 (100% RDF) had the largest mean number of seeds per pod, which was statistically equivalent to T6 (</w:t>
      </w:r>
      <w:proofErr w:type="spellStart"/>
      <w:r w:rsidR="00CF7358" w:rsidRPr="00F616AF">
        <w:t>Panchagavya</w:t>
      </w:r>
      <w:proofErr w:type="spellEnd"/>
      <w:r w:rsidR="00CF7358" w:rsidRPr="00F616AF">
        <w:t xml:space="preserve"> @ 7%). In contrast, T8 (control) had the fewest seeds per pod. These findings agree with those published by </w:t>
      </w:r>
      <w:proofErr w:type="spellStart"/>
      <w:r w:rsidR="00CF7358" w:rsidRPr="00F616AF">
        <w:t>Rabade</w:t>
      </w:r>
      <w:proofErr w:type="spellEnd"/>
      <w:r w:rsidR="00CF7358" w:rsidRPr="00F616AF">
        <w:t xml:space="preserve"> </w:t>
      </w:r>
      <w:r w:rsidR="00CF7358" w:rsidRPr="00F616AF">
        <w:rPr>
          <w:i/>
          <w:iCs/>
        </w:rPr>
        <w:t>et al.</w:t>
      </w:r>
      <w:r w:rsidR="00CF7358" w:rsidRPr="00F616AF">
        <w:t xml:space="preserve"> (2022).</w:t>
      </w:r>
      <w:r w:rsidR="005F4E82">
        <w:t xml:space="preserve"> </w:t>
      </w:r>
      <w:r w:rsidR="00CF7358" w:rsidRPr="00F616AF">
        <w:t>Treatment T7 (100% RDF) produced the best green pod yield per hectare, which was statistically comparable to treatments T6 (</w:t>
      </w:r>
      <w:proofErr w:type="spellStart"/>
      <w:r w:rsidR="00CF7358" w:rsidRPr="00F616AF">
        <w:t>Panchagavya</w:t>
      </w:r>
      <w:proofErr w:type="spellEnd"/>
      <w:r w:rsidR="00CF7358" w:rsidRPr="00F616AF">
        <w:t xml:space="preserve"> @ 7%) and T5. In contrast, the control (T1) treatment produced the lowest yields. This increase in production is due to improved assimilate transport and a balanced supply of potassium and nitrate nitrogen, which promote floral retention and effective photosynthetic transfer from source to sink. Excess assimilates were most likely directed toward storage compounds, increasing green pod yields in garden peas. These findings are consistent with previous research by </w:t>
      </w:r>
      <w:proofErr w:type="spellStart"/>
      <w:r w:rsidR="00CF7358" w:rsidRPr="00F616AF">
        <w:t>Kumbar</w:t>
      </w:r>
      <w:proofErr w:type="spellEnd"/>
      <w:r w:rsidR="00CF7358" w:rsidRPr="00F616AF">
        <w:t xml:space="preserve"> et al. (2015), </w:t>
      </w:r>
      <w:proofErr w:type="spellStart"/>
      <w:r w:rsidR="00CF7358" w:rsidRPr="00F616AF">
        <w:t>Rabade</w:t>
      </w:r>
      <w:proofErr w:type="spellEnd"/>
      <w:r w:rsidR="00CF7358" w:rsidRPr="00F616AF">
        <w:t xml:space="preserve"> et al. (2022), </w:t>
      </w:r>
      <w:proofErr w:type="spellStart"/>
      <w:r w:rsidR="00CF7358" w:rsidRPr="00F616AF">
        <w:t>Sridhara</w:t>
      </w:r>
      <w:proofErr w:type="spellEnd"/>
      <w:r w:rsidR="00CF7358" w:rsidRPr="00F616AF">
        <w:t xml:space="preserve"> et al. (2022), and Singh et al. (2023).</w:t>
      </w:r>
      <w:r w:rsidR="005F4E82">
        <w:t xml:space="preserve"> </w:t>
      </w:r>
      <w:r w:rsidR="00CF7358" w:rsidRPr="00F616AF">
        <w:t xml:space="preserve">Treatment T7 (100% RDF) produced the highest </w:t>
      </w:r>
      <w:proofErr w:type="spellStart"/>
      <w:r w:rsidR="00CF7358" w:rsidRPr="00F616AF">
        <w:t>stover</w:t>
      </w:r>
      <w:proofErr w:type="spellEnd"/>
      <w:r w:rsidR="00CF7358" w:rsidRPr="00F616AF">
        <w:t xml:space="preserve"> production per hectare, which was statistically equivalent to T6 (</w:t>
      </w:r>
      <w:proofErr w:type="spellStart"/>
      <w:r w:rsidR="00CF7358" w:rsidRPr="00F616AF">
        <w:t>Panchagavya</w:t>
      </w:r>
      <w:proofErr w:type="spellEnd"/>
      <w:r w:rsidR="00CF7358" w:rsidRPr="00F616AF">
        <w:t xml:space="preserve"> at 7%) and T5. In contrast, the control treatment (T8) produced the lowest yield.</w:t>
      </w:r>
      <w:r w:rsidR="005F4E82">
        <w:t xml:space="preserve"> </w:t>
      </w:r>
      <w:r w:rsidR="00CF7358" w:rsidRPr="00F616AF">
        <w:t>T7 (100% RDF) had the greatest harvest index, which was statistically equivalent to T6 (</w:t>
      </w:r>
      <w:proofErr w:type="spellStart"/>
      <w:r w:rsidR="00CF7358" w:rsidRPr="00F616AF">
        <w:t>Panchagavya</w:t>
      </w:r>
      <w:proofErr w:type="spellEnd"/>
      <w:r w:rsidR="00CF7358" w:rsidRPr="00F616AF">
        <w:t xml:space="preserve"> @ 7%) and T5 (</w:t>
      </w:r>
      <w:proofErr w:type="spellStart"/>
      <w:r w:rsidR="00CF7358" w:rsidRPr="00F616AF">
        <w:t>Jeevamrutha</w:t>
      </w:r>
      <w:proofErr w:type="spellEnd"/>
      <w:r w:rsidR="00CF7358" w:rsidRPr="00F616AF">
        <w:t xml:space="preserve"> at 7%). Conversely, the control treatment (T8) had the lowest harvest index. This shows that grain and </w:t>
      </w:r>
      <w:proofErr w:type="spellStart"/>
      <w:r w:rsidR="00CF7358" w:rsidRPr="00F616AF">
        <w:t>stover</w:t>
      </w:r>
      <w:proofErr w:type="spellEnd"/>
      <w:r w:rsidR="00CF7358" w:rsidRPr="00F616AF">
        <w:t xml:space="preserve"> divide dry materials efficiently, which is corroborated by </w:t>
      </w:r>
      <w:proofErr w:type="spellStart"/>
      <w:r w:rsidR="00CF7358" w:rsidRPr="00F616AF">
        <w:t>Rabade</w:t>
      </w:r>
      <w:proofErr w:type="spellEnd"/>
      <w:r w:rsidR="00CF7358" w:rsidRPr="00F616AF">
        <w:t xml:space="preserve"> et al.</w:t>
      </w:r>
      <w:r w:rsidR="00410D8B">
        <w:t xml:space="preserve"> </w:t>
      </w:r>
      <w:r w:rsidR="00CF7358" w:rsidRPr="00F616AF">
        <w:t>(2022) results.</w:t>
      </w:r>
    </w:p>
    <w:p w14:paraId="0FCE95AB" w14:textId="5258E4A9" w:rsidR="00CF7358" w:rsidRPr="00F616AF" w:rsidRDefault="008B2ECE" w:rsidP="00104984">
      <w:pPr>
        <w:spacing w:line="240" w:lineRule="auto"/>
        <w:jc w:val="both"/>
        <w:rPr>
          <w:b/>
          <w:bCs/>
        </w:rPr>
      </w:pPr>
      <w:r w:rsidRPr="00F616AF">
        <w:rPr>
          <w:b/>
          <w:bCs/>
        </w:rPr>
        <w:t>Economic parameters</w:t>
      </w:r>
    </w:p>
    <w:p w14:paraId="501B4BF7" w14:textId="26476EAD" w:rsidR="008B2ECE" w:rsidRPr="00F616AF" w:rsidRDefault="00D543BE" w:rsidP="008B2ECE">
      <w:pPr>
        <w:spacing w:line="240" w:lineRule="auto"/>
        <w:jc w:val="both"/>
        <w:rPr>
          <w:color w:val="FF0000"/>
        </w:rPr>
      </w:pPr>
      <w:r w:rsidRPr="00F616AF">
        <w:t xml:space="preserve">The economic parameters are illustrated in Table </w:t>
      </w:r>
      <w:r w:rsidR="002035F2" w:rsidRPr="00F616AF">
        <w:t>2</w:t>
      </w:r>
      <w:r w:rsidRPr="00F616AF">
        <w:t xml:space="preserve">. </w:t>
      </w:r>
      <w:r w:rsidR="008B2ECE" w:rsidRPr="00F616AF">
        <w:t xml:space="preserve">The adoption of improved organic techniques in garden pea farming, such as foliar spraying of </w:t>
      </w:r>
      <w:proofErr w:type="spellStart"/>
      <w:r w:rsidR="008B2ECE" w:rsidRPr="00F616AF">
        <w:t>Panchagavya</w:t>
      </w:r>
      <w:proofErr w:type="spellEnd"/>
      <w:r w:rsidR="008B2ECE" w:rsidRPr="00F616AF">
        <w:t xml:space="preserve"> and </w:t>
      </w:r>
      <w:proofErr w:type="spellStart"/>
      <w:r w:rsidR="008B2ECE" w:rsidRPr="00F616AF">
        <w:t>Jeevamrutha</w:t>
      </w:r>
      <w:proofErr w:type="spellEnd"/>
      <w:r w:rsidR="008B2ECE" w:rsidRPr="00F616AF">
        <w:t>, is heavily influenced by economic factors. Net returns and benefit-cost ratios are critical to their popularity among farmers. Treatment with 100% RDF had the greatest cultivation cost, gross revenue, and net returns, probably due to increased chemical fertilizer requirements. This is consistent with the findings of Purohit et al. (202</w:t>
      </w:r>
      <w:r w:rsidR="00D138A1" w:rsidRPr="00F616AF">
        <w:t>3</w:t>
      </w:r>
      <w:r w:rsidR="008B2ECE" w:rsidRPr="00F616AF">
        <w:t xml:space="preserve">) about greater cultivation expenses. Conversely, the application of 7% </w:t>
      </w:r>
      <w:proofErr w:type="spellStart"/>
      <w:r w:rsidR="008B2ECE" w:rsidRPr="00F616AF">
        <w:t>Panchagavya</w:t>
      </w:r>
      <w:proofErr w:type="spellEnd"/>
      <w:r w:rsidR="008B2ECE" w:rsidRPr="00F616AF">
        <w:t xml:space="preserve"> demonstrated the highest benefit-cost ratio (1.74), most likely due to improved green pod and seed yields assisted by appropriate nutrient administration timing, as reported by </w:t>
      </w:r>
      <w:proofErr w:type="spellStart"/>
      <w:r w:rsidR="008B2ECE" w:rsidRPr="00F616AF">
        <w:t>Amareswari</w:t>
      </w:r>
      <w:proofErr w:type="spellEnd"/>
      <w:r w:rsidR="008B2ECE" w:rsidRPr="00F616AF">
        <w:t xml:space="preserve"> et al. (2015).</w:t>
      </w:r>
    </w:p>
    <w:p w14:paraId="74BC66EB" w14:textId="77777777" w:rsidR="0040345E" w:rsidRDefault="0040345E" w:rsidP="003C6073">
      <w:pPr>
        <w:spacing w:line="240" w:lineRule="auto"/>
        <w:jc w:val="both"/>
        <w:rPr>
          <w:b/>
          <w:bCs/>
          <w:sz w:val="24"/>
          <w:szCs w:val="24"/>
        </w:rPr>
      </w:pPr>
    </w:p>
    <w:p w14:paraId="5D1DE027" w14:textId="77777777" w:rsidR="00333786" w:rsidRDefault="00333786" w:rsidP="003C6073">
      <w:pPr>
        <w:spacing w:line="240" w:lineRule="auto"/>
        <w:jc w:val="both"/>
        <w:rPr>
          <w:b/>
          <w:bCs/>
          <w:sz w:val="24"/>
          <w:szCs w:val="24"/>
        </w:rPr>
      </w:pPr>
    </w:p>
    <w:p w14:paraId="017A8F84" w14:textId="77777777" w:rsidR="00333786" w:rsidRPr="00CD1163" w:rsidRDefault="00333786" w:rsidP="003C6073">
      <w:pPr>
        <w:spacing w:line="240" w:lineRule="auto"/>
        <w:jc w:val="both"/>
        <w:rPr>
          <w:b/>
          <w:bCs/>
          <w:sz w:val="24"/>
          <w:szCs w:val="24"/>
        </w:rPr>
      </w:pPr>
    </w:p>
    <w:tbl>
      <w:tblPr>
        <w:tblStyle w:val="TableGrid"/>
        <w:tblpPr w:leftFromText="180" w:rightFromText="180" w:vertAnchor="text" w:horzAnchor="margin" w:tblpXSpec="center" w:tblpY="960"/>
        <w:tblW w:w="100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7"/>
        <w:gridCol w:w="1417"/>
        <w:gridCol w:w="851"/>
        <w:gridCol w:w="851"/>
        <w:gridCol w:w="851"/>
        <w:gridCol w:w="850"/>
        <w:gridCol w:w="851"/>
        <w:gridCol w:w="850"/>
        <w:gridCol w:w="992"/>
        <w:gridCol w:w="992"/>
        <w:gridCol w:w="992"/>
      </w:tblGrid>
      <w:tr w:rsidR="002E53F3" w:rsidRPr="00D543BE" w14:paraId="0C6B9DA0" w14:textId="77777777" w:rsidTr="002E53F3">
        <w:trPr>
          <w:trHeight w:val="767"/>
        </w:trPr>
        <w:tc>
          <w:tcPr>
            <w:tcW w:w="1984" w:type="dxa"/>
            <w:gridSpan w:val="2"/>
            <w:vMerge w:val="restart"/>
            <w:vAlign w:val="center"/>
          </w:tcPr>
          <w:p w14:paraId="0FD0028F" w14:textId="77777777" w:rsidR="002E53F3" w:rsidRPr="00DC4BF2" w:rsidRDefault="002E53F3" w:rsidP="009E2AC6">
            <w:pPr>
              <w:spacing w:after="160" w:line="259" w:lineRule="auto"/>
              <w:jc w:val="center"/>
              <w:rPr>
                <w:rFonts w:cstheme="minorHAnsi"/>
                <w:b/>
                <w:lang w:val="en-US"/>
              </w:rPr>
            </w:pPr>
            <w:bookmarkStart w:id="4" w:name="_Hlk171195514"/>
            <w:bookmarkStart w:id="5" w:name="_Hlk171195544"/>
            <w:bookmarkStart w:id="6" w:name="_Hlk171763321"/>
            <w:r w:rsidRPr="00DC4BF2">
              <w:rPr>
                <w:rFonts w:cstheme="minorHAnsi"/>
                <w:b/>
                <w:lang w:val="en-US"/>
              </w:rPr>
              <w:lastRenderedPageBreak/>
              <w:t>Treatments</w:t>
            </w:r>
          </w:p>
        </w:tc>
        <w:tc>
          <w:tcPr>
            <w:tcW w:w="1702" w:type="dxa"/>
            <w:gridSpan w:val="2"/>
          </w:tcPr>
          <w:p w14:paraId="39FEF19B" w14:textId="3E6042CB" w:rsidR="002E53F3" w:rsidRPr="00DC4BF2" w:rsidRDefault="002E53F3" w:rsidP="009E2AC6">
            <w:pPr>
              <w:jc w:val="center"/>
              <w:rPr>
                <w:rFonts w:cstheme="minorHAnsi"/>
                <w:b/>
              </w:rPr>
            </w:pPr>
            <w:r w:rsidRPr="00B93D8E">
              <w:rPr>
                <w:rFonts w:cstheme="minorHAnsi"/>
                <w:b/>
                <w:bCs/>
                <w:lang w:val="en-US"/>
              </w:rPr>
              <w:t>Plant height (cm)</w:t>
            </w:r>
          </w:p>
        </w:tc>
        <w:tc>
          <w:tcPr>
            <w:tcW w:w="1701" w:type="dxa"/>
            <w:gridSpan w:val="2"/>
          </w:tcPr>
          <w:p w14:paraId="5FABBE17" w14:textId="494E7D5A" w:rsidR="002E53F3" w:rsidRPr="00DC4BF2" w:rsidRDefault="002E53F3" w:rsidP="009E2AC6">
            <w:pPr>
              <w:jc w:val="center"/>
              <w:rPr>
                <w:rFonts w:cstheme="minorHAnsi"/>
                <w:b/>
              </w:rPr>
            </w:pPr>
            <w:r w:rsidRPr="00AA0D17">
              <w:rPr>
                <w:rFonts w:cstheme="minorHAnsi"/>
                <w:b/>
                <w:bCs/>
                <w:lang w:val="en-US"/>
              </w:rPr>
              <w:t>Number of nodules per plant</w:t>
            </w:r>
          </w:p>
        </w:tc>
        <w:tc>
          <w:tcPr>
            <w:tcW w:w="851" w:type="dxa"/>
            <w:vMerge w:val="restart"/>
            <w:vAlign w:val="center"/>
          </w:tcPr>
          <w:p w14:paraId="5AA868BF" w14:textId="77777777" w:rsidR="002E53F3" w:rsidRPr="00DC4BF2" w:rsidRDefault="002E53F3" w:rsidP="009E2AC6">
            <w:pPr>
              <w:spacing w:after="160" w:line="259" w:lineRule="auto"/>
              <w:jc w:val="center"/>
              <w:rPr>
                <w:rFonts w:cstheme="minorHAnsi"/>
                <w:b/>
              </w:rPr>
            </w:pPr>
            <w:r w:rsidRPr="00DC4BF2">
              <w:rPr>
                <w:rFonts w:cstheme="minorHAnsi"/>
                <w:b/>
              </w:rPr>
              <w:t>No. of pods per plant</w:t>
            </w:r>
          </w:p>
        </w:tc>
        <w:tc>
          <w:tcPr>
            <w:tcW w:w="850" w:type="dxa"/>
            <w:vMerge w:val="restart"/>
            <w:vAlign w:val="center"/>
          </w:tcPr>
          <w:p w14:paraId="09C752EA" w14:textId="77777777" w:rsidR="002E53F3" w:rsidRPr="00DC4BF2" w:rsidRDefault="002E53F3" w:rsidP="009E2AC6">
            <w:pPr>
              <w:spacing w:after="160" w:line="259" w:lineRule="auto"/>
              <w:jc w:val="center"/>
              <w:rPr>
                <w:rFonts w:cstheme="minorHAnsi"/>
                <w:b/>
              </w:rPr>
            </w:pPr>
            <w:r w:rsidRPr="00DC4BF2">
              <w:rPr>
                <w:rFonts w:cstheme="minorHAnsi"/>
                <w:b/>
              </w:rPr>
              <w:t>No. of seeds per pod</w:t>
            </w:r>
          </w:p>
        </w:tc>
        <w:tc>
          <w:tcPr>
            <w:tcW w:w="992" w:type="dxa"/>
            <w:vMerge w:val="restart"/>
          </w:tcPr>
          <w:p w14:paraId="3EC48139" w14:textId="77777777" w:rsidR="002E53F3" w:rsidRPr="00DC4BF2" w:rsidRDefault="002E53F3" w:rsidP="009E2AC6">
            <w:pPr>
              <w:spacing w:after="160" w:line="259" w:lineRule="auto"/>
              <w:jc w:val="center"/>
              <w:rPr>
                <w:rFonts w:cstheme="minorHAnsi"/>
                <w:b/>
                <w:bCs/>
              </w:rPr>
            </w:pPr>
            <w:r w:rsidRPr="00DC4BF2">
              <w:rPr>
                <w:b/>
                <w:bCs/>
              </w:rPr>
              <w:t>Green pod yield (kg/ha)</w:t>
            </w:r>
          </w:p>
        </w:tc>
        <w:tc>
          <w:tcPr>
            <w:tcW w:w="992" w:type="dxa"/>
            <w:vMerge w:val="restart"/>
          </w:tcPr>
          <w:p w14:paraId="372EC196" w14:textId="77777777" w:rsidR="002E53F3" w:rsidRPr="00DC4BF2" w:rsidRDefault="002E53F3" w:rsidP="009E2AC6">
            <w:pPr>
              <w:jc w:val="center"/>
              <w:rPr>
                <w:rFonts w:cstheme="minorHAnsi"/>
                <w:b/>
                <w:bCs/>
              </w:rPr>
            </w:pPr>
            <w:r w:rsidRPr="00DC4BF2">
              <w:rPr>
                <w:b/>
                <w:bCs/>
              </w:rPr>
              <w:t>Biological yield (kg/ha)</w:t>
            </w:r>
          </w:p>
        </w:tc>
        <w:tc>
          <w:tcPr>
            <w:tcW w:w="992" w:type="dxa"/>
            <w:vMerge w:val="restart"/>
          </w:tcPr>
          <w:p w14:paraId="17C57023" w14:textId="77777777" w:rsidR="002E53F3" w:rsidRPr="00DC4BF2" w:rsidRDefault="002E53F3" w:rsidP="009E2AC6">
            <w:pPr>
              <w:jc w:val="center"/>
              <w:rPr>
                <w:rFonts w:cstheme="minorHAnsi"/>
                <w:b/>
                <w:bCs/>
              </w:rPr>
            </w:pPr>
            <w:r w:rsidRPr="00DC4BF2">
              <w:rPr>
                <w:b/>
                <w:bCs/>
              </w:rPr>
              <w:t>Stover yield (kg/ha)</w:t>
            </w:r>
          </w:p>
        </w:tc>
      </w:tr>
      <w:tr w:rsidR="002E53F3" w:rsidRPr="00D543BE" w14:paraId="2649A9A7" w14:textId="77777777" w:rsidTr="002E53F3">
        <w:trPr>
          <w:trHeight w:val="766"/>
        </w:trPr>
        <w:tc>
          <w:tcPr>
            <w:tcW w:w="1984" w:type="dxa"/>
            <w:gridSpan w:val="2"/>
            <w:vMerge/>
            <w:vAlign w:val="center"/>
          </w:tcPr>
          <w:p w14:paraId="7F53C7C8" w14:textId="77777777" w:rsidR="002E53F3" w:rsidRPr="00DC4BF2" w:rsidRDefault="002E53F3" w:rsidP="009E2AC6">
            <w:pPr>
              <w:jc w:val="center"/>
              <w:rPr>
                <w:rFonts w:cstheme="minorHAnsi"/>
                <w:b/>
                <w:lang w:val="en-US"/>
              </w:rPr>
            </w:pPr>
          </w:p>
        </w:tc>
        <w:tc>
          <w:tcPr>
            <w:tcW w:w="851" w:type="dxa"/>
          </w:tcPr>
          <w:p w14:paraId="4A7751A2" w14:textId="3D586CE0" w:rsidR="002E53F3" w:rsidRPr="005C4602" w:rsidRDefault="002E53F3" w:rsidP="009E2AC6">
            <w:pPr>
              <w:jc w:val="center"/>
              <w:rPr>
                <w:rFonts w:cstheme="minorHAnsi"/>
                <w:b/>
                <w:bCs/>
                <w:lang w:val="en-US"/>
              </w:rPr>
            </w:pPr>
            <w:r w:rsidRPr="005C4602">
              <w:rPr>
                <w:b/>
                <w:bCs/>
              </w:rPr>
              <w:t>60DAS</w:t>
            </w:r>
          </w:p>
        </w:tc>
        <w:tc>
          <w:tcPr>
            <w:tcW w:w="851" w:type="dxa"/>
          </w:tcPr>
          <w:p w14:paraId="4C243805" w14:textId="0455B468" w:rsidR="002E53F3" w:rsidRPr="005C4602" w:rsidRDefault="002E53F3" w:rsidP="009E2AC6">
            <w:pPr>
              <w:jc w:val="center"/>
              <w:rPr>
                <w:rFonts w:cstheme="minorHAnsi"/>
                <w:b/>
                <w:bCs/>
                <w:lang w:val="en-US"/>
              </w:rPr>
            </w:pPr>
            <w:r w:rsidRPr="005C4602">
              <w:rPr>
                <w:b/>
                <w:bCs/>
              </w:rPr>
              <w:t>80DAS</w:t>
            </w:r>
          </w:p>
        </w:tc>
        <w:tc>
          <w:tcPr>
            <w:tcW w:w="851" w:type="dxa"/>
          </w:tcPr>
          <w:p w14:paraId="2485F51B" w14:textId="6280F40F" w:rsidR="002E53F3" w:rsidRPr="005C4602" w:rsidRDefault="002E53F3" w:rsidP="009E2AC6">
            <w:pPr>
              <w:jc w:val="center"/>
              <w:rPr>
                <w:rFonts w:cstheme="minorHAnsi"/>
                <w:b/>
                <w:bCs/>
              </w:rPr>
            </w:pPr>
            <w:r w:rsidRPr="005C4602">
              <w:rPr>
                <w:b/>
                <w:bCs/>
              </w:rPr>
              <w:t>60DAS</w:t>
            </w:r>
          </w:p>
        </w:tc>
        <w:tc>
          <w:tcPr>
            <w:tcW w:w="850" w:type="dxa"/>
          </w:tcPr>
          <w:p w14:paraId="4218C5C1" w14:textId="081FD5B8" w:rsidR="002E53F3" w:rsidRPr="005C4602" w:rsidRDefault="002E53F3" w:rsidP="009E2AC6">
            <w:pPr>
              <w:jc w:val="center"/>
              <w:rPr>
                <w:rFonts w:cstheme="minorHAnsi"/>
                <w:b/>
                <w:bCs/>
              </w:rPr>
            </w:pPr>
            <w:r w:rsidRPr="005C4602">
              <w:rPr>
                <w:b/>
                <w:bCs/>
              </w:rPr>
              <w:t>80DAS</w:t>
            </w:r>
          </w:p>
        </w:tc>
        <w:tc>
          <w:tcPr>
            <w:tcW w:w="851" w:type="dxa"/>
            <w:vMerge/>
            <w:vAlign w:val="center"/>
          </w:tcPr>
          <w:p w14:paraId="4B6758C0" w14:textId="77777777" w:rsidR="002E53F3" w:rsidRPr="00DC4BF2" w:rsidRDefault="002E53F3" w:rsidP="009E2AC6">
            <w:pPr>
              <w:jc w:val="center"/>
              <w:rPr>
                <w:rFonts w:cstheme="minorHAnsi"/>
                <w:b/>
              </w:rPr>
            </w:pPr>
          </w:p>
        </w:tc>
        <w:tc>
          <w:tcPr>
            <w:tcW w:w="850" w:type="dxa"/>
            <w:vMerge/>
            <w:vAlign w:val="center"/>
          </w:tcPr>
          <w:p w14:paraId="56C49D35" w14:textId="77777777" w:rsidR="002E53F3" w:rsidRPr="00DC4BF2" w:rsidRDefault="002E53F3" w:rsidP="009E2AC6">
            <w:pPr>
              <w:jc w:val="center"/>
              <w:rPr>
                <w:rFonts w:cstheme="minorHAnsi"/>
                <w:b/>
              </w:rPr>
            </w:pPr>
          </w:p>
        </w:tc>
        <w:tc>
          <w:tcPr>
            <w:tcW w:w="992" w:type="dxa"/>
            <w:vMerge/>
          </w:tcPr>
          <w:p w14:paraId="4FCFE3D4" w14:textId="77777777" w:rsidR="002E53F3" w:rsidRPr="00DC4BF2" w:rsidRDefault="002E53F3" w:rsidP="009E2AC6">
            <w:pPr>
              <w:jc w:val="center"/>
              <w:rPr>
                <w:b/>
                <w:bCs/>
              </w:rPr>
            </w:pPr>
          </w:p>
        </w:tc>
        <w:tc>
          <w:tcPr>
            <w:tcW w:w="992" w:type="dxa"/>
            <w:vMerge/>
          </w:tcPr>
          <w:p w14:paraId="1B42A8C2" w14:textId="77777777" w:rsidR="002E53F3" w:rsidRPr="00DC4BF2" w:rsidRDefault="002E53F3" w:rsidP="009E2AC6">
            <w:pPr>
              <w:jc w:val="center"/>
              <w:rPr>
                <w:b/>
                <w:bCs/>
              </w:rPr>
            </w:pPr>
          </w:p>
        </w:tc>
        <w:tc>
          <w:tcPr>
            <w:tcW w:w="992" w:type="dxa"/>
            <w:vMerge/>
          </w:tcPr>
          <w:p w14:paraId="6750EAB9" w14:textId="77777777" w:rsidR="002E53F3" w:rsidRPr="00DC4BF2" w:rsidRDefault="002E53F3" w:rsidP="009E2AC6">
            <w:pPr>
              <w:jc w:val="center"/>
              <w:rPr>
                <w:b/>
                <w:bCs/>
              </w:rPr>
            </w:pPr>
          </w:p>
        </w:tc>
      </w:tr>
      <w:bookmarkEnd w:id="4"/>
      <w:tr w:rsidR="002E53F3" w:rsidRPr="00D543BE" w14:paraId="6CB9DC52" w14:textId="77777777" w:rsidTr="002E53F3">
        <w:tc>
          <w:tcPr>
            <w:tcW w:w="567" w:type="dxa"/>
            <w:vAlign w:val="center"/>
          </w:tcPr>
          <w:p w14:paraId="178AAB5D"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T1</w:t>
            </w:r>
          </w:p>
        </w:tc>
        <w:tc>
          <w:tcPr>
            <w:tcW w:w="1417" w:type="dxa"/>
            <w:vAlign w:val="center"/>
          </w:tcPr>
          <w:p w14:paraId="3DDCD704"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Jeevamrutha</w:t>
            </w:r>
            <w:proofErr w:type="spellEnd"/>
            <w:r w:rsidRPr="00D543BE">
              <w:rPr>
                <w:rFonts w:cstheme="minorHAnsi"/>
                <w:lang w:val="en-US"/>
              </w:rPr>
              <w:t xml:space="preserve"> @3%</w:t>
            </w:r>
          </w:p>
        </w:tc>
        <w:tc>
          <w:tcPr>
            <w:tcW w:w="851" w:type="dxa"/>
          </w:tcPr>
          <w:p w14:paraId="7969BC9F" w14:textId="3F44F6DF" w:rsidR="002E53F3" w:rsidRPr="00D543BE" w:rsidRDefault="002E53F3" w:rsidP="009E2AC6">
            <w:pPr>
              <w:jc w:val="center"/>
              <w:rPr>
                <w:rFonts w:cstheme="minorHAnsi"/>
                <w:lang w:val="en-US"/>
              </w:rPr>
            </w:pPr>
            <w:r w:rsidRPr="00756173">
              <w:t>28.32</w:t>
            </w:r>
          </w:p>
        </w:tc>
        <w:tc>
          <w:tcPr>
            <w:tcW w:w="851" w:type="dxa"/>
          </w:tcPr>
          <w:p w14:paraId="5C319230" w14:textId="53BF91EB" w:rsidR="002E53F3" w:rsidRPr="00D543BE" w:rsidRDefault="002E53F3" w:rsidP="009E2AC6">
            <w:pPr>
              <w:jc w:val="center"/>
              <w:rPr>
                <w:rFonts w:cstheme="minorHAnsi"/>
                <w:lang w:val="en-US"/>
              </w:rPr>
            </w:pPr>
            <w:r w:rsidRPr="00756173">
              <w:t>28.49</w:t>
            </w:r>
          </w:p>
        </w:tc>
        <w:tc>
          <w:tcPr>
            <w:tcW w:w="851" w:type="dxa"/>
          </w:tcPr>
          <w:p w14:paraId="74C21E31" w14:textId="07D082A1" w:rsidR="002E53F3" w:rsidRPr="00D543BE" w:rsidRDefault="002E53F3" w:rsidP="009E2AC6">
            <w:pPr>
              <w:jc w:val="center"/>
              <w:rPr>
                <w:rFonts w:cstheme="minorHAnsi"/>
                <w:lang w:val="en-US"/>
              </w:rPr>
            </w:pPr>
            <w:r w:rsidRPr="00E76366">
              <w:t>23.40</w:t>
            </w:r>
          </w:p>
        </w:tc>
        <w:tc>
          <w:tcPr>
            <w:tcW w:w="850" w:type="dxa"/>
          </w:tcPr>
          <w:p w14:paraId="560D2713" w14:textId="653019F3" w:rsidR="002E53F3" w:rsidRPr="00D543BE" w:rsidRDefault="002E53F3" w:rsidP="009E2AC6">
            <w:pPr>
              <w:jc w:val="center"/>
              <w:rPr>
                <w:rFonts w:cstheme="minorHAnsi"/>
                <w:lang w:val="en-US"/>
              </w:rPr>
            </w:pPr>
            <w:r w:rsidRPr="00E76366">
              <w:t>14.67</w:t>
            </w:r>
          </w:p>
        </w:tc>
        <w:tc>
          <w:tcPr>
            <w:tcW w:w="851" w:type="dxa"/>
            <w:tcBorders>
              <w:top w:val="single" w:sz="8" w:space="0" w:color="000000"/>
              <w:left w:val="single" w:sz="8" w:space="0" w:color="000000"/>
              <w:bottom w:val="single" w:sz="8" w:space="0" w:color="000000"/>
              <w:right w:val="single" w:sz="8" w:space="0" w:color="000000"/>
            </w:tcBorders>
          </w:tcPr>
          <w:p w14:paraId="51A0E5AF"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3.27</w:t>
            </w:r>
          </w:p>
        </w:tc>
        <w:tc>
          <w:tcPr>
            <w:tcW w:w="850" w:type="dxa"/>
            <w:tcBorders>
              <w:top w:val="single" w:sz="8" w:space="0" w:color="000000"/>
              <w:left w:val="single" w:sz="8" w:space="0" w:color="000000"/>
              <w:bottom w:val="single" w:sz="8" w:space="0" w:color="000000"/>
              <w:right w:val="single" w:sz="8" w:space="0" w:color="000000"/>
            </w:tcBorders>
          </w:tcPr>
          <w:p w14:paraId="249845FD"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4.20</w:t>
            </w:r>
          </w:p>
        </w:tc>
        <w:tc>
          <w:tcPr>
            <w:tcW w:w="992" w:type="dxa"/>
            <w:tcBorders>
              <w:top w:val="single" w:sz="8" w:space="0" w:color="000000"/>
              <w:left w:val="single" w:sz="8" w:space="0" w:color="000000"/>
              <w:bottom w:val="single" w:sz="8" w:space="0" w:color="000000"/>
              <w:right w:val="single" w:sz="8" w:space="0" w:color="000000"/>
            </w:tcBorders>
          </w:tcPr>
          <w:p w14:paraId="00C1C578" w14:textId="77777777" w:rsidR="002E53F3" w:rsidRPr="00D543BE" w:rsidRDefault="002E53F3" w:rsidP="009E2AC6">
            <w:pPr>
              <w:spacing w:after="160" w:line="259" w:lineRule="auto"/>
              <w:jc w:val="center"/>
              <w:rPr>
                <w:rFonts w:cstheme="minorHAnsi"/>
                <w:lang w:val="en-US"/>
              </w:rPr>
            </w:pPr>
            <w:r w:rsidRPr="00871F82">
              <w:t>1563.70</w:t>
            </w:r>
          </w:p>
        </w:tc>
        <w:tc>
          <w:tcPr>
            <w:tcW w:w="992" w:type="dxa"/>
            <w:tcBorders>
              <w:top w:val="single" w:sz="8" w:space="0" w:color="000000"/>
              <w:left w:val="single" w:sz="8" w:space="0" w:color="000000"/>
              <w:bottom w:val="single" w:sz="8" w:space="0" w:color="000000"/>
              <w:right w:val="single" w:sz="8" w:space="0" w:color="000000"/>
            </w:tcBorders>
          </w:tcPr>
          <w:p w14:paraId="2339F5EF" w14:textId="77777777" w:rsidR="002E53F3" w:rsidRPr="00D543BE" w:rsidRDefault="002E53F3" w:rsidP="009E2AC6">
            <w:pPr>
              <w:jc w:val="center"/>
              <w:rPr>
                <w:rFonts w:cstheme="minorHAnsi"/>
                <w:lang w:val="en-US"/>
              </w:rPr>
            </w:pPr>
            <w:r w:rsidRPr="00497030">
              <w:t>3549.86</w:t>
            </w:r>
          </w:p>
        </w:tc>
        <w:tc>
          <w:tcPr>
            <w:tcW w:w="992" w:type="dxa"/>
            <w:tcBorders>
              <w:top w:val="single" w:sz="8" w:space="0" w:color="000000"/>
              <w:left w:val="single" w:sz="8" w:space="0" w:color="000000"/>
              <w:bottom w:val="single" w:sz="8" w:space="0" w:color="000000"/>
              <w:right w:val="single" w:sz="8" w:space="0" w:color="000000"/>
            </w:tcBorders>
          </w:tcPr>
          <w:p w14:paraId="019C857E" w14:textId="77777777" w:rsidR="002E53F3" w:rsidRPr="00D543BE" w:rsidRDefault="002E53F3" w:rsidP="009E2AC6">
            <w:pPr>
              <w:jc w:val="center"/>
              <w:rPr>
                <w:rFonts w:cstheme="minorHAnsi"/>
                <w:lang w:val="en-US"/>
              </w:rPr>
            </w:pPr>
            <w:r w:rsidRPr="00497030">
              <w:t>1986.16</w:t>
            </w:r>
          </w:p>
        </w:tc>
      </w:tr>
      <w:tr w:rsidR="002E53F3" w:rsidRPr="00D543BE" w14:paraId="2C978C43" w14:textId="77777777" w:rsidTr="002E53F3">
        <w:trPr>
          <w:trHeight w:val="383"/>
        </w:trPr>
        <w:tc>
          <w:tcPr>
            <w:tcW w:w="567" w:type="dxa"/>
            <w:vAlign w:val="center"/>
          </w:tcPr>
          <w:p w14:paraId="3146180F"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T2</w:t>
            </w:r>
          </w:p>
        </w:tc>
        <w:tc>
          <w:tcPr>
            <w:tcW w:w="1417" w:type="dxa"/>
            <w:vAlign w:val="center"/>
          </w:tcPr>
          <w:p w14:paraId="6915D22F"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Panchagavya</w:t>
            </w:r>
            <w:proofErr w:type="spellEnd"/>
            <w:r w:rsidRPr="00D543BE">
              <w:rPr>
                <w:rFonts w:cstheme="minorHAnsi"/>
                <w:lang w:val="en-US"/>
              </w:rPr>
              <w:t xml:space="preserve"> @3%</w:t>
            </w:r>
          </w:p>
        </w:tc>
        <w:tc>
          <w:tcPr>
            <w:tcW w:w="851" w:type="dxa"/>
          </w:tcPr>
          <w:p w14:paraId="3C95C92E" w14:textId="774DB417" w:rsidR="002E53F3" w:rsidRPr="00D543BE" w:rsidRDefault="002E53F3" w:rsidP="009E2AC6">
            <w:pPr>
              <w:jc w:val="center"/>
              <w:rPr>
                <w:rFonts w:cstheme="minorHAnsi"/>
                <w:lang w:val="en-US"/>
              </w:rPr>
            </w:pPr>
            <w:r w:rsidRPr="00756173">
              <w:t>29.16</w:t>
            </w:r>
          </w:p>
        </w:tc>
        <w:tc>
          <w:tcPr>
            <w:tcW w:w="851" w:type="dxa"/>
          </w:tcPr>
          <w:p w14:paraId="052D5402" w14:textId="7B02E0BF" w:rsidR="002E53F3" w:rsidRPr="00D543BE" w:rsidRDefault="002E53F3" w:rsidP="009E2AC6">
            <w:pPr>
              <w:jc w:val="center"/>
              <w:rPr>
                <w:rFonts w:cstheme="minorHAnsi"/>
                <w:lang w:val="en-US"/>
              </w:rPr>
            </w:pPr>
            <w:r w:rsidRPr="00756173">
              <w:t>29.33</w:t>
            </w:r>
          </w:p>
        </w:tc>
        <w:tc>
          <w:tcPr>
            <w:tcW w:w="851" w:type="dxa"/>
          </w:tcPr>
          <w:p w14:paraId="36FC78AA" w14:textId="016079B7" w:rsidR="002E53F3" w:rsidRPr="00D543BE" w:rsidRDefault="002E53F3" w:rsidP="009E2AC6">
            <w:pPr>
              <w:jc w:val="center"/>
              <w:rPr>
                <w:rFonts w:cstheme="minorHAnsi"/>
                <w:lang w:val="en-US"/>
              </w:rPr>
            </w:pPr>
            <w:r w:rsidRPr="00E76366">
              <w:t>24.67</w:t>
            </w:r>
          </w:p>
        </w:tc>
        <w:tc>
          <w:tcPr>
            <w:tcW w:w="850" w:type="dxa"/>
          </w:tcPr>
          <w:p w14:paraId="0EADE47B" w14:textId="6D2A0D50" w:rsidR="002E53F3" w:rsidRPr="00D543BE" w:rsidRDefault="002E53F3" w:rsidP="009E2AC6">
            <w:pPr>
              <w:jc w:val="center"/>
              <w:rPr>
                <w:rFonts w:cstheme="minorHAnsi"/>
                <w:lang w:val="en-US"/>
              </w:rPr>
            </w:pPr>
            <w:r w:rsidRPr="00E76366">
              <w:t>17.33</w:t>
            </w:r>
          </w:p>
        </w:tc>
        <w:tc>
          <w:tcPr>
            <w:tcW w:w="851" w:type="dxa"/>
            <w:tcBorders>
              <w:top w:val="single" w:sz="8" w:space="0" w:color="000000"/>
              <w:left w:val="single" w:sz="8" w:space="0" w:color="000000"/>
              <w:bottom w:val="single" w:sz="8" w:space="0" w:color="000000"/>
              <w:right w:val="single" w:sz="8" w:space="0" w:color="000000"/>
            </w:tcBorders>
          </w:tcPr>
          <w:p w14:paraId="40230A8A"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3.60</w:t>
            </w:r>
          </w:p>
        </w:tc>
        <w:tc>
          <w:tcPr>
            <w:tcW w:w="850" w:type="dxa"/>
            <w:tcBorders>
              <w:top w:val="single" w:sz="8" w:space="0" w:color="000000"/>
              <w:left w:val="single" w:sz="8" w:space="0" w:color="000000"/>
              <w:bottom w:val="single" w:sz="8" w:space="0" w:color="000000"/>
              <w:right w:val="single" w:sz="8" w:space="0" w:color="000000"/>
            </w:tcBorders>
          </w:tcPr>
          <w:p w14:paraId="1B583164"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4.53</w:t>
            </w:r>
          </w:p>
        </w:tc>
        <w:tc>
          <w:tcPr>
            <w:tcW w:w="992" w:type="dxa"/>
            <w:tcBorders>
              <w:top w:val="single" w:sz="8" w:space="0" w:color="000000"/>
              <w:left w:val="single" w:sz="8" w:space="0" w:color="000000"/>
              <w:bottom w:val="single" w:sz="8" w:space="0" w:color="000000"/>
              <w:right w:val="single" w:sz="8" w:space="0" w:color="000000"/>
            </w:tcBorders>
          </w:tcPr>
          <w:p w14:paraId="216B9A54" w14:textId="77777777" w:rsidR="002E53F3" w:rsidRPr="00D543BE" w:rsidRDefault="002E53F3" w:rsidP="009E2AC6">
            <w:pPr>
              <w:spacing w:after="160" w:line="259" w:lineRule="auto"/>
              <w:jc w:val="center"/>
              <w:rPr>
                <w:rFonts w:cstheme="minorHAnsi"/>
                <w:lang w:val="en-US"/>
              </w:rPr>
            </w:pPr>
            <w:r w:rsidRPr="00871F82">
              <w:t>1717.88</w:t>
            </w:r>
          </w:p>
        </w:tc>
        <w:tc>
          <w:tcPr>
            <w:tcW w:w="992" w:type="dxa"/>
            <w:tcBorders>
              <w:top w:val="single" w:sz="8" w:space="0" w:color="000000"/>
              <w:left w:val="single" w:sz="8" w:space="0" w:color="000000"/>
              <w:bottom w:val="single" w:sz="8" w:space="0" w:color="000000"/>
              <w:right w:val="single" w:sz="8" w:space="0" w:color="000000"/>
            </w:tcBorders>
          </w:tcPr>
          <w:p w14:paraId="4A6E9989" w14:textId="77777777" w:rsidR="002E53F3" w:rsidRPr="00D543BE" w:rsidRDefault="002E53F3" w:rsidP="009E2AC6">
            <w:pPr>
              <w:jc w:val="center"/>
              <w:rPr>
                <w:rFonts w:cstheme="minorHAnsi"/>
                <w:lang w:val="en-US"/>
              </w:rPr>
            </w:pPr>
            <w:r w:rsidRPr="00497030">
              <w:t>3881.02</w:t>
            </w:r>
          </w:p>
        </w:tc>
        <w:tc>
          <w:tcPr>
            <w:tcW w:w="992" w:type="dxa"/>
            <w:tcBorders>
              <w:top w:val="single" w:sz="8" w:space="0" w:color="000000"/>
              <w:left w:val="single" w:sz="8" w:space="0" w:color="000000"/>
              <w:bottom w:val="single" w:sz="8" w:space="0" w:color="000000"/>
              <w:right w:val="single" w:sz="8" w:space="0" w:color="000000"/>
            </w:tcBorders>
          </w:tcPr>
          <w:p w14:paraId="10050B84" w14:textId="77777777" w:rsidR="002E53F3" w:rsidRPr="00D543BE" w:rsidRDefault="002E53F3" w:rsidP="009E2AC6">
            <w:pPr>
              <w:jc w:val="center"/>
              <w:rPr>
                <w:rFonts w:cstheme="minorHAnsi"/>
                <w:lang w:val="en-US"/>
              </w:rPr>
            </w:pPr>
            <w:r w:rsidRPr="00497030">
              <w:t>2163.13</w:t>
            </w:r>
          </w:p>
        </w:tc>
      </w:tr>
      <w:tr w:rsidR="002E53F3" w:rsidRPr="00D543BE" w14:paraId="1BB93FDB" w14:textId="77777777" w:rsidTr="002E53F3">
        <w:tc>
          <w:tcPr>
            <w:tcW w:w="567" w:type="dxa"/>
            <w:vAlign w:val="center"/>
          </w:tcPr>
          <w:p w14:paraId="4CECC0DA"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T3</w:t>
            </w:r>
          </w:p>
        </w:tc>
        <w:tc>
          <w:tcPr>
            <w:tcW w:w="1417" w:type="dxa"/>
            <w:vAlign w:val="center"/>
          </w:tcPr>
          <w:p w14:paraId="31AF5538"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Jeevamrutha</w:t>
            </w:r>
            <w:proofErr w:type="spellEnd"/>
            <w:r w:rsidRPr="00D543BE">
              <w:rPr>
                <w:rFonts w:cstheme="minorHAnsi"/>
                <w:lang w:val="en-US"/>
              </w:rPr>
              <w:t xml:space="preserve"> @5%</w:t>
            </w:r>
          </w:p>
        </w:tc>
        <w:tc>
          <w:tcPr>
            <w:tcW w:w="851" w:type="dxa"/>
          </w:tcPr>
          <w:p w14:paraId="3AD03E9A" w14:textId="3874EC1C" w:rsidR="002E53F3" w:rsidRPr="00D543BE" w:rsidRDefault="002E53F3" w:rsidP="009E2AC6">
            <w:pPr>
              <w:jc w:val="center"/>
              <w:rPr>
                <w:rFonts w:cstheme="minorHAnsi"/>
                <w:lang w:val="en-US"/>
              </w:rPr>
            </w:pPr>
            <w:r w:rsidRPr="00756173">
              <w:t>30.01</w:t>
            </w:r>
          </w:p>
        </w:tc>
        <w:tc>
          <w:tcPr>
            <w:tcW w:w="851" w:type="dxa"/>
          </w:tcPr>
          <w:p w14:paraId="2E652002" w14:textId="7892B739" w:rsidR="002E53F3" w:rsidRPr="00D543BE" w:rsidRDefault="002E53F3" w:rsidP="009E2AC6">
            <w:pPr>
              <w:jc w:val="center"/>
              <w:rPr>
                <w:rFonts w:cstheme="minorHAnsi"/>
                <w:lang w:val="en-US"/>
              </w:rPr>
            </w:pPr>
            <w:r w:rsidRPr="00756173">
              <w:t>30.36</w:t>
            </w:r>
          </w:p>
        </w:tc>
        <w:tc>
          <w:tcPr>
            <w:tcW w:w="851" w:type="dxa"/>
          </w:tcPr>
          <w:p w14:paraId="7889BE52" w14:textId="014D99DF" w:rsidR="002E53F3" w:rsidRPr="00D543BE" w:rsidRDefault="002E53F3" w:rsidP="009E2AC6">
            <w:pPr>
              <w:jc w:val="center"/>
              <w:rPr>
                <w:rFonts w:cstheme="minorHAnsi"/>
                <w:lang w:val="en-US"/>
              </w:rPr>
            </w:pPr>
            <w:r w:rsidRPr="00E76366">
              <w:t>25.47</w:t>
            </w:r>
          </w:p>
        </w:tc>
        <w:tc>
          <w:tcPr>
            <w:tcW w:w="850" w:type="dxa"/>
          </w:tcPr>
          <w:p w14:paraId="57574893" w14:textId="1914BCEE" w:rsidR="002E53F3" w:rsidRPr="00D543BE" w:rsidRDefault="002E53F3" w:rsidP="009E2AC6">
            <w:pPr>
              <w:jc w:val="center"/>
              <w:rPr>
                <w:rFonts w:cstheme="minorHAnsi"/>
                <w:lang w:val="en-US"/>
              </w:rPr>
            </w:pPr>
            <w:r w:rsidRPr="00E76366">
              <w:t>17.47</w:t>
            </w:r>
          </w:p>
        </w:tc>
        <w:tc>
          <w:tcPr>
            <w:tcW w:w="851" w:type="dxa"/>
            <w:tcBorders>
              <w:top w:val="single" w:sz="8" w:space="0" w:color="000000"/>
              <w:left w:val="single" w:sz="8" w:space="0" w:color="000000"/>
              <w:bottom w:val="single" w:sz="8" w:space="0" w:color="000000"/>
              <w:right w:val="single" w:sz="8" w:space="0" w:color="000000"/>
            </w:tcBorders>
          </w:tcPr>
          <w:p w14:paraId="4A8801C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4.13</w:t>
            </w:r>
          </w:p>
        </w:tc>
        <w:tc>
          <w:tcPr>
            <w:tcW w:w="850" w:type="dxa"/>
            <w:tcBorders>
              <w:top w:val="single" w:sz="8" w:space="0" w:color="000000"/>
              <w:left w:val="single" w:sz="8" w:space="0" w:color="000000"/>
              <w:bottom w:val="single" w:sz="8" w:space="0" w:color="000000"/>
              <w:right w:val="single" w:sz="8" w:space="0" w:color="000000"/>
            </w:tcBorders>
          </w:tcPr>
          <w:p w14:paraId="5EB7EE2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4.73</w:t>
            </w:r>
          </w:p>
        </w:tc>
        <w:tc>
          <w:tcPr>
            <w:tcW w:w="992" w:type="dxa"/>
            <w:tcBorders>
              <w:top w:val="single" w:sz="8" w:space="0" w:color="000000"/>
              <w:left w:val="single" w:sz="8" w:space="0" w:color="000000"/>
              <w:bottom w:val="single" w:sz="8" w:space="0" w:color="000000"/>
              <w:right w:val="single" w:sz="8" w:space="0" w:color="000000"/>
            </w:tcBorders>
          </w:tcPr>
          <w:p w14:paraId="5137377D" w14:textId="77777777" w:rsidR="002E53F3" w:rsidRPr="00D543BE" w:rsidRDefault="002E53F3" w:rsidP="009E2AC6">
            <w:pPr>
              <w:spacing w:after="160" w:line="259" w:lineRule="auto"/>
              <w:jc w:val="center"/>
              <w:rPr>
                <w:rFonts w:cstheme="minorHAnsi"/>
                <w:lang w:val="en-US"/>
              </w:rPr>
            </w:pPr>
            <w:r w:rsidRPr="00871F82">
              <w:t>1820.49</w:t>
            </w:r>
          </w:p>
        </w:tc>
        <w:tc>
          <w:tcPr>
            <w:tcW w:w="992" w:type="dxa"/>
            <w:tcBorders>
              <w:top w:val="single" w:sz="8" w:space="0" w:color="000000"/>
              <w:left w:val="single" w:sz="8" w:space="0" w:color="000000"/>
              <w:bottom w:val="single" w:sz="8" w:space="0" w:color="000000"/>
              <w:right w:val="single" w:sz="8" w:space="0" w:color="000000"/>
            </w:tcBorders>
          </w:tcPr>
          <w:p w14:paraId="3507AB6B" w14:textId="77777777" w:rsidR="002E53F3" w:rsidRPr="00D543BE" w:rsidRDefault="002E53F3" w:rsidP="009E2AC6">
            <w:pPr>
              <w:jc w:val="center"/>
              <w:rPr>
                <w:rFonts w:cstheme="minorHAnsi"/>
                <w:lang w:val="en-US"/>
              </w:rPr>
            </w:pPr>
            <w:r w:rsidRPr="00497030">
              <w:t>4042.79</w:t>
            </w:r>
          </w:p>
        </w:tc>
        <w:tc>
          <w:tcPr>
            <w:tcW w:w="992" w:type="dxa"/>
            <w:tcBorders>
              <w:top w:val="single" w:sz="8" w:space="0" w:color="000000"/>
              <w:left w:val="single" w:sz="8" w:space="0" w:color="000000"/>
              <w:bottom w:val="single" w:sz="8" w:space="0" w:color="000000"/>
              <w:right w:val="single" w:sz="8" w:space="0" w:color="000000"/>
            </w:tcBorders>
          </w:tcPr>
          <w:p w14:paraId="0247E8C3" w14:textId="77777777" w:rsidR="002E53F3" w:rsidRPr="00D543BE" w:rsidRDefault="002E53F3" w:rsidP="009E2AC6">
            <w:pPr>
              <w:jc w:val="center"/>
              <w:rPr>
                <w:rFonts w:cstheme="minorHAnsi"/>
                <w:lang w:val="en-US"/>
              </w:rPr>
            </w:pPr>
            <w:r w:rsidRPr="00497030">
              <w:t>2222.31</w:t>
            </w:r>
          </w:p>
        </w:tc>
      </w:tr>
      <w:tr w:rsidR="002E53F3" w:rsidRPr="00D543BE" w14:paraId="7FC484F3" w14:textId="77777777" w:rsidTr="002E53F3">
        <w:tc>
          <w:tcPr>
            <w:tcW w:w="567" w:type="dxa"/>
            <w:vAlign w:val="center"/>
          </w:tcPr>
          <w:p w14:paraId="2CD3852F"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T4</w:t>
            </w:r>
          </w:p>
        </w:tc>
        <w:tc>
          <w:tcPr>
            <w:tcW w:w="1417" w:type="dxa"/>
            <w:vAlign w:val="center"/>
          </w:tcPr>
          <w:p w14:paraId="49A937A3"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Panchagavya</w:t>
            </w:r>
            <w:proofErr w:type="spellEnd"/>
            <w:r w:rsidRPr="00D543BE">
              <w:rPr>
                <w:rFonts w:cstheme="minorHAnsi"/>
                <w:lang w:val="en-US"/>
              </w:rPr>
              <w:t xml:space="preserve"> @5%</w:t>
            </w:r>
          </w:p>
        </w:tc>
        <w:tc>
          <w:tcPr>
            <w:tcW w:w="851" w:type="dxa"/>
          </w:tcPr>
          <w:p w14:paraId="02738F49" w14:textId="2F8C09BB" w:rsidR="002E53F3" w:rsidRPr="00D543BE" w:rsidRDefault="002E53F3" w:rsidP="009E2AC6">
            <w:pPr>
              <w:jc w:val="center"/>
              <w:rPr>
                <w:rFonts w:cstheme="minorHAnsi"/>
                <w:lang w:val="en-US"/>
              </w:rPr>
            </w:pPr>
            <w:r w:rsidRPr="00756173">
              <w:t>32.56</w:t>
            </w:r>
          </w:p>
        </w:tc>
        <w:tc>
          <w:tcPr>
            <w:tcW w:w="851" w:type="dxa"/>
          </w:tcPr>
          <w:p w14:paraId="7BC840B4" w14:textId="2A5E26DF" w:rsidR="002E53F3" w:rsidRPr="00D543BE" w:rsidRDefault="002E53F3" w:rsidP="009E2AC6">
            <w:pPr>
              <w:jc w:val="center"/>
              <w:rPr>
                <w:rFonts w:cstheme="minorHAnsi"/>
                <w:lang w:val="en-US"/>
              </w:rPr>
            </w:pPr>
            <w:r w:rsidRPr="00756173">
              <w:t>32.84</w:t>
            </w:r>
          </w:p>
        </w:tc>
        <w:tc>
          <w:tcPr>
            <w:tcW w:w="851" w:type="dxa"/>
          </w:tcPr>
          <w:p w14:paraId="4C672716" w14:textId="4BA0C3CA" w:rsidR="002E53F3" w:rsidRPr="00D543BE" w:rsidRDefault="002E53F3" w:rsidP="009E2AC6">
            <w:pPr>
              <w:jc w:val="center"/>
              <w:rPr>
                <w:rFonts w:cstheme="minorHAnsi"/>
                <w:lang w:val="en-US"/>
              </w:rPr>
            </w:pPr>
            <w:r w:rsidRPr="00E76366">
              <w:t>28.27</w:t>
            </w:r>
          </w:p>
        </w:tc>
        <w:tc>
          <w:tcPr>
            <w:tcW w:w="850" w:type="dxa"/>
          </w:tcPr>
          <w:p w14:paraId="2C534DD6" w14:textId="7183ECBE" w:rsidR="002E53F3" w:rsidRPr="00D543BE" w:rsidRDefault="002E53F3" w:rsidP="009E2AC6">
            <w:pPr>
              <w:jc w:val="center"/>
              <w:rPr>
                <w:rFonts w:cstheme="minorHAnsi"/>
                <w:lang w:val="en-US"/>
              </w:rPr>
            </w:pPr>
            <w:r w:rsidRPr="00E76366">
              <w:t>19.47</w:t>
            </w:r>
          </w:p>
        </w:tc>
        <w:tc>
          <w:tcPr>
            <w:tcW w:w="851" w:type="dxa"/>
            <w:tcBorders>
              <w:top w:val="single" w:sz="8" w:space="0" w:color="000000"/>
              <w:left w:val="single" w:sz="8" w:space="0" w:color="000000"/>
              <w:bottom w:val="single" w:sz="8" w:space="0" w:color="000000"/>
              <w:right w:val="single" w:sz="8" w:space="0" w:color="000000"/>
            </w:tcBorders>
          </w:tcPr>
          <w:p w14:paraId="12DDD23A"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4.60</w:t>
            </w:r>
          </w:p>
        </w:tc>
        <w:tc>
          <w:tcPr>
            <w:tcW w:w="850" w:type="dxa"/>
            <w:tcBorders>
              <w:top w:val="single" w:sz="8" w:space="0" w:color="000000"/>
              <w:left w:val="single" w:sz="8" w:space="0" w:color="000000"/>
              <w:bottom w:val="single" w:sz="8" w:space="0" w:color="000000"/>
              <w:right w:val="single" w:sz="8" w:space="0" w:color="000000"/>
            </w:tcBorders>
          </w:tcPr>
          <w:p w14:paraId="62D6B97C"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5.33</w:t>
            </w:r>
          </w:p>
        </w:tc>
        <w:tc>
          <w:tcPr>
            <w:tcW w:w="992" w:type="dxa"/>
            <w:tcBorders>
              <w:top w:val="single" w:sz="8" w:space="0" w:color="000000"/>
              <w:left w:val="single" w:sz="8" w:space="0" w:color="000000"/>
              <w:bottom w:val="single" w:sz="8" w:space="0" w:color="000000"/>
              <w:right w:val="single" w:sz="8" w:space="0" w:color="000000"/>
            </w:tcBorders>
          </w:tcPr>
          <w:p w14:paraId="6296AFA6" w14:textId="77777777" w:rsidR="002E53F3" w:rsidRPr="00D543BE" w:rsidRDefault="002E53F3" w:rsidP="009E2AC6">
            <w:pPr>
              <w:spacing w:after="160" w:line="259" w:lineRule="auto"/>
              <w:jc w:val="center"/>
              <w:rPr>
                <w:rFonts w:cstheme="minorHAnsi"/>
                <w:lang w:val="en-US"/>
              </w:rPr>
            </w:pPr>
            <w:r w:rsidRPr="00871F82">
              <w:t>1939.34</w:t>
            </w:r>
          </w:p>
        </w:tc>
        <w:tc>
          <w:tcPr>
            <w:tcW w:w="992" w:type="dxa"/>
            <w:tcBorders>
              <w:top w:val="single" w:sz="8" w:space="0" w:color="000000"/>
              <w:left w:val="single" w:sz="8" w:space="0" w:color="000000"/>
              <w:bottom w:val="single" w:sz="8" w:space="0" w:color="000000"/>
              <w:right w:val="single" w:sz="8" w:space="0" w:color="000000"/>
            </w:tcBorders>
          </w:tcPr>
          <w:p w14:paraId="4BA5C1F0" w14:textId="77777777" w:rsidR="002E53F3" w:rsidRPr="00D543BE" w:rsidRDefault="002E53F3" w:rsidP="009E2AC6">
            <w:pPr>
              <w:jc w:val="center"/>
              <w:rPr>
                <w:rFonts w:cstheme="minorHAnsi"/>
                <w:lang w:val="en-US"/>
              </w:rPr>
            </w:pPr>
            <w:r w:rsidRPr="00497030">
              <w:t>4253.72</w:t>
            </w:r>
          </w:p>
        </w:tc>
        <w:tc>
          <w:tcPr>
            <w:tcW w:w="992" w:type="dxa"/>
            <w:tcBorders>
              <w:top w:val="single" w:sz="8" w:space="0" w:color="000000"/>
              <w:left w:val="single" w:sz="8" w:space="0" w:color="000000"/>
              <w:bottom w:val="single" w:sz="8" w:space="0" w:color="000000"/>
              <w:right w:val="single" w:sz="8" w:space="0" w:color="000000"/>
            </w:tcBorders>
          </w:tcPr>
          <w:p w14:paraId="310DF6DF" w14:textId="77777777" w:rsidR="002E53F3" w:rsidRPr="00D543BE" w:rsidRDefault="002E53F3" w:rsidP="009E2AC6">
            <w:pPr>
              <w:jc w:val="center"/>
              <w:rPr>
                <w:rFonts w:cstheme="minorHAnsi"/>
                <w:lang w:val="en-US"/>
              </w:rPr>
            </w:pPr>
            <w:r w:rsidRPr="00497030">
              <w:t>2314.38</w:t>
            </w:r>
          </w:p>
        </w:tc>
      </w:tr>
      <w:tr w:rsidR="002E53F3" w:rsidRPr="00D543BE" w14:paraId="159AC6A3" w14:textId="77777777" w:rsidTr="002E53F3">
        <w:tc>
          <w:tcPr>
            <w:tcW w:w="567" w:type="dxa"/>
            <w:vAlign w:val="center"/>
          </w:tcPr>
          <w:p w14:paraId="312D6A78"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T5</w:t>
            </w:r>
          </w:p>
        </w:tc>
        <w:tc>
          <w:tcPr>
            <w:tcW w:w="1417" w:type="dxa"/>
            <w:vAlign w:val="center"/>
          </w:tcPr>
          <w:p w14:paraId="365A51BD"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Jeevamrutha</w:t>
            </w:r>
            <w:proofErr w:type="spellEnd"/>
            <w:r w:rsidRPr="00D543BE">
              <w:rPr>
                <w:rFonts w:cstheme="minorHAnsi"/>
                <w:lang w:val="en-US"/>
              </w:rPr>
              <w:t xml:space="preserve"> @7%</w:t>
            </w:r>
          </w:p>
        </w:tc>
        <w:tc>
          <w:tcPr>
            <w:tcW w:w="851" w:type="dxa"/>
          </w:tcPr>
          <w:p w14:paraId="77C60E83" w14:textId="79060DFA" w:rsidR="002E53F3" w:rsidRPr="00D543BE" w:rsidRDefault="002E53F3" w:rsidP="009E2AC6">
            <w:pPr>
              <w:jc w:val="center"/>
              <w:rPr>
                <w:rFonts w:cstheme="minorHAnsi"/>
                <w:lang w:val="en-US"/>
              </w:rPr>
            </w:pPr>
            <w:r w:rsidRPr="00756173">
              <w:t>32.83</w:t>
            </w:r>
          </w:p>
        </w:tc>
        <w:tc>
          <w:tcPr>
            <w:tcW w:w="851" w:type="dxa"/>
          </w:tcPr>
          <w:p w14:paraId="41FE98D3" w14:textId="78532F45" w:rsidR="002E53F3" w:rsidRPr="00D543BE" w:rsidRDefault="002E53F3" w:rsidP="009E2AC6">
            <w:pPr>
              <w:jc w:val="center"/>
              <w:rPr>
                <w:rFonts w:cstheme="minorHAnsi"/>
                <w:lang w:val="en-US"/>
              </w:rPr>
            </w:pPr>
            <w:r w:rsidRPr="00756173">
              <w:t>33.27</w:t>
            </w:r>
          </w:p>
        </w:tc>
        <w:tc>
          <w:tcPr>
            <w:tcW w:w="851" w:type="dxa"/>
          </w:tcPr>
          <w:p w14:paraId="5F39B656" w14:textId="6D1E1AC6" w:rsidR="002E53F3" w:rsidRPr="00D543BE" w:rsidRDefault="002E53F3" w:rsidP="009E2AC6">
            <w:pPr>
              <w:jc w:val="center"/>
              <w:rPr>
                <w:rFonts w:cstheme="minorHAnsi"/>
                <w:lang w:val="en-US"/>
              </w:rPr>
            </w:pPr>
            <w:r w:rsidRPr="00E76366">
              <w:t>29.60</w:t>
            </w:r>
          </w:p>
        </w:tc>
        <w:tc>
          <w:tcPr>
            <w:tcW w:w="850" w:type="dxa"/>
          </w:tcPr>
          <w:p w14:paraId="4414D95C" w14:textId="36F6118C" w:rsidR="002E53F3" w:rsidRPr="00D543BE" w:rsidRDefault="002E53F3" w:rsidP="009E2AC6">
            <w:pPr>
              <w:jc w:val="center"/>
              <w:rPr>
                <w:rFonts w:cstheme="minorHAnsi"/>
                <w:lang w:val="en-US"/>
              </w:rPr>
            </w:pPr>
            <w:r w:rsidRPr="00E76366">
              <w:t>20.00</w:t>
            </w:r>
          </w:p>
        </w:tc>
        <w:tc>
          <w:tcPr>
            <w:tcW w:w="851" w:type="dxa"/>
            <w:tcBorders>
              <w:top w:val="single" w:sz="8" w:space="0" w:color="000000"/>
              <w:left w:val="single" w:sz="8" w:space="0" w:color="000000"/>
              <w:bottom w:val="single" w:sz="8" w:space="0" w:color="000000"/>
              <w:right w:val="single" w:sz="8" w:space="0" w:color="000000"/>
            </w:tcBorders>
          </w:tcPr>
          <w:p w14:paraId="6EE36946"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5.20</w:t>
            </w:r>
          </w:p>
        </w:tc>
        <w:tc>
          <w:tcPr>
            <w:tcW w:w="850" w:type="dxa"/>
            <w:tcBorders>
              <w:top w:val="single" w:sz="8" w:space="0" w:color="000000"/>
              <w:left w:val="single" w:sz="8" w:space="0" w:color="000000"/>
              <w:bottom w:val="single" w:sz="8" w:space="0" w:color="000000"/>
              <w:right w:val="single" w:sz="8" w:space="0" w:color="000000"/>
            </w:tcBorders>
          </w:tcPr>
          <w:p w14:paraId="254A8DE1"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5.73</w:t>
            </w:r>
          </w:p>
        </w:tc>
        <w:tc>
          <w:tcPr>
            <w:tcW w:w="992" w:type="dxa"/>
            <w:tcBorders>
              <w:top w:val="single" w:sz="8" w:space="0" w:color="000000"/>
              <w:left w:val="single" w:sz="8" w:space="0" w:color="000000"/>
              <w:bottom w:val="single" w:sz="8" w:space="0" w:color="000000"/>
              <w:right w:val="single" w:sz="8" w:space="0" w:color="000000"/>
            </w:tcBorders>
          </w:tcPr>
          <w:p w14:paraId="3831B67F" w14:textId="77777777" w:rsidR="002E53F3" w:rsidRPr="00D543BE" w:rsidRDefault="002E53F3" w:rsidP="009E2AC6">
            <w:pPr>
              <w:spacing w:after="160" w:line="259" w:lineRule="auto"/>
              <w:jc w:val="center"/>
              <w:rPr>
                <w:rFonts w:cstheme="minorHAnsi"/>
                <w:lang w:val="en-US"/>
              </w:rPr>
            </w:pPr>
            <w:r w:rsidRPr="00871F82">
              <w:t>2084.86</w:t>
            </w:r>
          </w:p>
        </w:tc>
        <w:tc>
          <w:tcPr>
            <w:tcW w:w="992" w:type="dxa"/>
            <w:tcBorders>
              <w:top w:val="single" w:sz="8" w:space="0" w:color="000000"/>
              <w:left w:val="single" w:sz="8" w:space="0" w:color="000000"/>
              <w:bottom w:val="single" w:sz="8" w:space="0" w:color="000000"/>
              <w:right w:val="single" w:sz="8" w:space="0" w:color="000000"/>
            </w:tcBorders>
          </w:tcPr>
          <w:p w14:paraId="4E310461" w14:textId="77777777" w:rsidR="002E53F3" w:rsidRPr="00D543BE" w:rsidRDefault="002E53F3" w:rsidP="009E2AC6">
            <w:pPr>
              <w:jc w:val="center"/>
              <w:rPr>
                <w:rFonts w:cstheme="minorHAnsi"/>
                <w:lang w:val="en-US"/>
              </w:rPr>
            </w:pPr>
            <w:r w:rsidRPr="00497030">
              <w:t>4442.36</w:t>
            </w:r>
          </w:p>
        </w:tc>
        <w:tc>
          <w:tcPr>
            <w:tcW w:w="992" w:type="dxa"/>
            <w:tcBorders>
              <w:top w:val="single" w:sz="8" w:space="0" w:color="000000"/>
              <w:left w:val="single" w:sz="8" w:space="0" w:color="000000"/>
              <w:bottom w:val="single" w:sz="8" w:space="0" w:color="000000"/>
              <w:right w:val="single" w:sz="8" w:space="0" w:color="000000"/>
            </w:tcBorders>
          </w:tcPr>
          <w:p w14:paraId="4981DA26" w14:textId="77777777" w:rsidR="002E53F3" w:rsidRPr="00D543BE" w:rsidRDefault="002E53F3" w:rsidP="009E2AC6">
            <w:pPr>
              <w:jc w:val="center"/>
              <w:rPr>
                <w:rFonts w:cstheme="minorHAnsi"/>
                <w:lang w:val="en-US"/>
              </w:rPr>
            </w:pPr>
            <w:r w:rsidRPr="00497030">
              <w:t>2357.50</w:t>
            </w:r>
          </w:p>
        </w:tc>
      </w:tr>
      <w:tr w:rsidR="002E53F3" w:rsidRPr="00D543BE" w14:paraId="15EB7212" w14:textId="77777777" w:rsidTr="002E53F3">
        <w:tc>
          <w:tcPr>
            <w:tcW w:w="567" w:type="dxa"/>
            <w:vAlign w:val="center"/>
          </w:tcPr>
          <w:p w14:paraId="6DC32517"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T6</w:t>
            </w:r>
          </w:p>
        </w:tc>
        <w:tc>
          <w:tcPr>
            <w:tcW w:w="1417" w:type="dxa"/>
            <w:vAlign w:val="center"/>
          </w:tcPr>
          <w:p w14:paraId="7272E74D" w14:textId="77777777" w:rsidR="002E53F3" w:rsidRPr="00D543BE" w:rsidRDefault="002E53F3" w:rsidP="009E2AC6">
            <w:pPr>
              <w:spacing w:after="160" w:line="259" w:lineRule="auto"/>
              <w:jc w:val="center"/>
              <w:rPr>
                <w:rFonts w:cstheme="minorHAnsi"/>
                <w:b/>
                <w:lang w:val="en-US"/>
              </w:rPr>
            </w:pPr>
            <w:proofErr w:type="spellStart"/>
            <w:r w:rsidRPr="00D543BE">
              <w:rPr>
                <w:rFonts w:cstheme="minorHAnsi"/>
                <w:lang w:val="en-US"/>
              </w:rPr>
              <w:t>Panchagavya</w:t>
            </w:r>
            <w:proofErr w:type="spellEnd"/>
            <w:r w:rsidRPr="00D543BE">
              <w:rPr>
                <w:rFonts w:cstheme="minorHAnsi"/>
                <w:lang w:val="en-US"/>
              </w:rPr>
              <w:t xml:space="preserve"> @7%</w:t>
            </w:r>
          </w:p>
        </w:tc>
        <w:tc>
          <w:tcPr>
            <w:tcW w:w="851" w:type="dxa"/>
          </w:tcPr>
          <w:p w14:paraId="01E58778" w14:textId="2A496939" w:rsidR="002E53F3" w:rsidRPr="00D543BE" w:rsidRDefault="002E53F3" w:rsidP="009E2AC6">
            <w:pPr>
              <w:jc w:val="center"/>
              <w:rPr>
                <w:rFonts w:cstheme="minorHAnsi"/>
                <w:lang w:val="en-US"/>
              </w:rPr>
            </w:pPr>
            <w:r w:rsidRPr="00756173">
              <w:t>35.93</w:t>
            </w:r>
          </w:p>
        </w:tc>
        <w:tc>
          <w:tcPr>
            <w:tcW w:w="851" w:type="dxa"/>
          </w:tcPr>
          <w:p w14:paraId="3D20703B" w14:textId="5D566C9F" w:rsidR="002E53F3" w:rsidRPr="00D543BE" w:rsidRDefault="002E53F3" w:rsidP="009E2AC6">
            <w:pPr>
              <w:jc w:val="center"/>
              <w:rPr>
                <w:rFonts w:cstheme="minorHAnsi"/>
                <w:lang w:val="en-US"/>
              </w:rPr>
            </w:pPr>
            <w:r w:rsidRPr="00756173">
              <w:t>36.50</w:t>
            </w:r>
          </w:p>
        </w:tc>
        <w:tc>
          <w:tcPr>
            <w:tcW w:w="851" w:type="dxa"/>
          </w:tcPr>
          <w:p w14:paraId="207E59A2" w14:textId="190BE5D4" w:rsidR="002E53F3" w:rsidRPr="00D543BE" w:rsidRDefault="002E53F3" w:rsidP="009E2AC6">
            <w:pPr>
              <w:jc w:val="center"/>
              <w:rPr>
                <w:rFonts w:cstheme="minorHAnsi"/>
                <w:lang w:val="en-US"/>
              </w:rPr>
            </w:pPr>
            <w:r w:rsidRPr="00E76366">
              <w:t>35.20</w:t>
            </w:r>
          </w:p>
        </w:tc>
        <w:tc>
          <w:tcPr>
            <w:tcW w:w="850" w:type="dxa"/>
          </w:tcPr>
          <w:p w14:paraId="2A41594B" w14:textId="787CB1CE" w:rsidR="002E53F3" w:rsidRPr="00D543BE" w:rsidRDefault="002E53F3" w:rsidP="009E2AC6">
            <w:pPr>
              <w:jc w:val="center"/>
              <w:rPr>
                <w:rFonts w:cstheme="minorHAnsi"/>
                <w:lang w:val="en-US"/>
              </w:rPr>
            </w:pPr>
            <w:r w:rsidRPr="00E76366">
              <w:t>26.47</w:t>
            </w:r>
          </w:p>
        </w:tc>
        <w:tc>
          <w:tcPr>
            <w:tcW w:w="851" w:type="dxa"/>
            <w:tcBorders>
              <w:top w:val="single" w:sz="8" w:space="0" w:color="000000"/>
              <w:left w:val="single" w:sz="8" w:space="0" w:color="000000"/>
              <w:bottom w:val="single" w:sz="8" w:space="0" w:color="000000"/>
              <w:right w:val="single" w:sz="8" w:space="0" w:color="000000"/>
            </w:tcBorders>
          </w:tcPr>
          <w:p w14:paraId="280B69FD"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5.93</w:t>
            </w:r>
          </w:p>
        </w:tc>
        <w:tc>
          <w:tcPr>
            <w:tcW w:w="850" w:type="dxa"/>
            <w:tcBorders>
              <w:top w:val="single" w:sz="8" w:space="0" w:color="000000"/>
              <w:left w:val="single" w:sz="8" w:space="0" w:color="000000"/>
              <w:bottom w:val="single" w:sz="8" w:space="0" w:color="000000"/>
              <w:right w:val="single" w:sz="8" w:space="0" w:color="000000"/>
            </w:tcBorders>
          </w:tcPr>
          <w:p w14:paraId="58EDDD49"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7.33</w:t>
            </w:r>
          </w:p>
        </w:tc>
        <w:tc>
          <w:tcPr>
            <w:tcW w:w="992" w:type="dxa"/>
            <w:tcBorders>
              <w:top w:val="single" w:sz="8" w:space="0" w:color="000000"/>
              <w:left w:val="single" w:sz="8" w:space="0" w:color="000000"/>
              <w:bottom w:val="single" w:sz="8" w:space="0" w:color="000000"/>
              <w:right w:val="single" w:sz="8" w:space="0" w:color="000000"/>
            </w:tcBorders>
          </w:tcPr>
          <w:p w14:paraId="384F1336" w14:textId="77777777" w:rsidR="002E53F3" w:rsidRPr="00D543BE" w:rsidRDefault="002E53F3" w:rsidP="009E2AC6">
            <w:pPr>
              <w:spacing w:after="160" w:line="259" w:lineRule="auto"/>
              <w:jc w:val="center"/>
              <w:rPr>
                <w:rFonts w:cstheme="minorHAnsi"/>
                <w:lang w:val="en-US"/>
              </w:rPr>
            </w:pPr>
            <w:r w:rsidRPr="00871F82">
              <w:t>2385.08</w:t>
            </w:r>
          </w:p>
        </w:tc>
        <w:tc>
          <w:tcPr>
            <w:tcW w:w="992" w:type="dxa"/>
            <w:tcBorders>
              <w:top w:val="single" w:sz="8" w:space="0" w:color="000000"/>
              <w:left w:val="single" w:sz="8" w:space="0" w:color="000000"/>
              <w:bottom w:val="single" w:sz="8" w:space="0" w:color="000000"/>
              <w:right w:val="single" w:sz="8" w:space="0" w:color="000000"/>
            </w:tcBorders>
          </w:tcPr>
          <w:p w14:paraId="4E4CD854" w14:textId="77777777" w:rsidR="002E53F3" w:rsidRPr="00D543BE" w:rsidRDefault="002E53F3" w:rsidP="009E2AC6">
            <w:pPr>
              <w:jc w:val="center"/>
              <w:rPr>
                <w:rFonts w:cstheme="minorHAnsi"/>
                <w:lang w:val="en-US"/>
              </w:rPr>
            </w:pPr>
            <w:r w:rsidRPr="00497030">
              <w:t>4900.16</w:t>
            </w:r>
          </w:p>
        </w:tc>
        <w:tc>
          <w:tcPr>
            <w:tcW w:w="992" w:type="dxa"/>
            <w:tcBorders>
              <w:top w:val="single" w:sz="8" w:space="0" w:color="000000"/>
              <w:left w:val="single" w:sz="8" w:space="0" w:color="000000"/>
              <w:bottom w:val="single" w:sz="8" w:space="0" w:color="000000"/>
              <w:right w:val="single" w:sz="8" w:space="0" w:color="000000"/>
            </w:tcBorders>
          </w:tcPr>
          <w:p w14:paraId="7513DBFD" w14:textId="77777777" w:rsidR="002E53F3" w:rsidRPr="00D543BE" w:rsidRDefault="002E53F3" w:rsidP="009E2AC6">
            <w:pPr>
              <w:jc w:val="center"/>
              <w:rPr>
                <w:rFonts w:cstheme="minorHAnsi"/>
                <w:lang w:val="en-US"/>
              </w:rPr>
            </w:pPr>
            <w:r w:rsidRPr="00497030">
              <w:t>2515.08</w:t>
            </w:r>
          </w:p>
        </w:tc>
      </w:tr>
      <w:tr w:rsidR="002E53F3" w:rsidRPr="00D543BE" w14:paraId="381E5275" w14:textId="77777777" w:rsidTr="002E53F3">
        <w:tc>
          <w:tcPr>
            <w:tcW w:w="567" w:type="dxa"/>
            <w:vAlign w:val="center"/>
          </w:tcPr>
          <w:p w14:paraId="0483EB71"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T7</w:t>
            </w:r>
          </w:p>
        </w:tc>
        <w:tc>
          <w:tcPr>
            <w:tcW w:w="1417" w:type="dxa"/>
            <w:vAlign w:val="center"/>
          </w:tcPr>
          <w:p w14:paraId="53EC0BCA"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RDF</w:t>
            </w:r>
          </w:p>
        </w:tc>
        <w:tc>
          <w:tcPr>
            <w:tcW w:w="851" w:type="dxa"/>
          </w:tcPr>
          <w:p w14:paraId="1A254D77" w14:textId="57920373" w:rsidR="002E53F3" w:rsidRPr="00D543BE" w:rsidRDefault="002E53F3" w:rsidP="009E2AC6">
            <w:pPr>
              <w:jc w:val="center"/>
              <w:rPr>
                <w:rFonts w:cstheme="minorHAnsi"/>
                <w:lang w:val="en-US"/>
              </w:rPr>
            </w:pPr>
            <w:r w:rsidRPr="00756173">
              <w:t>37.38</w:t>
            </w:r>
          </w:p>
        </w:tc>
        <w:tc>
          <w:tcPr>
            <w:tcW w:w="851" w:type="dxa"/>
          </w:tcPr>
          <w:p w14:paraId="218D3800" w14:textId="179B3E01" w:rsidR="002E53F3" w:rsidRPr="00D543BE" w:rsidRDefault="002E53F3" w:rsidP="009E2AC6">
            <w:pPr>
              <w:jc w:val="center"/>
              <w:rPr>
                <w:rFonts w:cstheme="minorHAnsi"/>
                <w:lang w:val="en-US"/>
              </w:rPr>
            </w:pPr>
            <w:r w:rsidRPr="00756173">
              <w:t>37.62</w:t>
            </w:r>
          </w:p>
        </w:tc>
        <w:tc>
          <w:tcPr>
            <w:tcW w:w="851" w:type="dxa"/>
          </w:tcPr>
          <w:p w14:paraId="41AA15E4" w14:textId="62BE2A17" w:rsidR="002E53F3" w:rsidRPr="00D543BE" w:rsidRDefault="002E53F3" w:rsidP="009E2AC6">
            <w:pPr>
              <w:jc w:val="center"/>
              <w:rPr>
                <w:rFonts w:cstheme="minorHAnsi"/>
                <w:lang w:val="en-US"/>
              </w:rPr>
            </w:pPr>
            <w:r w:rsidRPr="00E76366">
              <w:t>26.33</w:t>
            </w:r>
          </w:p>
        </w:tc>
        <w:tc>
          <w:tcPr>
            <w:tcW w:w="850" w:type="dxa"/>
          </w:tcPr>
          <w:p w14:paraId="3516A704" w14:textId="346190BE" w:rsidR="002E53F3" w:rsidRPr="00D543BE" w:rsidRDefault="002E53F3" w:rsidP="009E2AC6">
            <w:pPr>
              <w:jc w:val="center"/>
              <w:rPr>
                <w:rFonts w:cstheme="minorHAnsi"/>
                <w:lang w:val="en-US"/>
              </w:rPr>
            </w:pPr>
            <w:r w:rsidRPr="00E76366">
              <w:t>19.40</w:t>
            </w:r>
          </w:p>
        </w:tc>
        <w:tc>
          <w:tcPr>
            <w:tcW w:w="851" w:type="dxa"/>
            <w:tcBorders>
              <w:top w:val="single" w:sz="8" w:space="0" w:color="000000"/>
              <w:left w:val="single" w:sz="8" w:space="0" w:color="000000"/>
              <w:bottom w:val="single" w:sz="8" w:space="0" w:color="000000"/>
              <w:right w:val="single" w:sz="8" w:space="0" w:color="000000"/>
            </w:tcBorders>
          </w:tcPr>
          <w:p w14:paraId="41122077"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6.27</w:t>
            </w:r>
          </w:p>
        </w:tc>
        <w:tc>
          <w:tcPr>
            <w:tcW w:w="850" w:type="dxa"/>
            <w:tcBorders>
              <w:top w:val="single" w:sz="8" w:space="0" w:color="000000"/>
              <w:left w:val="single" w:sz="8" w:space="0" w:color="000000"/>
              <w:bottom w:val="single" w:sz="8" w:space="0" w:color="000000"/>
              <w:right w:val="single" w:sz="8" w:space="0" w:color="000000"/>
            </w:tcBorders>
          </w:tcPr>
          <w:p w14:paraId="6F74512A"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7.47</w:t>
            </w:r>
          </w:p>
        </w:tc>
        <w:tc>
          <w:tcPr>
            <w:tcW w:w="992" w:type="dxa"/>
            <w:tcBorders>
              <w:top w:val="single" w:sz="8" w:space="0" w:color="000000"/>
              <w:left w:val="single" w:sz="8" w:space="0" w:color="000000"/>
              <w:bottom w:val="single" w:sz="8" w:space="0" w:color="000000"/>
              <w:right w:val="single" w:sz="8" w:space="0" w:color="000000"/>
            </w:tcBorders>
          </w:tcPr>
          <w:p w14:paraId="5C5AB397" w14:textId="77777777" w:rsidR="002E53F3" w:rsidRPr="00D543BE" w:rsidRDefault="002E53F3" w:rsidP="009E2AC6">
            <w:pPr>
              <w:spacing w:after="160" w:line="259" w:lineRule="auto"/>
              <w:jc w:val="center"/>
              <w:rPr>
                <w:rFonts w:cstheme="minorHAnsi"/>
                <w:lang w:val="en-US"/>
              </w:rPr>
            </w:pPr>
            <w:r w:rsidRPr="00871F82">
              <w:t>2493.41</w:t>
            </w:r>
          </w:p>
        </w:tc>
        <w:tc>
          <w:tcPr>
            <w:tcW w:w="992" w:type="dxa"/>
            <w:tcBorders>
              <w:top w:val="single" w:sz="8" w:space="0" w:color="000000"/>
              <w:left w:val="single" w:sz="8" w:space="0" w:color="000000"/>
              <w:bottom w:val="single" w:sz="8" w:space="0" w:color="000000"/>
              <w:right w:val="single" w:sz="8" w:space="0" w:color="000000"/>
            </w:tcBorders>
          </w:tcPr>
          <w:p w14:paraId="416D5C5F" w14:textId="77777777" w:rsidR="002E53F3" w:rsidRPr="00D543BE" w:rsidRDefault="002E53F3" w:rsidP="009E2AC6">
            <w:pPr>
              <w:jc w:val="center"/>
              <w:rPr>
                <w:rFonts w:cstheme="minorHAnsi"/>
                <w:lang w:val="en-US"/>
              </w:rPr>
            </w:pPr>
            <w:r w:rsidRPr="00497030">
              <w:t>5026.81</w:t>
            </w:r>
          </w:p>
        </w:tc>
        <w:tc>
          <w:tcPr>
            <w:tcW w:w="992" w:type="dxa"/>
            <w:tcBorders>
              <w:top w:val="single" w:sz="8" w:space="0" w:color="000000"/>
              <w:left w:val="single" w:sz="8" w:space="0" w:color="000000"/>
              <w:bottom w:val="single" w:sz="8" w:space="0" w:color="000000"/>
              <w:right w:val="single" w:sz="8" w:space="0" w:color="000000"/>
            </w:tcBorders>
          </w:tcPr>
          <w:p w14:paraId="1B7D7C82" w14:textId="77777777" w:rsidR="002E53F3" w:rsidRPr="00D543BE" w:rsidRDefault="002E53F3" w:rsidP="009E2AC6">
            <w:pPr>
              <w:jc w:val="center"/>
              <w:rPr>
                <w:rFonts w:cstheme="minorHAnsi"/>
                <w:lang w:val="en-US"/>
              </w:rPr>
            </w:pPr>
            <w:r w:rsidRPr="00497030">
              <w:t>2533.40</w:t>
            </w:r>
          </w:p>
        </w:tc>
      </w:tr>
      <w:tr w:rsidR="002E53F3" w:rsidRPr="00D543BE" w14:paraId="65E74C12" w14:textId="77777777" w:rsidTr="002E53F3">
        <w:tc>
          <w:tcPr>
            <w:tcW w:w="567" w:type="dxa"/>
            <w:vAlign w:val="center"/>
          </w:tcPr>
          <w:p w14:paraId="7E4E1410"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T8</w:t>
            </w:r>
          </w:p>
        </w:tc>
        <w:tc>
          <w:tcPr>
            <w:tcW w:w="1417" w:type="dxa"/>
            <w:vAlign w:val="center"/>
          </w:tcPr>
          <w:p w14:paraId="1464A78C" w14:textId="77777777" w:rsidR="002E53F3" w:rsidRPr="00D543BE" w:rsidRDefault="002E53F3" w:rsidP="009E2AC6">
            <w:pPr>
              <w:spacing w:after="160" w:line="259" w:lineRule="auto"/>
              <w:jc w:val="center"/>
              <w:rPr>
                <w:rFonts w:cstheme="minorHAnsi"/>
                <w:b/>
                <w:lang w:val="en-US"/>
              </w:rPr>
            </w:pPr>
            <w:r w:rsidRPr="00D543BE">
              <w:rPr>
                <w:rFonts w:cstheme="minorHAnsi"/>
                <w:lang w:val="en-US"/>
              </w:rPr>
              <w:t>Control</w:t>
            </w:r>
          </w:p>
        </w:tc>
        <w:tc>
          <w:tcPr>
            <w:tcW w:w="851" w:type="dxa"/>
          </w:tcPr>
          <w:p w14:paraId="41687B27" w14:textId="39A65D11" w:rsidR="002E53F3" w:rsidRPr="00D543BE" w:rsidRDefault="002E53F3" w:rsidP="009E2AC6">
            <w:pPr>
              <w:jc w:val="center"/>
              <w:rPr>
                <w:rFonts w:cstheme="minorHAnsi"/>
                <w:lang w:val="en-US"/>
              </w:rPr>
            </w:pPr>
            <w:r w:rsidRPr="00756173">
              <w:t>25.13</w:t>
            </w:r>
          </w:p>
        </w:tc>
        <w:tc>
          <w:tcPr>
            <w:tcW w:w="851" w:type="dxa"/>
          </w:tcPr>
          <w:p w14:paraId="747C518A" w14:textId="3E4D3190" w:rsidR="002E53F3" w:rsidRPr="00D543BE" w:rsidRDefault="002E53F3" w:rsidP="009E2AC6">
            <w:pPr>
              <w:jc w:val="center"/>
              <w:rPr>
                <w:rFonts w:cstheme="minorHAnsi"/>
                <w:lang w:val="en-US"/>
              </w:rPr>
            </w:pPr>
            <w:r w:rsidRPr="00756173">
              <w:t>25.60</w:t>
            </w:r>
          </w:p>
        </w:tc>
        <w:tc>
          <w:tcPr>
            <w:tcW w:w="851" w:type="dxa"/>
          </w:tcPr>
          <w:p w14:paraId="6051175D" w14:textId="1DFAA171" w:rsidR="002E53F3" w:rsidRPr="00D543BE" w:rsidRDefault="002E53F3" w:rsidP="009E2AC6">
            <w:pPr>
              <w:jc w:val="center"/>
              <w:rPr>
                <w:rFonts w:cstheme="minorHAnsi"/>
                <w:lang w:val="en-US"/>
              </w:rPr>
            </w:pPr>
            <w:r w:rsidRPr="00E76366">
              <w:t>21.53</w:t>
            </w:r>
          </w:p>
        </w:tc>
        <w:tc>
          <w:tcPr>
            <w:tcW w:w="850" w:type="dxa"/>
          </w:tcPr>
          <w:p w14:paraId="21FA2AEC" w14:textId="33102C6A" w:rsidR="002E53F3" w:rsidRPr="00D543BE" w:rsidRDefault="002E53F3" w:rsidP="009E2AC6">
            <w:pPr>
              <w:jc w:val="center"/>
              <w:rPr>
                <w:rFonts w:cstheme="minorHAnsi"/>
                <w:lang w:val="en-US"/>
              </w:rPr>
            </w:pPr>
            <w:r w:rsidRPr="00E76366">
              <w:t>10.87</w:t>
            </w:r>
          </w:p>
        </w:tc>
        <w:tc>
          <w:tcPr>
            <w:tcW w:w="851" w:type="dxa"/>
            <w:tcBorders>
              <w:top w:val="single" w:sz="8" w:space="0" w:color="000000"/>
              <w:left w:val="single" w:sz="8" w:space="0" w:color="000000"/>
              <w:bottom w:val="single" w:sz="8" w:space="0" w:color="000000"/>
              <w:right w:val="single" w:sz="8" w:space="0" w:color="000000"/>
            </w:tcBorders>
          </w:tcPr>
          <w:p w14:paraId="154D54F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2.40</w:t>
            </w:r>
          </w:p>
        </w:tc>
        <w:tc>
          <w:tcPr>
            <w:tcW w:w="850" w:type="dxa"/>
            <w:tcBorders>
              <w:top w:val="single" w:sz="8" w:space="0" w:color="000000"/>
              <w:left w:val="single" w:sz="8" w:space="0" w:color="000000"/>
              <w:bottom w:val="single" w:sz="8" w:space="0" w:color="000000"/>
              <w:right w:val="single" w:sz="8" w:space="0" w:color="000000"/>
            </w:tcBorders>
          </w:tcPr>
          <w:p w14:paraId="52C02D50" w14:textId="77777777" w:rsidR="002E53F3" w:rsidRPr="00D543BE" w:rsidRDefault="002E53F3" w:rsidP="009E2AC6">
            <w:pPr>
              <w:spacing w:after="160" w:line="259" w:lineRule="auto"/>
              <w:jc w:val="center"/>
              <w:rPr>
                <w:rFonts w:cstheme="minorHAnsi"/>
                <w:lang w:val="en-US"/>
              </w:rPr>
            </w:pPr>
            <w:r w:rsidRPr="00D543BE">
              <w:rPr>
                <w:rFonts w:cstheme="minorHAnsi"/>
                <w:lang w:val="en-US"/>
              </w:rPr>
              <w:t>3.67</w:t>
            </w:r>
          </w:p>
        </w:tc>
        <w:tc>
          <w:tcPr>
            <w:tcW w:w="992" w:type="dxa"/>
            <w:tcBorders>
              <w:top w:val="single" w:sz="8" w:space="0" w:color="000000"/>
              <w:left w:val="single" w:sz="8" w:space="0" w:color="000000"/>
              <w:bottom w:val="single" w:sz="8" w:space="0" w:color="000000"/>
              <w:right w:val="single" w:sz="8" w:space="0" w:color="000000"/>
            </w:tcBorders>
          </w:tcPr>
          <w:p w14:paraId="319743C2" w14:textId="77777777" w:rsidR="002E53F3" w:rsidRPr="00D543BE" w:rsidRDefault="002E53F3" w:rsidP="009E2AC6">
            <w:pPr>
              <w:spacing w:after="160" w:line="259" w:lineRule="auto"/>
              <w:jc w:val="center"/>
              <w:rPr>
                <w:rFonts w:cstheme="minorHAnsi"/>
                <w:lang w:val="en-US"/>
              </w:rPr>
            </w:pPr>
            <w:r w:rsidRPr="00871F82">
              <w:t>1286.34</w:t>
            </w:r>
          </w:p>
        </w:tc>
        <w:tc>
          <w:tcPr>
            <w:tcW w:w="992" w:type="dxa"/>
            <w:tcBorders>
              <w:top w:val="single" w:sz="8" w:space="0" w:color="000000"/>
              <w:left w:val="single" w:sz="8" w:space="0" w:color="000000"/>
              <w:bottom w:val="single" w:sz="8" w:space="0" w:color="000000"/>
              <w:right w:val="single" w:sz="8" w:space="0" w:color="000000"/>
            </w:tcBorders>
          </w:tcPr>
          <w:p w14:paraId="4B235145" w14:textId="77777777" w:rsidR="002E53F3" w:rsidRPr="00D543BE" w:rsidRDefault="002E53F3" w:rsidP="009E2AC6">
            <w:pPr>
              <w:jc w:val="center"/>
              <w:rPr>
                <w:rFonts w:cstheme="minorHAnsi"/>
                <w:lang w:val="en-US"/>
              </w:rPr>
            </w:pPr>
            <w:r w:rsidRPr="00497030">
              <w:t>3051.49</w:t>
            </w:r>
          </w:p>
        </w:tc>
        <w:tc>
          <w:tcPr>
            <w:tcW w:w="992" w:type="dxa"/>
            <w:tcBorders>
              <w:top w:val="single" w:sz="8" w:space="0" w:color="000000"/>
              <w:left w:val="single" w:sz="8" w:space="0" w:color="000000"/>
              <w:bottom w:val="single" w:sz="8" w:space="0" w:color="000000"/>
              <w:right w:val="single" w:sz="8" w:space="0" w:color="000000"/>
            </w:tcBorders>
          </w:tcPr>
          <w:p w14:paraId="24F1A8D9" w14:textId="77777777" w:rsidR="002E53F3" w:rsidRPr="00D543BE" w:rsidRDefault="002E53F3" w:rsidP="009E2AC6">
            <w:pPr>
              <w:jc w:val="center"/>
              <w:rPr>
                <w:rFonts w:cstheme="minorHAnsi"/>
                <w:lang w:val="en-US"/>
              </w:rPr>
            </w:pPr>
            <w:r w:rsidRPr="00497030">
              <w:t>1765.15</w:t>
            </w:r>
          </w:p>
        </w:tc>
      </w:tr>
      <w:tr w:rsidR="002E53F3" w:rsidRPr="00D543BE" w14:paraId="21BEC9F5" w14:textId="77777777" w:rsidTr="002E53F3">
        <w:tc>
          <w:tcPr>
            <w:tcW w:w="1984" w:type="dxa"/>
            <w:gridSpan w:val="2"/>
            <w:tcBorders>
              <w:top w:val="single" w:sz="8" w:space="0" w:color="000000"/>
              <w:left w:val="single" w:sz="8" w:space="0" w:color="000000"/>
              <w:bottom w:val="single" w:sz="8" w:space="0" w:color="000000"/>
              <w:right w:val="single" w:sz="8" w:space="0" w:color="000000"/>
            </w:tcBorders>
          </w:tcPr>
          <w:p w14:paraId="755E3410" w14:textId="77777777" w:rsidR="002E53F3" w:rsidRPr="00D543BE" w:rsidRDefault="002E53F3" w:rsidP="00631ECC">
            <w:pPr>
              <w:spacing w:after="160" w:line="259" w:lineRule="auto"/>
              <w:jc w:val="center"/>
              <w:rPr>
                <w:rFonts w:cstheme="minorHAnsi"/>
                <w:b/>
                <w:lang w:val="en-US"/>
              </w:rPr>
            </w:pPr>
            <w:proofErr w:type="spellStart"/>
            <w:r w:rsidRPr="00D543BE">
              <w:rPr>
                <w:rFonts w:cstheme="minorHAnsi"/>
                <w:b/>
                <w:bCs/>
                <w:lang w:val="en-US"/>
              </w:rPr>
              <w:t>S.Em</w:t>
            </w:r>
            <w:proofErr w:type="spellEnd"/>
            <w:r w:rsidRPr="00D543BE">
              <w:rPr>
                <w:rFonts w:cstheme="minorHAnsi"/>
                <w:b/>
                <w:bCs/>
                <w:lang w:val="en-US"/>
              </w:rPr>
              <w:t>. (±)</w:t>
            </w:r>
          </w:p>
        </w:tc>
        <w:tc>
          <w:tcPr>
            <w:tcW w:w="851" w:type="dxa"/>
            <w:tcBorders>
              <w:top w:val="single" w:sz="8" w:space="0" w:color="000000"/>
              <w:left w:val="single" w:sz="8" w:space="0" w:color="000000"/>
              <w:bottom w:val="single" w:sz="8" w:space="0" w:color="000000"/>
              <w:right w:val="single" w:sz="8" w:space="0" w:color="000000"/>
            </w:tcBorders>
          </w:tcPr>
          <w:p w14:paraId="74B39C2D" w14:textId="700F64F3" w:rsidR="002E53F3" w:rsidRPr="00011D55" w:rsidRDefault="002E53F3" w:rsidP="00631ECC">
            <w:pPr>
              <w:jc w:val="center"/>
              <w:rPr>
                <w:rFonts w:cstheme="minorHAnsi"/>
                <w:b/>
                <w:bCs/>
                <w:lang w:val="en-US"/>
              </w:rPr>
            </w:pPr>
            <w:r w:rsidRPr="00011D55">
              <w:rPr>
                <w:b/>
                <w:bCs/>
              </w:rPr>
              <w:t>0.98</w:t>
            </w:r>
          </w:p>
        </w:tc>
        <w:tc>
          <w:tcPr>
            <w:tcW w:w="851" w:type="dxa"/>
            <w:tcBorders>
              <w:top w:val="single" w:sz="8" w:space="0" w:color="000000"/>
              <w:left w:val="single" w:sz="8" w:space="0" w:color="000000"/>
              <w:bottom w:val="single" w:sz="8" w:space="0" w:color="000000"/>
              <w:right w:val="single" w:sz="8" w:space="0" w:color="000000"/>
            </w:tcBorders>
          </w:tcPr>
          <w:p w14:paraId="3A004EBC" w14:textId="19A0B8B6" w:rsidR="002E53F3" w:rsidRPr="00011D55" w:rsidRDefault="002E53F3" w:rsidP="00631ECC">
            <w:pPr>
              <w:jc w:val="center"/>
              <w:rPr>
                <w:rFonts w:cstheme="minorHAnsi"/>
                <w:b/>
                <w:bCs/>
                <w:lang w:val="en-US"/>
              </w:rPr>
            </w:pPr>
            <w:r w:rsidRPr="00011D55">
              <w:rPr>
                <w:b/>
                <w:bCs/>
              </w:rPr>
              <w:t>0.96</w:t>
            </w:r>
          </w:p>
        </w:tc>
        <w:tc>
          <w:tcPr>
            <w:tcW w:w="851" w:type="dxa"/>
            <w:tcBorders>
              <w:top w:val="single" w:sz="8" w:space="0" w:color="000000"/>
              <w:left w:val="single" w:sz="8" w:space="0" w:color="000000"/>
              <w:bottom w:val="single" w:sz="8" w:space="0" w:color="000000"/>
              <w:right w:val="single" w:sz="8" w:space="0" w:color="000000"/>
            </w:tcBorders>
          </w:tcPr>
          <w:p w14:paraId="38D96521" w14:textId="45DAF077" w:rsidR="002E53F3" w:rsidRPr="00011D55" w:rsidRDefault="002E53F3" w:rsidP="00631ECC">
            <w:pPr>
              <w:jc w:val="center"/>
              <w:rPr>
                <w:rFonts w:cstheme="minorHAnsi"/>
                <w:b/>
                <w:bCs/>
                <w:lang w:val="en-US"/>
              </w:rPr>
            </w:pPr>
            <w:r w:rsidRPr="00011D55">
              <w:rPr>
                <w:b/>
                <w:bCs/>
              </w:rPr>
              <w:t>0.86</w:t>
            </w:r>
          </w:p>
        </w:tc>
        <w:tc>
          <w:tcPr>
            <w:tcW w:w="850" w:type="dxa"/>
            <w:tcBorders>
              <w:top w:val="single" w:sz="8" w:space="0" w:color="000000"/>
              <w:left w:val="single" w:sz="8" w:space="0" w:color="000000"/>
              <w:bottom w:val="single" w:sz="8" w:space="0" w:color="000000"/>
              <w:right w:val="single" w:sz="8" w:space="0" w:color="000000"/>
            </w:tcBorders>
          </w:tcPr>
          <w:p w14:paraId="07096CDF" w14:textId="7B47D09B" w:rsidR="002E53F3" w:rsidRPr="00011D55" w:rsidRDefault="002E53F3" w:rsidP="00631ECC">
            <w:pPr>
              <w:jc w:val="center"/>
              <w:rPr>
                <w:rFonts w:cstheme="minorHAnsi"/>
                <w:b/>
                <w:bCs/>
                <w:lang w:val="en-US"/>
              </w:rPr>
            </w:pPr>
            <w:r w:rsidRPr="00011D55">
              <w:rPr>
                <w:b/>
                <w:bCs/>
              </w:rPr>
              <w:t>1.26</w:t>
            </w:r>
          </w:p>
        </w:tc>
        <w:tc>
          <w:tcPr>
            <w:tcW w:w="851" w:type="dxa"/>
            <w:tcBorders>
              <w:top w:val="single" w:sz="8" w:space="0" w:color="000000"/>
              <w:left w:val="single" w:sz="8" w:space="0" w:color="000000"/>
              <w:bottom w:val="single" w:sz="8" w:space="0" w:color="000000"/>
              <w:right w:val="single" w:sz="8" w:space="0" w:color="000000"/>
            </w:tcBorders>
          </w:tcPr>
          <w:p w14:paraId="0FA25E3D"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0.21</w:t>
            </w:r>
          </w:p>
        </w:tc>
        <w:tc>
          <w:tcPr>
            <w:tcW w:w="850" w:type="dxa"/>
            <w:tcBorders>
              <w:top w:val="single" w:sz="8" w:space="0" w:color="000000"/>
              <w:left w:val="single" w:sz="8" w:space="0" w:color="000000"/>
              <w:bottom w:val="single" w:sz="8" w:space="0" w:color="000000"/>
              <w:right w:val="single" w:sz="8" w:space="0" w:color="000000"/>
            </w:tcBorders>
          </w:tcPr>
          <w:p w14:paraId="6305F89D"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0.28</w:t>
            </w:r>
          </w:p>
        </w:tc>
        <w:tc>
          <w:tcPr>
            <w:tcW w:w="992" w:type="dxa"/>
            <w:tcBorders>
              <w:top w:val="single" w:sz="8" w:space="0" w:color="000000"/>
              <w:left w:val="single" w:sz="8" w:space="0" w:color="000000"/>
              <w:bottom w:val="single" w:sz="8" w:space="0" w:color="000000"/>
              <w:right w:val="single" w:sz="8" w:space="0" w:color="000000"/>
            </w:tcBorders>
          </w:tcPr>
          <w:p w14:paraId="771F908C" w14:textId="77777777" w:rsidR="002E53F3" w:rsidRPr="00D543BE" w:rsidRDefault="002E53F3" w:rsidP="00631ECC">
            <w:pPr>
              <w:spacing w:after="160" w:line="259" w:lineRule="auto"/>
              <w:jc w:val="center"/>
              <w:rPr>
                <w:rFonts w:cstheme="minorHAnsi"/>
                <w:b/>
                <w:bCs/>
                <w:lang w:val="en-US"/>
              </w:rPr>
            </w:pPr>
            <w:r w:rsidRPr="00D543BE">
              <w:rPr>
                <w:b/>
                <w:bCs/>
              </w:rPr>
              <w:t>134.58</w:t>
            </w:r>
          </w:p>
        </w:tc>
        <w:tc>
          <w:tcPr>
            <w:tcW w:w="992" w:type="dxa"/>
            <w:tcBorders>
              <w:top w:val="single" w:sz="8" w:space="0" w:color="000000"/>
              <w:left w:val="single" w:sz="8" w:space="0" w:color="000000"/>
              <w:bottom w:val="single" w:sz="8" w:space="0" w:color="000000"/>
              <w:right w:val="single" w:sz="8" w:space="0" w:color="000000"/>
            </w:tcBorders>
          </w:tcPr>
          <w:p w14:paraId="47D28A59" w14:textId="77777777" w:rsidR="002E53F3" w:rsidRPr="00D543BE" w:rsidRDefault="002E53F3" w:rsidP="00631ECC">
            <w:pPr>
              <w:jc w:val="center"/>
              <w:rPr>
                <w:rFonts w:cstheme="minorHAnsi"/>
                <w:b/>
                <w:bCs/>
                <w:lang w:val="en-US"/>
              </w:rPr>
            </w:pPr>
            <w:r w:rsidRPr="00D543BE">
              <w:rPr>
                <w:b/>
                <w:bCs/>
              </w:rPr>
              <w:t>237.50</w:t>
            </w:r>
          </w:p>
        </w:tc>
        <w:tc>
          <w:tcPr>
            <w:tcW w:w="992" w:type="dxa"/>
            <w:tcBorders>
              <w:top w:val="single" w:sz="8" w:space="0" w:color="000000"/>
              <w:left w:val="single" w:sz="8" w:space="0" w:color="000000"/>
              <w:bottom w:val="single" w:sz="8" w:space="0" w:color="000000"/>
              <w:right w:val="single" w:sz="8" w:space="0" w:color="000000"/>
            </w:tcBorders>
          </w:tcPr>
          <w:p w14:paraId="731257CA" w14:textId="77777777" w:rsidR="002E53F3" w:rsidRPr="00D543BE" w:rsidRDefault="002E53F3" w:rsidP="00631ECC">
            <w:pPr>
              <w:jc w:val="center"/>
              <w:rPr>
                <w:rFonts w:cstheme="minorHAnsi"/>
                <w:b/>
                <w:bCs/>
                <w:lang w:val="en-US"/>
              </w:rPr>
            </w:pPr>
            <w:r w:rsidRPr="00D543BE">
              <w:rPr>
                <w:b/>
                <w:bCs/>
              </w:rPr>
              <w:t>66.14</w:t>
            </w:r>
          </w:p>
        </w:tc>
      </w:tr>
      <w:tr w:rsidR="002E53F3" w:rsidRPr="00D543BE" w14:paraId="22D1049C" w14:textId="77777777" w:rsidTr="002E53F3">
        <w:tc>
          <w:tcPr>
            <w:tcW w:w="1984" w:type="dxa"/>
            <w:gridSpan w:val="2"/>
            <w:tcBorders>
              <w:top w:val="single" w:sz="8" w:space="0" w:color="000000"/>
              <w:left w:val="single" w:sz="8" w:space="0" w:color="000000"/>
              <w:bottom w:val="single" w:sz="8" w:space="0" w:color="000000"/>
              <w:right w:val="single" w:sz="8" w:space="0" w:color="000000"/>
            </w:tcBorders>
          </w:tcPr>
          <w:p w14:paraId="2F56934C" w14:textId="77777777" w:rsidR="002E53F3" w:rsidRPr="00D543BE" w:rsidRDefault="002E53F3" w:rsidP="00631ECC">
            <w:pPr>
              <w:spacing w:after="160" w:line="259" w:lineRule="auto"/>
              <w:jc w:val="center"/>
              <w:rPr>
                <w:rFonts w:cstheme="minorHAnsi"/>
                <w:b/>
                <w:lang w:val="en-US"/>
              </w:rPr>
            </w:pPr>
            <w:r w:rsidRPr="00D543BE">
              <w:rPr>
                <w:rFonts w:cstheme="minorHAnsi"/>
                <w:b/>
                <w:bCs/>
                <w:lang w:val="en-US"/>
              </w:rPr>
              <w:t>C.D.(P=0.05)</w:t>
            </w:r>
          </w:p>
        </w:tc>
        <w:tc>
          <w:tcPr>
            <w:tcW w:w="851" w:type="dxa"/>
            <w:tcBorders>
              <w:top w:val="single" w:sz="8" w:space="0" w:color="000000"/>
              <w:left w:val="single" w:sz="8" w:space="0" w:color="000000"/>
              <w:bottom w:val="single" w:sz="8" w:space="0" w:color="000000"/>
              <w:right w:val="single" w:sz="8" w:space="0" w:color="000000"/>
            </w:tcBorders>
          </w:tcPr>
          <w:p w14:paraId="268355D8" w14:textId="0D1AC02D" w:rsidR="002E53F3" w:rsidRPr="00011D55" w:rsidRDefault="002E53F3" w:rsidP="00631ECC">
            <w:pPr>
              <w:jc w:val="center"/>
              <w:rPr>
                <w:rFonts w:cstheme="minorHAnsi"/>
                <w:b/>
                <w:bCs/>
                <w:lang w:val="en-US"/>
              </w:rPr>
            </w:pPr>
            <w:r w:rsidRPr="00011D55">
              <w:rPr>
                <w:b/>
                <w:bCs/>
              </w:rPr>
              <w:t>2.96</w:t>
            </w:r>
          </w:p>
        </w:tc>
        <w:tc>
          <w:tcPr>
            <w:tcW w:w="851" w:type="dxa"/>
            <w:tcBorders>
              <w:top w:val="single" w:sz="8" w:space="0" w:color="000000"/>
              <w:left w:val="single" w:sz="8" w:space="0" w:color="000000"/>
              <w:bottom w:val="single" w:sz="8" w:space="0" w:color="000000"/>
              <w:right w:val="single" w:sz="8" w:space="0" w:color="000000"/>
            </w:tcBorders>
          </w:tcPr>
          <w:p w14:paraId="275D958A" w14:textId="564B272F" w:rsidR="002E53F3" w:rsidRPr="00011D55" w:rsidRDefault="002E53F3" w:rsidP="00631ECC">
            <w:pPr>
              <w:jc w:val="center"/>
              <w:rPr>
                <w:rFonts w:cstheme="minorHAnsi"/>
                <w:b/>
                <w:bCs/>
                <w:lang w:val="en-US"/>
              </w:rPr>
            </w:pPr>
            <w:r w:rsidRPr="00011D55">
              <w:rPr>
                <w:b/>
                <w:bCs/>
              </w:rPr>
              <w:t>2.89</w:t>
            </w:r>
          </w:p>
        </w:tc>
        <w:tc>
          <w:tcPr>
            <w:tcW w:w="851" w:type="dxa"/>
            <w:tcBorders>
              <w:top w:val="single" w:sz="8" w:space="0" w:color="000000"/>
              <w:left w:val="single" w:sz="8" w:space="0" w:color="000000"/>
              <w:bottom w:val="single" w:sz="8" w:space="0" w:color="000000"/>
              <w:right w:val="single" w:sz="8" w:space="0" w:color="000000"/>
            </w:tcBorders>
          </w:tcPr>
          <w:p w14:paraId="4C3E9B2F" w14:textId="1C2B0FB1" w:rsidR="002E53F3" w:rsidRPr="00011D55" w:rsidRDefault="002E53F3" w:rsidP="00631ECC">
            <w:pPr>
              <w:jc w:val="center"/>
              <w:rPr>
                <w:rFonts w:cstheme="minorHAnsi"/>
                <w:b/>
                <w:bCs/>
                <w:lang w:val="en-US"/>
              </w:rPr>
            </w:pPr>
            <w:r w:rsidRPr="00011D55">
              <w:rPr>
                <w:b/>
                <w:bCs/>
              </w:rPr>
              <w:t>2.61</w:t>
            </w:r>
          </w:p>
        </w:tc>
        <w:tc>
          <w:tcPr>
            <w:tcW w:w="850" w:type="dxa"/>
            <w:tcBorders>
              <w:top w:val="single" w:sz="8" w:space="0" w:color="000000"/>
              <w:left w:val="single" w:sz="8" w:space="0" w:color="000000"/>
              <w:bottom w:val="single" w:sz="8" w:space="0" w:color="000000"/>
              <w:right w:val="single" w:sz="8" w:space="0" w:color="000000"/>
            </w:tcBorders>
          </w:tcPr>
          <w:p w14:paraId="18D441ED" w14:textId="3B05B611" w:rsidR="002E53F3" w:rsidRPr="00011D55" w:rsidRDefault="002E53F3" w:rsidP="00631ECC">
            <w:pPr>
              <w:jc w:val="center"/>
              <w:rPr>
                <w:rFonts w:cstheme="minorHAnsi"/>
                <w:b/>
                <w:bCs/>
                <w:lang w:val="en-US"/>
              </w:rPr>
            </w:pPr>
            <w:r w:rsidRPr="00011D55">
              <w:rPr>
                <w:b/>
                <w:bCs/>
              </w:rPr>
              <w:t>3.80</w:t>
            </w:r>
          </w:p>
        </w:tc>
        <w:tc>
          <w:tcPr>
            <w:tcW w:w="851" w:type="dxa"/>
            <w:tcBorders>
              <w:top w:val="single" w:sz="8" w:space="0" w:color="000000"/>
              <w:left w:val="single" w:sz="8" w:space="0" w:color="000000"/>
              <w:bottom w:val="single" w:sz="8" w:space="0" w:color="000000"/>
              <w:right w:val="single" w:sz="8" w:space="0" w:color="000000"/>
            </w:tcBorders>
          </w:tcPr>
          <w:p w14:paraId="21F1F17F"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0.64</w:t>
            </w:r>
          </w:p>
        </w:tc>
        <w:tc>
          <w:tcPr>
            <w:tcW w:w="850" w:type="dxa"/>
            <w:tcBorders>
              <w:top w:val="single" w:sz="8" w:space="0" w:color="000000"/>
              <w:left w:val="single" w:sz="8" w:space="0" w:color="000000"/>
              <w:bottom w:val="single" w:sz="8" w:space="0" w:color="000000"/>
              <w:right w:val="single" w:sz="8" w:space="0" w:color="000000"/>
            </w:tcBorders>
          </w:tcPr>
          <w:p w14:paraId="59CA6B27" w14:textId="77777777" w:rsidR="002E53F3" w:rsidRPr="00D543BE" w:rsidRDefault="002E53F3" w:rsidP="00631ECC">
            <w:pPr>
              <w:spacing w:after="160" w:line="259" w:lineRule="auto"/>
              <w:jc w:val="center"/>
              <w:rPr>
                <w:rFonts w:cstheme="minorHAnsi"/>
                <w:b/>
                <w:bCs/>
                <w:lang w:val="en-US"/>
              </w:rPr>
            </w:pPr>
            <w:r w:rsidRPr="00D543BE">
              <w:rPr>
                <w:rFonts w:cstheme="minorHAnsi"/>
                <w:b/>
                <w:bCs/>
                <w:lang w:val="en-US"/>
              </w:rPr>
              <w:t>0.86</w:t>
            </w:r>
          </w:p>
        </w:tc>
        <w:tc>
          <w:tcPr>
            <w:tcW w:w="992" w:type="dxa"/>
            <w:tcBorders>
              <w:top w:val="single" w:sz="8" w:space="0" w:color="000000"/>
              <w:left w:val="single" w:sz="8" w:space="0" w:color="000000"/>
              <w:bottom w:val="single" w:sz="8" w:space="0" w:color="000000"/>
              <w:right w:val="single" w:sz="8" w:space="0" w:color="000000"/>
            </w:tcBorders>
          </w:tcPr>
          <w:p w14:paraId="457DA516" w14:textId="77777777" w:rsidR="002E53F3" w:rsidRPr="00D543BE" w:rsidRDefault="002E53F3" w:rsidP="00631ECC">
            <w:pPr>
              <w:spacing w:after="160" w:line="259" w:lineRule="auto"/>
              <w:jc w:val="center"/>
              <w:rPr>
                <w:rFonts w:cstheme="minorHAnsi"/>
                <w:b/>
                <w:bCs/>
                <w:lang w:val="en-US"/>
              </w:rPr>
            </w:pPr>
            <w:r w:rsidRPr="00D543BE">
              <w:rPr>
                <w:b/>
                <w:bCs/>
              </w:rPr>
              <w:t>407.30</w:t>
            </w:r>
          </w:p>
        </w:tc>
        <w:tc>
          <w:tcPr>
            <w:tcW w:w="992" w:type="dxa"/>
            <w:tcBorders>
              <w:top w:val="single" w:sz="8" w:space="0" w:color="000000"/>
              <w:left w:val="single" w:sz="8" w:space="0" w:color="000000"/>
              <w:bottom w:val="single" w:sz="8" w:space="0" w:color="000000"/>
              <w:right w:val="single" w:sz="8" w:space="0" w:color="000000"/>
            </w:tcBorders>
          </w:tcPr>
          <w:p w14:paraId="45AEBC24" w14:textId="77777777" w:rsidR="002E53F3" w:rsidRPr="00D543BE" w:rsidRDefault="002E53F3" w:rsidP="00631ECC">
            <w:pPr>
              <w:jc w:val="center"/>
              <w:rPr>
                <w:rFonts w:cstheme="minorHAnsi"/>
                <w:b/>
                <w:bCs/>
                <w:lang w:val="en-US"/>
              </w:rPr>
            </w:pPr>
            <w:r w:rsidRPr="00D543BE">
              <w:rPr>
                <w:b/>
                <w:bCs/>
              </w:rPr>
              <w:t>718.78</w:t>
            </w:r>
          </w:p>
        </w:tc>
        <w:tc>
          <w:tcPr>
            <w:tcW w:w="992" w:type="dxa"/>
            <w:tcBorders>
              <w:top w:val="single" w:sz="8" w:space="0" w:color="000000"/>
              <w:left w:val="single" w:sz="8" w:space="0" w:color="000000"/>
              <w:bottom w:val="single" w:sz="8" w:space="0" w:color="000000"/>
              <w:right w:val="single" w:sz="8" w:space="0" w:color="000000"/>
            </w:tcBorders>
          </w:tcPr>
          <w:p w14:paraId="5B7496FB" w14:textId="77777777" w:rsidR="002E53F3" w:rsidRPr="00D543BE" w:rsidRDefault="002E53F3" w:rsidP="00631ECC">
            <w:pPr>
              <w:jc w:val="center"/>
              <w:rPr>
                <w:rFonts w:cstheme="minorHAnsi"/>
                <w:b/>
                <w:bCs/>
                <w:lang w:val="en-US"/>
              </w:rPr>
            </w:pPr>
            <w:r w:rsidRPr="00D543BE">
              <w:rPr>
                <w:b/>
                <w:bCs/>
              </w:rPr>
              <w:t>200.18</w:t>
            </w:r>
          </w:p>
        </w:tc>
      </w:tr>
    </w:tbl>
    <w:bookmarkEnd w:id="5"/>
    <w:p w14:paraId="01E15E5A" w14:textId="51D338AB" w:rsidR="004955C8" w:rsidRPr="00C36B2F" w:rsidRDefault="008B2ECE" w:rsidP="00192FE3">
      <w:pPr>
        <w:jc w:val="both"/>
        <w:rPr>
          <w:b/>
          <w:bCs/>
          <w:lang w:val="en-US"/>
        </w:rPr>
      </w:pPr>
      <w:r w:rsidRPr="00C36B2F">
        <w:rPr>
          <w:b/>
          <w:bCs/>
          <w:lang w:val="en-US"/>
        </w:rPr>
        <w:t xml:space="preserve">Table </w:t>
      </w:r>
      <w:r w:rsidR="008D1ECC">
        <w:rPr>
          <w:b/>
          <w:bCs/>
          <w:lang w:val="en-US"/>
        </w:rPr>
        <w:t>1</w:t>
      </w:r>
      <w:r w:rsidR="00D543BE" w:rsidRPr="00C36B2F">
        <w:rPr>
          <w:b/>
          <w:bCs/>
          <w:lang w:val="en-US"/>
        </w:rPr>
        <w:t xml:space="preserve">: </w:t>
      </w:r>
      <w:r w:rsidR="00C36B2F">
        <w:rPr>
          <w:b/>
          <w:bCs/>
          <w:lang w:val="en-US"/>
        </w:rPr>
        <w:t xml:space="preserve">Mean performance of different treatments on </w:t>
      </w:r>
      <w:r w:rsidR="000E7046">
        <w:rPr>
          <w:b/>
          <w:bCs/>
          <w:lang w:val="en-US"/>
        </w:rPr>
        <w:t xml:space="preserve">growth, </w:t>
      </w:r>
      <w:r w:rsidR="00C36B2F">
        <w:rPr>
          <w:b/>
          <w:bCs/>
          <w:lang w:val="en-US"/>
        </w:rPr>
        <w:t>yield and yield attributes of garden</w:t>
      </w:r>
      <w:r w:rsidR="009E2AC6">
        <w:rPr>
          <w:b/>
          <w:bCs/>
          <w:lang w:val="en-US"/>
        </w:rPr>
        <w:t xml:space="preserve"> </w:t>
      </w:r>
      <w:r w:rsidR="00C36B2F">
        <w:rPr>
          <w:b/>
          <w:bCs/>
          <w:lang w:val="en-US"/>
        </w:rPr>
        <w:t>pea.</w:t>
      </w:r>
    </w:p>
    <w:bookmarkEnd w:id="6"/>
    <w:p w14:paraId="2CAD1FAC" w14:textId="77777777" w:rsidR="00C36B2F" w:rsidRDefault="00C36B2F" w:rsidP="00C36B2F">
      <w:pPr>
        <w:jc w:val="both"/>
        <w:rPr>
          <w:lang w:val="en-US"/>
        </w:rPr>
      </w:pPr>
    </w:p>
    <w:p w14:paraId="0D6ED68F" w14:textId="77777777" w:rsidR="00C91CE4" w:rsidRDefault="00C91CE4" w:rsidP="00C36B2F">
      <w:pPr>
        <w:jc w:val="both"/>
        <w:rPr>
          <w:lang w:val="en-US"/>
        </w:rPr>
      </w:pPr>
    </w:p>
    <w:p w14:paraId="01225E06" w14:textId="77777777" w:rsidR="009F2DAF" w:rsidRDefault="009F2DAF" w:rsidP="00C36B2F">
      <w:pPr>
        <w:jc w:val="both"/>
        <w:rPr>
          <w:lang w:val="en-US"/>
        </w:rPr>
      </w:pPr>
    </w:p>
    <w:p w14:paraId="7636C0D6" w14:textId="77777777" w:rsidR="00F616AF" w:rsidRDefault="00F616AF" w:rsidP="00C36B2F">
      <w:pPr>
        <w:jc w:val="both"/>
        <w:rPr>
          <w:lang w:val="en-US"/>
        </w:rPr>
      </w:pPr>
    </w:p>
    <w:p w14:paraId="51A913D3" w14:textId="77777777" w:rsidR="005F4E82" w:rsidRDefault="005F4E82" w:rsidP="00C36B2F">
      <w:pPr>
        <w:jc w:val="both"/>
        <w:rPr>
          <w:lang w:val="en-US"/>
        </w:rPr>
      </w:pPr>
    </w:p>
    <w:p w14:paraId="30FE0089" w14:textId="77777777" w:rsidR="005F4E82" w:rsidRDefault="005F4E82" w:rsidP="00C36B2F">
      <w:pPr>
        <w:jc w:val="both"/>
        <w:rPr>
          <w:lang w:val="en-US"/>
        </w:rPr>
      </w:pPr>
    </w:p>
    <w:p w14:paraId="6475193E" w14:textId="77777777" w:rsidR="005F4E82" w:rsidRDefault="005F4E82" w:rsidP="00C36B2F">
      <w:pPr>
        <w:jc w:val="both"/>
        <w:rPr>
          <w:lang w:val="en-US"/>
        </w:rPr>
      </w:pPr>
    </w:p>
    <w:p w14:paraId="3A7281F4" w14:textId="77777777" w:rsidR="005F4E82" w:rsidRDefault="005F4E82" w:rsidP="00C36B2F">
      <w:pPr>
        <w:jc w:val="both"/>
        <w:rPr>
          <w:lang w:val="en-US"/>
        </w:rPr>
      </w:pPr>
    </w:p>
    <w:p w14:paraId="66856B37" w14:textId="77777777" w:rsidR="00333786" w:rsidRDefault="00333786" w:rsidP="00C36B2F">
      <w:pPr>
        <w:jc w:val="both"/>
        <w:rPr>
          <w:lang w:val="en-US"/>
        </w:rPr>
      </w:pPr>
    </w:p>
    <w:p w14:paraId="7A5B34BD" w14:textId="77777777" w:rsidR="005F4E82" w:rsidRDefault="005F4E82" w:rsidP="00C36B2F">
      <w:pPr>
        <w:jc w:val="both"/>
        <w:rPr>
          <w:lang w:val="en-US"/>
        </w:rPr>
      </w:pPr>
    </w:p>
    <w:p w14:paraId="4AB37831" w14:textId="77777777" w:rsidR="005F4E82" w:rsidRDefault="005F4E82" w:rsidP="00C36B2F">
      <w:pPr>
        <w:jc w:val="both"/>
        <w:rPr>
          <w:lang w:val="en-US"/>
        </w:rPr>
      </w:pPr>
    </w:p>
    <w:p w14:paraId="29EF4392" w14:textId="5C1A328E" w:rsidR="00C36B2F" w:rsidRPr="00C36B2F" w:rsidRDefault="00C36B2F" w:rsidP="00C36B2F">
      <w:pPr>
        <w:jc w:val="both"/>
        <w:rPr>
          <w:b/>
          <w:bCs/>
          <w:lang w:val="en-US"/>
        </w:rPr>
      </w:pPr>
      <w:r w:rsidRPr="00C36B2F">
        <w:rPr>
          <w:b/>
          <w:bCs/>
          <w:lang w:val="en-US"/>
        </w:rPr>
        <w:lastRenderedPageBreak/>
        <w:t xml:space="preserve">Table </w:t>
      </w:r>
      <w:r w:rsidR="009E2AC6">
        <w:rPr>
          <w:b/>
          <w:bCs/>
          <w:lang w:val="en-US"/>
        </w:rPr>
        <w:t>2</w:t>
      </w:r>
      <w:r w:rsidRPr="00C36B2F">
        <w:rPr>
          <w:b/>
          <w:bCs/>
          <w:lang w:val="en-US"/>
        </w:rPr>
        <w:t xml:space="preserve">: Mean performance of different treatments on </w:t>
      </w:r>
      <w:r>
        <w:rPr>
          <w:b/>
          <w:bCs/>
          <w:lang w:val="en-US"/>
        </w:rPr>
        <w:t xml:space="preserve">economics </w:t>
      </w:r>
      <w:r w:rsidRPr="00C36B2F">
        <w:rPr>
          <w:b/>
          <w:bCs/>
          <w:lang w:val="en-US"/>
        </w:rPr>
        <w:t>of garden pea.</w:t>
      </w:r>
    </w:p>
    <w:tbl>
      <w:tblPr>
        <w:tblStyle w:val="TableGrid"/>
        <w:tblW w:w="964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09"/>
        <w:gridCol w:w="2268"/>
        <w:gridCol w:w="1843"/>
        <w:gridCol w:w="1843"/>
        <w:gridCol w:w="1701"/>
        <w:gridCol w:w="1276"/>
      </w:tblGrid>
      <w:tr w:rsidR="009F2DAF" w:rsidRPr="009F2DAF" w14:paraId="1F4B8C62" w14:textId="77777777" w:rsidTr="009F2DAF">
        <w:tc>
          <w:tcPr>
            <w:tcW w:w="2977" w:type="dxa"/>
            <w:gridSpan w:val="2"/>
            <w:vAlign w:val="center"/>
          </w:tcPr>
          <w:p w14:paraId="109D9B3F" w14:textId="77777777" w:rsidR="009F2DAF" w:rsidRPr="009F2DAF" w:rsidRDefault="009F2DAF" w:rsidP="009F2DAF">
            <w:pPr>
              <w:spacing w:after="160" w:line="259" w:lineRule="auto"/>
              <w:jc w:val="center"/>
              <w:rPr>
                <w:bCs/>
                <w:lang w:val="en-US"/>
              </w:rPr>
            </w:pPr>
            <w:r w:rsidRPr="009F2DAF">
              <w:rPr>
                <w:b/>
                <w:bCs/>
                <w:lang w:val="en-US"/>
              </w:rPr>
              <w:t>Treatments</w:t>
            </w:r>
          </w:p>
        </w:tc>
        <w:tc>
          <w:tcPr>
            <w:tcW w:w="1843" w:type="dxa"/>
            <w:vAlign w:val="center"/>
          </w:tcPr>
          <w:p w14:paraId="09598AAB" w14:textId="77777777" w:rsidR="009F2DAF" w:rsidRPr="009F2DAF" w:rsidRDefault="009F2DAF" w:rsidP="009F2DAF">
            <w:pPr>
              <w:spacing w:after="160" w:line="259" w:lineRule="auto"/>
              <w:jc w:val="center"/>
              <w:rPr>
                <w:bCs/>
                <w:lang w:val="en-US"/>
              </w:rPr>
            </w:pPr>
            <w:r w:rsidRPr="009F2DAF">
              <w:rPr>
                <w:b/>
                <w:bCs/>
                <w:lang w:val="en-US"/>
              </w:rPr>
              <w:t>Total cost of Cultivation (₹/ha)</w:t>
            </w:r>
          </w:p>
        </w:tc>
        <w:tc>
          <w:tcPr>
            <w:tcW w:w="1843" w:type="dxa"/>
            <w:vAlign w:val="center"/>
          </w:tcPr>
          <w:p w14:paraId="4B29803C" w14:textId="77777777" w:rsidR="009F2DAF" w:rsidRPr="009F2DAF" w:rsidRDefault="009F2DAF" w:rsidP="009F2DAF">
            <w:pPr>
              <w:spacing w:after="160" w:line="259" w:lineRule="auto"/>
              <w:jc w:val="center"/>
              <w:rPr>
                <w:bCs/>
                <w:lang w:val="en-US"/>
              </w:rPr>
            </w:pPr>
            <w:r w:rsidRPr="009F2DAF">
              <w:rPr>
                <w:b/>
                <w:bCs/>
                <w:lang w:val="en-US"/>
              </w:rPr>
              <w:t>Gross return (₹/ha)</w:t>
            </w:r>
          </w:p>
        </w:tc>
        <w:tc>
          <w:tcPr>
            <w:tcW w:w="1701" w:type="dxa"/>
            <w:vAlign w:val="center"/>
          </w:tcPr>
          <w:p w14:paraId="12296DE5" w14:textId="77777777" w:rsidR="009F2DAF" w:rsidRPr="009F2DAF" w:rsidRDefault="009F2DAF" w:rsidP="009F2DAF">
            <w:pPr>
              <w:spacing w:after="160" w:line="259" w:lineRule="auto"/>
              <w:jc w:val="center"/>
              <w:rPr>
                <w:bCs/>
                <w:lang w:val="en-US"/>
              </w:rPr>
            </w:pPr>
            <w:r w:rsidRPr="009F2DAF">
              <w:rPr>
                <w:b/>
                <w:bCs/>
                <w:lang w:val="en-US"/>
              </w:rPr>
              <w:t>Net return (₹/ha)</w:t>
            </w:r>
          </w:p>
        </w:tc>
        <w:tc>
          <w:tcPr>
            <w:tcW w:w="1276" w:type="dxa"/>
            <w:vAlign w:val="center"/>
          </w:tcPr>
          <w:p w14:paraId="5A69937A" w14:textId="77777777" w:rsidR="009F2DAF" w:rsidRPr="009F2DAF" w:rsidRDefault="009F2DAF" w:rsidP="009F2DAF">
            <w:pPr>
              <w:spacing w:after="160" w:line="259" w:lineRule="auto"/>
              <w:jc w:val="center"/>
              <w:rPr>
                <w:bCs/>
                <w:lang w:val="en-US"/>
              </w:rPr>
            </w:pPr>
            <w:r w:rsidRPr="009F2DAF">
              <w:rPr>
                <w:b/>
                <w:bCs/>
                <w:lang w:val="en-US"/>
              </w:rPr>
              <w:t>B:C ratio</w:t>
            </w:r>
          </w:p>
        </w:tc>
      </w:tr>
      <w:tr w:rsidR="009F2DAF" w:rsidRPr="009F2DAF" w14:paraId="5824F43E" w14:textId="77777777" w:rsidTr="009F2DAF">
        <w:tc>
          <w:tcPr>
            <w:tcW w:w="709" w:type="dxa"/>
            <w:vAlign w:val="center"/>
          </w:tcPr>
          <w:p w14:paraId="30555602" w14:textId="77777777" w:rsidR="009F2DAF" w:rsidRPr="009F2DAF" w:rsidRDefault="009F2DAF" w:rsidP="009F2DAF">
            <w:pPr>
              <w:spacing w:after="160" w:line="259" w:lineRule="auto"/>
              <w:jc w:val="center"/>
              <w:rPr>
                <w:lang w:val="en-US"/>
              </w:rPr>
            </w:pPr>
            <w:r w:rsidRPr="009F2DAF">
              <w:rPr>
                <w:lang w:val="en-US"/>
              </w:rPr>
              <w:t>T1</w:t>
            </w:r>
          </w:p>
        </w:tc>
        <w:tc>
          <w:tcPr>
            <w:tcW w:w="2268" w:type="dxa"/>
            <w:vAlign w:val="center"/>
          </w:tcPr>
          <w:p w14:paraId="54D14C5D" w14:textId="77777777" w:rsidR="009F2DAF" w:rsidRPr="009F2DAF" w:rsidRDefault="009F2DAF" w:rsidP="009F2DAF">
            <w:pPr>
              <w:spacing w:after="160" w:line="259" w:lineRule="auto"/>
              <w:jc w:val="center"/>
              <w:rPr>
                <w:lang w:val="en-US"/>
              </w:rPr>
            </w:pPr>
            <w:proofErr w:type="spellStart"/>
            <w:r w:rsidRPr="009F2DAF">
              <w:rPr>
                <w:lang w:val="en-US"/>
              </w:rPr>
              <w:t>Jeevamrutha</w:t>
            </w:r>
            <w:proofErr w:type="spellEnd"/>
            <w:r w:rsidRPr="009F2DAF">
              <w:rPr>
                <w:lang w:val="en-US"/>
              </w:rPr>
              <w:t xml:space="preserve"> @3%</w:t>
            </w:r>
          </w:p>
        </w:tc>
        <w:tc>
          <w:tcPr>
            <w:tcW w:w="1843" w:type="dxa"/>
          </w:tcPr>
          <w:p w14:paraId="7C6B6A1E" w14:textId="77777777" w:rsidR="009F2DAF" w:rsidRPr="009F2DAF" w:rsidRDefault="009F2DAF" w:rsidP="009F2DAF">
            <w:pPr>
              <w:spacing w:after="160" w:line="259" w:lineRule="auto"/>
              <w:jc w:val="center"/>
              <w:rPr>
                <w:bCs/>
                <w:lang w:val="en-US"/>
              </w:rPr>
            </w:pPr>
            <w:r w:rsidRPr="009F2DAF">
              <w:rPr>
                <w:lang w:val="en-US"/>
              </w:rPr>
              <w:t>59269</w:t>
            </w:r>
          </w:p>
        </w:tc>
        <w:tc>
          <w:tcPr>
            <w:tcW w:w="1843" w:type="dxa"/>
          </w:tcPr>
          <w:p w14:paraId="3FD2F50A" w14:textId="77777777" w:rsidR="009F2DAF" w:rsidRPr="009F2DAF" w:rsidRDefault="009F2DAF" w:rsidP="009F2DAF">
            <w:pPr>
              <w:spacing w:after="160" w:line="259" w:lineRule="auto"/>
              <w:jc w:val="center"/>
              <w:rPr>
                <w:bCs/>
                <w:lang w:val="en-US"/>
              </w:rPr>
            </w:pPr>
            <w:r w:rsidRPr="009F2DAF">
              <w:rPr>
                <w:lang w:val="en-US"/>
              </w:rPr>
              <w:t>109458.67</w:t>
            </w:r>
          </w:p>
        </w:tc>
        <w:tc>
          <w:tcPr>
            <w:tcW w:w="1701" w:type="dxa"/>
          </w:tcPr>
          <w:p w14:paraId="1B0F4917" w14:textId="77777777" w:rsidR="009F2DAF" w:rsidRPr="009F2DAF" w:rsidRDefault="009F2DAF" w:rsidP="009F2DAF">
            <w:pPr>
              <w:spacing w:after="160" w:line="259" w:lineRule="auto"/>
              <w:jc w:val="center"/>
              <w:rPr>
                <w:bCs/>
                <w:lang w:val="en-US"/>
              </w:rPr>
            </w:pPr>
            <w:r w:rsidRPr="009F2DAF">
              <w:rPr>
                <w:lang w:val="en-US"/>
              </w:rPr>
              <w:t>50189.67</w:t>
            </w:r>
          </w:p>
        </w:tc>
        <w:tc>
          <w:tcPr>
            <w:tcW w:w="1276" w:type="dxa"/>
          </w:tcPr>
          <w:p w14:paraId="3473C3A2" w14:textId="77777777" w:rsidR="009F2DAF" w:rsidRPr="009F2DAF" w:rsidRDefault="009F2DAF" w:rsidP="009F2DAF">
            <w:pPr>
              <w:spacing w:after="160" w:line="259" w:lineRule="auto"/>
              <w:jc w:val="center"/>
              <w:rPr>
                <w:lang w:val="en-US"/>
              </w:rPr>
            </w:pPr>
            <w:r w:rsidRPr="009F2DAF">
              <w:rPr>
                <w:lang w:val="en-US"/>
              </w:rPr>
              <w:t>0.85</w:t>
            </w:r>
          </w:p>
        </w:tc>
      </w:tr>
      <w:tr w:rsidR="009F2DAF" w:rsidRPr="009F2DAF" w14:paraId="32170B77" w14:textId="77777777" w:rsidTr="009F2DAF">
        <w:tc>
          <w:tcPr>
            <w:tcW w:w="709" w:type="dxa"/>
            <w:vAlign w:val="center"/>
          </w:tcPr>
          <w:p w14:paraId="1CBAD8ED" w14:textId="77777777" w:rsidR="009F2DAF" w:rsidRPr="009F2DAF" w:rsidRDefault="009F2DAF" w:rsidP="009F2DAF">
            <w:pPr>
              <w:spacing w:after="160" w:line="259" w:lineRule="auto"/>
              <w:jc w:val="center"/>
              <w:rPr>
                <w:lang w:val="en-US"/>
              </w:rPr>
            </w:pPr>
            <w:r w:rsidRPr="009F2DAF">
              <w:rPr>
                <w:lang w:val="en-US"/>
              </w:rPr>
              <w:t>T2</w:t>
            </w:r>
          </w:p>
        </w:tc>
        <w:tc>
          <w:tcPr>
            <w:tcW w:w="2268" w:type="dxa"/>
            <w:vAlign w:val="center"/>
          </w:tcPr>
          <w:p w14:paraId="4720ACE0" w14:textId="77777777" w:rsidR="009F2DAF" w:rsidRPr="009F2DAF" w:rsidRDefault="009F2DAF" w:rsidP="009F2DAF">
            <w:pPr>
              <w:spacing w:after="160" w:line="259" w:lineRule="auto"/>
              <w:jc w:val="center"/>
              <w:rPr>
                <w:lang w:val="en-US"/>
              </w:rPr>
            </w:pPr>
            <w:proofErr w:type="spellStart"/>
            <w:r w:rsidRPr="009F2DAF">
              <w:rPr>
                <w:lang w:val="en-US"/>
              </w:rPr>
              <w:t>Panchagavya</w:t>
            </w:r>
            <w:proofErr w:type="spellEnd"/>
            <w:r w:rsidRPr="009F2DAF">
              <w:rPr>
                <w:lang w:val="en-US"/>
              </w:rPr>
              <w:t xml:space="preserve"> @3%</w:t>
            </w:r>
          </w:p>
        </w:tc>
        <w:tc>
          <w:tcPr>
            <w:tcW w:w="1843" w:type="dxa"/>
          </w:tcPr>
          <w:p w14:paraId="4B94F0BB" w14:textId="77777777" w:rsidR="009F2DAF" w:rsidRPr="009F2DAF" w:rsidRDefault="009F2DAF" w:rsidP="009F2DAF">
            <w:pPr>
              <w:spacing w:after="160" w:line="259" w:lineRule="auto"/>
              <w:jc w:val="center"/>
              <w:rPr>
                <w:bCs/>
                <w:lang w:val="en-US"/>
              </w:rPr>
            </w:pPr>
            <w:r w:rsidRPr="009F2DAF">
              <w:rPr>
                <w:lang w:val="en-US"/>
              </w:rPr>
              <w:t>59389</w:t>
            </w:r>
          </w:p>
        </w:tc>
        <w:tc>
          <w:tcPr>
            <w:tcW w:w="1843" w:type="dxa"/>
          </w:tcPr>
          <w:p w14:paraId="2BE40A3B" w14:textId="77777777" w:rsidR="009F2DAF" w:rsidRPr="009F2DAF" w:rsidRDefault="009F2DAF" w:rsidP="009F2DAF">
            <w:pPr>
              <w:spacing w:after="160" w:line="259" w:lineRule="auto"/>
              <w:jc w:val="center"/>
              <w:rPr>
                <w:bCs/>
                <w:lang w:val="en-US"/>
              </w:rPr>
            </w:pPr>
            <w:r w:rsidRPr="009F2DAF">
              <w:rPr>
                <w:lang w:val="en-US"/>
              </w:rPr>
              <w:t>120251.83</w:t>
            </w:r>
          </w:p>
        </w:tc>
        <w:tc>
          <w:tcPr>
            <w:tcW w:w="1701" w:type="dxa"/>
          </w:tcPr>
          <w:p w14:paraId="66693A2B" w14:textId="77777777" w:rsidR="009F2DAF" w:rsidRPr="009F2DAF" w:rsidRDefault="009F2DAF" w:rsidP="009F2DAF">
            <w:pPr>
              <w:spacing w:after="160" w:line="259" w:lineRule="auto"/>
              <w:jc w:val="center"/>
              <w:rPr>
                <w:bCs/>
                <w:lang w:val="en-US"/>
              </w:rPr>
            </w:pPr>
            <w:r w:rsidRPr="009F2DAF">
              <w:rPr>
                <w:lang w:val="en-US"/>
              </w:rPr>
              <w:t>60862.83</w:t>
            </w:r>
          </w:p>
        </w:tc>
        <w:tc>
          <w:tcPr>
            <w:tcW w:w="1276" w:type="dxa"/>
          </w:tcPr>
          <w:p w14:paraId="6DE9816C" w14:textId="77777777" w:rsidR="009F2DAF" w:rsidRPr="009F2DAF" w:rsidRDefault="009F2DAF" w:rsidP="009F2DAF">
            <w:pPr>
              <w:spacing w:after="160" w:line="259" w:lineRule="auto"/>
              <w:jc w:val="center"/>
              <w:rPr>
                <w:lang w:val="en-US"/>
              </w:rPr>
            </w:pPr>
            <w:r w:rsidRPr="009F2DAF">
              <w:rPr>
                <w:lang w:val="en-US"/>
              </w:rPr>
              <w:t>1.02</w:t>
            </w:r>
          </w:p>
        </w:tc>
      </w:tr>
      <w:tr w:rsidR="009F2DAF" w:rsidRPr="009F2DAF" w14:paraId="61087B0D" w14:textId="77777777" w:rsidTr="009F2DAF">
        <w:tc>
          <w:tcPr>
            <w:tcW w:w="709" w:type="dxa"/>
            <w:vAlign w:val="center"/>
          </w:tcPr>
          <w:p w14:paraId="391F9831" w14:textId="77777777" w:rsidR="009F2DAF" w:rsidRPr="009F2DAF" w:rsidRDefault="009F2DAF" w:rsidP="009F2DAF">
            <w:pPr>
              <w:spacing w:after="160" w:line="259" w:lineRule="auto"/>
              <w:jc w:val="center"/>
              <w:rPr>
                <w:lang w:val="en-US"/>
              </w:rPr>
            </w:pPr>
            <w:r w:rsidRPr="009F2DAF">
              <w:rPr>
                <w:lang w:val="en-US"/>
              </w:rPr>
              <w:t>T3</w:t>
            </w:r>
          </w:p>
        </w:tc>
        <w:tc>
          <w:tcPr>
            <w:tcW w:w="2268" w:type="dxa"/>
            <w:vAlign w:val="center"/>
          </w:tcPr>
          <w:p w14:paraId="0C1E5FFA" w14:textId="77777777" w:rsidR="009F2DAF" w:rsidRPr="009F2DAF" w:rsidRDefault="009F2DAF" w:rsidP="009F2DAF">
            <w:pPr>
              <w:spacing w:after="160" w:line="259" w:lineRule="auto"/>
              <w:jc w:val="center"/>
              <w:rPr>
                <w:lang w:val="en-US"/>
              </w:rPr>
            </w:pPr>
            <w:proofErr w:type="spellStart"/>
            <w:r w:rsidRPr="009F2DAF">
              <w:rPr>
                <w:lang w:val="en-US"/>
              </w:rPr>
              <w:t>Jeevamrutha</w:t>
            </w:r>
            <w:proofErr w:type="spellEnd"/>
            <w:r w:rsidRPr="009F2DAF">
              <w:rPr>
                <w:lang w:val="en-US"/>
              </w:rPr>
              <w:t xml:space="preserve"> @5%</w:t>
            </w:r>
          </w:p>
        </w:tc>
        <w:tc>
          <w:tcPr>
            <w:tcW w:w="1843" w:type="dxa"/>
          </w:tcPr>
          <w:p w14:paraId="0454BAF0" w14:textId="77777777" w:rsidR="009F2DAF" w:rsidRPr="009F2DAF" w:rsidRDefault="009F2DAF" w:rsidP="009F2DAF">
            <w:pPr>
              <w:spacing w:after="160" w:line="259" w:lineRule="auto"/>
              <w:jc w:val="center"/>
              <w:rPr>
                <w:bCs/>
                <w:lang w:val="en-US"/>
              </w:rPr>
            </w:pPr>
            <w:r w:rsidRPr="009F2DAF">
              <w:rPr>
                <w:lang w:val="en-US"/>
              </w:rPr>
              <w:t>59989</w:t>
            </w:r>
          </w:p>
        </w:tc>
        <w:tc>
          <w:tcPr>
            <w:tcW w:w="1843" w:type="dxa"/>
          </w:tcPr>
          <w:p w14:paraId="419436BE" w14:textId="77777777" w:rsidR="009F2DAF" w:rsidRPr="009F2DAF" w:rsidRDefault="009F2DAF" w:rsidP="009F2DAF">
            <w:pPr>
              <w:spacing w:after="160" w:line="259" w:lineRule="auto"/>
              <w:jc w:val="center"/>
              <w:rPr>
                <w:bCs/>
                <w:lang w:val="en-US"/>
              </w:rPr>
            </w:pPr>
            <w:r w:rsidRPr="009F2DAF">
              <w:rPr>
                <w:lang w:val="en-US"/>
              </w:rPr>
              <w:t>127434.06</w:t>
            </w:r>
          </w:p>
        </w:tc>
        <w:tc>
          <w:tcPr>
            <w:tcW w:w="1701" w:type="dxa"/>
          </w:tcPr>
          <w:p w14:paraId="6E0501A5" w14:textId="77777777" w:rsidR="009F2DAF" w:rsidRPr="009F2DAF" w:rsidRDefault="009F2DAF" w:rsidP="009F2DAF">
            <w:pPr>
              <w:spacing w:after="160" w:line="259" w:lineRule="auto"/>
              <w:jc w:val="center"/>
              <w:rPr>
                <w:bCs/>
                <w:lang w:val="en-US"/>
              </w:rPr>
            </w:pPr>
            <w:r w:rsidRPr="009F2DAF">
              <w:rPr>
                <w:lang w:val="en-US"/>
              </w:rPr>
              <w:t>67445.06</w:t>
            </w:r>
          </w:p>
        </w:tc>
        <w:tc>
          <w:tcPr>
            <w:tcW w:w="1276" w:type="dxa"/>
          </w:tcPr>
          <w:p w14:paraId="511D02FD" w14:textId="77777777" w:rsidR="009F2DAF" w:rsidRPr="009F2DAF" w:rsidRDefault="009F2DAF" w:rsidP="009F2DAF">
            <w:pPr>
              <w:spacing w:after="160" w:line="259" w:lineRule="auto"/>
              <w:jc w:val="center"/>
              <w:rPr>
                <w:lang w:val="en-US"/>
              </w:rPr>
            </w:pPr>
            <w:r w:rsidRPr="009F2DAF">
              <w:rPr>
                <w:lang w:val="en-US"/>
              </w:rPr>
              <w:t>1.12</w:t>
            </w:r>
          </w:p>
        </w:tc>
      </w:tr>
      <w:tr w:rsidR="009F2DAF" w:rsidRPr="009F2DAF" w14:paraId="00422CBF" w14:textId="77777777" w:rsidTr="009F2DAF">
        <w:tc>
          <w:tcPr>
            <w:tcW w:w="709" w:type="dxa"/>
            <w:vAlign w:val="center"/>
          </w:tcPr>
          <w:p w14:paraId="1D658514" w14:textId="77777777" w:rsidR="009F2DAF" w:rsidRPr="009F2DAF" w:rsidRDefault="009F2DAF" w:rsidP="009F2DAF">
            <w:pPr>
              <w:spacing w:after="160" w:line="259" w:lineRule="auto"/>
              <w:jc w:val="center"/>
              <w:rPr>
                <w:lang w:val="en-US"/>
              </w:rPr>
            </w:pPr>
            <w:r w:rsidRPr="009F2DAF">
              <w:rPr>
                <w:lang w:val="en-US"/>
              </w:rPr>
              <w:t>T4</w:t>
            </w:r>
          </w:p>
        </w:tc>
        <w:tc>
          <w:tcPr>
            <w:tcW w:w="2268" w:type="dxa"/>
            <w:vAlign w:val="center"/>
          </w:tcPr>
          <w:p w14:paraId="5AAF248F" w14:textId="77777777" w:rsidR="009F2DAF" w:rsidRPr="009F2DAF" w:rsidRDefault="009F2DAF" w:rsidP="009F2DAF">
            <w:pPr>
              <w:spacing w:after="160" w:line="259" w:lineRule="auto"/>
              <w:jc w:val="center"/>
              <w:rPr>
                <w:lang w:val="en-US"/>
              </w:rPr>
            </w:pPr>
            <w:proofErr w:type="spellStart"/>
            <w:r w:rsidRPr="009F2DAF">
              <w:rPr>
                <w:lang w:val="en-US"/>
              </w:rPr>
              <w:t>Panchagavya</w:t>
            </w:r>
            <w:proofErr w:type="spellEnd"/>
            <w:r w:rsidRPr="009F2DAF">
              <w:rPr>
                <w:lang w:val="en-US"/>
              </w:rPr>
              <w:t xml:space="preserve"> @5%</w:t>
            </w:r>
          </w:p>
        </w:tc>
        <w:tc>
          <w:tcPr>
            <w:tcW w:w="1843" w:type="dxa"/>
          </w:tcPr>
          <w:p w14:paraId="0C1A690E" w14:textId="77777777" w:rsidR="009F2DAF" w:rsidRPr="009F2DAF" w:rsidRDefault="009F2DAF" w:rsidP="009F2DAF">
            <w:pPr>
              <w:spacing w:after="160" w:line="259" w:lineRule="auto"/>
              <w:jc w:val="center"/>
              <w:rPr>
                <w:bCs/>
                <w:lang w:val="en-US"/>
              </w:rPr>
            </w:pPr>
            <w:r w:rsidRPr="009F2DAF">
              <w:rPr>
                <w:lang w:val="en-US"/>
              </w:rPr>
              <w:t>60189</w:t>
            </w:r>
          </w:p>
        </w:tc>
        <w:tc>
          <w:tcPr>
            <w:tcW w:w="1843" w:type="dxa"/>
          </w:tcPr>
          <w:p w14:paraId="6C3CEF29" w14:textId="77777777" w:rsidR="009F2DAF" w:rsidRPr="009F2DAF" w:rsidRDefault="009F2DAF" w:rsidP="009F2DAF">
            <w:pPr>
              <w:spacing w:after="160" w:line="259" w:lineRule="auto"/>
              <w:jc w:val="center"/>
              <w:rPr>
                <w:bCs/>
                <w:lang w:val="en-US"/>
              </w:rPr>
            </w:pPr>
            <w:r w:rsidRPr="009F2DAF">
              <w:rPr>
                <w:lang w:val="en-US"/>
              </w:rPr>
              <w:t>135753.70</w:t>
            </w:r>
          </w:p>
        </w:tc>
        <w:tc>
          <w:tcPr>
            <w:tcW w:w="1701" w:type="dxa"/>
          </w:tcPr>
          <w:p w14:paraId="78AFF71F" w14:textId="77777777" w:rsidR="009F2DAF" w:rsidRPr="009F2DAF" w:rsidRDefault="009F2DAF" w:rsidP="009F2DAF">
            <w:pPr>
              <w:spacing w:after="160" w:line="259" w:lineRule="auto"/>
              <w:jc w:val="center"/>
              <w:rPr>
                <w:bCs/>
                <w:lang w:val="en-US"/>
              </w:rPr>
            </w:pPr>
            <w:r w:rsidRPr="009F2DAF">
              <w:rPr>
                <w:lang w:val="en-US"/>
              </w:rPr>
              <w:t>75564.70</w:t>
            </w:r>
          </w:p>
        </w:tc>
        <w:tc>
          <w:tcPr>
            <w:tcW w:w="1276" w:type="dxa"/>
          </w:tcPr>
          <w:p w14:paraId="11A84A97" w14:textId="77777777" w:rsidR="009F2DAF" w:rsidRPr="009F2DAF" w:rsidRDefault="009F2DAF" w:rsidP="009F2DAF">
            <w:pPr>
              <w:spacing w:after="160" w:line="259" w:lineRule="auto"/>
              <w:jc w:val="center"/>
              <w:rPr>
                <w:lang w:val="en-US"/>
              </w:rPr>
            </w:pPr>
            <w:r w:rsidRPr="009F2DAF">
              <w:rPr>
                <w:lang w:val="en-US"/>
              </w:rPr>
              <w:t>1.26</w:t>
            </w:r>
          </w:p>
        </w:tc>
      </w:tr>
      <w:tr w:rsidR="009F2DAF" w:rsidRPr="009F2DAF" w14:paraId="51ED78FA" w14:textId="77777777" w:rsidTr="009F2DAF">
        <w:tc>
          <w:tcPr>
            <w:tcW w:w="709" w:type="dxa"/>
            <w:vAlign w:val="center"/>
          </w:tcPr>
          <w:p w14:paraId="05BB3D1C" w14:textId="77777777" w:rsidR="009F2DAF" w:rsidRPr="009F2DAF" w:rsidRDefault="009F2DAF" w:rsidP="009F2DAF">
            <w:pPr>
              <w:spacing w:after="160" w:line="259" w:lineRule="auto"/>
              <w:jc w:val="center"/>
              <w:rPr>
                <w:lang w:val="en-US"/>
              </w:rPr>
            </w:pPr>
            <w:r w:rsidRPr="009F2DAF">
              <w:rPr>
                <w:lang w:val="en-US"/>
              </w:rPr>
              <w:t>T5</w:t>
            </w:r>
          </w:p>
        </w:tc>
        <w:tc>
          <w:tcPr>
            <w:tcW w:w="2268" w:type="dxa"/>
            <w:vAlign w:val="center"/>
          </w:tcPr>
          <w:p w14:paraId="7B24049B" w14:textId="77777777" w:rsidR="009F2DAF" w:rsidRPr="009F2DAF" w:rsidRDefault="009F2DAF" w:rsidP="009F2DAF">
            <w:pPr>
              <w:spacing w:after="160" w:line="259" w:lineRule="auto"/>
              <w:jc w:val="center"/>
              <w:rPr>
                <w:lang w:val="en-US"/>
              </w:rPr>
            </w:pPr>
            <w:proofErr w:type="spellStart"/>
            <w:r w:rsidRPr="009F2DAF">
              <w:rPr>
                <w:lang w:val="en-US"/>
              </w:rPr>
              <w:t>Jeevamrutha</w:t>
            </w:r>
            <w:proofErr w:type="spellEnd"/>
            <w:r w:rsidRPr="009F2DAF">
              <w:rPr>
                <w:lang w:val="en-US"/>
              </w:rPr>
              <w:t xml:space="preserve"> @7%</w:t>
            </w:r>
          </w:p>
        </w:tc>
        <w:tc>
          <w:tcPr>
            <w:tcW w:w="1843" w:type="dxa"/>
          </w:tcPr>
          <w:p w14:paraId="2FD1A7AE" w14:textId="77777777" w:rsidR="009F2DAF" w:rsidRPr="009F2DAF" w:rsidRDefault="009F2DAF" w:rsidP="009F2DAF">
            <w:pPr>
              <w:spacing w:after="160" w:line="259" w:lineRule="auto"/>
              <w:jc w:val="center"/>
              <w:rPr>
                <w:bCs/>
                <w:lang w:val="en-US"/>
              </w:rPr>
            </w:pPr>
            <w:r w:rsidRPr="009F2DAF">
              <w:rPr>
                <w:lang w:val="en-US"/>
              </w:rPr>
              <w:t>60709</w:t>
            </w:r>
          </w:p>
        </w:tc>
        <w:tc>
          <w:tcPr>
            <w:tcW w:w="1843" w:type="dxa"/>
          </w:tcPr>
          <w:p w14:paraId="191A8B2A" w14:textId="77777777" w:rsidR="009F2DAF" w:rsidRPr="009F2DAF" w:rsidRDefault="009F2DAF" w:rsidP="009F2DAF">
            <w:pPr>
              <w:spacing w:after="160" w:line="259" w:lineRule="auto"/>
              <w:jc w:val="center"/>
              <w:rPr>
                <w:bCs/>
                <w:lang w:val="en-US"/>
              </w:rPr>
            </w:pPr>
            <w:r w:rsidRPr="009F2DAF">
              <w:rPr>
                <w:lang w:val="en-US"/>
              </w:rPr>
              <w:t>145940.20</w:t>
            </w:r>
          </w:p>
        </w:tc>
        <w:tc>
          <w:tcPr>
            <w:tcW w:w="1701" w:type="dxa"/>
          </w:tcPr>
          <w:p w14:paraId="2A5992A4" w14:textId="77777777" w:rsidR="009F2DAF" w:rsidRPr="009F2DAF" w:rsidRDefault="009F2DAF" w:rsidP="009F2DAF">
            <w:pPr>
              <w:spacing w:after="160" w:line="259" w:lineRule="auto"/>
              <w:jc w:val="center"/>
              <w:rPr>
                <w:bCs/>
                <w:lang w:val="en-US"/>
              </w:rPr>
            </w:pPr>
            <w:r w:rsidRPr="009F2DAF">
              <w:rPr>
                <w:lang w:val="en-US"/>
              </w:rPr>
              <w:t>85231.20</w:t>
            </w:r>
          </w:p>
        </w:tc>
        <w:tc>
          <w:tcPr>
            <w:tcW w:w="1276" w:type="dxa"/>
          </w:tcPr>
          <w:p w14:paraId="495B62E3" w14:textId="77777777" w:rsidR="009F2DAF" w:rsidRPr="009F2DAF" w:rsidRDefault="009F2DAF" w:rsidP="009F2DAF">
            <w:pPr>
              <w:spacing w:after="160" w:line="259" w:lineRule="auto"/>
              <w:jc w:val="center"/>
              <w:rPr>
                <w:lang w:val="en-US"/>
              </w:rPr>
            </w:pPr>
            <w:r w:rsidRPr="009F2DAF">
              <w:rPr>
                <w:lang w:val="en-US"/>
              </w:rPr>
              <w:t>1.40</w:t>
            </w:r>
          </w:p>
        </w:tc>
      </w:tr>
      <w:tr w:rsidR="009F2DAF" w:rsidRPr="009F2DAF" w14:paraId="2318321D" w14:textId="77777777" w:rsidTr="009F2DAF">
        <w:tc>
          <w:tcPr>
            <w:tcW w:w="709" w:type="dxa"/>
            <w:vAlign w:val="center"/>
          </w:tcPr>
          <w:p w14:paraId="1E46F8D9" w14:textId="77777777" w:rsidR="009F2DAF" w:rsidRPr="009F2DAF" w:rsidRDefault="009F2DAF" w:rsidP="009F2DAF">
            <w:pPr>
              <w:spacing w:after="160" w:line="259" w:lineRule="auto"/>
              <w:jc w:val="center"/>
              <w:rPr>
                <w:lang w:val="en-US"/>
              </w:rPr>
            </w:pPr>
            <w:r w:rsidRPr="009F2DAF">
              <w:rPr>
                <w:lang w:val="en-US"/>
              </w:rPr>
              <w:t>T6</w:t>
            </w:r>
          </w:p>
        </w:tc>
        <w:tc>
          <w:tcPr>
            <w:tcW w:w="2268" w:type="dxa"/>
            <w:vAlign w:val="center"/>
          </w:tcPr>
          <w:p w14:paraId="23C55122" w14:textId="77777777" w:rsidR="009F2DAF" w:rsidRPr="009F2DAF" w:rsidRDefault="009F2DAF" w:rsidP="009F2DAF">
            <w:pPr>
              <w:spacing w:after="160" w:line="259" w:lineRule="auto"/>
              <w:jc w:val="center"/>
              <w:rPr>
                <w:lang w:val="en-US"/>
              </w:rPr>
            </w:pPr>
            <w:proofErr w:type="spellStart"/>
            <w:r w:rsidRPr="009F2DAF">
              <w:rPr>
                <w:lang w:val="en-US"/>
              </w:rPr>
              <w:t>Panchagavya</w:t>
            </w:r>
            <w:proofErr w:type="spellEnd"/>
            <w:r w:rsidRPr="009F2DAF">
              <w:rPr>
                <w:lang w:val="en-US"/>
              </w:rPr>
              <w:t xml:space="preserve"> @7%</w:t>
            </w:r>
          </w:p>
        </w:tc>
        <w:tc>
          <w:tcPr>
            <w:tcW w:w="1843" w:type="dxa"/>
          </w:tcPr>
          <w:p w14:paraId="63C656F2" w14:textId="77777777" w:rsidR="009F2DAF" w:rsidRPr="009F2DAF" w:rsidRDefault="009F2DAF" w:rsidP="009F2DAF">
            <w:pPr>
              <w:spacing w:after="160" w:line="259" w:lineRule="auto"/>
              <w:jc w:val="center"/>
              <w:rPr>
                <w:bCs/>
                <w:lang w:val="en-US"/>
              </w:rPr>
            </w:pPr>
            <w:r w:rsidRPr="009F2DAF">
              <w:rPr>
                <w:lang w:val="en-US"/>
              </w:rPr>
              <w:t>60989</w:t>
            </w:r>
          </w:p>
        </w:tc>
        <w:tc>
          <w:tcPr>
            <w:tcW w:w="1843" w:type="dxa"/>
          </w:tcPr>
          <w:p w14:paraId="4B027AB3" w14:textId="77777777" w:rsidR="009F2DAF" w:rsidRPr="009F2DAF" w:rsidRDefault="009F2DAF" w:rsidP="009F2DAF">
            <w:pPr>
              <w:spacing w:after="160" w:line="259" w:lineRule="auto"/>
              <w:jc w:val="center"/>
              <w:rPr>
                <w:bCs/>
                <w:lang w:val="en-US"/>
              </w:rPr>
            </w:pPr>
            <w:r w:rsidRPr="009F2DAF">
              <w:rPr>
                <w:lang w:val="en-US"/>
              </w:rPr>
              <w:t>166955.83</w:t>
            </w:r>
          </w:p>
        </w:tc>
        <w:tc>
          <w:tcPr>
            <w:tcW w:w="1701" w:type="dxa"/>
          </w:tcPr>
          <w:p w14:paraId="3929F760" w14:textId="77777777" w:rsidR="009F2DAF" w:rsidRPr="009F2DAF" w:rsidRDefault="009F2DAF" w:rsidP="009F2DAF">
            <w:pPr>
              <w:spacing w:after="160" w:line="259" w:lineRule="auto"/>
              <w:jc w:val="center"/>
              <w:rPr>
                <w:bCs/>
                <w:lang w:val="en-US"/>
              </w:rPr>
            </w:pPr>
            <w:r w:rsidRPr="009F2DAF">
              <w:rPr>
                <w:lang w:val="en-US"/>
              </w:rPr>
              <w:t>105966.83</w:t>
            </w:r>
          </w:p>
        </w:tc>
        <w:tc>
          <w:tcPr>
            <w:tcW w:w="1276" w:type="dxa"/>
          </w:tcPr>
          <w:p w14:paraId="1A03E941" w14:textId="77777777" w:rsidR="009F2DAF" w:rsidRPr="009F2DAF" w:rsidRDefault="009F2DAF" w:rsidP="009F2DAF">
            <w:pPr>
              <w:spacing w:after="160" w:line="259" w:lineRule="auto"/>
              <w:jc w:val="center"/>
              <w:rPr>
                <w:lang w:val="en-US"/>
              </w:rPr>
            </w:pPr>
            <w:r w:rsidRPr="009F2DAF">
              <w:rPr>
                <w:lang w:val="en-US"/>
              </w:rPr>
              <w:t>1.74</w:t>
            </w:r>
          </w:p>
        </w:tc>
      </w:tr>
      <w:tr w:rsidR="009F2DAF" w:rsidRPr="009F2DAF" w14:paraId="704F62AE" w14:textId="77777777" w:rsidTr="009F2DAF">
        <w:tc>
          <w:tcPr>
            <w:tcW w:w="709" w:type="dxa"/>
            <w:vAlign w:val="center"/>
          </w:tcPr>
          <w:p w14:paraId="724751A8" w14:textId="77777777" w:rsidR="009F2DAF" w:rsidRPr="009F2DAF" w:rsidRDefault="009F2DAF" w:rsidP="009F2DAF">
            <w:pPr>
              <w:spacing w:after="160" w:line="259" w:lineRule="auto"/>
              <w:jc w:val="center"/>
              <w:rPr>
                <w:lang w:val="en-US"/>
              </w:rPr>
            </w:pPr>
            <w:r w:rsidRPr="009F2DAF">
              <w:rPr>
                <w:lang w:val="en-US"/>
              </w:rPr>
              <w:t>T7</w:t>
            </w:r>
          </w:p>
        </w:tc>
        <w:tc>
          <w:tcPr>
            <w:tcW w:w="2268" w:type="dxa"/>
            <w:vAlign w:val="center"/>
          </w:tcPr>
          <w:p w14:paraId="3514930B" w14:textId="77777777" w:rsidR="009F2DAF" w:rsidRPr="009F2DAF" w:rsidRDefault="009F2DAF" w:rsidP="009F2DAF">
            <w:pPr>
              <w:spacing w:after="160" w:line="259" w:lineRule="auto"/>
              <w:jc w:val="center"/>
              <w:rPr>
                <w:lang w:val="en-US"/>
              </w:rPr>
            </w:pPr>
            <w:r w:rsidRPr="009F2DAF">
              <w:rPr>
                <w:lang w:val="en-US"/>
              </w:rPr>
              <w:t>RDF</w:t>
            </w:r>
          </w:p>
        </w:tc>
        <w:tc>
          <w:tcPr>
            <w:tcW w:w="1843" w:type="dxa"/>
          </w:tcPr>
          <w:p w14:paraId="7159CDF5" w14:textId="77777777" w:rsidR="009F2DAF" w:rsidRPr="009F2DAF" w:rsidRDefault="009F2DAF" w:rsidP="009F2DAF">
            <w:pPr>
              <w:spacing w:after="160" w:line="259" w:lineRule="auto"/>
              <w:jc w:val="center"/>
              <w:rPr>
                <w:bCs/>
                <w:lang w:val="en-US"/>
              </w:rPr>
            </w:pPr>
            <w:r w:rsidRPr="009F2DAF">
              <w:rPr>
                <w:lang w:val="en-US"/>
              </w:rPr>
              <w:t>66743</w:t>
            </w:r>
          </w:p>
        </w:tc>
        <w:tc>
          <w:tcPr>
            <w:tcW w:w="1843" w:type="dxa"/>
          </w:tcPr>
          <w:p w14:paraId="1D3F1C5A" w14:textId="77777777" w:rsidR="009F2DAF" w:rsidRPr="009F2DAF" w:rsidRDefault="009F2DAF" w:rsidP="009F2DAF">
            <w:pPr>
              <w:spacing w:after="160" w:line="259" w:lineRule="auto"/>
              <w:jc w:val="center"/>
              <w:rPr>
                <w:bCs/>
                <w:lang w:val="en-US"/>
              </w:rPr>
            </w:pPr>
            <w:r w:rsidRPr="009F2DAF">
              <w:rPr>
                <w:lang w:val="en-US"/>
              </w:rPr>
              <w:t>174538.47</w:t>
            </w:r>
          </w:p>
        </w:tc>
        <w:tc>
          <w:tcPr>
            <w:tcW w:w="1701" w:type="dxa"/>
          </w:tcPr>
          <w:p w14:paraId="192F755A" w14:textId="77777777" w:rsidR="009F2DAF" w:rsidRPr="009F2DAF" w:rsidRDefault="009F2DAF" w:rsidP="009F2DAF">
            <w:pPr>
              <w:spacing w:after="160" w:line="259" w:lineRule="auto"/>
              <w:jc w:val="center"/>
              <w:rPr>
                <w:bCs/>
                <w:lang w:val="en-US"/>
              </w:rPr>
            </w:pPr>
            <w:r w:rsidRPr="009F2DAF">
              <w:rPr>
                <w:lang w:val="en-US"/>
              </w:rPr>
              <w:t>107795.47</w:t>
            </w:r>
          </w:p>
        </w:tc>
        <w:tc>
          <w:tcPr>
            <w:tcW w:w="1276" w:type="dxa"/>
          </w:tcPr>
          <w:p w14:paraId="4CB5AA34" w14:textId="77777777" w:rsidR="009F2DAF" w:rsidRPr="009F2DAF" w:rsidRDefault="009F2DAF" w:rsidP="009F2DAF">
            <w:pPr>
              <w:spacing w:after="160" w:line="259" w:lineRule="auto"/>
              <w:jc w:val="center"/>
              <w:rPr>
                <w:lang w:val="en-US"/>
              </w:rPr>
            </w:pPr>
            <w:r w:rsidRPr="009F2DAF">
              <w:rPr>
                <w:lang w:val="en-US"/>
              </w:rPr>
              <w:t>1.62</w:t>
            </w:r>
          </w:p>
        </w:tc>
      </w:tr>
      <w:tr w:rsidR="009F2DAF" w:rsidRPr="009F2DAF" w14:paraId="0C58D5E7" w14:textId="77777777" w:rsidTr="009F2DAF">
        <w:tc>
          <w:tcPr>
            <w:tcW w:w="709" w:type="dxa"/>
            <w:vAlign w:val="center"/>
          </w:tcPr>
          <w:p w14:paraId="3089AC97" w14:textId="77777777" w:rsidR="009F2DAF" w:rsidRPr="009F2DAF" w:rsidRDefault="009F2DAF" w:rsidP="009F2DAF">
            <w:pPr>
              <w:spacing w:after="160" w:line="259" w:lineRule="auto"/>
              <w:jc w:val="center"/>
              <w:rPr>
                <w:lang w:val="en-US"/>
              </w:rPr>
            </w:pPr>
            <w:r w:rsidRPr="009F2DAF">
              <w:rPr>
                <w:lang w:val="en-US"/>
              </w:rPr>
              <w:t>T8</w:t>
            </w:r>
          </w:p>
        </w:tc>
        <w:tc>
          <w:tcPr>
            <w:tcW w:w="2268" w:type="dxa"/>
            <w:vAlign w:val="center"/>
          </w:tcPr>
          <w:p w14:paraId="2CAEEE9B" w14:textId="77777777" w:rsidR="009F2DAF" w:rsidRPr="009F2DAF" w:rsidRDefault="009F2DAF" w:rsidP="009F2DAF">
            <w:pPr>
              <w:spacing w:after="160" w:line="259" w:lineRule="auto"/>
              <w:jc w:val="center"/>
              <w:rPr>
                <w:lang w:val="en-US"/>
              </w:rPr>
            </w:pPr>
            <w:r w:rsidRPr="009F2DAF">
              <w:rPr>
                <w:lang w:val="en-US"/>
              </w:rPr>
              <w:t>Control</w:t>
            </w:r>
          </w:p>
        </w:tc>
        <w:tc>
          <w:tcPr>
            <w:tcW w:w="1843" w:type="dxa"/>
          </w:tcPr>
          <w:p w14:paraId="4E046A4D" w14:textId="77777777" w:rsidR="009F2DAF" w:rsidRPr="009F2DAF" w:rsidRDefault="009F2DAF" w:rsidP="009F2DAF">
            <w:pPr>
              <w:spacing w:after="160" w:line="259" w:lineRule="auto"/>
              <w:jc w:val="center"/>
              <w:rPr>
                <w:bCs/>
                <w:lang w:val="en-US"/>
              </w:rPr>
            </w:pPr>
            <w:r w:rsidRPr="009F2DAF">
              <w:rPr>
                <w:lang w:val="en-US"/>
              </w:rPr>
              <w:t>58189</w:t>
            </w:r>
          </w:p>
        </w:tc>
        <w:tc>
          <w:tcPr>
            <w:tcW w:w="1843" w:type="dxa"/>
          </w:tcPr>
          <w:p w14:paraId="1A6EFC71" w14:textId="77777777" w:rsidR="009F2DAF" w:rsidRPr="009F2DAF" w:rsidRDefault="009F2DAF" w:rsidP="009F2DAF">
            <w:pPr>
              <w:spacing w:after="160" w:line="259" w:lineRule="auto"/>
              <w:jc w:val="center"/>
              <w:rPr>
                <w:bCs/>
                <w:lang w:val="en-US"/>
              </w:rPr>
            </w:pPr>
            <w:r w:rsidRPr="009F2DAF">
              <w:rPr>
                <w:lang w:val="en-US"/>
              </w:rPr>
              <w:t>90044.02</w:t>
            </w:r>
          </w:p>
        </w:tc>
        <w:tc>
          <w:tcPr>
            <w:tcW w:w="1701" w:type="dxa"/>
          </w:tcPr>
          <w:p w14:paraId="2ED7472E" w14:textId="77777777" w:rsidR="009F2DAF" w:rsidRPr="009F2DAF" w:rsidRDefault="009F2DAF" w:rsidP="009F2DAF">
            <w:pPr>
              <w:spacing w:after="160" w:line="259" w:lineRule="auto"/>
              <w:jc w:val="center"/>
              <w:rPr>
                <w:bCs/>
                <w:lang w:val="en-US"/>
              </w:rPr>
            </w:pPr>
            <w:r w:rsidRPr="009F2DAF">
              <w:rPr>
                <w:lang w:val="en-US"/>
              </w:rPr>
              <w:t>31855.02</w:t>
            </w:r>
          </w:p>
        </w:tc>
        <w:tc>
          <w:tcPr>
            <w:tcW w:w="1276" w:type="dxa"/>
          </w:tcPr>
          <w:p w14:paraId="13D2782B" w14:textId="77777777" w:rsidR="009F2DAF" w:rsidRPr="009F2DAF" w:rsidRDefault="009F2DAF" w:rsidP="009F2DAF">
            <w:pPr>
              <w:spacing w:after="160" w:line="259" w:lineRule="auto"/>
              <w:jc w:val="center"/>
              <w:rPr>
                <w:lang w:val="en-US"/>
              </w:rPr>
            </w:pPr>
            <w:r w:rsidRPr="009F2DAF">
              <w:rPr>
                <w:lang w:val="en-US"/>
              </w:rPr>
              <w:t>0.55</w:t>
            </w:r>
          </w:p>
        </w:tc>
      </w:tr>
    </w:tbl>
    <w:p w14:paraId="0409A4EE" w14:textId="77777777" w:rsidR="009F2DAF" w:rsidRDefault="009F2DAF" w:rsidP="00192FE3">
      <w:pPr>
        <w:jc w:val="both"/>
        <w:rPr>
          <w:lang w:val="en-US"/>
        </w:rPr>
      </w:pPr>
    </w:p>
    <w:p w14:paraId="1699C297" w14:textId="57959A88" w:rsidR="009F2DAF" w:rsidRPr="00E54552" w:rsidRDefault="009F2DAF" w:rsidP="00192FE3">
      <w:pPr>
        <w:jc w:val="both"/>
        <w:rPr>
          <w:b/>
          <w:bCs/>
          <w:lang w:val="en-US"/>
        </w:rPr>
      </w:pPr>
      <w:r w:rsidRPr="00E54552">
        <w:rPr>
          <w:b/>
          <w:bCs/>
          <w:lang w:val="en-US"/>
        </w:rPr>
        <w:t>CONCLUSION</w:t>
      </w:r>
    </w:p>
    <w:p w14:paraId="4A9CDA5F" w14:textId="754E7D72" w:rsidR="00296424" w:rsidRDefault="009A360A" w:rsidP="00296424">
      <w:pPr>
        <w:jc w:val="both"/>
        <w:rPr>
          <w:lang w:val="en-US"/>
        </w:rPr>
      </w:pPr>
      <w:r w:rsidRPr="009A360A">
        <w:rPr>
          <w:lang w:val="en-US"/>
        </w:rPr>
        <w:t>Excessive chemical fertilizer application affects soil and the environment, forcing long-term agricultural development to fulfill future demand while conserving resources. High cultivation expenses pose a difficulty for small and marginal farmers in India. The research revealed that RDF (T</w:t>
      </w:r>
      <w:r w:rsidRPr="00E54552">
        <w:rPr>
          <w:vertAlign w:val="subscript"/>
          <w:lang w:val="en-US"/>
        </w:rPr>
        <w:t>7</w:t>
      </w:r>
      <w:r w:rsidRPr="009A360A">
        <w:rPr>
          <w:lang w:val="en-US"/>
        </w:rPr>
        <w:t xml:space="preserve">) produced higher yields and returns but at a higher initial cost, making it unsuitable for resource-poor farmers. In contrast, spraying </w:t>
      </w:r>
      <w:r w:rsidR="00E54552">
        <w:rPr>
          <w:lang w:val="en-US"/>
        </w:rPr>
        <w:t>@</w:t>
      </w:r>
      <w:r w:rsidRPr="009A360A">
        <w:rPr>
          <w:lang w:val="en-US"/>
        </w:rPr>
        <w:t xml:space="preserve">7% </w:t>
      </w:r>
      <w:proofErr w:type="spellStart"/>
      <w:r w:rsidRPr="009A360A">
        <w:rPr>
          <w:lang w:val="en-US"/>
        </w:rPr>
        <w:t>panchagavya</w:t>
      </w:r>
      <w:proofErr w:type="spellEnd"/>
      <w:r w:rsidRPr="009A360A">
        <w:rPr>
          <w:lang w:val="en-US"/>
        </w:rPr>
        <w:t xml:space="preserve"> as a foliar spray (T</w:t>
      </w:r>
      <w:r w:rsidRPr="00E54552">
        <w:rPr>
          <w:vertAlign w:val="subscript"/>
          <w:lang w:val="en-US"/>
        </w:rPr>
        <w:t>6</w:t>
      </w:r>
      <w:r w:rsidRPr="009A360A">
        <w:rPr>
          <w:lang w:val="en-US"/>
        </w:rPr>
        <w:t>) at 20, 40, and 60 DAS was cost-effective, with a benefit-cost ratio of 1.7</w:t>
      </w:r>
      <w:r w:rsidR="00155BAC">
        <w:rPr>
          <w:lang w:val="en-US"/>
        </w:rPr>
        <w:t>4</w:t>
      </w:r>
      <w:r w:rsidRPr="009A360A">
        <w:rPr>
          <w:lang w:val="en-US"/>
        </w:rPr>
        <w:t>, indicating a feasible approach. More study is needed to confirm these findings in different settings, ensuring the best outcomes for sustainable agriculture techniques.</w:t>
      </w:r>
    </w:p>
    <w:p w14:paraId="32BAC33C" w14:textId="496054A1" w:rsidR="00E54552" w:rsidRDefault="00E54552" w:rsidP="00296424">
      <w:pPr>
        <w:jc w:val="both"/>
        <w:rPr>
          <w:b/>
          <w:bCs/>
          <w:lang w:val="en-US"/>
        </w:rPr>
      </w:pPr>
      <w:r w:rsidRPr="00E54552">
        <w:rPr>
          <w:b/>
          <w:bCs/>
          <w:lang w:val="en-US"/>
        </w:rPr>
        <w:t>REFERENCES</w:t>
      </w:r>
    </w:p>
    <w:p w14:paraId="4954D184" w14:textId="116072EC" w:rsidR="000640F2" w:rsidRPr="00647BF3" w:rsidRDefault="000640F2" w:rsidP="00296424">
      <w:pPr>
        <w:jc w:val="both"/>
        <w:rPr>
          <w:lang w:val="en-US"/>
        </w:rPr>
      </w:pPr>
      <w:proofErr w:type="spellStart"/>
      <w:r w:rsidRPr="00647BF3">
        <w:rPr>
          <w:lang w:val="en-US"/>
        </w:rPr>
        <w:t>Amareswari</w:t>
      </w:r>
      <w:proofErr w:type="spellEnd"/>
      <w:r w:rsidRPr="00647BF3">
        <w:rPr>
          <w:lang w:val="en-US"/>
        </w:rPr>
        <w:t xml:space="preserve">, P. U., and </w:t>
      </w:r>
      <w:proofErr w:type="spellStart"/>
      <w:r w:rsidRPr="00647BF3">
        <w:rPr>
          <w:lang w:val="en-US"/>
        </w:rPr>
        <w:t>Sujathamma</w:t>
      </w:r>
      <w:proofErr w:type="spellEnd"/>
      <w:r w:rsidRPr="00647BF3">
        <w:rPr>
          <w:lang w:val="en-US"/>
        </w:rPr>
        <w:t xml:space="preserve">, P. (2015). Effect of vermicompost, </w:t>
      </w:r>
      <w:proofErr w:type="spellStart"/>
      <w:r w:rsidRPr="00647BF3">
        <w:rPr>
          <w:lang w:val="en-US"/>
        </w:rPr>
        <w:t>jeevamrutha</w:t>
      </w:r>
      <w:proofErr w:type="spellEnd"/>
      <w:r w:rsidRPr="00647BF3">
        <w:rPr>
          <w:lang w:val="en-US"/>
        </w:rPr>
        <w:t xml:space="preserve">, </w:t>
      </w:r>
      <w:proofErr w:type="spellStart"/>
      <w:r w:rsidRPr="00647BF3">
        <w:rPr>
          <w:lang w:val="en-US"/>
        </w:rPr>
        <w:t>panchagavya</w:t>
      </w:r>
      <w:proofErr w:type="spellEnd"/>
      <w:r w:rsidRPr="00647BF3">
        <w:rPr>
          <w:lang w:val="en-US"/>
        </w:rPr>
        <w:t xml:space="preserve"> and mulching on the cost-benefit ratio in French bean. </w:t>
      </w:r>
      <w:proofErr w:type="spellStart"/>
      <w:r w:rsidRPr="00647BF3">
        <w:rPr>
          <w:i/>
          <w:lang w:val="en-US"/>
        </w:rPr>
        <w:t>HortFlora</w:t>
      </w:r>
      <w:proofErr w:type="spellEnd"/>
      <w:r w:rsidRPr="00647BF3">
        <w:rPr>
          <w:i/>
          <w:lang w:val="en-US"/>
        </w:rPr>
        <w:t xml:space="preserve"> Res. Spectrum</w:t>
      </w:r>
      <w:r w:rsidRPr="00647BF3">
        <w:rPr>
          <w:lang w:val="en-US"/>
        </w:rPr>
        <w:t>, 4(4): 333-336.</w:t>
      </w:r>
    </w:p>
    <w:p w14:paraId="4CFC01E6" w14:textId="77777777" w:rsidR="00D138A1" w:rsidRPr="00647BF3" w:rsidRDefault="00D138A1" w:rsidP="00D138A1">
      <w:pPr>
        <w:jc w:val="both"/>
        <w:rPr>
          <w:lang w:val="en-US"/>
        </w:rPr>
      </w:pPr>
      <w:r w:rsidRPr="00647BF3">
        <w:rPr>
          <w:lang w:val="en-US"/>
        </w:rPr>
        <w:t xml:space="preserve">Bharadwaj, M., </w:t>
      </w:r>
      <w:proofErr w:type="spellStart"/>
      <w:r w:rsidRPr="00647BF3">
        <w:rPr>
          <w:lang w:val="en-US"/>
        </w:rPr>
        <w:t>Lakhawat</w:t>
      </w:r>
      <w:proofErr w:type="spellEnd"/>
      <w:r w:rsidRPr="00647BF3">
        <w:rPr>
          <w:lang w:val="en-US"/>
        </w:rPr>
        <w:t xml:space="preserve">, S.S., </w:t>
      </w:r>
      <w:proofErr w:type="spellStart"/>
      <w:r w:rsidRPr="00647BF3">
        <w:rPr>
          <w:lang w:val="en-US"/>
        </w:rPr>
        <w:t>Upadhaya</w:t>
      </w:r>
      <w:proofErr w:type="spellEnd"/>
      <w:r w:rsidRPr="00647BF3">
        <w:rPr>
          <w:lang w:val="en-US"/>
        </w:rPr>
        <w:t xml:space="preserve">, B., </w:t>
      </w:r>
      <w:proofErr w:type="spellStart"/>
      <w:r w:rsidRPr="00647BF3">
        <w:rPr>
          <w:lang w:val="en-US"/>
        </w:rPr>
        <w:t>Pilania</w:t>
      </w:r>
      <w:proofErr w:type="spellEnd"/>
      <w:r w:rsidRPr="00647BF3">
        <w:rPr>
          <w:lang w:val="en-US"/>
        </w:rPr>
        <w:t>, S., Jain, D., and Bunker, R.N. (2021). Effect of organic liquid manures on vegetative growth and yield of pea (</w:t>
      </w:r>
      <w:r w:rsidRPr="00647BF3">
        <w:rPr>
          <w:i/>
          <w:lang w:val="en-US"/>
        </w:rPr>
        <w:t xml:space="preserve">Pisum sativum </w:t>
      </w:r>
      <w:r w:rsidRPr="00647BF3">
        <w:rPr>
          <w:lang w:val="en-US"/>
        </w:rPr>
        <w:t xml:space="preserve">L.). </w:t>
      </w:r>
      <w:r w:rsidRPr="00647BF3">
        <w:rPr>
          <w:i/>
          <w:lang w:val="en-US"/>
        </w:rPr>
        <w:t xml:space="preserve">Pharm. </w:t>
      </w:r>
      <w:proofErr w:type="spellStart"/>
      <w:r w:rsidRPr="00647BF3">
        <w:rPr>
          <w:i/>
          <w:lang w:val="en-US"/>
        </w:rPr>
        <w:t>Innov</w:t>
      </w:r>
      <w:proofErr w:type="spellEnd"/>
      <w:r w:rsidRPr="00647BF3">
        <w:rPr>
          <w:i/>
          <w:lang w:val="en-US"/>
        </w:rPr>
        <w:t>. J</w:t>
      </w:r>
      <w:r w:rsidRPr="00647BF3">
        <w:rPr>
          <w:lang w:val="en-US"/>
        </w:rPr>
        <w:t>., 10(9): 1360-1364.</w:t>
      </w:r>
    </w:p>
    <w:p w14:paraId="7AEB4D59" w14:textId="782E3982" w:rsidR="00F31646" w:rsidRPr="00647BF3" w:rsidRDefault="00F31646" w:rsidP="00D138A1">
      <w:pPr>
        <w:jc w:val="both"/>
        <w:rPr>
          <w:lang w:val="en-US"/>
        </w:rPr>
      </w:pPr>
      <w:proofErr w:type="spellStart"/>
      <w:r w:rsidRPr="00647BF3">
        <w:rPr>
          <w:lang w:val="en-US"/>
        </w:rPr>
        <w:t>Devakumar</w:t>
      </w:r>
      <w:proofErr w:type="spellEnd"/>
      <w:r w:rsidRPr="00647BF3">
        <w:rPr>
          <w:lang w:val="en-US"/>
        </w:rPr>
        <w:t xml:space="preserve">, N., Rao, G.G.E., Shubha, S., Imran khan, N. and Gowda, S.B. (2008). Activities of Organic Farming Research Centre. </w:t>
      </w:r>
      <w:proofErr w:type="spellStart"/>
      <w:r w:rsidRPr="00647BF3">
        <w:rPr>
          <w:lang w:val="en-US"/>
        </w:rPr>
        <w:t>Navile</w:t>
      </w:r>
      <w:proofErr w:type="spellEnd"/>
      <w:r w:rsidRPr="00647BF3">
        <w:rPr>
          <w:lang w:val="en-US"/>
        </w:rPr>
        <w:t xml:space="preserve">, </w:t>
      </w:r>
      <w:proofErr w:type="spellStart"/>
      <w:r w:rsidRPr="00647BF3">
        <w:rPr>
          <w:lang w:val="en-US"/>
        </w:rPr>
        <w:t>Shimoga</w:t>
      </w:r>
      <w:proofErr w:type="spellEnd"/>
      <w:r w:rsidRPr="00647BF3">
        <w:rPr>
          <w:lang w:val="en-US"/>
        </w:rPr>
        <w:t>. University of Agricultural Sciences, Bangalore.</w:t>
      </w:r>
    </w:p>
    <w:p w14:paraId="2D08FDC4" w14:textId="2DD69D77" w:rsidR="00D138A1" w:rsidRPr="00647BF3" w:rsidRDefault="00D138A1" w:rsidP="00296424">
      <w:pPr>
        <w:jc w:val="both"/>
        <w:rPr>
          <w:lang w:val="en-US"/>
        </w:rPr>
      </w:pPr>
      <w:r w:rsidRPr="00647BF3">
        <w:rPr>
          <w:lang w:val="en-US"/>
        </w:rPr>
        <w:t>Donald, C.M. (1962). In search of yield. Journal of the Australian Institute of Agricultural Sciences. 28: 171-178.</w:t>
      </w:r>
    </w:p>
    <w:p w14:paraId="220B1BE1" w14:textId="4DA7F69E" w:rsidR="00D138A1" w:rsidRPr="00647BF3" w:rsidRDefault="00D138A1" w:rsidP="00296424">
      <w:pPr>
        <w:jc w:val="both"/>
        <w:rPr>
          <w:lang w:val="en-US"/>
        </w:rPr>
      </w:pPr>
      <w:r w:rsidRPr="00647BF3">
        <w:rPr>
          <w:lang w:val="en-US"/>
        </w:rPr>
        <w:t xml:space="preserve">Galindo, A., Jeronimo, C., </w:t>
      </w:r>
      <w:proofErr w:type="spellStart"/>
      <w:r w:rsidRPr="00647BF3">
        <w:rPr>
          <w:lang w:val="en-US"/>
        </w:rPr>
        <w:t>Spaans</w:t>
      </w:r>
      <w:proofErr w:type="spellEnd"/>
      <w:r w:rsidRPr="00647BF3">
        <w:rPr>
          <w:lang w:val="en-US"/>
        </w:rPr>
        <w:t xml:space="preserve">, E., and Weil, M. (2007). An introduction to modern agriculture. </w:t>
      </w:r>
      <w:r w:rsidRPr="00647BF3">
        <w:rPr>
          <w:i/>
          <w:lang w:val="en-US"/>
        </w:rPr>
        <w:t>Tierra Trop.</w:t>
      </w:r>
      <w:r w:rsidRPr="00647BF3">
        <w:rPr>
          <w:lang w:val="en-US"/>
        </w:rPr>
        <w:t>, 3(1): 91-96.</w:t>
      </w:r>
    </w:p>
    <w:p w14:paraId="07473098" w14:textId="50486E3A" w:rsidR="00F31646" w:rsidRPr="00647BF3" w:rsidRDefault="00F31646" w:rsidP="00296424">
      <w:pPr>
        <w:jc w:val="both"/>
        <w:rPr>
          <w:lang w:val="en-US"/>
        </w:rPr>
      </w:pPr>
      <w:r w:rsidRPr="00647BF3">
        <w:rPr>
          <w:lang w:val="en-US"/>
        </w:rPr>
        <w:t xml:space="preserve">Gaur, P. (2021). Can India sustain high growth of pulses production? </w:t>
      </w:r>
      <w:r w:rsidRPr="00647BF3">
        <w:rPr>
          <w:i/>
          <w:lang w:val="en-US"/>
        </w:rPr>
        <w:t>J. Food Legume</w:t>
      </w:r>
      <w:r w:rsidRPr="00647BF3">
        <w:rPr>
          <w:lang w:val="en-US"/>
        </w:rPr>
        <w:t>., 34(1): 1-3.</w:t>
      </w:r>
    </w:p>
    <w:p w14:paraId="0BAE5F89" w14:textId="0AFDD8BA" w:rsidR="00D138A1" w:rsidRPr="00647BF3" w:rsidRDefault="00D138A1" w:rsidP="00296424">
      <w:pPr>
        <w:jc w:val="both"/>
        <w:rPr>
          <w:lang w:val="en-US"/>
        </w:rPr>
      </w:pPr>
      <w:proofErr w:type="spellStart"/>
      <w:r w:rsidRPr="00647BF3">
        <w:rPr>
          <w:lang w:val="en-US"/>
        </w:rPr>
        <w:t>Kumbar</w:t>
      </w:r>
      <w:proofErr w:type="spellEnd"/>
      <w:r w:rsidRPr="00647BF3">
        <w:rPr>
          <w:lang w:val="en-US"/>
        </w:rPr>
        <w:t xml:space="preserve">, B., </w:t>
      </w:r>
      <w:proofErr w:type="spellStart"/>
      <w:r w:rsidRPr="00647BF3">
        <w:rPr>
          <w:lang w:val="en-US"/>
        </w:rPr>
        <w:t>Devakumar</w:t>
      </w:r>
      <w:proofErr w:type="spellEnd"/>
      <w:r w:rsidRPr="00647BF3">
        <w:rPr>
          <w:lang w:val="en-US"/>
        </w:rPr>
        <w:t xml:space="preserve">, N., and </w:t>
      </w:r>
      <w:proofErr w:type="spellStart"/>
      <w:r w:rsidRPr="00647BF3">
        <w:rPr>
          <w:lang w:val="en-US"/>
        </w:rPr>
        <w:t>Sheshadri</w:t>
      </w:r>
      <w:proofErr w:type="spellEnd"/>
      <w:r w:rsidRPr="00647BF3">
        <w:rPr>
          <w:lang w:val="en-US"/>
        </w:rPr>
        <w:t xml:space="preserve">, T. (2015). Influence of Farm Yard Manure, </w:t>
      </w:r>
      <w:proofErr w:type="spellStart"/>
      <w:r w:rsidRPr="00647BF3">
        <w:rPr>
          <w:lang w:val="en-US"/>
        </w:rPr>
        <w:t>Jeevamrutha</w:t>
      </w:r>
      <w:proofErr w:type="spellEnd"/>
      <w:r w:rsidRPr="00647BF3">
        <w:rPr>
          <w:lang w:val="en-US"/>
        </w:rPr>
        <w:t xml:space="preserve"> and </w:t>
      </w:r>
      <w:proofErr w:type="spellStart"/>
      <w:r w:rsidRPr="00647BF3">
        <w:rPr>
          <w:lang w:val="en-US"/>
        </w:rPr>
        <w:t>Panchagavya</w:t>
      </w:r>
      <w:proofErr w:type="spellEnd"/>
      <w:r w:rsidRPr="00647BF3">
        <w:rPr>
          <w:lang w:val="en-US"/>
        </w:rPr>
        <w:t xml:space="preserve"> on Growth and Yield of French Bean (</w:t>
      </w:r>
      <w:r w:rsidRPr="00647BF3">
        <w:rPr>
          <w:i/>
          <w:lang w:val="en-US"/>
        </w:rPr>
        <w:t xml:space="preserve">Phaseolus vulgaris </w:t>
      </w:r>
      <w:r w:rsidRPr="00647BF3">
        <w:rPr>
          <w:lang w:val="en-US"/>
        </w:rPr>
        <w:t xml:space="preserve">L.). </w:t>
      </w:r>
      <w:r w:rsidRPr="00647BF3">
        <w:rPr>
          <w:i/>
          <w:lang w:val="en-US"/>
        </w:rPr>
        <w:t>Mysore J. Agric. Sci</w:t>
      </w:r>
      <w:r w:rsidRPr="00647BF3">
        <w:rPr>
          <w:lang w:val="en-US"/>
        </w:rPr>
        <w:t>., 50(2): 279-283.</w:t>
      </w:r>
    </w:p>
    <w:p w14:paraId="07618EDD" w14:textId="77777777" w:rsidR="00D138A1" w:rsidRPr="00647BF3" w:rsidRDefault="00D138A1" w:rsidP="00D138A1">
      <w:pPr>
        <w:jc w:val="both"/>
        <w:rPr>
          <w:lang w:val="en-US"/>
        </w:rPr>
      </w:pPr>
      <w:proofErr w:type="spellStart"/>
      <w:r w:rsidRPr="00647BF3">
        <w:rPr>
          <w:lang w:val="en-US"/>
        </w:rPr>
        <w:lastRenderedPageBreak/>
        <w:t>Rabade</w:t>
      </w:r>
      <w:proofErr w:type="spellEnd"/>
      <w:r w:rsidRPr="00647BF3">
        <w:rPr>
          <w:lang w:val="en-US"/>
        </w:rPr>
        <w:t xml:space="preserve">, M., Singh, R., and </w:t>
      </w:r>
      <w:proofErr w:type="spellStart"/>
      <w:r w:rsidRPr="00647BF3">
        <w:rPr>
          <w:lang w:val="en-US"/>
        </w:rPr>
        <w:t>Indu</w:t>
      </w:r>
      <w:proofErr w:type="spellEnd"/>
      <w:r w:rsidRPr="00647BF3">
        <w:rPr>
          <w:lang w:val="en-US"/>
        </w:rPr>
        <w:t>, T. (2022). Response of biofertilizer and foliar spray of organic amendments on the growth and yield of cowpea (</w:t>
      </w:r>
      <w:r w:rsidRPr="00647BF3">
        <w:rPr>
          <w:i/>
          <w:lang w:val="en-US"/>
        </w:rPr>
        <w:t xml:space="preserve">Vigna </w:t>
      </w:r>
      <w:proofErr w:type="spellStart"/>
      <w:r w:rsidRPr="00647BF3">
        <w:rPr>
          <w:i/>
          <w:lang w:val="en-US"/>
        </w:rPr>
        <w:t>unguiculata</w:t>
      </w:r>
      <w:proofErr w:type="spellEnd"/>
      <w:r w:rsidRPr="00647BF3">
        <w:rPr>
          <w:i/>
          <w:lang w:val="en-US"/>
        </w:rPr>
        <w:t xml:space="preserve"> </w:t>
      </w:r>
      <w:r w:rsidRPr="00647BF3">
        <w:rPr>
          <w:lang w:val="en-US"/>
        </w:rPr>
        <w:t xml:space="preserve">L.). </w:t>
      </w:r>
      <w:r w:rsidRPr="00647BF3">
        <w:rPr>
          <w:i/>
          <w:lang w:val="en-US"/>
        </w:rPr>
        <w:t xml:space="preserve">Pharm. </w:t>
      </w:r>
      <w:proofErr w:type="spellStart"/>
      <w:r w:rsidRPr="00647BF3">
        <w:rPr>
          <w:i/>
          <w:lang w:val="en-US"/>
        </w:rPr>
        <w:t>Innov</w:t>
      </w:r>
      <w:proofErr w:type="spellEnd"/>
      <w:r w:rsidRPr="00647BF3">
        <w:rPr>
          <w:i/>
          <w:lang w:val="en-US"/>
        </w:rPr>
        <w:t>. J</w:t>
      </w:r>
      <w:r w:rsidRPr="00647BF3">
        <w:rPr>
          <w:lang w:val="en-US"/>
        </w:rPr>
        <w:t>., 11(4): 1417-1420.</w:t>
      </w:r>
    </w:p>
    <w:p w14:paraId="52D37395" w14:textId="69723C7A" w:rsidR="00F31646" w:rsidRPr="00647BF3" w:rsidRDefault="00F31646" w:rsidP="00D138A1">
      <w:pPr>
        <w:jc w:val="both"/>
        <w:rPr>
          <w:lang w:val="en-US"/>
        </w:rPr>
      </w:pPr>
      <w:r w:rsidRPr="00647BF3">
        <w:rPr>
          <w:lang w:val="en-US"/>
        </w:rPr>
        <w:t xml:space="preserve">Selvaraj, J., </w:t>
      </w:r>
      <w:proofErr w:type="spellStart"/>
      <w:r w:rsidRPr="00647BF3">
        <w:rPr>
          <w:lang w:val="en-US"/>
        </w:rPr>
        <w:t>Ramaraj</w:t>
      </w:r>
      <w:proofErr w:type="spellEnd"/>
      <w:r w:rsidRPr="00647BF3">
        <w:rPr>
          <w:lang w:val="en-US"/>
        </w:rPr>
        <w:t xml:space="preserve">, B., Devarajan, K., </w:t>
      </w:r>
      <w:proofErr w:type="spellStart"/>
      <w:r w:rsidRPr="00647BF3">
        <w:rPr>
          <w:lang w:val="en-US"/>
        </w:rPr>
        <w:t>Seenivasan</w:t>
      </w:r>
      <w:proofErr w:type="spellEnd"/>
      <w:r w:rsidRPr="00647BF3">
        <w:rPr>
          <w:lang w:val="en-US"/>
        </w:rPr>
        <w:t xml:space="preserve">, N., </w:t>
      </w:r>
      <w:proofErr w:type="spellStart"/>
      <w:r w:rsidRPr="00647BF3">
        <w:rPr>
          <w:lang w:val="en-US"/>
        </w:rPr>
        <w:t>Senthilkumar</w:t>
      </w:r>
      <w:proofErr w:type="spellEnd"/>
      <w:r w:rsidRPr="00647BF3">
        <w:rPr>
          <w:lang w:val="en-US"/>
        </w:rPr>
        <w:t xml:space="preserve">, S. and Sakthi, E. (2007). Effect of organic farming on growth and yield of thyme. In: Articles and Abstracts of Nation. Sem. Prod. </w:t>
      </w:r>
      <w:proofErr w:type="spellStart"/>
      <w:r w:rsidRPr="00647BF3">
        <w:rPr>
          <w:lang w:val="en-US"/>
        </w:rPr>
        <w:t>Utiliz</w:t>
      </w:r>
      <w:proofErr w:type="spellEnd"/>
      <w:r w:rsidRPr="00647BF3">
        <w:rPr>
          <w:lang w:val="en-US"/>
        </w:rPr>
        <w:t>. Med. Pl., 13 14, March, 2003 held at Annamalai University Tamil Nadu.</w:t>
      </w:r>
    </w:p>
    <w:p w14:paraId="5E24FAEE" w14:textId="77777777" w:rsidR="00D138A1" w:rsidRPr="00647BF3" w:rsidRDefault="00D138A1" w:rsidP="00D138A1">
      <w:pPr>
        <w:jc w:val="both"/>
        <w:rPr>
          <w:lang w:val="en-US"/>
        </w:rPr>
      </w:pPr>
      <w:r w:rsidRPr="00647BF3">
        <w:rPr>
          <w:lang w:val="en-US"/>
        </w:rPr>
        <w:t xml:space="preserve">Singh, A., Lal, M., </w:t>
      </w:r>
      <w:proofErr w:type="spellStart"/>
      <w:r w:rsidRPr="00647BF3">
        <w:rPr>
          <w:lang w:val="en-US"/>
        </w:rPr>
        <w:t>Shivashankar</w:t>
      </w:r>
      <w:proofErr w:type="spellEnd"/>
      <w:r w:rsidRPr="00647BF3">
        <w:rPr>
          <w:lang w:val="en-US"/>
        </w:rPr>
        <w:t xml:space="preserve">, K., Singh, K. S., and Tiwari, R. (2023). Effect of natural farming practices on growth and yield of black gram under </w:t>
      </w:r>
      <w:proofErr w:type="spellStart"/>
      <w:r w:rsidRPr="00647BF3">
        <w:rPr>
          <w:lang w:val="en-US"/>
        </w:rPr>
        <w:t>pigeonpea</w:t>
      </w:r>
      <w:proofErr w:type="spellEnd"/>
      <w:r w:rsidRPr="00647BF3">
        <w:rPr>
          <w:lang w:val="en-US"/>
        </w:rPr>
        <w:t xml:space="preserve"> + black gram cropping system. </w:t>
      </w:r>
      <w:r w:rsidRPr="00647BF3">
        <w:rPr>
          <w:i/>
          <w:lang w:val="en-US"/>
        </w:rPr>
        <w:t xml:space="preserve">Pharm. </w:t>
      </w:r>
      <w:proofErr w:type="spellStart"/>
      <w:r w:rsidRPr="00647BF3">
        <w:rPr>
          <w:i/>
          <w:lang w:val="en-US"/>
        </w:rPr>
        <w:t>Innov</w:t>
      </w:r>
      <w:proofErr w:type="spellEnd"/>
      <w:r w:rsidRPr="00647BF3">
        <w:rPr>
          <w:i/>
          <w:lang w:val="en-US"/>
        </w:rPr>
        <w:t>. J</w:t>
      </w:r>
      <w:r w:rsidRPr="00647BF3">
        <w:rPr>
          <w:lang w:val="en-US"/>
        </w:rPr>
        <w:t>., 12(3): 5871-5874.</w:t>
      </w:r>
    </w:p>
    <w:p w14:paraId="48ED2F6A" w14:textId="1E004257" w:rsidR="00F31646" w:rsidRPr="00647BF3" w:rsidRDefault="00F31646" w:rsidP="00F31646">
      <w:pPr>
        <w:spacing w:line="240" w:lineRule="auto"/>
        <w:jc w:val="both"/>
        <w:rPr>
          <w:lang w:val="en-US"/>
        </w:rPr>
      </w:pPr>
      <w:proofErr w:type="spellStart"/>
      <w:r w:rsidRPr="00647BF3">
        <w:rPr>
          <w:lang w:val="en-US"/>
        </w:rPr>
        <w:t>Sreenivasa</w:t>
      </w:r>
      <w:proofErr w:type="spellEnd"/>
      <w:r w:rsidRPr="00647BF3">
        <w:rPr>
          <w:lang w:val="en-US"/>
        </w:rPr>
        <w:t xml:space="preserve">, M. N., Naik, N., and Bhat, S. N. (2009). </w:t>
      </w:r>
      <w:proofErr w:type="spellStart"/>
      <w:r w:rsidRPr="00647BF3">
        <w:rPr>
          <w:lang w:val="en-US"/>
        </w:rPr>
        <w:t>Beejamrutha</w:t>
      </w:r>
      <w:proofErr w:type="spellEnd"/>
      <w:r w:rsidRPr="00647BF3">
        <w:rPr>
          <w:lang w:val="en-US"/>
        </w:rPr>
        <w:t xml:space="preserve">: A Source for Beneficial Bacteria. </w:t>
      </w:r>
      <w:r w:rsidRPr="00647BF3">
        <w:rPr>
          <w:i/>
          <w:lang w:val="en-US"/>
        </w:rPr>
        <w:t>Karnataka J. Agric. Sci</w:t>
      </w:r>
      <w:r w:rsidRPr="00647BF3">
        <w:rPr>
          <w:lang w:val="en-US"/>
        </w:rPr>
        <w:t>., 22(5), 1038-1040.</w:t>
      </w:r>
    </w:p>
    <w:p w14:paraId="056E3AA0" w14:textId="77777777" w:rsidR="00D138A1" w:rsidRPr="00647BF3" w:rsidRDefault="00D138A1" w:rsidP="00D138A1">
      <w:pPr>
        <w:jc w:val="both"/>
        <w:rPr>
          <w:lang w:val="en-US"/>
        </w:rPr>
      </w:pPr>
      <w:proofErr w:type="spellStart"/>
      <w:r w:rsidRPr="00647BF3">
        <w:rPr>
          <w:lang w:val="en-US"/>
        </w:rPr>
        <w:t>Sridhara</w:t>
      </w:r>
      <w:proofErr w:type="spellEnd"/>
      <w:r w:rsidRPr="00647BF3">
        <w:rPr>
          <w:lang w:val="en-US"/>
        </w:rPr>
        <w:t xml:space="preserve">, M.R., </w:t>
      </w:r>
      <w:proofErr w:type="spellStart"/>
      <w:r w:rsidRPr="00647BF3">
        <w:rPr>
          <w:lang w:val="en-US"/>
        </w:rPr>
        <w:t>Nandagavi</w:t>
      </w:r>
      <w:proofErr w:type="spellEnd"/>
      <w:r w:rsidRPr="00647BF3">
        <w:rPr>
          <w:lang w:val="en-US"/>
        </w:rPr>
        <w:t xml:space="preserve">, R.A., </w:t>
      </w:r>
      <w:proofErr w:type="spellStart"/>
      <w:r w:rsidRPr="00647BF3">
        <w:rPr>
          <w:lang w:val="en-US"/>
        </w:rPr>
        <w:t>Nooli</w:t>
      </w:r>
      <w:proofErr w:type="spellEnd"/>
      <w:r w:rsidRPr="00647BF3">
        <w:rPr>
          <w:lang w:val="en-US"/>
        </w:rPr>
        <w:t xml:space="preserve">, S.S., and </w:t>
      </w:r>
      <w:proofErr w:type="spellStart"/>
      <w:r w:rsidRPr="00647BF3">
        <w:rPr>
          <w:lang w:val="en-US"/>
        </w:rPr>
        <w:t>Biradar</w:t>
      </w:r>
      <w:proofErr w:type="spellEnd"/>
      <w:r w:rsidRPr="00647BF3">
        <w:rPr>
          <w:lang w:val="en-US"/>
        </w:rPr>
        <w:t>, A.H. (2022). Influence of organic foliar application in chickpea (</w:t>
      </w:r>
      <w:proofErr w:type="spellStart"/>
      <w:r w:rsidRPr="00647BF3">
        <w:rPr>
          <w:i/>
          <w:lang w:val="en-US"/>
        </w:rPr>
        <w:t>Cicer</w:t>
      </w:r>
      <w:proofErr w:type="spellEnd"/>
      <w:r w:rsidRPr="00647BF3">
        <w:rPr>
          <w:i/>
          <w:lang w:val="en-US"/>
        </w:rPr>
        <w:t xml:space="preserve"> arietinum </w:t>
      </w:r>
      <w:r w:rsidRPr="00647BF3">
        <w:rPr>
          <w:lang w:val="en-US"/>
        </w:rPr>
        <w:t xml:space="preserve">L.) under rainfed condition. </w:t>
      </w:r>
      <w:r w:rsidRPr="00647BF3">
        <w:rPr>
          <w:i/>
          <w:lang w:val="en-US"/>
        </w:rPr>
        <w:t>J. Crop Weed</w:t>
      </w:r>
      <w:r w:rsidRPr="00647BF3">
        <w:rPr>
          <w:lang w:val="en-US"/>
        </w:rPr>
        <w:t>, 18(2): 56-63.</w:t>
      </w:r>
    </w:p>
    <w:p w14:paraId="53D4D43F" w14:textId="77777777" w:rsidR="00D138A1" w:rsidRDefault="00D138A1" w:rsidP="00D138A1">
      <w:pPr>
        <w:jc w:val="both"/>
        <w:rPr>
          <w:lang w:val="en-US"/>
        </w:rPr>
      </w:pPr>
      <w:proofErr w:type="spellStart"/>
      <w:r w:rsidRPr="00D138A1">
        <w:rPr>
          <w:lang w:val="en-US"/>
        </w:rPr>
        <w:t>Sutar</w:t>
      </w:r>
      <w:proofErr w:type="spellEnd"/>
      <w:r w:rsidRPr="00D138A1">
        <w:rPr>
          <w:lang w:val="en-US"/>
        </w:rPr>
        <w:t xml:space="preserve">, R., Sujith, G.M., and </w:t>
      </w:r>
      <w:proofErr w:type="spellStart"/>
      <w:r w:rsidRPr="00D138A1">
        <w:rPr>
          <w:lang w:val="en-US"/>
        </w:rPr>
        <w:t>Devakumar</w:t>
      </w:r>
      <w:proofErr w:type="spellEnd"/>
      <w:r w:rsidRPr="00D138A1">
        <w:rPr>
          <w:lang w:val="en-US"/>
        </w:rPr>
        <w:t>. (2019). Growth and yield of Cowpea [</w:t>
      </w:r>
      <w:r w:rsidRPr="00D138A1">
        <w:rPr>
          <w:i/>
          <w:lang w:val="en-US"/>
        </w:rPr>
        <w:t xml:space="preserve">Vigna </w:t>
      </w:r>
      <w:proofErr w:type="spellStart"/>
      <w:r w:rsidRPr="00D138A1">
        <w:rPr>
          <w:i/>
          <w:lang w:val="en-US"/>
        </w:rPr>
        <w:t>unguiculata</w:t>
      </w:r>
      <w:proofErr w:type="spellEnd"/>
      <w:r w:rsidRPr="00D138A1">
        <w:rPr>
          <w:i/>
          <w:lang w:val="en-US"/>
        </w:rPr>
        <w:t xml:space="preserve"> </w:t>
      </w:r>
      <w:r w:rsidRPr="00D138A1">
        <w:rPr>
          <w:lang w:val="en-US"/>
        </w:rPr>
        <w:t xml:space="preserve">(L.) </w:t>
      </w:r>
      <w:proofErr w:type="spellStart"/>
      <w:r w:rsidRPr="00D138A1">
        <w:rPr>
          <w:lang w:val="en-US"/>
        </w:rPr>
        <w:t>Walp</w:t>
      </w:r>
      <w:proofErr w:type="spellEnd"/>
      <w:r w:rsidRPr="00D138A1">
        <w:rPr>
          <w:lang w:val="en-US"/>
        </w:rPr>
        <w:t xml:space="preserve">] as influenced by </w:t>
      </w:r>
      <w:proofErr w:type="spellStart"/>
      <w:r w:rsidRPr="00D138A1">
        <w:rPr>
          <w:lang w:val="en-US"/>
        </w:rPr>
        <w:t>jeevamrutha</w:t>
      </w:r>
      <w:proofErr w:type="spellEnd"/>
      <w:r w:rsidRPr="00D138A1">
        <w:rPr>
          <w:lang w:val="en-US"/>
        </w:rPr>
        <w:t xml:space="preserve"> and </w:t>
      </w:r>
      <w:proofErr w:type="spellStart"/>
      <w:r w:rsidRPr="00D138A1">
        <w:rPr>
          <w:lang w:val="en-US"/>
        </w:rPr>
        <w:t>panchagavya</w:t>
      </w:r>
      <w:proofErr w:type="spellEnd"/>
      <w:r w:rsidRPr="00D138A1">
        <w:rPr>
          <w:lang w:val="en-US"/>
        </w:rPr>
        <w:t xml:space="preserve"> application. </w:t>
      </w:r>
      <w:r w:rsidRPr="00D138A1">
        <w:rPr>
          <w:i/>
          <w:lang w:val="en-US"/>
        </w:rPr>
        <w:t>Legume Res</w:t>
      </w:r>
      <w:r w:rsidRPr="00647BF3">
        <w:rPr>
          <w:lang w:val="en-US"/>
        </w:rPr>
        <w:t>., 42(6</w:t>
      </w:r>
      <w:r w:rsidRPr="00D138A1">
        <w:rPr>
          <w:lang w:val="en-US"/>
        </w:rPr>
        <w:t>): 824- 828.</w:t>
      </w:r>
    </w:p>
    <w:p w14:paraId="5C2150F9" w14:textId="717F37AA" w:rsidR="00D138A1" w:rsidRPr="000640F2" w:rsidRDefault="00F31646" w:rsidP="00296424">
      <w:pPr>
        <w:jc w:val="both"/>
        <w:rPr>
          <w:lang w:val="en-US"/>
        </w:rPr>
      </w:pPr>
      <w:proofErr w:type="spellStart"/>
      <w:r w:rsidRPr="00F31646">
        <w:rPr>
          <w:lang w:val="en-US"/>
        </w:rPr>
        <w:t>Palekar</w:t>
      </w:r>
      <w:proofErr w:type="spellEnd"/>
      <w:r w:rsidRPr="00F31646">
        <w:rPr>
          <w:lang w:val="en-US"/>
        </w:rPr>
        <w:t xml:space="preserve"> S, </w:t>
      </w:r>
      <w:r w:rsidRPr="00F31646">
        <w:rPr>
          <w:b/>
          <w:lang w:val="en-US"/>
        </w:rPr>
        <w:t>(</w:t>
      </w:r>
      <w:r w:rsidRPr="00F31646">
        <w:rPr>
          <w:lang w:val="en-US"/>
        </w:rPr>
        <w:t xml:space="preserve">2006). </w:t>
      </w:r>
      <w:proofErr w:type="spellStart"/>
      <w:r w:rsidRPr="00F31646">
        <w:rPr>
          <w:lang w:val="en-US"/>
        </w:rPr>
        <w:t>Shoonya</w:t>
      </w:r>
      <w:proofErr w:type="spellEnd"/>
      <w:r w:rsidRPr="00F31646">
        <w:rPr>
          <w:lang w:val="en-US"/>
        </w:rPr>
        <w:t xml:space="preserve"> </w:t>
      </w:r>
      <w:proofErr w:type="spellStart"/>
      <w:r w:rsidRPr="00F31646">
        <w:rPr>
          <w:lang w:val="en-US"/>
        </w:rPr>
        <w:t>bandavalada</w:t>
      </w:r>
      <w:proofErr w:type="spellEnd"/>
      <w:r w:rsidRPr="00F31646">
        <w:rPr>
          <w:lang w:val="en-US"/>
        </w:rPr>
        <w:t xml:space="preserve"> </w:t>
      </w:r>
      <w:proofErr w:type="spellStart"/>
      <w:r w:rsidRPr="00F31646">
        <w:rPr>
          <w:lang w:val="en-US"/>
        </w:rPr>
        <w:t>naisargika</w:t>
      </w:r>
      <w:proofErr w:type="spellEnd"/>
      <w:r w:rsidRPr="00F31646">
        <w:rPr>
          <w:lang w:val="en-US"/>
        </w:rPr>
        <w:t xml:space="preserve"> </w:t>
      </w:r>
      <w:proofErr w:type="spellStart"/>
      <w:r w:rsidRPr="00F31646">
        <w:rPr>
          <w:lang w:val="en-US"/>
        </w:rPr>
        <w:t>krushi</w:t>
      </w:r>
      <w:proofErr w:type="spellEnd"/>
      <w:r w:rsidRPr="00F31646">
        <w:rPr>
          <w:lang w:val="en-US"/>
        </w:rPr>
        <w:t xml:space="preserve">, published by Swamy Anand, Agri </w:t>
      </w:r>
      <w:proofErr w:type="spellStart"/>
      <w:r w:rsidRPr="00F31646">
        <w:rPr>
          <w:lang w:val="en-US"/>
        </w:rPr>
        <w:t>Prakashana</w:t>
      </w:r>
      <w:proofErr w:type="spellEnd"/>
      <w:r w:rsidRPr="00F31646">
        <w:rPr>
          <w:lang w:val="en-US"/>
        </w:rPr>
        <w:t>, Bangalore, India.</w:t>
      </w:r>
    </w:p>
    <w:p w14:paraId="5A9AD613" w14:textId="04E2F725" w:rsidR="00E54552" w:rsidRDefault="00E54552" w:rsidP="00296424">
      <w:pPr>
        <w:jc w:val="both"/>
        <w:rPr>
          <w:lang w:val="en-US"/>
        </w:rPr>
      </w:pPr>
      <w:r w:rsidRPr="00E54552">
        <w:rPr>
          <w:lang w:val="en-US"/>
        </w:rPr>
        <w:t xml:space="preserve">Purohit, S. A., </w:t>
      </w:r>
      <w:proofErr w:type="spellStart"/>
      <w:r w:rsidRPr="00E54552">
        <w:rPr>
          <w:lang w:val="en-US"/>
        </w:rPr>
        <w:t>Leua</w:t>
      </w:r>
      <w:proofErr w:type="spellEnd"/>
      <w:r w:rsidRPr="00E54552">
        <w:rPr>
          <w:lang w:val="en-US"/>
        </w:rPr>
        <w:t xml:space="preserve">, H. N., Chaudhari, A. G., and Hathi, H. (2023). Effect of fertility levels and </w:t>
      </w:r>
      <w:proofErr w:type="spellStart"/>
      <w:r w:rsidRPr="00E54552">
        <w:rPr>
          <w:lang w:val="en-US"/>
        </w:rPr>
        <w:t>panchagavya</w:t>
      </w:r>
      <w:proofErr w:type="spellEnd"/>
      <w:r w:rsidRPr="00E54552">
        <w:rPr>
          <w:lang w:val="en-US"/>
        </w:rPr>
        <w:t xml:space="preserve"> on yield, quality and economics of </w:t>
      </w:r>
      <w:proofErr w:type="spellStart"/>
      <w:r w:rsidRPr="00E54552">
        <w:rPr>
          <w:lang w:val="en-US"/>
        </w:rPr>
        <w:t>clusterbean</w:t>
      </w:r>
      <w:proofErr w:type="spellEnd"/>
      <w:r w:rsidRPr="00E54552">
        <w:rPr>
          <w:lang w:val="en-US"/>
        </w:rPr>
        <w:t xml:space="preserve"> (</w:t>
      </w:r>
      <w:proofErr w:type="spellStart"/>
      <w:r w:rsidRPr="00E54552">
        <w:rPr>
          <w:lang w:val="en-US"/>
        </w:rPr>
        <w:t>Cyamopsis</w:t>
      </w:r>
      <w:proofErr w:type="spellEnd"/>
      <w:r w:rsidRPr="00E54552">
        <w:rPr>
          <w:lang w:val="en-US"/>
        </w:rPr>
        <w:t xml:space="preserve"> </w:t>
      </w:r>
      <w:proofErr w:type="spellStart"/>
      <w:r w:rsidRPr="00E54552">
        <w:rPr>
          <w:lang w:val="en-US"/>
        </w:rPr>
        <w:t>tetragonoloba</w:t>
      </w:r>
      <w:proofErr w:type="spellEnd"/>
      <w:r w:rsidRPr="00E54552">
        <w:rPr>
          <w:lang w:val="en-US"/>
        </w:rPr>
        <w:t xml:space="preserve"> L.). Pharm. </w:t>
      </w:r>
      <w:proofErr w:type="spellStart"/>
      <w:r w:rsidRPr="00E54552">
        <w:rPr>
          <w:lang w:val="en-US"/>
        </w:rPr>
        <w:t>Innov</w:t>
      </w:r>
      <w:proofErr w:type="spellEnd"/>
      <w:r w:rsidRPr="00E54552">
        <w:rPr>
          <w:lang w:val="en-US"/>
        </w:rPr>
        <w:t>. J., 12(10): 1305-1308.</w:t>
      </w:r>
    </w:p>
    <w:p w14:paraId="531B1A7E" w14:textId="77777777" w:rsidR="00E54552" w:rsidRPr="00E54552" w:rsidRDefault="00E54552" w:rsidP="00296424">
      <w:pPr>
        <w:jc w:val="both"/>
        <w:rPr>
          <w:lang w:val="en-US"/>
        </w:rPr>
      </w:pPr>
    </w:p>
    <w:sectPr w:rsidR="00E54552" w:rsidRPr="00E5455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5AB24" w14:textId="77777777" w:rsidR="005339E4" w:rsidRDefault="005339E4" w:rsidP="00C2123B">
      <w:pPr>
        <w:spacing w:after="0" w:line="240" w:lineRule="auto"/>
      </w:pPr>
      <w:r>
        <w:separator/>
      </w:r>
    </w:p>
  </w:endnote>
  <w:endnote w:type="continuationSeparator" w:id="0">
    <w:p w14:paraId="6DDB01B0" w14:textId="77777777" w:rsidR="005339E4" w:rsidRDefault="005339E4" w:rsidP="00C21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022D" w14:textId="77777777" w:rsidR="00C2123B" w:rsidRDefault="00C21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CAD0A" w14:textId="77777777" w:rsidR="00C2123B" w:rsidRDefault="00C21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2D3A7" w14:textId="77777777" w:rsidR="00C2123B" w:rsidRDefault="00C21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5DCC7" w14:textId="77777777" w:rsidR="005339E4" w:rsidRDefault="005339E4" w:rsidP="00C2123B">
      <w:pPr>
        <w:spacing w:after="0" w:line="240" w:lineRule="auto"/>
      </w:pPr>
      <w:r>
        <w:separator/>
      </w:r>
    </w:p>
  </w:footnote>
  <w:footnote w:type="continuationSeparator" w:id="0">
    <w:p w14:paraId="7DBEC7D7" w14:textId="77777777" w:rsidR="005339E4" w:rsidRDefault="005339E4" w:rsidP="00C21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64284" w14:textId="56AC7DC2" w:rsidR="00C2123B" w:rsidRDefault="00C2123B">
    <w:pPr>
      <w:pStyle w:val="Header"/>
    </w:pPr>
    <w:r>
      <w:rPr>
        <w:noProof/>
      </w:rPr>
      <w:pict w14:anchorId="18CB9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29248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D1E86" w14:textId="095D2F91" w:rsidR="00C2123B" w:rsidRDefault="00C2123B">
    <w:pPr>
      <w:pStyle w:val="Header"/>
    </w:pPr>
    <w:r>
      <w:rPr>
        <w:noProof/>
      </w:rPr>
      <w:pict w14:anchorId="735E7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29248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DC890" w14:textId="2F9D555D" w:rsidR="00C2123B" w:rsidRDefault="00C2123B">
    <w:pPr>
      <w:pStyle w:val="Header"/>
    </w:pPr>
    <w:r>
      <w:rPr>
        <w:noProof/>
      </w:rPr>
      <w:pict w14:anchorId="68E18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29248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D0652"/>
    <w:multiLevelType w:val="hybridMultilevel"/>
    <w:tmpl w:val="4BC08F20"/>
    <w:lvl w:ilvl="0" w:tplc="63565850">
      <w:start w:val="1"/>
      <w:numFmt w:val="bullet"/>
      <w:lvlText w:val=""/>
      <w:lvlJc w:val="left"/>
      <w:pPr>
        <w:tabs>
          <w:tab w:val="num" w:pos="720"/>
        </w:tabs>
        <w:ind w:left="720" w:hanging="360"/>
      </w:pPr>
      <w:rPr>
        <w:rFonts w:ascii="Wingdings 2" w:hAnsi="Wingdings 2" w:hint="default"/>
      </w:rPr>
    </w:lvl>
    <w:lvl w:ilvl="1" w:tplc="595C8100" w:tentative="1">
      <w:start w:val="1"/>
      <w:numFmt w:val="bullet"/>
      <w:lvlText w:val=""/>
      <w:lvlJc w:val="left"/>
      <w:pPr>
        <w:tabs>
          <w:tab w:val="num" w:pos="1440"/>
        </w:tabs>
        <w:ind w:left="1440" w:hanging="360"/>
      </w:pPr>
      <w:rPr>
        <w:rFonts w:ascii="Wingdings 2" w:hAnsi="Wingdings 2" w:hint="default"/>
      </w:rPr>
    </w:lvl>
    <w:lvl w:ilvl="2" w:tplc="50A07AB8" w:tentative="1">
      <w:start w:val="1"/>
      <w:numFmt w:val="bullet"/>
      <w:lvlText w:val=""/>
      <w:lvlJc w:val="left"/>
      <w:pPr>
        <w:tabs>
          <w:tab w:val="num" w:pos="2160"/>
        </w:tabs>
        <w:ind w:left="2160" w:hanging="360"/>
      </w:pPr>
      <w:rPr>
        <w:rFonts w:ascii="Wingdings 2" w:hAnsi="Wingdings 2" w:hint="default"/>
      </w:rPr>
    </w:lvl>
    <w:lvl w:ilvl="3" w:tplc="5AEA4780" w:tentative="1">
      <w:start w:val="1"/>
      <w:numFmt w:val="bullet"/>
      <w:lvlText w:val=""/>
      <w:lvlJc w:val="left"/>
      <w:pPr>
        <w:tabs>
          <w:tab w:val="num" w:pos="2880"/>
        </w:tabs>
        <w:ind w:left="2880" w:hanging="360"/>
      </w:pPr>
      <w:rPr>
        <w:rFonts w:ascii="Wingdings 2" w:hAnsi="Wingdings 2" w:hint="default"/>
      </w:rPr>
    </w:lvl>
    <w:lvl w:ilvl="4" w:tplc="74A07E46" w:tentative="1">
      <w:start w:val="1"/>
      <w:numFmt w:val="bullet"/>
      <w:lvlText w:val=""/>
      <w:lvlJc w:val="left"/>
      <w:pPr>
        <w:tabs>
          <w:tab w:val="num" w:pos="3600"/>
        </w:tabs>
        <w:ind w:left="3600" w:hanging="360"/>
      </w:pPr>
      <w:rPr>
        <w:rFonts w:ascii="Wingdings 2" w:hAnsi="Wingdings 2" w:hint="default"/>
      </w:rPr>
    </w:lvl>
    <w:lvl w:ilvl="5" w:tplc="B2F01B8A" w:tentative="1">
      <w:start w:val="1"/>
      <w:numFmt w:val="bullet"/>
      <w:lvlText w:val=""/>
      <w:lvlJc w:val="left"/>
      <w:pPr>
        <w:tabs>
          <w:tab w:val="num" w:pos="4320"/>
        </w:tabs>
        <w:ind w:left="4320" w:hanging="360"/>
      </w:pPr>
      <w:rPr>
        <w:rFonts w:ascii="Wingdings 2" w:hAnsi="Wingdings 2" w:hint="default"/>
      </w:rPr>
    </w:lvl>
    <w:lvl w:ilvl="6" w:tplc="D6D2C402" w:tentative="1">
      <w:start w:val="1"/>
      <w:numFmt w:val="bullet"/>
      <w:lvlText w:val=""/>
      <w:lvlJc w:val="left"/>
      <w:pPr>
        <w:tabs>
          <w:tab w:val="num" w:pos="5040"/>
        </w:tabs>
        <w:ind w:left="5040" w:hanging="360"/>
      </w:pPr>
      <w:rPr>
        <w:rFonts w:ascii="Wingdings 2" w:hAnsi="Wingdings 2" w:hint="default"/>
      </w:rPr>
    </w:lvl>
    <w:lvl w:ilvl="7" w:tplc="289C3CC0" w:tentative="1">
      <w:start w:val="1"/>
      <w:numFmt w:val="bullet"/>
      <w:lvlText w:val=""/>
      <w:lvlJc w:val="left"/>
      <w:pPr>
        <w:tabs>
          <w:tab w:val="num" w:pos="5760"/>
        </w:tabs>
        <w:ind w:left="5760" w:hanging="360"/>
      </w:pPr>
      <w:rPr>
        <w:rFonts w:ascii="Wingdings 2" w:hAnsi="Wingdings 2" w:hint="default"/>
      </w:rPr>
    </w:lvl>
    <w:lvl w:ilvl="8" w:tplc="17D80626"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8D"/>
    <w:rsid w:val="00004050"/>
    <w:rsid w:val="00011D55"/>
    <w:rsid w:val="00012B96"/>
    <w:rsid w:val="000148F6"/>
    <w:rsid w:val="000336E2"/>
    <w:rsid w:val="000406FA"/>
    <w:rsid w:val="000462C6"/>
    <w:rsid w:val="000501E1"/>
    <w:rsid w:val="00057A4C"/>
    <w:rsid w:val="00063DF2"/>
    <w:rsid w:val="000640F2"/>
    <w:rsid w:val="00067EC3"/>
    <w:rsid w:val="00080E1B"/>
    <w:rsid w:val="00090CF9"/>
    <w:rsid w:val="000926C8"/>
    <w:rsid w:val="000C1ABB"/>
    <w:rsid w:val="000E7046"/>
    <w:rsid w:val="00104984"/>
    <w:rsid w:val="00131B33"/>
    <w:rsid w:val="0013306E"/>
    <w:rsid w:val="00134AC5"/>
    <w:rsid w:val="00150053"/>
    <w:rsid w:val="0015464D"/>
    <w:rsid w:val="00155BAC"/>
    <w:rsid w:val="00156358"/>
    <w:rsid w:val="00163BF5"/>
    <w:rsid w:val="00184B5E"/>
    <w:rsid w:val="0019041F"/>
    <w:rsid w:val="0019131D"/>
    <w:rsid w:val="00192FE3"/>
    <w:rsid w:val="001C3134"/>
    <w:rsid w:val="00202BBE"/>
    <w:rsid w:val="002035F2"/>
    <w:rsid w:val="002107DD"/>
    <w:rsid w:val="002145E9"/>
    <w:rsid w:val="00216778"/>
    <w:rsid w:val="002329DA"/>
    <w:rsid w:val="00242887"/>
    <w:rsid w:val="00244C07"/>
    <w:rsid w:val="00254FDB"/>
    <w:rsid w:val="00290161"/>
    <w:rsid w:val="00296424"/>
    <w:rsid w:val="002D5DAA"/>
    <w:rsid w:val="002E53F3"/>
    <w:rsid w:val="00305928"/>
    <w:rsid w:val="00333786"/>
    <w:rsid w:val="00337181"/>
    <w:rsid w:val="00342D27"/>
    <w:rsid w:val="003521EF"/>
    <w:rsid w:val="003618AA"/>
    <w:rsid w:val="003A2E9A"/>
    <w:rsid w:val="003A57AE"/>
    <w:rsid w:val="003B74AD"/>
    <w:rsid w:val="003C1396"/>
    <w:rsid w:val="003C6073"/>
    <w:rsid w:val="003D118E"/>
    <w:rsid w:val="003D3C34"/>
    <w:rsid w:val="003D5D38"/>
    <w:rsid w:val="003F1C4B"/>
    <w:rsid w:val="0040345E"/>
    <w:rsid w:val="00410D8B"/>
    <w:rsid w:val="0041582F"/>
    <w:rsid w:val="00420326"/>
    <w:rsid w:val="004221A2"/>
    <w:rsid w:val="0043514F"/>
    <w:rsid w:val="00444866"/>
    <w:rsid w:val="0044658D"/>
    <w:rsid w:val="00460FB5"/>
    <w:rsid w:val="0049266D"/>
    <w:rsid w:val="004955C8"/>
    <w:rsid w:val="004A0F58"/>
    <w:rsid w:val="004A4DCD"/>
    <w:rsid w:val="00501DA4"/>
    <w:rsid w:val="005313AE"/>
    <w:rsid w:val="005339E4"/>
    <w:rsid w:val="00535BFD"/>
    <w:rsid w:val="00546B16"/>
    <w:rsid w:val="00571969"/>
    <w:rsid w:val="005904E5"/>
    <w:rsid w:val="00592644"/>
    <w:rsid w:val="005B60EE"/>
    <w:rsid w:val="005C4602"/>
    <w:rsid w:val="005C5D8A"/>
    <w:rsid w:val="005F0D36"/>
    <w:rsid w:val="005F4E82"/>
    <w:rsid w:val="005F539A"/>
    <w:rsid w:val="005F620A"/>
    <w:rsid w:val="00606322"/>
    <w:rsid w:val="00607841"/>
    <w:rsid w:val="00620DE4"/>
    <w:rsid w:val="00631ECC"/>
    <w:rsid w:val="00647BF3"/>
    <w:rsid w:val="00667E80"/>
    <w:rsid w:val="006967DA"/>
    <w:rsid w:val="006A5AA1"/>
    <w:rsid w:val="006B5784"/>
    <w:rsid w:val="006B5CDF"/>
    <w:rsid w:val="006B64E6"/>
    <w:rsid w:val="006C6FC8"/>
    <w:rsid w:val="006D3FA2"/>
    <w:rsid w:val="006E4822"/>
    <w:rsid w:val="006F1444"/>
    <w:rsid w:val="006F3D10"/>
    <w:rsid w:val="006F5A03"/>
    <w:rsid w:val="00702E85"/>
    <w:rsid w:val="00713C90"/>
    <w:rsid w:val="00716978"/>
    <w:rsid w:val="007243D9"/>
    <w:rsid w:val="00743455"/>
    <w:rsid w:val="00795A84"/>
    <w:rsid w:val="007A4890"/>
    <w:rsid w:val="007E0534"/>
    <w:rsid w:val="007E0F89"/>
    <w:rsid w:val="007F2EC7"/>
    <w:rsid w:val="007F478E"/>
    <w:rsid w:val="007F6AAB"/>
    <w:rsid w:val="0085108E"/>
    <w:rsid w:val="008627E6"/>
    <w:rsid w:val="00870242"/>
    <w:rsid w:val="00884077"/>
    <w:rsid w:val="008B2ECE"/>
    <w:rsid w:val="008D1ECC"/>
    <w:rsid w:val="008D5FD3"/>
    <w:rsid w:val="008E0486"/>
    <w:rsid w:val="00916ABA"/>
    <w:rsid w:val="00946F1D"/>
    <w:rsid w:val="0095708B"/>
    <w:rsid w:val="00966EAC"/>
    <w:rsid w:val="00980A4A"/>
    <w:rsid w:val="009A360A"/>
    <w:rsid w:val="009A3C2D"/>
    <w:rsid w:val="009C294E"/>
    <w:rsid w:val="009C4E47"/>
    <w:rsid w:val="009C61A8"/>
    <w:rsid w:val="009D1769"/>
    <w:rsid w:val="009D59F7"/>
    <w:rsid w:val="009E2AC6"/>
    <w:rsid w:val="009F2DAF"/>
    <w:rsid w:val="009F4744"/>
    <w:rsid w:val="00A21E6E"/>
    <w:rsid w:val="00A52059"/>
    <w:rsid w:val="00A52E8B"/>
    <w:rsid w:val="00A7361F"/>
    <w:rsid w:val="00A90C63"/>
    <w:rsid w:val="00AA0B17"/>
    <w:rsid w:val="00AA0D17"/>
    <w:rsid w:val="00AA50AF"/>
    <w:rsid w:val="00AB5D92"/>
    <w:rsid w:val="00AC06D0"/>
    <w:rsid w:val="00AC638D"/>
    <w:rsid w:val="00AD4C15"/>
    <w:rsid w:val="00AE2C7B"/>
    <w:rsid w:val="00AE3E0A"/>
    <w:rsid w:val="00AF7D98"/>
    <w:rsid w:val="00B4272C"/>
    <w:rsid w:val="00B51258"/>
    <w:rsid w:val="00B55085"/>
    <w:rsid w:val="00B6393C"/>
    <w:rsid w:val="00B67093"/>
    <w:rsid w:val="00B90926"/>
    <w:rsid w:val="00B93194"/>
    <w:rsid w:val="00B93D8E"/>
    <w:rsid w:val="00B95A4F"/>
    <w:rsid w:val="00BD7D82"/>
    <w:rsid w:val="00C2123B"/>
    <w:rsid w:val="00C36B2F"/>
    <w:rsid w:val="00C37668"/>
    <w:rsid w:val="00C64BC4"/>
    <w:rsid w:val="00C91CE4"/>
    <w:rsid w:val="00C92004"/>
    <w:rsid w:val="00CB2920"/>
    <w:rsid w:val="00CD1163"/>
    <w:rsid w:val="00CF7358"/>
    <w:rsid w:val="00D138A1"/>
    <w:rsid w:val="00D27DAC"/>
    <w:rsid w:val="00D406D0"/>
    <w:rsid w:val="00D406FB"/>
    <w:rsid w:val="00D51021"/>
    <w:rsid w:val="00D543BE"/>
    <w:rsid w:val="00DC3F0D"/>
    <w:rsid w:val="00DC4BF2"/>
    <w:rsid w:val="00DD358D"/>
    <w:rsid w:val="00DD39F1"/>
    <w:rsid w:val="00DE1118"/>
    <w:rsid w:val="00DE5E4D"/>
    <w:rsid w:val="00DF1EF0"/>
    <w:rsid w:val="00E02953"/>
    <w:rsid w:val="00E34F6A"/>
    <w:rsid w:val="00E54552"/>
    <w:rsid w:val="00E93EAA"/>
    <w:rsid w:val="00E978AE"/>
    <w:rsid w:val="00ED0659"/>
    <w:rsid w:val="00ED5636"/>
    <w:rsid w:val="00EF6B9B"/>
    <w:rsid w:val="00F01BEF"/>
    <w:rsid w:val="00F04059"/>
    <w:rsid w:val="00F04460"/>
    <w:rsid w:val="00F31646"/>
    <w:rsid w:val="00F43641"/>
    <w:rsid w:val="00F616AF"/>
    <w:rsid w:val="00F7305D"/>
    <w:rsid w:val="00F93768"/>
    <w:rsid w:val="00F96C3C"/>
    <w:rsid w:val="00FC003D"/>
    <w:rsid w:val="00FC22A6"/>
    <w:rsid w:val="00FF0152"/>
    <w:rsid w:val="00FF60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A26E81"/>
  <w15:chartTrackingRefBased/>
  <w15:docId w15:val="{6EDF6452-56A3-49B3-A471-18A960AF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26C8"/>
    <w:rPr>
      <w:rFonts w:ascii="Times New Roman" w:hAnsi="Times New Roman" w:cs="Times New Roman"/>
      <w:sz w:val="24"/>
      <w:szCs w:val="24"/>
    </w:rPr>
  </w:style>
  <w:style w:type="character" w:styleId="PlaceholderText">
    <w:name w:val="Placeholder Text"/>
    <w:basedOn w:val="DefaultParagraphFont"/>
    <w:uiPriority w:val="99"/>
    <w:semiHidden/>
    <w:rsid w:val="006B64E6"/>
    <w:rPr>
      <w:color w:val="666666"/>
    </w:rPr>
  </w:style>
  <w:style w:type="table" w:styleId="TableGrid">
    <w:name w:val="Table Grid"/>
    <w:basedOn w:val="TableNormal"/>
    <w:uiPriority w:val="39"/>
    <w:rsid w:val="0033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58D"/>
    <w:rPr>
      <w:color w:val="0563C1" w:themeColor="hyperlink"/>
      <w:u w:val="single"/>
    </w:rPr>
  </w:style>
  <w:style w:type="character" w:styleId="UnresolvedMention">
    <w:name w:val="Unresolved Mention"/>
    <w:basedOn w:val="DefaultParagraphFont"/>
    <w:uiPriority w:val="99"/>
    <w:semiHidden/>
    <w:unhideWhenUsed/>
    <w:rsid w:val="0044658D"/>
    <w:rPr>
      <w:color w:val="605E5C"/>
      <w:shd w:val="clear" w:color="auto" w:fill="E1DFDD"/>
    </w:rPr>
  </w:style>
  <w:style w:type="paragraph" w:styleId="Header">
    <w:name w:val="header"/>
    <w:basedOn w:val="Normal"/>
    <w:link w:val="HeaderChar"/>
    <w:uiPriority w:val="99"/>
    <w:unhideWhenUsed/>
    <w:rsid w:val="00C21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23B"/>
  </w:style>
  <w:style w:type="paragraph" w:styleId="Footer">
    <w:name w:val="footer"/>
    <w:basedOn w:val="Normal"/>
    <w:link w:val="FooterChar"/>
    <w:uiPriority w:val="99"/>
    <w:unhideWhenUsed/>
    <w:rsid w:val="00C21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8594">
      <w:bodyDiv w:val="1"/>
      <w:marLeft w:val="0"/>
      <w:marRight w:val="0"/>
      <w:marTop w:val="0"/>
      <w:marBottom w:val="0"/>
      <w:divBdr>
        <w:top w:val="none" w:sz="0" w:space="0" w:color="auto"/>
        <w:left w:val="none" w:sz="0" w:space="0" w:color="auto"/>
        <w:bottom w:val="none" w:sz="0" w:space="0" w:color="auto"/>
        <w:right w:val="none" w:sz="0" w:space="0" w:color="auto"/>
      </w:divBdr>
    </w:div>
    <w:div w:id="108203502">
      <w:bodyDiv w:val="1"/>
      <w:marLeft w:val="0"/>
      <w:marRight w:val="0"/>
      <w:marTop w:val="0"/>
      <w:marBottom w:val="0"/>
      <w:divBdr>
        <w:top w:val="none" w:sz="0" w:space="0" w:color="auto"/>
        <w:left w:val="none" w:sz="0" w:space="0" w:color="auto"/>
        <w:bottom w:val="none" w:sz="0" w:space="0" w:color="auto"/>
        <w:right w:val="none" w:sz="0" w:space="0" w:color="auto"/>
      </w:divBdr>
    </w:div>
    <w:div w:id="263850078">
      <w:bodyDiv w:val="1"/>
      <w:marLeft w:val="0"/>
      <w:marRight w:val="0"/>
      <w:marTop w:val="0"/>
      <w:marBottom w:val="0"/>
      <w:divBdr>
        <w:top w:val="none" w:sz="0" w:space="0" w:color="auto"/>
        <w:left w:val="none" w:sz="0" w:space="0" w:color="auto"/>
        <w:bottom w:val="none" w:sz="0" w:space="0" w:color="auto"/>
        <w:right w:val="none" w:sz="0" w:space="0" w:color="auto"/>
      </w:divBdr>
    </w:div>
    <w:div w:id="270866216">
      <w:bodyDiv w:val="1"/>
      <w:marLeft w:val="0"/>
      <w:marRight w:val="0"/>
      <w:marTop w:val="0"/>
      <w:marBottom w:val="0"/>
      <w:divBdr>
        <w:top w:val="none" w:sz="0" w:space="0" w:color="auto"/>
        <w:left w:val="none" w:sz="0" w:space="0" w:color="auto"/>
        <w:bottom w:val="none" w:sz="0" w:space="0" w:color="auto"/>
        <w:right w:val="none" w:sz="0" w:space="0" w:color="auto"/>
      </w:divBdr>
    </w:div>
    <w:div w:id="461922547">
      <w:bodyDiv w:val="1"/>
      <w:marLeft w:val="0"/>
      <w:marRight w:val="0"/>
      <w:marTop w:val="0"/>
      <w:marBottom w:val="0"/>
      <w:divBdr>
        <w:top w:val="none" w:sz="0" w:space="0" w:color="auto"/>
        <w:left w:val="none" w:sz="0" w:space="0" w:color="auto"/>
        <w:bottom w:val="none" w:sz="0" w:space="0" w:color="auto"/>
        <w:right w:val="none" w:sz="0" w:space="0" w:color="auto"/>
      </w:divBdr>
    </w:div>
    <w:div w:id="498234643">
      <w:bodyDiv w:val="1"/>
      <w:marLeft w:val="0"/>
      <w:marRight w:val="0"/>
      <w:marTop w:val="0"/>
      <w:marBottom w:val="0"/>
      <w:divBdr>
        <w:top w:val="none" w:sz="0" w:space="0" w:color="auto"/>
        <w:left w:val="none" w:sz="0" w:space="0" w:color="auto"/>
        <w:bottom w:val="none" w:sz="0" w:space="0" w:color="auto"/>
        <w:right w:val="none" w:sz="0" w:space="0" w:color="auto"/>
      </w:divBdr>
    </w:div>
    <w:div w:id="802844866">
      <w:bodyDiv w:val="1"/>
      <w:marLeft w:val="0"/>
      <w:marRight w:val="0"/>
      <w:marTop w:val="0"/>
      <w:marBottom w:val="0"/>
      <w:divBdr>
        <w:top w:val="none" w:sz="0" w:space="0" w:color="auto"/>
        <w:left w:val="none" w:sz="0" w:space="0" w:color="auto"/>
        <w:bottom w:val="none" w:sz="0" w:space="0" w:color="auto"/>
        <w:right w:val="none" w:sz="0" w:space="0" w:color="auto"/>
      </w:divBdr>
    </w:div>
    <w:div w:id="944927160">
      <w:bodyDiv w:val="1"/>
      <w:marLeft w:val="0"/>
      <w:marRight w:val="0"/>
      <w:marTop w:val="0"/>
      <w:marBottom w:val="0"/>
      <w:divBdr>
        <w:top w:val="none" w:sz="0" w:space="0" w:color="auto"/>
        <w:left w:val="none" w:sz="0" w:space="0" w:color="auto"/>
        <w:bottom w:val="none" w:sz="0" w:space="0" w:color="auto"/>
        <w:right w:val="none" w:sz="0" w:space="0" w:color="auto"/>
      </w:divBdr>
    </w:div>
    <w:div w:id="952597138">
      <w:bodyDiv w:val="1"/>
      <w:marLeft w:val="0"/>
      <w:marRight w:val="0"/>
      <w:marTop w:val="0"/>
      <w:marBottom w:val="0"/>
      <w:divBdr>
        <w:top w:val="none" w:sz="0" w:space="0" w:color="auto"/>
        <w:left w:val="none" w:sz="0" w:space="0" w:color="auto"/>
        <w:bottom w:val="none" w:sz="0" w:space="0" w:color="auto"/>
        <w:right w:val="none" w:sz="0" w:space="0" w:color="auto"/>
      </w:divBdr>
    </w:div>
    <w:div w:id="980186997">
      <w:bodyDiv w:val="1"/>
      <w:marLeft w:val="0"/>
      <w:marRight w:val="0"/>
      <w:marTop w:val="0"/>
      <w:marBottom w:val="0"/>
      <w:divBdr>
        <w:top w:val="none" w:sz="0" w:space="0" w:color="auto"/>
        <w:left w:val="none" w:sz="0" w:space="0" w:color="auto"/>
        <w:bottom w:val="none" w:sz="0" w:space="0" w:color="auto"/>
        <w:right w:val="none" w:sz="0" w:space="0" w:color="auto"/>
      </w:divBdr>
      <w:divsChild>
        <w:div w:id="304163613">
          <w:marLeft w:val="432"/>
          <w:marRight w:val="0"/>
          <w:marTop w:val="96"/>
          <w:marBottom w:val="0"/>
          <w:divBdr>
            <w:top w:val="none" w:sz="0" w:space="0" w:color="auto"/>
            <w:left w:val="none" w:sz="0" w:space="0" w:color="auto"/>
            <w:bottom w:val="none" w:sz="0" w:space="0" w:color="auto"/>
            <w:right w:val="none" w:sz="0" w:space="0" w:color="auto"/>
          </w:divBdr>
        </w:div>
        <w:div w:id="1317493331">
          <w:marLeft w:val="432"/>
          <w:marRight w:val="0"/>
          <w:marTop w:val="96"/>
          <w:marBottom w:val="0"/>
          <w:divBdr>
            <w:top w:val="none" w:sz="0" w:space="0" w:color="auto"/>
            <w:left w:val="none" w:sz="0" w:space="0" w:color="auto"/>
            <w:bottom w:val="none" w:sz="0" w:space="0" w:color="auto"/>
            <w:right w:val="none" w:sz="0" w:space="0" w:color="auto"/>
          </w:divBdr>
        </w:div>
      </w:divsChild>
    </w:div>
    <w:div w:id="1111708431">
      <w:bodyDiv w:val="1"/>
      <w:marLeft w:val="0"/>
      <w:marRight w:val="0"/>
      <w:marTop w:val="0"/>
      <w:marBottom w:val="0"/>
      <w:divBdr>
        <w:top w:val="none" w:sz="0" w:space="0" w:color="auto"/>
        <w:left w:val="none" w:sz="0" w:space="0" w:color="auto"/>
        <w:bottom w:val="none" w:sz="0" w:space="0" w:color="auto"/>
        <w:right w:val="none" w:sz="0" w:space="0" w:color="auto"/>
      </w:divBdr>
      <w:divsChild>
        <w:div w:id="510409297">
          <w:marLeft w:val="432"/>
          <w:marRight w:val="0"/>
          <w:marTop w:val="96"/>
          <w:marBottom w:val="0"/>
          <w:divBdr>
            <w:top w:val="none" w:sz="0" w:space="0" w:color="auto"/>
            <w:left w:val="none" w:sz="0" w:space="0" w:color="auto"/>
            <w:bottom w:val="none" w:sz="0" w:space="0" w:color="auto"/>
            <w:right w:val="none" w:sz="0" w:space="0" w:color="auto"/>
          </w:divBdr>
        </w:div>
        <w:div w:id="1619678132">
          <w:marLeft w:val="432"/>
          <w:marRight w:val="0"/>
          <w:marTop w:val="96"/>
          <w:marBottom w:val="0"/>
          <w:divBdr>
            <w:top w:val="none" w:sz="0" w:space="0" w:color="auto"/>
            <w:left w:val="none" w:sz="0" w:space="0" w:color="auto"/>
            <w:bottom w:val="none" w:sz="0" w:space="0" w:color="auto"/>
            <w:right w:val="none" w:sz="0" w:space="0" w:color="auto"/>
          </w:divBdr>
        </w:div>
      </w:divsChild>
    </w:div>
    <w:div w:id="1148548979">
      <w:bodyDiv w:val="1"/>
      <w:marLeft w:val="0"/>
      <w:marRight w:val="0"/>
      <w:marTop w:val="0"/>
      <w:marBottom w:val="0"/>
      <w:divBdr>
        <w:top w:val="none" w:sz="0" w:space="0" w:color="auto"/>
        <w:left w:val="none" w:sz="0" w:space="0" w:color="auto"/>
        <w:bottom w:val="none" w:sz="0" w:space="0" w:color="auto"/>
        <w:right w:val="none" w:sz="0" w:space="0" w:color="auto"/>
      </w:divBdr>
    </w:div>
    <w:div w:id="1231116742">
      <w:bodyDiv w:val="1"/>
      <w:marLeft w:val="0"/>
      <w:marRight w:val="0"/>
      <w:marTop w:val="0"/>
      <w:marBottom w:val="0"/>
      <w:divBdr>
        <w:top w:val="none" w:sz="0" w:space="0" w:color="auto"/>
        <w:left w:val="none" w:sz="0" w:space="0" w:color="auto"/>
        <w:bottom w:val="none" w:sz="0" w:space="0" w:color="auto"/>
        <w:right w:val="none" w:sz="0" w:space="0" w:color="auto"/>
      </w:divBdr>
    </w:div>
    <w:div w:id="1240943269">
      <w:bodyDiv w:val="1"/>
      <w:marLeft w:val="0"/>
      <w:marRight w:val="0"/>
      <w:marTop w:val="0"/>
      <w:marBottom w:val="0"/>
      <w:divBdr>
        <w:top w:val="none" w:sz="0" w:space="0" w:color="auto"/>
        <w:left w:val="none" w:sz="0" w:space="0" w:color="auto"/>
        <w:bottom w:val="none" w:sz="0" w:space="0" w:color="auto"/>
        <w:right w:val="none" w:sz="0" w:space="0" w:color="auto"/>
      </w:divBdr>
    </w:div>
    <w:div w:id="1246302493">
      <w:bodyDiv w:val="1"/>
      <w:marLeft w:val="0"/>
      <w:marRight w:val="0"/>
      <w:marTop w:val="0"/>
      <w:marBottom w:val="0"/>
      <w:divBdr>
        <w:top w:val="none" w:sz="0" w:space="0" w:color="auto"/>
        <w:left w:val="none" w:sz="0" w:space="0" w:color="auto"/>
        <w:bottom w:val="none" w:sz="0" w:space="0" w:color="auto"/>
        <w:right w:val="none" w:sz="0" w:space="0" w:color="auto"/>
      </w:divBdr>
    </w:div>
    <w:div w:id="1573926369">
      <w:bodyDiv w:val="1"/>
      <w:marLeft w:val="0"/>
      <w:marRight w:val="0"/>
      <w:marTop w:val="0"/>
      <w:marBottom w:val="0"/>
      <w:divBdr>
        <w:top w:val="none" w:sz="0" w:space="0" w:color="auto"/>
        <w:left w:val="none" w:sz="0" w:space="0" w:color="auto"/>
        <w:bottom w:val="none" w:sz="0" w:space="0" w:color="auto"/>
        <w:right w:val="none" w:sz="0" w:space="0" w:color="auto"/>
      </w:divBdr>
    </w:div>
    <w:div w:id="1743747161">
      <w:bodyDiv w:val="1"/>
      <w:marLeft w:val="0"/>
      <w:marRight w:val="0"/>
      <w:marTop w:val="0"/>
      <w:marBottom w:val="0"/>
      <w:divBdr>
        <w:top w:val="none" w:sz="0" w:space="0" w:color="auto"/>
        <w:left w:val="none" w:sz="0" w:space="0" w:color="auto"/>
        <w:bottom w:val="none" w:sz="0" w:space="0" w:color="auto"/>
        <w:right w:val="none" w:sz="0" w:space="0" w:color="auto"/>
      </w:divBdr>
      <w:divsChild>
        <w:div w:id="147938189">
          <w:marLeft w:val="432"/>
          <w:marRight w:val="0"/>
          <w:marTop w:val="96"/>
          <w:marBottom w:val="0"/>
          <w:divBdr>
            <w:top w:val="none" w:sz="0" w:space="0" w:color="auto"/>
            <w:left w:val="none" w:sz="0" w:space="0" w:color="auto"/>
            <w:bottom w:val="none" w:sz="0" w:space="0" w:color="auto"/>
            <w:right w:val="none" w:sz="0" w:space="0" w:color="auto"/>
          </w:divBdr>
        </w:div>
        <w:div w:id="1629386172">
          <w:marLeft w:val="432"/>
          <w:marRight w:val="0"/>
          <w:marTop w:val="96"/>
          <w:marBottom w:val="0"/>
          <w:divBdr>
            <w:top w:val="none" w:sz="0" w:space="0" w:color="auto"/>
            <w:left w:val="none" w:sz="0" w:space="0" w:color="auto"/>
            <w:bottom w:val="none" w:sz="0" w:space="0" w:color="auto"/>
            <w:right w:val="none" w:sz="0" w:space="0" w:color="auto"/>
          </w:divBdr>
        </w:div>
      </w:divsChild>
    </w:div>
    <w:div w:id="1759206852">
      <w:bodyDiv w:val="1"/>
      <w:marLeft w:val="0"/>
      <w:marRight w:val="0"/>
      <w:marTop w:val="0"/>
      <w:marBottom w:val="0"/>
      <w:divBdr>
        <w:top w:val="none" w:sz="0" w:space="0" w:color="auto"/>
        <w:left w:val="none" w:sz="0" w:space="0" w:color="auto"/>
        <w:bottom w:val="none" w:sz="0" w:space="0" w:color="auto"/>
        <w:right w:val="none" w:sz="0" w:space="0" w:color="auto"/>
      </w:divBdr>
    </w:div>
    <w:div w:id="1945111018">
      <w:bodyDiv w:val="1"/>
      <w:marLeft w:val="0"/>
      <w:marRight w:val="0"/>
      <w:marTop w:val="0"/>
      <w:marBottom w:val="0"/>
      <w:divBdr>
        <w:top w:val="none" w:sz="0" w:space="0" w:color="auto"/>
        <w:left w:val="none" w:sz="0" w:space="0" w:color="auto"/>
        <w:bottom w:val="none" w:sz="0" w:space="0" w:color="auto"/>
        <w:right w:val="none" w:sz="0" w:space="0" w:color="auto"/>
      </w:divBdr>
    </w:div>
    <w:div w:id="209813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0B04D-B055-4597-ABB3-CE26C4B9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Sambit Parida</dc:creator>
  <cp:keywords/>
  <dc:description/>
  <cp:lastModifiedBy>SDI 1084</cp:lastModifiedBy>
  <cp:revision>170</cp:revision>
  <dcterms:created xsi:type="dcterms:W3CDTF">2024-07-02T06:16:00Z</dcterms:created>
  <dcterms:modified xsi:type="dcterms:W3CDTF">2026-03-07T07:48:00Z</dcterms:modified>
</cp:coreProperties>
</file>