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B8" w:rsidRDefault="0040745A">
      <w:pPr>
        <w:widowControl/>
        <w:spacing w:line="360" w:lineRule="auto"/>
        <w:jc w:val="both"/>
        <w:rPr>
          <w:rFonts w:eastAsia="SimSun"/>
          <w:b/>
          <w:bCs/>
          <w:color w:val="000000"/>
          <w:sz w:val="24"/>
          <w:szCs w:val="24"/>
          <w:lang w:val="en-IN" w:eastAsia="zh-CN"/>
        </w:rPr>
      </w:pPr>
      <w:r>
        <w:rPr>
          <w:rStyle w:val="Strong"/>
          <w:sz w:val="24"/>
          <w:szCs w:val="24"/>
        </w:rPr>
        <w:t xml:space="preserve">ASSESSMENT OF </w:t>
      </w:r>
      <w:r>
        <w:rPr>
          <w:rFonts w:eastAsia="SimSun"/>
          <w:b/>
          <w:bCs/>
          <w:color w:val="000000"/>
          <w:sz w:val="24"/>
          <w:szCs w:val="24"/>
          <w:lang w:eastAsia="zh-CN"/>
        </w:rPr>
        <w:t>COMBINING ABILITY</w:t>
      </w:r>
      <w:r>
        <w:rPr>
          <w:rFonts w:eastAsia="SimSun"/>
          <w:b/>
          <w:bCs/>
          <w:color w:val="000000"/>
          <w:sz w:val="24"/>
          <w:szCs w:val="24"/>
          <w:lang w:val="en-IN" w:eastAsia="zh-CN"/>
        </w:rPr>
        <w:t xml:space="preserve"> AND HETEROSIS </w:t>
      </w:r>
      <w:r>
        <w:rPr>
          <w:rFonts w:eastAsia="SimSun"/>
          <w:b/>
          <w:bCs/>
          <w:color w:val="000000"/>
          <w:sz w:val="24"/>
          <w:szCs w:val="24"/>
          <w:lang w:eastAsia="zh-CN"/>
        </w:rPr>
        <w:t>OF INBRED LINES</w:t>
      </w:r>
      <w:r>
        <w:rPr>
          <w:rFonts w:eastAsia="SimSun"/>
          <w:b/>
          <w:bCs/>
          <w:color w:val="000000"/>
          <w:sz w:val="24"/>
          <w:szCs w:val="24"/>
          <w:lang w:val="en-IN" w:eastAsia="zh-CN"/>
        </w:rPr>
        <w:t xml:space="preserve"> </w:t>
      </w:r>
      <w:r>
        <w:rPr>
          <w:rFonts w:eastAsia="SimSun"/>
          <w:b/>
          <w:bCs/>
          <w:color w:val="000000"/>
          <w:sz w:val="24"/>
          <w:szCs w:val="24"/>
          <w:lang w:eastAsia="zh-CN"/>
        </w:rPr>
        <w:t>FOR YIELD AND</w:t>
      </w:r>
      <w:r>
        <w:rPr>
          <w:rFonts w:eastAsia="SimSun"/>
          <w:b/>
          <w:bCs/>
          <w:color w:val="000000"/>
          <w:sz w:val="24"/>
          <w:szCs w:val="24"/>
          <w:lang w:val="en-IN" w:eastAsia="zh-CN"/>
        </w:rPr>
        <w:t xml:space="preserve"> </w:t>
      </w:r>
      <w:r>
        <w:rPr>
          <w:rFonts w:eastAsia="SimSun"/>
          <w:b/>
          <w:bCs/>
          <w:color w:val="000000"/>
          <w:sz w:val="24"/>
          <w:szCs w:val="24"/>
          <w:lang w:eastAsia="zh-CN"/>
        </w:rPr>
        <w:t>YIELD ATTRIBUTING TRAITS IN MAIZE</w:t>
      </w:r>
      <w:r>
        <w:rPr>
          <w:rFonts w:eastAsia="SimSun"/>
          <w:b/>
          <w:bCs/>
          <w:color w:val="000000"/>
          <w:sz w:val="24"/>
          <w:szCs w:val="24"/>
          <w:lang w:val="en-IN" w:eastAsia="zh-CN"/>
        </w:rPr>
        <w:t xml:space="preserve">        </w:t>
      </w:r>
      <w:r>
        <w:rPr>
          <w:rFonts w:eastAsia="SimSun"/>
          <w:b/>
          <w:bCs/>
          <w:color w:val="000000"/>
          <w:sz w:val="24"/>
          <w:szCs w:val="24"/>
          <w:lang w:eastAsia="zh-CN"/>
        </w:rPr>
        <w:t>(</w:t>
      </w:r>
      <w:r>
        <w:rPr>
          <w:rFonts w:eastAsia="SimSun"/>
          <w:b/>
          <w:bCs/>
          <w:i/>
          <w:iCs/>
          <w:color w:val="000000"/>
          <w:sz w:val="24"/>
          <w:szCs w:val="24"/>
          <w:lang w:eastAsia="zh-CN"/>
        </w:rPr>
        <w:t>zea mays</w:t>
      </w:r>
      <w:r>
        <w:rPr>
          <w:rFonts w:eastAsia="SimSun"/>
          <w:b/>
          <w:bCs/>
          <w:color w:val="000000"/>
          <w:sz w:val="24"/>
          <w:szCs w:val="24"/>
          <w:lang w:eastAsia="zh-CN"/>
        </w:rPr>
        <w:t xml:space="preserve"> </w:t>
      </w:r>
      <w:r>
        <w:rPr>
          <w:rFonts w:eastAsia="SimSun"/>
          <w:b/>
          <w:bCs/>
          <w:color w:val="000000"/>
          <w:sz w:val="24"/>
          <w:szCs w:val="24"/>
          <w:lang w:val="en-IN" w:eastAsia="zh-CN"/>
        </w:rPr>
        <w:t>L</w:t>
      </w:r>
      <w:r>
        <w:rPr>
          <w:rFonts w:eastAsia="SimSun"/>
          <w:b/>
          <w:bCs/>
          <w:color w:val="000000"/>
          <w:sz w:val="24"/>
          <w:szCs w:val="24"/>
          <w:lang w:eastAsia="zh-CN"/>
        </w:rPr>
        <w:t>.</w:t>
      </w:r>
      <w:r>
        <w:rPr>
          <w:rFonts w:eastAsia="SimSun"/>
          <w:b/>
          <w:bCs/>
          <w:color w:val="000000"/>
          <w:sz w:val="24"/>
          <w:szCs w:val="24"/>
          <w:lang w:val="en-IN" w:eastAsia="zh-CN"/>
        </w:rPr>
        <w:t>)</w:t>
      </w:r>
    </w:p>
    <w:p w:rsidR="008B0CB8" w:rsidRDefault="008B0CB8">
      <w:pPr>
        <w:widowControl/>
        <w:spacing w:line="360" w:lineRule="auto"/>
        <w:jc w:val="both"/>
        <w:rPr>
          <w:rStyle w:val="Strong"/>
          <w:sz w:val="24"/>
          <w:szCs w:val="24"/>
        </w:rPr>
      </w:pPr>
    </w:p>
    <w:p w:rsidR="008B0CB8" w:rsidRDefault="008B0CB8">
      <w:pPr>
        <w:widowControl/>
        <w:spacing w:line="360" w:lineRule="auto"/>
        <w:jc w:val="both"/>
        <w:rPr>
          <w:rStyle w:val="Strong"/>
          <w:sz w:val="24"/>
          <w:szCs w:val="24"/>
        </w:rPr>
      </w:pPr>
      <w:bookmarkStart w:id="0" w:name="_GoBack"/>
      <w:bookmarkEnd w:id="0"/>
    </w:p>
    <w:p w:rsidR="008B0CB8" w:rsidRDefault="008B0CB8">
      <w:pPr>
        <w:widowControl/>
        <w:spacing w:line="360" w:lineRule="auto"/>
        <w:jc w:val="both"/>
        <w:rPr>
          <w:rStyle w:val="Strong"/>
          <w:sz w:val="24"/>
          <w:szCs w:val="24"/>
        </w:rPr>
      </w:pPr>
    </w:p>
    <w:p w:rsidR="008B0CB8" w:rsidRDefault="0040745A">
      <w:pPr>
        <w:pStyle w:val="Heading3"/>
        <w:spacing w:line="360" w:lineRule="auto"/>
        <w:rPr>
          <w:rFonts w:ascii="Times New Roman" w:hAnsi="Times New Roman" w:cs="Times New Roman" w:hint="default"/>
          <w:sz w:val="24"/>
          <w:szCs w:val="24"/>
        </w:rPr>
      </w:pPr>
      <w:r>
        <w:rPr>
          <w:rStyle w:val="Strong"/>
          <w:rFonts w:ascii="Times New Roman" w:hAnsi="Times New Roman" w:cs="Times New Roman" w:hint="default"/>
          <w:b/>
          <w:bCs/>
          <w:sz w:val="24"/>
          <w:szCs w:val="24"/>
        </w:rPr>
        <w:t>Abstract</w:t>
      </w:r>
    </w:p>
    <w:p w:rsidR="008B0CB8" w:rsidRDefault="0040745A">
      <w:pPr>
        <w:pStyle w:val="NormalWeb"/>
        <w:spacing w:line="360" w:lineRule="auto"/>
        <w:jc w:val="both"/>
      </w:pPr>
      <w:r>
        <w:t xml:space="preserve">The present study was conducted at the Agricultural Research Station (ARS), Peddapuram, Andhra Pradesh, during </w:t>
      </w:r>
      <w:r>
        <w:rPr>
          <w:rStyle w:val="Emphasis"/>
        </w:rPr>
        <w:t>Rabi</w:t>
      </w:r>
      <w:r>
        <w:t xml:space="preserve"> 2022–23 using a simple lattice design to evaluate 64 maize genotypes, including 44 test crosses, 11 lines, 4 testers and 5 checks. The test crosses were developed through a Line × Tester mating design involving 11 inbred lines and 4 testers. Analysis of v</w:t>
      </w:r>
      <w:r>
        <w:t>ariance indicated significant genetic variability among genotypes for all traits, highlighting ample scope for selection. Combining ability analysis revealed that non-additive gene action was predominant for most yield-related traits such as grain yield pe</w:t>
      </w:r>
      <w:r>
        <w:t>r plant, ear girth, and 100-kernel weight, while additive gene action was more influential for plant height and kernel traits. Lines PI 8, PI 9 and PI 21 emerged as superior general combiners, while hybrids such as PI 8 × CML451 and PI 17 × CML451 demonstr</w:t>
      </w:r>
      <w:r>
        <w:t xml:space="preserve">ated strong specific combining abilities. Heterosis analysis showed significant positive heterosis over mid-parent, better parent, and standard checks for several key traits. Noteworthy hybrids included PI 4 × CL02450 for grain yield and ear length, PI 14 </w:t>
      </w:r>
      <w:r>
        <w:t>× LM13 for earliness and protein content, and PI 303 × LM13 for ear girth and kernel rows per ear. These promising combinations offer substantial potential for developing high-yielding, early-maturing and nutritionally superior maize hybrids.</w:t>
      </w:r>
    </w:p>
    <w:p w:rsidR="008B0CB8" w:rsidRDefault="0040745A">
      <w:pPr>
        <w:widowControl/>
        <w:spacing w:line="360" w:lineRule="auto"/>
        <w:jc w:val="both"/>
        <w:rPr>
          <w:rFonts w:eastAsia="SimSun"/>
          <w:color w:val="231F20"/>
          <w:sz w:val="24"/>
          <w:szCs w:val="24"/>
          <w:lang w:val="en-IN" w:eastAsia="zh-CN"/>
        </w:rPr>
      </w:pPr>
      <w:r>
        <w:rPr>
          <w:rFonts w:eastAsia="Garamond-Light"/>
          <w:b/>
          <w:bCs/>
          <w:color w:val="231F20"/>
          <w:sz w:val="24"/>
          <w:szCs w:val="24"/>
          <w:lang w:eastAsia="zh-CN"/>
        </w:rPr>
        <w:t xml:space="preserve">KEY WORDS: </w:t>
      </w:r>
      <w:r>
        <w:t>Ma</w:t>
      </w:r>
      <w:r>
        <w:t>ize, mating ability, hybrid superiority, genetic advancement and yield improvement</w:t>
      </w:r>
    </w:p>
    <w:p w:rsidR="008B0CB8" w:rsidRDefault="0040745A">
      <w:pPr>
        <w:pStyle w:val="Default"/>
        <w:spacing w:after="160" w:line="360" w:lineRule="auto"/>
        <w:rPr>
          <w:b/>
        </w:rPr>
      </w:pPr>
      <w:r>
        <w:rPr>
          <w:b/>
        </w:rPr>
        <w:t>INTRODUCTION</w:t>
      </w:r>
    </w:p>
    <w:p w:rsidR="008B0CB8" w:rsidRDefault="0040745A">
      <w:pPr>
        <w:pStyle w:val="BodyText"/>
        <w:spacing w:after="160" w:line="360" w:lineRule="auto"/>
        <w:ind w:firstLine="720"/>
        <w:jc w:val="both"/>
        <w:rPr>
          <w:sz w:val="24"/>
          <w:szCs w:val="24"/>
        </w:rPr>
      </w:pPr>
      <w:r>
        <w:rPr>
          <w:sz w:val="24"/>
          <w:szCs w:val="24"/>
        </w:rPr>
        <w:t>Maize (</w:t>
      </w:r>
      <w:r>
        <w:rPr>
          <w:i/>
          <w:sz w:val="24"/>
          <w:szCs w:val="24"/>
        </w:rPr>
        <w:t xml:space="preserve">Zea mays </w:t>
      </w:r>
      <w:r>
        <w:rPr>
          <w:sz w:val="24"/>
          <w:szCs w:val="24"/>
        </w:rPr>
        <w:t>L., 2n = 20) also known as corn that belongs to the monocot family poaceae and genus Z</w:t>
      </w:r>
      <w:r>
        <w:rPr>
          <w:i/>
          <w:sz w:val="24"/>
          <w:szCs w:val="24"/>
        </w:rPr>
        <w:t>ea</w:t>
      </w:r>
      <w:r>
        <w:rPr>
          <w:sz w:val="24"/>
          <w:szCs w:val="24"/>
        </w:rPr>
        <w:t>.  Maize is the most important cereal across the world a</w:t>
      </w:r>
      <w:r>
        <w:rPr>
          <w:sz w:val="24"/>
          <w:szCs w:val="24"/>
        </w:rPr>
        <w:t>nd occupies third position in consumption and production after wheat and rice. Maize is the versatile emerging crop having wider adaptability under various agro-</w:t>
      </w:r>
      <w:r>
        <w:rPr>
          <w:sz w:val="24"/>
          <w:szCs w:val="24"/>
        </w:rPr>
        <w:lastRenderedPageBreak/>
        <w:t xml:space="preserve">climatic conditions. Maize is </w:t>
      </w:r>
      <w:r>
        <w:rPr>
          <w:sz w:val="24"/>
          <w:szCs w:val="24"/>
          <w:lang w:val="en-IN"/>
        </w:rPr>
        <w:t>referred</w:t>
      </w:r>
      <w:r>
        <w:rPr>
          <w:sz w:val="24"/>
          <w:szCs w:val="24"/>
        </w:rPr>
        <w:t xml:space="preserve"> to be the "Queen of Cereals" as it </w:t>
      </w:r>
      <w:r>
        <w:rPr>
          <w:sz w:val="24"/>
          <w:szCs w:val="24"/>
          <w:lang w:val="en-IN"/>
        </w:rPr>
        <w:t xml:space="preserve">is </w:t>
      </w:r>
      <w:r>
        <w:rPr>
          <w:sz w:val="24"/>
          <w:szCs w:val="24"/>
        </w:rPr>
        <w:t xml:space="preserve">having high yield potential among all cereals (Kumari </w:t>
      </w:r>
      <w:r>
        <w:rPr>
          <w:i/>
          <w:sz w:val="24"/>
          <w:szCs w:val="24"/>
        </w:rPr>
        <w:t>et al</w:t>
      </w:r>
      <w:r>
        <w:rPr>
          <w:sz w:val="24"/>
          <w:szCs w:val="24"/>
        </w:rPr>
        <w:t xml:space="preserve">., 2016). </w:t>
      </w:r>
    </w:p>
    <w:p w:rsidR="008B0CB8" w:rsidRDefault="0040745A">
      <w:pPr>
        <w:pStyle w:val="BodyText"/>
        <w:spacing w:after="160" w:line="360" w:lineRule="auto"/>
        <w:ind w:firstLine="720"/>
        <w:jc w:val="both"/>
        <w:rPr>
          <w:sz w:val="24"/>
          <w:szCs w:val="24"/>
          <w:lang w:val="en-IN"/>
        </w:rPr>
      </w:pPr>
      <w:r>
        <w:rPr>
          <w:sz w:val="24"/>
          <w:szCs w:val="24"/>
          <w:lang w:val="en-IN"/>
        </w:rPr>
        <w:t>In India, maize is cultivated over an area of 10.04 m ha with a production and average productivity of 33.62 million tonnes and 3349 kg ha</w:t>
      </w:r>
      <w:r>
        <w:rPr>
          <w:sz w:val="24"/>
          <w:szCs w:val="24"/>
          <w:vertAlign w:val="superscript"/>
          <w:lang w:val="en-IN"/>
        </w:rPr>
        <w:t xml:space="preserve">-1 </w:t>
      </w:r>
      <w:r>
        <w:rPr>
          <w:sz w:val="24"/>
          <w:szCs w:val="24"/>
        </w:rPr>
        <w:t>(agricoop.nic.in, 2022)</w:t>
      </w:r>
      <w:r>
        <w:rPr>
          <w:sz w:val="24"/>
          <w:szCs w:val="24"/>
          <w:lang w:val="en-IN"/>
        </w:rPr>
        <w:t>. In Andhra Pradesh, i</w:t>
      </w:r>
      <w:r>
        <w:rPr>
          <w:sz w:val="24"/>
          <w:szCs w:val="24"/>
          <w:lang w:val="en-IN"/>
        </w:rPr>
        <w:t>t is cultivated in an area of 0.34 m ha with a production of 2.05 mt and average productivity of 5990 kg ha-1 (Agricultural Statistics at Glance, AP, 2021-22). Approximately 64% of India's total maize crop is utilized for dairy feed, piggery and fish meal,</w:t>
      </w:r>
      <w:r>
        <w:rPr>
          <w:sz w:val="24"/>
          <w:szCs w:val="24"/>
          <w:lang w:val="en-IN"/>
        </w:rPr>
        <w:t xml:space="preserve"> 16% used for human consumption, 19% for industrial starch and beverage, and 1% for seed.</w:t>
      </w:r>
    </w:p>
    <w:p w:rsidR="008B0CB8" w:rsidRDefault="0040745A">
      <w:pPr>
        <w:pStyle w:val="BodyText"/>
        <w:spacing w:after="160" w:line="360" w:lineRule="auto"/>
        <w:ind w:firstLine="720"/>
        <w:jc w:val="both"/>
        <w:rPr>
          <w:sz w:val="24"/>
          <w:szCs w:val="24"/>
        </w:rPr>
      </w:pPr>
      <w:r>
        <w:rPr>
          <w:sz w:val="24"/>
          <w:szCs w:val="24"/>
        </w:rPr>
        <w:t>Maize has the wide range of uses as it can be directly used for human consumption and as industrially processed foods. Most recently maize kernels are used in the pro</w:t>
      </w:r>
      <w:r>
        <w:rPr>
          <w:sz w:val="24"/>
          <w:szCs w:val="24"/>
        </w:rPr>
        <w:t xml:space="preserve">duction of ethanol which can be used as a substitute to petroleum. Maize contains 60 to 68% starch and 7 to 15% protein and 1.2 to 5.7 % edible oil. Maize contributes 15% of the world’s protein and 19% of the calories derived from the food crops (Kumari </w:t>
      </w:r>
      <w:r>
        <w:rPr>
          <w:i/>
          <w:sz w:val="24"/>
          <w:szCs w:val="24"/>
        </w:rPr>
        <w:t>et</w:t>
      </w:r>
      <w:r>
        <w:rPr>
          <w:i/>
          <w:sz w:val="24"/>
          <w:szCs w:val="24"/>
        </w:rPr>
        <w:t xml:space="preserve"> al</w:t>
      </w:r>
      <w:r>
        <w:rPr>
          <w:sz w:val="24"/>
          <w:szCs w:val="24"/>
        </w:rPr>
        <w:t xml:space="preserve">., 2018). </w:t>
      </w:r>
      <w:r>
        <w:rPr>
          <w:sz w:val="24"/>
          <w:szCs w:val="24"/>
          <w:lang w:val="en-IN"/>
        </w:rPr>
        <w:t>M</w:t>
      </w:r>
      <w:r>
        <w:rPr>
          <w:sz w:val="24"/>
          <w:szCs w:val="24"/>
        </w:rPr>
        <w:t xml:space="preserve">aize is called as a "poor man's nutricerea," because it is contributing a vast amount of protein and calories to millions of people mainly in most of the developing countries. </w:t>
      </w:r>
    </w:p>
    <w:p w:rsidR="008B0CB8" w:rsidRDefault="0040745A">
      <w:pPr>
        <w:pStyle w:val="BodyText"/>
        <w:spacing w:after="160" w:line="360" w:lineRule="auto"/>
        <w:ind w:firstLine="720"/>
        <w:jc w:val="both"/>
        <w:rPr>
          <w:rFonts w:eastAsia="SimSun"/>
          <w:color w:val="231F20"/>
          <w:sz w:val="24"/>
          <w:szCs w:val="24"/>
          <w:lang w:eastAsia="zh-CN"/>
        </w:rPr>
      </w:pPr>
      <w:r>
        <w:rPr>
          <w:sz w:val="24"/>
          <w:szCs w:val="24"/>
        </w:rPr>
        <w:t xml:space="preserve">Selection of suitable parents plays a vital role in </w:t>
      </w:r>
      <w:r>
        <w:rPr>
          <w:sz w:val="24"/>
          <w:szCs w:val="24"/>
          <w:lang w:val="en-IN"/>
        </w:rPr>
        <w:t xml:space="preserve">the </w:t>
      </w:r>
      <w:r>
        <w:rPr>
          <w:sz w:val="24"/>
          <w:szCs w:val="24"/>
        </w:rPr>
        <w:t>developme</w:t>
      </w:r>
      <w:r>
        <w:rPr>
          <w:sz w:val="24"/>
          <w:szCs w:val="24"/>
        </w:rPr>
        <w:t>nt of suitable single cross hybrids. It is therefore, important to study</w:t>
      </w:r>
      <w:r>
        <w:rPr>
          <w:sz w:val="24"/>
          <w:szCs w:val="24"/>
          <w:lang w:val="en-IN"/>
        </w:rPr>
        <w:t xml:space="preserve"> </w:t>
      </w:r>
      <w:r>
        <w:rPr>
          <w:sz w:val="24"/>
          <w:szCs w:val="24"/>
        </w:rPr>
        <w:t>general combining ability (GCA) of parents and specific combining ability (SCA) of crosses. The combining ability analysis helps the breeder in selection of suitable parents for the e</w:t>
      </w:r>
      <w:r>
        <w:rPr>
          <w:sz w:val="24"/>
          <w:szCs w:val="24"/>
        </w:rPr>
        <w:t>xpression of high heterosis</w:t>
      </w:r>
      <w:r>
        <w:rPr>
          <w:sz w:val="24"/>
          <w:szCs w:val="24"/>
          <w:lang w:val="en-IN"/>
        </w:rPr>
        <w:t xml:space="preserve"> and</w:t>
      </w:r>
      <w:r>
        <w:rPr>
          <w:sz w:val="24"/>
          <w:szCs w:val="24"/>
        </w:rPr>
        <w:t xml:space="preserve"> also reveals the nature of gene action involved in the inheritance of various traits. </w:t>
      </w:r>
    </w:p>
    <w:p w:rsidR="008B0CB8" w:rsidRDefault="0040745A">
      <w:pPr>
        <w:pStyle w:val="NormalWeb"/>
        <w:spacing w:line="360" w:lineRule="auto"/>
        <w:ind w:firstLine="720"/>
        <w:jc w:val="both"/>
        <w:rPr>
          <w:rFonts w:cs="Times New Roman"/>
          <w:color w:val="231F20"/>
        </w:rPr>
      </w:pPr>
      <w:r>
        <w:t>Heterosis, or hybrid vigor, is another cornerstone of hybrid maize breeding. The phenomenon of heterosis manifests as improved performanc</w:t>
      </w:r>
      <w:r>
        <w:t>e of F₁ hybrids over their parents in terms of yield, early maturity, plant vigor, and stress tolerance. Evaluating the extent of heterosis for key agronomic traits is crucial for identifying promising hybrid combinations that can outperform existing comme</w:t>
      </w:r>
      <w:r>
        <w:t xml:space="preserve">rcial checks.The present investigation was undertaken to estimate the combining ability and heterotic potential of a set of maize inbred lines crossed in a Line × Tester design. </w:t>
      </w:r>
    </w:p>
    <w:p w:rsidR="008B0CB8" w:rsidRDefault="0040745A">
      <w:pPr>
        <w:pStyle w:val="Heading2"/>
        <w:spacing w:before="0" w:after="140" w:line="360" w:lineRule="auto"/>
        <w:jc w:val="left"/>
        <w:rPr>
          <w:color w:val="000000"/>
          <w:sz w:val="24"/>
          <w:szCs w:val="24"/>
        </w:rPr>
      </w:pPr>
      <w:r>
        <w:rPr>
          <w:color w:val="000000"/>
          <w:sz w:val="24"/>
          <w:szCs w:val="24"/>
        </w:rPr>
        <w:t>MATERIAL AND METHODS</w:t>
      </w:r>
    </w:p>
    <w:p w:rsidR="008B0CB8" w:rsidRDefault="0040745A">
      <w:pPr>
        <w:pStyle w:val="BodyText"/>
        <w:tabs>
          <w:tab w:val="left" w:pos="720"/>
        </w:tabs>
        <w:spacing w:after="140" w:line="360" w:lineRule="auto"/>
        <w:jc w:val="both"/>
        <w:rPr>
          <w:color w:val="000000"/>
          <w:sz w:val="24"/>
          <w:szCs w:val="24"/>
        </w:rPr>
      </w:pPr>
      <w:r>
        <w:rPr>
          <w:color w:val="000000"/>
          <w:sz w:val="24"/>
          <w:szCs w:val="24"/>
          <w:lang w:val="en-IN"/>
        </w:rPr>
        <w:lastRenderedPageBreak/>
        <w:tab/>
      </w:r>
      <w:r>
        <w:rPr>
          <w:color w:val="000000"/>
          <w:sz w:val="24"/>
          <w:szCs w:val="24"/>
        </w:rPr>
        <w:t>The experiment was carried out using simple lattice des</w:t>
      </w:r>
      <w:r>
        <w:rPr>
          <w:color w:val="000000"/>
          <w:sz w:val="24"/>
          <w:szCs w:val="24"/>
        </w:rPr>
        <w:t>ign</w:t>
      </w:r>
      <w:r>
        <w:rPr>
          <w:color w:val="000000"/>
          <w:sz w:val="24"/>
          <w:szCs w:val="24"/>
          <w:lang w:val="en-IN"/>
        </w:rPr>
        <w:t xml:space="preserve"> </w:t>
      </w:r>
      <w:r>
        <w:rPr>
          <w:color w:val="000000"/>
          <w:sz w:val="24"/>
          <w:szCs w:val="24"/>
        </w:rPr>
        <w:t xml:space="preserve">during </w:t>
      </w:r>
      <w:r>
        <w:rPr>
          <w:i/>
          <w:color w:val="000000"/>
          <w:sz w:val="24"/>
          <w:szCs w:val="24"/>
        </w:rPr>
        <w:t xml:space="preserve">rabi </w:t>
      </w:r>
      <w:r>
        <w:rPr>
          <w:color w:val="000000"/>
          <w:sz w:val="24"/>
          <w:szCs w:val="24"/>
        </w:rPr>
        <w:t>2022-23 at Agricultural Research Station (ARS), Peddapuram, Andhra Pradesh</w:t>
      </w:r>
      <w:r>
        <w:rPr>
          <w:color w:val="000000"/>
          <w:sz w:val="24"/>
          <w:szCs w:val="24"/>
          <w:lang w:val="en-IN"/>
        </w:rPr>
        <w:t>.</w:t>
      </w:r>
      <w:r>
        <w:rPr>
          <w:color w:val="000000"/>
          <w:sz w:val="24"/>
          <w:szCs w:val="24"/>
        </w:rPr>
        <w:t xml:space="preserve">  The whole experimental area was divided into two replications. Each </w:t>
      </w:r>
      <w:r>
        <w:rPr>
          <w:color w:val="000000"/>
          <w:sz w:val="24"/>
          <w:szCs w:val="24"/>
          <w:lang w:val="en-IN"/>
        </w:rPr>
        <w:t>r</w:t>
      </w:r>
      <w:r>
        <w:rPr>
          <w:color w:val="000000"/>
          <w:sz w:val="24"/>
          <w:szCs w:val="24"/>
        </w:rPr>
        <w:t>eplication consists of 8 blocks. In each block 8 genotypes were allocated and each genotype wa</w:t>
      </w:r>
      <w:r>
        <w:rPr>
          <w:color w:val="000000"/>
          <w:sz w:val="24"/>
          <w:szCs w:val="24"/>
        </w:rPr>
        <w:t>s planted in two rows each of 3 meter in length with spacing of 60 cm between rows and 20 cm within row. All the recommended package of practices and need based plant protection measures were adopted throughout the crop growth period to raise a good crop.</w:t>
      </w:r>
      <w:r>
        <w:rPr>
          <w:sz w:val="24"/>
          <w:szCs w:val="24"/>
          <w:lang w:val="en-IN" w:eastAsia="en-IN" w:bidi="te-IN"/>
        </w:rPr>
        <w:t xml:space="preserve"> </w:t>
      </w:r>
      <w:r>
        <w:rPr>
          <w:sz w:val="24"/>
          <w:szCs w:val="24"/>
          <w:lang w:val="en-IN" w:eastAsia="en-IN" w:bidi="te-IN"/>
        </w:rPr>
        <w:t>Data were recorded on twelve traits: days to 50% tasseling, days to 50% silking, days to maturity, plant height, ear height, ear length, ear girth, number of kernels per row, kernel rows per ear, grain yield per plant (g), 100-kernel weight (g), and protei</w:t>
      </w:r>
      <w:r>
        <w:rPr>
          <w:sz w:val="24"/>
          <w:szCs w:val="24"/>
          <w:lang w:val="en-IN" w:eastAsia="en-IN" w:bidi="te-IN"/>
        </w:rPr>
        <w:t>n content (%).</w:t>
      </w:r>
      <w:r>
        <w:rPr>
          <w:color w:val="000000"/>
          <w:sz w:val="24"/>
          <w:szCs w:val="24"/>
        </w:rPr>
        <w:t>The test crosses were generated by crossing eleven lines with four testers in line × tester mating design proposed by</w:t>
      </w:r>
      <w:r>
        <w:rPr>
          <w:sz w:val="24"/>
          <w:szCs w:val="24"/>
        </w:rPr>
        <w:t xml:space="preserve"> Kempthorne (195</w:t>
      </w:r>
      <w:r>
        <w:rPr>
          <w:color w:val="000000"/>
          <w:sz w:val="24"/>
          <w:szCs w:val="24"/>
        </w:rPr>
        <w:t>7) at ARS, Peddapuram. The experimental material used in the present study comprised of 64 maize genotypes (T</w:t>
      </w:r>
      <w:r>
        <w:rPr>
          <w:color w:val="000000"/>
          <w:sz w:val="24"/>
          <w:szCs w:val="24"/>
        </w:rPr>
        <w:t>est crosses: 44; Lines: 11; Testers: 4; checks: 5</w:t>
      </w:r>
      <w:r>
        <w:rPr>
          <w:color w:val="000000"/>
          <w:sz w:val="24"/>
          <w:szCs w:val="24"/>
          <w:lang w:val="en-IN"/>
        </w:rPr>
        <w:t>) along with four checks</w:t>
      </w:r>
      <w:r>
        <w:rPr>
          <w:color w:val="000000"/>
          <w:sz w:val="24"/>
          <w:szCs w:val="24"/>
        </w:rPr>
        <w:t xml:space="preserve">. </w:t>
      </w:r>
      <w:r>
        <w:rPr>
          <w:sz w:val="24"/>
          <w:szCs w:val="24"/>
        </w:rPr>
        <w:t>Statistical software WINDOSTAT version 9.2, created by Indostat Services Ltd., Hyderabad, India, was used to statistically analyze the data collected on eighteen traits.</w:t>
      </w:r>
    </w:p>
    <w:p w:rsidR="008B0CB8" w:rsidRDefault="0040745A">
      <w:pPr>
        <w:pStyle w:val="BodyText"/>
        <w:tabs>
          <w:tab w:val="left" w:pos="720"/>
        </w:tabs>
        <w:spacing w:after="140" w:line="360" w:lineRule="auto"/>
        <w:jc w:val="both"/>
        <w:rPr>
          <w:b/>
          <w:bCs/>
          <w:color w:val="000000"/>
          <w:sz w:val="24"/>
          <w:szCs w:val="24"/>
          <w:lang w:val="en-IN"/>
        </w:rPr>
      </w:pPr>
      <w:r>
        <w:rPr>
          <w:b/>
          <w:bCs/>
          <w:color w:val="000000"/>
          <w:sz w:val="24"/>
          <w:szCs w:val="24"/>
          <w:lang w:val="en-IN"/>
        </w:rPr>
        <w:t>RESULTS AND</w:t>
      </w:r>
      <w:r>
        <w:rPr>
          <w:b/>
          <w:bCs/>
          <w:color w:val="000000"/>
          <w:sz w:val="24"/>
          <w:szCs w:val="24"/>
          <w:lang w:val="en-IN"/>
        </w:rPr>
        <w:t xml:space="preserve"> DISCUSSION</w:t>
      </w:r>
    </w:p>
    <w:p w:rsidR="008B0CB8" w:rsidRDefault="0040745A">
      <w:pPr>
        <w:pStyle w:val="BodyText"/>
        <w:tabs>
          <w:tab w:val="left" w:pos="720"/>
        </w:tabs>
        <w:spacing w:after="140" w:line="360" w:lineRule="auto"/>
        <w:jc w:val="both"/>
        <w:rPr>
          <w:color w:val="000000"/>
          <w:sz w:val="24"/>
          <w:szCs w:val="24"/>
        </w:rPr>
      </w:pPr>
      <w:r>
        <w:rPr>
          <w:color w:val="000000"/>
          <w:sz w:val="24"/>
          <w:szCs w:val="24"/>
        </w:rPr>
        <w:tab/>
        <w:t>The</w:t>
      </w:r>
      <w:r>
        <w:rPr>
          <w:color w:val="000000"/>
          <w:spacing w:val="1"/>
          <w:sz w:val="24"/>
          <w:szCs w:val="24"/>
        </w:rPr>
        <w:t xml:space="preserve"> </w:t>
      </w:r>
      <w:r>
        <w:rPr>
          <w:color w:val="000000"/>
          <w:sz w:val="24"/>
          <w:szCs w:val="24"/>
        </w:rPr>
        <w:t>analysis</w:t>
      </w:r>
      <w:r>
        <w:rPr>
          <w:color w:val="000000"/>
          <w:spacing w:val="1"/>
          <w:sz w:val="24"/>
          <w:szCs w:val="24"/>
        </w:rPr>
        <w:t xml:space="preserve"> </w:t>
      </w:r>
      <w:r>
        <w:rPr>
          <w:color w:val="000000"/>
          <w:sz w:val="24"/>
          <w:szCs w:val="24"/>
        </w:rPr>
        <w:t>of</w:t>
      </w:r>
      <w:r>
        <w:rPr>
          <w:color w:val="000000"/>
          <w:spacing w:val="1"/>
          <w:sz w:val="24"/>
          <w:szCs w:val="24"/>
        </w:rPr>
        <w:t xml:space="preserve"> </w:t>
      </w:r>
      <w:r>
        <w:rPr>
          <w:color w:val="000000"/>
          <w:sz w:val="24"/>
          <w:szCs w:val="24"/>
        </w:rPr>
        <w:t>variance</w:t>
      </w:r>
      <w:r>
        <w:rPr>
          <w:color w:val="000000"/>
          <w:spacing w:val="1"/>
          <w:sz w:val="24"/>
          <w:szCs w:val="24"/>
        </w:rPr>
        <w:t xml:space="preserve"> </w:t>
      </w:r>
      <w:r>
        <w:rPr>
          <w:color w:val="000000"/>
          <w:sz w:val="24"/>
          <w:szCs w:val="24"/>
        </w:rPr>
        <w:t>(ANOVA)</w:t>
      </w:r>
      <w:r>
        <w:rPr>
          <w:color w:val="000000"/>
          <w:spacing w:val="1"/>
          <w:sz w:val="24"/>
          <w:szCs w:val="24"/>
        </w:rPr>
        <w:t xml:space="preserve"> </w:t>
      </w:r>
      <w:r>
        <w:rPr>
          <w:color w:val="000000"/>
          <w:sz w:val="24"/>
          <w:szCs w:val="24"/>
        </w:rPr>
        <w:t>revealed</w:t>
      </w:r>
      <w:r>
        <w:rPr>
          <w:color w:val="000000"/>
          <w:spacing w:val="1"/>
          <w:sz w:val="24"/>
          <w:szCs w:val="24"/>
        </w:rPr>
        <w:t xml:space="preserve"> </w:t>
      </w:r>
      <w:r>
        <w:rPr>
          <w:color w:val="000000"/>
          <w:sz w:val="24"/>
          <w:szCs w:val="24"/>
        </w:rPr>
        <w:t>significant</w:t>
      </w:r>
      <w:r>
        <w:rPr>
          <w:color w:val="000000"/>
          <w:spacing w:val="1"/>
          <w:sz w:val="24"/>
          <w:szCs w:val="24"/>
        </w:rPr>
        <w:t xml:space="preserve"> </w:t>
      </w:r>
      <w:r>
        <w:rPr>
          <w:color w:val="000000"/>
          <w:sz w:val="24"/>
          <w:szCs w:val="24"/>
        </w:rPr>
        <w:t>differences</w:t>
      </w:r>
      <w:r>
        <w:rPr>
          <w:color w:val="000000"/>
          <w:spacing w:val="1"/>
          <w:sz w:val="24"/>
          <w:szCs w:val="24"/>
        </w:rPr>
        <w:t xml:space="preserve"> </w:t>
      </w:r>
      <w:r>
        <w:rPr>
          <w:color w:val="000000"/>
          <w:sz w:val="24"/>
          <w:szCs w:val="24"/>
        </w:rPr>
        <w:t>among the genotypes for all the characters indicating the presence of substantial</w:t>
      </w:r>
      <w:r>
        <w:rPr>
          <w:color w:val="000000"/>
          <w:spacing w:val="1"/>
          <w:w w:val="95"/>
          <w:sz w:val="24"/>
          <w:szCs w:val="24"/>
        </w:rPr>
        <w:t xml:space="preserve"> </w:t>
      </w:r>
      <w:r>
        <w:rPr>
          <w:color w:val="000000"/>
          <w:sz w:val="24"/>
          <w:szCs w:val="24"/>
        </w:rPr>
        <w:t>amount of variability and intrinsic genetic variation in the genotypes studied.</w:t>
      </w:r>
      <w:r>
        <w:rPr>
          <w:color w:val="000000"/>
          <w:spacing w:val="1"/>
          <w:sz w:val="24"/>
          <w:szCs w:val="24"/>
        </w:rPr>
        <w:t xml:space="preserve"> </w:t>
      </w:r>
      <w:r>
        <w:rPr>
          <w:color w:val="000000"/>
          <w:sz w:val="24"/>
          <w:szCs w:val="24"/>
        </w:rPr>
        <w:t>Based on mean p</w:t>
      </w:r>
      <w:r>
        <w:rPr>
          <w:color w:val="000000"/>
          <w:sz w:val="24"/>
          <w:szCs w:val="24"/>
        </w:rPr>
        <w:t>erformance, among the lines or testers maximum mean value</w:t>
      </w:r>
      <w:r>
        <w:rPr>
          <w:color w:val="000000"/>
          <w:spacing w:val="1"/>
          <w:sz w:val="24"/>
          <w:szCs w:val="24"/>
        </w:rPr>
        <w:t xml:space="preserve"> </w:t>
      </w:r>
      <w:r>
        <w:rPr>
          <w:color w:val="000000"/>
          <w:sz w:val="24"/>
          <w:szCs w:val="24"/>
        </w:rPr>
        <w:t>for the trait, grain yield plant</w:t>
      </w:r>
      <w:r>
        <w:rPr>
          <w:color w:val="000000"/>
          <w:sz w:val="24"/>
          <w:szCs w:val="24"/>
          <w:vertAlign w:val="superscript"/>
        </w:rPr>
        <w:t>-1</w:t>
      </w:r>
      <w:r>
        <w:rPr>
          <w:color w:val="000000"/>
          <w:sz w:val="24"/>
          <w:szCs w:val="24"/>
          <w:vertAlign w:val="superscript"/>
          <w:lang w:val="en-IN"/>
        </w:rPr>
        <w:t xml:space="preserve"> </w:t>
      </w:r>
      <w:r>
        <w:rPr>
          <w:color w:val="000000"/>
          <w:sz w:val="24"/>
          <w:szCs w:val="24"/>
        </w:rPr>
        <w:t>was recorded by PI 21 and PI 215</w:t>
      </w:r>
      <w:r>
        <w:rPr>
          <w:color w:val="000000"/>
          <w:spacing w:val="-1"/>
          <w:sz w:val="24"/>
          <w:szCs w:val="24"/>
        </w:rPr>
        <w:t>.</w:t>
      </w:r>
      <w:r>
        <w:rPr>
          <w:color w:val="000000"/>
          <w:spacing w:val="-11"/>
          <w:sz w:val="24"/>
          <w:szCs w:val="24"/>
        </w:rPr>
        <w:t xml:space="preserve"> </w:t>
      </w:r>
      <w:r>
        <w:rPr>
          <w:color w:val="000000"/>
          <w:spacing w:val="-1"/>
          <w:sz w:val="24"/>
          <w:szCs w:val="24"/>
        </w:rPr>
        <w:t>Similarly,</w:t>
      </w:r>
      <w:r>
        <w:rPr>
          <w:color w:val="000000"/>
          <w:spacing w:val="-10"/>
          <w:sz w:val="24"/>
          <w:szCs w:val="24"/>
        </w:rPr>
        <w:t xml:space="preserve"> </w:t>
      </w:r>
      <w:r>
        <w:rPr>
          <w:color w:val="000000"/>
          <w:sz w:val="24"/>
          <w:szCs w:val="24"/>
        </w:rPr>
        <w:t>plant</w:t>
      </w:r>
      <w:r>
        <w:rPr>
          <w:color w:val="000000"/>
          <w:spacing w:val="-13"/>
          <w:sz w:val="24"/>
          <w:szCs w:val="24"/>
        </w:rPr>
        <w:t xml:space="preserve"> </w:t>
      </w:r>
      <w:r>
        <w:rPr>
          <w:color w:val="000000"/>
          <w:sz w:val="24"/>
          <w:szCs w:val="24"/>
        </w:rPr>
        <w:t>height</w:t>
      </w:r>
      <w:r>
        <w:rPr>
          <w:color w:val="000000"/>
          <w:spacing w:val="-13"/>
          <w:sz w:val="24"/>
          <w:szCs w:val="24"/>
        </w:rPr>
        <w:t xml:space="preserve"> </w:t>
      </w:r>
      <w:r>
        <w:rPr>
          <w:color w:val="000000"/>
          <w:sz w:val="24"/>
          <w:szCs w:val="24"/>
        </w:rPr>
        <w:t>was</w:t>
      </w:r>
      <w:r>
        <w:rPr>
          <w:color w:val="000000"/>
          <w:spacing w:val="-8"/>
          <w:sz w:val="24"/>
          <w:szCs w:val="24"/>
        </w:rPr>
        <w:t xml:space="preserve"> </w:t>
      </w:r>
      <w:r>
        <w:rPr>
          <w:color w:val="000000"/>
          <w:sz w:val="24"/>
          <w:szCs w:val="24"/>
        </w:rPr>
        <w:t>maximum</w:t>
      </w:r>
      <w:r>
        <w:rPr>
          <w:color w:val="000000"/>
          <w:spacing w:val="-18"/>
          <w:sz w:val="24"/>
          <w:szCs w:val="24"/>
        </w:rPr>
        <w:t xml:space="preserve"> </w:t>
      </w:r>
      <w:r>
        <w:rPr>
          <w:color w:val="000000"/>
          <w:sz w:val="24"/>
          <w:szCs w:val="24"/>
        </w:rPr>
        <w:t>in</w:t>
      </w:r>
      <w:r>
        <w:rPr>
          <w:color w:val="000000"/>
          <w:spacing w:val="-13"/>
          <w:sz w:val="24"/>
          <w:szCs w:val="24"/>
        </w:rPr>
        <w:t xml:space="preserve"> </w:t>
      </w:r>
      <w:r>
        <w:rPr>
          <w:color w:val="000000"/>
          <w:sz w:val="24"/>
          <w:szCs w:val="24"/>
        </w:rPr>
        <w:t>line</w:t>
      </w:r>
      <w:r>
        <w:rPr>
          <w:color w:val="000000"/>
          <w:spacing w:val="-13"/>
          <w:sz w:val="24"/>
          <w:szCs w:val="24"/>
        </w:rPr>
        <w:t xml:space="preserve"> </w:t>
      </w:r>
      <w:r>
        <w:rPr>
          <w:color w:val="000000"/>
          <w:sz w:val="24"/>
          <w:szCs w:val="24"/>
        </w:rPr>
        <w:t>PI 8,</w:t>
      </w:r>
      <w:r>
        <w:rPr>
          <w:color w:val="000000"/>
          <w:spacing w:val="-10"/>
          <w:sz w:val="24"/>
          <w:szCs w:val="24"/>
        </w:rPr>
        <w:t xml:space="preserve"> </w:t>
      </w:r>
      <w:r>
        <w:rPr>
          <w:color w:val="000000"/>
          <w:sz w:val="24"/>
          <w:szCs w:val="24"/>
        </w:rPr>
        <w:t>indicating</w:t>
      </w:r>
      <w:r>
        <w:rPr>
          <w:color w:val="000000"/>
          <w:spacing w:val="-63"/>
          <w:sz w:val="24"/>
          <w:szCs w:val="24"/>
        </w:rPr>
        <w:t xml:space="preserve"> </w:t>
      </w:r>
      <w:r>
        <w:rPr>
          <w:color w:val="000000"/>
          <w:sz w:val="24"/>
          <w:szCs w:val="24"/>
        </w:rPr>
        <w:t xml:space="preserve">its potential to use as fodder; maximum ear length and protein </w:t>
      </w:r>
      <w:r>
        <w:rPr>
          <w:color w:val="000000"/>
          <w:sz w:val="24"/>
          <w:szCs w:val="24"/>
        </w:rPr>
        <w:t>content for</w:t>
      </w:r>
      <w:r>
        <w:rPr>
          <w:color w:val="000000"/>
          <w:spacing w:val="1"/>
          <w:sz w:val="24"/>
          <w:szCs w:val="24"/>
        </w:rPr>
        <w:t xml:space="preserve"> </w:t>
      </w:r>
      <w:r>
        <w:rPr>
          <w:color w:val="000000"/>
          <w:sz w:val="24"/>
          <w:szCs w:val="24"/>
        </w:rPr>
        <w:t>PI 8; maximum ear girth, kernel rows ear</w:t>
      </w:r>
      <w:r>
        <w:rPr>
          <w:color w:val="000000"/>
          <w:sz w:val="24"/>
          <w:szCs w:val="24"/>
          <w:vertAlign w:val="superscript"/>
        </w:rPr>
        <w:t>-1</w:t>
      </w:r>
      <w:r>
        <w:rPr>
          <w:color w:val="000000"/>
          <w:sz w:val="24"/>
          <w:szCs w:val="24"/>
        </w:rPr>
        <w:t xml:space="preserve"> and number of kernels row</w:t>
      </w:r>
      <w:r>
        <w:rPr>
          <w:color w:val="000000"/>
          <w:sz w:val="24"/>
          <w:szCs w:val="24"/>
          <w:vertAlign w:val="superscript"/>
        </w:rPr>
        <w:t>-1</w:t>
      </w:r>
      <w:r>
        <w:rPr>
          <w:color w:val="000000"/>
          <w:sz w:val="24"/>
          <w:szCs w:val="24"/>
        </w:rPr>
        <w:t xml:space="preserve"> for</w:t>
      </w:r>
      <w:r>
        <w:rPr>
          <w:color w:val="000000"/>
          <w:spacing w:val="1"/>
          <w:sz w:val="24"/>
          <w:szCs w:val="24"/>
        </w:rPr>
        <w:t xml:space="preserve"> </w:t>
      </w:r>
      <w:r>
        <w:rPr>
          <w:color w:val="000000"/>
          <w:sz w:val="24"/>
          <w:szCs w:val="24"/>
        </w:rPr>
        <w:t>PI 14</w:t>
      </w:r>
      <w:r>
        <w:rPr>
          <w:color w:val="000000"/>
          <w:spacing w:val="-6"/>
          <w:sz w:val="24"/>
          <w:szCs w:val="24"/>
        </w:rPr>
        <w:t xml:space="preserve"> </w:t>
      </w:r>
      <w:r>
        <w:rPr>
          <w:color w:val="000000"/>
          <w:sz w:val="24"/>
          <w:szCs w:val="24"/>
        </w:rPr>
        <w:t>and</w:t>
      </w:r>
      <w:r>
        <w:rPr>
          <w:color w:val="000000"/>
          <w:spacing w:val="-5"/>
          <w:sz w:val="24"/>
          <w:szCs w:val="24"/>
        </w:rPr>
        <w:t xml:space="preserve"> </w:t>
      </w:r>
      <w:r>
        <w:rPr>
          <w:color w:val="000000"/>
          <w:sz w:val="24"/>
          <w:szCs w:val="24"/>
        </w:rPr>
        <w:t>the</w:t>
      </w:r>
      <w:r>
        <w:rPr>
          <w:color w:val="000000"/>
          <w:spacing w:val="-5"/>
          <w:sz w:val="24"/>
          <w:szCs w:val="24"/>
        </w:rPr>
        <w:t xml:space="preserve"> </w:t>
      </w:r>
      <w:r>
        <w:rPr>
          <w:color w:val="000000"/>
          <w:sz w:val="24"/>
          <w:szCs w:val="24"/>
        </w:rPr>
        <w:t>high</w:t>
      </w:r>
      <w:r>
        <w:rPr>
          <w:color w:val="000000"/>
          <w:spacing w:val="-5"/>
          <w:sz w:val="24"/>
          <w:szCs w:val="24"/>
        </w:rPr>
        <w:t>-test</w:t>
      </w:r>
      <w:r>
        <w:rPr>
          <w:color w:val="000000"/>
          <w:spacing w:val="-6"/>
          <w:sz w:val="24"/>
          <w:szCs w:val="24"/>
        </w:rPr>
        <w:t xml:space="preserve"> </w:t>
      </w:r>
      <w:r>
        <w:rPr>
          <w:color w:val="000000"/>
          <w:sz w:val="24"/>
          <w:szCs w:val="24"/>
        </w:rPr>
        <w:t>weight</w:t>
      </w:r>
      <w:r>
        <w:rPr>
          <w:color w:val="000000"/>
          <w:spacing w:val="-5"/>
          <w:sz w:val="24"/>
          <w:szCs w:val="24"/>
        </w:rPr>
        <w:t xml:space="preserve"> </w:t>
      </w:r>
      <w:r>
        <w:rPr>
          <w:color w:val="000000"/>
          <w:sz w:val="24"/>
          <w:szCs w:val="24"/>
        </w:rPr>
        <w:t>for</w:t>
      </w:r>
      <w:r>
        <w:rPr>
          <w:color w:val="000000"/>
          <w:spacing w:val="-6"/>
          <w:sz w:val="24"/>
          <w:szCs w:val="24"/>
        </w:rPr>
        <w:t xml:space="preserve"> </w:t>
      </w:r>
      <w:r>
        <w:rPr>
          <w:color w:val="000000"/>
          <w:sz w:val="24"/>
          <w:szCs w:val="24"/>
        </w:rPr>
        <w:t>PI 21.</w:t>
      </w:r>
      <w:r>
        <w:rPr>
          <w:color w:val="000000"/>
          <w:spacing w:val="-2"/>
          <w:sz w:val="24"/>
          <w:szCs w:val="24"/>
        </w:rPr>
        <w:t xml:space="preserve"> </w:t>
      </w:r>
      <w:r>
        <w:rPr>
          <w:color w:val="000000"/>
          <w:sz w:val="24"/>
          <w:szCs w:val="24"/>
        </w:rPr>
        <w:t>These</w:t>
      </w:r>
      <w:r>
        <w:rPr>
          <w:color w:val="000000"/>
          <w:spacing w:val="-6"/>
          <w:sz w:val="24"/>
          <w:szCs w:val="24"/>
        </w:rPr>
        <w:t xml:space="preserve"> </w:t>
      </w:r>
      <w:r>
        <w:rPr>
          <w:color w:val="000000"/>
          <w:sz w:val="24"/>
          <w:szCs w:val="24"/>
        </w:rPr>
        <w:t>inbred</w:t>
      </w:r>
      <w:r>
        <w:rPr>
          <w:color w:val="000000"/>
          <w:spacing w:val="-5"/>
          <w:sz w:val="24"/>
          <w:szCs w:val="24"/>
        </w:rPr>
        <w:t xml:space="preserve"> </w:t>
      </w:r>
      <w:r>
        <w:rPr>
          <w:color w:val="000000"/>
          <w:sz w:val="24"/>
          <w:szCs w:val="24"/>
        </w:rPr>
        <w:t>lines</w:t>
      </w:r>
      <w:r>
        <w:rPr>
          <w:color w:val="000000"/>
          <w:spacing w:val="-6"/>
          <w:sz w:val="24"/>
          <w:szCs w:val="24"/>
        </w:rPr>
        <w:t xml:space="preserve"> </w:t>
      </w:r>
      <w:r>
        <w:rPr>
          <w:color w:val="000000"/>
          <w:sz w:val="24"/>
          <w:szCs w:val="24"/>
        </w:rPr>
        <w:t>can</w:t>
      </w:r>
      <w:r>
        <w:rPr>
          <w:color w:val="000000"/>
          <w:spacing w:val="-10"/>
          <w:sz w:val="24"/>
          <w:szCs w:val="24"/>
        </w:rPr>
        <w:t xml:space="preserve"> </w:t>
      </w:r>
      <w:r>
        <w:rPr>
          <w:color w:val="000000"/>
          <w:sz w:val="24"/>
          <w:szCs w:val="24"/>
        </w:rPr>
        <w:t>be</w:t>
      </w:r>
      <w:r>
        <w:rPr>
          <w:color w:val="000000"/>
          <w:spacing w:val="-63"/>
          <w:sz w:val="24"/>
          <w:szCs w:val="24"/>
        </w:rPr>
        <w:t xml:space="preserve"> </w:t>
      </w:r>
      <w:r>
        <w:rPr>
          <w:color w:val="000000"/>
          <w:sz w:val="24"/>
          <w:szCs w:val="24"/>
        </w:rPr>
        <w:t>further used in maize improvement programm</w:t>
      </w:r>
      <w:r>
        <w:rPr>
          <w:color w:val="000000"/>
          <w:sz w:val="24"/>
          <w:szCs w:val="24"/>
          <w:lang w:val="en-IN"/>
        </w:rPr>
        <w:t xml:space="preserve">e </w:t>
      </w:r>
      <w:r>
        <w:rPr>
          <w:color w:val="000000"/>
          <w:sz w:val="24"/>
          <w:szCs w:val="24"/>
        </w:rPr>
        <w:t xml:space="preserve">for </w:t>
      </w:r>
      <w:r>
        <w:rPr>
          <w:color w:val="000000"/>
          <w:sz w:val="24"/>
          <w:szCs w:val="24"/>
          <w:lang w:val="en-IN"/>
        </w:rPr>
        <w:t>further</w:t>
      </w:r>
      <w:r>
        <w:rPr>
          <w:color w:val="000000"/>
          <w:sz w:val="24"/>
          <w:szCs w:val="24"/>
        </w:rPr>
        <w:t xml:space="preserve"> exploitation of these</w:t>
      </w:r>
      <w:r>
        <w:rPr>
          <w:color w:val="000000"/>
          <w:spacing w:val="1"/>
          <w:sz w:val="24"/>
          <w:szCs w:val="24"/>
        </w:rPr>
        <w:t xml:space="preserve"> </w:t>
      </w:r>
      <w:r>
        <w:rPr>
          <w:color w:val="000000"/>
          <w:sz w:val="24"/>
          <w:szCs w:val="24"/>
        </w:rPr>
        <w:t>traits to</w:t>
      </w:r>
      <w:r>
        <w:rPr>
          <w:color w:val="000000"/>
          <w:spacing w:val="1"/>
          <w:sz w:val="24"/>
          <w:szCs w:val="24"/>
        </w:rPr>
        <w:t xml:space="preserve"> </w:t>
      </w:r>
      <w:r>
        <w:rPr>
          <w:color w:val="000000"/>
          <w:sz w:val="24"/>
          <w:szCs w:val="24"/>
        </w:rPr>
        <w:t>improve</w:t>
      </w:r>
      <w:r>
        <w:rPr>
          <w:color w:val="000000"/>
          <w:spacing w:val="2"/>
          <w:sz w:val="24"/>
          <w:szCs w:val="24"/>
        </w:rPr>
        <w:t xml:space="preserve"> </w:t>
      </w:r>
      <w:r>
        <w:rPr>
          <w:color w:val="000000"/>
          <w:sz w:val="24"/>
          <w:szCs w:val="24"/>
        </w:rPr>
        <w:t>the</w:t>
      </w:r>
      <w:r>
        <w:rPr>
          <w:color w:val="000000"/>
          <w:spacing w:val="1"/>
          <w:sz w:val="24"/>
          <w:szCs w:val="24"/>
        </w:rPr>
        <w:t xml:space="preserve"> </w:t>
      </w:r>
      <w:r>
        <w:rPr>
          <w:color w:val="000000"/>
          <w:sz w:val="24"/>
          <w:szCs w:val="24"/>
        </w:rPr>
        <w:t>yield potential.</w:t>
      </w:r>
    </w:p>
    <w:p w:rsidR="008B0CB8" w:rsidRDefault="0040745A">
      <w:pPr>
        <w:pStyle w:val="BodyText"/>
        <w:tabs>
          <w:tab w:val="left" w:pos="720"/>
        </w:tabs>
        <w:spacing w:after="140" w:line="360" w:lineRule="auto"/>
        <w:jc w:val="both"/>
        <w:rPr>
          <w:sz w:val="20"/>
          <w:szCs w:val="20"/>
        </w:rPr>
      </w:pPr>
      <w:r>
        <w:rPr>
          <w:b/>
          <w:color w:val="000000"/>
          <w:sz w:val="20"/>
          <w:szCs w:val="20"/>
        </w:rPr>
        <w:t xml:space="preserve">Table </w:t>
      </w:r>
      <w:r>
        <w:rPr>
          <w:b/>
          <w:color w:val="000000"/>
          <w:sz w:val="20"/>
          <w:szCs w:val="20"/>
          <w:lang w:val="en-IN"/>
        </w:rPr>
        <w:t>1</w:t>
      </w:r>
      <w:r>
        <w:rPr>
          <w:b/>
          <w:color w:val="000000"/>
          <w:sz w:val="20"/>
          <w:szCs w:val="20"/>
        </w:rPr>
        <w:t>.</w:t>
      </w:r>
      <w:r>
        <w:rPr>
          <w:b/>
          <w:color w:val="000000"/>
          <w:sz w:val="20"/>
          <w:szCs w:val="20"/>
          <w:lang w:val="en-IN"/>
        </w:rPr>
        <w:t xml:space="preserve"> </w:t>
      </w:r>
      <w:r>
        <w:rPr>
          <w:b/>
          <w:color w:val="000000"/>
          <w:sz w:val="20"/>
          <w:szCs w:val="20"/>
        </w:rPr>
        <w:t>ANALYSIS OF VARIANCE FOR YIELD AND YIELD COMPONENT TRAITS</w:t>
      </w:r>
    </w:p>
    <w:tbl>
      <w:tblPr>
        <w:tblW w:w="10774" w:type="dxa"/>
        <w:tblInd w:w="-985" w:type="dxa"/>
        <w:tblLayout w:type="fixed"/>
        <w:tblCellMar>
          <w:left w:w="0" w:type="dxa"/>
          <w:right w:w="0" w:type="dxa"/>
        </w:tblCellMar>
        <w:tblLook w:val="04A0" w:firstRow="1" w:lastRow="0" w:firstColumn="1" w:lastColumn="0" w:noHBand="0" w:noVBand="1"/>
      </w:tblPr>
      <w:tblGrid>
        <w:gridCol w:w="2411"/>
        <w:gridCol w:w="425"/>
        <w:gridCol w:w="709"/>
        <w:gridCol w:w="567"/>
        <w:gridCol w:w="567"/>
        <w:gridCol w:w="709"/>
        <w:gridCol w:w="708"/>
        <w:gridCol w:w="567"/>
        <w:gridCol w:w="567"/>
        <w:gridCol w:w="567"/>
        <w:gridCol w:w="709"/>
        <w:gridCol w:w="709"/>
        <w:gridCol w:w="567"/>
        <w:gridCol w:w="992"/>
      </w:tblGrid>
      <w:tr w:rsidR="008B0CB8">
        <w:trPr>
          <w:trHeight w:val="105"/>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8B0CB8">
            <w:pPr>
              <w:pStyle w:val="NormalWeb"/>
              <w:jc w:val="both"/>
              <w:rPr>
                <w:sz w:val="20"/>
                <w:szCs w:val="20"/>
              </w:rPr>
            </w:pPr>
          </w:p>
          <w:p w:rsidR="008B0CB8" w:rsidRDefault="008B0CB8">
            <w:pPr>
              <w:pStyle w:val="NormalWeb"/>
              <w:jc w:val="both"/>
              <w:rPr>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D.f</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DFA</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DFS</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DM</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PH</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EH</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EL</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EG</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KRPE</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NKPR</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HKW</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PC</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b/>
                <w:bCs/>
                <w:color w:val="000000"/>
                <w:sz w:val="20"/>
                <w:szCs w:val="20"/>
              </w:rPr>
              <w:t>GYPP</w:t>
            </w:r>
          </w:p>
        </w:tc>
      </w:tr>
      <w:tr w:rsidR="008B0CB8">
        <w:trPr>
          <w:trHeight w:val="183"/>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jc w:val="both"/>
              <w:rPr>
                <w:sz w:val="20"/>
                <w:szCs w:val="20"/>
              </w:rPr>
            </w:pPr>
            <w:r>
              <w:rPr>
                <w:rFonts w:cs="Times New Roman"/>
                <w:color w:val="000000"/>
                <w:sz w:val="20"/>
                <w:szCs w:val="20"/>
              </w:rPr>
              <w:t> </w:t>
            </w:r>
          </w:p>
        </w:tc>
        <w:tc>
          <w:tcPr>
            <w:tcW w:w="8363" w:type="dxa"/>
            <w:gridSpan w:val="1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                                                    </w:t>
            </w:r>
            <w:r>
              <w:rPr>
                <w:rFonts w:cs="Times New Roman"/>
                <w:b/>
                <w:bCs/>
                <w:color w:val="000000"/>
                <w:sz w:val="20"/>
                <w:szCs w:val="20"/>
              </w:rPr>
              <w:t>Mean Sum of Squares</w:t>
            </w:r>
          </w:p>
        </w:tc>
      </w:tr>
      <w:tr w:rsidR="008B0CB8">
        <w:trPr>
          <w:trHeight w:val="28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jc w:val="both"/>
              <w:rPr>
                <w:sz w:val="20"/>
                <w:szCs w:val="20"/>
              </w:rPr>
            </w:pPr>
            <w:r>
              <w:rPr>
                <w:rFonts w:cs="Times New Roman"/>
                <w:b/>
                <w:bCs/>
                <w:color w:val="000000"/>
                <w:sz w:val="20"/>
                <w:szCs w:val="20"/>
              </w:rPr>
              <w:t>Replications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lang w:val="en-IN"/>
              </w:rPr>
            </w:pPr>
            <w:r>
              <w:rPr>
                <w:rFonts w:cs="Times New Roman"/>
                <w:color w:val="000000"/>
                <w:sz w:val="20"/>
                <w:szCs w:val="20"/>
              </w:rPr>
              <w:t>2.0</w:t>
            </w:r>
            <w:r>
              <w:rPr>
                <w:rFonts w:cs="Times New Roman"/>
                <w:color w:val="000000"/>
                <w:sz w:val="20"/>
                <w:szCs w:val="20"/>
                <w:lang w:val="en-IN"/>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8.508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9.57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297.07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253.12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1.06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0.006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54.47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1.32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0.007</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9.23</w:t>
            </w:r>
          </w:p>
        </w:tc>
      </w:tr>
      <w:tr w:rsidR="008B0CB8">
        <w:trPr>
          <w:trHeight w:val="241"/>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jc w:val="both"/>
              <w:rPr>
                <w:b/>
                <w:bCs/>
                <w:color w:val="000000"/>
                <w:sz w:val="20"/>
                <w:szCs w:val="20"/>
              </w:rPr>
            </w:pPr>
            <w:r>
              <w:rPr>
                <w:rFonts w:cs="Times New Roman"/>
                <w:b/>
                <w:bCs/>
                <w:color w:val="000000"/>
                <w:sz w:val="20"/>
                <w:szCs w:val="20"/>
              </w:rPr>
              <w:t>Treatments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9.05*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10.09*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11.41*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904.11*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461.09*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6.21*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2.09*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3.69*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57.37*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38.31*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1.69*</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color w:val="000000"/>
                <w:sz w:val="20"/>
                <w:szCs w:val="20"/>
                <w:lang w:val="en-IN"/>
              </w:rPr>
            </w:pPr>
            <w:r>
              <w:rPr>
                <w:rFonts w:cs="Times New Roman"/>
                <w:color w:val="000000"/>
                <w:sz w:val="20"/>
                <w:szCs w:val="20"/>
                <w:lang w:val="en-IN"/>
              </w:rPr>
              <w:t>2692.67*</w:t>
            </w:r>
          </w:p>
        </w:tc>
      </w:tr>
      <w:tr w:rsidR="008B0CB8">
        <w:trPr>
          <w:trHeight w:val="38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jc w:val="both"/>
              <w:rPr>
                <w:sz w:val="20"/>
                <w:szCs w:val="20"/>
              </w:rPr>
            </w:pPr>
            <w:r>
              <w:rPr>
                <w:rFonts w:cs="Times New Roman"/>
                <w:b/>
                <w:bCs/>
                <w:color w:val="000000"/>
                <w:sz w:val="20"/>
                <w:szCs w:val="20"/>
              </w:rPr>
              <w:lastRenderedPageBreak/>
              <w:t>Blocks within replications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3.65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216.26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110.93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0.98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1.36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37.06**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0.02</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422.16 *</w:t>
            </w:r>
          </w:p>
        </w:tc>
      </w:tr>
      <w:tr w:rsidR="008B0CB8">
        <w:trPr>
          <w:trHeight w:val="123"/>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jc w:val="both"/>
              <w:rPr>
                <w:sz w:val="20"/>
                <w:szCs w:val="20"/>
              </w:rPr>
            </w:pPr>
            <w:r>
              <w:rPr>
                <w:rFonts w:cs="Times New Roman"/>
                <w:b/>
                <w:bCs/>
                <w:color w:val="000000"/>
                <w:sz w:val="20"/>
                <w:szCs w:val="20"/>
              </w:rPr>
              <w:t>Intra block Error</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2.89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3.61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176.79</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157.01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1.43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0.79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1.39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0.04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216.08</w:t>
            </w:r>
          </w:p>
        </w:tc>
      </w:tr>
      <w:tr w:rsidR="008B0CB8">
        <w:trPr>
          <w:trHeight w:val="30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jc w:val="both"/>
              <w:rPr>
                <w:sz w:val="20"/>
                <w:szCs w:val="20"/>
              </w:rPr>
            </w:pPr>
            <w:r>
              <w:rPr>
                <w:rFonts w:cs="Times New Roman"/>
                <w:b/>
                <w:bCs/>
                <w:color w:val="000000"/>
                <w:sz w:val="20"/>
                <w:szCs w:val="20"/>
              </w:rPr>
              <w:t>Total</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5.97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6.86**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9.17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542.88 **</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303.53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3.75**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1.49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2.31 **</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37.05 **</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19.68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0.85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jc w:val="both"/>
              <w:rPr>
                <w:sz w:val="20"/>
                <w:szCs w:val="20"/>
              </w:rPr>
            </w:pPr>
            <w:r>
              <w:rPr>
                <w:rFonts w:cs="Times New Roman"/>
                <w:color w:val="000000"/>
                <w:sz w:val="20"/>
                <w:szCs w:val="20"/>
              </w:rPr>
              <w:t>1465.71**</w:t>
            </w:r>
          </w:p>
        </w:tc>
      </w:tr>
    </w:tbl>
    <w:p w:rsidR="008B0CB8" w:rsidRDefault="008B0CB8">
      <w:pPr>
        <w:pStyle w:val="BodyText"/>
        <w:tabs>
          <w:tab w:val="left" w:pos="720"/>
        </w:tabs>
        <w:spacing w:after="140" w:line="360" w:lineRule="auto"/>
        <w:jc w:val="both"/>
        <w:rPr>
          <w:b/>
          <w:color w:val="000000"/>
          <w:sz w:val="20"/>
          <w:szCs w:val="20"/>
        </w:rPr>
      </w:pPr>
    </w:p>
    <w:p w:rsidR="008B0CB8" w:rsidRDefault="008B0CB8">
      <w:pPr>
        <w:pStyle w:val="BodyText"/>
        <w:tabs>
          <w:tab w:val="left" w:pos="720"/>
        </w:tabs>
        <w:spacing w:after="140" w:line="360" w:lineRule="auto"/>
        <w:jc w:val="both"/>
        <w:rPr>
          <w:b/>
          <w:color w:val="000000"/>
          <w:sz w:val="20"/>
          <w:szCs w:val="20"/>
        </w:rPr>
      </w:pPr>
    </w:p>
    <w:p w:rsidR="008B0CB8" w:rsidRDefault="0040745A">
      <w:pPr>
        <w:widowControl/>
        <w:spacing w:line="360" w:lineRule="auto"/>
        <w:rPr>
          <w:b/>
          <w:bCs/>
          <w:sz w:val="24"/>
          <w:szCs w:val="24"/>
        </w:rPr>
      </w:pPr>
      <w:r>
        <w:rPr>
          <w:rFonts w:eastAsia="AdvPTimes"/>
          <w:b/>
          <w:bCs/>
          <w:color w:val="000000"/>
          <w:sz w:val="24"/>
          <w:szCs w:val="24"/>
          <w:lang w:eastAsia="zh-CN"/>
        </w:rPr>
        <w:t>COMBINING ABILITY ANALYSIS</w:t>
      </w:r>
    </w:p>
    <w:p w:rsidR="008B0CB8" w:rsidRDefault="0040745A">
      <w:pPr>
        <w:pStyle w:val="NormalWeb"/>
        <w:spacing w:line="360" w:lineRule="auto"/>
        <w:ind w:firstLine="720"/>
        <w:jc w:val="both"/>
      </w:pPr>
      <w:r>
        <w:t xml:space="preserve">The study on combining ability in maize (Zea </w:t>
      </w:r>
      <w:r>
        <w:t>mays L.) was undertaken to understand the genetic basis of yield and yield-contributing traits through Line × Tester analysis, involving 11 inbred lines, 4 testers, and 44 resulting hybrids along with 5 checks. The main objective was to estimate general co</w:t>
      </w:r>
      <w:r>
        <w:t>mbining ability (GCA) and specific combining ability (SCA) variances and effects to identify superior parental inbreds and cross combinations for key agronomic traits.</w:t>
      </w:r>
    </w:p>
    <w:p w:rsidR="008B0CB8" w:rsidRDefault="0040745A">
      <w:pPr>
        <w:pStyle w:val="NormalWeb"/>
        <w:spacing w:line="360" w:lineRule="auto"/>
        <w:ind w:firstLine="720"/>
        <w:jc w:val="both"/>
      </w:pPr>
      <w:r>
        <w:t>Analysis of variance for combining ability revealed significant differences among hybrid</w:t>
      </w:r>
      <w:r>
        <w:t>s, indicating sufficient genetic variability among the crosses. The variance components showed that SCA variance was higher than GCA variance for most traits, implying the predominance of non-additive gene action for traits such as days to maturity, ear le</w:t>
      </w:r>
      <w:r>
        <w:t>ngth, ear girth, 100-kernel weight, protein content, and grain yield per plant. However, additive gene action was predominant in traits like plant height, kernel rows per ear, and number of kernels per row, which suggests that these could be improved throu</w:t>
      </w:r>
      <w:r>
        <w:t>gh recurrent selection strategies.</w:t>
      </w:r>
    </w:p>
    <w:p w:rsidR="008B0CB8" w:rsidRDefault="0040745A">
      <w:pPr>
        <w:pStyle w:val="NormalWeb"/>
        <w:spacing w:line="360" w:lineRule="auto"/>
        <w:ind w:firstLine="720"/>
        <w:jc w:val="both"/>
      </w:pPr>
      <w:r>
        <w:t>Among the parents, several lines exhibited significant GCA effects in desirable directions. Notably, the inbred line PI 9 showed excellent general combining ability for earliness traits</w:t>
      </w:r>
      <w:r>
        <w:rPr>
          <w:lang w:val="en-IN"/>
        </w:rPr>
        <w:t xml:space="preserve"> </w:t>
      </w:r>
      <w:r>
        <w:t>days to 50% anthesis and silking. P</w:t>
      </w:r>
      <w:r>
        <w:t>I 8 emerged as a promising combiner for multiple traits including ear length, ear girth, kernel rows per ear, number of kernels per row, protein content, and grain yield per plant. PI 21 demonstrated favorable GCA effects for ear height and 100-kernel weig</w:t>
      </w:r>
      <w:r>
        <w:t>ht. Similarly, testers also exhibited trait-specific combining abilities; LM13 was a good general combiner for days to 50% anthesis and silking, ear length, and kernel traits, while CML451 was superior for plant height, protein content, and grain yield per</w:t>
      </w:r>
      <w:r>
        <w:t xml:space="preserve"> plant. Tester CL02450 showed favorable GCA for ear height and kernel rows per ear.</w:t>
      </w:r>
    </w:p>
    <w:p w:rsidR="008B0CB8" w:rsidRDefault="0040745A">
      <w:pPr>
        <w:pStyle w:val="NormalWeb"/>
        <w:spacing w:line="360" w:lineRule="auto"/>
        <w:ind w:firstLine="720"/>
        <w:jc w:val="both"/>
      </w:pPr>
      <w:r>
        <w:lastRenderedPageBreak/>
        <w:t>Several crosses showed significant SCA effects, highlighting their potential for hybrid development. The hybrid PI 4 × LM13 exhibited the highest positive and significant S</w:t>
      </w:r>
      <w:r>
        <w:t>CA effect for ear height. PI 9 × CL02450 was identified as a good specific combiner for ear length, while PI 17 × CML451 was superior for ear girth. PI 8 × CML451 recorded the highest significant SCA effect for grain yield per plant. For kernel rows per ea</w:t>
      </w:r>
      <w:r>
        <w:t>r, the cross PI 303 × LM13 stood out. The cross PI 9 × CL02450 showed high SCA for 100-kernel weight, and PI 287 × CML581 was superior for protein content. These high SCA crosses often resulted from parental combinations involving low × low or low × high G</w:t>
      </w:r>
      <w:r>
        <w:t>CA parents, suggesting the presence of complementary gene action.</w:t>
      </w:r>
    </w:p>
    <w:p w:rsidR="008B0CB8" w:rsidRDefault="0040745A">
      <w:pPr>
        <w:pStyle w:val="NormalWeb"/>
        <w:spacing w:line="360" w:lineRule="auto"/>
        <w:ind w:firstLine="720"/>
        <w:jc w:val="both"/>
      </w:pPr>
      <w:r>
        <w:t>The relative contribution of parents and hybrids to total variance revealed that interaction (Line × Tester) effects contributed substantially for most traits, particularly ear height, ear l</w:t>
      </w:r>
      <w:r>
        <w:t>ength, ear girth, and grain yield, confirming the importance of non-additive effects. In contrast, additive effects (lines and testers alone) were more prominent in early flowering and plant stature traits.</w:t>
      </w:r>
    </w:p>
    <w:p w:rsidR="008B0CB8" w:rsidRDefault="0040745A">
      <w:pPr>
        <w:pStyle w:val="BodyText"/>
        <w:tabs>
          <w:tab w:val="left" w:pos="720"/>
        </w:tabs>
        <w:spacing w:after="140" w:line="360" w:lineRule="auto"/>
        <w:jc w:val="both"/>
        <w:rPr>
          <w:sz w:val="24"/>
          <w:szCs w:val="24"/>
        </w:rPr>
      </w:pPr>
      <w:r>
        <w:rPr>
          <w:sz w:val="24"/>
          <w:szCs w:val="24"/>
          <w:lang w:val="en-IN"/>
        </w:rPr>
        <w:tab/>
      </w:r>
      <w:r>
        <w:rPr>
          <w:sz w:val="24"/>
          <w:szCs w:val="24"/>
        </w:rPr>
        <w:t>Based on cumulative GCA effects across all trait</w:t>
      </w:r>
      <w:r>
        <w:rPr>
          <w:sz w:val="24"/>
          <w:szCs w:val="24"/>
        </w:rPr>
        <w:t>s, the best-performing lines were PI 7, PI 8, and PI 21, followed by PI 14 and PI 9. These lines showed promise not only for direct use in hybrid combinations but also as valuable genetic resources for developing synthetics or composite populations aimed a</w:t>
      </w:r>
      <w:r>
        <w:rPr>
          <w:sz w:val="24"/>
          <w:szCs w:val="24"/>
        </w:rPr>
        <w:t>t improving productivity under rainfed conditions. These</w:t>
      </w:r>
      <w:r>
        <w:rPr>
          <w:spacing w:val="1"/>
          <w:sz w:val="24"/>
          <w:szCs w:val="24"/>
        </w:rPr>
        <w:t xml:space="preserve"> </w:t>
      </w:r>
      <w:r>
        <w:rPr>
          <w:sz w:val="24"/>
          <w:szCs w:val="24"/>
        </w:rPr>
        <w:t>results</w:t>
      </w:r>
      <w:r>
        <w:rPr>
          <w:spacing w:val="1"/>
          <w:sz w:val="24"/>
          <w:szCs w:val="24"/>
        </w:rPr>
        <w:t xml:space="preserve"> </w:t>
      </w:r>
      <w:r>
        <w:rPr>
          <w:sz w:val="24"/>
          <w:szCs w:val="24"/>
        </w:rPr>
        <w:t>are</w:t>
      </w:r>
      <w:r>
        <w:rPr>
          <w:spacing w:val="1"/>
          <w:sz w:val="24"/>
          <w:szCs w:val="24"/>
        </w:rPr>
        <w:t xml:space="preserve"> </w:t>
      </w:r>
      <w:r>
        <w:rPr>
          <w:sz w:val="24"/>
          <w:szCs w:val="24"/>
        </w:rPr>
        <w:t>in</w:t>
      </w:r>
      <w:r>
        <w:rPr>
          <w:spacing w:val="1"/>
          <w:sz w:val="24"/>
          <w:szCs w:val="24"/>
        </w:rPr>
        <w:t xml:space="preserve"> </w:t>
      </w:r>
      <w:r>
        <w:rPr>
          <w:sz w:val="24"/>
          <w:szCs w:val="24"/>
        </w:rPr>
        <w:t>agreement</w:t>
      </w:r>
      <w:r>
        <w:rPr>
          <w:spacing w:val="1"/>
          <w:sz w:val="24"/>
          <w:szCs w:val="24"/>
        </w:rPr>
        <w:t xml:space="preserve"> </w:t>
      </w:r>
      <w:r>
        <w:rPr>
          <w:sz w:val="24"/>
          <w:szCs w:val="24"/>
        </w:rPr>
        <w:t xml:space="preserve">with </w:t>
      </w:r>
      <w:r>
        <w:rPr>
          <w:spacing w:val="-62"/>
          <w:sz w:val="24"/>
          <w:szCs w:val="24"/>
        </w:rPr>
        <w:t>Kumawat</w:t>
      </w:r>
      <w:r>
        <w:rPr>
          <w:spacing w:val="3"/>
          <w:sz w:val="24"/>
          <w:szCs w:val="24"/>
        </w:rPr>
        <w:t xml:space="preserve"> </w:t>
      </w:r>
      <w:r>
        <w:rPr>
          <w:i/>
          <w:sz w:val="24"/>
          <w:szCs w:val="24"/>
        </w:rPr>
        <w:t>et al</w:t>
      </w:r>
      <w:r>
        <w:rPr>
          <w:sz w:val="24"/>
          <w:szCs w:val="24"/>
        </w:rPr>
        <w:t>.</w:t>
      </w:r>
      <w:r>
        <w:rPr>
          <w:spacing w:val="2"/>
          <w:sz w:val="24"/>
          <w:szCs w:val="24"/>
        </w:rPr>
        <w:t xml:space="preserve"> </w:t>
      </w:r>
      <w:r>
        <w:rPr>
          <w:sz w:val="24"/>
          <w:szCs w:val="24"/>
        </w:rPr>
        <w:t>(2021)</w:t>
      </w:r>
      <w:r>
        <w:rPr>
          <w:spacing w:val="-3"/>
          <w:sz w:val="24"/>
          <w:szCs w:val="24"/>
        </w:rPr>
        <w:t xml:space="preserve"> </w:t>
      </w:r>
      <w:r>
        <w:rPr>
          <w:sz w:val="24"/>
          <w:szCs w:val="24"/>
          <w:lang w:val="en-IN"/>
        </w:rPr>
        <w:t xml:space="preserve">for </w:t>
      </w:r>
      <w:r>
        <w:rPr>
          <w:sz w:val="24"/>
          <w:szCs w:val="24"/>
        </w:rPr>
        <w:t>days to 50%</w:t>
      </w:r>
      <w:r>
        <w:rPr>
          <w:spacing w:val="1"/>
          <w:w w:val="95"/>
          <w:sz w:val="24"/>
          <w:szCs w:val="24"/>
        </w:rPr>
        <w:t xml:space="preserve"> </w:t>
      </w:r>
      <w:r>
        <w:rPr>
          <w:sz w:val="24"/>
          <w:szCs w:val="24"/>
        </w:rPr>
        <w:t>anthesis</w:t>
      </w:r>
      <w:r>
        <w:rPr>
          <w:sz w:val="24"/>
          <w:szCs w:val="24"/>
          <w:lang w:val="en-IN"/>
        </w:rPr>
        <w:t xml:space="preserve">, </w:t>
      </w:r>
      <w:r>
        <w:rPr>
          <w:sz w:val="24"/>
          <w:szCs w:val="24"/>
        </w:rPr>
        <w:t>days to 50%</w:t>
      </w:r>
      <w:r>
        <w:rPr>
          <w:spacing w:val="1"/>
          <w:w w:val="95"/>
          <w:sz w:val="24"/>
          <w:szCs w:val="24"/>
        </w:rPr>
        <w:t xml:space="preserve"> </w:t>
      </w:r>
      <w:r>
        <w:rPr>
          <w:sz w:val="24"/>
          <w:szCs w:val="24"/>
        </w:rPr>
        <w:t>silking</w:t>
      </w:r>
      <w:r>
        <w:rPr>
          <w:sz w:val="24"/>
          <w:szCs w:val="24"/>
          <w:lang w:val="en-IN"/>
        </w:rPr>
        <w:t xml:space="preserve">, </w:t>
      </w:r>
      <w:r>
        <w:rPr>
          <w:sz w:val="24"/>
          <w:szCs w:val="24"/>
        </w:rPr>
        <w:t>protein</w:t>
      </w:r>
      <w:r>
        <w:rPr>
          <w:spacing w:val="1"/>
          <w:sz w:val="24"/>
          <w:szCs w:val="24"/>
        </w:rPr>
        <w:t xml:space="preserve"> </w:t>
      </w:r>
      <w:r>
        <w:rPr>
          <w:sz w:val="24"/>
          <w:szCs w:val="24"/>
        </w:rPr>
        <w:t>content</w:t>
      </w:r>
      <w:r>
        <w:rPr>
          <w:sz w:val="24"/>
          <w:szCs w:val="24"/>
          <w:lang w:val="en-IN"/>
        </w:rPr>
        <w:t xml:space="preserve"> </w:t>
      </w:r>
      <w:r>
        <w:rPr>
          <w:sz w:val="24"/>
          <w:szCs w:val="24"/>
        </w:rPr>
        <w:t>and</w:t>
      </w:r>
      <w:r>
        <w:rPr>
          <w:spacing w:val="1"/>
          <w:sz w:val="24"/>
          <w:szCs w:val="24"/>
        </w:rPr>
        <w:t xml:space="preserve"> </w:t>
      </w:r>
      <w:r>
        <w:rPr>
          <w:sz w:val="24"/>
          <w:szCs w:val="24"/>
        </w:rPr>
        <w:t>Italia</w:t>
      </w:r>
      <w:r>
        <w:rPr>
          <w:spacing w:val="1"/>
          <w:sz w:val="24"/>
          <w:szCs w:val="24"/>
        </w:rPr>
        <w:t xml:space="preserve"> </w:t>
      </w:r>
      <w:r>
        <w:rPr>
          <w:i/>
          <w:sz w:val="24"/>
          <w:szCs w:val="24"/>
        </w:rPr>
        <w:t>et al</w:t>
      </w:r>
      <w:r>
        <w:rPr>
          <w:sz w:val="24"/>
          <w:szCs w:val="24"/>
        </w:rPr>
        <w:t>.</w:t>
      </w:r>
      <w:r>
        <w:rPr>
          <w:spacing w:val="2"/>
          <w:sz w:val="24"/>
          <w:szCs w:val="24"/>
        </w:rPr>
        <w:t xml:space="preserve"> </w:t>
      </w:r>
      <w:r>
        <w:rPr>
          <w:sz w:val="24"/>
          <w:szCs w:val="24"/>
        </w:rPr>
        <w:t>(2022)</w:t>
      </w:r>
      <w:r>
        <w:rPr>
          <w:sz w:val="24"/>
          <w:szCs w:val="24"/>
          <w:lang w:val="en-IN"/>
        </w:rPr>
        <w:t xml:space="preserve"> for </w:t>
      </w:r>
      <w:r>
        <w:rPr>
          <w:sz w:val="24"/>
          <w:szCs w:val="24"/>
        </w:rPr>
        <w:t>days to 50%</w:t>
      </w:r>
      <w:r>
        <w:rPr>
          <w:spacing w:val="1"/>
          <w:w w:val="95"/>
          <w:sz w:val="24"/>
          <w:szCs w:val="24"/>
        </w:rPr>
        <w:t xml:space="preserve"> </w:t>
      </w:r>
      <w:r>
        <w:rPr>
          <w:sz w:val="24"/>
          <w:szCs w:val="24"/>
        </w:rPr>
        <w:t>anthesis</w:t>
      </w:r>
      <w:r>
        <w:rPr>
          <w:sz w:val="24"/>
          <w:szCs w:val="24"/>
          <w:lang w:val="en-IN"/>
        </w:rPr>
        <w:t xml:space="preserve">, </w:t>
      </w:r>
      <w:r>
        <w:rPr>
          <w:sz w:val="24"/>
          <w:szCs w:val="24"/>
        </w:rPr>
        <w:t>days to 50%</w:t>
      </w:r>
      <w:r>
        <w:rPr>
          <w:spacing w:val="1"/>
          <w:w w:val="95"/>
          <w:sz w:val="24"/>
          <w:szCs w:val="24"/>
        </w:rPr>
        <w:t xml:space="preserve"> </w:t>
      </w:r>
      <w:r>
        <w:rPr>
          <w:sz w:val="24"/>
          <w:szCs w:val="24"/>
        </w:rPr>
        <w:t>silking</w:t>
      </w:r>
      <w:r>
        <w:rPr>
          <w:sz w:val="24"/>
          <w:szCs w:val="24"/>
          <w:lang w:val="en-IN"/>
        </w:rPr>
        <w:t xml:space="preserve">, </w:t>
      </w:r>
      <w:r>
        <w:rPr>
          <w:sz w:val="24"/>
          <w:szCs w:val="24"/>
        </w:rPr>
        <w:t>kernel</w:t>
      </w:r>
      <w:r>
        <w:rPr>
          <w:spacing w:val="-14"/>
          <w:sz w:val="24"/>
          <w:szCs w:val="24"/>
        </w:rPr>
        <w:t xml:space="preserve"> </w:t>
      </w:r>
      <w:r>
        <w:rPr>
          <w:spacing w:val="-14"/>
          <w:sz w:val="24"/>
          <w:szCs w:val="24"/>
          <w:lang w:val="en-IN"/>
        </w:rPr>
        <w:t>r</w:t>
      </w:r>
      <w:r>
        <w:rPr>
          <w:sz w:val="24"/>
          <w:szCs w:val="24"/>
        </w:rPr>
        <w:t>ows</w:t>
      </w:r>
      <w:r>
        <w:rPr>
          <w:spacing w:val="-12"/>
          <w:sz w:val="24"/>
          <w:szCs w:val="24"/>
        </w:rPr>
        <w:t xml:space="preserve"> </w:t>
      </w:r>
      <w:r>
        <w:rPr>
          <w:spacing w:val="-12"/>
          <w:sz w:val="24"/>
          <w:szCs w:val="24"/>
          <w:lang w:val="en-IN"/>
        </w:rPr>
        <w:t>e</w:t>
      </w:r>
      <w:r>
        <w:rPr>
          <w:sz w:val="24"/>
          <w:szCs w:val="24"/>
        </w:rPr>
        <w:t>ar</w:t>
      </w:r>
      <w:r>
        <w:rPr>
          <w:sz w:val="24"/>
          <w:szCs w:val="24"/>
          <w:vertAlign w:val="superscript"/>
        </w:rPr>
        <w:t>-</w:t>
      </w:r>
      <w:r>
        <w:rPr>
          <w:sz w:val="24"/>
          <w:szCs w:val="24"/>
          <w:vertAlign w:val="superscript"/>
          <w:lang w:val="en-IN"/>
        </w:rPr>
        <w:t>1</w:t>
      </w:r>
      <w:r>
        <w:rPr>
          <w:sz w:val="24"/>
          <w:szCs w:val="24"/>
          <w:lang w:val="en-IN"/>
        </w:rPr>
        <w:t xml:space="preserve">, </w:t>
      </w:r>
      <w:r>
        <w:rPr>
          <w:sz w:val="24"/>
          <w:szCs w:val="24"/>
        </w:rPr>
        <w:t>grain yield plant</w:t>
      </w:r>
      <w:r>
        <w:rPr>
          <w:sz w:val="24"/>
          <w:szCs w:val="24"/>
          <w:vertAlign w:val="superscript"/>
        </w:rPr>
        <w:t>-1</w:t>
      </w:r>
      <w:r>
        <w:rPr>
          <w:sz w:val="24"/>
          <w:szCs w:val="24"/>
          <w:lang w:val="en-IN"/>
        </w:rPr>
        <w:t xml:space="preserve">; and </w:t>
      </w:r>
      <w:r>
        <w:rPr>
          <w:sz w:val="24"/>
          <w:szCs w:val="24"/>
        </w:rPr>
        <w:t xml:space="preserve">Haddadi </w:t>
      </w:r>
      <w:r>
        <w:rPr>
          <w:i/>
          <w:sz w:val="24"/>
          <w:szCs w:val="24"/>
        </w:rPr>
        <w:t>et al</w:t>
      </w:r>
      <w:r>
        <w:rPr>
          <w:sz w:val="24"/>
          <w:szCs w:val="24"/>
        </w:rPr>
        <w:t>. (2014)</w:t>
      </w:r>
      <w:r>
        <w:rPr>
          <w:sz w:val="24"/>
          <w:szCs w:val="24"/>
          <w:lang w:val="en-IN"/>
        </w:rPr>
        <w:t xml:space="preserve"> f</w:t>
      </w:r>
      <w:r>
        <w:rPr>
          <w:sz w:val="24"/>
          <w:szCs w:val="24"/>
        </w:rPr>
        <w:t>or</w:t>
      </w:r>
      <w:r>
        <w:rPr>
          <w:spacing w:val="-11"/>
          <w:sz w:val="24"/>
          <w:szCs w:val="24"/>
        </w:rPr>
        <w:t xml:space="preserve"> </w:t>
      </w:r>
      <w:r>
        <w:rPr>
          <w:sz w:val="24"/>
          <w:szCs w:val="24"/>
        </w:rPr>
        <w:t>plant</w:t>
      </w:r>
      <w:r>
        <w:rPr>
          <w:spacing w:val="-15"/>
          <w:sz w:val="24"/>
          <w:szCs w:val="24"/>
        </w:rPr>
        <w:t xml:space="preserve"> </w:t>
      </w:r>
      <w:r>
        <w:rPr>
          <w:sz w:val="24"/>
          <w:szCs w:val="24"/>
        </w:rPr>
        <w:t>height</w:t>
      </w:r>
      <w:r>
        <w:rPr>
          <w:spacing w:val="-63"/>
          <w:sz w:val="24"/>
          <w:szCs w:val="24"/>
        </w:rPr>
        <w:t xml:space="preserve"> </w:t>
      </w:r>
      <w:r>
        <w:rPr>
          <w:spacing w:val="-63"/>
          <w:sz w:val="24"/>
          <w:szCs w:val="24"/>
          <w:lang w:val="en-IN"/>
        </w:rPr>
        <w:t xml:space="preserve">   .</w:t>
      </w:r>
    </w:p>
    <w:p w:rsidR="008B0CB8" w:rsidRDefault="0040745A">
      <w:pPr>
        <w:pStyle w:val="NormalWeb"/>
        <w:spacing w:line="360" w:lineRule="auto"/>
        <w:ind w:firstLine="720"/>
        <w:jc w:val="both"/>
        <w:rPr>
          <w:lang w:val="en-IN"/>
        </w:rPr>
      </w:pPr>
      <w:r>
        <w:t>In conclusion, the study underscores the importance of both additive and non-additive gene actions in trait inheritance. Selection of superior general combiners like PI 8, PI 9, an</w:t>
      </w:r>
      <w:r>
        <w:t>d PI 21, along with specific crosses such as PI 8 × CML451 and PI 17 × CML451, offers potential for enhancing maize productivity. These findings provide a strong foundation for future hybrid development programs</w:t>
      </w:r>
      <w:r>
        <w:rPr>
          <w:lang w:val="en-IN"/>
        </w:rPr>
        <w:t>.</w:t>
      </w: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sz w:val="20"/>
          <w:szCs w:val="20"/>
          <w:lang w:val="en-IN"/>
        </w:rPr>
      </w:pPr>
    </w:p>
    <w:p w:rsidR="008B0CB8" w:rsidRDefault="008B0CB8">
      <w:pPr>
        <w:pStyle w:val="BodyText"/>
        <w:tabs>
          <w:tab w:val="left" w:pos="720"/>
        </w:tabs>
        <w:spacing w:after="140" w:line="360" w:lineRule="auto"/>
        <w:jc w:val="both"/>
        <w:rPr>
          <w:b/>
          <w:color w:val="000000"/>
          <w:sz w:val="20"/>
          <w:szCs w:val="20"/>
        </w:rPr>
        <w:sectPr w:rsidR="008B0CB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pPr>
    </w:p>
    <w:p w:rsidR="008B0CB8" w:rsidRDefault="0040745A">
      <w:pPr>
        <w:pStyle w:val="BodyText"/>
        <w:tabs>
          <w:tab w:val="left" w:pos="720"/>
        </w:tabs>
        <w:spacing w:after="140" w:line="360" w:lineRule="auto"/>
        <w:jc w:val="both"/>
        <w:rPr>
          <w:b/>
          <w:bCs/>
          <w:sz w:val="20"/>
          <w:szCs w:val="20"/>
          <w:lang w:val="en-IN"/>
        </w:rPr>
      </w:pPr>
      <w:r>
        <w:rPr>
          <w:b/>
          <w:color w:val="000000"/>
          <w:sz w:val="20"/>
          <w:szCs w:val="20"/>
        </w:rPr>
        <w:lastRenderedPageBreak/>
        <w:t xml:space="preserve">Table </w:t>
      </w:r>
      <w:r>
        <w:rPr>
          <w:b/>
          <w:color w:val="000000"/>
          <w:sz w:val="20"/>
          <w:szCs w:val="20"/>
          <w:lang w:val="en-IN"/>
        </w:rPr>
        <w:t>2</w:t>
      </w:r>
      <w:r>
        <w:rPr>
          <w:b/>
          <w:color w:val="000000"/>
          <w:sz w:val="20"/>
          <w:szCs w:val="20"/>
        </w:rPr>
        <w:t>.</w:t>
      </w:r>
      <w:r>
        <w:rPr>
          <w:b/>
          <w:color w:val="000000"/>
          <w:sz w:val="20"/>
          <w:szCs w:val="20"/>
          <w:lang w:val="en-IN"/>
        </w:rPr>
        <w:t xml:space="preserve"> </w:t>
      </w:r>
      <w:r>
        <w:rPr>
          <w:b/>
          <w:bCs/>
          <w:sz w:val="20"/>
          <w:szCs w:val="20"/>
          <w:lang w:val="en-IN"/>
        </w:rPr>
        <w:t>Analysis of va</w:t>
      </w:r>
      <w:r>
        <w:rPr>
          <w:b/>
          <w:bCs/>
          <w:sz w:val="20"/>
          <w:szCs w:val="20"/>
          <w:lang w:val="en-IN"/>
        </w:rPr>
        <w:t>riance for combining ability (including parents) for kernel yield and its contributing traits in maize (</w:t>
      </w:r>
      <w:r>
        <w:rPr>
          <w:b/>
          <w:bCs/>
          <w:i/>
          <w:iCs/>
          <w:sz w:val="20"/>
          <w:szCs w:val="20"/>
          <w:lang w:val="en-IN"/>
        </w:rPr>
        <w:t>Zea mays</w:t>
      </w:r>
      <w:r>
        <w:rPr>
          <w:b/>
          <w:bCs/>
          <w:sz w:val="20"/>
          <w:szCs w:val="20"/>
          <w:lang w:val="en-IN"/>
        </w:rPr>
        <w:t xml:space="preserve"> L.)</w:t>
      </w:r>
    </w:p>
    <w:tbl>
      <w:tblPr>
        <w:tblW w:w="14698" w:type="dxa"/>
        <w:tblLayout w:type="fixed"/>
        <w:tblCellMar>
          <w:left w:w="0" w:type="dxa"/>
          <w:right w:w="0" w:type="dxa"/>
        </w:tblCellMar>
        <w:tblLook w:val="04A0" w:firstRow="1" w:lastRow="0" w:firstColumn="1" w:lastColumn="0" w:noHBand="0" w:noVBand="1"/>
      </w:tblPr>
      <w:tblGrid>
        <w:gridCol w:w="2123"/>
        <w:gridCol w:w="413"/>
        <w:gridCol w:w="1112"/>
        <w:gridCol w:w="1025"/>
        <w:gridCol w:w="1013"/>
        <w:gridCol w:w="1200"/>
        <w:gridCol w:w="1137"/>
        <w:gridCol w:w="1038"/>
        <w:gridCol w:w="887"/>
        <w:gridCol w:w="875"/>
        <w:gridCol w:w="963"/>
        <w:gridCol w:w="1012"/>
        <w:gridCol w:w="746"/>
        <w:gridCol w:w="1154"/>
      </w:tblGrid>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sz w:val="20"/>
                <w:szCs w:val="20"/>
              </w:rPr>
              <w:t>Source of variation</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d.f</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Days to 50% anthesis</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Days to 50% silking</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Days to maturity</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Plant height (cm)</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Ear height (cm)</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Ear length(cm)</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Ear girth (cm)</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Kernel rows per ear</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No of kernels per</w:t>
            </w:r>
            <w:r>
              <w:rPr>
                <w:rFonts w:cs="Times New Roman"/>
                <w:b/>
                <w:bCs/>
                <w:sz w:val="20"/>
                <w:szCs w:val="20"/>
                <w:lang w:val="en-IN"/>
              </w:rPr>
              <w:t xml:space="preserve"> </w:t>
            </w:r>
            <w:r>
              <w:rPr>
                <w:rFonts w:cs="Times New Roman"/>
                <w:b/>
                <w:bCs/>
                <w:sz w:val="20"/>
                <w:szCs w:val="20"/>
              </w:rPr>
              <w:t>row</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100 kernel weight (g)</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Protein content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sz w:val="20"/>
                <w:szCs w:val="20"/>
              </w:rPr>
              <w:t>Kernel yield per</w:t>
            </w:r>
            <w:r>
              <w:rPr>
                <w:rFonts w:cs="Times New Roman"/>
                <w:b/>
                <w:bCs/>
                <w:sz w:val="20"/>
                <w:szCs w:val="20"/>
                <w:lang w:val="en-IN"/>
              </w:rPr>
              <w:t xml:space="preserve"> </w:t>
            </w:r>
            <w:r>
              <w:rPr>
                <w:rFonts w:cs="Times New Roman"/>
                <w:b/>
                <w:bCs/>
                <w:sz w:val="20"/>
                <w:szCs w:val="20"/>
              </w:rPr>
              <w:t>plant (g)</w:t>
            </w:r>
          </w:p>
        </w:tc>
      </w:tr>
      <w:tr w:rsidR="008B0CB8">
        <w:trPr>
          <w:trHeight w:val="143"/>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Replications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3.39</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7.627</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9.229</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290.042</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230.72</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0.712</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0.288</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0.416</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78.385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1.83</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0.004</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134.105</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Treatments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58</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9.550 **</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10.511 **</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12.051*</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950.541 **</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453.587 **</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6.156 **</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2.147 **</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3.857 **</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54.924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37.451 **</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1.581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2600.963 **</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Parents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12.133 **</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11.629 **</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13.062</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946.786 **</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419.405 **</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5.477 **</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2.262 **</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5.316 **</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34.880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31.694 **</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0.577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1605.146 **</w:t>
            </w:r>
          </w:p>
        </w:tc>
      </w:tr>
      <w:tr w:rsidR="008B0CB8">
        <w:trPr>
          <w:trHeight w:val="178"/>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Lines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4.327</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7.127</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8.682</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370.227</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217.727</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5.068 **</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1.890 *</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6.234 **</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22.291</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35.183 **</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0.452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1153.417 **</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Testers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9.125</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11.792</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1045.833 **</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236.458</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3.346</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0.949</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1.347</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35.038</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29.590 **</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1.140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1185.239 **</w:t>
            </w:r>
          </w:p>
        </w:tc>
      </w:tr>
      <w:tr w:rsidR="008B0CB8">
        <w:trPr>
          <w:trHeight w:val="123"/>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Lines vs.Testers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102.594 **</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64.152 **</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60.673**</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6415.227 **</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2985.019 **</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15.965 **</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9.926 **</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8.039 **</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160.300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3.117</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0.131</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7382.159 **</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Parent vs.Crosses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62.543 **</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94.231 **</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123.156**</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31005.900 **</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7859.111 **</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163.028 **</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28.904 **</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1.415</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847.147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93.799 **</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4.980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60501.410 **</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Crosses</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43</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7.476 **</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8.200 **</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9.138</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252.801</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292.495 *</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2.728 *</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1.488 *</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3.439 **</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43.026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38.015 **</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1.828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1578.661 **</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Line effect</w:t>
            </w:r>
          </w:p>
        </w:tc>
        <w:tc>
          <w:tcPr>
            <w:tcW w:w="4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w:t>
            </w:r>
          </w:p>
        </w:tc>
        <w:tc>
          <w:tcPr>
            <w:tcW w:w="11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13.036 **</w:t>
            </w:r>
          </w:p>
        </w:tc>
        <w:tc>
          <w:tcPr>
            <w:tcW w:w="10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13.470 **</w:t>
            </w:r>
          </w:p>
        </w:tc>
        <w:tc>
          <w:tcPr>
            <w:tcW w:w="101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14.082*</w:t>
            </w:r>
          </w:p>
        </w:tc>
        <w:tc>
          <w:tcPr>
            <w:tcW w:w="12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318.295</w:t>
            </w:r>
          </w:p>
        </w:tc>
        <w:tc>
          <w:tcPr>
            <w:tcW w:w="11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338.352</w:t>
            </w:r>
          </w:p>
        </w:tc>
        <w:tc>
          <w:tcPr>
            <w:tcW w:w="10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3.14</w:t>
            </w:r>
          </w:p>
        </w:tc>
        <w:tc>
          <w:tcPr>
            <w:tcW w:w="88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1.388</w:t>
            </w:r>
          </w:p>
        </w:tc>
        <w:tc>
          <w:tcPr>
            <w:tcW w:w="87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6.645 *</w:t>
            </w:r>
          </w:p>
        </w:tc>
        <w:tc>
          <w:tcPr>
            <w:tcW w:w="9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107.988 **</w:t>
            </w:r>
          </w:p>
        </w:tc>
        <w:tc>
          <w:tcPr>
            <w:tcW w:w="101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64.303</w:t>
            </w:r>
          </w:p>
        </w:tc>
        <w:tc>
          <w:tcPr>
            <w:tcW w:w="74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3.233 *</w:t>
            </w:r>
          </w:p>
        </w:tc>
        <w:tc>
          <w:tcPr>
            <w:tcW w:w="11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1880.853</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Tester effect</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22.133 **</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32.739 **</w:t>
            </w:r>
          </w:p>
        </w:tc>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28.496**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534.091</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700.758 *</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3.085</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2.615</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3.924</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25.616</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14.997</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1.172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2720.172</w:t>
            </w:r>
          </w:p>
        </w:tc>
      </w:tr>
      <w:tr w:rsidR="008B0CB8">
        <w:trPr>
          <w:trHeight w:val="253"/>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Line x Tester</w:t>
            </w:r>
            <w:r>
              <w:rPr>
                <w:rFonts w:cs="Times New Roman"/>
                <w:b/>
                <w:bCs/>
                <w:color w:val="000000"/>
                <w:sz w:val="20"/>
                <w:szCs w:val="20"/>
                <w:lang w:val="en-IN"/>
              </w:rPr>
              <w:t xml:space="preserve"> </w:t>
            </w:r>
            <w:r>
              <w:rPr>
                <w:rFonts w:cs="Times New Roman"/>
                <w:b/>
                <w:bCs/>
                <w:color w:val="000000"/>
                <w:sz w:val="20"/>
                <w:szCs w:val="20"/>
              </w:rPr>
              <w:t>Effect</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4.158</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3.989</w:t>
            </w:r>
          </w:p>
        </w:tc>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5.555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202.841</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236.383</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2.555 *</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1.408 *</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2.322 **</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23.113</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31.555 **</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1.426 **</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1363.779 **</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Error</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58</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3.011</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3.713</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7.056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193.06</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154.858</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1.418</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0.802</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1.007</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17.035</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1.438</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0.037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244.67</w:t>
            </w:r>
          </w:p>
        </w:tc>
      </w:tr>
      <w:tr w:rsidR="008B0CB8">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Total</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117</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6.256</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7.116</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9.551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569.392</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303.595</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3.76</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1.465</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2.415</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36.342</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19.294</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0.802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1411.802</w:t>
            </w:r>
          </w:p>
        </w:tc>
      </w:tr>
    </w:tbl>
    <w:p w:rsidR="008B0CB8" w:rsidRDefault="008B0CB8">
      <w:pPr>
        <w:pStyle w:val="BodyText"/>
        <w:tabs>
          <w:tab w:val="left" w:pos="720"/>
        </w:tabs>
        <w:spacing w:after="140" w:line="360" w:lineRule="auto"/>
        <w:jc w:val="both"/>
        <w:rPr>
          <w:sz w:val="20"/>
          <w:szCs w:val="20"/>
          <w:lang w:val="en-IN"/>
        </w:rPr>
      </w:pPr>
    </w:p>
    <w:p w:rsidR="008B0CB8" w:rsidRDefault="0040745A">
      <w:pPr>
        <w:pStyle w:val="BodyText"/>
        <w:tabs>
          <w:tab w:val="left" w:pos="720"/>
        </w:tabs>
        <w:spacing w:after="140" w:line="360" w:lineRule="auto"/>
        <w:jc w:val="both"/>
        <w:rPr>
          <w:b/>
          <w:sz w:val="20"/>
          <w:szCs w:val="20"/>
          <w:lang w:val="en-IN"/>
        </w:rPr>
      </w:pPr>
      <w:r>
        <w:rPr>
          <w:b/>
          <w:color w:val="000000"/>
          <w:sz w:val="20"/>
          <w:szCs w:val="20"/>
          <w:lang w:val="en-IN"/>
        </w:rPr>
        <w:t>T</w:t>
      </w:r>
      <w:r>
        <w:rPr>
          <w:b/>
          <w:color w:val="000000"/>
          <w:sz w:val="20"/>
          <w:szCs w:val="20"/>
        </w:rPr>
        <w:t xml:space="preserve">able </w:t>
      </w:r>
      <w:r>
        <w:rPr>
          <w:b/>
          <w:color w:val="000000"/>
          <w:sz w:val="20"/>
          <w:szCs w:val="20"/>
          <w:lang w:val="en-IN"/>
        </w:rPr>
        <w:t>3</w:t>
      </w:r>
      <w:r>
        <w:rPr>
          <w:b/>
          <w:color w:val="000000"/>
          <w:sz w:val="20"/>
          <w:szCs w:val="20"/>
        </w:rPr>
        <w:t>.</w:t>
      </w:r>
      <w:r>
        <w:rPr>
          <w:b/>
          <w:sz w:val="20"/>
          <w:szCs w:val="20"/>
          <w:lang w:val="en-IN"/>
        </w:rPr>
        <w:t xml:space="preserve"> Estimates of general combining (gca) effects of lines and testers for kernel yield and its contributing traits in maize (</w:t>
      </w:r>
      <w:r>
        <w:rPr>
          <w:b/>
          <w:i/>
          <w:iCs/>
          <w:sz w:val="20"/>
          <w:szCs w:val="20"/>
          <w:lang w:val="en-IN"/>
        </w:rPr>
        <w:t>Zea mays</w:t>
      </w:r>
      <w:r>
        <w:rPr>
          <w:b/>
          <w:sz w:val="20"/>
          <w:szCs w:val="20"/>
          <w:lang w:val="en-IN"/>
        </w:rPr>
        <w:t xml:space="preserve"> L.)</w:t>
      </w:r>
    </w:p>
    <w:tbl>
      <w:tblPr>
        <w:tblW w:w="12661" w:type="dxa"/>
        <w:tblLayout w:type="fixed"/>
        <w:tblCellMar>
          <w:left w:w="0" w:type="dxa"/>
          <w:right w:w="0" w:type="dxa"/>
        </w:tblCellMar>
        <w:tblLook w:val="04A0" w:firstRow="1" w:lastRow="0" w:firstColumn="1" w:lastColumn="0" w:noHBand="0" w:noVBand="1"/>
      </w:tblPr>
      <w:tblGrid>
        <w:gridCol w:w="1142"/>
        <w:gridCol w:w="1320"/>
        <w:gridCol w:w="824"/>
        <w:gridCol w:w="737"/>
        <w:gridCol w:w="1000"/>
        <w:gridCol w:w="1325"/>
        <w:gridCol w:w="766"/>
        <w:gridCol w:w="884"/>
        <w:gridCol w:w="900"/>
        <w:gridCol w:w="800"/>
        <w:gridCol w:w="938"/>
        <w:gridCol w:w="1037"/>
        <w:gridCol w:w="988"/>
      </w:tblGrid>
      <w:tr w:rsidR="008B0CB8">
        <w:trPr>
          <w:trHeight w:val="619"/>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lang w:val="en-IN"/>
              </w:rPr>
            </w:pPr>
            <w:r>
              <w:rPr>
                <w:rFonts w:cs="Times New Roman"/>
                <w:b/>
                <w:bCs/>
                <w:sz w:val="20"/>
                <w:szCs w:val="20"/>
                <w:lang w:val="en-IN"/>
              </w:rPr>
              <w:t>Inbreds</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DFA</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DFS</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DM</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PH</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EH</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EL</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EG</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KRPE</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NKPR</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HKR</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PC</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GYPP</w:t>
            </w:r>
          </w:p>
        </w:tc>
      </w:tr>
      <w:tr w:rsidR="008B0CB8">
        <w:trPr>
          <w:trHeight w:val="266"/>
        </w:trPr>
        <w:tc>
          <w:tcPr>
            <w:tcW w:w="12661" w:type="dxa"/>
            <w:gridSpan w:val="13"/>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ind w:firstLineChars="3000" w:firstLine="6023"/>
              <w:rPr>
                <w:sz w:val="20"/>
                <w:szCs w:val="20"/>
              </w:rPr>
            </w:pPr>
            <w:r>
              <w:rPr>
                <w:rFonts w:cs="Times New Roman"/>
                <w:b/>
                <w:bCs/>
                <w:color w:val="000000"/>
                <w:sz w:val="20"/>
                <w:szCs w:val="20"/>
              </w:rPr>
              <w:t>LINES</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4</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-0.886</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-1.273</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-1.545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4.148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0.966</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0.674</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0.013</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-0.777 *</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4.805 **</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0.419</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0.021</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8.568</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7</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0.489</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0.852</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0.455-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1.648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-3.409</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-0.097</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0.013</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0.682</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3.763 *</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-1.713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0.143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22.193 **</w:t>
            </w:r>
          </w:p>
        </w:tc>
      </w:tr>
      <w:tr w:rsidR="008B0CB8">
        <w:trPr>
          <w:trHeight w:val="317"/>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8</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-0.261</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-1.023</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0.545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4.148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-0.909</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1.278 **</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0.138</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0.848 *</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6.847 **</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-4.928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0.399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16.947 **</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9</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-1.886 **</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-2.023 **</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-2.420*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1.648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2.216</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-0.326</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-0.508</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-0.568</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0.555</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-1.484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-0.04</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-4.461</w:t>
            </w:r>
          </w:p>
        </w:tc>
      </w:tr>
      <w:tr w:rsidR="008B0CB8">
        <w:trPr>
          <w:trHeight w:val="221"/>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14</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-1.636 *</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-1.398 *</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-0.420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-5.852</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-4.034</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0.008</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-0.112</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-0.485</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-0.633</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-0.269</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0.619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-4.27</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17</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0.114</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0.727</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0.580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5.398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1.591</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-0.305</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0.409</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0.432</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-1.966</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-1.518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-0.476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-11.532 *</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21</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-0.886</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-0.398</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5.398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13.466 **</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-0.243</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0.221</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-0.318</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-1.133</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2.858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0.549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23.405 **</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b/>
                <w:bCs/>
                <w:color w:val="000000"/>
                <w:sz w:val="20"/>
                <w:szCs w:val="20"/>
              </w:rPr>
              <w:lastRenderedPageBreak/>
              <w:t>PI 215</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2.239 **</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2.102 **</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2.205*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2.273</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4.091</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-0.638</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0.326</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1.848 **</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-1.591</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-2.662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0.997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spacing w:before="100" w:after="100"/>
              <w:jc w:val="both"/>
              <w:rPr>
                <w:sz w:val="20"/>
                <w:szCs w:val="20"/>
              </w:rPr>
            </w:pPr>
            <w:r>
              <w:rPr>
                <w:rFonts w:cs="Times New Roman"/>
                <w:color w:val="000000"/>
                <w:sz w:val="20"/>
                <w:szCs w:val="20"/>
              </w:rPr>
              <w:t>-6.457</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287</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1.114</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1.102</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0.955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-14.602 **</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-12.784 **</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0.424</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-0.32</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-0.652</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-4.216 **</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1.496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-0.279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-18.736 **</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302</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1.364 *</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0.977</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1.455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-6.477</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-4.034</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-0.972 *</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-0.799 *</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-1.318 **</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-4.633 **</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3.411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-1.038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-18.174 **</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b/>
                <w:bCs/>
                <w:color w:val="000000"/>
                <w:sz w:val="20"/>
                <w:szCs w:val="20"/>
              </w:rPr>
              <w:t>PI 303</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0.239</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0.352</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-0.670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2.273</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2.841</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0.195</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0.617</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0.307</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-1.799</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4.391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-0.894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both"/>
              <w:rPr>
                <w:sz w:val="20"/>
                <w:szCs w:val="20"/>
              </w:rPr>
            </w:pPr>
            <w:r>
              <w:rPr>
                <w:rFonts w:cs="Times New Roman"/>
                <w:color w:val="000000"/>
                <w:sz w:val="20"/>
                <w:szCs w:val="20"/>
              </w:rPr>
              <w:t>-7.482</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SE</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rPr>
            </w:pPr>
            <w:r>
              <w:rPr>
                <w:rFonts w:cs="Times New Roman"/>
                <w:sz w:val="20"/>
                <w:szCs w:val="20"/>
              </w:rPr>
              <w:t>0.6134</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0.6813</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-1.466*</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4.9125</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4.3997</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0.421</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0.3167</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.3548</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1.4592</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0.424</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0.068</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color w:val="000000"/>
                <w:sz w:val="20"/>
                <w:szCs w:val="20"/>
                <w:lang w:val="en-IN"/>
              </w:rPr>
            </w:pPr>
            <w:r>
              <w:rPr>
                <w:rFonts w:cs="Times New Roman"/>
                <w:color w:val="000000"/>
                <w:sz w:val="20"/>
                <w:szCs w:val="20"/>
                <w:lang w:val="en-IN"/>
              </w:rPr>
              <w:t>5.5303</w:t>
            </w:r>
          </w:p>
        </w:tc>
      </w:tr>
      <w:tr w:rsidR="008B0CB8">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CD at 5%</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1.2371</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1.3740</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1.8940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9.9074</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8.8729</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0.8489</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0.6386</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0.7156</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2.9429</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0.8551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0.1377</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11.1529</w:t>
            </w:r>
          </w:p>
        </w:tc>
      </w:tr>
      <w:tr w:rsidR="008B0CB8">
        <w:trPr>
          <w:trHeight w:val="268"/>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CD at 1%</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1.6533</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1.8362</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2.5312</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13.2397</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11.8576</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1.1345</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0.8534</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0.9563</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3.9328</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1.1428</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0.1840</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14.9047</w:t>
            </w:r>
          </w:p>
        </w:tc>
      </w:tr>
      <w:tr w:rsidR="008B0CB8">
        <w:trPr>
          <w:trHeight w:val="240"/>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 Parents</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DFA</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DFS</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DM</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PH</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EH</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EL</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EG</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KRPE</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NKPR</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HKR</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PC</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jc w:val="center"/>
              <w:rPr>
                <w:sz w:val="20"/>
                <w:szCs w:val="20"/>
              </w:rPr>
            </w:pPr>
            <w:r>
              <w:rPr>
                <w:rFonts w:cs="Times New Roman"/>
                <w:b/>
                <w:bCs/>
                <w:color w:val="000000"/>
                <w:sz w:val="20"/>
                <w:szCs w:val="20"/>
              </w:rPr>
              <w:t>GYPP</w:t>
            </w:r>
          </w:p>
        </w:tc>
      </w:tr>
      <w:tr w:rsidR="008B0CB8">
        <w:trPr>
          <w:trHeight w:val="139"/>
        </w:trPr>
        <w:tc>
          <w:tcPr>
            <w:tcW w:w="12661" w:type="dxa"/>
            <w:gridSpan w:val="13"/>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ind w:firstLineChars="1950" w:firstLine="3915"/>
              <w:rPr>
                <w:sz w:val="20"/>
                <w:szCs w:val="20"/>
              </w:rPr>
            </w:pPr>
            <w:r>
              <w:rPr>
                <w:rFonts w:cs="Times New Roman"/>
                <w:b/>
                <w:bCs/>
                <w:color w:val="000000"/>
                <w:sz w:val="20"/>
                <w:szCs w:val="20"/>
              </w:rPr>
              <w:t>TESTERS</w:t>
            </w:r>
          </w:p>
        </w:tc>
      </w:tr>
      <w:tr w:rsidR="008B0CB8">
        <w:trPr>
          <w:trHeight w:val="275"/>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LM13</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-1.352 **</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-1.602 **</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    -466*</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-3.636</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-0.455</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0.347</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-0.494 *</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-0.485 *</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0.066</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0.419</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-0.160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-15.681 **</w:t>
            </w:r>
          </w:p>
        </w:tc>
      </w:tr>
      <w:tr w:rsidR="008B0CB8">
        <w:trPr>
          <w:trHeight w:val="187"/>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CML451</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0.784 *</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0.807</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6.136 *</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2.045</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0.294</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0.301</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-0.015</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1.157</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-0.112</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0.271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10.536 **</w:t>
            </w:r>
          </w:p>
        </w:tc>
      </w:tr>
      <w:tr w:rsidR="008B0CB8">
        <w:trPr>
          <w:trHeight w:val="287"/>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CL02450</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0.739</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1.080 *</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0.989</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1.818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5.909 *</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-0.388</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0.134</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0.546 *</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0.225</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-1.105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0.110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3.209</w:t>
            </w:r>
          </w:p>
        </w:tc>
      </w:tr>
      <w:tr w:rsidR="008B0CB8">
        <w:trPr>
          <w:trHeight w:val="100"/>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CML581</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-0.17</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-0.284</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-0330</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-4.318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-7.500 **</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-0.252</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0.059</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-0.045</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-1.449</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0.798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-0.221 **</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1.936</w:t>
            </w:r>
          </w:p>
        </w:tc>
      </w:tr>
      <w:tr w:rsidR="008B0CB8">
        <w:trPr>
          <w:trHeight w:val="217"/>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SE</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0.3699</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0.4108</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0.566</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4.9125</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2.6531 </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0.2538</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0.191 </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0.214</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0.88 </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0.2557 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0.0411</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3.3349</w:t>
            </w:r>
          </w:p>
        </w:tc>
      </w:tr>
      <w:tr w:rsidR="008B0CB8">
        <w:trPr>
          <w:trHeight w:val="225"/>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CD at 5%</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0.746</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0.8285</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1.142</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5.974</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5.3505</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0.5119</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0.3851</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0.4315</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1.7746</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0.5157</w:t>
            </w:r>
          </w:p>
        </w:tc>
        <w:tc>
          <w:tcPr>
            <w:tcW w:w="1037"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0.083</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6.7254</w:t>
            </w:r>
          </w:p>
        </w:tc>
      </w:tr>
      <w:tr w:rsidR="008B0CB8">
        <w:trPr>
          <w:trHeight w:val="265"/>
        </w:trPr>
        <w:tc>
          <w:tcPr>
            <w:tcW w:w="114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CD at 1%</w:t>
            </w:r>
          </w:p>
        </w:tc>
        <w:tc>
          <w:tcPr>
            <w:tcW w:w="132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0.997</w:t>
            </w:r>
          </w:p>
        </w:tc>
        <w:tc>
          <w:tcPr>
            <w:tcW w:w="82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1.1073</w:t>
            </w:r>
          </w:p>
        </w:tc>
        <w:tc>
          <w:tcPr>
            <w:tcW w:w="7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5.0624</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7.9838</w:t>
            </w:r>
          </w:p>
        </w:tc>
        <w:tc>
          <w:tcPr>
            <w:tcW w:w="13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7.1504</w:t>
            </w:r>
          </w:p>
        </w:tc>
        <w:tc>
          <w:tcPr>
            <w:tcW w:w="7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0.6841</w:t>
            </w:r>
          </w:p>
        </w:tc>
        <w:tc>
          <w:tcPr>
            <w:tcW w:w="88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0.5146</w:t>
            </w:r>
          </w:p>
        </w:tc>
        <w:tc>
          <w:tcPr>
            <w:tcW w:w="9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0.5767</w:t>
            </w:r>
          </w:p>
        </w:tc>
        <w:tc>
          <w:tcPr>
            <w:tcW w:w="8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2.3716</w:t>
            </w:r>
          </w:p>
        </w:tc>
        <w:tc>
          <w:tcPr>
            <w:tcW w:w="93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0.6891</w:t>
            </w:r>
          </w:p>
        </w:tc>
        <w:tc>
          <w:tcPr>
            <w:tcW w:w="1037"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b/>
                <w:bCs/>
                <w:sz w:val="20"/>
                <w:szCs w:val="20"/>
              </w:rPr>
            </w:pPr>
            <w:r>
              <w:rPr>
                <w:rFonts w:cs="Times New Roman"/>
                <w:b/>
                <w:bCs/>
                <w:color w:val="000000"/>
                <w:sz w:val="20"/>
                <w:szCs w:val="20"/>
              </w:rPr>
              <w:t>0.110</w:t>
            </w:r>
          </w:p>
        </w:tc>
        <w:tc>
          <w:tcPr>
            <w:tcW w:w="9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b/>
                <w:bCs/>
                <w:sz w:val="20"/>
                <w:szCs w:val="20"/>
              </w:rPr>
            </w:pPr>
            <w:r>
              <w:rPr>
                <w:rFonts w:cs="Times New Roman"/>
                <w:b/>
                <w:bCs/>
                <w:color w:val="000000"/>
                <w:sz w:val="20"/>
                <w:szCs w:val="20"/>
              </w:rPr>
              <w:t>8.9878</w:t>
            </w:r>
          </w:p>
        </w:tc>
      </w:tr>
    </w:tbl>
    <w:p w:rsidR="008B0CB8" w:rsidRDefault="008B0CB8">
      <w:pPr>
        <w:pStyle w:val="BodyText"/>
        <w:tabs>
          <w:tab w:val="left" w:pos="720"/>
        </w:tabs>
        <w:spacing w:after="140" w:line="360" w:lineRule="auto"/>
        <w:jc w:val="both"/>
        <w:rPr>
          <w:sz w:val="20"/>
          <w:szCs w:val="20"/>
          <w:lang w:val="en-IN"/>
        </w:rPr>
      </w:pPr>
    </w:p>
    <w:p w:rsidR="008B0CB8" w:rsidRDefault="0040745A">
      <w:pPr>
        <w:pStyle w:val="BodyText"/>
        <w:tabs>
          <w:tab w:val="left" w:pos="720"/>
        </w:tabs>
        <w:spacing w:after="140" w:line="360" w:lineRule="auto"/>
        <w:jc w:val="both"/>
        <w:rPr>
          <w:b/>
          <w:sz w:val="20"/>
          <w:szCs w:val="20"/>
          <w:lang w:val="en-IN"/>
        </w:rPr>
      </w:pPr>
      <w:r>
        <w:rPr>
          <w:b/>
          <w:color w:val="000000"/>
          <w:sz w:val="20"/>
          <w:szCs w:val="20"/>
        </w:rPr>
        <w:t xml:space="preserve">Table </w:t>
      </w:r>
      <w:r>
        <w:rPr>
          <w:b/>
          <w:color w:val="000000"/>
          <w:sz w:val="20"/>
          <w:szCs w:val="20"/>
          <w:lang w:val="en-IN"/>
        </w:rPr>
        <w:t>4</w:t>
      </w:r>
      <w:r>
        <w:rPr>
          <w:b/>
          <w:color w:val="000000"/>
          <w:sz w:val="20"/>
          <w:szCs w:val="20"/>
        </w:rPr>
        <w:t>.</w:t>
      </w:r>
      <w:r>
        <w:rPr>
          <w:b/>
          <w:sz w:val="20"/>
          <w:szCs w:val="20"/>
          <w:lang w:val="en-IN"/>
        </w:rPr>
        <w:t xml:space="preserve"> Estimates of specific combining ability (sca) effects of crosses for kernel yield and its contributing traits in maize (</w:t>
      </w:r>
      <w:r>
        <w:rPr>
          <w:b/>
          <w:i/>
          <w:iCs/>
          <w:sz w:val="20"/>
          <w:szCs w:val="20"/>
          <w:lang w:val="en-IN"/>
        </w:rPr>
        <w:t xml:space="preserve">Zea mays </w:t>
      </w:r>
      <w:r>
        <w:rPr>
          <w:b/>
          <w:sz w:val="20"/>
          <w:szCs w:val="20"/>
          <w:lang w:val="en-IN"/>
        </w:rPr>
        <w:t>L.)</w:t>
      </w:r>
    </w:p>
    <w:tbl>
      <w:tblPr>
        <w:tblW w:w="13323" w:type="dxa"/>
        <w:tblLayout w:type="fixed"/>
        <w:tblCellMar>
          <w:left w:w="0" w:type="dxa"/>
          <w:right w:w="0" w:type="dxa"/>
        </w:tblCellMar>
        <w:tblLook w:val="04A0" w:firstRow="1" w:lastRow="0" w:firstColumn="1" w:lastColumn="0" w:noHBand="0" w:noVBand="1"/>
      </w:tblPr>
      <w:tblGrid>
        <w:gridCol w:w="421"/>
        <w:gridCol w:w="1648"/>
        <w:gridCol w:w="745"/>
        <w:gridCol w:w="691"/>
        <w:gridCol w:w="872"/>
        <w:gridCol w:w="761"/>
        <w:gridCol w:w="960"/>
        <w:gridCol w:w="1000"/>
        <w:gridCol w:w="825"/>
        <w:gridCol w:w="888"/>
        <w:gridCol w:w="1037"/>
        <w:gridCol w:w="1063"/>
        <w:gridCol w:w="1150"/>
        <w:gridCol w:w="1262"/>
      </w:tblGrid>
      <w:tr w:rsidR="008B0CB8">
        <w:trPr>
          <w:trHeight w:val="147"/>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lang w:val="en-IN"/>
              </w:rPr>
            </w:pPr>
            <w:r>
              <w:rPr>
                <w:rFonts w:cs="Times New Roman"/>
                <w:b/>
                <w:bCs/>
                <w:color w:val="000000"/>
                <w:sz w:val="20"/>
                <w:szCs w:val="20"/>
                <w:lang w:val="en-IN"/>
              </w:rPr>
              <w:t>#</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         Crosses</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DFA</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DFS</w:t>
            </w:r>
          </w:p>
        </w:tc>
        <w:tc>
          <w:tcPr>
            <w:tcW w:w="87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DM</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PH</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EH</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EL</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EG</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KRPE</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NKPR</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HKW)</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PC</w:t>
            </w:r>
          </w:p>
        </w:tc>
        <w:tc>
          <w:tcPr>
            <w:tcW w:w="126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GYPP</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4*LM13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0.977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2.091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21.080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-0.992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0.661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-0.224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-7.025 *</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5.441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7.681</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-7.313</w:t>
            </w:r>
          </w:p>
        </w:tc>
      </w:tr>
      <w:tr w:rsidR="008B0CB8">
        <w:trPr>
          <w:trHeight w:val="103"/>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4*CML451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-0.159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-1.182</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-18.011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-8.92</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0.477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0.032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0.807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1.384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-0.803</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-9.836</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1.939</w:t>
            </w:r>
          </w:p>
        </w:tc>
      </w:tr>
      <w:tr w:rsidR="008B0CB8">
        <w:trPr>
          <w:trHeight w:val="11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4*CL02450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-1.364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1.307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2.216</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0.742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0.032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0.413</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5.483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-2.590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11.441</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6.483</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4*CML581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-0.205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0.455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-14.375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-0.725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-0.997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0.157</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-2.048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-9.286</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-1.109</w:t>
            </w:r>
          </w:p>
        </w:tc>
      </w:tr>
      <w:tr w:rsidR="008B0CB8">
        <w:trPr>
          <w:trHeight w:val="14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5</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7*LM13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1.102</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0.091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14.261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1.695</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0.494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-0.015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3.684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2.118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11.723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2.776</w:t>
            </w:r>
          </w:p>
        </w:tc>
      </w:tr>
      <w:tr w:rsidR="008B0CB8">
        <w:trPr>
          <w:trHeight w:val="12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6</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7*CML451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-0.534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1.693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0.318</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-4.545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-1.502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-0.968</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-4.741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-5.610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-53.761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1.353</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7</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7*CL02450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-0.489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-0.864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1.307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9.091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0.615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1.691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1.412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9.75</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-0.269</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8</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7*CML581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-0.08</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-1.216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0.455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-0.873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-0.142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0.879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-0.635</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2.080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32.289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-3.86</w:t>
            </w:r>
          </w:p>
        </w:tc>
      </w:tr>
      <w:tr w:rsidR="008B0CB8">
        <w:trPr>
          <w:trHeight w:val="16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9</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8*LM13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-0.648</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-0.023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1.591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-0.381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-1.849 *</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-0.899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3.953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-10.699</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-3.389</w:t>
            </w:r>
          </w:p>
        </w:tc>
      </w:tr>
      <w:tr w:rsidR="008B0CB8">
        <w:trPr>
          <w:trHeight w:val="12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10</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8*CML451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0.716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-2.182</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0.54</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0.074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0.349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3.343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37.018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-5.147</w:t>
            </w:r>
          </w:p>
        </w:tc>
      </w:tr>
      <w:tr w:rsidR="008B0CB8">
        <w:trPr>
          <w:trHeight w:val="147"/>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11</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8*CL02450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1.261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1.295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1.636</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-3.409</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-0.862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0.241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0.274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-2.118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-3.404</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16.396</w:t>
            </w:r>
          </w:p>
        </w:tc>
      </w:tr>
      <w:tr w:rsidR="008B0CB8">
        <w:trPr>
          <w:trHeight w:val="122"/>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12</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8*CML581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-0.841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-1.045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2.443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-0.248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0.066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0.712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-2.718</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-2.255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-22.915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-7.86</w:t>
            </w:r>
          </w:p>
        </w:tc>
      </w:tr>
      <w:tr w:rsidR="008B0CB8">
        <w:trPr>
          <w:trHeight w:val="11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lastRenderedPageBreak/>
              <w:t>13</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9*LM13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0.477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0.477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6.761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17.33</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-0.409</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-0.151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0.568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1.559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-1.056</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-12.29</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-3.475</w:t>
            </w:r>
          </w:p>
        </w:tc>
      </w:tr>
      <w:tr w:rsidR="008B0CB8">
        <w:trPr>
          <w:trHeight w:val="13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14</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9*CML451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-1.659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0.193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-20.170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-1.856 *</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-0.53</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0.099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-5.532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0.281</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1.693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-3.899</w:t>
            </w:r>
          </w:p>
        </w:tc>
      </w:tr>
      <w:tr w:rsidR="008B0CB8">
        <w:trPr>
          <w:trHeight w:val="18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15</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9*CL02450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-0.989</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-3.693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-1.534</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1.743 *</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-0.114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-0.796</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2.566</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6.578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16.17</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8.315</w:t>
            </w:r>
          </w:p>
        </w:tc>
      </w:tr>
      <w:tr w:rsidR="008B0CB8">
        <w:trPr>
          <w:trHeight w:val="11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16</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9*CML581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1.795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1.330</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4.375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0.523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0.795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0.128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1.407</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-5.804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-5.574</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-0.941</w:t>
            </w:r>
          </w:p>
        </w:tc>
      </w:tr>
      <w:tr w:rsidR="008B0CB8">
        <w:trPr>
          <w:trHeight w:val="18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17</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14*LM13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-1.773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-1.648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-10.739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1.08</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0.758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0.703</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2.579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1.364</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30.918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8.527</w:t>
            </w:r>
          </w:p>
        </w:tc>
      </w:tr>
      <w:tr w:rsidR="008B0CB8">
        <w:trPr>
          <w:trHeight w:val="23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18</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14*CML451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0.591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0.193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1.989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-3.92</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0.311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-0.485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3.322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3.986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31.551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7.769</w:t>
            </w:r>
          </w:p>
        </w:tc>
      </w:tr>
      <w:tr w:rsidR="008B0CB8">
        <w:trPr>
          <w:trHeight w:val="17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19</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14*CL02450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0.136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1.011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-3.693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-7.784</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-0.258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-0.176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-4.079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1.658</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-25.038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-11.352</w:t>
            </w:r>
          </w:p>
        </w:tc>
      </w:tr>
      <w:tr w:rsidR="008B0CB8">
        <w:trPr>
          <w:trHeight w:val="193"/>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20</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14*CML581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1.045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0.034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0.330</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12.443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10.625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-1.267</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-7.009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-37.432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-4.944</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21</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17*LM13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-1.023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-1.773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-2.534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-9.489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-1.235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-0.432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-1.754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-5.682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-15.203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6.653</w:t>
            </w:r>
          </w:p>
        </w:tc>
      </w:tr>
      <w:tr w:rsidR="008B0CB8">
        <w:trPr>
          <w:trHeight w:val="107"/>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22</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PI 17*CML451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0.841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1.318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2.693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3.239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0.123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1.553 *</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0.265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3.700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29.814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-20.275</w:t>
            </w:r>
          </w:p>
        </w:tc>
      </w:tr>
      <w:tr w:rsidR="008B0CB8">
        <w:trPr>
          <w:trHeight w:val="17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23</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17*CL02450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0.386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0.045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color w:val="000000"/>
                <w:sz w:val="20"/>
                <w:szCs w:val="20"/>
              </w:rPr>
              <w:t>0.011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11.591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0.722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0.136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0.538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-0.913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-2.053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6.225</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rsidR="008B0CB8" w:rsidRDefault="0040745A">
            <w:pPr>
              <w:pStyle w:val="NormalWeb"/>
              <w:rPr>
                <w:sz w:val="20"/>
                <w:szCs w:val="20"/>
              </w:rPr>
            </w:pPr>
            <w:r>
              <w:rPr>
                <w:rFonts w:cs="Times New Roman"/>
                <w:b/>
                <w:bCs/>
                <w:color w:val="000000"/>
                <w:sz w:val="20"/>
                <w:szCs w:val="20"/>
              </w:rPr>
              <w:t>13.939</w:t>
            </w:r>
          </w:p>
        </w:tc>
      </w:tr>
      <w:tr w:rsidR="008B0CB8">
        <w:trPr>
          <w:trHeight w:val="153"/>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24</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17*CML581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-0.205</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0.409</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-0.170</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1.193</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0.335</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-0.455</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-0.371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0.845</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4.035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-20.836</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-0.318</w:t>
            </w:r>
          </w:p>
        </w:tc>
      </w:tr>
      <w:tr w:rsidR="008B0CB8">
        <w:trPr>
          <w:trHeight w:val="12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25</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21*LM13</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-0.523</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-0.648</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-0.909</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-1.989</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-1.42</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1.341</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0.703</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-0.682</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3.33</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3.462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8.51</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8.568</w:t>
            </w:r>
          </w:p>
        </w:tc>
      </w:tr>
      <w:tr w:rsidR="008B0CB8">
        <w:trPr>
          <w:trHeight w:val="102"/>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26</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21*CML451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2.341</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-0.182</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0.739</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1.08</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0.144</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0.157</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0.848</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-2.095</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-0.441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-16.457</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-3.690</w:t>
            </w:r>
          </w:p>
        </w:tc>
      </w:tr>
      <w:tr w:rsidR="008B0CB8">
        <w:trPr>
          <w:trHeight w:val="103"/>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27</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21*CL02450</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-1.114</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0.67</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1.136</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-7.443</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-5.284</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-0.758</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-1.093</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-1.746</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-4.204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-27.646 *</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-0.146</w:t>
            </w:r>
          </w:p>
        </w:tc>
      </w:tr>
      <w:tr w:rsidR="008B0CB8">
        <w:trPr>
          <w:trHeight w:val="127"/>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28</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21*CML581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-0.705</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-0.966</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-0.045</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8.693</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5.625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-0.727</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0.233</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-0.454</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0.511</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1.184</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35.593 **</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-4.733</w:t>
            </w:r>
          </w:p>
        </w:tc>
      </w:tr>
      <w:tr w:rsidR="008B0CB8">
        <w:trPr>
          <w:trHeight w:val="12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29</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215*LM13</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-0.648</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-1.148</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-1.159</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8.636</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2.955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-0.263</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-0.402</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-0.849</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-0.795</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-0.838</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-6.461</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-19.219</w:t>
            </w:r>
          </w:p>
        </w:tc>
      </w:tr>
      <w:tr w:rsidR="008B0CB8">
        <w:trPr>
          <w:trHeight w:val="152"/>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30</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215*CML451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-2.284</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-1.557</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-1.932</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13.864</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20.455 *</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1.206</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-0.447</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-0.651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2.614</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-0.941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-3.511</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16.518</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31</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15*CL02450</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2.261</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2.17</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3.386</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-6.818</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-8.409</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-1.445</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-0.03</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-4.121</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0.921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6.55</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-41.604**</w:t>
            </w:r>
          </w:p>
        </w:tc>
      </w:tr>
      <w:tr w:rsidR="008B0CB8">
        <w:trPr>
          <w:trHeight w:val="15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32</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215*CML581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0.67</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0.534</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-0.295</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-15.682</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0.502</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0.879</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1.379</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2.303</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0.859</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3.422</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44.305 **</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33</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287*LM13</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-2.023</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-1.648</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-1.409</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-5.17</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0.674</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0.328</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-0.349</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1.83</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-2.381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25.318 *</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13.902</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34</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287*CML451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0.841</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0.818</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-4.261</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-0.17</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-0.356</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-0.968</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-0.151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-1.511</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-2.669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-27.899 *</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10.309</w:t>
            </w:r>
          </w:p>
        </w:tc>
      </w:tr>
      <w:tr w:rsidR="008B0CB8">
        <w:trPr>
          <w:trHeight w:val="153"/>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35</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87*CL02450</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0.386</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-0.33</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-0.364</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7.557</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3.466</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-0.008</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0.616</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0.621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1.67</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1.808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10.212</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-8.977</w:t>
            </w:r>
          </w:p>
        </w:tc>
      </w:tr>
      <w:tr w:rsidR="008B0CB8">
        <w:trPr>
          <w:trHeight w:val="14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36</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287*CML581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0.795</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1.034</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0.955</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-6.307</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1.875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-0.311</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0.024</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-1.989</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3.241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-7.632</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-15.234</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37</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302*LM13</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3.227 *</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2.977 *</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2.591</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-17.614</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-3.92</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-2.597 **</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-1.777 **</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-0.348</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-5.421</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-7.086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-49.911 **</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-17.889</w:t>
            </w:r>
          </w:p>
        </w:tc>
      </w:tr>
      <w:tr w:rsidR="008B0CB8">
        <w:trPr>
          <w:trHeight w:val="21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38</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302*CML451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-1.409</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-1.932</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-0.182</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12.614</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13.58</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1.207</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0.761</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0.515</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0.821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16.539</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2.353</w:t>
            </w:r>
          </w:p>
        </w:tc>
      </w:tr>
      <w:tr w:rsidR="008B0CB8">
        <w:trPr>
          <w:trHeight w:val="16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39</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02*CL02450</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-0.364</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-0.705</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-1.864</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1.932</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-5.284</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-0.028</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0.595</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-0.712</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-0.079</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2.068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8.9</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19.231</w:t>
            </w:r>
          </w:p>
        </w:tc>
      </w:tr>
      <w:tr w:rsidR="008B0CB8">
        <w:trPr>
          <w:trHeight w:val="202"/>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40</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302*CML581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-1.455</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-0.341</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-0.545</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3.068</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-4.375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1.419</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0.421</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0.545</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3.678</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4.196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24.472 *</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-3.695</w:t>
            </w:r>
          </w:p>
        </w:tc>
      </w:tr>
      <w:tr w:rsidR="008B0CB8">
        <w:trPr>
          <w:trHeight w:val="115"/>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41</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303*LM13</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0.852</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1.602</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1.716</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-11.364</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-10.795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0.403</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1.057</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3.527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2.913</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0.704</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10.414</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10.858</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42</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303*CML451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0.716</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0.193</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1.443</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8.864</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6.705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-0.294</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-0.405</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-0.443</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-0.428</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1.256</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-5.153</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-7.230</w:t>
            </w:r>
          </w:p>
        </w:tc>
      </w:tr>
      <w:tr w:rsidR="008B0CB8">
        <w:trPr>
          <w:trHeight w:val="102"/>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43</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03*CL02450</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-1.239</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-1.08</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-1.739</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5.682</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5.341</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-0.528</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-0.822</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-1.670 *</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-0.746</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-3.482 **</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-20.836</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-2.016</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44</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PI 303*CML581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-0.33</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-0.716</w:t>
            </w:r>
          </w:p>
        </w:tc>
        <w:tc>
          <w:tcPr>
            <w:tcW w:w="87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color w:val="000000"/>
                <w:sz w:val="20"/>
                <w:szCs w:val="20"/>
              </w:rPr>
              <w:t>-1.420</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-3.182</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-1.25</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0.418</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0.17</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-1.413</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-1.739</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1.521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8.51</w:t>
            </w:r>
          </w:p>
        </w:tc>
        <w:tc>
          <w:tcPr>
            <w:tcW w:w="1262"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-1.612</w:t>
            </w:r>
          </w:p>
        </w:tc>
      </w:tr>
      <w:tr w:rsidR="008B0CB8">
        <w:trPr>
          <w:trHeight w:val="212"/>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 </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SE</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1.2269</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1.3626</w:t>
            </w:r>
          </w:p>
        </w:tc>
        <w:tc>
          <w:tcPr>
            <w:tcW w:w="87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1.8784</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9.82</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8.7994</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0.841</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0.6333</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0.7097</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2.9185</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0.848</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0.1362</w:t>
            </w:r>
          </w:p>
        </w:tc>
        <w:tc>
          <w:tcPr>
            <w:tcW w:w="126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11.0605</w:t>
            </w:r>
          </w:p>
        </w:tc>
      </w:tr>
      <w:tr w:rsidR="008B0CB8">
        <w:trPr>
          <w:trHeight w:val="138"/>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lastRenderedPageBreak/>
              <w:t> </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CD at 5%</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2.474</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2.748</w:t>
            </w:r>
          </w:p>
        </w:tc>
        <w:tc>
          <w:tcPr>
            <w:tcW w:w="87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3.7881</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19.814</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17.746</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1.698</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1.277</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1.431</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5.886</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1.71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color w:val="000000"/>
                <w:sz w:val="20"/>
                <w:szCs w:val="20"/>
              </w:rPr>
              <w:t>0.275</w:t>
            </w:r>
          </w:p>
        </w:tc>
        <w:tc>
          <w:tcPr>
            <w:tcW w:w="126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22.306</w:t>
            </w:r>
          </w:p>
        </w:tc>
      </w:tr>
      <w:tr w:rsidR="008B0CB8">
        <w:trPr>
          <w:trHeight w:val="90"/>
        </w:trPr>
        <w:tc>
          <w:tcPr>
            <w:tcW w:w="421"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 </w:t>
            </w:r>
          </w:p>
        </w:tc>
        <w:tc>
          <w:tcPr>
            <w:tcW w:w="164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CD at 1%</w:t>
            </w:r>
          </w:p>
        </w:tc>
        <w:tc>
          <w:tcPr>
            <w:tcW w:w="74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3.3066</w:t>
            </w:r>
          </w:p>
        </w:tc>
        <w:tc>
          <w:tcPr>
            <w:tcW w:w="69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3.6723</w:t>
            </w:r>
          </w:p>
        </w:tc>
        <w:tc>
          <w:tcPr>
            <w:tcW w:w="87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5.0624</w:t>
            </w:r>
          </w:p>
        </w:tc>
        <w:tc>
          <w:tcPr>
            <w:tcW w:w="761"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26.4793</w:t>
            </w:r>
          </w:p>
        </w:tc>
        <w:tc>
          <w:tcPr>
            <w:tcW w:w="9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23.7153</w:t>
            </w:r>
          </w:p>
        </w:tc>
        <w:tc>
          <w:tcPr>
            <w:tcW w:w="100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2.2697</w:t>
            </w:r>
          </w:p>
        </w:tc>
        <w:tc>
          <w:tcPr>
            <w:tcW w:w="825"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1.7051</w:t>
            </w:r>
          </w:p>
        </w:tc>
        <w:tc>
          <w:tcPr>
            <w:tcW w:w="888"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7.8657</w:t>
            </w:r>
          </w:p>
        </w:tc>
        <w:tc>
          <w:tcPr>
            <w:tcW w:w="1037"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1.9127</w:t>
            </w:r>
          </w:p>
        </w:tc>
        <w:tc>
          <w:tcPr>
            <w:tcW w:w="1063"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2.2871</w:t>
            </w:r>
          </w:p>
        </w:tc>
        <w:tc>
          <w:tcPr>
            <w:tcW w:w="115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0.3679</w:t>
            </w:r>
          </w:p>
        </w:tc>
        <w:tc>
          <w:tcPr>
            <w:tcW w:w="1262"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29.8089</w:t>
            </w:r>
          </w:p>
        </w:tc>
      </w:tr>
    </w:tbl>
    <w:p w:rsidR="008B0CB8" w:rsidRDefault="008B0CB8">
      <w:pPr>
        <w:pStyle w:val="BodyText"/>
        <w:tabs>
          <w:tab w:val="left" w:pos="720"/>
        </w:tabs>
        <w:spacing w:after="140" w:line="360" w:lineRule="auto"/>
        <w:jc w:val="both"/>
        <w:rPr>
          <w:sz w:val="20"/>
          <w:szCs w:val="20"/>
          <w:lang w:val="en-IN"/>
        </w:rPr>
      </w:pPr>
    </w:p>
    <w:p w:rsidR="008B0CB8" w:rsidRDefault="0040745A">
      <w:pPr>
        <w:pStyle w:val="BodyText"/>
        <w:tabs>
          <w:tab w:val="left" w:pos="720"/>
        </w:tabs>
        <w:spacing w:after="140" w:line="360" w:lineRule="auto"/>
        <w:jc w:val="both"/>
        <w:rPr>
          <w:b/>
          <w:sz w:val="20"/>
          <w:szCs w:val="20"/>
          <w:lang w:val="en-IN"/>
        </w:rPr>
      </w:pPr>
      <w:r>
        <w:rPr>
          <w:b/>
          <w:color w:val="000000"/>
          <w:sz w:val="20"/>
          <w:szCs w:val="20"/>
        </w:rPr>
        <w:t xml:space="preserve">Table </w:t>
      </w:r>
      <w:r>
        <w:rPr>
          <w:b/>
          <w:color w:val="000000"/>
          <w:sz w:val="20"/>
          <w:szCs w:val="20"/>
          <w:lang w:val="en-IN"/>
        </w:rPr>
        <w:t>5</w:t>
      </w:r>
      <w:r>
        <w:rPr>
          <w:b/>
          <w:color w:val="000000"/>
          <w:sz w:val="20"/>
          <w:szCs w:val="20"/>
        </w:rPr>
        <w:t>.</w:t>
      </w:r>
      <w:r>
        <w:rPr>
          <w:b/>
          <w:sz w:val="20"/>
          <w:szCs w:val="20"/>
          <w:lang w:val="en-IN"/>
        </w:rPr>
        <w:t xml:space="preserve"> Estimates of genetic components of variance and proportional contribution of lines, testers and line x tester interaction for kernel yield and its contributing traits in maize (</w:t>
      </w:r>
      <w:r>
        <w:rPr>
          <w:b/>
          <w:i/>
          <w:iCs/>
          <w:sz w:val="20"/>
          <w:szCs w:val="20"/>
          <w:lang w:val="en-IN"/>
        </w:rPr>
        <w:t>Zea mays</w:t>
      </w:r>
      <w:r>
        <w:rPr>
          <w:b/>
          <w:sz w:val="20"/>
          <w:szCs w:val="20"/>
          <w:lang w:val="en-IN"/>
        </w:rPr>
        <w:t xml:space="preserve"> L.)</w:t>
      </w:r>
    </w:p>
    <w:tbl>
      <w:tblPr>
        <w:tblW w:w="14000" w:type="dxa"/>
        <w:tblCellMar>
          <w:left w:w="0" w:type="dxa"/>
          <w:right w:w="0" w:type="dxa"/>
        </w:tblCellMar>
        <w:tblLook w:val="04A0" w:firstRow="1" w:lastRow="0" w:firstColumn="1" w:lastColumn="0" w:noHBand="0" w:noVBand="1"/>
      </w:tblPr>
      <w:tblGrid>
        <w:gridCol w:w="1149"/>
        <w:gridCol w:w="1153"/>
        <w:gridCol w:w="1059"/>
        <w:gridCol w:w="1026"/>
        <w:gridCol w:w="1062"/>
        <w:gridCol w:w="62"/>
        <w:gridCol w:w="989"/>
        <w:gridCol w:w="51"/>
        <w:gridCol w:w="795"/>
        <w:gridCol w:w="69"/>
        <w:gridCol w:w="918"/>
        <w:gridCol w:w="41"/>
        <w:gridCol w:w="1046"/>
        <w:gridCol w:w="44"/>
        <w:gridCol w:w="1166"/>
        <w:gridCol w:w="990"/>
        <w:gridCol w:w="988"/>
        <w:gridCol w:w="1392"/>
      </w:tblGrid>
      <w:tr w:rsidR="008B0CB8">
        <w:trPr>
          <w:trHeight w:val="292"/>
        </w:trPr>
        <w:tc>
          <w:tcPr>
            <w:tcW w:w="1149"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 </w:t>
            </w:r>
          </w:p>
        </w:tc>
        <w:tc>
          <w:tcPr>
            <w:tcW w:w="1160"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DFA</w:t>
            </w:r>
          </w:p>
        </w:tc>
        <w:tc>
          <w:tcPr>
            <w:tcW w:w="106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DFS</w:t>
            </w:r>
          </w:p>
        </w:tc>
        <w:tc>
          <w:tcPr>
            <w:tcW w:w="103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DM</w:t>
            </w:r>
          </w:p>
        </w:tc>
        <w:tc>
          <w:tcPr>
            <w:tcW w:w="1066"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PH</w:t>
            </w:r>
          </w:p>
        </w:tc>
        <w:tc>
          <w:tcPr>
            <w:tcW w:w="1107" w:type="dxa"/>
            <w:gridSpan w:val="3"/>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EH</w:t>
            </w:r>
          </w:p>
        </w:tc>
        <w:tc>
          <w:tcPr>
            <w:tcW w:w="868" w:type="dxa"/>
            <w:gridSpan w:val="2"/>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EL</w:t>
            </w:r>
          </w:p>
        </w:tc>
        <w:tc>
          <w:tcPr>
            <w:tcW w:w="964" w:type="dxa"/>
            <w:gridSpan w:val="2"/>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EG</w:t>
            </w:r>
          </w:p>
        </w:tc>
        <w:tc>
          <w:tcPr>
            <w:tcW w:w="1049"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KRPE</w:t>
            </w:r>
          </w:p>
        </w:tc>
        <w:tc>
          <w:tcPr>
            <w:tcW w:w="1217" w:type="dxa"/>
            <w:gridSpan w:val="2"/>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NKPR</w:t>
            </w:r>
          </w:p>
        </w:tc>
        <w:tc>
          <w:tcPr>
            <w:tcW w:w="954"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HKW</w:t>
            </w:r>
          </w:p>
        </w:tc>
        <w:tc>
          <w:tcPr>
            <w:tcW w:w="969"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PC</w:t>
            </w:r>
          </w:p>
        </w:tc>
        <w:tc>
          <w:tcPr>
            <w:tcW w:w="1399" w:type="dxa"/>
            <w:tcBorders>
              <w:top w:val="single" w:sz="6" w:space="0" w:color="000000"/>
              <w:left w:val="single" w:sz="6" w:space="0" w:color="000000"/>
              <w:bottom w:val="single" w:sz="6" w:space="0" w:color="000000"/>
              <w:right w:val="single" w:sz="6" w:space="0" w:color="000000"/>
            </w:tcBorders>
            <w:vAlign w:val="center"/>
          </w:tcPr>
          <w:p w:rsidR="008B0CB8" w:rsidRDefault="0040745A">
            <w:pPr>
              <w:pStyle w:val="NormalWeb"/>
              <w:rPr>
                <w:sz w:val="20"/>
                <w:szCs w:val="20"/>
              </w:rPr>
            </w:pPr>
            <w:r>
              <w:rPr>
                <w:rFonts w:cs="Times New Roman"/>
                <w:b/>
                <w:bCs/>
                <w:color w:val="000000"/>
                <w:sz w:val="20"/>
                <w:szCs w:val="20"/>
              </w:rPr>
              <w:t>GYPP</w:t>
            </w:r>
          </w:p>
        </w:tc>
      </w:tr>
      <w:tr w:rsidR="008B0CB8">
        <w:trPr>
          <w:trHeight w:val="213"/>
        </w:trPr>
        <w:tc>
          <w:tcPr>
            <w:tcW w:w="1149"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σ2gca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0.971 **</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1.292 **</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-0.750</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15.542**</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24.313 **</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0.113 *</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0.079 *</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0.285 ***</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3.317 **</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2.547 *</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0.144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137.056 **</w:t>
            </w:r>
          </w:p>
        </w:tc>
      </w:tr>
      <w:tr w:rsidR="008B0CB8">
        <w:trPr>
          <w:trHeight w:val="150"/>
        </w:trPr>
        <w:tc>
          <w:tcPr>
            <w:tcW w:w="1149"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σ2sca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0.573</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0.137</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3.528</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4.890</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40.762</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0.568 *</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0.303 *</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0.657 **</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3.039</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15.058 **</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0.694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559.554 **</w:t>
            </w:r>
          </w:p>
        </w:tc>
      </w:tr>
      <w:tr w:rsidR="008B0CB8">
        <w:trPr>
          <w:trHeight w:val="90"/>
        </w:trPr>
        <w:tc>
          <w:tcPr>
            <w:tcW w:w="1149"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σ2gca/ σ2sca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 xml:space="preserve">0.700 </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9.430</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0.212</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3.177</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0.596</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0.198</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0.263</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0.433</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1.091</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0.169</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0.207</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0.244</w:t>
            </w:r>
          </w:p>
        </w:tc>
      </w:tr>
      <w:tr w:rsidR="008B0CB8">
        <w:trPr>
          <w:trHeight w:val="168"/>
        </w:trPr>
        <w:tc>
          <w:tcPr>
            <w:tcW w:w="14000" w:type="dxa"/>
            <w:gridSpan w:val="18"/>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                                                                                                      Contribution (%)</w:t>
            </w:r>
          </w:p>
        </w:tc>
      </w:tr>
      <w:tr w:rsidR="008B0CB8">
        <w:trPr>
          <w:trHeight w:val="327"/>
        </w:trPr>
        <w:tc>
          <w:tcPr>
            <w:tcW w:w="1149"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Lines</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40.55</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38.21</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35.83</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29.28</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26.90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26.77</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21.69</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44.94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58.37</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39.34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41.12</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27.71</w:t>
            </w:r>
          </w:p>
        </w:tc>
      </w:tr>
      <w:tr w:rsidR="008B0CB8">
        <w:trPr>
          <w:trHeight w:val="152"/>
        </w:trPr>
        <w:tc>
          <w:tcPr>
            <w:tcW w:w="1149"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Testers</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20.65</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27.86</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21.75</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14.74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16.71</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7.89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12.26</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7.96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2.75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color w:val="000000"/>
                <w:sz w:val="20"/>
                <w:szCs w:val="20"/>
              </w:rPr>
              <w:t>4.47</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12.02</w:t>
            </w:r>
          </w:p>
        </w:tc>
      </w:tr>
      <w:tr w:rsidR="008B0CB8">
        <w:trPr>
          <w:trHeight w:val="290"/>
        </w:trPr>
        <w:tc>
          <w:tcPr>
            <w:tcW w:w="1149" w:type="dxa"/>
            <w:tcBorders>
              <w:top w:val="single" w:sz="6" w:space="0" w:color="000000"/>
              <w:left w:val="single" w:sz="6" w:space="0" w:color="000000"/>
              <w:bottom w:val="single" w:sz="6" w:space="0" w:color="000000"/>
              <w:right w:val="single" w:sz="6" w:space="0" w:color="000000"/>
            </w:tcBorders>
          </w:tcPr>
          <w:p w:rsidR="008B0CB8" w:rsidRDefault="0040745A">
            <w:pPr>
              <w:pStyle w:val="NormalWeb"/>
              <w:rPr>
                <w:sz w:val="20"/>
                <w:szCs w:val="20"/>
              </w:rPr>
            </w:pPr>
            <w:r>
              <w:rPr>
                <w:rFonts w:cs="Times New Roman"/>
                <w:b/>
                <w:bCs/>
                <w:color w:val="000000"/>
                <w:sz w:val="20"/>
                <w:szCs w:val="20"/>
              </w:rPr>
              <w:t>Line x Tester</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38.80</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33.94</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42.4</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55.98</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56.38</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65.34</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66.05</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47.10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37.48</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57.91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 xml:space="preserve">54.40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B0CB8" w:rsidRDefault="0040745A">
            <w:pPr>
              <w:pStyle w:val="NormalWeb"/>
              <w:rPr>
                <w:sz w:val="20"/>
                <w:szCs w:val="20"/>
              </w:rPr>
            </w:pPr>
            <w:r>
              <w:rPr>
                <w:rFonts w:cs="Times New Roman"/>
                <w:b/>
                <w:bCs/>
                <w:color w:val="000000"/>
                <w:sz w:val="20"/>
                <w:szCs w:val="20"/>
              </w:rPr>
              <w:t>60.27</w:t>
            </w:r>
          </w:p>
        </w:tc>
      </w:tr>
    </w:tbl>
    <w:p w:rsidR="008B0CB8" w:rsidRDefault="008B0CB8">
      <w:pPr>
        <w:tabs>
          <w:tab w:val="left" w:pos="720"/>
        </w:tabs>
        <w:spacing w:after="140"/>
        <w:ind w:left="1290" w:hanging="1296"/>
        <w:jc w:val="both"/>
        <w:rPr>
          <w:b/>
          <w:color w:val="000000"/>
          <w:sz w:val="20"/>
          <w:szCs w:val="20"/>
          <w:lang w:val="en-IN"/>
        </w:rPr>
        <w:sectPr w:rsidR="008B0CB8">
          <w:pgSz w:w="16838" w:h="11906" w:orient="landscape"/>
          <w:pgMar w:top="1797" w:right="1440" w:bottom="1797" w:left="1440" w:header="720" w:footer="720" w:gutter="0"/>
          <w:cols w:space="720"/>
          <w:docGrid w:linePitch="360"/>
        </w:sectPr>
      </w:pPr>
    </w:p>
    <w:p w:rsidR="008B0CB8" w:rsidRDefault="0040745A">
      <w:pPr>
        <w:pStyle w:val="NormalWeb"/>
        <w:spacing w:line="360" w:lineRule="auto"/>
        <w:jc w:val="both"/>
        <w:rPr>
          <w:b/>
          <w:bCs/>
          <w:lang w:val="en-IN"/>
        </w:rPr>
      </w:pPr>
      <w:r>
        <w:rPr>
          <w:rFonts w:cs="Times New Roman"/>
          <w:b/>
          <w:bCs/>
        </w:rPr>
        <w:lastRenderedPageBreak/>
        <w:t xml:space="preserve">HETEROSIS </w:t>
      </w:r>
    </w:p>
    <w:p w:rsidR="008B0CB8" w:rsidRDefault="0040745A">
      <w:pPr>
        <w:pStyle w:val="NormalWeb"/>
        <w:spacing w:line="360" w:lineRule="auto"/>
        <w:ind w:firstLine="720"/>
        <w:jc w:val="both"/>
        <w:rPr>
          <w:rFonts w:cs="Times New Roman"/>
        </w:rPr>
      </w:pPr>
      <w:r>
        <w:rPr>
          <w:rFonts w:cs="Times New Roman"/>
        </w:rPr>
        <w:t xml:space="preserve">The present study </w:t>
      </w:r>
      <w:r>
        <w:rPr>
          <w:rFonts w:cs="Times New Roman"/>
        </w:rPr>
        <w:t>evaluated the extent of heterosis in 44 maize hybrids derived through a Line × Tester mating design to identify superior cross combinations for grain yield and its contributing traits under favorable growing conditions. Standard heterosis was estimated ove</w:t>
      </w:r>
      <w:r>
        <w:rPr>
          <w:rFonts w:cs="Times New Roman"/>
        </w:rPr>
        <w:t>r five commercial checks: P3396, P3567, Bio9544, DKC9120, and Bharathi 99. Among these, P3396 and P3567 were the highest yielding, and hence standard heterosis was calculated over both.</w:t>
      </w:r>
    </w:p>
    <w:p w:rsidR="008B0CB8" w:rsidRDefault="0040745A">
      <w:pPr>
        <w:pStyle w:val="NormalWeb"/>
        <w:spacing w:line="360" w:lineRule="auto"/>
        <w:ind w:firstLine="720"/>
        <w:jc w:val="both"/>
        <w:rPr>
          <w:rFonts w:cs="Times New Roman"/>
        </w:rPr>
      </w:pPr>
      <w:r>
        <w:rPr>
          <w:rFonts w:cs="Times New Roman"/>
        </w:rPr>
        <w:t>Earliness in maize is desirable to escape terminal drought and to acco</w:t>
      </w:r>
      <w:r>
        <w:rPr>
          <w:rFonts w:cs="Times New Roman"/>
        </w:rPr>
        <w:t xml:space="preserve">mmodate multiple cropping systems. In the present study, significant negative heterosis was observed for days to 50% anthesis, days to 50% silking, and days to maturity. Among the crosses, </w:t>
      </w:r>
      <w:r>
        <w:rPr>
          <w:rStyle w:val="Strong"/>
          <w:rFonts w:cs="Times New Roman"/>
          <w:b w:val="0"/>
          <w:bCs w:val="0"/>
        </w:rPr>
        <w:t>PI 14 × LM13</w:t>
      </w:r>
      <w:r>
        <w:rPr>
          <w:rFonts w:cs="Times New Roman"/>
        </w:rPr>
        <w:t xml:space="preserve"> recorded the </w:t>
      </w:r>
      <w:r>
        <w:rPr>
          <w:rStyle w:val="Strong"/>
          <w:rFonts w:cs="Times New Roman"/>
          <w:b w:val="0"/>
          <w:bCs w:val="0"/>
        </w:rPr>
        <w:t>highest significant negative heterosis fo</w:t>
      </w:r>
      <w:r>
        <w:rPr>
          <w:rStyle w:val="Strong"/>
          <w:rFonts w:cs="Times New Roman"/>
          <w:b w:val="0"/>
          <w:bCs w:val="0"/>
        </w:rPr>
        <w:t>r days to 50% anthesis</w:t>
      </w:r>
      <w:r>
        <w:rPr>
          <w:rFonts w:cs="Times New Roman"/>
        </w:rPr>
        <w:t xml:space="preserve">, with </w:t>
      </w:r>
      <w:r>
        <w:rPr>
          <w:rStyle w:val="Strong"/>
          <w:rFonts w:cs="Times New Roman"/>
          <w:b w:val="0"/>
          <w:bCs w:val="0"/>
        </w:rPr>
        <w:t>-10.37% over mid-parent</w:t>
      </w:r>
      <w:r>
        <w:rPr>
          <w:rFonts w:cs="Times New Roman"/>
        </w:rPr>
        <w:t xml:space="preserve">, </w:t>
      </w:r>
      <w:r>
        <w:rPr>
          <w:rStyle w:val="Strong"/>
          <w:rFonts w:cs="Times New Roman"/>
          <w:b w:val="0"/>
          <w:bCs w:val="0"/>
        </w:rPr>
        <w:t>-11.11% over better parent</w:t>
      </w:r>
      <w:r>
        <w:rPr>
          <w:rFonts w:cs="Times New Roman"/>
        </w:rPr>
        <w:t xml:space="preserve">, and </w:t>
      </w:r>
      <w:r>
        <w:rPr>
          <w:rStyle w:val="Strong"/>
          <w:rFonts w:cs="Times New Roman"/>
          <w:b w:val="0"/>
          <w:bCs w:val="0"/>
        </w:rPr>
        <w:t>-9.57% over check P3567</w:t>
      </w:r>
      <w:r>
        <w:rPr>
          <w:rFonts w:cs="Times New Roman"/>
        </w:rPr>
        <w:t xml:space="preserve">, indicating its potential for developing early maturing hybrids. Similarly, for </w:t>
      </w:r>
      <w:r>
        <w:rPr>
          <w:rStyle w:val="Strong"/>
          <w:rFonts w:cs="Times New Roman"/>
          <w:b w:val="0"/>
          <w:bCs w:val="0"/>
        </w:rPr>
        <w:t>days to 50% silking</w:t>
      </w:r>
      <w:r>
        <w:rPr>
          <w:rFonts w:cs="Times New Roman"/>
        </w:rPr>
        <w:t xml:space="preserve">, </w:t>
      </w:r>
      <w:r>
        <w:rPr>
          <w:rStyle w:val="Strong"/>
          <w:rFonts w:cs="Times New Roman"/>
          <w:b w:val="0"/>
          <w:bCs w:val="0"/>
        </w:rPr>
        <w:t>PI 8 × CML581</w:t>
      </w:r>
      <w:r>
        <w:rPr>
          <w:rFonts w:cs="Times New Roman"/>
        </w:rPr>
        <w:t xml:space="preserve"> exhibited the </w:t>
      </w:r>
      <w:r>
        <w:rPr>
          <w:rStyle w:val="Strong"/>
          <w:rFonts w:cs="Times New Roman"/>
          <w:b w:val="0"/>
          <w:bCs w:val="0"/>
        </w:rPr>
        <w:t>most pronounced n</w:t>
      </w:r>
      <w:r>
        <w:rPr>
          <w:rStyle w:val="Strong"/>
          <w:rFonts w:cs="Times New Roman"/>
          <w:b w:val="0"/>
          <w:bCs w:val="0"/>
        </w:rPr>
        <w:t>egative heterosis</w:t>
      </w:r>
      <w:r>
        <w:rPr>
          <w:rFonts w:cs="Times New Roman"/>
        </w:rPr>
        <w:t xml:space="preserve">, with </w:t>
      </w:r>
      <w:r>
        <w:rPr>
          <w:rStyle w:val="Strong"/>
          <w:rFonts w:cs="Times New Roman"/>
          <w:b w:val="0"/>
          <w:bCs w:val="0"/>
        </w:rPr>
        <w:t>-10.40% mid-parent</w:t>
      </w:r>
      <w:r>
        <w:rPr>
          <w:rFonts w:cs="Times New Roman"/>
        </w:rPr>
        <w:t xml:space="preserve">, </w:t>
      </w:r>
      <w:r>
        <w:rPr>
          <w:rStyle w:val="Strong"/>
          <w:rFonts w:cs="Times New Roman"/>
          <w:b w:val="0"/>
          <w:bCs w:val="0"/>
        </w:rPr>
        <w:t>-12.40% better parent</w:t>
      </w:r>
      <w:r>
        <w:rPr>
          <w:rFonts w:cs="Times New Roman"/>
        </w:rPr>
        <w:t xml:space="preserve">, and </w:t>
      </w:r>
      <w:r>
        <w:rPr>
          <w:rStyle w:val="Strong"/>
          <w:rFonts w:cs="Times New Roman"/>
          <w:b w:val="0"/>
          <w:bCs w:val="0"/>
        </w:rPr>
        <w:t>-6.72% over P3567</w:t>
      </w:r>
      <w:r>
        <w:rPr>
          <w:rFonts w:cs="Times New Roman"/>
        </w:rPr>
        <w:t xml:space="preserve">. These hybrids demonstrated earliness despite the low per se performance of the parents, suggesting favorable specific combining ability. For </w:t>
      </w:r>
      <w:r>
        <w:rPr>
          <w:rStyle w:val="Strong"/>
          <w:rFonts w:cs="Times New Roman"/>
          <w:b w:val="0"/>
          <w:bCs w:val="0"/>
        </w:rPr>
        <w:t>days to maturity</w:t>
      </w:r>
      <w:r>
        <w:rPr>
          <w:rFonts w:cs="Times New Roman"/>
        </w:rPr>
        <w:t xml:space="preserve">, </w:t>
      </w:r>
      <w:r>
        <w:rPr>
          <w:rStyle w:val="Strong"/>
          <w:rFonts w:cs="Times New Roman"/>
          <w:b w:val="0"/>
          <w:bCs w:val="0"/>
        </w:rPr>
        <w:t xml:space="preserve">PI 9 × </w:t>
      </w:r>
      <w:r>
        <w:rPr>
          <w:rStyle w:val="Strong"/>
          <w:rFonts w:cs="Times New Roman"/>
          <w:b w:val="0"/>
          <w:bCs w:val="0"/>
        </w:rPr>
        <w:t>CL02450</w:t>
      </w:r>
      <w:r>
        <w:rPr>
          <w:rFonts w:cs="Times New Roman"/>
        </w:rPr>
        <w:t xml:space="preserve"> showed the </w:t>
      </w:r>
      <w:r>
        <w:rPr>
          <w:rStyle w:val="Strong"/>
          <w:rFonts w:cs="Times New Roman"/>
          <w:b w:val="0"/>
          <w:bCs w:val="0"/>
        </w:rPr>
        <w:t>highest negative mid-parent heterosis (-6.16%)</w:t>
      </w:r>
      <w:r>
        <w:rPr>
          <w:rFonts w:cs="Times New Roman"/>
        </w:rPr>
        <w:t xml:space="preserve">, while </w:t>
      </w:r>
      <w:r>
        <w:rPr>
          <w:rStyle w:val="Strong"/>
          <w:rFonts w:cs="Times New Roman"/>
          <w:b w:val="0"/>
          <w:bCs w:val="0"/>
        </w:rPr>
        <w:t>PI 14 × LM13</w:t>
      </w:r>
      <w:r>
        <w:rPr>
          <w:rFonts w:cs="Times New Roman"/>
        </w:rPr>
        <w:t xml:space="preserve"> exhibited </w:t>
      </w:r>
      <w:r>
        <w:rPr>
          <w:rStyle w:val="Strong"/>
          <w:rFonts w:cs="Times New Roman"/>
          <w:b w:val="0"/>
          <w:bCs w:val="0"/>
        </w:rPr>
        <w:t>-9.57% over P3567</w:t>
      </w:r>
      <w:r>
        <w:rPr>
          <w:rFonts w:cs="Times New Roman"/>
        </w:rPr>
        <w:t xml:space="preserve"> and </w:t>
      </w:r>
      <w:r>
        <w:rPr>
          <w:rStyle w:val="Strong"/>
          <w:rFonts w:cs="Times New Roman"/>
          <w:b w:val="0"/>
          <w:bCs w:val="0"/>
        </w:rPr>
        <w:t>-6.31% over P3396</w:t>
      </w:r>
      <w:r>
        <w:rPr>
          <w:rFonts w:cs="Times New Roman"/>
        </w:rPr>
        <w:t>, confirming its potential to shorten the crop duration significantly.</w:t>
      </w:r>
    </w:p>
    <w:p w:rsidR="008B0CB8" w:rsidRDefault="0040745A">
      <w:pPr>
        <w:pStyle w:val="NormalWeb"/>
        <w:spacing w:line="360" w:lineRule="auto"/>
        <w:ind w:firstLine="720"/>
        <w:jc w:val="both"/>
        <w:rPr>
          <w:rFonts w:cs="Times New Roman"/>
        </w:rPr>
      </w:pPr>
      <w:r>
        <w:rPr>
          <w:rFonts w:cs="Times New Roman"/>
        </w:rPr>
        <w:t xml:space="preserve">Among all crosses, </w:t>
      </w:r>
      <w:r>
        <w:rPr>
          <w:rStyle w:val="Strong"/>
          <w:rFonts w:cs="Times New Roman"/>
          <w:b w:val="0"/>
          <w:bCs w:val="0"/>
        </w:rPr>
        <w:t>PI 287 × CML451</w:t>
      </w:r>
      <w:r>
        <w:rPr>
          <w:rFonts w:cs="Times New Roman"/>
        </w:rPr>
        <w:t xml:space="preserve"> stood out for </w:t>
      </w:r>
      <w:r>
        <w:rPr>
          <w:rStyle w:val="Strong"/>
          <w:rFonts w:cs="Times New Roman"/>
          <w:b w:val="0"/>
          <w:bCs w:val="0"/>
        </w:rPr>
        <w:t>p</w:t>
      </w:r>
      <w:r>
        <w:rPr>
          <w:rStyle w:val="Strong"/>
          <w:rFonts w:cs="Times New Roman"/>
          <w:b w:val="0"/>
          <w:bCs w:val="0"/>
        </w:rPr>
        <w:t>lant height</w:t>
      </w:r>
      <w:r>
        <w:rPr>
          <w:rFonts w:cs="Times New Roman"/>
        </w:rPr>
        <w:t xml:space="preserve">, recording high significant positive heterosis across mid-parent and better parent, along with standard heterosis, making it the best performer. For </w:t>
      </w:r>
      <w:r>
        <w:rPr>
          <w:rStyle w:val="Strong"/>
          <w:rFonts w:cs="Times New Roman"/>
          <w:b w:val="0"/>
          <w:bCs w:val="0"/>
        </w:rPr>
        <w:t>ear height</w:t>
      </w:r>
      <w:r>
        <w:rPr>
          <w:rFonts w:cs="Times New Roman"/>
        </w:rPr>
        <w:t xml:space="preserve">, </w:t>
      </w:r>
      <w:r>
        <w:rPr>
          <w:rStyle w:val="Strong"/>
          <w:rFonts w:cs="Times New Roman"/>
          <w:b w:val="0"/>
          <w:bCs w:val="0"/>
        </w:rPr>
        <w:t>PI 4 × LM13</w:t>
      </w:r>
      <w:r>
        <w:rPr>
          <w:rFonts w:cs="Times New Roman"/>
        </w:rPr>
        <w:t xml:space="preserve"> was identified as the most heterotic cross, with </w:t>
      </w:r>
      <w:r>
        <w:rPr>
          <w:rStyle w:val="Strong"/>
          <w:rFonts w:cs="Times New Roman"/>
          <w:b w:val="0"/>
          <w:bCs w:val="0"/>
        </w:rPr>
        <w:t>38.14% mid-parent</w:t>
      </w:r>
      <w:r>
        <w:rPr>
          <w:rFonts w:cs="Times New Roman"/>
        </w:rPr>
        <w:t xml:space="preserve">, </w:t>
      </w:r>
      <w:r>
        <w:rPr>
          <w:rStyle w:val="Strong"/>
          <w:rFonts w:cs="Times New Roman"/>
          <w:b w:val="0"/>
          <w:bCs w:val="0"/>
        </w:rPr>
        <w:t>28.</w:t>
      </w:r>
      <w:r>
        <w:rPr>
          <w:rStyle w:val="Strong"/>
          <w:rFonts w:cs="Times New Roman"/>
          <w:b w:val="0"/>
          <w:bCs w:val="0"/>
        </w:rPr>
        <w:t>83% better parent</w:t>
      </w:r>
      <w:r>
        <w:rPr>
          <w:rFonts w:cs="Times New Roman"/>
        </w:rPr>
        <w:t xml:space="preserve">, and </w:t>
      </w:r>
      <w:r>
        <w:rPr>
          <w:rStyle w:val="Strong"/>
          <w:rFonts w:cs="Times New Roman"/>
          <w:b w:val="0"/>
          <w:bCs w:val="0"/>
        </w:rPr>
        <w:t>24.07% heterosis over P3567</w:t>
      </w:r>
      <w:r>
        <w:rPr>
          <w:rFonts w:cs="Times New Roman"/>
        </w:rPr>
        <w:t>.</w:t>
      </w:r>
    </w:p>
    <w:p w:rsidR="008B0CB8" w:rsidRDefault="0040745A">
      <w:pPr>
        <w:pStyle w:val="NormalWeb"/>
        <w:spacing w:line="360" w:lineRule="auto"/>
        <w:ind w:firstLine="720"/>
        <w:jc w:val="both"/>
        <w:rPr>
          <w:rFonts w:cs="Times New Roman"/>
        </w:rPr>
      </w:pPr>
      <w:r>
        <w:rPr>
          <w:rFonts w:cs="Times New Roman"/>
        </w:rPr>
        <w:t xml:space="preserve">For </w:t>
      </w:r>
      <w:r>
        <w:rPr>
          <w:rStyle w:val="Strong"/>
          <w:rFonts w:cs="Times New Roman"/>
          <w:b w:val="0"/>
          <w:bCs w:val="0"/>
        </w:rPr>
        <w:t>100-kernel weight</w:t>
      </w:r>
      <w:r>
        <w:rPr>
          <w:rFonts w:cs="Times New Roman"/>
        </w:rPr>
        <w:t xml:space="preserve">, a critical trait influencing market acceptance, </w:t>
      </w:r>
      <w:r>
        <w:rPr>
          <w:rStyle w:val="Strong"/>
          <w:rFonts w:cs="Times New Roman"/>
          <w:b w:val="0"/>
          <w:bCs w:val="0"/>
        </w:rPr>
        <w:t>PI 4 × LM13</w:t>
      </w:r>
      <w:r>
        <w:rPr>
          <w:rFonts w:cs="Times New Roman"/>
        </w:rPr>
        <w:t xml:space="preserve"> emerged as the top performer, with </w:t>
      </w:r>
      <w:r>
        <w:rPr>
          <w:rStyle w:val="Strong"/>
          <w:rFonts w:cs="Times New Roman"/>
          <w:b w:val="0"/>
          <w:bCs w:val="0"/>
        </w:rPr>
        <w:t>56.97% mid-parent heterosis</w:t>
      </w:r>
      <w:r>
        <w:rPr>
          <w:rFonts w:cs="Times New Roman"/>
        </w:rPr>
        <w:t xml:space="preserve"> and </w:t>
      </w:r>
      <w:r>
        <w:rPr>
          <w:rStyle w:val="Strong"/>
          <w:rFonts w:cs="Times New Roman"/>
          <w:b w:val="0"/>
          <w:bCs w:val="0"/>
        </w:rPr>
        <w:t>49.56% heterobeltiosis</w:t>
      </w:r>
      <w:r>
        <w:rPr>
          <w:rFonts w:cs="Times New Roman"/>
        </w:rPr>
        <w:t xml:space="preserve">. In terms of </w:t>
      </w:r>
      <w:r>
        <w:rPr>
          <w:rStyle w:val="Strong"/>
          <w:rFonts w:cs="Times New Roman"/>
          <w:b w:val="0"/>
          <w:bCs w:val="0"/>
        </w:rPr>
        <w:t>quality</w:t>
      </w:r>
      <w:r>
        <w:rPr>
          <w:rFonts w:cs="Times New Roman"/>
        </w:rPr>
        <w:t>, especiall</w:t>
      </w:r>
      <w:r>
        <w:rPr>
          <w:rFonts w:cs="Times New Roman"/>
        </w:rPr>
        <w:t xml:space="preserve">y </w:t>
      </w:r>
      <w:r>
        <w:rPr>
          <w:rStyle w:val="Strong"/>
          <w:rFonts w:cs="Times New Roman"/>
          <w:b w:val="0"/>
          <w:bCs w:val="0"/>
        </w:rPr>
        <w:t>protein content</w:t>
      </w:r>
      <w:r>
        <w:rPr>
          <w:rFonts w:cs="Times New Roman"/>
        </w:rPr>
        <w:t xml:space="preserve">, </w:t>
      </w:r>
      <w:r>
        <w:rPr>
          <w:rStyle w:val="Strong"/>
          <w:rFonts w:cs="Times New Roman"/>
          <w:b w:val="0"/>
          <w:bCs w:val="0"/>
        </w:rPr>
        <w:t>PI 14 × LM13</w:t>
      </w:r>
      <w:r>
        <w:rPr>
          <w:rFonts w:cs="Times New Roman"/>
        </w:rPr>
        <w:t xml:space="preserve"> exhibited the highest positive heterosis, with </w:t>
      </w:r>
      <w:r>
        <w:rPr>
          <w:rStyle w:val="Strong"/>
          <w:rFonts w:cs="Times New Roman"/>
          <w:b w:val="0"/>
          <w:bCs w:val="0"/>
        </w:rPr>
        <w:t>16.86% over mid-parent</w:t>
      </w:r>
      <w:r>
        <w:rPr>
          <w:rFonts w:cs="Times New Roman"/>
        </w:rPr>
        <w:t xml:space="preserve">, </w:t>
      </w:r>
      <w:r>
        <w:rPr>
          <w:rStyle w:val="Strong"/>
          <w:rFonts w:cs="Times New Roman"/>
          <w:b w:val="0"/>
          <w:bCs w:val="0"/>
        </w:rPr>
        <w:t>11.93% over better parent</w:t>
      </w:r>
      <w:r>
        <w:rPr>
          <w:rFonts w:cs="Times New Roman"/>
        </w:rPr>
        <w:t xml:space="preserve">, and </w:t>
      </w:r>
      <w:r>
        <w:rPr>
          <w:rStyle w:val="Strong"/>
          <w:rFonts w:cs="Times New Roman"/>
          <w:b w:val="0"/>
          <w:bCs w:val="0"/>
        </w:rPr>
        <w:t>40.24% over P3567</w:t>
      </w:r>
      <w:r>
        <w:rPr>
          <w:rFonts w:cs="Times New Roman"/>
        </w:rPr>
        <w:t>, making it suitable for developing nutritionally enhanced maize hybrids. Although no hybrid recorded sig</w:t>
      </w:r>
      <w:r>
        <w:rPr>
          <w:rFonts w:cs="Times New Roman"/>
        </w:rPr>
        <w:t xml:space="preserve">nificant positive standard </w:t>
      </w:r>
      <w:r>
        <w:rPr>
          <w:rFonts w:cs="Times New Roman"/>
        </w:rPr>
        <w:lastRenderedPageBreak/>
        <w:t xml:space="preserve">heterosis for grain yield over P3567, </w:t>
      </w:r>
      <w:r>
        <w:rPr>
          <w:rStyle w:val="Strong"/>
          <w:rFonts w:cs="Times New Roman"/>
          <w:b w:val="0"/>
          <w:bCs w:val="0"/>
        </w:rPr>
        <w:t>PI 8 × CML581</w:t>
      </w:r>
      <w:r>
        <w:rPr>
          <w:rFonts w:cs="Times New Roman"/>
        </w:rPr>
        <w:t xml:space="preserve"> showed </w:t>
      </w:r>
      <w:r>
        <w:rPr>
          <w:rStyle w:val="Strong"/>
          <w:rFonts w:cs="Times New Roman"/>
          <w:b w:val="0"/>
          <w:bCs w:val="0"/>
        </w:rPr>
        <w:t>17.60% significant standard heterosis over P3396</w:t>
      </w:r>
      <w:r>
        <w:rPr>
          <w:rFonts w:cs="Times New Roman"/>
        </w:rPr>
        <w:t>, and thus can be considered for high-yielding hybrid development.</w:t>
      </w:r>
    </w:p>
    <w:p w:rsidR="008B0CB8" w:rsidRDefault="0040745A">
      <w:pPr>
        <w:pStyle w:val="NormalWeb"/>
        <w:spacing w:line="360" w:lineRule="auto"/>
        <w:ind w:firstLine="720"/>
        <w:jc w:val="both"/>
        <w:rPr>
          <w:rFonts w:cs="Times New Roman"/>
        </w:rPr>
      </w:pPr>
      <w:r>
        <w:rPr>
          <w:rFonts w:cs="Times New Roman"/>
        </w:rPr>
        <w:t>Grain yield is the ultimate breeding objective in maize</w:t>
      </w:r>
      <w:r>
        <w:rPr>
          <w:rFonts w:cs="Times New Roman"/>
        </w:rPr>
        <w:t xml:space="preserve">. Among all the hybrids evaluated, </w:t>
      </w:r>
      <w:r>
        <w:rPr>
          <w:rStyle w:val="Strong"/>
          <w:rFonts w:cs="Times New Roman"/>
          <w:b w:val="0"/>
          <w:bCs w:val="0"/>
        </w:rPr>
        <w:t>PI 4 × CL02450</w:t>
      </w:r>
      <w:r>
        <w:rPr>
          <w:rFonts w:cs="Times New Roman"/>
        </w:rPr>
        <w:t xml:space="preserve"> was the most promising cross, exhibiting </w:t>
      </w:r>
      <w:r>
        <w:rPr>
          <w:rStyle w:val="Strong"/>
          <w:rFonts w:cs="Times New Roman"/>
          <w:b w:val="0"/>
          <w:bCs w:val="0"/>
        </w:rPr>
        <w:t>175.96% mid-parent heterosis</w:t>
      </w:r>
      <w:r>
        <w:rPr>
          <w:rFonts w:cs="Times New Roman"/>
        </w:rPr>
        <w:t xml:space="preserve">, </w:t>
      </w:r>
      <w:r>
        <w:rPr>
          <w:rStyle w:val="Strong"/>
          <w:rFonts w:cs="Times New Roman"/>
          <w:b w:val="0"/>
          <w:bCs w:val="0"/>
        </w:rPr>
        <w:t>127.30% heterobeltiosis</w:t>
      </w:r>
      <w:r>
        <w:rPr>
          <w:rFonts w:cs="Times New Roman"/>
        </w:rPr>
        <w:t>, and considerable superiority in grain yield per plant. It also performed exceptionally well in key yield-contr</w:t>
      </w:r>
      <w:r>
        <w:rPr>
          <w:rFonts w:cs="Times New Roman"/>
        </w:rPr>
        <w:t xml:space="preserve">ibuting traits such as </w:t>
      </w:r>
      <w:r>
        <w:rPr>
          <w:rStyle w:val="Strong"/>
          <w:rFonts w:cs="Times New Roman"/>
          <w:b w:val="0"/>
          <w:bCs w:val="0"/>
        </w:rPr>
        <w:t>number of kernels per row</w:t>
      </w:r>
      <w:r>
        <w:rPr>
          <w:rFonts w:cs="Times New Roman"/>
        </w:rPr>
        <w:t xml:space="preserve">, where it recorded </w:t>
      </w:r>
      <w:r>
        <w:rPr>
          <w:rStyle w:val="Strong"/>
          <w:rFonts w:cs="Times New Roman"/>
          <w:b w:val="0"/>
          <w:bCs w:val="0"/>
        </w:rPr>
        <w:t>106.43% heterosis over mid-parent</w:t>
      </w:r>
      <w:r>
        <w:rPr>
          <w:rFonts w:cs="Times New Roman"/>
        </w:rPr>
        <w:t xml:space="preserve"> and </w:t>
      </w:r>
      <w:r>
        <w:rPr>
          <w:rStyle w:val="Strong"/>
          <w:rFonts w:cs="Times New Roman"/>
          <w:b w:val="0"/>
          <w:bCs w:val="0"/>
        </w:rPr>
        <w:t>83.57% over better parent</w:t>
      </w:r>
      <w:r>
        <w:rPr>
          <w:rFonts w:cs="Times New Roman"/>
        </w:rPr>
        <w:t>.</w:t>
      </w:r>
      <w:r>
        <w:rPr>
          <w:rFonts w:cs="Times New Roman"/>
          <w:lang w:val="en-IN"/>
        </w:rPr>
        <w:t xml:space="preserve"> For</w:t>
      </w:r>
      <w:r>
        <w:rPr>
          <w:rFonts w:cs="Times New Roman"/>
        </w:rPr>
        <w:t xml:space="preserve"> </w:t>
      </w:r>
      <w:r>
        <w:rPr>
          <w:rFonts w:cs="Times New Roman"/>
          <w:lang w:val="en-IN"/>
        </w:rPr>
        <w:t>e</w:t>
      </w:r>
      <w:r>
        <w:rPr>
          <w:rStyle w:val="Strong"/>
          <w:rFonts w:cs="Times New Roman"/>
          <w:b w:val="0"/>
          <w:bCs w:val="0"/>
        </w:rPr>
        <w:t>ar length</w:t>
      </w:r>
      <w:r>
        <w:rPr>
          <w:rFonts w:cs="Times New Roman"/>
        </w:rPr>
        <w:t xml:space="preserve">, a vital yield-contributing trait, was highest in </w:t>
      </w:r>
      <w:r>
        <w:rPr>
          <w:rStyle w:val="Strong"/>
          <w:rFonts w:cs="Times New Roman"/>
          <w:b w:val="0"/>
          <w:bCs w:val="0"/>
        </w:rPr>
        <w:t>PI 4 × CL02450</w:t>
      </w:r>
      <w:r>
        <w:rPr>
          <w:rFonts w:cs="Times New Roman"/>
        </w:rPr>
        <w:t xml:space="preserve">, which recorded </w:t>
      </w:r>
      <w:r>
        <w:rPr>
          <w:rStyle w:val="Strong"/>
          <w:rFonts w:cs="Times New Roman"/>
          <w:b w:val="0"/>
          <w:bCs w:val="0"/>
        </w:rPr>
        <w:t>60.83% mid-parent heterosis</w:t>
      </w:r>
      <w:r>
        <w:rPr>
          <w:rFonts w:cs="Times New Roman"/>
        </w:rPr>
        <w:t xml:space="preserve">, </w:t>
      </w:r>
      <w:r>
        <w:rPr>
          <w:rStyle w:val="Strong"/>
          <w:rFonts w:cs="Times New Roman"/>
          <w:b w:val="0"/>
          <w:bCs w:val="0"/>
        </w:rPr>
        <w:t>56.91% over better parent</w:t>
      </w:r>
      <w:r>
        <w:rPr>
          <w:rFonts w:cs="Times New Roman"/>
        </w:rPr>
        <w:t xml:space="preserve">, though standard heterosis was not significant. In terms of </w:t>
      </w:r>
      <w:r>
        <w:rPr>
          <w:rStyle w:val="Strong"/>
          <w:rFonts w:cs="Times New Roman"/>
          <w:b w:val="0"/>
          <w:bCs w:val="0"/>
        </w:rPr>
        <w:t>ear girth</w:t>
      </w:r>
      <w:r>
        <w:rPr>
          <w:rFonts w:cs="Times New Roman"/>
        </w:rPr>
        <w:t xml:space="preserve">, </w:t>
      </w:r>
      <w:r>
        <w:rPr>
          <w:rStyle w:val="Strong"/>
          <w:rFonts w:cs="Times New Roman"/>
          <w:b w:val="0"/>
          <w:bCs w:val="0"/>
        </w:rPr>
        <w:t>PI 303 × LM13</w:t>
      </w:r>
      <w:r>
        <w:rPr>
          <w:rFonts w:cs="Times New Roman"/>
        </w:rPr>
        <w:t xml:space="preserve"> was the top cross, with </w:t>
      </w:r>
      <w:r>
        <w:rPr>
          <w:rStyle w:val="Strong"/>
          <w:rFonts w:cs="Times New Roman"/>
          <w:b w:val="0"/>
          <w:bCs w:val="0"/>
        </w:rPr>
        <w:t>26.71% over mid-parent</w:t>
      </w:r>
      <w:r>
        <w:rPr>
          <w:rFonts w:cs="Times New Roman"/>
        </w:rPr>
        <w:t xml:space="preserve">, </w:t>
      </w:r>
      <w:r>
        <w:rPr>
          <w:rStyle w:val="Strong"/>
          <w:rFonts w:cs="Times New Roman"/>
          <w:b w:val="0"/>
          <w:bCs w:val="0"/>
        </w:rPr>
        <w:t>17.09% over better parent</w:t>
      </w:r>
      <w:r>
        <w:rPr>
          <w:rFonts w:cs="Times New Roman"/>
        </w:rPr>
        <w:t xml:space="preserve">, and </w:t>
      </w:r>
      <w:r>
        <w:rPr>
          <w:rStyle w:val="Strong"/>
          <w:rFonts w:cs="Times New Roman"/>
          <w:b w:val="0"/>
          <w:bCs w:val="0"/>
        </w:rPr>
        <w:t>14.30% over P3396</w:t>
      </w:r>
      <w:r>
        <w:rPr>
          <w:rFonts w:cs="Times New Roman"/>
        </w:rPr>
        <w:t xml:space="preserve">. For </w:t>
      </w:r>
      <w:r>
        <w:rPr>
          <w:rStyle w:val="Strong"/>
          <w:rFonts w:cs="Times New Roman"/>
          <w:b w:val="0"/>
          <w:bCs w:val="0"/>
        </w:rPr>
        <w:t>kernel rows per ear</w:t>
      </w:r>
      <w:r>
        <w:rPr>
          <w:rFonts w:cs="Times New Roman"/>
        </w:rPr>
        <w:t xml:space="preserve">, </w:t>
      </w:r>
      <w:r>
        <w:rPr>
          <w:rStyle w:val="Strong"/>
          <w:rFonts w:cs="Times New Roman"/>
          <w:b w:val="0"/>
          <w:bCs w:val="0"/>
        </w:rPr>
        <w:t>PI 303 × LM13</w:t>
      </w:r>
      <w:r>
        <w:rPr>
          <w:rFonts w:cs="Times New Roman"/>
        </w:rPr>
        <w:t xml:space="preserve"> again proved superior, with </w:t>
      </w:r>
      <w:r>
        <w:rPr>
          <w:rStyle w:val="Strong"/>
          <w:rFonts w:cs="Times New Roman"/>
          <w:b w:val="0"/>
          <w:bCs w:val="0"/>
        </w:rPr>
        <w:t>35.37% mid-parent heterosis</w:t>
      </w:r>
      <w:r>
        <w:rPr>
          <w:rFonts w:cs="Times New Roman"/>
        </w:rPr>
        <w:t xml:space="preserve">, </w:t>
      </w:r>
      <w:r>
        <w:rPr>
          <w:rStyle w:val="Strong"/>
          <w:rFonts w:cs="Times New Roman"/>
          <w:b w:val="0"/>
          <w:bCs w:val="0"/>
        </w:rPr>
        <w:t>29.07% better parent</w:t>
      </w:r>
      <w:r>
        <w:rPr>
          <w:rFonts w:cs="Times New Roman"/>
        </w:rPr>
        <w:t xml:space="preserve">, and </w:t>
      </w:r>
      <w:r>
        <w:rPr>
          <w:rStyle w:val="Strong"/>
          <w:rFonts w:cs="Times New Roman"/>
          <w:b w:val="0"/>
          <w:bCs w:val="0"/>
        </w:rPr>
        <w:t>26.14% over P3567</w:t>
      </w:r>
      <w:r>
        <w:rPr>
          <w:rFonts w:cs="Times New Roman"/>
        </w:rPr>
        <w:t>, reinforcing its robust cob architecture.</w:t>
      </w:r>
    </w:p>
    <w:p w:rsidR="008B0CB8" w:rsidRDefault="0040745A">
      <w:pPr>
        <w:pStyle w:val="NormalWeb"/>
        <w:spacing w:line="360" w:lineRule="auto"/>
        <w:ind w:firstLine="720"/>
        <w:jc w:val="both"/>
        <w:rPr>
          <w:rFonts w:cs="Times New Roman"/>
        </w:rPr>
      </w:pPr>
      <w:r>
        <w:t>Similar findings of significant positive heterosis for various traits have been reported in earlier studies. For</w:t>
      </w:r>
      <w:r>
        <w:t xml:space="preserve"> </w:t>
      </w:r>
      <w:r>
        <w:rPr>
          <w:rStyle w:val="Strong"/>
          <w:b w:val="0"/>
          <w:bCs w:val="0"/>
        </w:rPr>
        <w:t>earliness traits</w:t>
      </w:r>
      <w:r>
        <w:t xml:space="preserve">, significant negative heterosis for </w:t>
      </w:r>
      <w:r>
        <w:rPr>
          <w:rStyle w:val="Strong"/>
          <w:b w:val="0"/>
          <w:bCs w:val="0"/>
        </w:rPr>
        <w:t>days to 50% silking</w:t>
      </w:r>
      <w:r>
        <w:t xml:space="preserve"> over mid- and better parent </w:t>
      </w:r>
      <w:r>
        <w:rPr>
          <w:lang w:val="en-IN"/>
        </w:rPr>
        <w:t xml:space="preserve">and </w:t>
      </w:r>
      <w:r>
        <w:t>over standard checks was reported by</w:t>
      </w:r>
      <w:r>
        <w:rPr>
          <w:lang w:val="en-IN"/>
        </w:rPr>
        <w:t xml:space="preserve"> </w:t>
      </w:r>
      <w:r>
        <w:rPr>
          <w:rStyle w:val="Strong"/>
          <w:b w:val="0"/>
          <w:bCs w:val="0"/>
        </w:rPr>
        <w:t xml:space="preserve">Mideksa </w:t>
      </w:r>
      <w:r>
        <w:rPr>
          <w:rStyle w:val="Strong"/>
          <w:b w:val="0"/>
          <w:bCs w:val="0"/>
          <w:i/>
          <w:iCs/>
        </w:rPr>
        <w:t>et al.</w:t>
      </w:r>
      <w:r>
        <w:rPr>
          <w:rStyle w:val="Strong"/>
          <w:b w:val="0"/>
          <w:bCs w:val="0"/>
        </w:rPr>
        <w:t xml:space="preserve"> (2022)</w:t>
      </w:r>
      <w:r>
        <w:t xml:space="preserve">. Similarly, for </w:t>
      </w:r>
      <w:r>
        <w:rPr>
          <w:rStyle w:val="Strong"/>
          <w:b w:val="0"/>
          <w:bCs w:val="0"/>
        </w:rPr>
        <w:t>days to 50% anthesis</w:t>
      </w:r>
      <w:r>
        <w:t>, significant negative heterosis over mid- and better p</w:t>
      </w:r>
      <w:r>
        <w:t>arent, over standard checks was observed by Tafa</w:t>
      </w:r>
      <w:r>
        <w:rPr>
          <w:rStyle w:val="Strong"/>
          <w:b w:val="0"/>
          <w:bCs w:val="0"/>
        </w:rPr>
        <w:t xml:space="preserve"> </w:t>
      </w:r>
      <w:r>
        <w:rPr>
          <w:rStyle w:val="Strong"/>
          <w:b w:val="0"/>
          <w:bCs w:val="0"/>
          <w:i/>
          <w:iCs/>
        </w:rPr>
        <w:t>et al.</w:t>
      </w:r>
      <w:r>
        <w:rPr>
          <w:rStyle w:val="Strong"/>
          <w:b w:val="0"/>
          <w:bCs w:val="0"/>
        </w:rPr>
        <w:t xml:space="preserve"> (2020)</w:t>
      </w:r>
      <w:r>
        <w:t xml:space="preserve">. In the case of </w:t>
      </w:r>
      <w:r>
        <w:rPr>
          <w:rStyle w:val="Strong"/>
          <w:b w:val="0"/>
          <w:bCs w:val="0"/>
        </w:rPr>
        <w:t>plant height</w:t>
      </w:r>
      <w:r>
        <w:t xml:space="preserve">, positive heterosis over mid- and better parent was demonstrated by </w:t>
      </w:r>
      <w:r>
        <w:rPr>
          <w:rStyle w:val="Strong"/>
          <w:b w:val="0"/>
          <w:bCs w:val="0"/>
        </w:rPr>
        <w:t xml:space="preserve">Mideksa </w:t>
      </w:r>
      <w:r>
        <w:rPr>
          <w:rStyle w:val="Strong"/>
          <w:b w:val="0"/>
          <w:bCs w:val="0"/>
          <w:i/>
          <w:iCs/>
        </w:rPr>
        <w:t>et al.</w:t>
      </w:r>
      <w:r>
        <w:rPr>
          <w:rStyle w:val="Strong"/>
          <w:b w:val="0"/>
          <w:bCs w:val="0"/>
        </w:rPr>
        <w:t xml:space="preserve"> (2022)</w:t>
      </w:r>
      <w:r>
        <w:t xml:space="preserve">, while standard heterosis was supported by findings of </w:t>
      </w:r>
      <w:r>
        <w:rPr>
          <w:rStyle w:val="Strong"/>
          <w:b w:val="0"/>
          <w:bCs w:val="0"/>
        </w:rPr>
        <w:t xml:space="preserve">Onejeme </w:t>
      </w:r>
      <w:r>
        <w:rPr>
          <w:rStyle w:val="Strong"/>
          <w:b w:val="0"/>
          <w:bCs w:val="0"/>
          <w:i/>
          <w:iCs/>
        </w:rPr>
        <w:t>et al.</w:t>
      </w:r>
      <w:r>
        <w:rPr>
          <w:rStyle w:val="Strong"/>
          <w:b w:val="0"/>
          <w:bCs w:val="0"/>
        </w:rPr>
        <w:t xml:space="preserve"> (202</w:t>
      </w:r>
      <w:r>
        <w:rPr>
          <w:rStyle w:val="Strong"/>
          <w:b w:val="0"/>
          <w:bCs w:val="0"/>
        </w:rPr>
        <w:t>0)</w:t>
      </w:r>
      <w:r>
        <w:rPr>
          <w:rStyle w:val="Strong"/>
          <w:b w:val="0"/>
          <w:bCs w:val="0"/>
          <w:lang w:val="en-IN"/>
        </w:rPr>
        <w:t>.</w:t>
      </w:r>
      <w:r>
        <w:t xml:space="preserve"> Similar results for </w:t>
      </w:r>
      <w:r>
        <w:rPr>
          <w:rStyle w:val="Strong"/>
          <w:b w:val="0"/>
          <w:bCs w:val="0"/>
        </w:rPr>
        <w:t>ear girth and kernel traits</w:t>
      </w:r>
      <w:r>
        <w:t xml:space="preserve"> with positive heterosis over mid- and better parent were reported by Ali</w:t>
      </w:r>
      <w:r>
        <w:rPr>
          <w:rStyle w:val="Strong"/>
          <w:b w:val="0"/>
          <w:bCs w:val="0"/>
        </w:rPr>
        <w:t xml:space="preserve"> </w:t>
      </w:r>
      <w:r>
        <w:rPr>
          <w:rStyle w:val="Strong"/>
          <w:b w:val="0"/>
          <w:bCs w:val="0"/>
          <w:i/>
          <w:iCs/>
        </w:rPr>
        <w:t>et al.</w:t>
      </w:r>
      <w:r>
        <w:rPr>
          <w:rStyle w:val="Strong"/>
          <w:b w:val="0"/>
          <w:bCs w:val="0"/>
        </w:rPr>
        <w:t xml:space="preserve"> (2020)</w:t>
      </w:r>
      <w:r>
        <w:t xml:space="preserve">. Regarding </w:t>
      </w:r>
      <w:r>
        <w:rPr>
          <w:rStyle w:val="Strong"/>
          <w:b w:val="0"/>
          <w:bCs w:val="0"/>
        </w:rPr>
        <w:t>100-kernel weight</w:t>
      </w:r>
      <w:r>
        <w:t xml:space="preserve">, positive mid-parent heterosis was observed by </w:t>
      </w:r>
      <w:r>
        <w:rPr>
          <w:rStyle w:val="Strong"/>
          <w:b w:val="0"/>
          <w:bCs w:val="0"/>
        </w:rPr>
        <w:t xml:space="preserve">Ali </w:t>
      </w:r>
      <w:r>
        <w:rPr>
          <w:rStyle w:val="Strong"/>
          <w:b w:val="0"/>
          <w:bCs w:val="0"/>
          <w:i/>
          <w:iCs/>
        </w:rPr>
        <w:t>et al</w:t>
      </w:r>
      <w:r>
        <w:rPr>
          <w:rStyle w:val="Strong"/>
          <w:b w:val="0"/>
          <w:bCs w:val="0"/>
        </w:rPr>
        <w:t>. (2020)</w:t>
      </w:r>
      <w:r>
        <w:t xml:space="preserve">. For </w:t>
      </w:r>
      <w:r>
        <w:rPr>
          <w:rStyle w:val="Strong"/>
          <w:b w:val="0"/>
          <w:bCs w:val="0"/>
        </w:rPr>
        <w:t>protein content</w:t>
      </w:r>
      <w:r>
        <w:t>, s</w:t>
      </w:r>
      <w:r>
        <w:t xml:space="preserve">ignificant positive heterosis over mid-parent was reported by </w:t>
      </w:r>
      <w:r>
        <w:rPr>
          <w:rStyle w:val="Strong"/>
          <w:b w:val="0"/>
          <w:bCs w:val="0"/>
        </w:rPr>
        <w:t xml:space="preserve">Patel </w:t>
      </w:r>
      <w:r>
        <w:rPr>
          <w:rStyle w:val="Strong"/>
          <w:b w:val="0"/>
          <w:bCs w:val="0"/>
          <w:i/>
          <w:iCs/>
        </w:rPr>
        <w:t>et al.</w:t>
      </w:r>
      <w:r>
        <w:rPr>
          <w:rStyle w:val="Strong"/>
          <w:b w:val="0"/>
          <w:bCs w:val="0"/>
        </w:rPr>
        <w:t xml:space="preserve"> (2019)</w:t>
      </w:r>
      <w:r>
        <w:t>, while heterosis over standard checks was noted by Sandesh</w:t>
      </w:r>
      <w:r>
        <w:rPr>
          <w:rStyle w:val="Strong"/>
          <w:b w:val="0"/>
          <w:bCs w:val="0"/>
        </w:rPr>
        <w:t xml:space="preserve"> </w:t>
      </w:r>
      <w:r>
        <w:rPr>
          <w:rStyle w:val="Strong"/>
          <w:b w:val="0"/>
          <w:bCs w:val="0"/>
          <w:i/>
          <w:iCs/>
        </w:rPr>
        <w:t>et al.</w:t>
      </w:r>
      <w:r>
        <w:rPr>
          <w:rStyle w:val="Strong"/>
          <w:b w:val="0"/>
          <w:bCs w:val="0"/>
        </w:rPr>
        <w:t xml:space="preserve"> (2018)</w:t>
      </w:r>
      <w:r>
        <w:t xml:space="preserve">. For </w:t>
      </w:r>
      <w:r>
        <w:rPr>
          <w:rStyle w:val="Strong"/>
          <w:b w:val="0"/>
          <w:bCs w:val="0"/>
        </w:rPr>
        <w:t>grain yield and its contributing traits</w:t>
      </w:r>
      <w:r>
        <w:t>, significant positive heterosis over mid-parent and bett</w:t>
      </w:r>
      <w:r>
        <w:t>er parent standard heterosis over check P3396 was alsorecorded by Mideksa</w:t>
      </w:r>
      <w:r>
        <w:rPr>
          <w:rStyle w:val="Strong"/>
          <w:b w:val="0"/>
          <w:bCs w:val="0"/>
        </w:rPr>
        <w:t xml:space="preserve"> </w:t>
      </w:r>
      <w:r>
        <w:rPr>
          <w:rStyle w:val="Strong"/>
          <w:b w:val="0"/>
          <w:bCs w:val="0"/>
          <w:i/>
          <w:iCs/>
        </w:rPr>
        <w:t>et al.</w:t>
      </w:r>
      <w:r>
        <w:rPr>
          <w:rStyle w:val="Strong"/>
          <w:b w:val="0"/>
          <w:bCs w:val="0"/>
        </w:rPr>
        <w:t xml:space="preserve"> (2022)</w:t>
      </w:r>
      <w:r>
        <w:rPr>
          <w:rStyle w:val="Strong"/>
          <w:b w:val="0"/>
          <w:bCs w:val="0"/>
          <w:lang w:val="en-IN"/>
        </w:rPr>
        <w:t>.</w:t>
      </w:r>
      <w:r>
        <w:t xml:space="preserve"> These studies support and validate the heterotic performance observed in the present investigation across multiple agronomic and quality traits in maize.</w:t>
      </w:r>
    </w:p>
    <w:p w:rsidR="008B0CB8" w:rsidRDefault="0040745A">
      <w:pPr>
        <w:tabs>
          <w:tab w:val="left" w:pos="720"/>
        </w:tabs>
        <w:spacing w:after="140"/>
        <w:ind w:left="1290" w:hanging="1296"/>
        <w:jc w:val="both"/>
        <w:rPr>
          <w:b/>
          <w:color w:val="000000"/>
          <w:sz w:val="20"/>
          <w:szCs w:val="20"/>
        </w:rPr>
      </w:pPr>
      <w:r>
        <w:rPr>
          <w:b/>
          <w:color w:val="000000"/>
          <w:sz w:val="20"/>
          <w:szCs w:val="20"/>
        </w:rPr>
        <w:lastRenderedPageBreak/>
        <w:t>Table</w:t>
      </w:r>
      <w:r>
        <w:rPr>
          <w:b/>
          <w:color w:val="000000"/>
          <w:spacing w:val="-3"/>
          <w:sz w:val="20"/>
          <w:szCs w:val="20"/>
        </w:rPr>
        <w:t xml:space="preserve"> </w:t>
      </w:r>
      <w:r>
        <w:rPr>
          <w:b/>
          <w:color w:val="000000"/>
          <w:sz w:val="20"/>
          <w:szCs w:val="20"/>
          <w:lang w:val="en-IN"/>
        </w:rPr>
        <w:t>6</w:t>
      </w:r>
      <w:r>
        <w:rPr>
          <w:b/>
          <w:color w:val="000000"/>
          <w:spacing w:val="1"/>
          <w:sz w:val="20"/>
          <w:szCs w:val="20"/>
        </w:rPr>
        <w:t xml:space="preserve"> </w:t>
      </w:r>
      <w:r>
        <w:rPr>
          <w:b/>
          <w:color w:val="000000"/>
          <w:sz w:val="20"/>
          <w:szCs w:val="20"/>
        </w:rPr>
        <w:t>The</w:t>
      </w:r>
      <w:r>
        <w:rPr>
          <w:b/>
          <w:color w:val="000000"/>
          <w:spacing w:val="-2"/>
          <w:sz w:val="20"/>
          <w:szCs w:val="20"/>
        </w:rPr>
        <w:t xml:space="preserve"> </w:t>
      </w:r>
      <w:r>
        <w:rPr>
          <w:b/>
          <w:color w:val="000000"/>
          <w:sz w:val="20"/>
          <w:szCs w:val="20"/>
        </w:rPr>
        <w:t>best</w:t>
      </w:r>
      <w:r>
        <w:rPr>
          <w:b/>
          <w:color w:val="000000"/>
          <w:spacing w:val="-4"/>
          <w:sz w:val="20"/>
          <w:szCs w:val="20"/>
        </w:rPr>
        <w:t xml:space="preserve"> </w:t>
      </w:r>
      <w:r>
        <w:rPr>
          <w:b/>
          <w:color w:val="000000"/>
          <w:sz w:val="20"/>
          <w:szCs w:val="20"/>
        </w:rPr>
        <w:t>heterotic</w:t>
      </w:r>
      <w:r>
        <w:rPr>
          <w:b/>
          <w:color w:val="000000"/>
          <w:spacing w:val="-2"/>
          <w:sz w:val="20"/>
          <w:szCs w:val="20"/>
        </w:rPr>
        <w:t xml:space="preserve"> </w:t>
      </w:r>
      <w:r>
        <w:rPr>
          <w:b/>
          <w:color w:val="000000"/>
          <w:sz w:val="20"/>
          <w:szCs w:val="20"/>
        </w:rPr>
        <w:t>combinations</w:t>
      </w:r>
      <w:r>
        <w:rPr>
          <w:b/>
          <w:color w:val="000000"/>
          <w:spacing w:val="-3"/>
          <w:sz w:val="20"/>
          <w:szCs w:val="20"/>
        </w:rPr>
        <w:t xml:space="preserve"> </w:t>
      </w:r>
      <w:r>
        <w:rPr>
          <w:b/>
          <w:color w:val="000000"/>
          <w:sz w:val="20"/>
          <w:szCs w:val="20"/>
        </w:rPr>
        <w:t>identified</w:t>
      </w:r>
      <w:r>
        <w:rPr>
          <w:b/>
          <w:color w:val="000000"/>
          <w:spacing w:val="-1"/>
          <w:sz w:val="20"/>
          <w:szCs w:val="20"/>
        </w:rPr>
        <w:t xml:space="preserve"> </w:t>
      </w:r>
      <w:r>
        <w:rPr>
          <w:b/>
          <w:color w:val="000000"/>
          <w:sz w:val="20"/>
          <w:szCs w:val="20"/>
        </w:rPr>
        <w:t>for</w:t>
      </w:r>
      <w:r>
        <w:rPr>
          <w:b/>
          <w:color w:val="000000"/>
          <w:spacing w:val="-2"/>
          <w:sz w:val="20"/>
          <w:szCs w:val="20"/>
        </w:rPr>
        <w:t xml:space="preserve"> </w:t>
      </w:r>
      <w:r>
        <w:rPr>
          <w:b/>
          <w:color w:val="000000"/>
          <w:sz w:val="20"/>
          <w:szCs w:val="20"/>
        </w:rPr>
        <w:t>grain yield</w:t>
      </w:r>
      <w:r>
        <w:rPr>
          <w:b/>
          <w:color w:val="000000"/>
          <w:spacing w:val="-1"/>
          <w:sz w:val="20"/>
          <w:szCs w:val="20"/>
        </w:rPr>
        <w:t xml:space="preserve"> </w:t>
      </w:r>
      <w:r>
        <w:rPr>
          <w:b/>
          <w:color w:val="000000"/>
          <w:sz w:val="20"/>
          <w:szCs w:val="20"/>
        </w:rPr>
        <w:t>and</w:t>
      </w:r>
      <w:r>
        <w:rPr>
          <w:b/>
          <w:color w:val="000000"/>
          <w:spacing w:val="8"/>
          <w:sz w:val="20"/>
          <w:szCs w:val="20"/>
        </w:rPr>
        <w:t xml:space="preserve"> </w:t>
      </w:r>
      <w:r>
        <w:rPr>
          <w:b/>
          <w:color w:val="000000"/>
          <w:sz w:val="20"/>
          <w:szCs w:val="20"/>
        </w:rPr>
        <w:t>its</w:t>
      </w:r>
      <w:r>
        <w:rPr>
          <w:b/>
          <w:color w:val="000000"/>
          <w:spacing w:val="-3"/>
          <w:sz w:val="20"/>
          <w:szCs w:val="20"/>
        </w:rPr>
        <w:t xml:space="preserve"> </w:t>
      </w:r>
      <w:r>
        <w:rPr>
          <w:b/>
          <w:color w:val="000000"/>
          <w:sz w:val="20"/>
          <w:szCs w:val="20"/>
        </w:rPr>
        <w:t>component traits</w:t>
      </w:r>
      <w:r>
        <w:rPr>
          <w:b/>
          <w:color w:val="000000"/>
          <w:spacing w:val="-3"/>
          <w:sz w:val="20"/>
          <w:szCs w:val="20"/>
        </w:rPr>
        <w:t xml:space="preserve"> </w:t>
      </w:r>
      <w:r>
        <w:rPr>
          <w:b/>
          <w:color w:val="000000"/>
          <w:sz w:val="20"/>
          <w:szCs w:val="20"/>
        </w:rPr>
        <w:t>in</w:t>
      </w:r>
      <w:r>
        <w:rPr>
          <w:b/>
          <w:color w:val="000000"/>
          <w:spacing w:val="-5"/>
          <w:sz w:val="20"/>
          <w:szCs w:val="20"/>
        </w:rPr>
        <w:t xml:space="preserve"> </w:t>
      </w:r>
      <w:r>
        <w:rPr>
          <w:b/>
          <w:color w:val="000000"/>
          <w:sz w:val="20"/>
          <w:szCs w:val="20"/>
        </w:rPr>
        <w:t>maize</w:t>
      </w:r>
      <w:r>
        <w:rPr>
          <w:b/>
          <w:color w:val="000000"/>
          <w:spacing w:val="4"/>
          <w:sz w:val="20"/>
          <w:szCs w:val="20"/>
        </w:rPr>
        <w:t xml:space="preserve"> </w:t>
      </w:r>
      <w:r>
        <w:rPr>
          <w:b/>
          <w:color w:val="000000"/>
          <w:sz w:val="20"/>
          <w:szCs w:val="20"/>
        </w:rPr>
        <w:t>(</w:t>
      </w:r>
      <w:r>
        <w:rPr>
          <w:b/>
          <w:i/>
          <w:color w:val="000000"/>
          <w:sz w:val="20"/>
          <w:szCs w:val="20"/>
        </w:rPr>
        <w:t>Zea</w:t>
      </w:r>
      <w:r>
        <w:rPr>
          <w:b/>
          <w:i/>
          <w:color w:val="000000"/>
          <w:spacing w:val="-6"/>
          <w:sz w:val="20"/>
          <w:szCs w:val="20"/>
        </w:rPr>
        <w:t xml:space="preserve"> </w:t>
      </w:r>
      <w:r>
        <w:rPr>
          <w:b/>
          <w:i/>
          <w:color w:val="000000"/>
          <w:sz w:val="20"/>
          <w:szCs w:val="20"/>
        </w:rPr>
        <w:t>mays</w:t>
      </w:r>
      <w:r>
        <w:rPr>
          <w:b/>
          <w:i/>
          <w:color w:val="000000"/>
          <w:spacing w:val="-2"/>
          <w:sz w:val="20"/>
          <w:szCs w:val="20"/>
        </w:rPr>
        <w:t xml:space="preserve"> </w:t>
      </w:r>
      <w:r>
        <w:rPr>
          <w:b/>
          <w:color w:val="000000"/>
          <w:sz w:val="20"/>
          <w:szCs w:val="20"/>
        </w:rPr>
        <w:t>L.)</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3"/>
        <w:gridCol w:w="2323"/>
        <w:gridCol w:w="2053"/>
        <w:gridCol w:w="1431"/>
        <w:gridCol w:w="966"/>
        <w:gridCol w:w="971"/>
      </w:tblGrid>
      <w:tr w:rsidR="008B0CB8">
        <w:trPr>
          <w:trHeight w:val="20"/>
        </w:trPr>
        <w:tc>
          <w:tcPr>
            <w:tcW w:w="350" w:type="pct"/>
            <w:vMerge w:val="restart"/>
            <w:vAlign w:val="center"/>
          </w:tcPr>
          <w:p w:rsidR="008B0CB8" w:rsidRDefault="0040745A">
            <w:pPr>
              <w:pStyle w:val="TableParagraph"/>
              <w:tabs>
                <w:tab w:val="left" w:pos="720"/>
              </w:tabs>
              <w:spacing w:before="40" w:after="20"/>
              <w:rPr>
                <w:b/>
                <w:color w:val="000000"/>
                <w:sz w:val="20"/>
                <w:szCs w:val="20"/>
              </w:rPr>
            </w:pPr>
            <w:r>
              <w:rPr>
                <w:b/>
                <w:color w:val="000000"/>
                <w:sz w:val="20"/>
                <w:szCs w:val="20"/>
              </w:rPr>
              <w:t>S.No</w:t>
            </w:r>
          </w:p>
        </w:tc>
        <w:tc>
          <w:tcPr>
            <w:tcW w:w="1394" w:type="pct"/>
            <w:vMerge w:val="restart"/>
            <w:vAlign w:val="center"/>
          </w:tcPr>
          <w:p w:rsidR="008B0CB8" w:rsidRDefault="0040745A">
            <w:pPr>
              <w:pStyle w:val="TableParagraph"/>
              <w:tabs>
                <w:tab w:val="left" w:pos="720"/>
              </w:tabs>
              <w:spacing w:before="40" w:after="20"/>
              <w:rPr>
                <w:b/>
                <w:color w:val="000000"/>
                <w:sz w:val="20"/>
                <w:szCs w:val="20"/>
              </w:rPr>
            </w:pPr>
            <w:r>
              <w:rPr>
                <w:b/>
                <w:color w:val="000000"/>
                <w:sz w:val="20"/>
                <w:szCs w:val="20"/>
              </w:rPr>
              <w:t>Characters</w:t>
            </w:r>
          </w:p>
        </w:tc>
        <w:tc>
          <w:tcPr>
            <w:tcW w:w="1232" w:type="pct"/>
            <w:vMerge w:val="restart"/>
            <w:vAlign w:val="center"/>
          </w:tcPr>
          <w:p w:rsidR="008B0CB8" w:rsidRDefault="0040745A">
            <w:pPr>
              <w:pStyle w:val="TableParagraph"/>
              <w:tabs>
                <w:tab w:val="left" w:pos="720"/>
              </w:tabs>
              <w:spacing w:before="40" w:after="20"/>
              <w:rPr>
                <w:b/>
                <w:color w:val="000000"/>
                <w:sz w:val="20"/>
                <w:szCs w:val="20"/>
              </w:rPr>
            </w:pPr>
            <w:r>
              <w:rPr>
                <w:b/>
                <w:color w:val="000000"/>
                <w:sz w:val="20"/>
                <w:szCs w:val="20"/>
              </w:rPr>
              <w:t>Cross</w:t>
            </w:r>
            <w:r>
              <w:rPr>
                <w:b/>
                <w:color w:val="000000"/>
                <w:spacing w:val="-4"/>
                <w:sz w:val="20"/>
                <w:szCs w:val="20"/>
              </w:rPr>
              <w:t xml:space="preserve"> </w:t>
            </w:r>
            <w:r>
              <w:rPr>
                <w:b/>
                <w:color w:val="000000"/>
                <w:sz w:val="20"/>
                <w:szCs w:val="20"/>
              </w:rPr>
              <w:t>combinations</w:t>
            </w:r>
          </w:p>
        </w:tc>
        <w:tc>
          <w:tcPr>
            <w:tcW w:w="2021" w:type="pct"/>
            <w:gridSpan w:val="3"/>
            <w:vAlign w:val="center"/>
          </w:tcPr>
          <w:p w:rsidR="008B0CB8" w:rsidRDefault="0040745A">
            <w:pPr>
              <w:pStyle w:val="TableParagraph"/>
              <w:tabs>
                <w:tab w:val="left" w:pos="720"/>
              </w:tabs>
              <w:spacing w:before="40" w:after="20"/>
              <w:rPr>
                <w:b/>
                <w:color w:val="000000"/>
                <w:sz w:val="20"/>
                <w:szCs w:val="20"/>
              </w:rPr>
            </w:pPr>
            <w:r>
              <w:rPr>
                <w:b/>
                <w:i/>
                <w:color w:val="000000"/>
                <w:sz w:val="20"/>
                <w:szCs w:val="20"/>
              </w:rPr>
              <w:t>Per</w:t>
            </w:r>
            <w:r>
              <w:rPr>
                <w:b/>
                <w:i/>
                <w:color w:val="000000"/>
                <w:spacing w:val="-2"/>
                <w:sz w:val="20"/>
                <w:szCs w:val="20"/>
              </w:rPr>
              <w:t xml:space="preserve"> </w:t>
            </w:r>
            <w:r>
              <w:rPr>
                <w:b/>
                <w:i/>
                <w:color w:val="000000"/>
                <w:sz w:val="20"/>
                <w:szCs w:val="20"/>
              </w:rPr>
              <w:t>se</w:t>
            </w:r>
            <w:r>
              <w:rPr>
                <w:b/>
                <w:i/>
                <w:color w:val="000000"/>
                <w:spacing w:val="-3"/>
                <w:sz w:val="20"/>
                <w:szCs w:val="20"/>
              </w:rPr>
              <w:t xml:space="preserve"> </w:t>
            </w:r>
            <w:r>
              <w:rPr>
                <w:b/>
                <w:color w:val="000000"/>
                <w:sz w:val="20"/>
                <w:szCs w:val="20"/>
              </w:rPr>
              <w:t>performance</w:t>
            </w:r>
          </w:p>
        </w:tc>
      </w:tr>
      <w:tr w:rsidR="008B0CB8">
        <w:trPr>
          <w:trHeight w:val="99"/>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rPr>
                <w:color w:val="000000"/>
                <w:sz w:val="20"/>
                <w:szCs w:val="20"/>
              </w:rPr>
            </w:pPr>
          </w:p>
        </w:tc>
        <w:tc>
          <w:tcPr>
            <w:tcW w:w="1232"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858" w:type="pct"/>
            <w:vAlign w:val="center"/>
          </w:tcPr>
          <w:p w:rsidR="008B0CB8" w:rsidRDefault="0040745A">
            <w:pPr>
              <w:pStyle w:val="TableParagraph"/>
              <w:tabs>
                <w:tab w:val="left" w:pos="720"/>
              </w:tabs>
              <w:spacing w:before="40" w:after="20"/>
              <w:rPr>
                <w:b/>
                <w:color w:val="000000"/>
                <w:sz w:val="20"/>
                <w:szCs w:val="20"/>
              </w:rPr>
            </w:pPr>
            <w:r>
              <w:rPr>
                <w:b/>
                <w:color w:val="000000"/>
                <w:sz w:val="20"/>
                <w:szCs w:val="20"/>
              </w:rPr>
              <w:t>Line</w:t>
            </w:r>
          </w:p>
        </w:tc>
        <w:tc>
          <w:tcPr>
            <w:tcW w:w="580" w:type="pct"/>
            <w:vAlign w:val="center"/>
          </w:tcPr>
          <w:p w:rsidR="008B0CB8" w:rsidRDefault="0040745A">
            <w:pPr>
              <w:pStyle w:val="TableParagraph"/>
              <w:tabs>
                <w:tab w:val="left" w:pos="720"/>
              </w:tabs>
              <w:spacing w:before="40" w:after="20"/>
              <w:rPr>
                <w:b/>
                <w:color w:val="000000"/>
                <w:sz w:val="20"/>
                <w:szCs w:val="20"/>
              </w:rPr>
            </w:pPr>
            <w:r>
              <w:rPr>
                <w:b/>
                <w:color w:val="000000"/>
                <w:sz w:val="20"/>
                <w:szCs w:val="20"/>
              </w:rPr>
              <w:t>Tester</w:t>
            </w:r>
          </w:p>
        </w:tc>
        <w:tc>
          <w:tcPr>
            <w:tcW w:w="582" w:type="pct"/>
            <w:vAlign w:val="center"/>
          </w:tcPr>
          <w:p w:rsidR="008B0CB8" w:rsidRDefault="0040745A">
            <w:pPr>
              <w:pStyle w:val="TableParagraph"/>
              <w:tabs>
                <w:tab w:val="left" w:pos="720"/>
              </w:tabs>
              <w:spacing w:before="40" w:after="20"/>
              <w:rPr>
                <w:b/>
                <w:color w:val="000000"/>
                <w:sz w:val="20"/>
                <w:szCs w:val="20"/>
              </w:rPr>
            </w:pPr>
            <w:r>
              <w:rPr>
                <w:b/>
                <w:color w:val="000000"/>
                <w:position w:val="2"/>
                <w:sz w:val="20"/>
                <w:szCs w:val="20"/>
              </w:rPr>
              <w:t>Cross (F</w:t>
            </w:r>
            <w:r>
              <w:rPr>
                <w:b/>
                <w:color w:val="000000"/>
                <w:sz w:val="20"/>
                <w:szCs w:val="20"/>
              </w:rPr>
              <w:t>1</w:t>
            </w:r>
            <w:r>
              <w:rPr>
                <w:b/>
                <w:color w:val="000000"/>
                <w:position w:val="2"/>
                <w:sz w:val="20"/>
                <w:szCs w:val="20"/>
              </w:rPr>
              <w:t>)</w:t>
            </w:r>
          </w:p>
        </w:tc>
      </w:tr>
      <w:tr w:rsidR="008B0CB8">
        <w:trPr>
          <w:trHeight w:val="156"/>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1</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Days</w:t>
            </w:r>
            <w:r>
              <w:rPr>
                <w:color w:val="000000"/>
                <w:spacing w:val="-3"/>
                <w:sz w:val="20"/>
                <w:szCs w:val="20"/>
              </w:rPr>
              <w:t xml:space="preserve"> </w:t>
            </w:r>
            <w:r>
              <w:rPr>
                <w:color w:val="000000"/>
                <w:sz w:val="20"/>
                <w:szCs w:val="20"/>
              </w:rPr>
              <w:t>to</w:t>
            </w:r>
            <w:r>
              <w:rPr>
                <w:color w:val="000000"/>
                <w:spacing w:val="-7"/>
                <w:sz w:val="20"/>
                <w:szCs w:val="20"/>
              </w:rPr>
              <w:t xml:space="preserve"> </w:t>
            </w:r>
            <w:r>
              <w:rPr>
                <w:color w:val="000000"/>
                <w:sz w:val="20"/>
                <w:szCs w:val="20"/>
              </w:rPr>
              <w:t>50%</w:t>
            </w:r>
            <w:r>
              <w:rPr>
                <w:color w:val="000000"/>
                <w:spacing w:val="-13"/>
                <w:sz w:val="20"/>
                <w:szCs w:val="20"/>
              </w:rPr>
              <w:t xml:space="preserve"> </w:t>
            </w:r>
            <w:r>
              <w:rPr>
                <w:color w:val="000000"/>
                <w:spacing w:val="-13"/>
                <w:sz w:val="20"/>
                <w:szCs w:val="20"/>
                <w:lang w:val="en-IN"/>
              </w:rPr>
              <w:t>a</w:t>
            </w:r>
            <w:r>
              <w:rPr>
                <w:color w:val="000000"/>
                <w:sz w:val="20"/>
                <w:szCs w:val="20"/>
              </w:rPr>
              <w:t>nthesis</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9 x CML451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54</w:t>
            </w:r>
          </w:p>
        </w:tc>
      </w:tr>
      <w:tr w:rsidR="008B0CB8">
        <w:trPr>
          <w:trHeight w:val="9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pacing w:val="-62"/>
                <w:sz w:val="20"/>
                <w:szCs w:val="20"/>
              </w:rPr>
              <w:t xml:space="preserve"> </w:t>
            </w:r>
            <w:r>
              <w:rPr>
                <w:color w:val="000000"/>
                <w:sz w:val="20"/>
                <w:szCs w:val="20"/>
              </w:rPr>
              <w:t>PI 14</w:t>
            </w:r>
            <w:r>
              <w:rPr>
                <w:color w:val="000000"/>
                <w:spacing w:val="-12"/>
                <w:sz w:val="20"/>
                <w:szCs w:val="20"/>
              </w:rPr>
              <w:t xml:space="preserve"> </w:t>
            </w:r>
            <w:r>
              <w:rPr>
                <w:color w:val="000000"/>
                <w:sz w:val="20"/>
                <w:szCs w:val="20"/>
              </w:rPr>
              <w:t>x</w:t>
            </w:r>
            <w:r>
              <w:rPr>
                <w:color w:val="000000"/>
                <w:spacing w:val="-12"/>
                <w:sz w:val="20"/>
                <w:szCs w:val="20"/>
              </w:rPr>
              <w:t xml:space="preserve"> </w:t>
            </w:r>
            <w:r>
              <w:rPr>
                <w:color w:val="000000"/>
                <w:sz w:val="20"/>
                <w:szCs w:val="20"/>
              </w:rPr>
              <w:t>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56</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54</w:t>
            </w:r>
          </w:p>
        </w:tc>
      </w:tr>
      <w:tr w:rsidR="008B0CB8">
        <w:trPr>
          <w:trHeight w:val="98"/>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w:t>
            </w:r>
            <w:r>
              <w:rPr>
                <w:color w:val="000000"/>
                <w:spacing w:val="-11"/>
                <w:sz w:val="20"/>
                <w:szCs w:val="20"/>
              </w:rPr>
              <w:t xml:space="preserve"> </w:t>
            </w:r>
            <w:r>
              <w:rPr>
                <w:color w:val="000000"/>
                <w:sz w:val="20"/>
                <w:szCs w:val="20"/>
              </w:rPr>
              <w:t>x</w:t>
            </w:r>
            <w:r>
              <w:rPr>
                <w:color w:val="000000"/>
                <w:spacing w:val="-12"/>
                <w:sz w:val="20"/>
                <w:szCs w:val="20"/>
              </w:rPr>
              <w:t xml:space="preserve">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2" w:type="pct"/>
            <w:vAlign w:val="center"/>
          </w:tcPr>
          <w:p w:rsidR="008B0CB8" w:rsidRDefault="0040745A">
            <w:pPr>
              <w:pStyle w:val="TableParagraph"/>
              <w:tabs>
                <w:tab w:val="left" w:pos="720"/>
              </w:tabs>
              <w:spacing w:before="40" w:after="20"/>
              <w:rPr>
                <w:b/>
                <w:color w:val="000000"/>
                <w:sz w:val="20"/>
                <w:szCs w:val="20"/>
              </w:rPr>
            </w:pPr>
            <w:r>
              <w:rPr>
                <w:bCs/>
                <w:color w:val="000000"/>
                <w:sz w:val="20"/>
                <w:szCs w:val="20"/>
              </w:rPr>
              <w:t>55</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2</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Days to</w:t>
            </w:r>
            <w:r>
              <w:rPr>
                <w:color w:val="000000"/>
                <w:spacing w:val="-4"/>
                <w:sz w:val="20"/>
                <w:szCs w:val="20"/>
              </w:rPr>
              <w:t xml:space="preserve"> </w:t>
            </w:r>
            <w:r>
              <w:rPr>
                <w:color w:val="000000"/>
                <w:sz w:val="20"/>
                <w:szCs w:val="20"/>
              </w:rPr>
              <w:t>50%</w:t>
            </w:r>
            <w:r>
              <w:rPr>
                <w:color w:val="000000"/>
                <w:spacing w:val="-2"/>
                <w:sz w:val="20"/>
                <w:szCs w:val="20"/>
              </w:rPr>
              <w:t xml:space="preserve"> </w:t>
            </w:r>
            <w:r>
              <w:rPr>
                <w:color w:val="000000"/>
                <w:spacing w:val="-2"/>
                <w:sz w:val="20"/>
                <w:szCs w:val="20"/>
                <w:lang w:val="en-IN"/>
              </w:rPr>
              <w:t>s</w:t>
            </w:r>
            <w:r>
              <w:rPr>
                <w:color w:val="000000"/>
                <w:sz w:val="20"/>
                <w:szCs w:val="20"/>
              </w:rPr>
              <w:t>ilking</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8 x CML581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59</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65</w:t>
            </w:r>
          </w:p>
        </w:tc>
        <w:tc>
          <w:tcPr>
            <w:tcW w:w="582" w:type="pct"/>
            <w:vAlign w:val="center"/>
          </w:tcPr>
          <w:p w:rsidR="008B0CB8" w:rsidRDefault="0040745A">
            <w:pPr>
              <w:pStyle w:val="TableParagraph"/>
              <w:tabs>
                <w:tab w:val="left" w:pos="720"/>
              </w:tabs>
              <w:spacing w:before="40" w:after="20"/>
              <w:rPr>
                <w:b/>
                <w:color w:val="000000"/>
                <w:sz w:val="20"/>
                <w:szCs w:val="20"/>
              </w:rPr>
            </w:pPr>
            <w:r>
              <w:rPr>
                <w:bCs/>
                <w:color w:val="000000"/>
                <w:sz w:val="20"/>
                <w:szCs w:val="20"/>
              </w:rPr>
              <w:t>55</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65</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57</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4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60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62</w:t>
            </w:r>
          </w:p>
        </w:tc>
      </w:tr>
      <w:tr w:rsidR="008B0CB8">
        <w:trPr>
          <w:trHeight w:val="20"/>
        </w:trPr>
        <w:tc>
          <w:tcPr>
            <w:tcW w:w="350" w:type="pct"/>
            <w:vMerge w:val="restart"/>
            <w:tcBorders>
              <w:top w:val="nil"/>
            </w:tcBorders>
            <w:vAlign w:val="center"/>
          </w:tcPr>
          <w:p w:rsidR="008B0CB8" w:rsidRDefault="0040745A">
            <w:pPr>
              <w:tabs>
                <w:tab w:val="center" w:pos="294"/>
                <w:tab w:val="left" w:pos="720"/>
              </w:tabs>
              <w:spacing w:before="40" w:after="20"/>
              <w:rPr>
                <w:color w:val="000000"/>
                <w:sz w:val="20"/>
                <w:szCs w:val="20"/>
              </w:rPr>
            </w:pPr>
            <w:r>
              <w:rPr>
                <w:color w:val="000000"/>
                <w:sz w:val="20"/>
                <w:szCs w:val="20"/>
              </w:rPr>
              <w:tab/>
              <w:t>3</w:t>
            </w:r>
          </w:p>
        </w:tc>
        <w:tc>
          <w:tcPr>
            <w:tcW w:w="1394" w:type="pct"/>
            <w:vMerge w:val="restart"/>
            <w:tcBorders>
              <w:top w:val="nil"/>
            </w:tcBorders>
            <w:vAlign w:val="center"/>
          </w:tcPr>
          <w:p w:rsidR="008B0CB8" w:rsidRDefault="0040745A">
            <w:pPr>
              <w:tabs>
                <w:tab w:val="left" w:pos="720"/>
              </w:tabs>
              <w:spacing w:before="40" w:after="20"/>
              <w:ind w:left="130"/>
              <w:rPr>
                <w:color w:val="000000"/>
                <w:sz w:val="20"/>
                <w:szCs w:val="20"/>
              </w:rPr>
            </w:pPr>
            <w:r>
              <w:rPr>
                <w:color w:val="000000"/>
                <w:sz w:val="20"/>
                <w:szCs w:val="20"/>
              </w:rPr>
              <w:t>Days to maturity</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9 X CML451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109</w:t>
            </w:r>
          </w:p>
        </w:tc>
      </w:tr>
      <w:tr w:rsidR="008B0CB8">
        <w:trPr>
          <w:trHeight w:val="20"/>
        </w:trPr>
        <w:tc>
          <w:tcPr>
            <w:tcW w:w="350" w:type="pct"/>
            <w:vMerge/>
            <w:vAlign w:val="center"/>
          </w:tcPr>
          <w:p w:rsidR="008B0CB8" w:rsidRDefault="008B0CB8">
            <w:pPr>
              <w:tabs>
                <w:tab w:val="left" w:pos="720"/>
              </w:tabs>
              <w:spacing w:before="40" w:after="20"/>
              <w:jc w:val="center"/>
              <w:rPr>
                <w:color w:val="000000"/>
                <w:sz w:val="20"/>
                <w:szCs w:val="20"/>
              </w:rPr>
            </w:pPr>
          </w:p>
        </w:tc>
        <w:tc>
          <w:tcPr>
            <w:tcW w:w="1394" w:type="pct"/>
            <w:vMerge/>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14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107</w:t>
            </w:r>
          </w:p>
        </w:tc>
      </w:tr>
      <w:tr w:rsidR="008B0CB8">
        <w:trPr>
          <w:trHeight w:val="20"/>
        </w:trPr>
        <w:tc>
          <w:tcPr>
            <w:tcW w:w="350" w:type="pct"/>
            <w:vMerge/>
            <w:vAlign w:val="center"/>
          </w:tcPr>
          <w:p w:rsidR="008B0CB8" w:rsidRDefault="008B0CB8">
            <w:pPr>
              <w:tabs>
                <w:tab w:val="left" w:pos="720"/>
              </w:tabs>
              <w:spacing w:before="40" w:after="20"/>
              <w:jc w:val="center"/>
              <w:rPr>
                <w:color w:val="000000"/>
                <w:sz w:val="20"/>
                <w:szCs w:val="20"/>
              </w:rPr>
            </w:pPr>
          </w:p>
        </w:tc>
        <w:tc>
          <w:tcPr>
            <w:tcW w:w="1394" w:type="pct"/>
            <w:vMerge/>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113</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4</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Plant</w:t>
            </w:r>
            <w:r>
              <w:rPr>
                <w:color w:val="000000"/>
                <w:spacing w:val="-3"/>
                <w:sz w:val="20"/>
                <w:szCs w:val="20"/>
              </w:rPr>
              <w:t xml:space="preserve"> </w:t>
            </w:r>
            <w:r>
              <w:rPr>
                <w:color w:val="000000"/>
                <w:sz w:val="20"/>
                <w:szCs w:val="20"/>
              </w:rPr>
              <w:t>height</w:t>
            </w:r>
            <w:r>
              <w:rPr>
                <w:color w:val="000000"/>
                <w:spacing w:val="-2"/>
                <w:sz w:val="20"/>
                <w:szCs w:val="20"/>
              </w:rPr>
              <w:t xml:space="preserve"> </w:t>
            </w:r>
            <w:r>
              <w:rPr>
                <w:color w:val="000000"/>
                <w:sz w:val="20"/>
                <w:szCs w:val="20"/>
              </w:rPr>
              <w:t>(cm)</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 xml:space="preserve">PI </w:t>
            </w:r>
            <w:r>
              <w:rPr>
                <w:color w:val="000000"/>
                <w:sz w:val="20"/>
                <w:szCs w:val="20"/>
              </w:rPr>
              <w:t>303 xCML451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220</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185</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275</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21</w:t>
            </w:r>
            <w:r>
              <w:rPr>
                <w:color w:val="000000"/>
                <w:spacing w:val="-7"/>
                <w:sz w:val="20"/>
                <w:szCs w:val="20"/>
              </w:rPr>
              <w:t xml:space="preserve"> </w:t>
            </w:r>
            <w:r>
              <w:rPr>
                <w:color w:val="000000"/>
                <w:sz w:val="20"/>
                <w:szCs w:val="20"/>
              </w:rPr>
              <w:t>x CML581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170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267</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7 x CML581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210</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170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252</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5</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6"/>
                <w:sz w:val="20"/>
                <w:szCs w:val="20"/>
              </w:rPr>
              <w:t xml:space="preserve"> </w:t>
            </w:r>
            <w:r>
              <w:rPr>
                <w:color w:val="000000"/>
                <w:sz w:val="20"/>
                <w:szCs w:val="20"/>
              </w:rPr>
              <w:t>height</w:t>
            </w:r>
            <w:r>
              <w:rPr>
                <w:color w:val="000000"/>
                <w:spacing w:val="-3"/>
                <w:sz w:val="20"/>
                <w:szCs w:val="20"/>
              </w:rPr>
              <w:t xml:space="preserve"> </w:t>
            </w:r>
            <w:r>
              <w:rPr>
                <w:color w:val="000000"/>
                <w:sz w:val="20"/>
                <w:szCs w:val="20"/>
              </w:rPr>
              <w:t>(cm)</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9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125</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165</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302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160</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302 x CML451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157</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6</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2"/>
                <w:sz w:val="20"/>
                <w:szCs w:val="20"/>
              </w:rPr>
              <w:t xml:space="preserve"> </w:t>
            </w:r>
            <w:r>
              <w:rPr>
                <w:color w:val="000000"/>
                <w:sz w:val="20"/>
                <w:szCs w:val="20"/>
              </w:rPr>
              <w:t>length</w:t>
            </w:r>
            <w:r>
              <w:rPr>
                <w:color w:val="000000"/>
                <w:spacing w:val="-4"/>
                <w:sz w:val="20"/>
                <w:szCs w:val="20"/>
              </w:rPr>
              <w:t xml:space="preserve"> </w:t>
            </w:r>
            <w:r>
              <w:rPr>
                <w:color w:val="000000"/>
                <w:sz w:val="20"/>
                <w:szCs w:val="20"/>
              </w:rPr>
              <w:t>(cm)</w:t>
            </w: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12.8</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16.0</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17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9.9</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13.6</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 xml:space="preserve">PI 7 x </w:t>
            </w:r>
            <w:r>
              <w:rPr>
                <w:color w:val="000000"/>
                <w:sz w:val="20"/>
                <w:szCs w:val="20"/>
                <w:lang w:val="en-IN"/>
              </w:rPr>
              <w:t>CL02450</w:t>
            </w:r>
            <w:r>
              <w:rPr>
                <w:color w:val="000000"/>
                <w:sz w:val="20"/>
                <w:szCs w:val="20"/>
              </w:rPr>
              <w:t xml:space="preserve"> </w:t>
            </w:r>
            <w:r>
              <w:rPr>
                <w:color w:val="000000"/>
                <w:spacing w:val="-13"/>
                <w:sz w:val="20"/>
                <w:szCs w:val="20"/>
              </w:rPr>
              <w:t xml:space="preserve"> </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12.4</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15.2</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7</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2"/>
                <w:sz w:val="20"/>
                <w:szCs w:val="20"/>
              </w:rPr>
              <w:t xml:space="preserve"> </w:t>
            </w:r>
            <w:r>
              <w:rPr>
                <w:color w:val="000000"/>
                <w:sz w:val="20"/>
                <w:szCs w:val="20"/>
              </w:rPr>
              <w:t>girth</w:t>
            </w:r>
            <w:r>
              <w:rPr>
                <w:color w:val="000000"/>
                <w:spacing w:val="-4"/>
                <w:sz w:val="20"/>
                <w:szCs w:val="20"/>
              </w:rPr>
              <w:t xml:space="preserve"> </w:t>
            </w:r>
            <w:r>
              <w:rPr>
                <w:color w:val="000000"/>
                <w:sz w:val="20"/>
                <w:szCs w:val="20"/>
              </w:rPr>
              <w:t>(cm)</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 LM 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13.2</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11.2</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11.1</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302 x CML451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12.6</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14.5</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302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12.2</w:t>
            </w:r>
          </w:p>
        </w:tc>
        <w:tc>
          <w:tcPr>
            <w:tcW w:w="582" w:type="pct"/>
            <w:vAlign w:val="center"/>
          </w:tcPr>
          <w:p w:rsidR="008B0CB8" w:rsidRDefault="0040745A">
            <w:pPr>
              <w:tabs>
                <w:tab w:val="left" w:pos="720"/>
              </w:tabs>
              <w:spacing w:before="40" w:after="20"/>
              <w:jc w:val="center"/>
              <w:rPr>
                <w:bCs/>
                <w:color w:val="000000"/>
                <w:sz w:val="20"/>
                <w:szCs w:val="20"/>
              </w:rPr>
            </w:pPr>
            <w:r>
              <w:rPr>
                <w:bCs/>
                <w:color w:val="000000"/>
                <w:sz w:val="20"/>
                <w:szCs w:val="20"/>
              </w:rPr>
              <w:t>14.1</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8</w:t>
            </w:r>
          </w:p>
        </w:tc>
        <w:tc>
          <w:tcPr>
            <w:tcW w:w="1394" w:type="pct"/>
            <w:vMerge w:val="restart"/>
            <w:vAlign w:val="center"/>
          </w:tcPr>
          <w:p w:rsidR="008B0CB8" w:rsidRDefault="0040745A">
            <w:pPr>
              <w:tabs>
                <w:tab w:val="left" w:pos="720"/>
              </w:tabs>
              <w:spacing w:before="40" w:after="20"/>
              <w:ind w:left="130"/>
              <w:rPr>
                <w:color w:val="000000"/>
                <w:sz w:val="20"/>
                <w:szCs w:val="20"/>
              </w:rPr>
            </w:pPr>
            <w:r>
              <w:rPr>
                <w:color w:val="000000"/>
                <w:sz w:val="20"/>
                <w:szCs w:val="20"/>
              </w:rPr>
              <w:t>Kernel rows per ear</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14.3</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13.0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18.5</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8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14.5</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14.0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17.3</w:t>
            </w:r>
          </w:p>
        </w:tc>
      </w:tr>
      <w:tr w:rsidR="008B0CB8">
        <w:trPr>
          <w:trHeight w:val="20"/>
        </w:trPr>
        <w:tc>
          <w:tcPr>
            <w:tcW w:w="350" w:type="pct"/>
            <w:vMerge/>
            <w:tcBorders>
              <w:top w:val="nil"/>
            </w:tcBorders>
            <w:vAlign w:val="center"/>
          </w:tcPr>
          <w:p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14.2</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14.0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16.6</w:t>
            </w:r>
          </w:p>
        </w:tc>
      </w:tr>
      <w:tr w:rsidR="008B0CB8">
        <w:trPr>
          <w:trHeight w:val="20"/>
        </w:trPr>
        <w:tc>
          <w:tcPr>
            <w:tcW w:w="350" w:type="pct"/>
            <w:vMerge w:val="restart"/>
            <w:tcBorders>
              <w:top w:val="nil"/>
            </w:tcBorders>
            <w:vAlign w:val="center"/>
          </w:tcPr>
          <w:p w:rsidR="008B0CB8" w:rsidRDefault="0040745A">
            <w:pPr>
              <w:tabs>
                <w:tab w:val="left" w:pos="720"/>
              </w:tabs>
              <w:spacing w:before="40" w:after="20"/>
              <w:jc w:val="center"/>
              <w:rPr>
                <w:color w:val="000000"/>
                <w:sz w:val="20"/>
                <w:szCs w:val="20"/>
              </w:rPr>
            </w:pPr>
            <w:r>
              <w:rPr>
                <w:color w:val="000000"/>
                <w:sz w:val="20"/>
                <w:szCs w:val="20"/>
              </w:rPr>
              <w:t>9</w:t>
            </w:r>
          </w:p>
        </w:tc>
        <w:tc>
          <w:tcPr>
            <w:tcW w:w="1394" w:type="pct"/>
            <w:vMerge w:val="restart"/>
            <w:tcBorders>
              <w:top w:val="nil"/>
            </w:tcBorders>
            <w:vAlign w:val="center"/>
          </w:tcPr>
          <w:p w:rsidR="008B0CB8" w:rsidRDefault="0040745A">
            <w:pPr>
              <w:tabs>
                <w:tab w:val="left" w:pos="720"/>
              </w:tabs>
              <w:spacing w:before="40" w:after="20"/>
              <w:ind w:left="130"/>
              <w:rPr>
                <w:color w:val="000000"/>
                <w:sz w:val="20"/>
                <w:szCs w:val="20"/>
              </w:rPr>
            </w:pPr>
            <w:r>
              <w:rPr>
                <w:color w:val="000000"/>
                <w:sz w:val="20"/>
                <w:szCs w:val="20"/>
              </w:rPr>
              <w:t>No. of</w:t>
            </w:r>
            <w:r>
              <w:rPr>
                <w:color w:val="000000"/>
                <w:spacing w:val="-3"/>
                <w:sz w:val="20"/>
                <w:szCs w:val="20"/>
              </w:rPr>
              <w:t xml:space="preserve"> </w:t>
            </w:r>
            <w:r>
              <w:rPr>
                <w:color w:val="000000"/>
                <w:sz w:val="20"/>
                <w:szCs w:val="20"/>
              </w:rPr>
              <w:t>kernels</w:t>
            </w:r>
            <w:r>
              <w:rPr>
                <w:color w:val="000000"/>
                <w:spacing w:val="-1"/>
                <w:sz w:val="20"/>
                <w:szCs w:val="20"/>
              </w:rPr>
              <w:t xml:space="preserve"> </w:t>
            </w:r>
            <w:r>
              <w:rPr>
                <w:color w:val="000000"/>
                <w:sz w:val="20"/>
                <w:szCs w:val="20"/>
              </w:rPr>
              <w:t>per</w:t>
            </w:r>
            <w:r>
              <w:rPr>
                <w:color w:val="000000"/>
                <w:spacing w:val="2"/>
                <w:sz w:val="20"/>
                <w:szCs w:val="20"/>
              </w:rPr>
              <w:t xml:space="preserve"> </w:t>
            </w:r>
            <w:r>
              <w:rPr>
                <w:color w:val="000000"/>
                <w:sz w:val="20"/>
                <w:szCs w:val="20"/>
              </w:rPr>
              <w:t>row</w:t>
            </w: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4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23.3</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18.2</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42.8</w:t>
            </w:r>
          </w:p>
        </w:tc>
      </w:tr>
      <w:tr w:rsidR="008B0CB8">
        <w:trPr>
          <w:trHeight w:val="20"/>
        </w:trPr>
        <w:tc>
          <w:tcPr>
            <w:tcW w:w="350" w:type="pct"/>
            <w:vMerge/>
            <w:vAlign w:val="center"/>
          </w:tcPr>
          <w:p w:rsidR="008B0CB8" w:rsidRDefault="008B0CB8">
            <w:pPr>
              <w:tabs>
                <w:tab w:val="left" w:pos="720"/>
              </w:tabs>
              <w:spacing w:before="40" w:after="20"/>
              <w:jc w:val="center"/>
              <w:rPr>
                <w:color w:val="000000"/>
                <w:sz w:val="20"/>
                <w:szCs w:val="20"/>
              </w:rPr>
            </w:pPr>
          </w:p>
        </w:tc>
        <w:tc>
          <w:tcPr>
            <w:tcW w:w="1394" w:type="pct"/>
            <w:vMerge/>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25.7</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18.2</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38.0</w:t>
            </w:r>
          </w:p>
        </w:tc>
      </w:tr>
      <w:tr w:rsidR="008B0CB8">
        <w:trPr>
          <w:trHeight w:val="20"/>
        </w:trPr>
        <w:tc>
          <w:tcPr>
            <w:tcW w:w="350" w:type="pct"/>
            <w:vMerge/>
            <w:vAlign w:val="center"/>
          </w:tcPr>
          <w:p w:rsidR="008B0CB8" w:rsidRDefault="008B0CB8">
            <w:pPr>
              <w:tabs>
                <w:tab w:val="left" w:pos="720"/>
              </w:tabs>
              <w:spacing w:before="40" w:after="20"/>
              <w:jc w:val="center"/>
              <w:rPr>
                <w:color w:val="000000"/>
                <w:sz w:val="20"/>
                <w:szCs w:val="20"/>
              </w:rPr>
            </w:pPr>
          </w:p>
        </w:tc>
        <w:tc>
          <w:tcPr>
            <w:tcW w:w="1394" w:type="pct"/>
            <w:vMerge/>
            <w:vAlign w:val="center"/>
          </w:tcPr>
          <w:p w:rsidR="008B0CB8" w:rsidRDefault="008B0CB8">
            <w:pPr>
              <w:tabs>
                <w:tab w:val="left" w:pos="720"/>
              </w:tabs>
              <w:spacing w:before="40" w:after="20"/>
              <w:ind w:left="13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4 x CML581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23.3</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19.8</w:t>
            </w:r>
          </w:p>
        </w:tc>
        <w:tc>
          <w:tcPr>
            <w:tcW w:w="582" w:type="pct"/>
            <w:vAlign w:val="center"/>
          </w:tcPr>
          <w:p w:rsidR="008B0CB8" w:rsidRDefault="0040745A">
            <w:pPr>
              <w:tabs>
                <w:tab w:val="left" w:pos="720"/>
              </w:tabs>
              <w:spacing w:before="40" w:after="20"/>
              <w:jc w:val="center"/>
              <w:rPr>
                <w:bCs/>
                <w:color w:val="000000"/>
                <w:sz w:val="20"/>
                <w:szCs w:val="20"/>
              </w:rPr>
            </w:pPr>
            <w:r>
              <w:rPr>
                <w:bCs/>
                <w:color w:val="000000"/>
                <w:sz w:val="20"/>
                <w:szCs w:val="20"/>
              </w:rPr>
              <w:t>35.8</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10</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100 kernel weight</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4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20.9</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34.4</w:t>
            </w:r>
          </w:p>
        </w:tc>
      </w:tr>
      <w:tr w:rsidR="008B0CB8">
        <w:trPr>
          <w:trHeight w:val="20"/>
        </w:trPr>
        <w:tc>
          <w:tcPr>
            <w:tcW w:w="350" w:type="pct"/>
            <w:vMerge/>
            <w:vAlign w:val="center"/>
          </w:tcPr>
          <w:p w:rsidR="008B0CB8" w:rsidRDefault="008B0CB8">
            <w:pPr>
              <w:pStyle w:val="TableParagraph"/>
              <w:tabs>
                <w:tab w:val="left" w:pos="720"/>
              </w:tabs>
              <w:spacing w:before="40" w:after="20"/>
              <w:rPr>
                <w:color w:val="000000"/>
                <w:sz w:val="20"/>
                <w:szCs w:val="20"/>
              </w:rPr>
            </w:pPr>
          </w:p>
        </w:tc>
        <w:tc>
          <w:tcPr>
            <w:tcW w:w="1394" w:type="pct"/>
            <w:vMerge/>
            <w:vAlign w:val="center"/>
          </w:tcPr>
          <w:p w:rsidR="008B0CB8" w:rsidRDefault="008B0CB8">
            <w:pPr>
              <w:pStyle w:val="TableParagraph"/>
              <w:tabs>
                <w:tab w:val="left" w:pos="720"/>
              </w:tabs>
              <w:spacing w:before="40" w:after="20"/>
              <w:ind w:left="130"/>
              <w:jc w:val="left"/>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21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22.3</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34.9</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11</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z w:val="20"/>
                <w:szCs w:val="20"/>
              </w:rPr>
              <w:t>Protein content%</w:t>
            </w: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 xml:space="preserve">PI </w:t>
            </w:r>
            <w:r>
              <w:rPr>
                <w:color w:val="000000"/>
                <w:sz w:val="20"/>
                <w:szCs w:val="20"/>
              </w:rPr>
              <w:t>14 x LM13</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10.4</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9.4</w:t>
            </w:r>
          </w:p>
        </w:tc>
        <w:tc>
          <w:tcPr>
            <w:tcW w:w="582"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11.5</w:t>
            </w:r>
          </w:p>
        </w:tc>
      </w:tr>
      <w:tr w:rsidR="008B0CB8">
        <w:trPr>
          <w:trHeight w:val="20"/>
        </w:trPr>
        <w:tc>
          <w:tcPr>
            <w:tcW w:w="350" w:type="pct"/>
            <w:vMerge/>
            <w:vAlign w:val="center"/>
          </w:tcPr>
          <w:p w:rsidR="008B0CB8" w:rsidRDefault="008B0CB8">
            <w:pPr>
              <w:pStyle w:val="TableParagraph"/>
              <w:tabs>
                <w:tab w:val="left" w:pos="720"/>
              </w:tabs>
              <w:spacing w:before="40" w:after="20"/>
              <w:rPr>
                <w:color w:val="000000"/>
                <w:sz w:val="20"/>
                <w:szCs w:val="20"/>
              </w:rPr>
            </w:pPr>
          </w:p>
        </w:tc>
        <w:tc>
          <w:tcPr>
            <w:tcW w:w="1394" w:type="pct"/>
            <w:vMerge/>
            <w:vAlign w:val="center"/>
          </w:tcPr>
          <w:p w:rsidR="008B0CB8" w:rsidRDefault="008B0CB8">
            <w:pPr>
              <w:pStyle w:val="TableParagraph"/>
              <w:tabs>
                <w:tab w:val="left" w:pos="720"/>
              </w:tabs>
              <w:spacing w:before="40" w:after="20"/>
              <w:ind w:left="130"/>
              <w:jc w:val="left"/>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215 X CML451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10.1</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9.9</w:t>
            </w:r>
          </w:p>
        </w:tc>
        <w:tc>
          <w:tcPr>
            <w:tcW w:w="582"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12.1</w:t>
            </w:r>
          </w:p>
        </w:tc>
      </w:tr>
      <w:tr w:rsidR="008B0CB8">
        <w:trPr>
          <w:trHeight w:val="20"/>
        </w:trPr>
        <w:tc>
          <w:tcPr>
            <w:tcW w:w="350" w:type="pct"/>
            <w:vMerge w:val="restart"/>
            <w:vAlign w:val="center"/>
          </w:tcPr>
          <w:p w:rsidR="008B0CB8" w:rsidRDefault="0040745A">
            <w:pPr>
              <w:pStyle w:val="TableParagraph"/>
              <w:tabs>
                <w:tab w:val="left" w:pos="720"/>
              </w:tabs>
              <w:spacing w:before="40" w:after="20"/>
              <w:rPr>
                <w:color w:val="000000"/>
                <w:sz w:val="20"/>
                <w:szCs w:val="20"/>
              </w:rPr>
            </w:pPr>
            <w:r>
              <w:rPr>
                <w:color w:val="000000"/>
                <w:sz w:val="20"/>
                <w:szCs w:val="20"/>
              </w:rPr>
              <w:t>12</w:t>
            </w:r>
          </w:p>
        </w:tc>
        <w:tc>
          <w:tcPr>
            <w:tcW w:w="1394" w:type="pct"/>
            <w:vMerge w:val="restart"/>
            <w:vAlign w:val="center"/>
          </w:tcPr>
          <w:p w:rsidR="008B0CB8" w:rsidRDefault="0040745A">
            <w:pPr>
              <w:pStyle w:val="TableParagraph"/>
              <w:tabs>
                <w:tab w:val="left" w:pos="720"/>
              </w:tabs>
              <w:spacing w:before="40" w:after="20"/>
              <w:ind w:left="130"/>
              <w:jc w:val="left"/>
              <w:rPr>
                <w:color w:val="000000"/>
                <w:sz w:val="20"/>
                <w:szCs w:val="20"/>
              </w:rPr>
            </w:pPr>
            <w:r>
              <w:rPr>
                <w:color w:val="000000"/>
                <w:spacing w:val="-5"/>
                <w:sz w:val="20"/>
                <w:szCs w:val="20"/>
              </w:rPr>
              <w:t>Grain yield</w:t>
            </w:r>
            <w:r>
              <w:rPr>
                <w:color w:val="000000"/>
                <w:spacing w:val="-6"/>
                <w:sz w:val="20"/>
                <w:szCs w:val="20"/>
              </w:rPr>
              <w:t xml:space="preserve"> </w:t>
            </w:r>
            <w:r>
              <w:rPr>
                <w:color w:val="000000"/>
                <w:sz w:val="20"/>
                <w:szCs w:val="20"/>
              </w:rPr>
              <w:t>per</w:t>
            </w:r>
            <w:r>
              <w:rPr>
                <w:color w:val="000000"/>
                <w:spacing w:val="2"/>
                <w:sz w:val="20"/>
                <w:szCs w:val="20"/>
              </w:rPr>
              <w:t xml:space="preserve"> </w:t>
            </w:r>
            <w:r>
              <w:rPr>
                <w:color w:val="000000"/>
                <w:sz w:val="20"/>
                <w:szCs w:val="20"/>
              </w:rPr>
              <w:t>plant (g)</w:t>
            </w: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4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76.7</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49.7</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174.3</w:t>
            </w:r>
          </w:p>
        </w:tc>
      </w:tr>
      <w:tr w:rsidR="008B0CB8">
        <w:trPr>
          <w:trHeight w:val="20"/>
        </w:trPr>
        <w:tc>
          <w:tcPr>
            <w:tcW w:w="350" w:type="pct"/>
            <w:vMerge/>
            <w:vAlign w:val="center"/>
          </w:tcPr>
          <w:p w:rsidR="008B0CB8" w:rsidRDefault="008B0CB8">
            <w:pPr>
              <w:pStyle w:val="TableParagraph"/>
              <w:tabs>
                <w:tab w:val="left" w:pos="720"/>
              </w:tabs>
              <w:spacing w:before="40" w:after="20"/>
              <w:rPr>
                <w:color w:val="000000"/>
                <w:sz w:val="20"/>
                <w:szCs w:val="20"/>
              </w:rPr>
            </w:pPr>
          </w:p>
        </w:tc>
        <w:tc>
          <w:tcPr>
            <w:tcW w:w="1394" w:type="pct"/>
            <w:vMerge/>
            <w:vAlign w:val="center"/>
          </w:tcPr>
          <w:p w:rsidR="008B0CB8" w:rsidRDefault="008B0CB8">
            <w:pPr>
              <w:pStyle w:val="TableParagraph"/>
              <w:tabs>
                <w:tab w:val="left" w:pos="720"/>
              </w:tabs>
              <w:spacing w:before="40" w:after="20"/>
              <w:jc w:val="left"/>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90.5</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49.7</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186.2</w:t>
            </w:r>
          </w:p>
        </w:tc>
      </w:tr>
      <w:tr w:rsidR="008B0CB8">
        <w:trPr>
          <w:trHeight w:val="20"/>
        </w:trPr>
        <w:tc>
          <w:tcPr>
            <w:tcW w:w="350" w:type="pct"/>
            <w:vMerge/>
            <w:vAlign w:val="center"/>
          </w:tcPr>
          <w:p w:rsidR="008B0CB8" w:rsidRDefault="008B0CB8">
            <w:pPr>
              <w:tabs>
                <w:tab w:val="left" w:pos="720"/>
              </w:tabs>
              <w:spacing w:before="40" w:after="20"/>
              <w:rPr>
                <w:color w:val="000000"/>
                <w:sz w:val="20"/>
                <w:szCs w:val="20"/>
              </w:rPr>
            </w:pPr>
          </w:p>
        </w:tc>
        <w:tc>
          <w:tcPr>
            <w:tcW w:w="1394" w:type="pct"/>
            <w:vMerge/>
            <w:vAlign w:val="center"/>
          </w:tcPr>
          <w:p w:rsidR="008B0CB8" w:rsidRDefault="008B0CB8">
            <w:pPr>
              <w:tabs>
                <w:tab w:val="left" w:pos="720"/>
              </w:tabs>
              <w:spacing w:before="40" w:after="20"/>
              <w:rPr>
                <w:color w:val="000000"/>
                <w:sz w:val="20"/>
                <w:szCs w:val="20"/>
              </w:rPr>
            </w:pPr>
          </w:p>
        </w:tc>
        <w:tc>
          <w:tcPr>
            <w:tcW w:w="1232" w:type="pct"/>
            <w:vAlign w:val="center"/>
          </w:tcPr>
          <w:p w:rsidR="008B0CB8" w:rsidRDefault="0040745A">
            <w:pPr>
              <w:pStyle w:val="TableParagraph"/>
              <w:tabs>
                <w:tab w:val="left" w:pos="720"/>
              </w:tabs>
              <w:spacing w:before="40" w:after="20"/>
              <w:ind w:left="92"/>
              <w:jc w:val="left"/>
              <w:rPr>
                <w:color w:val="000000"/>
                <w:sz w:val="20"/>
                <w:szCs w:val="20"/>
              </w:rPr>
            </w:pPr>
            <w:r>
              <w:rPr>
                <w:color w:val="000000"/>
                <w:sz w:val="20"/>
                <w:szCs w:val="20"/>
              </w:rPr>
              <w:t>PI 7 x CML581</w:t>
            </w:r>
          </w:p>
        </w:tc>
        <w:tc>
          <w:tcPr>
            <w:tcW w:w="858"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90.5</w:t>
            </w:r>
          </w:p>
        </w:tc>
        <w:tc>
          <w:tcPr>
            <w:tcW w:w="580" w:type="pct"/>
            <w:vAlign w:val="center"/>
          </w:tcPr>
          <w:p w:rsidR="008B0CB8" w:rsidRDefault="0040745A">
            <w:pPr>
              <w:pStyle w:val="TableParagraph"/>
              <w:tabs>
                <w:tab w:val="left" w:pos="720"/>
              </w:tabs>
              <w:spacing w:before="40" w:after="20"/>
              <w:rPr>
                <w:color w:val="000000"/>
                <w:sz w:val="20"/>
                <w:szCs w:val="20"/>
              </w:rPr>
            </w:pPr>
            <w:r>
              <w:rPr>
                <w:color w:val="000000"/>
                <w:sz w:val="20"/>
                <w:szCs w:val="20"/>
              </w:rPr>
              <w:t>73.3</w:t>
            </w:r>
          </w:p>
        </w:tc>
        <w:tc>
          <w:tcPr>
            <w:tcW w:w="582" w:type="pct"/>
            <w:vAlign w:val="center"/>
          </w:tcPr>
          <w:p w:rsidR="008B0CB8" w:rsidRDefault="0040745A">
            <w:pPr>
              <w:pStyle w:val="TableParagraph"/>
              <w:tabs>
                <w:tab w:val="left" w:pos="720"/>
              </w:tabs>
              <w:spacing w:before="40" w:after="20"/>
              <w:rPr>
                <w:color w:val="000000"/>
                <w:sz w:val="20"/>
                <w:szCs w:val="20"/>
              </w:rPr>
            </w:pPr>
            <w:r>
              <w:rPr>
                <w:bCs/>
                <w:color w:val="000000"/>
                <w:sz w:val="20"/>
                <w:szCs w:val="20"/>
              </w:rPr>
              <w:t>207.5</w:t>
            </w:r>
          </w:p>
        </w:tc>
      </w:tr>
    </w:tbl>
    <w:p w:rsidR="008B0CB8" w:rsidRDefault="008B0CB8">
      <w:pPr>
        <w:pStyle w:val="NormalWeb"/>
        <w:spacing w:line="360" w:lineRule="auto"/>
        <w:jc w:val="both"/>
        <w:rPr>
          <w:rFonts w:cs="Times New Roman"/>
          <w:sz w:val="20"/>
          <w:szCs w:val="20"/>
        </w:rPr>
      </w:pPr>
    </w:p>
    <w:p w:rsidR="008B0CB8" w:rsidRDefault="008B0CB8">
      <w:pPr>
        <w:pStyle w:val="Heading3"/>
        <w:spacing w:line="360" w:lineRule="auto"/>
        <w:jc w:val="both"/>
        <w:rPr>
          <w:rStyle w:val="Strong"/>
          <w:rFonts w:ascii="Times New Roman" w:hAnsi="Times New Roman" w:cs="Times New Roman" w:hint="default"/>
          <w:b/>
          <w:bCs/>
          <w:sz w:val="24"/>
          <w:szCs w:val="24"/>
        </w:rPr>
      </w:pPr>
    </w:p>
    <w:p w:rsidR="008B0CB8" w:rsidRDefault="008B0CB8">
      <w:pPr>
        <w:pStyle w:val="Heading3"/>
        <w:spacing w:line="360" w:lineRule="auto"/>
        <w:jc w:val="both"/>
        <w:rPr>
          <w:rStyle w:val="Strong"/>
          <w:rFonts w:ascii="Times New Roman" w:hAnsi="Times New Roman" w:cs="Times New Roman" w:hint="default"/>
          <w:b/>
          <w:bCs/>
          <w:sz w:val="24"/>
          <w:szCs w:val="24"/>
        </w:rPr>
      </w:pPr>
    </w:p>
    <w:p w:rsidR="008B0CB8" w:rsidRDefault="0040745A">
      <w:pPr>
        <w:pStyle w:val="Heading3"/>
        <w:spacing w:before="100" w:after="100"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lastRenderedPageBreak/>
        <w:t>CONCLUSION</w:t>
      </w:r>
    </w:p>
    <w:p w:rsidR="008B0CB8" w:rsidRDefault="0040745A">
      <w:pPr>
        <w:pStyle w:val="NormalWeb"/>
        <w:spacing w:line="360" w:lineRule="auto"/>
        <w:ind w:firstLine="720"/>
        <w:jc w:val="both"/>
      </w:pPr>
      <w:r>
        <w:t xml:space="preserve">The findings of this study underscore the importance of </w:t>
      </w:r>
      <w:r>
        <w:t>both additive and non-additive gene actions in the inheritance of key traits in maize. Superior general combiners such as PI 8, PI 9, and PI 21</w:t>
      </w:r>
      <w:r>
        <w:rPr>
          <w:lang w:val="en-IN"/>
        </w:rPr>
        <w:t xml:space="preserve"> </w:t>
      </w:r>
      <w:r>
        <w:t>and specific hybrids like PI 8 × CML451, PI 17 × CML451, and PI 4 × CL02450 were identified as promising for enh</w:t>
      </w:r>
      <w:r>
        <w:t>ancing grain yield and its components. Significant heterosis observed in crosses such as PI 14 × LM13, PI 303 × LM13, and PI 8 × CML581 further reinforces the potential of these hybrids for commercial cultivation. Overall, the best-performing hybrids parti</w:t>
      </w:r>
      <w:r>
        <w:t>cularly PI 4 × CL02450, PI 14 × LM13, and PI 303 × LM13 demonstrated superior performance for grain yield, earliness, and kernel traits. These hybrids should be prioritized for multilocation testing and advanced breeding efforts aimed at improving maize pr</w:t>
      </w:r>
      <w:r>
        <w:t>oductivity, especially under rainfed and favorable environments in coastal Andhra Pradesh.</w:t>
      </w:r>
    </w:p>
    <w:p w:rsidR="008B0CB8" w:rsidRDefault="0040745A">
      <w:pPr>
        <w:pStyle w:val="Heading4"/>
        <w:tabs>
          <w:tab w:val="left" w:pos="720"/>
        </w:tabs>
        <w:spacing w:after="140" w:line="360" w:lineRule="auto"/>
        <w:ind w:left="1290" w:hanging="1296"/>
        <w:jc w:val="both"/>
        <w:rPr>
          <w:color w:val="000000"/>
          <w:sz w:val="24"/>
          <w:szCs w:val="24"/>
          <w:lang w:val="en-IN"/>
        </w:rPr>
      </w:pPr>
      <w:r>
        <w:rPr>
          <w:color w:val="000000"/>
          <w:sz w:val="24"/>
          <w:szCs w:val="24"/>
          <w:lang w:val="en-IN"/>
        </w:rPr>
        <w:t>REFERENCE</w:t>
      </w:r>
    </w:p>
    <w:p w:rsidR="008B0CB8" w:rsidRDefault="0040745A">
      <w:pPr>
        <w:widowControl/>
        <w:spacing w:line="360" w:lineRule="auto"/>
        <w:jc w:val="both"/>
        <w:rPr>
          <w:sz w:val="24"/>
          <w:szCs w:val="24"/>
        </w:rPr>
      </w:pPr>
      <w:r>
        <w:rPr>
          <w:rFonts w:eastAsia="SimSun"/>
          <w:sz w:val="24"/>
          <w:szCs w:val="24"/>
          <w:lang w:eastAsia="zh-CN"/>
        </w:rPr>
        <w:t xml:space="preserve">Ali, S., Khan, S.J., Salman, S and Bakhsh, A. 2020. Heterosis studies for yield and </w:t>
      </w:r>
      <w:r>
        <w:rPr>
          <w:rFonts w:eastAsia="SimSun"/>
          <w:sz w:val="24"/>
          <w:szCs w:val="24"/>
          <w:lang w:val="en-IN" w:eastAsia="zh-CN"/>
        </w:rPr>
        <w:tab/>
      </w:r>
      <w:r>
        <w:rPr>
          <w:rFonts w:eastAsia="SimSun"/>
          <w:sz w:val="24"/>
          <w:szCs w:val="24"/>
          <w:lang w:eastAsia="zh-CN"/>
        </w:rPr>
        <w:t>component traits in 8 x 8 diallel crosses of maize (</w:t>
      </w:r>
      <w:r>
        <w:rPr>
          <w:rFonts w:eastAsia="SimSun"/>
          <w:i/>
          <w:iCs/>
          <w:sz w:val="24"/>
          <w:szCs w:val="24"/>
          <w:lang w:eastAsia="zh-CN"/>
        </w:rPr>
        <w:t xml:space="preserve">Zea mays </w:t>
      </w:r>
      <w:r>
        <w:rPr>
          <w:rFonts w:eastAsia="SimSun"/>
          <w:sz w:val="24"/>
          <w:szCs w:val="24"/>
          <w:lang w:eastAsia="zh-CN"/>
        </w:rPr>
        <w:t>L.). Inte</w:t>
      </w:r>
      <w:r>
        <w:rPr>
          <w:rFonts w:eastAsia="SimSun"/>
          <w:sz w:val="24"/>
          <w:szCs w:val="24"/>
          <w:lang w:eastAsia="zh-CN"/>
        </w:rPr>
        <w:t xml:space="preserve">rnational </w:t>
      </w:r>
      <w:r>
        <w:rPr>
          <w:rFonts w:eastAsia="SimSun"/>
          <w:sz w:val="24"/>
          <w:szCs w:val="24"/>
          <w:lang w:val="en-IN" w:eastAsia="zh-CN"/>
        </w:rPr>
        <w:tab/>
      </w:r>
      <w:r>
        <w:rPr>
          <w:rFonts w:eastAsia="SimSun"/>
          <w:sz w:val="24"/>
          <w:szCs w:val="24"/>
          <w:lang w:eastAsia="zh-CN"/>
        </w:rPr>
        <w:t>Journal of Botany Studies. 5(3): 174-179</w:t>
      </w:r>
    </w:p>
    <w:p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Haddadi, M.H., Eesmaeilov, M and Choukan, R. 2014. Diallel analysis of some </w:t>
      </w:r>
      <w:r>
        <w:rPr>
          <w:rFonts w:eastAsia="SimSun"/>
          <w:sz w:val="24"/>
          <w:szCs w:val="24"/>
          <w:lang w:val="en-IN" w:eastAsia="zh-CN"/>
        </w:rPr>
        <w:tab/>
      </w:r>
      <w:r>
        <w:rPr>
          <w:rFonts w:eastAsia="SimSun"/>
          <w:sz w:val="24"/>
          <w:szCs w:val="24"/>
          <w:lang w:eastAsia="zh-CN"/>
        </w:rPr>
        <w:t>agronomic traits in maize (</w:t>
      </w:r>
      <w:r>
        <w:rPr>
          <w:rFonts w:eastAsia="SimSun"/>
          <w:i/>
          <w:iCs/>
          <w:sz w:val="24"/>
          <w:szCs w:val="24"/>
          <w:lang w:eastAsia="zh-CN"/>
        </w:rPr>
        <w:t>Zea mays</w:t>
      </w:r>
      <w:r>
        <w:rPr>
          <w:rFonts w:eastAsia="SimSun"/>
          <w:sz w:val="24"/>
          <w:szCs w:val="24"/>
          <w:lang w:eastAsia="zh-CN"/>
        </w:rPr>
        <w:t xml:space="preserve"> L.). International Journal of Plant, </w:t>
      </w:r>
      <w:r>
        <w:rPr>
          <w:rFonts w:eastAsia="SimSun"/>
          <w:sz w:val="24"/>
          <w:szCs w:val="24"/>
          <w:lang w:val="en-IN" w:eastAsia="zh-CN"/>
        </w:rPr>
        <w:t xml:space="preserve">        </w:t>
      </w:r>
      <w:r>
        <w:rPr>
          <w:rFonts w:eastAsia="SimSun"/>
          <w:sz w:val="24"/>
          <w:szCs w:val="24"/>
          <w:lang w:val="en-IN" w:eastAsia="zh-CN"/>
        </w:rPr>
        <w:tab/>
      </w:r>
      <w:r>
        <w:rPr>
          <w:rFonts w:eastAsia="SimSun"/>
          <w:sz w:val="24"/>
          <w:szCs w:val="24"/>
          <w:lang w:eastAsia="zh-CN"/>
        </w:rPr>
        <w:t>Animal and Environmental Sciences. 4 (1): 257</w:t>
      </w:r>
      <w:r>
        <w:rPr>
          <w:rFonts w:eastAsia="SimSun"/>
          <w:sz w:val="24"/>
          <w:szCs w:val="24"/>
          <w:lang w:eastAsia="zh-CN"/>
        </w:rPr>
        <w:t>-265.</w:t>
      </w:r>
    </w:p>
    <w:p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Italia, P.B., Izge, A.U., Sabo, M.U., Buba, U.M and Fagam, A.S. 2022. Genetic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 xml:space="preserve">analysis among elite nigerian open-pollinated varieties and inbred lines of </w:t>
      </w:r>
      <w:r>
        <w:rPr>
          <w:rFonts w:eastAsia="SimSun"/>
          <w:sz w:val="24"/>
          <w:szCs w:val="24"/>
          <w:lang w:val="en-IN" w:eastAsia="zh-CN"/>
        </w:rPr>
        <w:tab/>
      </w:r>
      <w:r>
        <w:rPr>
          <w:rFonts w:eastAsia="SimSun"/>
          <w:sz w:val="24"/>
          <w:szCs w:val="24"/>
          <w:lang w:eastAsia="zh-CN"/>
        </w:rPr>
        <w:t>maize (</w:t>
      </w:r>
      <w:r>
        <w:rPr>
          <w:rFonts w:eastAsia="SimSun"/>
          <w:i/>
          <w:iCs/>
          <w:sz w:val="24"/>
          <w:szCs w:val="24"/>
          <w:lang w:eastAsia="zh-CN"/>
        </w:rPr>
        <w:t>Zea mays</w:t>
      </w:r>
      <w:r>
        <w:rPr>
          <w:rFonts w:eastAsia="SimSun"/>
          <w:sz w:val="24"/>
          <w:szCs w:val="24"/>
          <w:lang w:eastAsia="zh-CN"/>
        </w:rPr>
        <w:t xml:space="preserve"> L.) for grain yield and other yield components. Direct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 xml:space="preserve">Research Journal of </w:t>
      </w:r>
      <w:r>
        <w:rPr>
          <w:rFonts w:eastAsia="SimSun"/>
          <w:sz w:val="24"/>
          <w:szCs w:val="24"/>
          <w:lang w:val="en-IN" w:eastAsia="zh-CN"/>
        </w:rPr>
        <w:tab/>
      </w:r>
      <w:r>
        <w:rPr>
          <w:rFonts w:eastAsia="SimSun"/>
          <w:sz w:val="24"/>
          <w:szCs w:val="24"/>
          <w:lang w:eastAsia="zh-CN"/>
        </w:rPr>
        <w:t>Agriculture and Food Science. 10 (1): 11-21.</w:t>
      </w:r>
    </w:p>
    <w:p w:rsidR="008B0CB8" w:rsidRDefault="0040745A">
      <w:pPr>
        <w:widowControl/>
        <w:spacing w:line="360" w:lineRule="auto"/>
        <w:jc w:val="both"/>
        <w:rPr>
          <w:rFonts w:eastAsia="SimSun"/>
          <w:sz w:val="24"/>
          <w:szCs w:val="24"/>
          <w:lang w:eastAsia="zh-CN"/>
        </w:rPr>
      </w:pPr>
      <w:r>
        <w:rPr>
          <w:rFonts w:eastAsia="SimSun"/>
          <w:sz w:val="24"/>
          <w:szCs w:val="24"/>
          <w:lang w:eastAsia="zh-CN"/>
        </w:rPr>
        <w:t>Kumari, R., Singh, A.K and Sharma, V.K. 2016. Heterosis and genetic</w:t>
      </w:r>
      <w:r>
        <w:rPr>
          <w:rFonts w:eastAsia="SimSun"/>
          <w:sz w:val="24"/>
          <w:szCs w:val="24"/>
          <w:lang w:val="en-IN" w:eastAsia="zh-CN"/>
        </w:rPr>
        <w:t xml:space="preserve"> </w:t>
      </w:r>
      <w:r>
        <w:rPr>
          <w:rFonts w:eastAsia="SimSun"/>
          <w:sz w:val="24"/>
          <w:szCs w:val="24"/>
          <w:lang w:eastAsia="zh-CN"/>
        </w:rPr>
        <w:t xml:space="preserve">divergence </w:t>
      </w:r>
      <w:r>
        <w:rPr>
          <w:rFonts w:eastAsia="SimSun"/>
          <w:sz w:val="24"/>
          <w:szCs w:val="24"/>
          <w:lang w:val="en-IN" w:eastAsia="zh-CN"/>
        </w:rPr>
        <w:tab/>
      </w:r>
      <w:r>
        <w:rPr>
          <w:rFonts w:eastAsia="SimSun"/>
          <w:sz w:val="24"/>
          <w:szCs w:val="24"/>
          <w:lang w:eastAsia="zh-CN"/>
        </w:rPr>
        <w:t>correlation studies for yield and its related traits in maize (</w:t>
      </w:r>
      <w:r>
        <w:rPr>
          <w:rFonts w:eastAsia="SimSun"/>
          <w:i/>
          <w:iCs/>
          <w:sz w:val="24"/>
          <w:szCs w:val="24"/>
          <w:lang w:eastAsia="zh-CN"/>
        </w:rPr>
        <w:t>Zea</w:t>
      </w:r>
      <w:r>
        <w:rPr>
          <w:rFonts w:eastAsia="SimSun"/>
          <w:i/>
          <w:iCs/>
          <w:sz w:val="24"/>
          <w:szCs w:val="24"/>
          <w:lang w:val="en-IN" w:eastAsia="zh-CN"/>
        </w:rPr>
        <w:t xml:space="preserve"> </w:t>
      </w:r>
      <w:r>
        <w:rPr>
          <w:rFonts w:eastAsia="SimSun"/>
          <w:i/>
          <w:iCs/>
          <w:sz w:val="24"/>
          <w:szCs w:val="24"/>
          <w:lang w:eastAsia="zh-CN"/>
        </w:rPr>
        <w:t>mays</w:t>
      </w:r>
      <w:r>
        <w:rPr>
          <w:rFonts w:eastAsia="SimSun"/>
          <w:sz w:val="24"/>
          <w:szCs w:val="24"/>
          <w:lang w:eastAsia="zh-CN"/>
        </w:rPr>
        <w:t xml:space="preserve"> L.). The </w:t>
      </w:r>
      <w:r>
        <w:rPr>
          <w:rFonts w:eastAsia="SimSun"/>
          <w:sz w:val="24"/>
          <w:szCs w:val="24"/>
          <w:lang w:val="en-IN" w:eastAsia="zh-CN"/>
        </w:rPr>
        <w:tab/>
      </w:r>
      <w:r>
        <w:rPr>
          <w:rFonts w:eastAsia="SimSun"/>
          <w:sz w:val="24"/>
          <w:szCs w:val="24"/>
          <w:lang w:eastAsia="zh-CN"/>
        </w:rPr>
        <w:t>Bioscan. 11 (3): 1849-1854.</w:t>
      </w:r>
    </w:p>
    <w:p w:rsidR="008B0CB8" w:rsidRDefault="0040745A">
      <w:pPr>
        <w:widowControl/>
        <w:spacing w:line="360" w:lineRule="auto"/>
        <w:jc w:val="both"/>
        <w:rPr>
          <w:rFonts w:eastAsia="SimSun"/>
          <w:sz w:val="24"/>
          <w:szCs w:val="24"/>
          <w:lang w:eastAsia="zh-CN"/>
        </w:rPr>
      </w:pPr>
      <w:r>
        <w:rPr>
          <w:rFonts w:eastAsia="SimSun"/>
          <w:sz w:val="24"/>
          <w:szCs w:val="24"/>
          <w:lang w:eastAsia="zh-CN"/>
        </w:rPr>
        <w:t>Kumari, R., Singh, A</w:t>
      </w:r>
      <w:r>
        <w:rPr>
          <w:rFonts w:eastAsia="SimSun"/>
          <w:sz w:val="24"/>
          <w:szCs w:val="24"/>
          <w:lang w:eastAsia="zh-CN"/>
        </w:rPr>
        <w:t xml:space="preserve">.K and Sharma, V.K. 2018. Genetic divergence studies for </w:t>
      </w:r>
      <w:r>
        <w:rPr>
          <w:rFonts w:eastAsia="SimSun"/>
          <w:sz w:val="24"/>
          <w:szCs w:val="24"/>
          <w:lang w:val="en-IN" w:eastAsia="zh-CN"/>
        </w:rPr>
        <w:tab/>
      </w:r>
      <w:r>
        <w:rPr>
          <w:rFonts w:eastAsia="SimSun"/>
          <w:sz w:val="24"/>
          <w:szCs w:val="24"/>
          <w:lang w:eastAsia="zh-CN"/>
        </w:rPr>
        <w:t>morpho-agronomical traits in maize (</w:t>
      </w:r>
      <w:r>
        <w:rPr>
          <w:rFonts w:eastAsia="SimSun"/>
          <w:i/>
          <w:iCs/>
          <w:sz w:val="24"/>
          <w:szCs w:val="24"/>
          <w:lang w:eastAsia="zh-CN"/>
        </w:rPr>
        <w:t>Zea mays</w:t>
      </w:r>
      <w:r>
        <w:rPr>
          <w:rFonts w:eastAsia="SimSun"/>
          <w:sz w:val="24"/>
          <w:szCs w:val="24"/>
          <w:lang w:eastAsia="zh-CN"/>
        </w:rPr>
        <w:t xml:space="preserve"> L.) inbreds. International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Journal of Current Microbiology and Applied Sciences. 7: 3589-3594.</w:t>
      </w:r>
    </w:p>
    <w:p w:rsidR="008B0CB8" w:rsidRDefault="0040745A">
      <w:pPr>
        <w:widowControl/>
        <w:spacing w:line="360" w:lineRule="auto"/>
        <w:jc w:val="both"/>
        <w:rPr>
          <w:rFonts w:eastAsia="SimSun"/>
          <w:sz w:val="24"/>
          <w:szCs w:val="24"/>
          <w:lang w:eastAsia="zh-CN"/>
        </w:rPr>
      </w:pPr>
      <w:r>
        <w:rPr>
          <w:rFonts w:eastAsia="SimSun"/>
          <w:sz w:val="24"/>
          <w:szCs w:val="24"/>
          <w:lang w:eastAsia="zh-CN"/>
        </w:rPr>
        <w:t>Mideksa, L.Y., Alamerew, S. and Tadesse, B. 2022. Hybrid</w:t>
      </w:r>
      <w:r>
        <w:rPr>
          <w:rFonts w:eastAsia="SimSun"/>
          <w:sz w:val="24"/>
          <w:szCs w:val="24"/>
          <w:lang w:eastAsia="zh-CN"/>
        </w:rPr>
        <w:t xml:space="preserve"> performance and </w:t>
      </w:r>
      <w:r>
        <w:rPr>
          <w:rFonts w:eastAsia="SimSun"/>
          <w:sz w:val="24"/>
          <w:szCs w:val="24"/>
          <w:lang w:val="en-IN" w:eastAsia="zh-CN"/>
        </w:rPr>
        <w:tab/>
      </w:r>
      <w:r>
        <w:rPr>
          <w:rFonts w:eastAsia="SimSun"/>
          <w:sz w:val="24"/>
          <w:szCs w:val="24"/>
          <w:lang w:eastAsia="zh-CN"/>
        </w:rPr>
        <w:t>heterosis for yield and agronomic traits of quality protein maize (</w:t>
      </w:r>
      <w:r>
        <w:rPr>
          <w:rFonts w:eastAsia="SimSun"/>
          <w:i/>
          <w:iCs/>
          <w:sz w:val="24"/>
          <w:szCs w:val="24"/>
          <w:lang w:eastAsia="zh-CN"/>
        </w:rPr>
        <w:t>Zea mays</w:t>
      </w:r>
      <w:r>
        <w:rPr>
          <w:rFonts w:eastAsia="SimSun"/>
          <w:sz w:val="24"/>
          <w:szCs w:val="24"/>
          <w:lang w:eastAsia="zh-CN"/>
        </w:rPr>
        <w:t xml:space="preserve"> L.) </w:t>
      </w:r>
      <w:r>
        <w:rPr>
          <w:rFonts w:eastAsia="SimSun"/>
          <w:sz w:val="24"/>
          <w:szCs w:val="24"/>
          <w:lang w:val="en-IN" w:eastAsia="zh-CN"/>
        </w:rPr>
        <w:lastRenderedPageBreak/>
        <w:tab/>
      </w:r>
      <w:r>
        <w:rPr>
          <w:rFonts w:eastAsia="SimSun"/>
          <w:sz w:val="24"/>
          <w:szCs w:val="24"/>
          <w:lang w:eastAsia="zh-CN"/>
        </w:rPr>
        <w:t xml:space="preserve">inbred </w:t>
      </w:r>
      <w:r>
        <w:rPr>
          <w:rFonts w:eastAsia="SimSun"/>
          <w:sz w:val="24"/>
          <w:szCs w:val="24"/>
          <w:lang w:val="en-IN" w:eastAsia="zh-CN"/>
        </w:rPr>
        <w:tab/>
      </w:r>
      <w:r>
        <w:rPr>
          <w:rFonts w:eastAsia="SimSun"/>
          <w:sz w:val="24"/>
          <w:szCs w:val="24"/>
          <w:lang w:eastAsia="zh-CN"/>
        </w:rPr>
        <w:t xml:space="preserve">lines adapted to mid-altitude agroecology of Ethiopia. Agro Bali </w:t>
      </w:r>
      <w:r>
        <w:rPr>
          <w:rFonts w:eastAsia="SimSun"/>
          <w:sz w:val="24"/>
          <w:szCs w:val="24"/>
          <w:lang w:val="en-IN" w:eastAsia="zh-CN"/>
        </w:rPr>
        <w:tab/>
      </w:r>
      <w:r>
        <w:rPr>
          <w:rFonts w:eastAsia="SimSun"/>
          <w:sz w:val="24"/>
          <w:szCs w:val="24"/>
          <w:lang w:eastAsia="zh-CN"/>
        </w:rPr>
        <w:t xml:space="preserve">Agricultural </w:t>
      </w:r>
      <w:r>
        <w:rPr>
          <w:rFonts w:eastAsia="SimSun"/>
          <w:sz w:val="24"/>
          <w:szCs w:val="24"/>
          <w:lang w:val="en-IN" w:eastAsia="zh-CN"/>
        </w:rPr>
        <w:tab/>
      </w:r>
      <w:r>
        <w:rPr>
          <w:rFonts w:eastAsia="SimSun"/>
          <w:sz w:val="24"/>
          <w:szCs w:val="24"/>
          <w:lang w:eastAsia="zh-CN"/>
        </w:rPr>
        <w:t>Journal. 5 (2): 219-239.</w:t>
      </w:r>
    </w:p>
    <w:p w:rsidR="008B0CB8" w:rsidRDefault="0040745A">
      <w:pPr>
        <w:widowControl/>
        <w:spacing w:line="360" w:lineRule="auto"/>
        <w:jc w:val="both"/>
      </w:pPr>
      <w:r>
        <w:rPr>
          <w:rFonts w:eastAsia="SimSun"/>
          <w:sz w:val="25"/>
          <w:szCs w:val="25"/>
          <w:lang w:eastAsia="zh-CN"/>
        </w:rPr>
        <w:t>Onejeme, F.C., Okporie, E.O and Eze, C.E. 20</w:t>
      </w:r>
      <w:r>
        <w:rPr>
          <w:rFonts w:eastAsia="SimSun"/>
          <w:sz w:val="25"/>
          <w:szCs w:val="25"/>
          <w:lang w:eastAsia="zh-CN"/>
        </w:rPr>
        <w:t xml:space="preserve">20. Combining ability and heterosis </w:t>
      </w:r>
      <w:r>
        <w:rPr>
          <w:rFonts w:eastAsia="SimSun"/>
          <w:sz w:val="25"/>
          <w:szCs w:val="25"/>
          <w:lang w:val="en-IN" w:eastAsia="zh-CN"/>
        </w:rPr>
        <w:tab/>
      </w:r>
      <w:r>
        <w:rPr>
          <w:rFonts w:eastAsia="SimSun"/>
          <w:sz w:val="25"/>
          <w:szCs w:val="25"/>
          <w:lang w:eastAsia="zh-CN"/>
        </w:rPr>
        <w:t>in diallel analysis of maize (</w:t>
      </w:r>
      <w:r>
        <w:rPr>
          <w:rFonts w:eastAsia="SimSun"/>
          <w:i/>
          <w:iCs/>
          <w:sz w:val="25"/>
          <w:szCs w:val="25"/>
          <w:lang w:eastAsia="zh-CN"/>
        </w:rPr>
        <w:t>Zea mays</w:t>
      </w:r>
      <w:r>
        <w:rPr>
          <w:rFonts w:eastAsia="SimSun"/>
          <w:sz w:val="25"/>
          <w:szCs w:val="25"/>
          <w:lang w:eastAsia="zh-CN"/>
        </w:rPr>
        <w:t xml:space="preserve"> L.) lines. International Annals of </w:t>
      </w:r>
      <w:r>
        <w:rPr>
          <w:rFonts w:eastAsia="SimSun"/>
          <w:sz w:val="25"/>
          <w:szCs w:val="25"/>
          <w:lang w:val="en-IN" w:eastAsia="zh-CN"/>
        </w:rPr>
        <w:tab/>
      </w:r>
      <w:r>
        <w:rPr>
          <w:rFonts w:eastAsia="SimSun"/>
          <w:sz w:val="25"/>
          <w:szCs w:val="25"/>
          <w:lang w:val="en-IN" w:eastAsia="zh-CN"/>
        </w:rPr>
        <w:tab/>
      </w:r>
      <w:r>
        <w:rPr>
          <w:rFonts w:eastAsia="SimSun"/>
          <w:sz w:val="25"/>
          <w:szCs w:val="25"/>
          <w:lang w:eastAsia="zh-CN"/>
        </w:rPr>
        <w:t>Science. 9 (1): 188-200.</w:t>
      </w:r>
    </w:p>
    <w:p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Patel, K., Gami, R.A., Kugashiya, K.G., Chauhan, R.M., Patel, R.N and Patel, R.M. </w:t>
      </w:r>
      <w:r>
        <w:rPr>
          <w:rFonts w:eastAsia="SimSun"/>
          <w:sz w:val="24"/>
          <w:szCs w:val="24"/>
          <w:lang w:val="en-IN" w:eastAsia="zh-CN"/>
        </w:rPr>
        <w:tab/>
      </w:r>
      <w:r>
        <w:rPr>
          <w:rFonts w:eastAsia="SimSun"/>
          <w:sz w:val="24"/>
          <w:szCs w:val="24"/>
          <w:lang w:eastAsia="zh-CN"/>
        </w:rPr>
        <w:t>2019. A study on per se performance</w:t>
      </w:r>
      <w:r>
        <w:rPr>
          <w:rFonts w:eastAsia="SimSun"/>
          <w:sz w:val="24"/>
          <w:szCs w:val="24"/>
          <w:lang w:eastAsia="zh-CN"/>
        </w:rPr>
        <w:t xml:space="preserve"> and heterosis for grain yield and its </w:t>
      </w:r>
      <w:r>
        <w:rPr>
          <w:rFonts w:eastAsia="SimSun"/>
          <w:sz w:val="24"/>
          <w:szCs w:val="24"/>
          <w:lang w:val="en-IN" w:eastAsia="zh-CN"/>
        </w:rPr>
        <w:tab/>
      </w:r>
      <w:r>
        <w:rPr>
          <w:rFonts w:eastAsia="SimSun"/>
          <w:sz w:val="24"/>
          <w:szCs w:val="24"/>
          <w:lang w:eastAsia="zh-CN"/>
        </w:rPr>
        <w:t>attributing traits in maize (</w:t>
      </w:r>
      <w:r>
        <w:rPr>
          <w:rFonts w:eastAsia="SimSun"/>
          <w:i/>
          <w:iCs/>
          <w:sz w:val="24"/>
          <w:szCs w:val="24"/>
          <w:lang w:eastAsia="zh-CN"/>
        </w:rPr>
        <w:t>Zea mays</w:t>
      </w:r>
      <w:r>
        <w:rPr>
          <w:rFonts w:eastAsia="SimSun"/>
          <w:sz w:val="24"/>
          <w:szCs w:val="24"/>
          <w:lang w:eastAsia="zh-CN"/>
        </w:rPr>
        <w:t xml:space="preserve"> L.). Electronic Journal of Plant Breeding. </w:t>
      </w:r>
      <w:r>
        <w:rPr>
          <w:rFonts w:eastAsia="SimSun"/>
          <w:sz w:val="24"/>
          <w:szCs w:val="24"/>
          <w:lang w:val="en-IN" w:eastAsia="zh-CN"/>
        </w:rPr>
        <w:tab/>
      </w:r>
      <w:r>
        <w:rPr>
          <w:rFonts w:eastAsia="SimSun"/>
          <w:sz w:val="24"/>
          <w:szCs w:val="24"/>
          <w:lang w:eastAsia="zh-CN"/>
        </w:rPr>
        <w:t>10 (3): 980-987.</w:t>
      </w:r>
    </w:p>
    <w:p w:rsidR="008B0CB8" w:rsidRDefault="0040745A">
      <w:pPr>
        <w:widowControl/>
        <w:spacing w:line="360" w:lineRule="auto"/>
        <w:jc w:val="both"/>
        <w:rPr>
          <w:rFonts w:eastAsia="SimSun"/>
          <w:sz w:val="25"/>
          <w:szCs w:val="25"/>
          <w:lang w:val="en-IN" w:eastAsia="zh-CN"/>
        </w:rPr>
      </w:pPr>
      <w:r>
        <w:rPr>
          <w:rFonts w:eastAsia="SimSun"/>
          <w:sz w:val="25"/>
          <w:szCs w:val="25"/>
          <w:lang w:val="en-IN" w:eastAsia="zh-CN"/>
        </w:rPr>
        <w:t>S</w:t>
      </w:r>
      <w:r>
        <w:rPr>
          <w:rFonts w:eastAsia="SimSun"/>
          <w:sz w:val="25"/>
          <w:szCs w:val="25"/>
          <w:lang w:eastAsia="zh-CN"/>
        </w:rPr>
        <w:t xml:space="preserve">andesh, G.M., Karthikeyan, A., Kavithamani, D., Thangaraj, K., Ganesan, K.N., </w:t>
      </w:r>
      <w:r>
        <w:rPr>
          <w:rFonts w:eastAsia="SimSun"/>
          <w:sz w:val="25"/>
          <w:szCs w:val="25"/>
          <w:lang w:val="en-IN" w:eastAsia="zh-CN"/>
        </w:rPr>
        <w:tab/>
      </w:r>
      <w:r>
        <w:rPr>
          <w:rFonts w:eastAsia="SimSun"/>
          <w:sz w:val="25"/>
          <w:szCs w:val="25"/>
          <w:lang w:eastAsia="zh-CN"/>
        </w:rPr>
        <w:t xml:space="preserve">Ravikesavan, R and Senthil, N. 2018. Heterosis and combining ability </w:t>
      </w:r>
      <w:r>
        <w:rPr>
          <w:rFonts w:eastAsia="SimSun"/>
          <w:sz w:val="25"/>
          <w:szCs w:val="25"/>
          <w:lang w:val="en-IN" w:eastAsia="zh-CN"/>
        </w:rPr>
        <w:tab/>
      </w:r>
      <w:r>
        <w:rPr>
          <w:rFonts w:eastAsia="SimSun"/>
          <w:sz w:val="25"/>
          <w:szCs w:val="25"/>
          <w:lang w:eastAsia="zh-CN"/>
        </w:rPr>
        <w:t>studies for yield and its component traits in Maize (</w:t>
      </w:r>
      <w:r>
        <w:rPr>
          <w:rFonts w:eastAsia="SimSun"/>
          <w:i/>
          <w:iCs/>
          <w:sz w:val="25"/>
          <w:szCs w:val="25"/>
          <w:lang w:eastAsia="zh-CN"/>
        </w:rPr>
        <w:t>Zea mays</w:t>
      </w:r>
      <w:r>
        <w:rPr>
          <w:rFonts w:eastAsia="SimSun"/>
          <w:sz w:val="25"/>
          <w:szCs w:val="25"/>
          <w:lang w:eastAsia="zh-CN"/>
        </w:rPr>
        <w:t xml:space="preserve"> L.). </w:t>
      </w:r>
      <w:r>
        <w:rPr>
          <w:rFonts w:eastAsia="SimSun"/>
          <w:sz w:val="25"/>
          <w:szCs w:val="25"/>
          <w:lang w:val="en-IN" w:eastAsia="zh-CN"/>
        </w:rPr>
        <w:tab/>
      </w:r>
      <w:r>
        <w:rPr>
          <w:rFonts w:eastAsia="SimSun"/>
          <w:sz w:val="25"/>
          <w:szCs w:val="25"/>
          <w:lang w:eastAsia="zh-CN"/>
        </w:rPr>
        <w:t>Electronic Journal of Plant Breeding. 9 (3): 1012-1023</w:t>
      </w:r>
      <w:r>
        <w:rPr>
          <w:rFonts w:eastAsia="SimSun"/>
          <w:sz w:val="25"/>
          <w:szCs w:val="25"/>
          <w:lang w:val="en-IN" w:eastAsia="zh-CN"/>
        </w:rPr>
        <w:t>.</w:t>
      </w:r>
    </w:p>
    <w:p w:rsidR="008B0CB8" w:rsidRDefault="0040745A">
      <w:pPr>
        <w:widowControl/>
        <w:spacing w:line="360" w:lineRule="auto"/>
        <w:jc w:val="both"/>
        <w:rPr>
          <w:sz w:val="20"/>
          <w:szCs w:val="20"/>
        </w:rPr>
      </w:pPr>
      <w:r>
        <w:rPr>
          <w:rFonts w:eastAsia="SimSun"/>
          <w:sz w:val="24"/>
          <w:szCs w:val="24"/>
          <w:lang w:eastAsia="zh-CN"/>
        </w:rPr>
        <w:t>Tafa, Z., Nepir, G and Azmach, G. 2020. Estimation of magnitud</w:t>
      </w:r>
      <w:r>
        <w:rPr>
          <w:rFonts w:eastAsia="SimSun"/>
          <w:sz w:val="24"/>
          <w:szCs w:val="24"/>
          <w:lang w:eastAsia="zh-CN"/>
        </w:rPr>
        <w:t xml:space="preserve">es of heterosis for </w:t>
      </w:r>
      <w:r>
        <w:rPr>
          <w:rFonts w:eastAsia="SimSun"/>
          <w:sz w:val="24"/>
          <w:szCs w:val="24"/>
          <w:lang w:val="en-IN" w:eastAsia="zh-CN"/>
        </w:rPr>
        <w:tab/>
      </w:r>
      <w:r>
        <w:rPr>
          <w:rFonts w:eastAsia="SimSun"/>
          <w:sz w:val="24"/>
          <w:szCs w:val="24"/>
          <w:lang w:eastAsia="zh-CN"/>
        </w:rPr>
        <w:t>grain yield and yield contributing traits of conventional maize (</w:t>
      </w:r>
      <w:r>
        <w:rPr>
          <w:rFonts w:eastAsia="SimSun"/>
          <w:i/>
          <w:iCs/>
          <w:sz w:val="24"/>
          <w:szCs w:val="24"/>
          <w:lang w:eastAsia="zh-CN"/>
        </w:rPr>
        <w:t>Zea mays</w:t>
      </w:r>
      <w:r>
        <w:rPr>
          <w:rFonts w:eastAsia="SimSun"/>
          <w:sz w:val="24"/>
          <w:szCs w:val="24"/>
          <w:lang w:eastAsia="zh-CN"/>
        </w:rPr>
        <w:t xml:space="preserve"> L.) </w:t>
      </w:r>
      <w:r>
        <w:rPr>
          <w:rFonts w:eastAsia="SimSun"/>
          <w:sz w:val="24"/>
          <w:szCs w:val="24"/>
          <w:lang w:val="en-IN" w:eastAsia="zh-CN"/>
        </w:rPr>
        <w:tab/>
      </w:r>
      <w:r>
        <w:rPr>
          <w:rFonts w:eastAsia="SimSun"/>
          <w:sz w:val="24"/>
          <w:szCs w:val="24"/>
          <w:lang w:eastAsia="zh-CN"/>
        </w:rPr>
        <w:t>single cross hybrids. African Journal of Agricultural Research. 16 (12): 1640-</w:t>
      </w:r>
      <w:r>
        <w:rPr>
          <w:rFonts w:eastAsia="SimSun"/>
          <w:sz w:val="24"/>
          <w:szCs w:val="24"/>
          <w:lang w:val="en-IN" w:eastAsia="zh-CN"/>
        </w:rPr>
        <w:tab/>
      </w:r>
      <w:r>
        <w:rPr>
          <w:rFonts w:eastAsia="SimSun"/>
          <w:sz w:val="24"/>
          <w:szCs w:val="24"/>
          <w:lang w:eastAsia="zh-CN"/>
        </w:rPr>
        <w:t>1651.</w:t>
      </w:r>
    </w:p>
    <w:sectPr w:rsidR="008B0CB8">
      <w:pgSz w:w="11906" w:h="16838"/>
      <w:pgMar w:top="1440" w:right="1797" w:bottom="1440" w:left="1797"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5A" w:rsidRDefault="0040745A" w:rsidP="00EF117C">
      <w:r>
        <w:separator/>
      </w:r>
    </w:p>
  </w:endnote>
  <w:endnote w:type="continuationSeparator" w:id="0">
    <w:p w:rsidR="0040745A" w:rsidRDefault="0040745A" w:rsidP="00EF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altName w:val="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Light">
    <w:altName w:val="Segoe Print"/>
    <w:charset w:val="00"/>
    <w:family w:val="auto"/>
    <w:pitch w:val="default"/>
    <w:sig w:usb0="00000000" w:usb1="00000000" w:usb2="00000000" w:usb3="00000000" w:csb0="00040001" w:csb1="00000000"/>
  </w:font>
  <w:font w:name="AdvPTimes">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17C" w:rsidRDefault="00EF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17C" w:rsidRDefault="00EF1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17C" w:rsidRDefault="00EF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5A" w:rsidRDefault="0040745A" w:rsidP="00EF117C">
      <w:r>
        <w:separator/>
      </w:r>
    </w:p>
  </w:footnote>
  <w:footnote w:type="continuationSeparator" w:id="0">
    <w:p w:rsidR="0040745A" w:rsidRDefault="0040745A" w:rsidP="00EF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17C" w:rsidRDefault="00EF11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1"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17C" w:rsidRDefault="00EF11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2"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17C" w:rsidRDefault="00EF11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0"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407C"/>
    <w:multiLevelType w:val="singleLevel"/>
    <w:tmpl w:val="59E330FE"/>
    <w:lvl w:ilvl="0">
      <w:start w:val="2"/>
      <w:numFmt w:val="upperLetter"/>
      <w:suff w:val="space"/>
      <w:lvlText w:val="%1."/>
      <w:lvlJc w:val="left"/>
      <w:rPr>
        <w:rFonts w:hint="default"/>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CB8"/>
    <w:rsid w:val="0040745A"/>
    <w:rsid w:val="008B0CB8"/>
    <w:rsid w:val="008B1A69"/>
    <w:rsid w:val="00D3625E"/>
    <w:rsid w:val="00EF117C"/>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39492DB1-F349-43F4-91A5-A6807311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lang w:val="en-US" w:eastAsia="en-US" w:bidi="ar-SA"/>
    </w:rPr>
  </w:style>
  <w:style w:type="paragraph" w:styleId="Heading2">
    <w:name w:val="heading 2"/>
    <w:basedOn w:val="Normal"/>
    <w:uiPriority w:val="9"/>
    <w:unhideWhenUsed/>
    <w:qFormat/>
    <w:pPr>
      <w:spacing w:before="58"/>
      <w:jc w:val="center"/>
      <w:outlineLvl w:val="1"/>
    </w:pPr>
    <w:rPr>
      <w:b/>
      <w:bCs/>
      <w:sz w:val="36"/>
      <w:szCs w:val="36"/>
    </w:rPr>
  </w:style>
  <w:style w:type="paragraph" w:styleId="Heading3">
    <w:name w:val="heading 3"/>
    <w:next w:val="Normal"/>
    <w:uiPriority w:val="9"/>
    <w:unhideWhenUsed/>
    <w:qFormat/>
    <w:pPr>
      <w:spacing w:beforeAutospacing="1" w:afterAutospacing="1"/>
      <w:outlineLvl w:val="2"/>
    </w:pPr>
    <w:rPr>
      <w:rFonts w:ascii="SimSun" w:hAnsi="SimSun" w:cs="Gautami" w:hint="eastAsia"/>
      <w:b/>
      <w:bCs/>
      <w:sz w:val="27"/>
      <w:szCs w:val="27"/>
      <w:lang w:val="en-US" w:eastAsia="zh-CN"/>
    </w:rPr>
  </w:style>
  <w:style w:type="paragraph" w:styleId="Heading4">
    <w:name w:val="heading 4"/>
    <w:basedOn w:val="Normal"/>
    <w:next w:val="Normal"/>
    <w:uiPriority w:val="9"/>
    <w:unhideWhenUsed/>
    <w:qFormat/>
    <w:pPr>
      <w:ind w:left="645"/>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character" w:styleId="Emphasis">
    <w:name w:val="Emphasis"/>
    <w:basedOn w:val="DefaultParagraphFont"/>
    <w:qFormat/>
    <w:rPr>
      <w:i/>
      <w:iCs/>
    </w:rPr>
  </w:style>
  <w:style w:type="paragraph" w:styleId="Footer">
    <w:name w:val="footer"/>
    <w:basedOn w:val="Normal"/>
    <w:uiPriority w:val="99"/>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NormalWeb">
    <w:name w:val="Normal (Web)"/>
    <w:qFormat/>
    <w:pPr>
      <w:spacing w:beforeAutospacing="1" w:afterAutospacing="1"/>
    </w:pPr>
    <w:rPr>
      <w:rFonts w:cs="Gautami"/>
      <w:sz w:val="24"/>
      <w:szCs w:val="24"/>
      <w:lang w:val="en-US" w:eastAsia="zh-CN"/>
    </w:rPr>
  </w:style>
  <w:style w:type="character" w:styleId="Strong">
    <w:name w:val="Strong"/>
    <w:basedOn w:val="DefaultParagraphFont"/>
    <w:qFormat/>
    <w:rPr>
      <w:b/>
      <w:bCs/>
    </w:rPr>
  </w:style>
  <w:style w:type="paragraph" w:customStyle="1" w:styleId="Default">
    <w:name w:val="Default"/>
    <w:qFormat/>
    <w:pPr>
      <w:autoSpaceDE w:val="0"/>
      <w:autoSpaceDN w:val="0"/>
      <w:adjustRightInd w:val="0"/>
    </w:pPr>
    <w:rPr>
      <w:rFonts w:eastAsia="Calibri"/>
      <w:color w:val="000000"/>
      <w:sz w:val="24"/>
      <w:szCs w:val="24"/>
      <w:lang w:eastAsia="en-US" w:bidi="ar-SA"/>
    </w:rPr>
  </w:style>
  <w:style w:type="paragraph" w:customStyle="1" w:styleId="TableParagraph">
    <w:name w:val="Table Paragraph"/>
    <w:basedOn w:val="Normal"/>
    <w:uiPriority w:val="1"/>
    <w:qFormat/>
    <w:pPr>
      <w:jc w:val="cente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F117C"/>
    <w:pPr>
      <w:tabs>
        <w:tab w:val="center" w:pos="4680"/>
        <w:tab w:val="right" w:pos="9360"/>
      </w:tabs>
    </w:pPr>
  </w:style>
  <w:style w:type="character" w:customStyle="1" w:styleId="HeaderChar">
    <w:name w:val="Header Char"/>
    <w:basedOn w:val="DefaultParagraphFont"/>
    <w:link w:val="Header"/>
    <w:uiPriority w:val="99"/>
    <w:rsid w:val="00EF117C"/>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DF5C-2669-4AF9-8B58-22AF5972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4584</Words>
  <Characters>26132</Characters>
  <Application>Microsoft Office Word</Application>
  <DocSecurity>0</DocSecurity>
  <Lines>217</Lines>
  <Paragraphs>61</Paragraphs>
  <ScaleCrop>false</ScaleCrop>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22</cp:revision>
  <cp:lastPrinted>2025-12-30T05:45:00Z</cp:lastPrinted>
  <dcterms:created xsi:type="dcterms:W3CDTF">2025-06-30T10:34:00Z</dcterms:created>
  <dcterms:modified xsi:type="dcterms:W3CDTF">2026-03-05T08:35:00Z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3d9c886413ff4cb08e5c78868c29f99e</vt:lpwstr>
  </property>
</Properties>
</file>