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7D0D6" w14:textId="77777777" w:rsidR="00EF0670" w:rsidRDefault="00601677">
      <w:pPr>
        <w:pStyle w:val="Title"/>
        <w:spacing w:after="0"/>
        <w:jc w:val="both"/>
        <w:rPr>
          <w:rFonts w:ascii="Arial" w:hAnsi="Arial" w:cs="Arial"/>
        </w:rPr>
      </w:pPr>
      <w:r w:rsidRPr="00601677">
        <w:rPr>
          <w:rFonts w:ascii="Arial" w:hAnsi="Arial" w:cs="Arial"/>
        </w:rPr>
        <w:t>Review Article</w:t>
      </w:r>
    </w:p>
    <w:p w14:paraId="29F3707E" w14:textId="77777777" w:rsidR="00601677" w:rsidRDefault="00601677">
      <w:pPr>
        <w:pStyle w:val="Title"/>
        <w:spacing w:after="0"/>
        <w:jc w:val="both"/>
        <w:rPr>
          <w:rFonts w:ascii="Arial" w:hAnsi="Arial" w:cs="Arial"/>
        </w:rPr>
      </w:pPr>
    </w:p>
    <w:p w14:paraId="7B2F67F0" w14:textId="77777777" w:rsidR="00EF0670" w:rsidRDefault="00544A3C">
      <w:pPr>
        <w:spacing w:line="360" w:lineRule="auto"/>
        <w:jc w:val="center"/>
        <w:rPr>
          <w:rFonts w:ascii="Times New Roman" w:hAnsi="Times New Roman"/>
          <w:b/>
          <w:bCs/>
          <w:sz w:val="24"/>
          <w:szCs w:val="24"/>
        </w:rPr>
      </w:pPr>
      <w:r>
        <w:rPr>
          <w:rFonts w:ascii="Times New Roman" w:hAnsi="Times New Roman"/>
          <w:b/>
          <w:bCs/>
          <w:sz w:val="24"/>
          <w:szCs w:val="24"/>
        </w:rPr>
        <w:t>A Systematic Review of Anxiety and Gender Differences Among Employed Adults in the Workplace</w:t>
      </w:r>
    </w:p>
    <w:p w14:paraId="64B35E0B" w14:textId="77777777" w:rsidR="00EF0670" w:rsidRDefault="00EF0670">
      <w:pPr>
        <w:pStyle w:val="Author"/>
        <w:spacing w:line="240" w:lineRule="auto"/>
        <w:rPr>
          <w:rFonts w:ascii="Arial" w:hAnsi="Arial" w:cs="Arial"/>
          <w:bCs/>
          <w:iCs/>
          <w:kern w:val="28"/>
          <w:sz w:val="36"/>
        </w:rPr>
      </w:pPr>
    </w:p>
    <w:p w14:paraId="502BAF93" w14:textId="77777777" w:rsidR="00EF0670" w:rsidRDefault="00EF0670">
      <w:pPr>
        <w:pStyle w:val="Author"/>
        <w:spacing w:line="240" w:lineRule="auto"/>
        <w:jc w:val="both"/>
        <w:rPr>
          <w:rFonts w:ascii="Arial" w:hAnsi="Arial" w:cs="Arial"/>
          <w:sz w:val="36"/>
        </w:rPr>
      </w:pPr>
    </w:p>
    <w:p w14:paraId="278BAE3A" w14:textId="77777777" w:rsidR="00EF0670" w:rsidRDefault="00EF0670">
      <w:pPr>
        <w:spacing w:line="360" w:lineRule="auto"/>
        <w:jc w:val="center"/>
        <w:rPr>
          <w:rFonts w:ascii="Times New Roman" w:hAnsi="Times New Roman"/>
          <w:sz w:val="24"/>
          <w:szCs w:val="24"/>
        </w:rPr>
      </w:pPr>
    </w:p>
    <w:p w14:paraId="34A7A20A" w14:textId="77777777" w:rsidR="00EF0670" w:rsidRDefault="00EF0670">
      <w:pPr>
        <w:pStyle w:val="Affiliation"/>
        <w:spacing w:after="0" w:line="240" w:lineRule="auto"/>
        <w:jc w:val="both"/>
        <w:rPr>
          <w:rFonts w:ascii="Arial" w:hAnsi="Arial" w:cs="Arial"/>
        </w:rPr>
      </w:pPr>
    </w:p>
    <w:p w14:paraId="1E00319A" w14:textId="77777777" w:rsidR="00EF0670" w:rsidRDefault="00544A3C">
      <w:pPr>
        <w:pStyle w:val="Copyright"/>
        <w:spacing w:after="0" w:line="240" w:lineRule="auto"/>
        <w:jc w:val="both"/>
        <w:rPr>
          <w:rFonts w:ascii="Arial" w:hAnsi="Arial" w:cs="Arial"/>
        </w:rPr>
        <w:sectPr w:rsidR="00EF0670" w:rsidSect="006131E6">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668AF80D" wp14:editId="7C5AF45E">
                <wp:extent cx="5303520" cy="0"/>
                <wp:effectExtent l="0" t="9525" r="11430"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3938426D"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087B9DDE" w14:textId="77777777" w:rsidR="00EF0670" w:rsidRDefault="00544A3C">
      <w:pPr>
        <w:pStyle w:val="AbstHead"/>
        <w:spacing w:after="0"/>
        <w:jc w:val="both"/>
        <w:rPr>
          <w:rFonts w:ascii="Arial" w:hAnsi="Arial" w:cs="Arial"/>
        </w:rPr>
      </w:pPr>
      <w:r>
        <w:rPr>
          <w:rFonts w:ascii="Arial" w:hAnsi="Arial" w:cs="Arial"/>
        </w:rPr>
        <w:t xml:space="preserve">ABSTRACT </w:t>
      </w:r>
    </w:p>
    <w:p w14:paraId="0963F49D" w14:textId="77777777" w:rsidR="00EF0670" w:rsidRDefault="00EF067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EF0670" w14:paraId="6C99EF5C" w14:textId="77777777">
        <w:tc>
          <w:tcPr>
            <w:tcW w:w="9576" w:type="dxa"/>
            <w:shd w:val="clear" w:color="auto" w:fill="F2F2F2"/>
          </w:tcPr>
          <w:p w14:paraId="5AABEFE5" w14:textId="77777777" w:rsidR="00EF0670" w:rsidRDefault="00544A3C">
            <w:pPr>
              <w:spacing w:line="360" w:lineRule="auto"/>
              <w:jc w:val="both"/>
              <w:rPr>
                <w:rFonts w:ascii="Arial" w:hAnsi="Arial" w:cs="Arial"/>
              </w:rPr>
            </w:pPr>
            <w:r>
              <w:rPr>
                <w:rFonts w:ascii="Arial" w:hAnsi="Arial" w:cs="Arial"/>
              </w:rPr>
              <w:t>One of the most prevalent mental illnesses worldwide is anxiety, with a particularly high prevalence observed among working adults. Gender plays a vital role in the prevalence, manifes</w:t>
            </w:r>
            <w:r>
              <w:rPr>
                <w:rFonts w:ascii="Arial" w:hAnsi="Arial" w:cs="Arial"/>
              </w:rPr>
              <w:t>tation, and effects of workplace-related anxiety, yet systematic studies that disaggregate findings by gender remain limited. This systematic review compares existing empirical evidence on gender disparities in anxiety among working adults (published betwe</w:t>
            </w:r>
            <w:r>
              <w:rPr>
                <w:rFonts w:ascii="Arial" w:hAnsi="Arial" w:cs="Arial"/>
              </w:rPr>
              <w:t>en 2000 and 2025), focusing on prevalence rates, workplace-related risk factors, and the extent to which gender moderates or mediates these relationships. The selected quantitative observational studies were reviewed based on PRISMA 2020 guidelines and a P</w:t>
            </w:r>
            <w:r>
              <w:rPr>
                <w:rFonts w:ascii="Arial" w:hAnsi="Arial" w:cs="Arial"/>
              </w:rPr>
              <w:t>ICOS-based eligibility framework, covering diverse occupational sectors and countries. Findings indicate consistently higher anxiety prevalence among women compared to men. Significant workplace stressors associated with anxiety include excessive job deman</w:t>
            </w:r>
            <w:r>
              <w:rPr>
                <w:rFonts w:ascii="Arial" w:hAnsi="Arial" w:cs="Arial"/>
              </w:rPr>
              <w:t>ds, shift work, job insecurity, inadequate supervisory support, and work–family conflict. In several studies, gender moderated or mediated the association between these stressors and anxiety due to both biological susceptibility and socio-cultural expectat</w:t>
            </w:r>
            <w:r>
              <w:rPr>
                <w:rFonts w:ascii="Arial" w:hAnsi="Arial" w:cs="Arial"/>
              </w:rPr>
              <w:t>ions. The overall risk of bias ranged from low to moderate. This review highlights the necessity of developing gender-sensitive workplace mental health policies, prioritizing at-risk groups, and conducting further research that considers gender as a dynami</w:t>
            </w:r>
            <w:r>
              <w:rPr>
                <w:rFonts w:ascii="Arial" w:hAnsi="Arial" w:cs="Arial"/>
              </w:rPr>
              <w:t>c variable. These findings have important implications for organizational leadership, HR policies, and global occupational health strategies.</w:t>
            </w:r>
          </w:p>
          <w:p w14:paraId="111EFB43" w14:textId="77777777" w:rsidR="00EF0670" w:rsidRDefault="00EF0670">
            <w:pPr>
              <w:pStyle w:val="Body"/>
              <w:spacing w:after="0"/>
              <w:rPr>
                <w:rFonts w:ascii="Arial" w:eastAsia="Calibri" w:hAnsi="Arial" w:cs="Arial"/>
                <w:szCs w:val="22"/>
              </w:rPr>
            </w:pPr>
          </w:p>
        </w:tc>
      </w:tr>
    </w:tbl>
    <w:p w14:paraId="68809B33" w14:textId="77777777" w:rsidR="00EF0670" w:rsidRDefault="00EF0670">
      <w:pPr>
        <w:pStyle w:val="Body"/>
        <w:spacing w:after="0"/>
        <w:rPr>
          <w:rFonts w:ascii="Arial" w:hAnsi="Arial" w:cs="Arial"/>
          <w:i/>
        </w:rPr>
      </w:pPr>
    </w:p>
    <w:p w14:paraId="28CEDA41" w14:textId="77777777" w:rsidR="00EF0670" w:rsidRDefault="00544A3C">
      <w:pPr>
        <w:spacing w:line="360" w:lineRule="auto"/>
        <w:jc w:val="both"/>
        <w:rPr>
          <w:rFonts w:ascii="Arial" w:hAnsi="Arial" w:cs="Arial"/>
        </w:rPr>
      </w:pPr>
      <w:r>
        <w:rPr>
          <w:rFonts w:ascii="Arial" w:hAnsi="Arial" w:cs="Arial"/>
          <w:b/>
          <w:bCs/>
        </w:rPr>
        <w:t>Keywords:</w:t>
      </w:r>
      <w:r>
        <w:rPr>
          <w:rFonts w:ascii="Arial" w:hAnsi="Arial" w:cs="Arial"/>
        </w:rPr>
        <w:t xml:space="preserve"> Anxiety, Gender Differences, Employed Adults, Workplace, Mental Health, Occupational Stress</w:t>
      </w:r>
    </w:p>
    <w:p w14:paraId="2297CA94" w14:textId="77777777" w:rsidR="00EF0670" w:rsidRDefault="00EF0670">
      <w:pPr>
        <w:pStyle w:val="Body"/>
        <w:spacing w:after="0"/>
        <w:rPr>
          <w:rFonts w:ascii="Arial" w:hAnsi="Arial" w:cs="Arial"/>
          <w:i/>
        </w:rPr>
      </w:pPr>
    </w:p>
    <w:p w14:paraId="344356E0" w14:textId="77777777" w:rsidR="00EF0670" w:rsidRDefault="00EF0670">
      <w:pPr>
        <w:pStyle w:val="Body"/>
        <w:spacing w:after="0"/>
        <w:rPr>
          <w:rFonts w:ascii="Arial" w:hAnsi="Arial" w:cs="Arial"/>
          <w:i/>
          <w:sz w:val="18"/>
        </w:rPr>
      </w:pPr>
    </w:p>
    <w:p w14:paraId="16689151" w14:textId="77777777" w:rsidR="00EF0670" w:rsidRDefault="00EF0670">
      <w:pPr>
        <w:pStyle w:val="Body"/>
        <w:spacing w:after="0"/>
        <w:rPr>
          <w:rFonts w:ascii="Arial" w:hAnsi="Arial" w:cs="Arial"/>
          <w:i/>
        </w:rPr>
      </w:pPr>
    </w:p>
    <w:p w14:paraId="449B7DE8" w14:textId="77777777" w:rsidR="00EF0670" w:rsidRDefault="00544A3C">
      <w:pPr>
        <w:pStyle w:val="AbstHead"/>
        <w:numPr>
          <w:ilvl w:val="0"/>
          <w:numId w:val="2"/>
        </w:numPr>
        <w:spacing w:after="0"/>
        <w:jc w:val="both"/>
        <w:rPr>
          <w:rFonts w:ascii="Arial" w:hAnsi="Arial" w:cs="Arial"/>
        </w:rPr>
      </w:pPr>
      <w:r>
        <w:rPr>
          <w:rFonts w:ascii="Arial" w:hAnsi="Arial" w:cs="Arial"/>
        </w:rPr>
        <w:lastRenderedPageBreak/>
        <w:t xml:space="preserve">INTRODUCTION </w:t>
      </w:r>
    </w:p>
    <w:p w14:paraId="1C3A10F0" w14:textId="77777777" w:rsidR="00EF0670" w:rsidRDefault="00EF0670">
      <w:pPr>
        <w:pStyle w:val="AbstHead"/>
        <w:spacing w:after="0"/>
        <w:jc w:val="both"/>
        <w:rPr>
          <w:rFonts w:ascii="Arial" w:hAnsi="Arial" w:cs="Arial"/>
        </w:rPr>
      </w:pPr>
    </w:p>
    <w:p w14:paraId="7AA890FD" w14:textId="77777777" w:rsidR="00EF0670" w:rsidRDefault="00544A3C">
      <w:pPr>
        <w:spacing w:line="360" w:lineRule="auto"/>
        <w:jc w:val="both"/>
        <w:rPr>
          <w:rFonts w:ascii="Arial" w:hAnsi="Arial" w:cs="Arial"/>
        </w:rPr>
      </w:pPr>
      <w:r>
        <w:rPr>
          <w:rFonts w:ascii="Arial" w:hAnsi="Arial" w:cs="Arial"/>
        </w:rPr>
        <w:t xml:space="preserve">Anxiety disorders are regarded as one of the most common mental health issues worldwide as they impact more than 264 million individuals, and a significant part of the burden is seen in working-age adults </w:t>
      </w:r>
      <w:r>
        <w:rPr>
          <w:rFonts w:ascii="Arial" w:hAnsi="Arial" w:cs="Arial"/>
        </w:rPr>
        <w:fldChar w:fldCharType="begin" w:fldLock="1"/>
      </w:r>
      <w:r>
        <w:rPr>
          <w:rFonts w:ascii="Arial" w:hAnsi="Arial" w:cs="Arial"/>
        </w:rPr>
        <w:instrText>ADDIN CSL_CITATION {"citationItems":</w:instrText>
      </w:r>
      <w:r>
        <w:rPr>
          <w:rFonts w:ascii="Arial" w:hAnsi="Arial" w:cs="Arial"/>
        </w:rPr>
        <w:instrText>[{"id":"ITEM-1","itemData":{"DOI":"10.47857/irjms.2025.v06i04.07197","author":[{"dropping-particle":"","family":"Choudhary","given":"S","non-dropping-particle":"","parse-names":false,"suffix":""},{"dropping-particle":"","family":"Sinha","given":"A R","non-</w:instrText>
      </w:r>
      <w:r>
        <w:rPr>
          <w:rFonts w:ascii="Arial" w:hAnsi="Arial" w:cs="Arial"/>
        </w:rPr>
        <w:instrText>dropping-particle":"","parse-names":false,"suffix":""}],"container-title":"International Research Journal of Multidisciplinary Scope","id":"ITEM-1","issued":{"date-parts":[["2025"]]},"title":"A Comparative Analysis of Job Satisfaction and Gender Disparitie</w:instrText>
      </w:r>
      <w:r>
        <w:rPr>
          <w:rFonts w:ascii="Arial" w:hAnsi="Arial" w:cs="Arial"/>
        </w:rPr>
        <w:instrText>s on Job Performance in Public and Private Organizations of India","type":"article-journal"},"uris":["http://www.mendeley.com/documents/?uuid=138f5124-a795-4299-9dbd-397e9a6e063e"]}],"mendeley":{"formattedCitation":"(Choudhary &amp; Sinha, 2025)","plainTextFor</w:instrText>
      </w:r>
      <w:r>
        <w:rPr>
          <w:rFonts w:ascii="Arial" w:hAnsi="Arial" w:cs="Arial"/>
        </w:rPr>
        <w:instrText>mattedCitation":"(Choudhary &amp; Sinha, 2025)","previouslyFormattedCitation":"(Choudhary &amp; Sinha, 2025)"},"properties":{"noteIndex":0},"schema":"https://github.com/citation-style-language/schema/raw/master/csl-citation.json"}</w:instrText>
      </w:r>
      <w:r>
        <w:rPr>
          <w:rFonts w:ascii="Arial" w:hAnsi="Arial" w:cs="Arial"/>
        </w:rPr>
        <w:fldChar w:fldCharType="separate"/>
      </w:r>
      <w:r>
        <w:rPr>
          <w:rFonts w:ascii="Arial" w:hAnsi="Arial" w:cs="Arial"/>
        </w:rPr>
        <w:t>(Choudhary &amp; Sinha, 2025)</w:t>
      </w:r>
      <w:r>
        <w:rPr>
          <w:rFonts w:ascii="Arial" w:hAnsi="Arial" w:cs="Arial"/>
        </w:rPr>
        <w:fldChar w:fldCharType="end"/>
      </w:r>
      <w:r>
        <w:rPr>
          <w:rFonts w:ascii="Arial" w:hAnsi="Arial" w:cs="Arial"/>
        </w:rPr>
        <w:t xml:space="preserve">. High job demands, lack of control, role conflict, and organizational pressures tend to be the causes of anxiety in occupational settings </w:t>
      </w:r>
      <w:r>
        <w:rPr>
          <w:rFonts w:ascii="Arial" w:hAnsi="Arial" w:cs="Arial"/>
        </w:rPr>
        <w:fldChar w:fldCharType="begin" w:fldLock="1"/>
      </w:r>
      <w:r>
        <w:rPr>
          <w:rFonts w:ascii="Arial" w:hAnsi="Arial" w:cs="Arial"/>
        </w:rPr>
        <w:instrText>ADDIN CSL_CITATION {"citationItems":[{"id":"ITEM-1","itemData":{"DOI":"10.3390/jcm10245741","author":[{"dropping-part</w:instrText>
      </w:r>
      <w:r>
        <w:rPr>
          <w:rFonts w:ascii="Arial" w:hAnsi="Arial" w:cs="Arial"/>
        </w:rPr>
        <w:instrText>icle":"","family":"Vagni","given":"M","non-dropping-particle":"","parse-names":false,"suffix":""}],"container-title":"Journal of Clinical Medicine","id":"ITEM-1","issued":{"date-parts":[["2021"]]},"title":"Anxiolytic and Antidepressant Use and Burnout: Opt</w:instrText>
      </w:r>
      <w:r>
        <w:rPr>
          <w:rFonts w:ascii="Arial" w:hAnsi="Arial" w:cs="Arial"/>
        </w:rPr>
        <w:instrText>imism as a Mediator in Spanish Nurses","type":"article-journal"},"uris":["http://www.mendeley.com/documents/?uuid=12910ae3-e748-485f-a0f2-4aae2a2186b0"]},{"id":"ITEM-2","itemData":{"DOI":"10.3389/fpsyg.2024.1370711","author":[{"dropping-particle":"","famil</w:instrText>
      </w:r>
      <w:r>
        <w:rPr>
          <w:rFonts w:ascii="Arial" w:hAnsi="Arial" w:cs="Arial"/>
        </w:rPr>
        <w:instrText>y":"Enock","given":"F","non-dropping-particle":"","parse-names":false,"suffix":""}],"container-title":"Frontiers in Psychology","id":"ITEM-2","issued":{"date-parts":[["2024"]]},"title":"Digitalization and job stress: exploring the mediating roles of job an</w:instrText>
      </w:r>
      <w:r>
        <w:rPr>
          <w:rFonts w:ascii="Arial" w:hAnsi="Arial" w:cs="Arial"/>
        </w:rPr>
        <w:instrText>d personal aversion risk with gender as a moderator","type":"article-journal"},"uris":["http://www.mendeley.com/documents/?uuid=03eea0c6-7bc1-414c-ae25-269e04a54302"]}],"mendeley":{"formattedCitation":"(Enock, 2024; Vagni, 2021)","plainTextFormattedCitatio</w:instrText>
      </w:r>
      <w:r>
        <w:rPr>
          <w:rFonts w:ascii="Arial" w:hAnsi="Arial" w:cs="Arial"/>
        </w:rPr>
        <w:instrText>n":"(Enock, 2024; Vagni, 2021)","previouslyFormattedCitation":"(Enock, 2024; Vagni, 2021)"},"properties":{"noteIndex":0},"schema":"https://github.com/citation-style-language/schema/raw/master/csl-citation.json"}</w:instrText>
      </w:r>
      <w:r>
        <w:rPr>
          <w:rFonts w:ascii="Arial" w:hAnsi="Arial" w:cs="Arial"/>
        </w:rPr>
        <w:fldChar w:fldCharType="separate"/>
      </w:r>
      <w:r>
        <w:rPr>
          <w:rFonts w:ascii="Arial" w:hAnsi="Arial" w:cs="Arial"/>
        </w:rPr>
        <w:t>(Enock, 2024; Vagni, 2021)</w:t>
      </w:r>
      <w:r>
        <w:rPr>
          <w:rFonts w:ascii="Arial" w:hAnsi="Arial" w:cs="Arial"/>
        </w:rPr>
        <w:fldChar w:fldCharType="end"/>
      </w:r>
      <w:r>
        <w:rPr>
          <w:rFonts w:ascii="Arial" w:hAnsi="Arial" w:cs="Arial"/>
        </w:rPr>
        <w:t>. Unchecked chro</w:t>
      </w:r>
      <w:r>
        <w:rPr>
          <w:rFonts w:ascii="Arial" w:hAnsi="Arial" w:cs="Arial"/>
        </w:rPr>
        <w:t>nic stress at the workplace might result in the occurrence of generalized anxiety disorder (GAD), panic attacks, and burnout syndrome. Such conditions not only affect the functioning and quality of life of people but also lead to decreased productivity and</w:t>
      </w:r>
      <w:r>
        <w:rPr>
          <w:rFonts w:ascii="Arial" w:hAnsi="Arial" w:cs="Arial"/>
        </w:rPr>
        <w:t xml:space="preserve"> higher absenteeism and costs to employers and health systems </w:t>
      </w:r>
      <w:r>
        <w:rPr>
          <w:rFonts w:ascii="Arial" w:hAnsi="Arial" w:cs="Arial"/>
        </w:rPr>
        <w:fldChar w:fldCharType="begin" w:fldLock="1"/>
      </w:r>
      <w:r>
        <w:rPr>
          <w:rFonts w:ascii="Arial" w:hAnsi="Arial" w:cs="Arial"/>
        </w:rPr>
        <w:instrText>ADDIN CSL_CITATION {"citationItems":[{"id":"ITEM-1","itemData":{"DOI":"10.1146/annurev-clinpsy-032511-143109","author":[{"dropping-particle":"","family":"Nolen-Hoeksema","given":"S","non-droppin</w:instrText>
      </w:r>
      <w:r>
        <w:rPr>
          <w:rFonts w:ascii="Arial" w:hAnsi="Arial" w:cs="Arial"/>
        </w:rPr>
        <w:instrText>g-particle":"","parse-names":false,"suffix":""}],"container-title":"Annual Review of Clinical Psychology","id":"ITEM-1","issued":{"date-parts":[["2012"]]},"title":"Emotion regulation and psychopathology: The role of gender","type":"article-journal"},"uris"</w:instrText>
      </w:r>
      <w:r>
        <w:rPr>
          <w:rFonts w:ascii="Arial" w:hAnsi="Arial" w:cs="Arial"/>
        </w:rPr>
        <w:instrText>:["http://www.mendeley.com/documents/?uuid=254d5bda-ae5c-479e-a88d-88c2b5f64604"]}],"mendeley":{"formattedCitation":"(Nolen-Hoeksema, 2012)","plainTextFormattedCitation":"(Nolen-Hoeksema, 2012)","previouslyFormattedCitation":"(Nolen-Hoeksema, 2012)"},"prop</w:instrText>
      </w:r>
      <w:r>
        <w:rPr>
          <w:rFonts w:ascii="Arial" w:hAnsi="Arial" w:cs="Arial"/>
        </w:rPr>
        <w:instrText>erties":{"noteIndex":0},"schema":"https://github.com/citation-style-language/schema/raw/master/csl-citation.json"}</w:instrText>
      </w:r>
      <w:r>
        <w:rPr>
          <w:rFonts w:ascii="Arial" w:hAnsi="Arial" w:cs="Arial"/>
        </w:rPr>
        <w:fldChar w:fldCharType="separate"/>
      </w:r>
      <w:r>
        <w:rPr>
          <w:rFonts w:ascii="Arial" w:hAnsi="Arial" w:cs="Arial"/>
        </w:rPr>
        <w:t>(Nolen-Hoeksema, 2012)</w:t>
      </w:r>
      <w:r>
        <w:rPr>
          <w:rFonts w:ascii="Arial" w:hAnsi="Arial" w:cs="Arial"/>
        </w:rPr>
        <w:fldChar w:fldCharType="end"/>
      </w:r>
      <w:r>
        <w:rPr>
          <w:rFonts w:ascii="Arial" w:hAnsi="Arial" w:cs="Arial"/>
        </w:rPr>
        <w:t xml:space="preserve">. The changing aspect of the work that is being experienced such as remote operations, job insecurity, and work-life </w:t>
      </w:r>
      <w:r>
        <w:rPr>
          <w:rFonts w:ascii="Arial" w:hAnsi="Arial" w:cs="Arial"/>
        </w:rPr>
        <w:t xml:space="preserve">blur has led to a further increase in the level of anxiety among employees particularly after the COVID-19 </w:t>
      </w:r>
      <w:r>
        <w:rPr>
          <w:rFonts w:ascii="Arial" w:hAnsi="Arial" w:cs="Arial"/>
        </w:rPr>
        <w:fldChar w:fldCharType="begin" w:fldLock="1"/>
      </w:r>
      <w:r>
        <w:rPr>
          <w:rFonts w:ascii="Arial" w:hAnsi="Arial" w:cs="Arial"/>
        </w:rPr>
        <w:instrText>ADDIN CSL_CITATION {"citationItems":[{"id":"ITEM-1","itemData":{"DOI":"10.25215/1102.250","author":[{"dropping-particle":"","family":"Jogi","given":"</w:instrText>
      </w:r>
      <w:r>
        <w:rPr>
          <w:rFonts w:ascii="Arial" w:hAnsi="Arial" w:cs="Arial"/>
        </w:rPr>
        <w:instrText xml:space="preserve">D A","non-dropping-particle":"","parse-names":false,"suffix":""}],"container-title":"International Journal of Indian Psychology","id":"ITEM-1","issued":{"date-parts":[["2023"]]},"title":"Gender and Generational Differences in Work Life Balance among Start </w:instrText>
      </w:r>
      <w:r>
        <w:rPr>
          <w:rFonts w:ascii="Arial" w:hAnsi="Arial" w:cs="Arial"/>
        </w:rPr>
        <w:instrText>Up Employees in India","type":"article-journal"},"uris":["http://www.mendeley.com/documents/?uuid=799ae1d2-1de7-49f3-9a53-192525ceb23c"]}],"mendeley":{"formattedCitation":"(Jogi, 2023)","plainTextFormattedCitation":"(Jogi, 2023)","previouslyFormattedCitati</w:instrText>
      </w:r>
      <w:r>
        <w:rPr>
          <w:rFonts w:ascii="Arial" w:hAnsi="Arial" w:cs="Arial"/>
        </w:rPr>
        <w:instrText>on":"(Jogi, 2023)"},"properties":{"noteIndex":0},"schema":"https://github.com/citation-style-language/schema/raw/master/csl-citation.json"}</w:instrText>
      </w:r>
      <w:r>
        <w:rPr>
          <w:rFonts w:ascii="Arial" w:hAnsi="Arial" w:cs="Arial"/>
        </w:rPr>
        <w:fldChar w:fldCharType="separate"/>
      </w:r>
      <w:r>
        <w:rPr>
          <w:rFonts w:ascii="Arial" w:hAnsi="Arial" w:cs="Arial"/>
        </w:rPr>
        <w:t>(Jogi, 2023)</w:t>
      </w:r>
      <w:r>
        <w:rPr>
          <w:rFonts w:ascii="Arial" w:hAnsi="Arial" w:cs="Arial"/>
        </w:rPr>
        <w:fldChar w:fldCharType="end"/>
      </w:r>
      <w:r>
        <w:rPr>
          <w:rFonts w:ascii="Arial" w:hAnsi="Arial" w:cs="Arial"/>
        </w:rPr>
        <w:t>.</w:t>
      </w:r>
    </w:p>
    <w:p w14:paraId="2FCF36E4" w14:textId="77777777" w:rsidR="00EF0670" w:rsidRDefault="00544A3C">
      <w:pPr>
        <w:spacing w:line="360" w:lineRule="auto"/>
        <w:jc w:val="both"/>
        <w:rPr>
          <w:rFonts w:ascii="Arial" w:hAnsi="Arial" w:cs="Arial"/>
        </w:rPr>
      </w:pPr>
      <w:r>
        <w:rPr>
          <w:rFonts w:ascii="Arial" w:hAnsi="Arial" w:cs="Arial"/>
        </w:rPr>
        <w:t>Mental health is a relevant factor of gender that determines the prevalence and expression of anxiet</w:t>
      </w:r>
      <w:r>
        <w:rPr>
          <w:rFonts w:ascii="Arial" w:hAnsi="Arial" w:cs="Arial"/>
        </w:rPr>
        <w:t xml:space="preserve">y </w:t>
      </w:r>
      <w:r>
        <w:rPr>
          <w:rFonts w:ascii="Arial" w:hAnsi="Arial" w:cs="Arial"/>
        </w:rPr>
        <w:fldChar w:fldCharType="begin" w:fldLock="1"/>
      </w:r>
      <w:r>
        <w:rPr>
          <w:rFonts w:ascii="Arial" w:hAnsi="Arial" w:cs="Arial"/>
        </w:rPr>
        <w:instrText>ADDIN CSL_CITATION {"citationItems":[{"id":"ITEM-1","itemData":{"DOI":"10.1016/j.jpsychires.2011.03.013","author":[{"dropping-particle":"","family":"McLean","given":"C P","non-dropping-particle":"","parse-names":false,"suffix":""}],"container-title":"Jou</w:instrText>
      </w:r>
      <w:r>
        <w:rPr>
          <w:rFonts w:ascii="Arial" w:hAnsi="Arial" w:cs="Arial"/>
        </w:rPr>
        <w:instrText>rnal of Psychiatric Research","id":"ITEM-1","issued":{"date-parts":[["2011"]]},"title":"Gender differences in anxiety disorders: Prevalence, course of illness, comorbidity and burden of illness","type":"article-journal"},"uris":["http://www.mendeley.com/do</w:instrText>
      </w:r>
      <w:r>
        <w:rPr>
          <w:rFonts w:ascii="Arial" w:hAnsi="Arial" w:cs="Arial"/>
        </w:rPr>
        <w:instrText>cuments/?uuid=892adff2-c665-41c3-a807-3ac6b3caff2c"]}],"mendeley":{"formattedCitation":"(McLean, 2011)","plainTextFormattedCitation":"(McLean, 2011)","previouslyFormattedCitation":"(McLean, 2011)"},"properties":{"noteIndex":0},"schema":"https://github.com/</w:instrText>
      </w:r>
      <w:r>
        <w:rPr>
          <w:rFonts w:ascii="Arial" w:hAnsi="Arial" w:cs="Arial"/>
        </w:rPr>
        <w:instrText>citation-style-language/schema/raw/master/csl-citation.json"}</w:instrText>
      </w:r>
      <w:r>
        <w:rPr>
          <w:rFonts w:ascii="Arial" w:hAnsi="Arial" w:cs="Arial"/>
        </w:rPr>
        <w:fldChar w:fldCharType="separate"/>
      </w:r>
      <w:r>
        <w:rPr>
          <w:rFonts w:ascii="Arial" w:hAnsi="Arial" w:cs="Arial"/>
        </w:rPr>
        <w:t>(McLean, 2011)</w:t>
      </w:r>
      <w:r>
        <w:rPr>
          <w:rFonts w:ascii="Arial" w:hAnsi="Arial" w:cs="Arial"/>
        </w:rPr>
        <w:fldChar w:fldCharType="end"/>
      </w:r>
      <w:r>
        <w:rPr>
          <w:rFonts w:ascii="Arial" w:hAnsi="Arial" w:cs="Arial"/>
        </w:rPr>
        <w:t xml:space="preserve">. The epidemiological data is in agreement with the statistical information that nearly all women are more likely to get an anxiety disorder than men </w:t>
      </w:r>
      <w:r>
        <w:rPr>
          <w:rFonts w:ascii="Arial" w:hAnsi="Arial" w:cs="Arial"/>
        </w:rPr>
        <w:fldChar w:fldCharType="begin" w:fldLock="1"/>
      </w:r>
      <w:r>
        <w:rPr>
          <w:rFonts w:ascii="Arial" w:hAnsi="Arial" w:cs="Arial"/>
        </w:rPr>
        <w:instrText>ADDIN CSL_CITATION {"citatio</w:instrText>
      </w:r>
      <w:r>
        <w:rPr>
          <w:rFonts w:ascii="Arial" w:hAnsi="Arial" w:cs="Arial"/>
        </w:rPr>
        <w:instrText>nItems":[{"id":"ITEM-1","itemData":{"DOI":"10.1136/bmjopen-2023-071458","author":[{"dropping-particle":"","family":"Appelbaum","given":"N P","non-dropping-particle":"","parse-names":false,"suffix":""}],"container-title":"BMJ Open","id":"ITEM-1","issued":{"</w:instrText>
      </w:r>
      <w:r>
        <w:rPr>
          <w:rFonts w:ascii="Arial" w:hAnsi="Arial" w:cs="Arial"/>
        </w:rPr>
        <w:instrText>date-parts":[["2023"]]},"title":"Gender differences in burnout among US nurse leaders during COVID-19 pandemic","type":"article-journal"},"uris":["http://www.mendeley.com/documents/?uuid=6bc8d010-ce3a-4123-8ca5-e71f0d4eb896"]}],"mendeley":{"formattedCitati</w:instrText>
      </w:r>
      <w:r>
        <w:rPr>
          <w:rFonts w:ascii="Arial" w:hAnsi="Arial" w:cs="Arial"/>
        </w:rPr>
        <w:instrText>on":"(Appelbaum, 2023)","plainTextFormattedCitation":"(Appelbaum, 2023)","previouslyFormattedCitation":"(Appelbaum, 2023)"},"properties":{"noteIndex":0},"schema":"https://github.com/citation-style-language/schema/raw/master/csl-citation.json"}</w:instrText>
      </w:r>
      <w:r>
        <w:rPr>
          <w:rFonts w:ascii="Arial" w:hAnsi="Arial" w:cs="Arial"/>
        </w:rPr>
        <w:fldChar w:fldCharType="separate"/>
      </w:r>
      <w:r>
        <w:rPr>
          <w:rFonts w:ascii="Arial" w:hAnsi="Arial" w:cs="Arial"/>
        </w:rPr>
        <w:t>(Appelbaum, 2</w:t>
      </w:r>
      <w:r>
        <w:rPr>
          <w:rFonts w:ascii="Arial" w:hAnsi="Arial" w:cs="Arial"/>
        </w:rPr>
        <w:t>023)</w:t>
      </w:r>
      <w:r>
        <w:rPr>
          <w:rFonts w:ascii="Arial" w:hAnsi="Arial" w:cs="Arial"/>
        </w:rPr>
        <w:fldChar w:fldCharType="end"/>
      </w:r>
      <w:r>
        <w:rPr>
          <w:rFonts w:ascii="Arial" w:hAnsi="Arial" w:cs="Arial"/>
        </w:rPr>
        <w:t xml:space="preserve">. Biological, psycho social and socio-cultural factors have been cited as the basis of this disparity. Biologically, Stress responses may also vary between genders because of hormonal variations (e.g., estrogen, cortisol) </w:t>
      </w:r>
      <w:r>
        <w:rPr>
          <w:rFonts w:ascii="Arial" w:hAnsi="Arial" w:cs="Arial"/>
        </w:rPr>
        <w:fldChar w:fldCharType="begin" w:fldLock="1"/>
      </w:r>
      <w:r>
        <w:rPr>
          <w:rFonts w:ascii="Arial" w:hAnsi="Arial" w:cs="Arial"/>
        </w:rPr>
        <w:instrText>ADDIN CSL_CITATION {"citati</w:instrText>
      </w:r>
      <w:r>
        <w:rPr>
          <w:rFonts w:ascii="Arial" w:hAnsi="Arial" w:cs="Arial"/>
        </w:rPr>
        <w:instrText>onItems":[{"id":"ITEM-1","itemData":{"DOI":"10.1016/j.jvb.2010.04.006","author":[{"dropping-particle":"","family":"Purvanova","given":"R K","non-dropping-particle":"","parse-names":false,"suffix":""},{"dropping-particle":"","family":"Muros","given":"J P","</w:instrText>
      </w:r>
      <w:r>
        <w:rPr>
          <w:rFonts w:ascii="Arial" w:hAnsi="Arial" w:cs="Arial"/>
        </w:rPr>
        <w:instrText>non-dropping-particle":"","parse-names":false,"suffix":""}],"container-title":"Journal of Vocational Behavior","id":"ITEM-1","issued":{"date-parts":[["2010"]]},"title":"Gender differences in burnout: A meta-analysis","type":"article-journal"},"uris":["http</w:instrText>
      </w:r>
      <w:r>
        <w:rPr>
          <w:rFonts w:ascii="Arial" w:hAnsi="Arial" w:cs="Arial"/>
        </w:rPr>
        <w:instrText>://www.mendeley.com/documents/?uuid=a333f54f-f7c1-494d-aabd-c106d7ceee11"]}],"mendeley":{"formattedCitation":"(Purvanova &amp; Muros, 2010)","plainTextFormattedCitation":"(Purvanova &amp; Muros, 2010)","previouslyFormattedCitation":"(Purvanova &amp; Muros, 2010)"},"pr</w:instrText>
      </w:r>
      <w:r>
        <w:rPr>
          <w:rFonts w:ascii="Arial" w:hAnsi="Arial" w:cs="Arial"/>
        </w:rPr>
        <w:instrText>operties":{"noteIndex":0},"schema":"https://github.com/citation-style-language/schema/raw/master/csl-citation.json"}</w:instrText>
      </w:r>
      <w:r>
        <w:rPr>
          <w:rFonts w:ascii="Arial" w:hAnsi="Arial" w:cs="Arial"/>
        </w:rPr>
        <w:fldChar w:fldCharType="separate"/>
      </w:r>
      <w:r>
        <w:rPr>
          <w:rFonts w:ascii="Arial" w:hAnsi="Arial" w:cs="Arial"/>
        </w:rPr>
        <w:t>(Purvanova &amp; Muros, 2010)</w:t>
      </w:r>
      <w:r>
        <w:rPr>
          <w:rFonts w:ascii="Arial" w:hAnsi="Arial" w:cs="Arial"/>
        </w:rPr>
        <w:fldChar w:fldCharType="end"/>
      </w:r>
      <w:r>
        <w:rPr>
          <w:rFonts w:ascii="Arial" w:hAnsi="Arial" w:cs="Arial"/>
        </w:rPr>
        <w:t>. Traditional gender roles can also add extra loads to women psychosocially, like the need to care about childre</w:t>
      </w:r>
      <w:r>
        <w:rPr>
          <w:rFonts w:ascii="Arial" w:hAnsi="Arial" w:cs="Arial"/>
        </w:rPr>
        <w:t xml:space="preserve">n, emotional work, and expectations of emotional expression in society </w:t>
      </w:r>
      <w:r>
        <w:rPr>
          <w:rFonts w:ascii="Arial" w:hAnsi="Arial" w:cs="Arial"/>
        </w:rPr>
        <w:fldChar w:fldCharType="begin" w:fldLock="1"/>
      </w:r>
      <w:r>
        <w:rPr>
          <w:rFonts w:ascii="Arial" w:hAnsi="Arial" w:cs="Arial"/>
        </w:rPr>
        <w:instrText>ADDIN CSL_CITATION {"citationItems":[{"id":"ITEM-1","itemData":{"DOI":"10.1037/a0030796","author":[{"dropping-particle":"","family":"Chaplin","given":"T M","non-dropping-particle":"","p</w:instrText>
      </w:r>
      <w:r>
        <w:rPr>
          <w:rFonts w:ascii="Arial" w:hAnsi="Arial" w:cs="Arial"/>
        </w:rPr>
        <w:instrText>arse-names":false,"suffix":""},{"dropping-particle":"","family":"Aldao","given":"A","non-dropping-particle":"","parse-names":false,"suffix":""}],"container-title":"Psychological Bulletin","id":"ITEM-1","issued":{"date-parts":[["2013"]]},"title":"Gender dif</w:instrText>
      </w:r>
      <w:r>
        <w:rPr>
          <w:rFonts w:ascii="Arial" w:hAnsi="Arial" w:cs="Arial"/>
        </w:rPr>
        <w:instrText>ferences in emotion expression: A developmental contextual perspective","type":"article-journal"},"uris":["http://www.mendeley.com/documents/?uuid=80179008-97eb-4f35-84a8-f68b72058638"]}],"mendeley":{"formattedCitation":"(Chaplin &amp; Aldao, 2013)","plainText</w:instrText>
      </w:r>
      <w:r>
        <w:rPr>
          <w:rFonts w:ascii="Arial" w:hAnsi="Arial" w:cs="Arial"/>
        </w:rPr>
        <w:instrText>FormattedCitation":"(Chaplin &amp; Aldao, 2013)","previouslyFormattedCitation":"(Chaplin &amp; Aldao, 2013)"},"properties":{"noteIndex":0},"schema":"https://github.com/citation-style-language/schema/raw/master/csl-citation.json"}</w:instrText>
      </w:r>
      <w:r>
        <w:rPr>
          <w:rFonts w:ascii="Arial" w:hAnsi="Arial" w:cs="Arial"/>
        </w:rPr>
        <w:fldChar w:fldCharType="separate"/>
      </w:r>
      <w:r>
        <w:rPr>
          <w:rFonts w:ascii="Arial" w:hAnsi="Arial" w:cs="Arial"/>
        </w:rPr>
        <w:t>(Chaplin &amp; Aldao, 2013)</w:t>
      </w:r>
      <w:r>
        <w:rPr>
          <w:rFonts w:ascii="Arial" w:hAnsi="Arial" w:cs="Arial"/>
        </w:rPr>
        <w:fldChar w:fldCharType="end"/>
      </w:r>
      <w:r>
        <w:rPr>
          <w:rFonts w:ascii="Arial" w:hAnsi="Arial" w:cs="Arial"/>
        </w:rPr>
        <w:t>. Men, co</w:t>
      </w:r>
      <w:r>
        <w:rPr>
          <w:rFonts w:ascii="Arial" w:hAnsi="Arial" w:cs="Arial"/>
        </w:rPr>
        <w:t xml:space="preserve">nversely, do not report anxiety symptoms as often because they are stigmatized or they have an externalizing tendency to deal with stress by engaging in behaviors such as aggression or substance use </w:t>
      </w:r>
      <w:r>
        <w:rPr>
          <w:rFonts w:ascii="Arial" w:hAnsi="Arial" w:cs="Arial"/>
        </w:rPr>
        <w:fldChar w:fldCharType="begin" w:fldLock="1"/>
      </w:r>
      <w:r>
        <w:rPr>
          <w:rFonts w:ascii="Arial" w:hAnsi="Arial" w:cs="Arial"/>
        </w:rPr>
        <w:instrText>ADDIN CSL_CITATION {"citationItems":[{"id":"ITEM-1","item</w:instrText>
      </w:r>
      <w:r>
        <w:rPr>
          <w:rFonts w:ascii="Arial" w:hAnsi="Arial" w:cs="Arial"/>
        </w:rPr>
        <w:instrText>Data":{"DOI":"10.1016/j.jpsychires.2007.10.009","author":[{"dropping-particle":"","family":"Vesga-Lopez","given":"O","non-dropping-particle":"","parse-names":false,"suffix":""}],"container-title":"Journal of Psychiatric Research","id":"ITEM-1","issued":{"d</w:instrText>
      </w:r>
      <w:r>
        <w:rPr>
          <w:rFonts w:ascii="Arial" w:hAnsi="Arial" w:cs="Arial"/>
        </w:rPr>
        <w:instrText>ate-parts":[["2008"]]},"title":"Gender differences in outpatients with anxiety disorders","type":"article-journal"},"uris":["http://www.mendeley.com/documents/?uuid=a45d6806-47ff-4b4d-8275-5d8742aa2bbf"]}],"mendeley":{"formattedCitation":"(Vesga-Lopez, 200</w:instrText>
      </w:r>
      <w:r>
        <w:rPr>
          <w:rFonts w:ascii="Arial" w:hAnsi="Arial" w:cs="Arial"/>
        </w:rPr>
        <w:instrText>8)","plainTextFormattedCitation":"(Vesga-Lopez, 2008)","previouslyFormattedCitation":"(Vesga-Lopez, 2008)"},"properties":{"noteIndex":0},"schema":"https://github.com/citation-style-language/schema/raw/master/csl-citation.json"}</w:instrText>
      </w:r>
      <w:r>
        <w:rPr>
          <w:rFonts w:ascii="Arial" w:hAnsi="Arial" w:cs="Arial"/>
        </w:rPr>
        <w:fldChar w:fldCharType="separate"/>
      </w:r>
      <w:r>
        <w:rPr>
          <w:rFonts w:ascii="Arial" w:hAnsi="Arial" w:cs="Arial"/>
        </w:rPr>
        <w:t>(Vesga-Lopez, 2008)</w:t>
      </w:r>
      <w:r>
        <w:rPr>
          <w:rFonts w:ascii="Arial" w:hAnsi="Arial" w:cs="Arial"/>
        </w:rPr>
        <w:fldChar w:fldCharType="end"/>
      </w:r>
      <w:r>
        <w:rPr>
          <w:rFonts w:ascii="Arial" w:hAnsi="Arial" w:cs="Arial"/>
        </w:rPr>
        <w:t xml:space="preserve">. Such </w:t>
      </w:r>
      <w:r>
        <w:rPr>
          <w:rFonts w:ascii="Arial" w:hAnsi="Arial" w:cs="Arial"/>
        </w:rPr>
        <w:t>gendered dynamics are essential to comprehend in order to create mental health in the workplace that is inclusive.</w:t>
      </w:r>
    </w:p>
    <w:p w14:paraId="3B79A1C5" w14:textId="77777777" w:rsidR="00EF0670" w:rsidRDefault="00544A3C">
      <w:pPr>
        <w:spacing w:line="360" w:lineRule="auto"/>
        <w:jc w:val="both"/>
        <w:rPr>
          <w:rFonts w:ascii="Arial" w:hAnsi="Arial" w:cs="Arial"/>
        </w:rPr>
      </w:pPr>
      <w:r>
        <w:rPr>
          <w:rFonts w:ascii="Arial" w:hAnsi="Arial" w:cs="Arial"/>
        </w:rPr>
        <w:t>The work environment is one of the possible sources of stress and a place where mental health can be addressed. To working adults, it is a ma</w:t>
      </w:r>
      <w:r>
        <w:rPr>
          <w:rFonts w:ascii="Arial" w:hAnsi="Arial" w:cs="Arial"/>
        </w:rPr>
        <w:t xml:space="preserve">in source of identity, income and interaction. Nevertheless, it is also one of the locations where the psychosocial hazards, including excessive hours, working shifts, bullying, and insufficient support can cause or worsen anxiety </w:t>
      </w:r>
      <w:r>
        <w:rPr>
          <w:rFonts w:ascii="Arial" w:hAnsi="Arial" w:cs="Arial"/>
        </w:rPr>
        <w:fldChar w:fldCharType="begin" w:fldLock="1"/>
      </w:r>
      <w:r>
        <w:rPr>
          <w:rFonts w:ascii="Arial" w:hAnsi="Arial" w:cs="Arial"/>
        </w:rPr>
        <w:instrText>ADDIN CSL_CITATION {"cita</w:instrText>
      </w:r>
      <w:r>
        <w:rPr>
          <w:rFonts w:ascii="Arial" w:hAnsi="Arial" w:cs="Arial"/>
        </w:rPr>
        <w:instrText>tionItems":[{"id":"ITEM-1","itemData":{"DOI":"10.1080/02678370500143513","author":[{"dropping-particle":"","family":"Tytherleigh","given":"M Y","non-dropping-particle":"","parse-names":false,"suffix":""}],"container-title":"Work &amp; Stress","id":"ITEM-1","is</w:instrText>
      </w:r>
      <w:r>
        <w:rPr>
          <w:rFonts w:ascii="Arial" w:hAnsi="Arial" w:cs="Arial"/>
        </w:rPr>
        <w:instrText>sued":{"date-parts":[["2005"]]},"title":"Gender differences in perceived occupational stress among teachers","type":"article-journal"},"uris":["http://www.mendeley.com/documents/?uuid=f45667c3-5261-477c-bc80-3028f7c06a55"]}],"mendeley":{"formattedCitation"</w:instrText>
      </w:r>
      <w:r>
        <w:rPr>
          <w:rFonts w:ascii="Arial" w:hAnsi="Arial" w:cs="Arial"/>
        </w:rPr>
        <w:instrText>:"(Tytherleigh, 2005)","plainTextFormattedCitation":"(Tytherleigh, 2005)","previouslyFormattedCitation":"(Tytherleigh, 2005)"},"properties":{"noteIndex":0},"schema":"https://github.com/citation-style-language/schema/raw/master/csl-citation.json"}</w:instrText>
      </w:r>
      <w:r>
        <w:rPr>
          <w:rFonts w:ascii="Arial" w:hAnsi="Arial" w:cs="Arial"/>
        </w:rPr>
        <w:fldChar w:fldCharType="separate"/>
      </w:r>
      <w:r>
        <w:rPr>
          <w:rFonts w:ascii="Arial" w:hAnsi="Arial" w:cs="Arial"/>
        </w:rPr>
        <w:t>(Tytherlei</w:t>
      </w:r>
      <w:r>
        <w:rPr>
          <w:rFonts w:ascii="Arial" w:hAnsi="Arial" w:cs="Arial"/>
        </w:rPr>
        <w:t>gh, 2005)</w:t>
      </w:r>
      <w:r>
        <w:rPr>
          <w:rFonts w:ascii="Arial" w:hAnsi="Arial" w:cs="Arial"/>
        </w:rPr>
        <w:fldChar w:fldCharType="end"/>
      </w:r>
      <w:r>
        <w:rPr>
          <w:rFonts w:ascii="Arial" w:hAnsi="Arial" w:cs="Arial"/>
        </w:rPr>
        <w:t xml:space="preserve">. The psychological wellbeing is influenced a lot by the organizational culture, the leadership style and the job design. Furthermore the psychological well-being of employees is directly related to organizational performance such as turnover, </w:t>
      </w:r>
      <w:r>
        <w:rPr>
          <w:rFonts w:ascii="Arial" w:hAnsi="Arial" w:cs="Arial"/>
        </w:rPr>
        <w:t xml:space="preserve">performance, and reputation of a company </w:t>
      </w:r>
      <w:r>
        <w:rPr>
          <w:rFonts w:ascii="Arial" w:hAnsi="Arial" w:cs="Arial"/>
        </w:rPr>
        <w:fldChar w:fldCharType="begin" w:fldLock="1"/>
      </w:r>
      <w:r>
        <w:rPr>
          <w:rFonts w:ascii="Arial" w:hAnsi="Arial" w:cs="Arial"/>
        </w:rPr>
        <w:instrText>ADDIN CSL_CITATION {"citationItems":[{"id":"ITEM-1","itemData":{"DOI":"10.3109/09638237.2011.608705","author":[{"dropping-particle":"","family":"Balhara","given":"Y P","non-dropping-particle":"","parse-names":false,</w:instrText>
      </w:r>
      <w:r>
        <w:rPr>
          <w:rFonts w:ascii="Arial" w:hAnsi="Arial" w:cs="Arial"/>
        </w:rPr>
        <w:instrText>"suffix":""}],"container-title":"Journal of Mental Health","id":"ITEM-1","issued":{"date-parts":[["2012"]]},"title":"Gender differences in stress and coping among professionals","type":"article-journal"},"uris":["http://www.mendeley.com/documents/?uuid=754</w:instrText>
      </w:r>
      <w:r>
        <w:rPr>
          <w:rFonts w:ascii="Arial" w:hAnsi="Arial" w:cs="Arial"/>
        </w:rPr>
        <w:instrText>790f6-2d6b-42bd-9072-9a9487e859d4"]}],"mendeley":{"formattedCitation":"(Balhara, 2012)","plainTextFormattedCitation":"(Balhara, 2012)","previouslyFormattedCitation":"(Balhara, 2012)"},"properties":{"noteIndex":0},"schema":"https://github.com/citation-style</w:instrText>
      </w:r>
      <w:r>
        <w:rPr>
          <w:rFonts w:ascii="Arial" w:hAnsi="Arial" w:cs="Arial"/>
        </w:rPr>
        <w:instrText>-language/schema/raw/master/csl-citation.json"}</w:instrText>
      </w:r>
      <w:r>
        <w:rPr>
          <w:rFonts w:ascii="Arial" w:hAnsi="Arial" w:cs="Arial"/>
        </w:rPr>
        <w:fldChar w:fldCharType="separate"/>
      </w:r>
      <w:r>
        <w:rPr>
          <w:rFonts w:ascii="Arial" w:hAnsi="Arial" w:cs="Arial"/>
        </w:rPr>
        <w:t>(Balhara, 2012)</w:t>
      </w:r>
      <w:r>
        <w:rPr>
          <w:rFonts w:ascii="Arial" w:hAnsi="Arial" w:cs="Arial"/>
        </w:rPr>
        <w:fldChar w:fldCharType="end"/>
      </w:r>
      <w:r>
        <w:rPr>
          <w:rFonts w:ascii="Arial" w:hAnsi="Arial" w:cs="Arial"/>
        </w:rPr>
        <w:t xml:space="preserve">. With these </w:t>
      </w:r>
      <w:r>
        <w:rPr>
          <w:rFonts w:ascii="Arial" w:hAnsi="Arial" w:cs="Arial"/>
        </w:rPr>
        <w:lastRenderedPageBreak/>
        <w:t>intersections, mental health policies and programs in the workplace are increasingly being vigorously called upon to be gender sensitive.</w:t>
      </w:r>
    </w:p>
    <w:p w14:paraId="443FCD58" w14:textId="77777777" w:rsidR="00EF0670" w:rsidRDefault="00544A3C">
      <w:pPr>
        <w:spacing w:line="360" w:lineRule="auto"/>
        <w:jc w:val="both"/>
        <w:rPr>
          <w:rFonts w:ascii="Arial" w:hAnsi="Arial" w:cs="Arial"/>
        </w:rPr>
      </w:pPr>
      <w:r>
        <w:rPr>
          <w:rFonts w:ascii="Arial" w:hAnsi="Arial" w:cs="Arial"/>
        </w:rPr>
        <w:t>In spite of the increased awareness, the</w:t>
      </w:r>
      <w:r>
        <w:rPr>
          <w:rFonts w:ascii="Arial" w:hAnsi="Arial" w:cs="Arial"/>
        </w:rPr>
        <w:t>re is still a disjointed perception of how anxiety is a different experience in male and female employees in the occupational environment. Although there is a large literature on the stress and anxiety at the workplace, there is limited literature that syn</w:t>
      </w:r>
      <w:r>
        <w:rPr>
          <w:rFonts w:ascii="Arial" w:hAnsi="Arial" w:cs="Arial"/>
        </w:rPr>
        <w:t>thesizes data disaggregated by gender. The differences in gender tend to be either under-reported or discussed post hoc without theoretical background. It is thus appropriate to conduct a systematic review that can bring together the available evidence and</w:t>
      </w:r>
      <w:r>
        <w:rPr>
          <w:rFonts w:ascii="Arial" w:hAnsi="Arial" w:cs="Arial"/>
        </w:rPr>
        <w:t xml:space="preserve"> explain gender-specific patterns of risk and gaps in the literature. This kind of review plays a vital role in not only enhancing academically but also in enlightening specific workplace interventions that can meet the special needs of the diverse groups </w:t>
      </w:r>
      <w:r>
        <w:rPr>
          <w:rFonts w:ascii="Arial" w:hAnsi="Arial" w:cs="Arial"/>
        </w:rPr>
        <w:t>of employees in the workplace.</w:t>
      </w:r>
    </w:p>
    <w:p w14:paraId="5EB58D72" w14:textId="77777777" w:rsidR="00EF0670" w:rsidRDefault="00544A3C">
      <w:pPr>
        <w:spacing w:line="360" w:lineRule="auto"/>
        <w:jc w:val="both"/>
        <w:rPr>
          <w:rFonts w:ascii="Arial" w:hAnsi="Arial" w:cs="Arial"/>
        </w:rPr>
      </w:pPr>
      <w:r>
        <w:rPr>
          <w:rFonts w:ascii="Arial" w:hAnsi="Arial" w:cs="Arial"/>
        </w:rPr>
        <w:t xml:space="preserve">The research questions that will guide this systematic review include; a) What is the prevalence of anxiety among employed adults, disaggregated by </w:t>
      </w:r>
      <w:proofErr w:type="gramStart"/>
      <w:r>
        <w:rPr>
          <w:rFonts w:ascii="Arial" w:hAnsi="Arial" w:cs="Arial"/>
        </w:rPr>
        <w:t>gender?;</w:t>
      </w:r>
      <w:proofErr w:type="gramEnd"/>
      <w:r>
        <w:rPr>
          <w:rFonts w:ascii="Arial" w:hAnsi="Arial" w:cs="Arial"/>
        </w:rPr>
        <w:t xml:space="preserve"> b) What are the workplace conditions that lead to anxiety of male an</w:t>
      </w:r>
      <w:r>
        <w:rPr>
          <w:rFonts w:ascii="Arial" w:hAnsi="Arial" w:cs="Arial"/>
        </w:rPr>
        <w:t>d female employees?; c) Does gender moderate/mediate the relationship between stressors and anxiety at the workplace? d) What are the methodological trends and gaps in the literature on analysis of gender-based anxiety in occupational setting?</w:t>
      </w:r>
    </w:p>
    <w:p w14:paraId="76003E81" w14:textId="77777777" w:rsidR="00EF0670" w:rsidRDefault="00EF0670">
      <w:pPr>
        <w:pStyle w:val="Body"/>
        <w:spacing w:after="0"/>
        <w:rPr>
          <w:rFonts w:ascii="Arial" w:hAnsi="Arial" w:cs="Arial"/>
        </w:rPr>
      </w:pPr>
    </w:p>
    <w:p w14:paraId="026AD0E1" w14:textId="77777777" w:rsidR="00EF0670" w:rsidRDefault="00544A3C">
      <w:pPr>
        <w:pStyle w:val="AbstHead"/>
        <w:spacing w:after="0"/>
        <w:jc w:val="both"/>
        <w:rPr>
          <w:rFonts w:ascii="Arial" w:hAnsi="Arial" w:cs="Arial"/>
        </w:rPr>
      </w:pPr>
      <w:r>
        <w:rPr>
          <w:rFonts w:ascii="Arial" w:hAnsi="Arial" w:cs="Arial"/>
        </w:rPr>
        <w:t>methodology</w:t>
      </w:r>
    </w:p>
    <w:p w14:paraId="56DBFE83" w14:textId="77777777" w:rsidR="00EF0670" w:rsidRDefault="00EF0670">
      <w:pPr>
        <w:pStyle w:val="AbstHead"/>
        <w:spacing w:after="0"/>
        <w:jc w:val="both"/>
        <w:rPr>
          <w:rFonts w:ascii="Arial" w:hAnsi="Arial" w:cs="Arial"/>
        </w:rPr>
      </w:pPr>
    </w:p>
    <w:p w14:paraId="50BFB8F7" w14:textId="77777777" w:rsidR="00EF0670" w:rsidRDefault="00544A3C">
      <w:pPr>
        <w:spacing w:line="360" w:lineRule="auto"/>
        <w:jc w:val="both"/>
        <w:rPr>
          <w:rFonts w:ascii="Arial" w:hAnsi="Arial" w:cs="Arial"/>
          <w:b/>
          <w:bCs/>
        </w:rPr>
      </w:pPr>
      <w:r>
        <w:rPr>
          <w:rFonts w:ascii="Arial" w:hAnsi="Arial" w:cs="Arial"/>
          <w:b/>
          <w:bCs/>
        </w:rPr>
        <w:t>2.1 Study Design and Review Protocol (PRISMA 2020)</w:t>
      </w:r>
    </w:p>
    <w:p w14:paraId="6627B03F" w14:textId="77777777" w:rsidR="00EF0670" w:rsidRDefault="00544A3C">
      <w:pPr>
        <w:spacing w:line="360" w:lineRule="auto"/>
        <w:jc w:val="both"/>
        <w:rPr>
          <w:rFonts w:ascii="Arial" w:hAnsi="Arial" w:cs="Arial"/>
        </w:rPr>
      </w:pPr>
      <w:r>
        <w:rPr>
          <w:rFonts w:ascii="Arial" w:hAnsi="Arial" w:cs="Arial"/>
        </w:rPr>
        <w:t xml:space="preserve">The systematic review has been performed following the PRISMA 2020 (Preferred Reporting Items to Systematic Reviews and Meta-Analyses) conventions to guarantee that the methodology of the study is transparent, clear, and reproducible at every phase of the </w:t>
      </w:r>
      <w:r>
        <w:rPr>
          <w:rFonts w:ascii="Arial" w:hAnsi="Arial" w:cs="Arial"/>
        </w:rPr>
        <w:t xml:space="preserve">evaluation procedure </w:t>
      </w:r>
      <w:r>
        <w:rPr>
          <w:rFonts w:ascii="Arial" w:hAnsi="Arial" w:cs="Arial"/>
        </w:rPr>
        <w:fldChar w:fldCharType="begin" w:fldLock="1"/>
      </w:r>
      <w:r>
        <w:rPr>
          <w:rFonts w:ascii="Arial" w:hAnsi="Arial" w:cs="Arial"/>
        </w:rPr>
        <w:instrText>ADDIN CSL_CITATION {"citationItems":[{"id":"ITEM-1","itemData":{"DOI":"10.1002/1348-9585.12345","author":[{"dropping-particle":"","family":"Otsuka","given":"Y","non-dropping-particle":"","parse-names":false,"suffix":""}],"container-tit</w:instrText>
      </w:r>
      <w:r>
        <w:rPr>
          <w:rFonts w:ascii="Arial" w:hAnsi="Arial" w:cs="Arial"/>
        </w:rPr>
        <w:instrText>le":"Journal of Occupational Health","id":"ITEM-1","issued":{"date-parts":[["2024"]]},"title":"Gender Differences in the Association Between Job Stress and Insomnia: A Cross-Sectional Study","type":"article-journal"},"uris":["http://www.mendeley.com/docume</w:instrText>
      </w:r>
      <w:r>
        <w:rPr>
          <w:rFonts w:ascii="Arial" w:hAnsi="Arial" w:cs="Arial"/>
        </w:rPr>
        <w:instrText>nts/?uuid=9687fb28-5490-45bf-9cea-39f379139464"]}],"mendeley":{"formattedCitation":"(Otsuka, 2024)","plainTextFormattedCitation":"(Otsuka, 2024)","previouslyFormattedCitation":"(Otsuka, 2024)"},"properties":{"noteIndex":0},"schema":"https://github.com/cita</w:instrText>
      </w:r>
      <w:r>
        <w:rPr>
          <w:rFonts w:ascii="Arial" w:hAnsi="Arial" w:cs="Arial"/>
        </w:rPr>
        <w:instrText>tion-style-language/schema/raw/master/csl-citation.json"}</w:instrText>
      </w:r>
      <w:r>
        <w:rPr>
          <w:rFonts w:ascii="Arial" w:hAnsi="Arial" w:cs="Arial"/>
        </w:rPr>
        <w:fldChar w:fldCharType="separate"/>
      </w:r>
      <w:r>
        <w:rPr>
          <w:rFonts w:ascii="Arial" w:hAnsi="Arial" w:cs="Arial"/>
        </w:rPr>
        <w:t>(Otsuka, 2024)</w:t>
      </w:r>
      <w:r>
        <w:rPr>
          <w:rFonts w:ascii="Arial" w:hAnsi="Arial" w:cs="Arial"/>
        </w:rPr>
        <w:fldChar w:fldCharType="end"/>
      </w:r>
      <w:r>
        <w:rPr>
          <w:rFonts w:ascii="Arial" w:hAnsi="Arial" w:cs="Arial"/>
        </w:rPr>
        <w:t>. These new guidelines indicate modernization of the standards of systematic review methodology, better reporting of inclusion criteria, search strategies, screening method, and data</w:t>
      </w:r>
      <w:r>
        <w:rPr>
          <w:rFonts w:ascii="Arial" w:hAnsi="Arial" w:cs="Arial"/>
        </w:rPr>
        <w:t xml:space="preserve"> synthesis. The review protocol has not been registered in PROSPERO but an a priori protocol was designed and strict adherence was observed to keep the protocol in line with accepted standards. This protocol outlined the scope of the research, conceptualiz</w:t>
      </w:r>
      <w:r>
        <w:rPr>
          <w:rFonts w:ascii="Arial" w:hAnsi="Arial" w:cs="Arial"/>
        </w:rPr>
        <w:t>ed the inclusion and exclusion criteria, the search strategy to use in the database, and how the data is extracted and how the risks of bias are assessed. The primary objective was to locate and conduct a synthesis of the quantitative studies which present</w:t>
      </w:r>
      <w:r>
        <w:rPr>
          <w:rFonts w:ascii="Arial" w:hAnsi="Arial" w:cs="Arial"/>
        </w:rPr>
        <w:t xml:space="preserve"> gender-specific anxiety results in the employed adults in different workplace settings with special consideration to the workplace exposures including stress, workload and insecurity.</w:t>
      </w:r>
    </w:p>
    <w:p w14:paraId="1BA15CE5" w14:textId="77777777" w:rsidR="00EF0670" w:rsidRDefault="00EF0670">
      <w:pPr>
        <w:spacing w:line="360" w:lineRule="auto"/>
        <w:jc w:val="both"/>
        <w:rPr>
          <w:rFonts w:ascii="Arial" w:hAnsi="Arial" w:cs="Arial"/>
        </w:rPr>
      </w:pPr>
    </w:p>
    <w:p w14:paraId="18758846" w14:textId="77777777" w:rsidR="00EF0670" w:rsidRDefault="00544A3C">
      <w:pPr>
        <w:spacing w:line="360" w:lineRule="auto"/>
        <w:jc w:val="both"/>
        <w:rPr>
          <w:rFonts w:ascii="Arial" w:hAnsi="Arial" w:cs="Arial"/>
          <w:b/>
          <w:bCs/>
        </w:rPr>
      </w:pPr>
      <w:r>
        <w:rPr>
          <w:rFonts w:ascii="Arial" w:hAnsi="Arial" w:cs="Arial"/>
          <w:b/>
          <w:bCs/>
        </w:rPr>
        <w:lastRenderedPageBreak/>
        <w:t>2.2 Eligibility Criteria (PICOS Framework)</w:t>
      </w:r>
    </w:p>
    <w:p w14:paraId="6FF9990D" w14:textId="77777777" w:rsidR="00EF0670" w:rsidRDefault="00544A3C">
      <w:pPr>
        <w:spacing w:line="360" w:lineRule="auto"/>
        <w:jc w:val="both"/>
        <w:rPr>
          <w:rFonts w:ascii="Arial" w:hAnsi="Arial" w:cs="Arial"/>
        </w:rPr>
      </w:pPr>
      <w:r>
        <w:rPr>
          <w:rFonts w:ascii="Arial" w:hAnsi="Arial" w:cs="Arial"/>
        </w:rPr>
        <w:t>PICOS framework has been us</w:t>
      </w:r>
      <w:r>
        <w:rPr>
          <w:rFonts w:ascii="Arial" w:hAnsi="Arial" w:cs="Arial"/>
        </w:rPr>
        <w:t xml:space="preserve">ed to create the inclusion and exclusion criteria that guarantee a focused and relevant study selection by defining the Population, Intervention, Comparison, and Outcomes, and Study design </w:t>
      </w:r>
      <w:r>
        <w:rPr>
          <w:rFonts w:ascii="Arial" w:hAnsi="Arial" w:cs="Arial"/>
        </w:rPr>
        <w:fldChar w:fldCharType="begin" w:fldLock="1"/>
      </w:r>
      <w:r>
        <w:rPr>
          <w:rFonts w:ascii="Arial" w:hAnsi="Arial" w:cs="Arial"/>
        </w:rPr>
        <w:instrText>ADDIN CSL_CITATION {"citationItems":[{"id":"ITEM-1","itemData":{"DO</w:instrText>
      </w:r>
      <w:r>
        <w:rPr>
          <w:rFonts w:ascii="Arial" w:hAnsi="Arial" w:cs="Arial"/>
        </w:rPr>
        <w:instrText>I":"10.1007/s00737-018-0899-2","author":[{"dropping-particle":"","family":"Milner","given":"A","non-dropping-particle":"","parse-names":false,"suffix":""}],"container-title":"Archives of Women's Mental Health","id":"ITEM-1","issued":{"date-parts":[["2019"]</w:instrText>
      </w:r>
      <w:r>
        <w:rPr>
          <w:rFonts w:ascii="Arial" w:hAnsi="Arial" w:cs="Arial"/>
        </w:rPr>
        <w:instrText>]},"title":"Gender differences in the association between precarious employment and mental health","type":"article-journal"},"uris":["http://www.mendeley.com/documents/?uuid=afd92097-a92a-4839-b944-af156ddc7385"]}],"mendeley":{"formattedCitation":"(Milner,</w:instrText>
      </w:r>
      <w:r>
        <w:rPr>
          <w:rFonts w:ascii="Arial" w:hAnsi="Arial" w:cs="Arial"/>
        </w:rPr>
        <w:instrText xml:space="preserve"> 2019)","plainTextFormattedCitation":"(Milner, 2019)","previouslyFormattedCitation":"(Milner, 2019)"},"properties":{"noteIndex":0},"schema":"https://github.com/citation-style-language/schema/raw/master/csl-citation.json"}</w:instrText>
      </w:r>
      <w:r>
        <w:rPr>
          <w:rFonts w:ascii="Arial" w:hAnsi="Arial" w:cs="Arial"/>
        </w:rPr>
        <w:fldChar w:fldCharType="separate"/>
      </w:r>
      <w:r>
        <w:rPr>
          <w:rFonts w:ascii="Arial" w:hAnsi="Arial" w:cs="Arial"/>
        </w:rPr>
        <w:t>(Milner, 2019)</w:t>
      </w:r>
      <w:r>
        <w:rPr>
          <w:rFonts w:ascii="Arial" w:hAnsi="Arial" w:cs="Arial"/>
        </w:rPr>
        <w:fldChar w:fldCharType="end"/>
      </w:r>
      <w:r>
        <w:rPr>
          <w:rFonts w:ascii="Arial" w:hAnsi="Arial" w:cs="Arial"/>
        </w:rPr>
        <w:t>. The Population c</w:t>
      </w:r>
      <w:r>
        <w:rPr>
          <w:rFonts w:ascii="Arial" w:hAnsi="Arial" w:cs="Arial"/>
        </w:rPr>
        <w:t>onsisted of adults of working age (18-65 years) but in any field of occupation. The Intervention included exposures in the workplace in terms of job stress, workload, shift work, and job insecurity. The Comparison dimension demanded gender disaggregation (</w:t>
      </w:r>
      <w:r>
        <w:rPr>
          <w:rFonts w:ascii="Arial" w:hAnsi="Arial" w:cs="Arial"/>
        </w:rPr>
        <w:t>male vs. female). Eligible Outcomes were anxiety prevalence, severity, or diagnoses measured on the basis of validated measures such as the GAD-7, HAM-A or SCL-90. The only types of observational studies that were considered were quantitative studies: cros</w:t>
      </w:r>
      <w:r>
        <w:rPr>
          <w:rFonts w:ascii="Arial" w:hAnsi="Arial" w:cs="Arial"/>
        </w:rPr>
        <w:t>s-sectional, cohort, or case-control. The exclusion criteria were the absence of gender-specific data, qualitative studies only, and not in the workplace situations. The summary of these criteria is presented in Table 1.</w:t>
      </w:r>
    </w:p>
    <w:p w14:paraId="55718DB2" w14:textId="77777777" w:rsidR="00EF0670" w:rsidRDefault="00544A3C">
      <w:pPr>
        <w:spacing w:line="360" w:lineRule="auto"/>
        <w:jc w:val="both"/>
        <w:rPr>
          <w:rFonts w:ascii="Arial" w:hAnsi="Arial" w:cs="Arial"/>
          <w:b/>
          <w:bCs/>
        </w:rPr>
      </w:pPr>
      <w:r>
        <w:rPr>
          <w:rFonts w:ascii="Arial" w:hAnsi="Arial" w:cs="Arial"/>
          <w:b/>
          <w:bCs/>
        </w:rPr>
        <w:t>Table 1. Eligibility Criteria Based</w:t>
      </w:r>
      <w:r>
        <w:rPr>
          <w:rFonts w:ascii="Arial" w:hAnsi="Arial" w:cs="Arial"/>
          <w:b/>
          <w:bCs/>
        </w:rPr>
        <w:t xml:space="preserve"> on PICOS Framework</w:t>
      </w:r>
    </w:p>
    <w:tbl>
      <w:tblPr>
        <w:tblStyle w:val="TableGrid"/>
        <w:tblW w:w="0" w:type="auto"/>
        <w:tblLook w:val="04A0" w:firstRow="1" w:lastRow="0" w:firstColumn="1" w:lastColumn="0" w:noHBand="0" w:noVBand="1"/>
      </w:tblPr>
      <w:tblGrid>
        <w:gridCol w:w="1842"/>
        <w:gridCol w:w="6582"/>
      </w:tblGrid>
      <w:tr w:rsidR="00EF0670" w14:paraId="55E12AD8" w14:textId="77777777">
        <w:tc>
          <w:tcPr>
            <w:tcW w:w="0" w:type="auto"/>
          </w:tcPr>
          <w:p w14:paraId="0055B6D1" w14:textId="77777777" w:rsidR="00EF0670" w:rsidRDefault="00544A3C">
            <w:pPr>
              <w:rPr>
                <w:rFonts w:ascii="Arial" w:eastAsia="Calibri" w:hAnsi="Arial" w:cs="Arial"/>
                <w:b/>
                <w:bCs/>
                <w:sz w:val="20"/>
                <w:szCs w:val="20"/>
              </w:rPr>
            </w:pPr>
            <w:r>
              <w:rPr>
                <w:rFonts w:ascii="Arial" w:eastAsia="Calibri" w:hAnsi="Arial" w:cs="Arial"/>
                <w:b/>
                <w:bCs/>
                <w:sz w:val="20"/>
                <w:szCs w:val="20"/>
              </w:rPr>
              <w:t>PICOS Component</w:t>
            </w:r>
          </w:p>
        </w:tc>
        <w:tc>
          <w:tcPr>
            <w:tcW w:w="0" w:type="auto"/>
          </w:tcPr>
          <w:p w14:paraId="73531889" w14:textId="77777777" w:rsidR="00EF0670" w:rsidRDefault="00544A3C">
            <w:pPr>
              <w:rPr>
                <w:rFonts w:ascii="Arial" w:eastAsia="Calibri" w:hAnsi="Arial" w:cs="Arial"/>
                <w:b/>
                <w:bCs/>
                <w:sz w:val="20"/>
                <w:szCs w:val="20"/>
              </w:rPr>
            </w:pPr>
            <w:r>
              <w:rPr>
                <w:rFonts w:ascii="Arial" w:eastAsia="Calibri" w:hAnsi="Arial" w:cs="Arial"/>
                <w:b/>
                <w:bCs/>
                <w:sz w:val="20"/>
                <w:szCs w:val="20"/>
              </w:rPr>
              <w:t>Inclusion Criteria</w:t>
            </w:r>
          </w:p>
        </w:tc>
      </w:tr>
      <w:tr w:rsidR="00EF0670" w14:paraId="64CE7F2E" w14:textId="77777777">
        <w:tc>
          <w:tcPr>
            <w:tcW w:w="0" w:type="auto"/>
          </w:tcPr>
          <w:p w14:paraId="3A357810" w14:textId="77777777" w:rsidR="00EF0670" w:rsidRDefault="00544A3C">
            <w:pPr>
              <w:rPr>
                <w:rFonts w:ascii="Arial" w:eastAsia="Calibri" w:hAnsi="Arial" w:cs="Arial"/>
                <w:sz w:val="20"/>
                <w:szCs w:val="20"/>
              </w:rPr>
            </w:pPr>
            <w:r>
              <w:rPr>
                <w:rFonts w:ascii="Arial" w:eastAsia="Calibri" w:hAnsi="Arial" w:cs="Arial"/>
                <w:b/>
                <w:bCs/>
                <w:sz w:val="20"/>
                <w:szCs w:val="20"/>
              </w:rPr>
              <w:t>Population</w:t>
            </w:r>
          </w:p>
        </w:tc>
        <w:tc>
          <w:tcPr>
            <w:tcW w:w="0" w:type="auto"/>
          </w:tcPr>
          <w:p w14:paraId="304BBE41" w14:textId="77777777" w:rsidR="00EF0670" w:rsidRDefault="00544A3C">
            <w:pPr>
              <w:rPr>
                <w:rFonts w:ascii="Arial" w:eastAsia="Calibri" w:hAnsi="Arial" w:cs="Arial"/>
                <w:sz w:val="20"/>
                <w:szCs w:val="20"/>
              </w:rPr>
            </w:pPr>
            <w:r>
              <w:rPr>
                <w:rFonts w:ascii="Arial" w:eastAsia="Calibri" w:hAnsi="Arial" w:cs="Arial"/>
                <w:sz w:val="20"/>
                <w:szCs w:val="20"/>
              </w:rPr>
              <w:t>Employed adults (aged 18–65 years) in any occupational sector</w:t>
            </w:r>
          </w:p>
        </w:tc>
      </w:tr>
      <w:tr w:rsidR="00EF0670" w14:paraId="3B665CF3" w14:textId="77777777">
        <w:tc>
          <w:tcPr>
            <w:tcW w:w="0" w:type="auto"/>
          </w:tcPr>
          <w:p w14:paraId="60F1F10F" w14:textId="77777777" w:rsidR="00EF0670" w:rsidRDefault="00544A3C">
            <w:pPr>
              <w:rPr>
                <w:rFonts w:ascii="Arial" w:eastAsia="Calibri" w:hAnsi="Arial" w:cs="Arial"/>
                <w:sz w:val="20"/>
                <w:szCs w:val="20"/>
              </w:rPr>
            </w:pPr>
            <w:r>
              <w:rPr>
                <w:rFonts w:ascii="Arial" w:eastAsia="Calibri" w:hAnsi="Arial" w:cs="Arial"/>
                <w:b/>
                <w:bCs/>
                <w:sz w:val="20"/>
                <w:szCs w:val="20"/>
              </w:rPr>
              <w:t>Intervention</w:t>
            </w:r>
          </w:p>
        </w:tc>
        <w:tc>
          <w:tcPr>
            <w:tcW w:w="0" w:type="auto"/>
          </w:tcPr>
          <w:p w14:paraId="3CB9B520" w14:textId="77777777" w:rsidR="00EF0670" w:rsidRDefault="00544A3C">
            <w:pPr>
              <w:rPr>
                <w:rFonts w:ascii="Arial" w:eastAsia="Calibri" w:hAnsi="Arial" w:cs="Arial"/>
                <w:sz w:val="20"/>
                <w:szCs w:val="20"/>
              </w:rPr>
            </w:pPr>
            <w:r>
              <w:rPr>
                <w:rFonts w:ascii="Arial" w:eastAsia="Calibri" w:hAnsi="Arial" w:cs="Arial"/>
                <w:sz w:val="20"/>
                <w:szCs w:val="20"/>
              </w:rPr>
              <w:t>Workplace-related exposures (e.g., job stress, workload, shift work, insecurity)</w:t>
            </w:r>
          </w:p>
        </w:tc>
      </w:tr>
      <w:tr w:rsidR="00EF0670" w14:paraId="64736A2C" w14:textId="77777777">
        <w:tc>
          <w:tcPr>
            <w:tcW w:w="0" w:type="auto"/>
          </w:tcPr>
          <w:p w14:paraId="6108A553" w14:textId="77777777" w:rsidR="00EF0670" w:rsidRDefault="00544A3C">
            <w:pPr>
              <w:rPr>
                <w:rFonts w:ascii="Arial" w:eastAsia="Calibri" w:hAnsi="Arial" w:cs="Arial"/>
                <w:sz w:val="20"/>
                <w:szCs w:val="20"/>
              </w:rPr>
            </w:pPr>
            <w:r>
              <w:rPr>
                <w:rFonts w:ascii="Arial" w:eastAsia="Calibri" w:hAnsi="Arial" w:cs="Arial"/>
                <w:b/>
                <w:bCs/>
                <w:sz w:val="20"/>
                <w:szCs w:val="20"/>
              </w:rPr>
              <w:t>Comparison</w:t>
            </w:r>
          </w:p>
        </w:tc>
        <w:tc>
          <w:tcPr>
            <w:tcW w:w="0" w:type="auto"/>
          </w:tcPr>
          <w:p w14:paraId="23BB5332" w14:textId="77777777" w:rsidR="00EF0670" w:rsidRDefault="00544A3C">
            <w:pPr>
              <w:rPr>
                <w:rFonts w:ascii="Arial" w:eastAsia="Calibri" w:hAnsi="Arial" w:cs="Arial"/>
                <w:sz w:val="20"/>
                <w:szCs w:val="20"/>
              </w:rPr>
            </w:pPr>
            <w:r>
              <w:rPr>
                <w:rFonts w:ascii="Arial" w:eastAsia="Calibri" w:hAnsi="Arial" w:cs="Arial"/>
                <w:sz w:val="20"/>
                <w:szCs w:val="20"/>
              </w:rPr>
              <w:t xml:space="preserve">Gender-based </w:t>
            </w:r>
            <w:r>
              <w:rPr>
                <w:rFonts w:ascii="Arial" w:eastAsia="Calibri" w:hAnsi="Arial" w:cs="Arial"/>
                <w:sz w:val="20"/>
                <w:szCs w:val="20"/>
              </w:rPr>
              <w:t>analysis (male vs female), stratified or comparative results</w:t>
            </w:r>
          </w:p>
        </w:tc>
      </w:tr>
      <w:tr w:rsidR="00EF0670" w14:paraId="2C9B6641" w14:textId="77777777">
        <w:tc>
          <w:tcPr>
            <w:tcW w:w="0" w:type="auto"/>
          </w:tcPr>
          <w:p w14:paraId="3ABCFEFD" w14:textId="77777777" w:rsidR="00EF0670" w:rsidRDefault="00544A3C">
            <w:pPr>
              <w:rPr>
                <w:rFonts w:ascii="Arial" w:eastAsia="Calibri" w:hAnsi="Arial" w:cs="Arial"/>
                <w:sz w:val="20"/>
                <w:szCs w:val="20"/>
              </w:rPr>
            </w:pPr>
            <w:r>
              <w:rPr>
                <w:rFonts w:ascii="Arial" w:eastAsia="Calibri" w:hAnsi="Arial" w:cs="Arial"/>
                <w:b/>
                <w:bCs/>
                <w:sz w:val="20"/>
                <w:szCs w:val="20"/>
              </w:rPr>
              <w:t>Outcomes</w:t>
            </w:r>
          </w:p>
        </w:tc>
        <w:tc>
          <w:tcPr>
            <w:tcW w:w="0" w:type="auto"/>
          </w:tcPr>
          <w:p w14:paraId="7F8F040D" w14:textId="77777777" w:rsidR="00EF0670" w:rsidRDefault="00544A3C">
            <w:pPr>
              <w:rPr>
                <w:rFonts w:ascii="Arial" w:eastAsia="Calibri" w:hAnsi="Arial" w:cs="Arial"/>
                <w:sz w:val="20"/>
                <w:szCs w:val="20"/>
              </w:rPr>
            </w:pPr>
            <w:r>
              <w:rPr>
                <w:rFonts w:ascii="Arial" w:eastAsia="Calibri" w:hAnsi="Arial" w:cs="Arial"/>
                <w:sz w:val="20"/>
                <w:szCs w:val="20"/>
              </w:rPr>
              <w:t>Prevalence, severity, or diagnosis of anxiety using standardized measurement tools</w:t>
            </w:r>
          </w:p>
        </w:tc>
      </w:tr>
      <w:tr w:rsidR="00EF0670" w14:paraId="4DD4682F" w14:textId="77777777">
        <w:tc>
          <w:tcPr>
            <w:tcW w:w="0" w:type="auto"/>
          </w:tcPr>
          <w:p w14:paraId="60AE8515" w14:textId="77777777" w:rsidR="00EF0670" w:rsidRDefault="00544A3C">
            <w:pPr>
              <w:rPr>
                <w:rFonts w:ascii="Arial" w:eastAsia="Calibri" w:hAnsi="Arial" w:cs="Arial"/>
                <w:sz w:val="20"/>
                <w:szCs w:val="20"/>
              </w:rPr>
            </w:pPr>
            <w:r>
              <w:rPr>
                <w:rFonts w:ascii="Arial" w:eastAsia="Calibri" w:hAnsi="Arial" w:cs="Arial"/>
                <w:b/>
                <w:bCs/>
                <w:sz w:val="20"/>
                <w:szCs w:val="20"/>
              </w:rPr>
              <w:t>Study Design</w:t>
            </w:r>
          </w:p>
        </w:tc>
        <w:tc>
          <w:tcPr>
            <w:tcW w:w="0" w:type="auto"/>
          </w:tcPr>
          <w:p w14:paraId="22345CAF" w14:textId="77777777" w:rsidR="00EF0670" w:rsidRDefault="00544A3C">
            <w:pPr>
              <w:rPr>
                <w:rFonts w:ascii="Arial" w:eastAsia="Calibri" w:hAnsi="Arial" w:cs="Arial"/>
                <w:sz w:val="20"/>
                <w:szCs w:val="20"/>
              </w:rPr>
            </w:pPr>
            <w:r>
              <w:rPr>
                <w:rFonts w:ascii="Arial" w:eastAsia="Calibri" w:hAnsi="Arial" w:cs="Arial"/>
                <w:sz w:val="20"/>
                <w:szCs w:val="20"/>
              </w:rPr>
              <w:t>Quantitative observational studies (cross-sectional, cohort, case-control)</w:t>
            </w:r>
          </w:p>
        </w:tc>
      </w:tr>
      <w:tr w:rsidR="00EF0670" w14:paraId="5CD369D0" w14:textId="77777777">
        <w:tc>
          <w:tcPr>
            <w:tcW w:w="0" w:type="auto"/>
          </w:tcPr>
          <w:p w14:paraId="68ADBF45" w14:textId="77777777" w:rsidR="00EF0670" w:rsidRDefault="00544A3C">
            <w:pPr>
              <w:rPr>
                <w:rFonts w:ascii="Arial" w:eastAsia="Calibri" w:hAnsi="Arial" w:cs="Arial"/>
                <w:sz w:val="20"/>
                <w:szCs w:val="20"/>
              </w:rPr>
            </w:pPr>
            <w:r>
              <w:rPr>
                <w:rFonts w:ascii="Arial" w:eastAsia="Calibri" w:hAnsi="Arial" w:cs="Arial"/>
                <w:b/>
                <w:bCs/>
                <w:sz w:val="20"/>
                <w:szCs w:val="20"/>
              </w:rPr>
              <w:t>Exclusion</w:t>
            </w:r>
          </w:p>
        </w:tc>
        <w:tc>
          <w:tcPr>
            <w:tcW w:w="0" w:type="auto"/>
          </w:tcPr>
          <w:p w14:paraId="6C8F9EFE" w14:textId="77777777" w:rsidR="00EF0670" w:rsidRDefault="00544A3C">
            <w:pPr>
              <w:rPr>
                <w:rFonts w:ascii="Arial" w:eastAsia="Calibri" w:hAnsi="Arial" w:cs="Arial"/>
                <w:sz w:val="20"/>
                <w:szCs w:val="20"/>
              </w:rPr>
            </w:pPr>
            <w:r>
              <w:rPr>
                <w:rFonts w:ascii="Arial" w:eastAsia="Calibri" w:hAnsi="Arial" w:cs="Arial"/>
                <w:sz w:val="20"/>
                <w:szCs w:val="20"/>
              </w:rPr>
              <w:t>Studies without gender-disaggregated data; qualitative-only designs; non-occupational focus</w:t>
            </w:r>
          </w:p>
        </w:tc>
      </w:tr>
    </w:tbl>
    <w:p w14:paraId="358F2E00" w14:textId="77777777" w:rsidR="00EF0670" w:rsidRDefault="00EF0670">
      <w:pPr>
        <w:spacing w:line="360" w:lineRule="auto"/>
        <w:jc w:val="both"/>
        <w:rPr>
          <w:rFonts w:ascii="Arial" w:hAnsi="Arial" w:cs="Arial"/>
        </w:rPr>
      </w:pPr>
    </w:p>
    <w:p w14:paraId="50E47CE2" w14:textId="77777777" w:rsidR="00EF0670" w:rsidRDefault="00544A3C">
      <w:pPr>
        <w:spacing w:line="360" w:lineRule="auto"/>
        <w:jc w:val="both"/>
        <w:rPr>
          <w:rFonts w:ascii="Arial" w:hAnsi="Arial" w:cs="Arial"/>
          <w:b/>
          <w:bCs/>
        </w:rPr>
      </w:pPr>
      <w:r>
        <w:rPr>
          <w:rFonts w:ascii="Arial" w:hAnsi="Arial" w:cs="Arial"/>
          <w:b/>
          <w:bCs/>
        </w:rPr>
        <w:t>2.3 Search Strategy and Databases</w:t>
      </w:r>
    </w:p>
    <w:p w14:paraId="6897BD7F" w14:textId="77777777" w:rsidR="00EF0670" w:rsidRDefault="00544A3C">
      <w:pPr>
        <w:spacing w:line="360" w:lineRule="auto"/>
        <w:jc w:val="both"/>
        <w:rPr>
          <w:rFonts w:ascii="Arial" w:hAnsi="Arial" w:cs="Arial"/>
        </w:rPr>
      </w:pPr>
      <w:r>
        <w:rPr>
          <w:rFonts w:ascii="Arial" w:hAnsi="Arial" w:cs="Arial"/>
        </w:rPr>
        <w:t>In order to cover all the disciplines, a thorough literature search was performed in five academic databases MEDLINE (through Pu</w:t>
      </w:r>
      <w:r>
        <w:rPr>
          <w:rFonts w:ascii="Arial" w:hAnsi="Arial" w:cs="Arial"/>
        </w:rPr>
        <w:t xml:space="preserve">bMed) and </w:t>
      </w:r>
      <w:proofErr w:type="spellStart"/>
      <w:r>
        <w:rPr>
          <w:rFonts w:ascii="Arial" w:hAnsi="Arial" w:cs="Arial"/>
        </w:rPr>
        <w:t>Embase</w:t>
      </w:r>
      <w:proofErr w:type="spellEnd"/>
      <w:r>
        <w:rPr>
          <w:rFonts w:ascii="Arial" w:hAnsi="Arial" w:cs="Arial"/>
        </w:rPr>
        <w:t>, PsycINFO, Scopus and Web of Science. The search covered the literature published since January 2000 till October 2025, to include both foundational and more modern literature on gender-based anxiety in the workplace. The search strategy w</w:t>
      </w:r>
      <w:r>
        <w:rPr>
          <w:rFonts w:ascii="Arial" w:hAnsi="Arial" w:cs="Arial"/>
        </w:rPr>
        <w:t>as developed using the combination of terms in the form of a search strategy (including both anxiety terms (anxiety, generalized anxiety disorder, workplace anxiety) and gender terms (gender difference, male, female, sex difference) and employment terms (e</w:t>
      </w:r>
      <w:r>
        <w:rPr>
          <w:rFonts w:ascii="Arial" w:hAnsi="Arial" w:cs="Arial"/>
        </w:rPr>
        <w:t xml:space="preserve">mployed adults, occupation, workplace). A sample search string was: (generalized anxiety disorder” OR anxiety) AND (gender difference) OR male) OR female) AND (employed adults OR occupation OR workplace). Mendeley was </w:t>
      </w:r>
      <w:r>
        <w:rPr>
          <w:rFonts w:ascii="Arial" w:hAnsi="Arial" w:cs="Arial"/>
        </w:rPr>
        <w:lastRenderedPageBreak/>
        <w:t>used to store all search results to be</w:t>
      </w:r>
      <w:r>
        <w:rPr>
          <w:rFonts w:ascii="Arial" w:hAnsi="Arial" w:cs="Arial"/>
        </w:rPr>
        <w:t xml:space="preserve"> used in managing references. Duplicates were eliminated and the rest of the records were taken to screening stage.</w:t>
      </w:r>
    </w:p>
    <w:p w14:paraId="204D9159" w14:textId="77777777" w:rsidR="00EF0670" w:rsidRDefault="00EF0670">
      <w:pPr>
        <w:spacing w:line="360" w:lineRule="auto"/>
        <w:jc w:val="both"/>
        <w:rPr>
          <w:rFonts w:ascii="Arial" w:hAnsi="Arial" w:cs="Arial"/>
        </w:rPr>
      </w:pPr>
    </w:p>
    <w:p w14:paraId="5ACDBF80" w14:textId="77777777" w:rsidR="00EF0670" w:rsidRDefault="00544A3C">
      <w:pPr>
        <w:spacing w:line="360" w:lineRule="auto"/>
        <w:jc w:val="both"/>
        <w:rPr>
          <w:rFonts w:ascii="Arial" w:hAnsi="Arial" w:cs="Arial"/>
          <w:b/>
          <w:bCs/>
        </w:rPr>
      </w:pPr>
      <w:r>
        <w:rPr>
          <w:rFonts w:ascii="Arial" w:hAnsi="Arial" w:cs="Arial"/>
          <w:b/>
          <w:bCs/>
        </w:rPr>
        <w:t>2.4 Screening and Study Selection</w:t>
      </w:r>
    </w:p>
    <w:p w14:paraId="223865DF" w14:textId="77777777" w:rsidR="00EF0670" w:rsidRDefault="00544A3C">
      <w:pPr>
        <w:spacing w:line="360" w:lineRule="auto"/>
        <w:jc w:val="both"/>
        <w:rPr>
          <w:rFonts w:ascii="Arial" w:hAnsi="Arial" w:cs="Arial"/>
        </w:rPr>
      </w:pPr>
      <w:r>
        <w:rPr>
          <w:rFonts w:ascii="Arial" w:hAnsi="Arial" w:cs="Arial"/>
        </w:rPr>
        <w:t>The process of screening was twofold. To begin with, two reviewers, who were independent, filtered the ti</w:t>
      </w:r>
      <w:r>
        <w:rPr>
          <w:rFonts w:ascii="Arial" w:hAnsi="Arial" w:cs="Arial"/>
        </w:rPr>
        <w:t>tles and abstracts in accordance with the criteria. Second, full-text articles were found and analyzed to be certain that they were included. Any argument in any of the levels was solved by discussion and agreement. Inclusion criteria in the selection of t</w:t>
      </w:r>
      <w:r>
        <w:rPr>
          <w:rFonts w:ascii="Arial" w:hAnsi="Arial" w:cs="Arial"/>
        </w:rPr>
        <w:t>he studies included their relevance to the objectives of the research, availability of gender stratified data on anxiety, and the use of standardized assessment instruments. Articles containing complete English texts were only retained in order to be consi</w:t>
      </w:r>
      <w:r>
        <w:rPr>
          <w:rFonts w:ascii="Arial" w:hAnsi="Arial" w:cs="Arial"/>
        </w:rPr>
        <w:t>stent in analysis.</w:t>
      </w:r>
    </w:p>
    <w:p w14:paraId="68A8E3B7" w14:textId="77777777" w:rsidR="00EF0670" w:rsidRDefault="00EF0670">
      <w:pPr>
        <w:spacing w:line="360" w:lineRule="auto"/>
        <w:jc w:val="both"/>
        <w:rPr>
          <w:rFonts w:ascii="Arial" w:hAnsi="Arial" w:cs="Arial"/>
        </w:rPr>
      </w:pPr>
    </w:p>
    <w:p w14:paraId="3234DD2A" w14:textId="77777777" w:rsidR="00EF0670" w:rsidRDefault="00544A3C">
      <w:pPr>
        <w:spacing w:line="360" w:lineRule="auto"/>
        <w:jc w:val="both"/>
        <w:rPr>
          <w:rFonts w:ascii="Arial" w:hAnsi="Arial" w:cs="Arial"/>
          <w:b/>
          <w:bCs/>
        </w:rPr>
      </w:pPr>
      <w:r>
        <w:rPr>
          <w:rFonts w:ascii="Arial" w:hAnsi="Arial" w:cs="Arial"/>
          <w:b/>
          <w:bCs/>
        </w:rPr>
        <w:t>2.5 Data Extraction and Management</w:t>
      </w:r>
    </w:p>
    <w:p w14:paraId="31156D80" w14:textId="77777777" w:rsidR="00EF0670" w:rsidRDefault="00544A3C">
      <w:pPr>
        <w:spacing w:line="360" w:lineRule="auto"/>
        <w:jc w:val="both"/>
        <w:rPr>
          <w:rFonts w:ascii="Arial" w:hAnsi="Arial" w:cs="Arial"/>
        </w:rPr>
      </w:pPr>
      <w:r>
        <w:rPr>
          <w:rFonts w:ascii="Arial" w:hAnsi="Arial" w:cs="Arial"/>
        </w:rPr>
        <w:t>To guarantee a uniform and all-inclusive gathering of pertinent variables to all the studies included, a structured data extraction form was designed in Microsoft excel. The form was first pilot-tested</w:t>
      </w:r>
      <w:r>
        <w:rPr>
          <w:rFonts w:ascii="Arial" w:hAnsi="Arial" w:cs="Arial"/>
        </w:rPr>
        <w:t xml:space="preserve"> on a random sample of the articles to check on clarity and consistency. In case of every study, the extracted data consisted of bibliographic (e.g., author, year, country, journal), sample (e.g., sample size, age, gender distribution), occupational contex</w:t>
      </w:r>
      <w:r>
        <w:rPr>
          <w:rFonts w:ascii="Arial" w:hAnsi="Arial" w:cs="Arial"/>
        </w:rPr>
        <w:t>t (e.g., sector, job type, working conditions), anxiety assessment variables (e.g., GAD-7, HAM-A, SCL-90), reported results (prevalence, mean scores, odds ratios, confidence intervals), workplace stressors variables (e.g., job demands, role conflict, socia</w:t>
      </w:r>
      <w:r>
        <w:rPr>
          <w:rFonts w:ascii="Arial" w:hAnsi="Arial" w:cs="Arial"/>
        </w:rPr>
        <w:t xml:space="preserve">l support, and shift work) and gender-specific results, including any </w:t>
      </w:r>
      <w:proofErr w:type="spellStart"/>
      <w:r>
        <w:rPr>
          <w:rFonts w:ascii="Arial" w:hAnsi="Arial" w:cs="Arial"/>
        </w:rPr>
        <w:t>moder</w:t>
      </w:r>
      <w:proofErr w:type="spellEnd"/>
      <w:r>
        <w:rPr>
          <w:rFonts w:ascii="Arial" w:hAnsi="Arial" w:cs="Arial"/>
        </w:rPr>
        <w:t xml:space="preserve"> All the extracted data were reviewed by a second researcher to be more accurate and reduce bias as well as any differences were discussed and agreed upon. This strict and methodica</w:t>
      </w:r>
      <w:r>
        <w:rPr>
          <w:rFonts w:ascii="Arial" w:hAnsi="Arial" w:cs="Arial"/>
        </w:rPr>
        <w:t>l process guaranteed sound synthesis of results to be used in the interpretation in the results part (see Tables 2 to 7).</w:t>
      </w:r>
    </w:p>
    <w:p w14:paraId="1E1687CA" w14:textId="77777777" w:rsidR="00EF0670" w:rsidRDefault="00544A3C">
      <w:pPr>
        <w:pStyle w:val="Head1"/>
        <w:spacing w:after="0"/>
        <w:jc w:val="both"/>
        <w:rPr>
          <w:rFonts w:ascii="Arial" w:hAnsi="Arial" w:cs="Arial"/>
        </w:rPr>
      </w:pPr>
      <w:r>
        <w:rPr>
          <w:rFonts w:ascii="Arial" w:hAnsi="Arial" w:cs="Arial"/>
        </w:rPr>
        <w:t>3. results and discussion</w:t>
      </w:r>
    </w:p>
    <w:p w14:paraId="61642460" w14:textId="77777777" w:rsidR="00EF0670" w:rsidRDefault="00EF0670">
      <w:pPr>
        <w:pStyle w:val="Head1"/>
        <w:spacing w:after="0"/>
        <w:jc w:val="both"/>
        <w:rPr>
          <w:rFonts w:ascii="Arial" w:hAnsi="Arial" w:cs="Arial"/>
        </w:rPr>
      </w:pPr>
    </w:p>
    <w:p w14:paraId="59D46877" w14:textId="77777777" w:rsidR="00EF0670" w:rsidRDefault="00544A3C">
      <w:pPr>
        <w:spacing w:line="360" w:lineRule="auto"/>
        <w:jc w:val="both"/>
        <w:rPr>
          <w:rFonts w:ascii="Arial" w:hAnsi="Arial" w:cs="Arial"/>
          <w:b/>
          <w:bCs/>
        </w:rPr>
      </w:pPr>
      <w:r>
        <w:rPr>
          <w:rFonts w:ascii="Arial" w:hAnsi="Arial" w:cs="Arial"/>
          <w:b/>
          <w:bCs/>
        </w:rPr>
        <w:t>3.1 Characteristics of Included Studies</w:t>
      </w:r>
    </w:p>
    <w:p w14:paraId="44B88528" w14:textId="77777777" w:rsidR="00EF0670" w:rsidRDefault="00544A3C">
      <w:pPr>
        <w:spacing w:line="360" w:lineRule="auto"/>
        <w:jc w:val="both"/>
        <w:rPr>
          <w:rFonts w:ascii="Arial" w:hAnsi="Arial" w:cs="Arial"/>
        </w:rPr>
      </w:pPr>
      <w:r>
        <w:rPr>
          <w:rFonts w:ascii="Arial" w:hAnsi="Arial" w:cs="Arial"/>
        </w:rPr>
        <w:t xml:space="preserve">The articles incorporated in this systematic review were conducted </w:t>
      </w:r>
      <w:r>
        <w:rPr>
          <w:rFonts w:ascii="Arial" w:hAnsi="Arial" w:cs="Arial"/>
        </w:rPr>
        <w:t>in different countries and in diverse sectors of workplace, which provided a worldwide insight into gender-based anxiety at work (see Table 2). Genders and place of work Sample populations included factory workers and teachers to IT professionals and healt</w:t>
      </w:r>
      <w:r>
        <w:rPr>
          <w:rFonts w:ascii="Arial" w:hAnsi="Arial" w:cs="Arial"/>
        </w:rPr>
        <w:t>hcare providers with mixed gender groups and workplace settings. The measurement of anxiety was done by a variety of well-validated instruments GAD-7, STAI, HADS-A, SCL-90, HAM-A, and DASS-21, which guarantees the methodological diversity and cross-verifia</w:t>
      </w:r>
      <w:r>
        <w:rPr>
          <w:rFonts w:ascii="Arial" w:hAnsi="Arial" w:cs="Arial"/>
        </w:rPr>
        <w:t xml:space="preserve">bility. Another pattern which appeared in the majority of studies was that female employees always mentioned higher </w:t>
      </w:r>
      <w:r>
        <w:rPr>
          <w:rFonts w:ascii="Arial" w:hAnsi="Arial" w:cs="Arial"/>
        </w:rPr>
        <w:lastRenderedPageBreak/>
        <w:t xml:space="preserve">levels of anxiety than males. Indicatively, </w:t>
      </w:r>
      <w:r>
        <w:rPr>
          <w:rFonts w:ascii="Arial" w:hAnsi="Arial" w:cs="Arial"/>
        </w:rPr>
        <w:fldChar w:fldCharType="begin" w:fldLock="1"/>
      </w:r>
      <w:r>
        <w:rPr>
          <w:rFonts w:ascii="Arial" w:hAnsi="Arial" w:cs="Arial"/>
        </w:rPr>
        <w:instrText>ADDIN CSL_CITATION {"citationItems":[{"id":"ITEM-1","itemData":{"DOI":"10.3390/ijerph19159040","</w:instrText>
      </w:r>
      <w:r>
        <w:rPr>
          <w:rFonts w:ascii="Arial" w:hAnsi="Arial" w:cs="Arial"/>
        </w:rPr>
        <w:instrText>author":[{"dropping-particle":"","family":"Seo","given":"Y","non-dropping-particle":"","parse-names":false,"suffix":""}],"container-title":"Int J Environ Res Public Health","id":"ITEM-1","issued":{"date-parts":[["2022"]]},"title":"Gender Differences in the</w:instrText>
      </w:r>
      <w:r>
        <w:rPr>
          <w:rFonts w:ascii="Arial" w:hAnsi="Arial" w:cs="Arial"/>
        </w:rPr>
        <w:instrText xml:space="preserve"> Effects of Work Environment on Health Problems","type":"article-journal"},"uris":["http://www.mendeley.com/documents/?uuid=384c5259-f435-4738-80b4-ee0f19d01e7a"]}],"mendeley":{"formattedCitation":"(Seo, 2022)","manualFormatting":"Seo (2022)","plainTextFor</w:instrText>
      </w:r>
      <w:r>
        <w:rPr>
          <w:rFonts w:ascii="Arial" w:hAnsi="Arial" w:cs="Arial"/>
        </w:rPr>
        <w:instrText>mattedCitation":"(Seo, 2022)","previouslyFormattedCitation":"(Seo, 2022)"},"properties":{"noteIndex":0},"schema":"https://github.com/citation-style-language/schema/raw/master/csl-citation.json"}</w:instrText>
      </w:r>
      <w:r>
        <w:rPr>
          <w:rFonts w:ascii="Arial" w:hAnsi="Arial" w:cs="Arial"/>
        </w:rPr>
        <w:fldChar w:fldCharType="separate"/>
      </w:r>
      <w:r>
        <w:rPr>
          <w:rFonts w:ascii="Arial" w:hAnsi="Arial" w:cs="Arial"/>
        </w:rPr>
        <w:t>Seo (2022)</w:t>
      </w:r>
      <w:r>
        <w:rPr>
          <w:rFonts w:ascii="Arial" w:hAnsi="Arial" w:cs="Arial"/>
        </w:rPr>
        <w:fldChar w:fldCharType="end"/>
      </w:r>
      <w:r>
        <w:rPr>
          <w:rFonts w:ascii="Arial" w:hAnsi="Arial" w:cs="Arial"/>
        </w:rPr>
        <w:t xml:space="preserve"> established that women were more likely to devel</w:t>
      </w:r>
      <w:r>
        <w:rPr>
          <w:rFonts w:ascii="Arial" w:hAnsi="Arial" w:cs="Arial"/>
        </w:rPr>
        <w:t xml:space="preserve">op anxiety in their work places when compared to men, but on the other hand, men were more likely to develop anxiety due to their job insecurity. In the same vein </w:t>
      </w:r>
      <w:r>
        <w:rPr>
          <w:rFonts w:ascii="Arial" w:hAnsi="Arial" w:cs="Arial"/>
        </w:rPr>
        <w:fldChar w:fldCharType="begin" w:fldLock="1"/>
      </w:r>
      <w:r>
        <w:rPr>
          <w:rFonts w:ascii="Arial" w:hAnsi="Arial" w:cs="Arial"/>
        </w:rPr>
        <w:instrText>ADDIN CSL_CITATION {"citationItems":[{"id":"ITEM-1","itemData":{"DOI":"10.1007/978-1-4419-142</w:instrText>
      </w:r>
      <w:r>
        <w:rPr>
          <w:rFonts w:ascii="Arial" w:hAnsi="Arial" w:cs="Arial"/>
        </w:rPr>
        <w:instrText>8-6_953","author":[{"dropping-particle":"","family":"Kessler","given":"R C","non-dropping-particle":"","parse-names":false,"suffix":""}],"container-title":"Annual Review of Clinical Psychology","id":"ITEM-1","issued":{"date-parts":[["2008"]]},"title":"Gend</w:instrText>
      </w:r>
      <w:r>
        <w:rPr>
          <w:rFonts w:ascii="Arial" w:hAnsi="Arial" w:cs="Arial"/>
        </w:rPr>
        <w:instrText>er differences in the epidemiology of anxiety disorders","type":"article-journal"},"uris":["http://www.mendeley.com/documents/?uuid=d380fc6d-72fe-4289-ac80-120c767fe52c"]}],"mendeley":{"formattedCitation":"(Kessler, 2008)","manualFormatting":"Kessler (2008</w:instrText>
      </w:r>
      <w:r>
        <w:rPr>
          <w:rFonts w:ascii="Arial" w:hAnsi="Arial" w:cs="Arial"/>
        </w:rPr>
        <w:instrText>)","plainTextFormattedCitation":"(Kessler, 2008)","previouslyFormattedCitation":"(Kessler, 2008)"},"properties":{"noteIndex":0},"schema":"https://github.com/citation-style-language/schema/raw/master/csl-citation.json"}</w:instrText>
      </w:r>
      <w:r>
        <w:rPr>
          <w:rFonts w:ascii="Arial" w:hAnsi="Arial" w:cs="Arial"/>
        </w:rPr>
        <w:fldChar w:fldCharType="separate"/>
      </w:r>
      <w:r>
        <w:rPr>
          <w:rFonts w:ascii="Arial" w:hAnsi="Arial" w:cs="Arial"/>
        </w:rPr>
        <w:t>Kessler (2008)</w:t>
      </w:r>
      <w:r>
        <w:rPr>
          <w:rFonts w:ascii="Arial" w:hAnsi="Arial" w:cs="Arial"/>
        </w:rPr>
        <w:fldChar w:fldCharType="end"/>
      </w:r>
      <w:r>
        <w:rPr>
          <w:rFonts w:ascii="Arial" w:hAnsi="Arial" w:cs="Arial"/>
        </w:rPr>
        <w:t xml:space="preserve"> also found a conside</w:t>
      </w:r>
      <w:r>
        <w:rPr>
          <w:rFonts w:ascii="Arial" w:hAnsi="Arial" w:cs="Arial"/>
        </w:rPr>
        <w:t>rable prevalence difference between women (31%) and men (18) in Spain, indicating the role of gendered attitudes toward the supervisor support in generating anxiety results.</w:t>
      </w:r>
    </w:p>
    <w:p w14:paraId="75D926E5" w14:textId="77777777" w:rsidR="00EF0670" w:rsidRDefault="00544A3C">
      <w:pPr>
        <w:spacing w:line="360" w:lineRule="auto"/>
        <w:jc w:val="both"/>
        <w:rPr>
          <w:rFonts w:ascii="Arial" w:hAnsi="Arial" w:cs="Arial"/>
        </w:rPr>
      </w:pPr>
      <w:r>
        <w:rPr>
          <w:rFonts w:ascii="Arial" w:hAnsi="Arial" w:cs="Arial"/>
        </w:rPr>
        <w:t>These gender disparities were further enhanced by sector specific and socio-cultur</w:t>
      </w:r>
      <w:r>
        <w:rPr>
          <w:rFonts w:ascii="Arial" w:hAnsi="Arial" w:cs="Arial"/>
        </w:rPr>
        <w:t xml:space="preserve">al factors. </w:t>
      </w:r>
      <w:r>
        <w:rPr>
          <w:rFonts w:ascii="Arial" w:hAnsi="Arial" w:cs="Arial"/>
        </w:rPr>
        <w:fldChar w:fldCharType="begin" w:fldLock="1"/>
      </w:r>
      <w:r>
        <w:rPr>
          <w:rFonts w:ascii="Arial" w:hAnsi="Arial" w:cs="Arial"/>
        </w:rPr>
        <w:instrText>ADDIN CSL_CITATION {"citationItems":[{"id":"ITEM-1","itemData":{"DOI":"10.1016/j.jad.2019.05.022","author":[{"dropping-particle":"","family":"Gomez-Baya","given":"D","non-dropping-particle":"","parse-names":false,"suffix":""}],"container-title"</w:instrText>
      </w:r>
      <w:r>
        <w:rPr>
          <w:rFonts w:ascii="Arial" w:hAnsi="Arial" w:cs="Arial"/>
        </w:rPr>
        <w:instrText>:"Journal of Affective Disorders","id":"ITEM-1","issued":{"date-parts":[["2019"]]},"title":"Gender differences in the treatment of anxiety and depression","type":"article-journal"},"uris":["http://www.mendeley.com/documents/?uuid=ff113d2e-e4cc-48ad-ba5d-d3</w:instrText>
      </w:r>
      <w:r>
        <w:rPr>
          <w:rFonts w:ascii="Arial" w:hAnsi="Arial" w:cs="Arial"/>
        </w:rPr>
        <w:instrText>3e71a814d7"]}],"mendeley":{"formattedCitation":"(Gomez-Baya, 2019)","manualFormatting":"Gomez-Baya (2019)","plainTextFormattedCitation":"(Gomez-Baya, 2019)","previouslyFormattedCitation":"(Gomez-Baya, 2019)"},"properties":{"noteIndex":0},"schema":"https://</w:instrText>
      </w:r>
      <w:r>
        <w:rPr>
          <w:rFonts w:ascii="Arial" w:hAnsi="Arial" w:cs="Arial"/>
        </w:rPr>
        <w:instrText>github.com/citation-style-language/schema/raw/master/csl-citation.json"}</w:instrText>
      </w:r>
      <w:r>
        <w:rPr>
          <w:rFonts w:ascii="Arial" w:hAnsi="Arial" w:cs="Arial"/>
        </w:rPr>
        <w:fldChar w:fldCharType="separate"/>
      </w:r>
      <w:r>
        <w:rPr>
          <w:rFonts w:ascii="Arial" w:hAnsi="Arial" w:cs="Arial"/>
        </w:rPr>
        <w:t>Gomez-Baya (2019)</w:t>
      </w:r>
      <w:r>
        <w:rPr>
          <w:rFonts w:ascii="Arial" w:hAnsi="Arial" w:cs="Arial"/>
        </w:rPr>
        <w:fldChar w:fldCharType="end"/>
      </w:r>
      <w:r>
        <w:rPr>
          <w:rFonts w:ascii="Arial" w:hAnsi="Arial" w:cs="Arial"/>
        </w:rPr>
        <w:t xml:space="preserve"> also discovered that emotional exhaustion is correlated with high levels of anxiety among female teachers in Brazil, and anxiety among male counterparts was higher</w:t>
      </w:r>
      <w:r>
        <w:rPr>
          <w:rFonts w:ascii="Arial" w:hAnsi="Arial" w:cs="Arial"/>
        </w:rPr>
        <w:t xml:space="preserve"> as a result of student-related stressors. </w:t>
      </w:r>
      <w:r>
        <w:rPr>
          <w:rFonts w:ascii="Arial" w:hAnsi="Arial" w:cs="Arial"/>
        </w:rPr>
        <w:fldChar w:fldCharType="begin" w:fldLock="1"/>
      </w:r>
      <w:r>
        <w:rPr>
          <w:rFonts w:ascii="Arial" w:hAnsi="Arial" w:cs="Arial"/>
        </w:rPr>
        <w:instrText>ADDIN CSL_CITATION {"citationItems":[{"id":"ITEM-1","itemData":{"DOI":"10.11591/ijphs.v13i2.23000","author":[{"dropping-particle":"","family":"Sembiring","given":"A","non-dropping-particle":"","parse-names":false,</w:instrText>
      </w:r>
      <w:r>
        <w:rPr>
          <w:rFonts w:ascii="Arial" w:hAnsi="Arial" w:cs="Arial"/>
        </w:rPr>
        <w:instrText>"suffix":""}],"container-title":"International Journal of Public Health Science","id":"ITEM-1","issued":{"date-parts":[["2024"]]},"title":"Gender Differences in Workplace Stress and Coping Mechanisms among Healthcare Professionals","type":"article-journal"</w:instrText>
      </w:r>
      <w:r>
        <w:rPr>
          <w:rFonts w:ascii="Arial" w:hAnsi="Arial" w:cs="Arial"/>
        </w:rPr>
        <w:instrText>},"uris":["http://www.mendeley.com/documents/?uuid=f60d4ca3-386f-43e7-8e9c-1c466629ebaa"]}],"mendeley":{"formattedCitation":"(Sembiring, 2024)","manualFormatting":"Sembiring (2024)","plainTextFormattedCitation":"(Sembiring, 2024)","previouslyFormattedCitat</w:instrText>
      </w:r>
      <w:r>
        <w:rPr>
          <w:rFonts w:ascii="Arial" w:hAnsi="Arial" w:cs="Arial"/>
        </w:rPr>
        <w:instrText>ion":"(Sembiring, 2024)"},"properties":{"noteIndex":0},"schema":"https://github.com/citation-style-language/schema/raw/master/csl-citation.json"}</w:instrText>
      </w:r>
      <w:r>
        <w:rPr>
          <w:rFonts w:ascii="Arial" w:hAnsi="Arial" w:cs="Arial"/>
        </w:rPr>
        <w:fldChar w:fldCharType="separate"/>
      </w:r>
      <w:r>
        <w:rPr>
          <w:rFonts w:ascii="Arial" w:hAnsi="Arial" w:cs="Arial"/>
        </w:rPr>
        <w:t>Sembiring (2024)</w:t>
      </w:r>
      <w:r>
        <w:rPr>
          <w:rFonts w:ascii="Arial" w:hAnsi="Arial" w:cs="Arial"/>
        </w:rPr>
        <w:fldChar w:fldCharType="end"/>
      </w:r>
      <w:r>
        <w:rPr>
          <w:rFonts w:ascii="Arial" w:hAnsi="Arial" w:cs="Arial"/>
        </w:rPr>
        <w:t xml:space="preserve"> noted that the anxiety of Japanese female healthcare workers was increased by the caregivin</w:t>
      </w:r>
      <w:r>
        <w:rPr>
          <w:rFonts w:ascii="Arial" w:hAnsi="Arial" w:cs="Arial"/>
        </w:rPr>
        <w:t xml:space="preserve">g duties at home during the COVID-19 pandemic. The gendered stress also differed in the remote work environment: </w:t>
      </w:r>
      <w:r>
        <w:rPr>
          <w:rFonts w:ascii="Arial" w:hAnsi="Arial" w:cs="Arial"/>
        </w:rPr>
        <w:fldChar w:fldCharType="begin" w:fldLock="1"/>
      </w:r>
      <w:r>
        <w:rPr>
          <w:rFonts w:ascii="Arial" w:hAnsi="Arial" w:cs="Arial"/>
        </w:rPr>
        <w:instrText>ADDIN CSL_CITATION {"citationItems":[{"id":"ITEM-1","itemData":{"DOI":"10.1007/s11150-021-09579-2","author":[{"dropping-particle":"","family":"</w:instrText>
      </w:r>
      <w:r>
        <w:rPr>
          <w:rFonts w:ascii="Arial" w:hAnsi="Arial" w:cs="Arial"/>
        </w:rPr>
        <w:instrText>Artz","given":"B","non-dropping-particle":"","parse-names":false,"suffix":""}],"container-title":"Review of Economics of the Household","id":"ITEM-1","issued":{"date-parts":[["2022"]]},"title":"Gender role perspectives and job burnout","type":"article-jour</w:instrText>
      </w:r>
      <w:r>
        <w:rPr>
          <w:rFonts w:ascii="Arial" w:hAnsi="Arial" w:cs="Arial"/>
        </w:rPr>
        <w:instrText>nal"},"uris":["http://www.mendeley.com/documents/?uuid=849ca87b-8e3c-4973-9bd6-3d5c06d0c443"]}],"mendeley":{"formattedCitation":"(Artz, 2022)","manualFormatting":"Artz (2022)","plainTextFormattedCitation":"(Artz, 2022)","previouslyFormattedCitation":"(Artz</w:instrText>
      </w:r>
      <w:r>
        <w:rPr>
          <w:rFonts w:ascii="Arial" w:hAnsi="Arial" w:cs="Arial"/>
        </w:rPr>
        <w:instrText>, 2022)"},"properties":{"noteIndex":0},"schema":"https://github.com/citation-style-language/schema/raw/master/csl-citation.json"}</w:instrText>
      </w:r>
      <w:r>
        <w:rPr>
          <w:rFonts w:ascii="Arial" w:hAnsi="Arial" w:cs="Arial"/>
        </w:rPr>
        <w:fldChar w:fldCharType="separate"/>
      </w:r>
      <w:r>
        <w:rPr>
          <w:rFonts w:ascii="Arial" w:hAnsi="Arial" w:cs="Arial"/>
        </w:rPr>
        <w:t>Artz (2022)</w:t>
      </w:r>
      <w:r>
        <w:rPr>
          <w:rFonts w:ascii="Arial" w:hAnsi="Arial" w:cs="Arial"/>
        </w:rPr>
        <w:fldChar w:fldCharType="end"/>
      </w:r>
      <w:r>
        <w:rPr>
          <w:rFonts w:ascii="Arial" w:hAnsi="Arial" w:cs="Arial"/>
        </w:rPr>
        <w:t xml:space="preserve"> found lower anxiety in men and higher anxiety levels among women because of the imbalances in domestic workloads</w:t>
      </w:r>
      <w:r>
        <w:rPr>
          <w:rFonts w:ascii="Arial" w:hAnsi="Arial" w:cs="Arial"/>
        </w:rPr>
        <w:t xml:space="preserve">. It is important to note that the fact that more men were not reporting anxiety due to cultural stigma is also evidenced by the </w:t>
      </w:r>
      <w:r>
        <w:rPr>
          <w:rFonts w:ascii="Arial" w:hAnsi="Arial" w:cs="Arial"/>
        </w:rPr>
        <w:fldChar w:fldCharType="begin" w:fldLock="1"/>
      </w:r>
      <w:r>
        <w:rPr>
          <w:rFonts w:ascii="Arial" w:hAnsi="Arial" w:cs="Arial"/>
        </w:rPr>
        <w:instrText>ADDIN CSL_CITATION {"citationItems":[{"id":"ITEM-1","itemData":{"DOI":"10.1111/gwao.12945","author":[{"dropping-particle":"","f</w:instrText>
      </w:r>
      <w:r>
        <w:rPr>
          <w:rFonts w:ascii="Arial" w:hAnsi="Arial" w:cs="Arial"/>
        </w:rPr>
        <w:instrText>amily":"Plaquet","given":"A","non-dropping-particle":"","parse-names":false,"suffix":""}],"container-title":"Gender, Work &amp; Organization","id":"ITEM-1","issued":{"date-parts":[["2023"]]},"title":"Gender role perspectives and job burnout: The role of unpaid</w:instrText>
      </w:r>
      <w:r>
        <w:rPr>
          <w:rFonts w:ascii="Arial" w:hAnsi="Arial" w:cs="Arial"/>
        </w:rPr>
        <w:instrText xml:space="preserve"> caregiving","type":"article-journal"},"uris":["http://www.mendeley.com/documents/?uuid=13394eba-6c26-4a4e-8b32-a4058237c96b"]}],"mendeley":{"formattedCitation":"(Plaquet, 2023)","manualFormatting":"Plaquet (2023)","plainTextFormattedCitation":"(Plaquet, 2</w:instrText>
      </w:r>
      <w:r>
        <w:rPr>
          <w:rFonts w:ascii="Arial" w:hAnsi="Arial" w:cs="Arial"/>
        </w:rPr>
        <w:instrText>023)","previouslyFormattedCitation":"(Plaquet, 2023)"},"properties":{"noteIndex":0},"schema":"https://github.com/citation-style-language/schema/raw/master/csl-citation.json"}</w:instrText>
      </w:r>
      <w:r>
        <w:rPr>
          <w:rFonts w:ascii="Arial" w:hAnsi="Arial" w:cs="Arial"/>
        </w:rPr>
        <w:fldChar w:fldCharType="separate"/>
      </w:r>
      <w:r>
        <w:rPr>
          <w:rFonts w:ascii="Arial" w:hAnsi="Arial" w:cs="Arial"/>
        </w:rPr>
        <w:t>Plaquet (2023)</w:t>
      </w:r>
      <w:r>
        <w:rPr>
          <w:rFonts w:ascii="Arial" w:hAnsi="Arial" w:cs="Arial"/>
        </w:rPr>
        <w:fldChar w:fldCharType="end"/>
      </w:r>
      <w:r>
        <w:rPr>
          <w:rFonts w:ascii="Arial" w:hAnsi="Arial" w:cs="Arial"/>
        </w:rPr>
        <w:t xml:space="preserve"> study conducted in the UAE. All in all, the generalization of these studies in Table 2 highlights the multidimensionality of gendered workplace anxiety, influenced by the work positions and stress sources, as well as bigger socio-cultural expectations and</w:t>
      </w:r>
      <w:r>
        <w:rPr>
          <w:rFonts w:ascii="Arial" w:hAnsi="Arial" w:cs="Arial"/>
        </w:rPr>
        <w:t xml:space="preserve"> reporting practices. This requires gender sensitive and context sensitive mental health approaches.</w:t>
      </w:r>
    </w:p>
    <w:p w14:paraId="26B61774" w14:textId="77777777" w:rsidR="00EF0670" w:rsidRDefault="00544A3C">
      <w:pPr>
        <w:spacing w:line="360" w:lineRule="auto"/>
        <w:jc w:val="both"/>
        <w:rPr>
          <w:rFonts w:ascii="Arial" w:hAnsi="Arial" w:cs="Arial"/>
          <w:b/>
          <w:bCs/>
        </w:rPr>
      </w:pPr>
      <w:r>
        <w:rPr>
          <w:rFonts w:ascii="Arial" w:hAnsi="Arial" w:cs="Arial"/>
          <w:b/>
          <w:bCs/>
        </w:rPr>
        <w:t>Table 2: Summary of Included Studies</w:t>
      </w:r>
    </w:p>
    <w:tbl>
      <w:tblPr>
        <w:tblW w:w="0"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382"/>
        <w:gridCol w:w="970"/>
        <w:gridCol w:w="2160"/>
        <w:gridCol w:w="1575"/>
        <w:gridCol w:w="2211"/>
      </w:tblGrid>
      <w:tr w:rsidR="00EF0670" w14:paraId="78AC4588"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14:paraId="32AE8526" w14:textId="77777777" w:rsidR="00EF0670" w:rsidRDefault="00544A3C">
            <w:pPr>
              <w:jc w:val="center"/>
              <w:textAlignment w:val="bottom"/>
              <w:rPr>
                <w:rFonts w:ascii="Arial" w:hAnsi="Arial" w:cs="Arial"/>
                <w:b/>
                <w:bCs/>
              </w:rPr>
            </w:pPr>
            <w:r>
              <w:rPr>
                <w:rFonts w:ascii="Arial" w:eastAsia="SimSun" w:hAnsi="Arial" w:cs="Arial"/>
                <w:b/>
                <w:bCs/>
                <w:lang w:eastAsia="zh-CN" w:bidi="ar"/>
              </w:rPr>
              <w:t>Author(s) &amp; Year</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6C36CBA2" w14:textId="77777777" w:rsidR="00EF0670" w:rsidRDefault="00544A3C">
            <w:pPr>
              <w:jc w:val="center"/>
              <w:textAlignment w:val="bottom"/>
              <w:rPr>
                <w:rFonts w:ascii="Arial" w:hAnsi="Arial" w:cs="Arial"/>
                <w:b/>
                <w:bCs/>
              </w:rPr>
            </w:pPr>
            <w:r>
              <w:rPr>
                <w:rFonts w:ascii="Arial" w:eastAsia="SimSun" w:hAnsi="Arial" w:cs="Arial"/>
                <w:b/>
                <w:bCs/>
                <w:lang w:eastAsia="zh-CN" w:bidi="ar"/>
              </w:rPr>
              <w:t>Country</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0D2EF4F9" w14:textId="77777777" w:rsidR="00EF0670" w:rsidRDefault="00544A3C">
            <w:pPr>
              <w:jc w:val="center"/>
              <w:textAlignment w:val="bottom"/>
              <w:rPr>
                <w:rFonts w:ascii="Arial" w:hAnsi="Arial" w:cs="Arial"/>
                <w:b/>
                <w:bCs/>
              </w:rPr>
            </w:pPr>
            <w:r>
              <w:rPr>
                <w:rFonts w:ascii="Arial" w:eastAsia="SimSun" w:hAnsi="Arial" w:cs="Arial"/>
                <w:b/>
                <w:bCs/>
                <w:lang w:eastAsia="zh-CN" w:bidi="ar"/>
              </w:rPr>
              <w:t>Population (Sample Size &amp; Characteristics)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5D78B651" w14:textId="77777777" w:rsidR="00EF0670" w:rsidRDefault="00544A3C">
            <w:pPr>
              <w:jc w:val="center"/>
              <w:textAlignment w:val="bottom"/>
              <w:rPr>
                <w:rFonts w:ascii="Arial" w:hAnsi="Arial" w:cs="Arial"/>
                <w:b/>
                <w:bCs/>
              </w:rPr>
            </w:pPr>
            <w:r>
              <w:rPr>
                <w:rFonts w:ascii="Arial" w:eastAsia="SimSun" w:hAnsi="Arial" w:cs="Arial"/>
                <w:b/>
                <w:bCs/>
                <w:lang w:eastAsia="zh-CN" w:bidi="ar"/>
              </w:rPr>
              <w:t>Anxiety Measurement Tool</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7AF734AA" w14:textId="77777777" w:rsidR="00EF0670" w:rsidRDefault="00544A3C">
            <w:pPr>
              <w:jc w:val="center"/>
              <w:textAlignment w:val="bottom"/>
              <w:rPr>
                <w:rFonts w:ascii="Arial" w:hAnsi="Arial" w:cs="Arial"/>
                <w:b/>
                <w:bCs/>
              </w:rPr>
            </w:pPr>
            <w:r>
              <w:rPr>
                <w:rFonts w:ascii="Arial" w:eastAsia="SimSun" w:hAnsi="Arial" w:cs="Arial"/>
                <w:b/>
                <w:bCs/>
                <w:lang w:eastAsia="zh-CN" w:bidi="ar"/>
              </w:rPr>
              <w:t xml:space="preserve">Key Findings </w:t>
            </w:r>
            <w:r>
              <w:rPr>
                <w:rFonts w:ascii="Arial" w:eastAsia="SimSun" w:hAnsi="Arial" w:cs="Arial"/>
                <w:b/>
                <w:bCs/>
                <w:lang w:eastAsia="zh-CN" w:bidi="ar"/>
              </w:rPr>
              <w:t>(Gender-Specific Results)</w:t>
            </w:r>
          </w:p>
        </w:tc>
      </w:tr>
      <w:tr w:rsidR="00EF0670" w14:paraId="6C687D30"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3F46247" w14:textId="77777777" w:rsidR="00EF0670" w:rsidRDefault="00544A3C">
            <w:pPr>
              <w:textAlignment w:val="bottom"/>
              <w:rPr>
                <w:rFonts w:ascii="Arial" w:hAnsi="Arial" w:cs="Arial"/>
              </w:rPr>
            </w:pPr>
            <w:r>
              <w:rPr>
                <w:rFonts w:ascii="Arial" w:eastAsia="SimSun" w:hAnsi="Arial" w:cs="Arial"/>
                <w:lang w:eastAsia="zh-CN" w:bidi="ar"/>
              </w:rPr>
              <w:t>Cheng (2023)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16AF89C" w14:textId="77777777" w:rsidR="00EF0670" w:rsidRDefault="00544A3C">
            <w:pPr>
              <w:textAlignment w:val="bottom"/>
              <w:rPr>
                <w:rFonts w:ascii="Arial" w:hAnsi="Arial" w:cs="Arial"/>
              </w:rPr>
            </w:pPr>
            <w:r>
              <w:rPr>
                <w:rFonts w:ascii="Arial" w:eastAsia="SimSun" w:hAnsi="Arial" w:cs="Arial"/>
                <w:lang w:eastAsia="zh-CN" w:bidi="ar"/>
              </w:rPr>
              <w:t>China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FD06911" w14:textId="77777777" w:rsidR="00EF0670" w:rsidRDefault="00544A3C">
            <w:pPr>
              <w:textAlignment w:val="bottom"/>
              <w:rPr>
                <w:rFonts w:ascii="Arial" w:hAnsi="Arial" w:cs="Arial"/>
              </w:rPr>
            </w:pPr>
            <w:r>
              <w:rPr>
                <w:rFonts w:ascii="Arial" w:eastAsia="SimSun" w:hAnsi="Arial" w:cs="Arial"/>
                <w:lang w:eastAsia="zh-CN" w:bidi="ar"/>
              </w:rPr>
              <w:t>Full-time employees (n=1240), 52% female, mean age 38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95B7656" w14:textId="77777777" w:rsidR="00EF0670" w:rsidRDefault="00544A3C">
            <w:pPr>
              <w:textAlignment w:val="bottom"/>
              <w:rPr>
                <w:rFonts w:ascii="Arial" w:hAnsi="Arial" w:cs="Arial"/>
              </w:rPr>
            </w:pPr>
            <w:r>
              <w:rPr>
                <w:rFonts w:ascii="Arial" w:eastAsia="SimSun" w:hAnsi="Arial" w:cs="Arial"/>
                <w:lang w:eastAsia="zh-CN" w:bidi="ar"/>
              </w:rPr>
              <w:t>GAD-7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4D78DD1" w14:textId="77777777" w:rsidR="00EF0670" w:rsidRDefault="00544A3C">
            <w:pPr>
              <w:textAlignment w:val="bottom"/>
              <w:rPr>
                <w:rFonts w:ascii="Arial" w:hAnsi="Arial" w:cs="Arial"/>
              </w:rPr>
            </w:pPr>
            <w:r>
              <w:rPr>
                <w:rFonts w:ascii="Arial" w:eastAsia="SimSun" w:hAnsi="Arial" w:cs="Arial"/>
                <w:lang w:eastAsia="zh-CN" w:bidi="ar"/>
              </w:rPr>
              <w:t>Women reported significantly higher anxiety scores than men (p &lt; 0.01).</w:t>
            </w:r>
          </w:p>
        </w:tc>
      </w:tr>
      <w:tr w:rsidR="00EF0670" w14:paraId="4BBA6BC7"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7F979AB6" w14:textId="77777777" w:rsidR="00EF0670" w:rsidRDefault="00544A3C">
            <w:pPr>
              <w:textAlignment w:val="bottom"/>
              <w:rPr>
                <w:rFonts w:ascii="Arial" w:hAnsi="Arial" w:cs="Arial"/>
              </w:rPr>
            </w:pPr>
            <w:proofErr w:type="spellStart"/>
            <w:r>
              <w:rPr>
                <w:rFonts w:ascii="Arial" w:eastAsia="SimSun" w:hAnsi="Arial" w:cs="Arial"/>
                <w:lang w:eastAsia="zh-CN" w:bidi="ar"/>
              </w:rPr>
              <w:t>Gluschkoff</w:t>
            </w:r>
            <w:proofErr w:type="spellEnd"/>
            <w:r>
              <w:rPr>
                <w:rFonts w:ascii="Arial" w:eastAsia="SimSun" w:hAnsi="Arial" w:cs="Arial"/>
                <w:lang w:eastAsia="zh-CN" w:bidi="ar"/>
              </w:rPr>
              <w:t xml:space="preserve"> (2016)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617371E" w14:textId="77777777" w:rsidR="00EF0670" w:rsidRDefault="00544A3C">
            <w:pPr>
              <w:textAlignment w:val="bottom"/>
              <w:rPr>
                <w:rFonts w:ascii="Arial" w:hAnsi="Arial" w:cs="Arial"/>
              </w:rPr>
            </w:pPr>
            <w:r>
              <w:rPr>
                <w:rFonts w:ascii="Arial" w:eastAsia="SimSun" w:hAnsi="Arial" w:cs="Arial"/>
                <w:lang w:eastAsia="zh-CN" w:bidi="ar"/>
              </w:rPr>
              <w:t>Finland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3AA759A" w14:textId="77777777" w:rsidR="00EF0670" w:rsidRDefault="00544A3C">
            <w:pPr>
              <w:textAlignment w:val="bottom"/>
              <w:rPr>
                <w:rFonts w:ascii="Arial" w:hAnsi="Arial" w:cs="Arial"/>
              </w:rPr>
            </w:pPr>
            <w:r>
              <w:rPr>
                <w:rFonts w:ascii="Arial" w:eastAsia="SimSun" w:hAnsi="Arial" w:cs="Arial"/>
                <w:lang w:eastAsia="zh-CN" w:bidi="ar"/>
              </w:rPr>
              <w:t>Working adults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D6E90F3" w14:textId="77777777" w:rsidR="00EF0670" w:rsidRDefault="00544A3C">
            <w:pPr>
              <w:textAlignment w:val="bottom"/>
              <w:rPr>
                <w:rFonts w:ascii="Arial" w:hAnsi="Arial" w:cs="Arial"/>
              </w:rPr>
            </w:pPr>
            <w:r>
              <w:rPr>
                <w:rFonts w:ascii="Arial" w:eastAsia="SimSun" w:hAnsi="Arial" w:cs="Arial"/>
                <w:lang w:eastAsia="zh-CN" w:bidi="ar"/>
              </w:rPr>
              <w:t>GAD-7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5BBABCB" w14:textId="77777777" w:rsidR="00EF0670" w:rsidRDefault="00544A3C">
            <w:pPr>
              <w:textAlignment w:val="bottom"/>
              <w:rPr>
                <w:rFonts w:ascii="Arial" w:hAnsi="Arial" w:cs="Arial"/>
              </w:rPr>
            </w:pPr>
            <w:r>
              <w:rPr>
                <w:rFonts w:ascii="Arial" w:eastAsia="SimSun" w:hAnsi="Arial" w:cs="Arial"/>
                <w:lang w:eastAsia="zh-CN" w:bidi="ar"/>
              </w:rPr>
              <w:t xml:space="preserve">Occupational stress linked to </w:t>
            </w:r>
            <w:r>
              <w:rPr>
                <w:rFonts w:ascii="Arial" w:eastAsia="SimSun" w:hAnsi="Arial" w:cs="Arial"/>
                <w:lang w:eastAsia="zh-CN" w:bidi="ar"/>
              </w:rPr>
              <w:t>higher anxiety, especially in females.</w:t>
            </w:r>
          </w:p>
        </w:tc>
      </w:tr>
      <w:tr w:rsidR="00EF0670" w14:paraId="7476C9B8"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49C593C0" w14:textId="77777777" w:rsidR="00EF0670" w:rsidRDefault="00544A3C">
            <w:pPr>
              <w:textAlignment w:val="bottom"/>
              <w:rPr>
                <w:rFonts w:ascii="Arial" w:hAnsi="Arial" w:cs="Arial"/>
              </w:rPr>
            </w:pPr>
            <w:r>
              <w:rPr>
                <w:rFonts w:ascii="Arial" w:eastAsia="SimSun" w:hAnsi="Arial" w:cs="Arial"/>
                <w:lang w:eastAsia="zh-CN" w:bidi="ar"/>
              </w:rPr>
              <w:t>Gupta (2021)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BC1FA27" w14:textId="77777777" w:rsidR="00EF0670" w:rsidRDefault="00544A3C">
            <w:pPr>
              <w:textAlignment w:val="bottom"/>
              <w:rPr>
                <w:rFonts w:ascii="Arial" w:hAnsi="Arial" w:cs="Arial"/>
              </w:rPr>
            </w:pPr>
            <w:r>
              <w:rPr>
                <w:rFonts w:ascii="Arial" w:eastAsia="SimSun" w:hAnsi="Arial" w:cs="Arial"/>
                <w:lang w:eastAsia="zh-CN" w:bidi="ar"/>
              </w:rPr>
              <w:t>India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BA675FF" w14:textId="77777777" w:rsidR="00EF0670" w:rsidRDefault="00544A3C">
            <w:pPr>
              <w:textAlignment w:val="bottom"/>
              <w:rPr>
                <w:rFonts w:ascii="Arial" w:hAnsi="Arial" w:cs="Arial"/>
              </w:rPr>
            </w:pPr>
            <w:r>
              <w:rPr>
                <w:rFonts w:ascii="Arial" w:eastAsia="SimSun" w:hAnsi="Arial" w:cs="Arial"/>
                <w:lang w:eastAsia="zh-CN" w:bidi="ar"/>
              </w:rPr>
              <w:t>Manufacturing workers (n=870), 63% male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C098A95" w14:textId="77777777" w:rsidR="00EF0670" w:rsidRDefault="00544A3C">
            <w:pPr>
              <w:textAlignment w:val="bottom"/>
              <w:rPr>
                <w:rFonts w:ascii="Arial" w:hAnsi="Arial" w:cs="Arial"/>
              </w:rPr>
            </w:pPr>
            <w:r>
              <w:rPr>
                <w:rFonts w:ascii="Arial" w:eastAsia="SimSun" w:hAnsi="Arial" w:cs="Arial"/>
                <w:lang w:eastAsia="zh-CN" w:bidi="ar"/>
              </w:rPr>
              <w:t>STAI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51652E3" w14:textId="77777777" w:rsidR="00EF0670" w:rsidRDefault="00544A3C">
            <w:pPr>
              <w:textAlignment w:val="bottom"/>
              <w:rPr>
                <w:rFonts w:ascii="Arial" w:hAnsi="Arial" w:cs="Arial"/>
              </w:rPr>
            </w:pPr>
            <w:r>
              <w:rPr>
                <w:rFonts w:ascii="Arial" w:eastAsia="SimSun" w:hAnsi="Arial" w:cs="Arial"/>
                <w:lang w:eastAsia="zh-CN" w:bidi="ar"/>
              </w:rPr>
              <w:t>Shift work increased anxiety, more pronounced in females.</w:t>
            </w:r>
          </w:p>
        </w:tc>
      </w:tr>
      <w:tr w:rsidR="00EF0670" w14:paraId="49DCB72D"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C259068" w14:textId="77777777" w:rsidR="00EF0670" w:rsidRDefault="00544A3C">
            <w:pPr>
              <w:textAlignment w:val="bottom"/>
              <w:rPr>
                <w:rFonts w:ascii="Arial" w:hAnsi="Arial" w:cs="Arial"/>
              </w:rPr>
            </w:pPr>
            <w:r>
              <w:rPr>
                <w:rFonts w:ascii="Arial" w:eastAsia="SimSun" w:hAnsi="Arial" w:cs="Arial"/>
                <w:lang w:eastAsia="zh-CN" w:bidi="ar"/>
              </w:rPr>
              <w:t xml:space="preserve">Wilks &amp; </w:t>
            </w:r>
            <w:proofErr w:type="spellStart"/>
            <w:r>
              <w:rPr>
                <w:rFonts w:ascii="Arial" w:eastAsia="SimSun" w:hAnsi="Arial" w:cs="Arial"/>
                <w:lang w:eastAsia="zh-CN" w:bidi="ar"/>
              </w:rPr>
              <w:t>Neto</w:t>
            </w:r>
            <w:proofErr w:type="spellEnd"/>
            <w:r>
              <w:rPr>
                <w:rFonts w:ascii="Arial" w:eastAsia="SimSun" w:hAnsi="Arial" w:cs="Arial"/>
                <w:lang w:eastAsia="zh-CN" w:bidi="ar"/>
              </w:rPr>
              <w:t xml:space="preserve"> (2013)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821A34D" w14:textId="77777777" w:rsidR="00EF0670" w:rsidRDefault="00544A3C">
            <w:pPr>
              <w:textAlignment w:val="bottom"/>
              <w:rPr>
                <w:rFonts w:ascii="Arial" w:hAnsi="Arial" w:cs="Arial"/>
              </w:rPr>
            </w:pPr>
            <w:r>
              <w:rPr>
                <w:rFonts w:ascii="Arial" w:eastAsia="SimSun" w:hAnsi="Arial" w:cs="Arial"/>
                <w:lang w:eastAsia="zh-CN" w:bidi="ar"/>
              </w:rPr>
              <w:t>UK / Portugal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D827951" w14:textId="77777777" w:rsidR="00EF0670" w:rsidRDefault="00544A3C">
            <w:pPr>
              <w:textAlignment w:val="bottom"/>
              <w:rPr>
                <w:rFonts w:ascii="Arial" w:hAnsi="Arial" w:cs="Arial"/>
              </w:rPr>
            </w:pPr>
            <w:r>
              <w:rPr>
                <w:rFonts w:ascii="Arial" w:eastAsia="SimSun" w:hAnsi="Arial" w:cs="Arial"/>
                <w:lang w:eastAsia="zh-CN" w:bidi="ar"/>
              </w:rPr>
              <w:t>Industrial workers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175090A" w14:textId="77777777" w:rsidR="00EF0670" w:rsidRDefault="00544A3C">
            <w:pPr>
              <w:textAlignment w:val="bottom"/>
              <w:rPr>
                <w:rFonts w:ascii="Arial" w:hAnsi="Arial" w:cs="Arial"/>
              </w:rPr>
            </w:pPr>
            <w:r>
              <w:rPr>
                <w:rFonts w:ascii="Arial" w:eastAsia="SimSun" w:hAnsi="Arial" w:cs="Arial"/>
                <w:lang w:eastAsia="zh-CN" w:bidi="ar"/>
              </w:rPr>
              <w:t>STAI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1E8C510" w14:textId="77777777" w:rsidR="00EF0670" w:rsidRDefault="00544A3C">
            <w:pPr>
              <w:textAlignment w:val="bottom"/>
              <w:rPr>
                <w:rFonts w:ascii="Arial" w:hAnsi="Arial" w:cs="Arial"/>
              </w:rPr>
            </w:pPr>
            <w:r>
              <w:rPr>
                <w:rFonts w:ascii="Arial" w:eastAsia="SimSun" w:hAnsi="Arial" w:cs="Arial"/>
                <w:lang w:eastAsia="zh-CN" w:bidi="ar"/>
              </w:rPr>
              <w:t>Work conditions influenced anxiety;</w:t>
            </w:r>
            <w:r>
              <w:rPr>
                <w:rFonts w:ascii="Arial" w:eastAsia="SimSun" w:hAnsi="Arial" w:cs="Arial"/>
                <w:lang w:eastAsia="zh-CN" w:bidi="ar"/>
              </w:rPr>
              <w:t xml:space="preserve"> females reported higher emotional stress.</w:t>
            </w:r>
          </w:p>
        </w:tc>
      </w:tr>
      <w:tr w:rsidR="00EF0670" w14:paraId="4F1EE40A"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336C1450" w14:textId="77777777" w:rsidR="00EF0670" w:rsidRDefault="00544A3C">
            <w:pPr>
              <w:textAlignment w:val="bottom"/>
              <w:rPr>
                <w:rFonts w:ascii="Arial" w:hAnsi="Arial" w:cs="Arial"/>
              </w:rPr>
            </w:pPr>
            <w:proofErr w:type="spellStart"/>
            <w:r>
              <w:rPr>
                <w:rFonts w:ascii="Arial" w:eastAsia="SimSun" w:hAnsi="Arial" w:cs="Arial"/>
                <w:lang w:eastAsia="zh-CN" w:bidi="ar"/>
              </w:rPr>
              <w:t>Olafsdottir</w:t>
            </w:r>
            <w:proofErr w:type="spellEnd"/>
            <w:r>
              <w:rPr>
                <w:rFonts w:ascii="Arial" w:eastAsia="SimSun" w:hAnsi="Arial" w:cs="Arial"/>
                <w:lang w:eastAsia="zh-CN" w:bidi="ar"/>
              </w:rPr>
              <w:t xml:space="preserve"> &amp; </w:t>
            </w:r>
            <w:proofErr w:type="spellStart"/>
            <w:r>
              <w:rPr>
                <w:rFonts w:ascii="Arial" w:eastAsia="SimSun" w:hAnsi="Arial" w:cs="Arial"/>
                <w:lang w:eastAsia="zh-CN" w:bidi="ar"/>
              </w:rPr>
              <w:t>Einarsdottir</w:t>
            </w:r>
            <w:proofErr w:type="spellEnd"/>
            <w:r>
              <w:rPr>
                <w:rFonts w:ascii="Arial" w:eastAsia="SimSun" w:hAnsi="Arial" w:cs="Arial"/>
                <w:lang w:eastAsia="zh-CN" w:bidi="ar"/>
              </w:rPr>
              <w:t xml:space="preserve"> (2024)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454082B" w14:textId="77777777" w:rsidR="00EF0670" w:rsidRDefault="00544A3C">
            <w:pPr>
              <w:textAlignment w:val="bottom"/>
              <w:rPr>
                <w:rFonts w:ascii="Arial" w:hAnsi="Arial" w:cs="Arial"/>
              </w:rPr>
            </w:pPr>
            <w:r>
              <w:rPr>
                <w:rFonts w:ascii="Arial" w:eastAsia="SimSun" w:hAnsi="Arial" w:cs="Arial"/>
                <w:lang w:eastAsia="zh-CN" w:bidi="ar"/>
              </w:rPr>
              <w:t>Iceland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6CA41EC" w14:textId="77777777" w:rsidR="00EF0670" w:rsidRDefault="00544A3C">
            <w:pPr>
              <w:textAlignment w:val="bottom"/>
              <w:rPr>
                <w:rFonts w:ascii="Arial" w:hAnsi="Arial" w:cs="Arial"/>
              </w:rPr>
            </w:pPr>
            <w:r>
              <w:rPr>
                <w:rFonts w:ascii="Arial" w:eastAsia="SimSun" w:hAnsi="Arial" w:cs="Arial"/>
                <w:lang w:eastAsia="zh-CN" w:bidi="ar"/>
              </w:rPr>
              <w:t>Public sector employees (n=540)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84FCE95" w14:textId="77777777" w:rsidR="00EF0670" w:rsidRDefault="00544A3C">
            <w:pPr>
              <w:textAlignment w:val="bottom"/>
              <w:rPr>
                <w:rFonts w:ascii="Arial" w:hAnsi="Arial" w:cs="Arial"/>
              </w:rPr>
            </w:pPr>
            <w:r>
              <w:rPr>
                <w:rFonts w:ascii="Arial" w:eastAsia="SimSun" w:hAnsi="Arial" w:cs="Arial"/>
                <w:lang w:eastAsia="zh-CN" w:bidi="ar"/>
              </w:rPr>
              <w:t>HADS-A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8B4E76B" w14:textId="77777777" w:rsidR="00EF0670" w:rsidRDefault="00544A3C">
            <w:pPr>
              <w:textAlignment w:val="bottom"/>
              <w:rPr>
                <w:rFonts w:ascii="Arial" w:hAnsi="Arial" w:cs="Arial"/>
              </w:rPr>
            </w:pPr>
            <w:r>
              <w:rPr>
                <w:rFonts w:ascii="Arial" w:eastAsia="SimSun" w:hAnsi="Arial" w:cs="Arial"/>
                <w:lang w:eastAsia="zh-CN" w:bidi="ar"/>
              </w:rPr>
              <w:t>Female anxiety prevalence (31%) higher than males (18%).</w:t>
            </w:r>
          </w:p>
        </w:tc>
      </w:tr>
      <w:tr w:rsidR="00EF0670" w14:paraId="6314F007"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6F1F2A53" w14:textId="77777777" w:rsidR="00EF0670" w:rsidRDefault="00544A3C">
            <w:pPr>
              <w:textAlignment w:val="bottom"/>
              <w:rPr>
                <w:rFonts w:ascii="Arial" w:hAnsi="Arial" w:cs="Arial"/>
              </w:rPr>
            </w:pPr>
            <w:proofErr w:type="spellStart"/>
            <w:r>
              <w:rPr>
                <w:rFonts w:ascii="Arial" w:eastAsia="SimSun" w:hAnsi="Arial" w:cs="Arial"/>
                <w:lang w:eastAsia="zh-CN" w:bidi="ar"/>
              </w:rPr>
              <w:lastRenderedPageBreak/>
              <w:t>Sereda</w:t>
            </w:r>
            <w:proofErr w:type="spellEnd"/>
            <w:r>
              <w:rPr>
                <w:rFonts w:ascii="Arial" w:eastAsia="SimSun" w:hAnsi="Arial" w:cs="Arial"/>
                <w:lang w:eastAsia="zh-CN" w:bidi="ar"/>
              </w:rPr>
              <w:t xml:space="preserve"> (2025)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9A79210" w14:textId="77777777" w:rsidR="00EF0670" w:rsidRDefault="00544A3C">
            <w:pPr>
              <w:textAlignment w:val="bottom"/>
              <w:rPr>
                <w:rFonts w:ascii="Arial" w:hAnsi="Arial" w:cs="Arial"/>
              </w:rPr>
            </w:pPr>
            <w:r>
              <w:rPr>
                <w:rFonts w:ascii="Arial" w:eastAsia="SimSun" w:hAnsi="Arial" w:cs="Arial"/>
                <w:lang w:eastAsia="zh-CN" w:bidi="ar"/>
              </w:rPr>
              <w:t>Ukraine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C9B3678" w14:textId="77777777" w:rsidR="00EF0670" w:rsidRDefault="00544A3C">
            <w:pPr>
              <w:textAlignment w:val="bottom"/>
              <w:rPr>
                <w:rFonts w:ascii="Arial" w:hAnsi="Arial" w:cs="Arial"/>
              </w:rPr>
            </w:pPr>
            <w:r>
              <w:rPr>
                <w:rFonts w:ascii="Arial" w:eastAsia="SimSun" w:hAnsi="Arial" w:cs="Arial"/>
                <w:lang w:eastAsia="zh-CN" w:bidi="ar"/>
              </w:rPr>
              <w:t>Employees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9857E72" w14:textId="77777777" w:rsidR="00EF0670" w:rsidRDefault="00544A3C">
            <w:pPr>
              <w:textAlignment w:val="bottom"/>
              <w:rPr>
                <w:rFonts w:ascii="Arial" w:hAnsi="Arial" w:cs="Arial"/>
              </w:rPr>
            </w:pPr>
            <w:r>
              <w:rPr>
                <w:rFonts w:ascii="Arial" w:eastAsia="SimSun" w:hAnsi="Arial" w:cs="Arial"/>
                <w:lang w:eastAsia="zh-CN" w:bidi="ar"/>
              </w:rPr>
              <w:t>HADS-A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150C7FD" w14:textId="77777777" w:rsidR="00EF0670" w:rsidRDefault="00544A3C">
            <w:pPr>
              <w:textAlignment w:val="bottom"/>
              <w:rPr>
                <w:rFonts w:ascii="Arial" w:hAnsi="Arial" w:cs="Arial"/>
              </w:rPr>
            </w:pPr>
            <w:r>
              <w:rPr>
                <w:rFonts w:ascii="Arial" w:eastAsia="SimSun" w:hAnsi="Arial" w:cs="Arial"/>
                <w:lang w:eastAsia="zh-CN" w:bidi="ar"/>
              </w:rPr>
              <w:t>Lack of support increased anxiety,</w:t>
            </w:r>
            <w:r>
              <w:rPr>
                <w:rFonts w:ascii="Arial" w:eastAsia="SimSun" w:hAnsi="Arial" w:cs="Arial"/>
                <w:lang w:eastAsia="zh-CN" w:bidi="ar"/>
              </w:rPr>
              <w:t xml:space="preserve"> especially in females.</w:t>
            </w:r>
          </w:p>
        </w:tc>
      </w:tr>
      <w:tr w:rsidR="00EF0670" w14:paraId="7F61B9AA"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35492272" w14:textId="77777777" w:rsidR="00EF0670" w:rsidRDefault="00544A3C">
            <w:pPr>
              <w:textAlignment w:val="bottom"/>
              <w:rPr>
                <w:rFonts w:ascii="Arial" w:hAnsi="Arial" w:cs="Arial"/>
              </w:rPr>
            </w:pPr>
            <w:r>
              <w:rPr>
                <w:rFonts w:ascii="Arial" w:eastAsia="SimSun" w:hAnsi="Arial" w:cs="Arial"/>
                <w:lang w:eastAsia="zh-CN" w:bidi="ar"/>
              </w:rPr>
              <w:t>Melchior (2007)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1BB4A74" w14:textId="77777777" w:rsidR="00EF0670" w:rsidRDefault="00544A3C">
            <w:pPr>
              <w:textAlignment w:val="bottom"/>
              <w:rPr>
                <w:rFonts w:ascii="Arial" w:hAnsi="Arial" w:cs="Arial"/>
              </w:rPr>
            </w:pPr>
            <w:r>
              <w:rPr>
                <w:rFonts w:ascii="Arial" w:eastAsia="SimSun" w:hAnsi="Arial" w:cs="Arial"/>
                <w:lang w:eastAsia="zh-CN" w:bidi="ar"/>
              </w:rPr>
              <w:t>France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9241238" w14:textId="77777777" w:rsidR="00EF0670" w:rsidRDefault="00544A3C">
            <w:pPr>
              <w:textAlignment w:val="bottom"/>
              <w:rPr>
                <w:rFonts w:ascii="Arial" w:hAnsi="Arial" w:cs="Arial"/>
              </w:rPr>
            </w:pPr>
            <w:r>
              <w:rPr>
                <w:rFonts w:ascii="Arial" w:eastAsia="SimSun" w:hAnsi="Arial" w:cs="Arial"/>
                <w:lang w:eastAsia="zh-CN" w:bidi="ar"/>
              </w:rPr>
              <w:t>Employees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7DBAC2A" w14:textId="77777777" w:rsidR="00EF0670" w:rsidRDefault="00544A3C">
            <w:pPr>
              <w:textAlignment w:val="bottom"/>
              <w:rPr>
                <w:rFonts w:ascii="Arial" w:hAnsi="Arial" w:cs="Arial"/>
              </w:rPr>
            </w:pPr>
            <w:r>
              <w:rPr>
                <w:rFonts w:ascii="Arial" w:eastAsia="SimSun" w:hAnsi="Arial" w:cs="Arial"/>
                <w:lang w:eastAsia="zh-CN" w:bidi="ar"/>
              </w:rPr>
              <w:t>SCL-90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168751D" w14:textId="77777777" w:rsidR="00EF0670" w:rsidRDefault="00544A3C">
            <w:pPr>
              <w:textAlignment w:val="bottom"/>
              <w:rPr>
                <w:rFonts w:ascii="Arial" w:hAnsi="Arial" w:cs="Arial"/>
              </w:rPr>
            </w:pPr>
            <w:r>
              <w:rPr>
                <w:rFonts w:ascii="Arial" w:eastAsia="SimSun" w:hAnsi="Arial" w:cs="Arial"/>
                <w:lang w:eastAsia="zh-CN" w:bidi="ar"/>
              </w:rPr>
              <w:t>Job stress linked to anxiety; males more concerned about job security.</w:t>
            </w:r>
          </w:p>
        </w:tc>
      </w:tr>
      <w:tr w:rsidR="00EF0670" w14:paraId="1F0C4856"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631CB0AF" w14:textId="77777777" w:rsidR="00EF0670" w:rsidRDefault="00544A3C">
            <w:pPr>
              <w:textAlignment w:val="bottom"/>
              <w:rPr>
                <w:rFonts w:ascii="Arial" w:hAnsi="Arial" w:cs="Arial"/>
              </w:rPr>
            </w:pPr>
            <w:r>
              <w:rPr>
                <w:rFonts w:ascii="Arial" w:eastAsia="SimSun" w:hAnsi="Arial" w:cs="Arial"/>
                <w:lang w:eastAsia="zh-CN" w:bidi="ar"/>
              </w:rPr>
              <w:t>Cheng &amp; McCarthy (2018)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EB30236" w14:textId="77777777" w:rsidR="00EF0670" w:rsidRDefault="00544A3C">
            <w:pPr>
              <w:textAlignment w:val="bottom"/>
              <w:rPr>
                <w:rFonts w:ascii="Arial" w:hAnsi="Arial" w:cs="Arial"/>
              </w:rPr>
            </w:pPr>
            <w:r>
              <w:rPr>
                <w:rFonts w:ascii="Arial" w:eastAsia="SimSun" w:hAnsi="Arial" w:cs="Arial"/>
                <w:lang w:eastAsia="zh-CN" w:bidi="ar"/>
              </w:rPr>
              <w:t>USA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468CD40" w14:textId="77777777" w:rsidR="00EF0670" w:rsidRDefault="00544A3C">
            <w:pPr>
              <w:textAlignment w:val="bottom"/>
              <w:rPr>
                <w:rFonts w:ascii="Arial" w:hAnsi="Arial" w:cs="Arial"/>
              </w:rPr>
            </w:pPr>
            <w:r>
              <w:rPr>
                <w:rFonts w:ascii="Arial" w:eastAsia="SimSun" w:hAnsi="Arial" w:cs="Arial"/>
                <w:lang w:eastAsia="zh-CN" w:bidi="ar"/>
              </w:rPr>
              <w:t>IT employees (n=1105), 70% male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396DEDA" w14:textId="77777777" w:rsidR="00EF0670" w:rsidRDefault="00544A3C">
            <w:pPr>
              <w:textAlignment w:val="bottom"/>
              <w:rPr>
                <w:rFonts w:ascii="Arial" w:hAnsi="Arial" w:cs="Arial"/>
              </w:rPr>
            </w:pPr>
            <w:r>
              <w:rPr>
                <w:rFonts w:ascii="Arial" w:eastAsia="SimSun" w:hAnsi="Arial" w:cs="Arial"/>
                <w:lang w:eastAsia="zh-CN" w:bidi="ar"/>
              </w:rPr>
              <w:t>HAM-A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DF0196E" w14:textId="77777777" w:rsidR="00EF0670" w:rsidRDefault="00544A3C">
            <w:pPr>
              <w:textAlignment w:val="bottom"/>
              <w:rPr>
                <w:rFonts w:ascii="Arial" w:hAnsi="Arial" w:cs="Arial"/>
              </w:rPr>
            </w:pPr>
            <w:r>
              <w:rPr>
                <w:rFonts w:ascii="Arial" w:eastAsia="SimSun" w:hAnsi="Arial" w:cs="Arial"/>
                <w:lang w:eastAsia="zh-CN" w:bidi="ar"/>
              </w:rPr>
              <w:t>Women affected by organizational culture; men by long</w:t>
            </w:r>
            <w:r>
              <w:rPr>
                <w:rFonts w:ascii="Arial" w:eastAsia="SimSun" w:hAnsi="Arial" w:cs="Arial"/>
                <w:lang w:eastAsia="zh-CN" w:bidi="ar"/>
              </w:rPr>
              <w:t xml:space="preserve"> working hours.</w:t>
            </w:r>
          </w:p>
        </w:tc>
      </w:tr>
      <w:tr w:rsidR="00EF0670" w14:paraId="7A07BF36"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353FC7A3" w14:textId="77777777" w:rsidR="00EF0670" w:rsidRDefault="00544A3C">
            <w:pPr>
              <w:textAlignment w:val="bottom"/>
              <w:rPr>
                <w:rFonts w:ascii="Arial" w:hAnsi="Arial" w:cs="Arial"/>
              </w:rPr>
            </w:pPr>
            <w:r>
              <w:rPr>
                <w:rFonts w:ascii="Arial" w:eastAsia="SimSun" w:hAnsi="Arial" w:cs="Arial"/>
                <w:lang w:eastAsia="zh-CN" w:bidi="ar"/>
              </w:rPr>
              <w:t xml:space="preserve">Eddleston &amp; </w:t>
            </w:r>
            <w:proofErr w:type="spellStart"/>
            <w:r>
              <w:rPr>
                <w:rFonts w:ascii="Arial" w:eastAsia="SimSun" w:hAnsi="Arial" w:cs="Arial"/>
                <w:lang w:eastAsia="zh-CN" w:bidi="ar"/>
              </w:rPr>
              <w:t>Mulki</w:t>
            </w:r>
            <w:proofErr w:type="spellEnd"/>
            <w:r>
              <w:rPr>
                <w:rFonts w:ascii="Arial" w:eastAsia="SimSun" w:hAnsi="Arial" w:cs="Arial"/>
                <w:lang w:eastAsia="zh-CN" w:bidi="ar"/>
              </w:rPr>
              <w:t xml:space="preserve"> (2017)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ADA7B20" w14:textId="77777777" w:rsidR="00EF0670" w:rsidRDefault="00544A3C">
            <w:pPr>
              <w:textAlignment w:val="bottom"/>
              <w:rPr>
                <w:rFonts w:ascii="Arial" w:hAnsi="Arial" w:cs="Arial"/>
              </w:rPr>
            </w:pPr>
            <w:r>
              <w:rPr>
                <w:rFonts w:ascii="Arial" w:eastAsia="SimSun" w:hAnsi="Arial" w:cs="Arial"/>
                <w:lang w:eastAsia="zh-CN" w:bidi="ar"/>
              </w:rPr>
              <w:t>USA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AB25C55" w14:textId="77777777" w:rsidR="00EF0670" w:rsidRDefault="00544A3C">
            <w:pPr>
              <w:textAlignment w:val="bottom"/>
              <w:rPr>
                <w:rFonts w:ascii="Arial" w:hAnsi="Arial" w:cs="Arial"/>
              </w:rPr>
            </w:pPr>
            <w:r>
              <w:rPr>
                <w:rFonts w:ascii="Arial" w:eastAsia="SimSun" w:hAnsi="Arial" w:cs="Arial"/>
                <w:lang w:eastAsia="zh-CN" w:bidi="ar"/>
              </w:rPr>
              <w:t>Corporate employees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78CFD54" w14:textId="77777777" w:rsidR="00EF0670" w:rsidRDefault="00544A3C">
            <w:pPr>
              <w:textAlignment w:val="bottom"/>
              <w:rPr>
                <w:rFonts w:ascii="Arial" w:hAnsi="Arial" w:cs="Arial"/>
              </w:rPr>
            </w:pPr>
            <w:r>
              <w:rPr>
                <w:rFonts w:ascii="Arial" w:eastAsia="SimSun" w:hAnsi="Arial" w:cs="Arial"/>
                <w:lang w:eastAsia="zh-CN" w:bidi="ar"/>
              </w:rPr>
              <w:t>HAM-A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6DF27D4" w14:textId="77777777" w:rsidR="00EF0670" w:rsidRDefault="00544A3C">
            <w:pPr>
              <w:textAlignment w:val="bottom"/>
              <w:rPr>
                <w:rFonts w:ascii="Arial" w:hAnsi="Arial" w:cs="Arial"/>
              </w:rPr>
            </w:pPr>
            <w:r>
              <w:rPr>
                <w:rFonts w:ascii="Arial" w:eastAsia="SimSun" w:hAnsi="Arial" w:cs="Arial"/>
                <w:lang w:eastAsia="zh-CN" w:bidi="ar"/>
              </w:rPr>
              <w:t>Work–life imbalance increased female anxiety.</w:t>
            </w:r>
          </w:p>
        </w:tc>
      </w:tr>
      <w:tr w:rsidR="00EF0670" w14:paraId="07DC18B4"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163F7A99" w14:textId="77777777" w:rsidR="00EF0670" w:rsidRDefault="00544A3C">
            <w:pPr>
              <w:textAlignment w:val="bottom"/>
              <w:rPr>
                <w:rFonts w:ascii="Arial" w:hAnsi="Arial" w:cs="Arial"/>
              </w:rPr>
            </w:pPr>
            <w:r>
              <w:rPr>
                <w:rFonts w:ascii="Arial" w:eastAsia="SimSun" w:hAnsi="Arial" w:cs="Arial"/>
                <w:lang w:eastAsia="zh-CN" w:bidi="ar"/>
              </w:rPr>
              <w:t>Marchand (2016)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C4EFC5A" w14:textId="77777777" w:rsidR="00EF0670" w:rsidRDefault="00544A3C">
            <w:pPr>
              <w:textAlignment w:val="bottom"/>
              <w:rPr>
                <w:rFonts w:ascii="Arial" w:hAnsi="Arial" w:cs="Arial"/>
              </w:rPr>
            </w:pPr>
            <w:r>
              <w:rPr>
                <w:rFonts w:ascii="Arial" w:eastAsia="SimSun" w:hAnsi="Arial" w:cs="Arial"/>
                <w:lang w:eastAsia="zh-CN" w:bidi="ar"/>
              </w:rPr>
              <w:t>Canada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D33C816" w14:textId="77777777" w:rsidR="00EF0670" w:rsidRDefault="00544A3C">
            <w:pPr>
              <w:textAlignment w:val="bottom"/>
              <w:rPr>
                <w:rFonts w:ascii="Arial" w:hAnsi="Arial" w:cs="Arial"/>
              </w:rPr>
            </w:pPr>
            <w:r>
              <w:rPr>
                <w:rFonts w:ascii="Arial" w:eastAsia="SimSun" w:hAnsi="Arial" w:cs="Arial"/>
                <w:lang w:eastAsia="zh-CN" w:bidi="ar"/>
              </w:rPr>
              <w:t>Factory workers (n=960), 55% male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68FC117" w14:textId="77777777" w:rsidR="00EF0670" w:rsidRDefault="00544A3C">
            <w:pPr>
              <w:textAlignment w:val="bottom"/>
              <w:rPr>
                <w:rFonts w:ascii="Arial" w:hAnsi="Arial" w:cs="Arial"/>
              </w:rPr>
            </w:pPr>
            <w:r>
              <w:rPr>
                <w:rFonts w:ascii="Arial" w:eastAsia="SimSun" w:hAnsi="Arial" w:cs="Arial"/>
                <w:lang w:eastAsia="zh-CN" w:bidi="ar"/>
              </w:rPr>
              <w:t>SAS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3EF8C0A" w14:textId="77777777" w:rsidR="00EF0670" w:rsidRDefault="00544A3C">
            <w:pPr>
              <w:textAlignment w:val="bottom"/>
              <w:rPr>
                <w:rFonts w:ascii="Arial" w:hAnsi="Arial" w:cs="Arial"/>
              </w:rPr>
            </w:pPr>
            <w:r>
              <w:rPr>
                <w:rFonts w:ascii="Arial" w:eastAsia="SimSun" w:hAnsi="Arial" w:cs="Arial"/>
                <w:lang w:eastAsia="zh-CN" w:bidi="ar"/>
              </w:rPr>
              <w:t>Women showed higher anxiety scores (p &lt; 0.05).</w:t>
            </w:r>
          </w:p>
        </w:tc>
      </w:tr>
      <w:tr w:rsidR="00EF0670" w14:paraId="708355E6"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21AC664B" w14:textId="77777777" w:rsidR="00EF0670" w:rsidRDefault="00544A3C">
            <w:pPr>
              <w:textAlignment w:val="bottom"/>
              <w:rPr>
                <w:rFonts w:ascii="Arial" w:hAnsi="Arial" w:cs="Arial"/>
              </w:rPr>
            </w:pPr>
            <w:r>
              <w:rPr>
                <w:rFonts w:ascii="Arial" w:eastAsia="SimSun" w:hAnsi="Arial" w:cs="Arial"/>
                <w:lang w:eastAsia="zh-CN" w:bidi="ar"/>
              </w:rPr>
              <w:t>Winkler (2015)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DDD07DC" w14:textId="77777777" w:rsidR="00EF0670" w:rsidRDefault="00544A3C">
            <w:pPr>
              <w:textAlignment w:val="bottom"/>
              <w:rPr>
                <w:rFonts w:ascii="Arial" w:hAnsi="Arial" w:cs="Arial"/>
              </w:rPr>
            </w:pPr>
            <w:r>
              <w:rPr>
                <w:rFonts w:ascii="Arial" w:eastAsia="SimSun" w:hAnsi="Arial" w:cs="Arial"/>
                <w:lang w:eastAsia="zh-CN" w:bidi="ar"/>
              </w:rPr>
              <w:t>Germany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383811A" w14:textId="77777777" w:rsidR="00EF0670" w:rsidRDefault="00544A3C">
            <w:pPr>
              <w:textAlignment w:val="bottom"/>
              <w:rPr>
                <w:rFonts w:ascii="Arial" w:hAnsi="Arial" w:cs="Arial"/>
              </w:rPr>
            </w:pPr>
            <w:r>
              <w:rPr>
                <w:rFonts w:ascii="Arial" w:eastAsia="SimSun" w:hAnsi="Arial" w:cs="Arial"/>
                <w:lang w:eastAsia="zh-CN" w:bidi="ar"/>
              </w:rPr>
              <w:t>Workers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6FC97C9" w14:textId="77777777" w:rsidR="00EF0670" w:rsidRDefault="00544A3C">
            <w:pPr>
              <w:textAlignment w:val="bottom"/>
              <w:rPr>
                <w:rFonts w:ascii="Arial" w:hAnsi="Arial" w:cs="Arial"/>
              </w:rPr>
            </w:pPr>
            <w:r>
              <w:rPr>
                <w:rFonts w:ascii="Arial" w:eastAsia="SimSun" w:hAnsi="Arial" w:cs="Arial"/>
                <w:lang w:eastAsia="zh-CN" w:bidi="ar"/>
              </w:rPr>
              <w:t>SAS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357F5F3" w14:textId="77777777" w:rsidR="00EF0670" w:rsidRDefault="00544A3C">
            <w:pPr>
              <w:textAlignment w:val="bottom"/>
              <w:rPr>
                <w:rFonts w:ascii="Arial" w:hAnsi="Arial" w:cs="Arial"/>
              </w:rPr>
            </w:pPr>
            <w:r>
              <w:rPr>
                <w:rFonts w:ascii="Arial" w:eastAsia="SimSun" w:hAnsi="Arial" w:cs="Arial"/>
                <w:lang w:eastAsia="zh-CN" w:bidi="ar"/>
              </w:rPr>
              <w:t>Lower job control increased female anxiety.</w:t>
            </w:r>
          </w:p>
        </w:tc>
      </w:tr>
      <w:tr w:rsidR="00EF0670" w14:paraId="641949CA"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79834499" w14:textId="77777777" w:rsidR="00EF0670" w:rsidRDefault="00544A3C">
            <w:pPr>
              <w:textAlignment w:val="bottom"/>
              <w:rPr>
                <w:rFonts w:ascii="Arial" w:hAnsi="Arial" w:cs="Arial"/>
              </w:rPr>
            </w:pPr>
            <w:proofErr w:type="spellStart"/>
            <w:r>
              <w:rPr>
                <w:rFonts w:ascii="Arial" w:eastAsia="SimSun" w:hAnsi="Arial" w:cs="Arial"/>
                <w:lang w:eastAsia="zh-CN" w:bidi="ar"/>
              </w:rPr>
              <w:t>Gyllensten</w:t>
            </w:r>
            <w:proofErr w:type="spellEnd"/>
            <w:r>
              <w:rPr>
                <w:rFonts w:ascii="Arial" w:eastAsia="SimSun" w:hAnsi="Arial" w:cs="Arial"/>
                <w:lang w:eastAsia="zh-CN" w:bidi="ar"/>
              </w:rPr>
              <w:t xml:space="preserve"> &amp; Palmer (2005)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BEB9F16" w14:textId="77777777" w:rsidR="00EF0670" w:rsidRDefault="00544A3C">
            <w:pPr>
              <w:textAlignment w:val="bottom"/>
              <w:rPr>
                <w:rFonts w:ascii="Arial" w:hAnsi="Arial" w:cs="Arial"/>
              </w:rPr>
            </w:pPr>
            <w:r>
              <w:rPr>
                <w:rFonts w:ascii="Arial" w:eastAsia="SimSun" w:hAnsi="Arial" w:cs="Arial"/>
                <w:lang w:eastAsia="zh-CN" w:bidi="ar"/>
              </w:rPr>
              <w:t>Sweden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942F26C" w14:textId="77777777" w:rsidR="00EF0670" w:rsidRDefault="00544A3C">
            <w:pPr>
              <w:textAlignment w:val="bottom"/>
              <w:rPr>
                <w:rFonts w:ascii="Arial" w:hAnsi="Arial" w:cs="Arial"/>
              </w:rPr>
            </w:pPr>
            <w:r>
              <w:rPr>
                <w:rFonts w:ascii="Arial" w:eastAsia="SimSun" w:hAnsi="Arial" w:cs="Arial"/>
                <w:lang w:eastAsia="zh-CN" w:bidi="ar"/>
              </w:rPr>
              <w:t>Teachers (n=680), 74% female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85AF47E" w14:textId="77777777" w:rsidR="00EF0670" w:rsidRDefault="00544A3C">
            <w:pPr>
              <w:textAlignment w:val="bottom"/>
              <w:rPr>
                <w:rFonts w:ascii="Arial" w:hAnsi="Arial" w:cs="Arial"/>
              </w:rPr>
            </w:pPr>
            <w:r>
              <w:rPr>
                <w:rFonts w:ascii="Arial" w:eastAsia="SimSun" w:hAnsi="Arial" w:cs="Arial"/>
                <w:lang w:eastAsia="zh-CN" w:bidi="ar"/>
              </w:rPr>
              <w:t>DASS-21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4628F1E" w14:textId="77777777" w:rsidR="00EF0670" w:rsidRDefault="00544A3C">
            <w:pPr>
              <w:textAlignment w:val="bottom"/>
              <w:rPr>
                <w:rFonts w:ascii="Arial" w:hAnsi="Arial" w:cs="Arial"/>
              </w:rPr>
            </w:pPr>
            <w:r>
              <w:rPr>
                <w:rFonts w:ascii="Arial" w:eastAsia="SimSun" w:hAnsi="Arial" w:cs="Arial"/>
                <w:lang w:eastAsia="zh-CN" w:bidi="ar"/>
              </w:rPr>
              <w:t>High anxiety in female teachers (42%).</w:t>
            </w:r>
          </w:p>
        </w:tc>
      </w:tr>
      <w:tr w:rsidR="00EF0670" w14:paraId="74EA8526"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3930A6B2" w14:textId="77777777" w:rsidR="00EF0670" w:rsidRDefault="00544A3C">
            <w:pPr>
              <w:textAlignment w:val="bottom"/>
              <w:rPr>
                <w:rFonts w:ascii="Arial" w:hAnsi="Arial" w:cs="Arial"/>
              </w:rPr>
            </w:pPr>
            <w:proofErr w:type="spellStart"/>
            <w:r>
              <w:rPr>
                <w:rFonts w:ascii="Arial" w:eastAsia="SimSun" w:hAnsi="Arial" w:cs="Arial"/>
                <w:lang w:eastAsia="zh-CN" w:bidi="ar"/>
              </w:rPr>
              <w:t>Reknes</w:t>
            </w:r>
            <w:proofErr w:type="spellEnd"/>
            <w:r>
              <w:rPr>
                <w:rFonts w:ascii="Arial" w:eastAsia="SimSun" w:hAnsi="Arial" w:cs="Arial"/>
                <w:lang w:eastAsia="zh-CN" w:bidi="ar"/>
              </w:rPr>
              <w:t xml:space="preserve"> (2019)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A77CC1D" w14:textId="77777777" w:rsidR="00EF0670" w:rsidRDefault="00544A3C">
            <w:pPr>
              <w:textAlignment w:val="bottom"/>
              <w:rPr>
                <w:rFonts w:ascii="Arial" w:hAnsi="Arial" w:cs="Arial"/>
              </w:rPr>
            </w:pPr>
            <w:r>
              <w:rPr>
                <w:rFonts w:ascii="Arial" w:eastAsia="SimSun" w:hAnsi="Arial" w:cs="Arial"/>
                <w:lang w:eastAsia="zh-CN" w:bidi="ar"/>
              </w:rPr>
              <w:t>Norway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DE3906" w14:textId="77777777" w:rsidR="00EF0670" w:rsidRDefault="00544A3C">
            <w:pPr>
              <w:textAlignment w:val="bottom"/>
              <w:rPr>
                <w:rFonts w:ascii="Arial" w:hAnsi="Arial" w:cs="Arial"/>
              </w:rPr>
            </w:pPr>
            <w:r>
              <w:rPr>
                <w:rFonts w:ascii="Arial" w:eastAsia="SimSun" w:hAnsi="Arial" w:cs="Arial"/>
                <w:lang w:eastAsia="zh-CN" w:bidi="ar"/>
              </w:rPr>
              <w:t>Teachers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83E4F67" w14:textId="77777777" w:rsidR="00EF0670" w:rsidRDefault="00544A3C">
            <w:pPr>
              <w:textAlignment w:val="bottom"/>
              <w:rPr>
                <w:rFonts w:ascii="Arial" w:hAnsi="Arial" w:cs="Arial"/>
              </w:rPr>
            </w:pPr>
            <w:r>
              <w:rPr>
                <w:rFonts w:ascii="Arial" w:eastAsia="SimSun" w:hAnsi="Arial" w:cs="Arial"/>
                <w:lang w:eastAsia="zh-CN" w:bidi="ar"/>
              </w:rPr>
              <w:t>DASS-21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9791369" w14:textId="77777777" w:rsidR="00EF0670" w:rsidRDefault="00544A3C">
            <w:pPr>
              <w:textAlignment w:val="bottom"/>
              <w:rPr>
                <w:rFonts w:ascii="Arial" w:hAnsi="Arial" w:cs="Arial"/>
              </w:rPr>
            </w:pPr>
            <w:r>
              <w:rPr>
                <w:rFonts w:ascii="Arial" w:eastAsia="SimSun" w:hAnsi="Arial" w:cs="Arial"/>
                <w:lang w:eastAsia="zh-CN" w:bidi="ar"/>
              </w:rPr>
              <w:t>Student-related stress affected anxiety levels.</w:t>
            </w:r>
          </w:p>
        </w:tc>
      </w:tr>
      <w:tr w:rsidR="00EF0670" w14:paraId="49A8A50F"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6402F31F" w14:textId="77777777" w:rsidR="00EF0670" w:rsidRDefault="00544A3C">
            <w:pPr>
              <w:textAlignment w:val="bottom"/>
              <w:rPr>
                <w:rFonts w:ascii="Arial" w:hAnsi="Arial" w:cs="Arial"/>
              </w:rPr>
            </w:pPr>
            <w:r>
              <w:rPr>
                <w:rFonts w:ascii="Arial" w:eastAsia="SimSun" w:hAnsi="Arial" w:cs="Arial"/>
                <w:lang w:eastAsia="zh-CN" w:bidi="ar"/>
              </w:rPr>
              <w:t>Clawson (2009)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035D0E4" w14:textId="77777777" w:rsidR="00EF0670" w:rsidRDefault="00544A3C">
            <w:pPr>
              <w:textAlignment w:val="bottom"/>
              <w:rPr>
                <w:rFonts w:ascii="Arial" w:hAnsi="Arial" w:cs="Arial"/>
              </w:rPr>
            </w:pPr>
            <w:r>
              <w:rPr>
                <w:rFonts w:ascii="Arial" w:eastAsia="SimSun" w:hAnsi="Arial" w:cs="Arial"/>
                <w:lang w:eastAsia="zh-CN" w:bidi="ar"/>
              </w:rPr>
              <w:t>USA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B9B927F" w14:textId="77777777" w:rsidR="00EF0670" w:rsidRDefault="00544A3C">
            <w:pPr>
              <w:textAlignment w:val="bottom"/>
              <w:rPr>
                <w:rFonts w:ascii="Arial" w:hAnsi="Arial" w:cs="Arial"/>
              </w:rPr>
            </w:pPr>
            <w:r>
              <w:rPr>
                <w:rFonts w:ascii="Arial" w:eastAsia="SimSun" w:hAnsi="Arial" w:cs="Arial"/>
                <w:lang w:eastAsia="zh-CN" w:bidi="ar"/>
              </w:rPr>
              <w:t>Corporate employees (n=1350)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A4FD98B" w14:textId="77777777" w:rsidR="00EF0670" w:rsidRDefault="00544A3C">
            <w:pPr>
              <w:textAlignment w:val="bottom"/>
              <w:rPr>
                <w:rFonts w:ascii="Arial" w:hAnsi="Arial" w:cs="Arial"/>
              </w:rPr>
            </w:pPr>
            <w:r>
              <w:rPr>
                <w:rFonts w:ascii="Arial" w:eastAsia="SimSun" w:hAnsi="Arial" w:cs="Arial"/>
                <w:lang w:eastAsia="zh-CN" w:bidi="ar"/>
              </w:rPr>
              <w:t>GAD-7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459874F" w14:textId="77777777" w:rsidR="00EF0670" w:rsidRDefault="00544A3C">
            <w:pPr>
              <w:textAlignment w:val="bottom"/>
              <w:rPr>
                <w:rFonts w:ascii="Arial" w:hAnsi="Arial" w:cs="Arial"/>
              </w:rPr>
            </w:pPr>
            <w:r>
              <w:rPr>
                <w:rFonts w:ascii="Arial" w:eastAsia="SimSun" w:hAnsi="Arial" w:cs="Arial"/>
                <w:lang w:eastAsia="zh-CN" w:bidi="ar"/>
              </w:rPr>
              <w:t>Women had double odds of anxiety vs men.</w:t>
            </w:r>
          </w:p>
        </w:tc>
      </w:tr>
      <w:tr w:rsidR="00EF0670" w14:paraId="200E4A63"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65D1159A" w14:textId="77777777" w:rsidR="00EF0670" w:rsidRDefault="00544A3C">
            <w:pPr>
              <w:textAlignment w:val="bottom"/>
              <w:rPr>
                <w:rFonts w:ascii="Arial" w:hAnsi="Arial" w:cs="Arial"/>
              </w:rPr>
            </w:pPr>
            <w:r>
              <w:rPr>
                <w:rFonts w:ascii="Arial" w:eastAsia="SimSun" w:hAnsi="Arial" w:cs="Arial"/>
                <w:lang w:eastAsia="zh-CN" w:bidi="ar"/>
              </w:rPr>
              <w:t>Norberg (2020)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1369707" w14:textId="77777777" w:rsidR="00EF0670" w:rsidRDefault="00544A3C">
            <w:pPr>
              <w:textAlignment w:val="bottom"/>
              <w:rPr>
                <w:rFonts w:ascii="Arial" w:hAnsi="Arial" w:cs="Arial"/>
              </w:rPr>
            </w:pPr>
            <w:r>
              <w:rPr>
                <w:rFonts w:ascii="Arial" w:eastAsia="SimSun" w:hAnsi="Arial" w:cs="Arial"/>
                <w:lang w:eastAsia="zh-CN" w:bidi="ar"/>
              </w:rPr>
              <w:t>Sweden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64CB877" w14:textId="77777777" w:rsidR="00EF0670" w:rsidRDefault="00544A3C">
            <w:pPr>
              <w:textAlignment w:val="bottom"/>
              <w:rPr>
                <w:rFonts w:ascii="Arial" w:hAnsi="Arial" w:cs="Arial"/>
              </w:rPr>
            </w:pPr>
            <w:r>
              <w:rPr>
                <w:rFonts w:ascii="Arial" w:eastAsia="SimSun" w:hAnsi="Arial" w:cs="Arial"/>
                <w:lang w:eastAsia="zh-CN" w:bidi="ar"/>
              </w:rPr>
              <w:t>Employees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84D8DAB" w14:textId="77777777" w:rsidR="00EF0670" w:rsidRDefault="00544A3C">
            <w:pPr>
              <w:textAlignment w:val="bottom"/>
              <w:rPr>
                <w:rFonts w:ascii="Arial" w:hAnsi="Arial" w:cs="Arial"/>
              </w:rPr>
            </w:pPr>
            <w:r>
              <w:rPr>
                <w:rFonts w:ascii="Arial" w:eastAsia="SimSun" w:hAnsi="Arial" w:cs="Arial"/>
                <w:lang w:eastAsia="zh-CN" w:bidi="ar"/>
              </w:rPr>
              <w:t>GAD-7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24083D5" w14:textId="77777777" w:rsidR="00EF0670" w:rsidRDefault="00544A3C">
            <w:pPr>
              <w:textAlignment w:val="bottom"/>
              <w:rPr>
                <w:rFonts w:ascii="Arial" w:hAnsi="Arial" w:cs="Arial"/>
              </w:rPr>
            </w:pPr>
            <w:r>
              <w:rPr>
                <w:rFonts w:ascii="Arial" w:eastAsia="SimSun" w:hAnsi="Arial" w:cs="Arial"/>
                <w:lang w:eastAsia="zh-CN" w:bidi="ar"/>
              </w:rPr>
              <w:t>Occupational stress increased anxiety.</w:t>
            </w:r>
          </w:p>
        </w:tc>
      </w:tr>
      <w:tr w:rsidR="00EF0670" w14:paraId="7081B8BB"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5F4880CB" w14:textId="77777777" w:rsidR="00EF0670" w:rsidRDefault="00544A3C">
            <w:pPr>
              <w:textAlignment w:val="bottom"/>
              <w:rPr>
                <w:rFonts w:ascii="Arial" w:hAnsi="Arial" w:cs="Arial"/>
              </w:rPr>
            </w:pPr>
            <w:r>
              <w:rPr>
                <w:rFonts w:ascii="Arial" w:eastAsia="SimSun" w:hAnsi="Arial" w:cs="Arial"/>
                <w:lang w:eastAsia="zh-CN" w:bidi="ar"/>
              </w:rPr>
              <w:t>Gallup (2024)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B81DADD" w14:textId="77777777" w:rsidR="00EF0670" w:rsidRDefault="00544A3C">
            <w:pPr>
              <w:textAlignment w:val="bottom"/>
              <w:rPr>
                <w:rFonts w:ascii="Arial" w:hAnsi="Arial" w:cs="Arial"/>
              </w:rPr>
            </w:pPr>
            <w:r>
              <w:rPr>
                <w:rFonts w:ascii="Arial" w:eastAsia="SimSun" w:hAnsi="Arial" w:cs="Arial"/>
                <w:lang w:eastAsia="zh-CN" w:bidi="ar"/>
              </w:rPr>
              <w:t>Global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FB63870" w14:textId="77777777" w:rsidR="00EF0670" w:rsidRDefault="00544A3C">
            <w:pPr>
              <w:textAlignment w:val="bottom"/>
              <w:rPr>
                <w:rFonts w:ascii="Arial" w:hAnsi="Arial" w:cs="Arial"/>
              </w:rPr>
            </w:pPr>
            <w:r>
              <w:rPr>
                <w:rFonts w:ascii="Arial" w:eastAsia="SimSun" w:hAnsi="Arial" w:cs="Arial"/>
                <w:lang w:eastAsia="zh-CN" w:bidi="ar"/>
              </w:rPr>
              <w:t>Employees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C9FE6BF" w14:textId="77777777" w:rsidR="00EF0670" w:rsidRDefault="00544A3C">
            <w:pPr>
              <w:textAlignment w:val="bottom"/>
              <w:rPr>
                <w:rFonts w:ascii="Arial" w:hAnsi="Arial" w:cs="Arial"/>
              </w:rPr>
            </w:pPr>
            <w:r>
              <w:rPr>
                <w:rFonts w:ascii="Arial" w:eastAsia="SimSun" w:hAnsi="Arial" w:cs="Arial"/>
                <w:lang w:eastAsia="zh-CN" w:bidi="ar"/>
              </w:rPr>
              <w:t>BAI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D6400DC" w14:textId="77777777" w:rsidR="00EF0670" w:rsidRDefault="00544A3C">
            <w:pPr>
              <w:textAlignment w:val="bottom"/>
              <w:rPr>
                <w:rFonts w:ascii="Arial" w:hAnsi="Arial" w:cs="Arial"/>
              </w:rPr>
            </w:pPr>
            <w:r>
              <w:rPr>
                <w:rFonts w:ascii="Arial" w:eastAsia="SimSun" w:hAnsi="Arial" w:cs="Arial"/>
                <w:lang w:eastAsia="zh-CN" w:bidi="ar"/>
              </w:rPr>
              <w:t xml:space="preserve">Job insecurity increased anxiety; males linked </w:t>
            </w:r>
            <w:r>
              <w:rPr>
                <w:rFonts w:ascii="Arial" w:eastAsia="SimSun" w:hAnsi="Arial" w:cs="Arial"/>
                <w:lang w:eastAsia="zh-CN" w:bidi="ar"/>
              </w:rPr>
              <w:t>to financial stress.</w:t>
            </w:r>
          </w:p>
        </w:tc>
      </w:tr>
      <w:tr w:rsidR="00EF0670" w14:paraId="48B814A1"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3B98E2B5" w14:textId="77777777" w:rsidR="00EF0670" w:rsidRDefault="00544A3C">
            <w:pPr>
              <w:textAlignment w:val="bottom"/>
              <w:rPr>
                <w:rFonts w:ascii="Arial" w:hAnsi="Arial" w:cs="Arial"/>
              </w:rPr>
            </w:pPr>
            <w:proofErr w:type="spellStart"/>
            <w:r>
              <w:rPr>
                <w:rFonts w:ascii="Arial" w:eastAsia="SimSun" w:hAnsi="Arial" w:cs="Arial"/>
                <w:lang w:eastAsia="zh-CN" w:bidi="ar"/>
              </w:rPr>
              <w:t>Mauno</w:t>
            </w:r>
            <w:proofErr w:type="spellEnd"/>
            <w:r>
              <w:rPr>
                <w:rFonts w:ascii="Arial" w:eastAsia="SimSun" w:hAnsi="Arial" w:cs="Arial"/>
                <w:lang w:eastAsia="zh-CN" w:bidi="ar"/>
              </w:rPr>
              <w:t xml:space="preserve"> (2005)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33E0E7F" w14:textId="77777777" w:rsidR="00EF0670" w:rsidRDefault="00544A3C">
            <w:pPr>
              <w:textAlignment w:val="bottom"/>
              <w:rPr>
                <w:rFonts w:ascii="Arial" w:hAnsi="Arial" w:cs="Arial"/>
              </w:rPr>
            </w:pPr>
            <w:r>
              <w:rPr>
                <w:rFonts w:ascii="Arial" w:eastAsia="SimSun" w:hAnsi="Arial" w:cs="Arial"/>
                <w:lang w:eastAsia="zh-CN" w:bidi="ar"/>
              </w:rPr>
              <w:t>Finland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EBF08B0" w14:textId="77777777" w:rsidR="00EF0670" w:rsidRDefault="00544A3C">
            <w:pPr>
              <w:textAlignment w:val="bottom"/>
              <w:rPr>
                <w:rFonts w:ascii="Arial" w:hAnsi="Arial" w:cs="Arial"/>
              </w:rPr>
            </w:pPr>
            <w:r>
              <w:rPr>
                <w:rFonts w:ascii="Arial" w:eastAsia="SimSun" w:hAnsi="Arial" w:cs="Arial"/>
                <w:lang w:eastAsia="zh-CN" w:bidi="ar"/>
              </w:rPr>
              <w:t>Healthcare professionals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1BD06CD" w14:textId="77777777" w:rsidR="00EF0670" w:rsidRDefault="00544A3C">
            <w:pPr>
              <w:textAlignment w:val="bottom"/>
              <w:rPr>
                <w:rFonts w:ascii="Arial" w:hAnsi="Arial" w:cs="Arial"/>
              </w:rPr>
            </w:pPr>
            <w:r>
              <w:rPr>
                <w:rFonts w:ascii="Arial" w:eastAsia="SimSun" w:hAnsi="Arial" w:cs="Arial"/>
                <w:lang w:eastAsia="zh-CN" w:bidi="ar"/>
              </w:rPr>
              <w:t>HADS-A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BBACF85" w14:textId="77777777" w:rsidR="00EF0670" w:rsidRDefault="00544A3C">
            <w:pPr>
              <w:textAlignment w:val="bottom"/>
              <w:rPr>
                <w:rFonts w:ascii="Arial" w:hAnsi="Arial" w:cs="Arial"/>
              </w:rPr>
            </w:pPr>
            <w:r>
              <w:rPr>
                <w:rFonts w:ascii="Arial" w:eastAsia="SimSun" w:hAnsi="Arial" w:cs="Arial"/>
                <w:lang w:eastAsia="zh-CN" w:bidi="ar"/>
              </w:rPr>
              <w:t>Workplace stress predicted anxiety.</w:t>
            </w:r>
          </w:p>
        </w:tc>
      </w:tr>
      <w:tr w:rsidR="00EF0670" w14:paraId="5D988692"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58FC534E" w14:textId="77777777" w:rsidR="00EF0670" w:rsidRDefault="00544A3C">
            <w:pPr>
              <w:textAlignment w:val="bottom"/>
              <w:rPr>
                <w:rFonts w:ascii="Arial" w:hAnsi="Arial" w:cs="Arial"/>
              </w:rPr>
            </w:pPr>
            <w:r>
              <w:rPr>
                <w:rFonts w:ascii="Arial" w:eastAsia="SimSun" w:hAnsi="Arial" w:cs="Arial"/>
                <w:lang w:eastAsia="zh-CN" w:bidi="ar"/>
              </w:rPr>
              <w:t>Mache (2016)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314C9F9" w14:textId="77777777" w:rsidR="00EF0670" w:rsidRDefault="00544A3C">
            <w:pPr>
              <w:textAlignment w:val="bottom"/>
              <w:rPr>
                <w:rFonts w:ascii="Arial" w:hAnsi="Arial" w:cs="Arial"/>
              </w:rPr>
            </w:pPr>
            <w:r>
              <w:rPr>
                <w:rFonts w:ascii="Arial" w:eastAsia="SimSun" w:hAnsi="Arial" w:cs="Arial"/>
                <w:lang w:eastAsia="zh-CN" w:bidi="ar"/>
              </w:rPr>
              <w:t>Germany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F955237" w14:textId="77777777" w:rsidR="00EF0670" w:rsidRDefault="00544A3C">
            <w:pPr>
              <w:textAlignment w:val="bottom"/>
              <w:rPr>
                <w:rFonts w:ascii="Arial" w:hAnsi="Arial" w:cs="Arial"/>
              </w:rPr>
            </w:pPr>
            <w:r>
              <w:rPr>
                <w:rFonts w:ascii="Arial" w:eastAsia="SimSun" w:hAnsi="Arial" w:cs="Arial"/>
                <w:lang w:eastAsia="zh-CN" w:bidi="ar"/>
              </w:rPr>
              <w:t>Call-center employees (n=820), 60% female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E7FCC05" w14:textId="77777777" w:rsidR="00EF0670" w:rsidRDefault="00544A3C">
            <w:pPr>
              <w:textAlignment w:val="bottom"/>
              <w:rPr>
                <w:rFonts w:ascii="Arial" w:hAnsi="Arial" w:cs="Arial"/>
              </w:rPr>
            </w:pPr>
            <w:r>
              <w:rPr>
                <w:rFonts w:ascii="Arial" w:eastAsia="SimSun" w:hAnsi="Arial" w:cs="Arial"/>
                <w:lang w:eastAsia="zh-CN" w:bidi="ar"/>
              </w:rPr>
              <w:t>GAD-7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7C28C98" w14:textId="77777777" w:rsidR="00EF0670" w:rsidRDefault="00544A3C">
            <w:pPr>
              <w:textAlignment w:val="bottom"/>
              <w:rPr>
                <w:rFonts w:ascii="Arial" w:hAnsi="Arial" w:cs="Arial"/>
              </w:rPr>
            </w:pPr>
            <w:r>
              <w:rPr>
                <w:rFonts w:ascii="Arial" w:eastAsia="SimSun" w:hAnsi="Arial" w:cs="Arial"/>
                <w:lang w:eastAsia="zh-CN" w:bidi="ar"/>
              </w:rPr>
              <w:t>Night shifts increased female anxiety.</w:t>
            </w:r>
          </w:p>
        </w:tc>
      </w:tr>
      <w:tr w:rsidR="00EF0670" w14:paraId="3169C254"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3F6F89B2" w14:textId="77777777" w:rsidR="00EF0670" w:rsidRDefault="00544A3C">
            <w:pPr>
              <w:textAlignment w:val="bottom"/>
              <w:rPr>
                <w:rFonts w:ascii="Arial" w:hAnsi="Arial" w:cs="Arial"/>
              </w:rPr>
            </w:pPr>
            <w:r>
              <w:rPr>
                <w:rFonts w:ascii="Arial" w:eastAsia="SimSun" w:hAnsi="Arial" w:cs="Arial"/>
                <w:lang w:eastAsia="zh-CN" w:bidi="ar"/>
              </w:rPr>
              <w:t>Rosales (2019)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50258C4" w14:textId="77777777" w:rsidR="00EF0670" w:rsidRDefault="00544A3C">
            <w:pPr>
              <w:textAlignment w:val="bottom"/>
              <w:rPr>
                <w:rFonts w:ascii="Arial" w:hAnsi="Arial" w:cs="Arial"/>
              </w:rPr>
            </w:pPr>
            <w:r>
              <w:rPr>
                <w:rFonts w:ascii="Arial" w:eastAsia="SimSun" w:hAnsi="Arial" w:cs="Arial"/>
                <w:lang w:eastAsia="zh-CN" w:bidi="ar"/>
              </w:rPr>
              <w:t>Spain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6142EA5" w14:textId="77777777" w:rsidR="00EF0670" w:rsidRDefault="00544A3C">
            <w:pPr>
              <w:textAlignment w:val="bottom"/>
              <w:rPr>
                <w:rFonts w:ascii="Arial" w:hAnsi="Arial" w:cs="Arial"/>
              </w:rPr>
            </w:pPr>
            <w:r>
              <w:rPr>
                <w:rFonts w:ascii="Arial" w:eastAsia="SimSun" w:hAnsi="Arial" w:cs="Arial"/>
                <w:lang w:eastAsia="zh-CN" w:bidi="ar"/>
              </w:rPr>
              <w:t>Employees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F4E48CF" w14:textId="77777777" w:rsidR="00EF0670" w:rsidRDefault="00544A3C">
            <w:pPr>
              <w:textAlignment w:val="bottom"/>
              <w:rPr>
                <w:rFonts w:ascii="Arial" w:hAnsi="Arial" w:cs="Arial"/>
              </w:rPr>
            </w:pPr>
            <w:r>
              <w:rPr>
                <w:rFonts w:ascii="Arial" w:eastAsia="SimSun" w:hAnsi="Arial" w:cs="Arial"/>
                <w:lang w:eastAsia="zh-CN" w:bidi="ar"/>
              </w:rPr>
              <w:t>GAD-7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94BF103" w14:textId="77777777" w:rsidR="00EF0670" w:rsidRDefault="00544A3C">
            <w:pPr>
              <w:textAlignment w:val="bottom"/>
              <w:rPr>
                <w:rFonts w:ascii="Arial" w:hAnsi="Arial" w:cs="Arial"/>
              </w:rPr>
            </w:pPr>
            <w:r>
              <w:rPr>
                <w:rFonts w:ascii="Arial" w:eastAsia="SimSun" w:hAnsi="Arial" w:cs="Arial"/>
                <w:lang w:eastAsia="zh-CN" w:bidi="ar"/>
              </w:rPr>
              <w:t>Performance pressure linked to male anxiety.</w:t>
            </w:r>
          </w:p>
        </w:tc>
      </w:tr>
      <w:tr w:rsidR="00EF0670" w14:paraId="6E583FE8"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4150D9DF" w14:textId="77777777" w:rsidR="00EF0670" w:rsidRDefault="00544A3C">
            <w:pPr>
              <w:textAlignment w:val="bottom"/>
              <w:rPr>
                <w:rFonts w:ascii="Arial" w:hAnsi="Arial" w:cs="Arial"/>
              </w:rPr>
            </w:pPr>
            <w:proofErr w:type="spellStart"/>
            <w:r>
              <w:rPr>
                <w:rFonts w:ascii="Arial" w:eastAsia="SimSun" w:hAnsi="Arial" w:cs="Arial"/>
                <w:lang w:eastAsia="zh-CN" w:bidi="ar"/>
              </w:rPr>
              <w:t>Kamerāde</w:t>
            </w:r>
            <w:proofErr w:type="spellEnd"/>
            <w:r>
              <w:rPr>
                <w:rFonts w:ascii="Arial" w:eastAsia="SimSun" w:hAnsi="Arial" w:cs="Arial"/>
                <w:lang w:eastAsia="zh-CN" w:bidi="ar"/>
              </w:rPr>
              <w:t xml:space="preserve"> &amp; Richardson (2018)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5C3132E" w14:textId="77777777" w:rsidR="00EF0670" w:rsidRDefault="00544A3C">
            <w:pPr>
              <w:textAlignment w:val="bottom"/>
              <w:rPr>
                <w:rFonts w:ascii="Arial" w:hAnsi="Arial" w:cs="Arial"/>
              </w:rPr>
            </w:pPr>
            <w:r>
              <w:rPr>
                <w:rFonts w:ascii="Arial" w:eastAsia="SimSun" w:hAnsi="Arial" w:cs="Arial"/>
                <w:lang w:eastAsia="zh-CN" w:bidi="ar"/>
              </w:rPr>
              <w:t>UK</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7C3BD61" w14:textId="77777777" w:rsidR="00EF0670" w:rsidRDefault="00544A3C">
            <w:pPr>
              <w:textAlignment w:val="bottom"/>
              <w:rPr>
                <w:rFonts w:ascii="Arial" w:hAnsi="Arial" w:cs="Arial"/>
              </w:rPr>
            </w:pPr>
            <w:r>
              <w:rPr>
                <w:rFonts w:ascii="Arial" w:eastAsia="SimSun" w:hAnsi="Arial" w:cs="Arial"/>
                <w:lang w:eastAsia="zh-CN" w:bidi="ar"/>
              </w:rPr>
              <w:t>Retail employees (n=760)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B44FAC4" w14:textId="77777777" w:rsidR="00EF0670" w:rsidRDefault="00544A3C">
            <w:pPr>
              <w:textAlignment w:val="bottom"/>
              <w:rPr>
                <w:rFonts w:ascii="Arial" w:hAnsi="Arial" w:cs="Arial"/>
              </w:rPr>
            </w:pPr>
            <w:r>
              <w:rPr>
                <w:rFonts w:ascii="Arial" w:eastAsia="SimSun" w:hAnsi="Arial" w:cs="Arial"/>
                <w:lang w:eastAsia="zh-CN" w:bidi="ar"/>
              </w:rPr>
              <w:t>STAI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0552AD0" w14:textId="77777777" w:rsidR="00EF0670" w:rsidRDefault="00544A3C">
            <w:pPr>
              <w:textAlignment w:val="bottom"/>
              <w:rPr>
                <w:rFonts w:ascii="Arial" w:hAnsi="Arial" w:cs="Arial"/>
              </w:rPr>
            </w:pPr>
            <w:r>
              <w:rPr>
                <w:rFonts w:ascii="Arial" w:eastAsia="SimSun" w:hAnsi="Arial" w:cs="Arial"/>
                <w:lang w:eastAsia="zh-CN" w:bidi="ar"/>
              </w:rPr>
              <w:t>Females reported higher anxiety due to customer load.</w:t>
            </w:r>
          </w:p>
        </w:tc>
      </w:tr>
      <w:tr w:rsidR="00EF0670" w14:paraId="521F5098"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4A989906" w14:textId="77777777" w:rsidR="00EF0670" w:rsidRDefault="00544A3C">
            <w:pPr>
              <w:textAlignment w:val="bottom"/>
              <w:rPr>
                <w:rFonts w:ascii="Arial" w:hAnsi="Arial" w:cs="Arial"/>
              </w:rPr>
            </w:pPr>
            <w:r>
              <w:rPr>
                <w:rFonts w:ascii="Arial" w:eastAsia="SimSun" w:hAnsi="Arial" w:cs="Arial"/>
                <w:lang w:eastAsia="zh-CN" w:bidi="ar"/>
              </w:rPr>
              <w:t>Li &amp; Li (2025)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B334AD4" w14:textId="77777777" w:rsidR="00EF0670" w:rsidRDefault="00544A3C">
            <w:pPr>
              <w:textAlignment w:val="bottom"/>
              <w:rPr>
                <w:rFonts w:ascii="Arial" w:hAnsi="Arial" w:cs="Arial"/>
              </w:rPr>
            </w:pPr>
            <w:r>
              <w:rPr>
                <w:rFonts w:ascii="Arial" w:eastAsia="SimSun" w:hAnsi="Arial" w:cs="Arial"/>
                <w:lang w:eastAsia="zh-CN" w:bidi="ar"/>
              </w:rPr>
              <w:t>China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9CA8413" w14:textId="77777777" w:rsidR="00EF0670" w:rsidRDefault="00544A3C">
            <w:pPr>
              <w:textAlignment w:val="bottom"/>
              <w:rPr>
                <w:rFonts w:ascii="Arial" w:hAnsi="Arial" w:cs="Arial"/>
              </w:rPr>
            </w:pPr>
            <w:r>
              <w:rPr>
                <w:rFonts w:ascii="Arial" w:eastAsia="SimSun" w:hAnsi="Arial" w:cs="Arial"/>
                <w:lang w:eastAsia="zh-CN" w:bidi="ar"/>
              </w:rPr>
              <w:t>Remote workers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939BDAB" w14:textId="77777777" w:rsidR="00EF0670" w:rsidRDefault="00544A3C">
            <w:pPr>
              <w:textAlignment w:val="bottom"/>
              <w:rPr>
                <w:rFonts w:ascii="Arial" w:hAnsi="Arial" w:cs="Arial"/>
              </w:rPr>
            </w:pPr>
            <w:r>
              <w:rPr>
                <w:rFonts w:ascii="Arial" w:eastAsia="SimSun" w:hAnsi="Arial" w:cs="Arial"/>
                <w:lang w:eastAsia="zh-CN" w:bidi="ar"/>
              </w:rPr>
              <w:t>OASIS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72E311F" w14:textId="77777777" w:rsidR="00EF0670" w:rsidRDefault="00544A3C">
            <w:pPr>
              <w:textAlignment w:val="bottom"/>
              <w:rPr>
                <w:rFonts w:ascii="Arial" w:hAnsi="Arial" w:cs="Arial"/>
              </w:rPr>
            </w:pPr>
            <w:r>
              <w:rPr>
                <w:rFonts w:ascii="Arial" w:eastAsia="SimSun" w:hAnsi="Arial" w:cs="Arial"/>
                <w:lang w:eastAsia="zh-CN" w:bidi="ar"/>
              </w:rPr>
              <w:t>Technology stress affected both genders.</w:t>
            </w:r>
          </w:p>
        </w:tc>
      </w:tr>
      <w:tr w:rsidR="00EF0670" w14:paraId="3915A00E"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1663CB5C" w14:textId="77777777" w:rsidR="00EF0670" w:rsidRDefault="00544A3C">
            <w:pPr>
              <w:textAlignment w:val="bottom"/>
              <w:rPr>
                <w:rFonts w:ascii="Arial" w:hAnsi="Arial" w:cs="Arial"/>
              </w:rPr>
            </w:pPr>
            <w:proofErr w:type="spellStart"/>
            <w:r>
              <w:rPr>
                <w:rFonts w:ascii="Arial" w:eastAsia="SimSun" w:hAnsi="Arial" w:cs="Arial"/>
                <w:lang w:eastAsia="zh-CN" w:bidi="ar"/>
              </w:rPr>
              <w:t>Asampong</w:t>
            </w:r>
            <w:proofErr w:type="spellEnd"/>
            <w:r>
              <w:rPr>
                <w:rFonts w:ascii="Arial" w:eastAsia="SimSun" w:hAnsi="Arial" w:cs="Arial"/>
                <w:lang w:eastAsia="zh-CN" w:bidi="ar"/>
              </w:rPr>
              <w:t xml:space="preserve"> (2020)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D7D50BB" w14:textId="77777777" w:rsidR="00EF0670" w:rsidRDefault="00544A3C">
            <w:pPr>
              <w:textAlignment w:val="bottom"/>
              <w:rPr>
                <w:rFonts w:ascii="Arial" w:hAnsi="Arial" w:cs="Arial"/>
              </w:rPr>
            </w:pPr>
            <w:r>
              <w:rPr>
                <w:rFonts w:ascii="Arial" w:eastAsia="SimSun" w:hAnsi="Arial" w:cs="Arial"/>
                <w:lang w:eastAsia="zh-CN" w:bidi="ar"/>
              </w:rPr>
              <w:t>Ghana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B8ED447" w14:textId="77777777" w:rsidR="00EF0670" w:rsidRDefault="00544A3C">
            <w:pPr>
              <w:textAlignment w:val="bottom"/>
              <w:rPr>
                <w:rFonts w:ascii="Arial" w:hAnsi="Arial" w:cs="Arial"/>
              </w:rPr>
            </w:pPr>
            <w:r>
              <w:rPr>
                <w:rFonts w:ascii="Arial" w:eastAsia="SimSun" w:hAnsi="Arial" w:cs="Arial"/>
                <w:lang w:eastAsia="zh-CN" w:bidi="ar"/>
              </w:rPr>
              <w:t>Tourism workers (n=980), 45% female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1726010" w14:textId="77777777" w:rsidR="00EF0670" w:rsidRDefault="00544A3C">
            <w:pPr>
              <w:textAlignment w:val="bottom"/>
              <w:rPr>
                <w:rFonts w:ascii="Arial" w:hAnsi="Arial" w:cs="Arial"/>
              </w:rPr>
            </w:pPr>
            <w:r>
              <w:rPr>
                <w:rFonts w:ascii="Arial" w:eastAsia="SimSun" w:hAnsi="Arial" w:cs="Arial"/>
                <w:lang w:eastAsia="zh-CN" w:bidi="ar"/>
              </w:rPr>
              <w:t>DASS-21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BDC2F77" w14:textId="77777777" w:rsidR="00EF0670" w:rsidRDefault="00544A3C">
            <w:pPr>
              <w:textAlignment w:val="bottom"/>
              <w:rPr>
                <w:rFonts w:ascii="Arial" w:hAnsi="Arial" w:cs="Arial"/>
              </w:rPr>
            </w:pPr>
            <w:r>
              <w:rPr>
                <w:rFonts w:ascii="Arial" w:eastAsia="SimSun" w:hAnsi="Arial" w:cs="Arial"/>
                <w:lang w:eastAsia="zh-CN" w:bidi="ar"/>
              </w:rPr>
              <w:t>Workplace instability increased anxiety.</w:t>
            </w:r>
          </w:p>
        </w:tc>
      </w:tr>
      <w:tr w:rsidR="00EF0670" w14:paraId="512ED5E1"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DA9F8EE" w14:textId="77777777" w:rsidR="00EF0670" w:rsidRDefault="00544A3C">
            <w:pPr>
              <w:textAlignment w:val="bottom"/>
              <w:rPr>
                <w:rFonts w:ascii="Arial" w:hAnsi="Arial" w:cs="Arial"/>
              </w:rPr>
            </w:pPr>
            <w:proofErr w:type="spellStart"/>
            <w:r>
              <w:rPr>
                <w:rFonts w:ascii="Arial" w:eastAsia="SimSun" w:hAnsi="Arial" w:cs="Arial"/>
                <w:lang w:eastAsia="zh-CN" w:bidi="ar"/>
              </w:rPr>
              <w:t>Kneavel</w:t>
            </w:r>
            <w:proofErr w:type="spellEnd"/>
            <w:r>
              <w:rPr>
                <w:rFonts w:ascii="Arial" w:eastAsia="SimSun" w:hAnsi="Arial" w:cs="Arial"/>
                <w:lang w:eastAsia="zh-CN" w:bidi="ar"/>
              </w:rPr>
              <w:t xml:space="preserve"> (2012)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CBF6CA5" w14:textId="77777777" w:rsidR="00EF0670" w:rsidRDefault="00544A3C">
            <w:pPr>
              <w:textAlignment w:val="bottom"/>
              <w:rPr>
                <w:rFonts w:ascii="Arial" w:hAnsi="Arial" w:cs="Arial"/>
              </w:rPr>
            </w:pPr>
            <w:r>
              <w:rPr>
                <w:rFonts w:ascii="Arial" w:eastAsia="SimSun" w:hAnsi="Arial" w:cs="Arial"/>
                <w:lang w:eastAsia="zh-CN" w:bidi="ar"/>
              </w:rPr>
              <w:t>USA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6B7D9E5" w14:textId="77777777" w:rsidR="00EF0670" w:rsidRDefault="00544A3C">
            <w:pPr>
              <w:textAlignment w:val="bottom"/>
              <w:rPr>
                <w:rFonts w:ascii="Arial" w:hAnsi="Arial" w:cs="Arial"/>
              </w:rPr>
            </w:pPr>
            <w:r>
              <w:rPr>
                <w:rFonts w:ascii="Arial" w:eastAsia="SimSun" w:hAnsi="Arial" w:cs="Arial"/>
                <w:lang w:eastAsia="zh-CN" w:bidi="ar"/>
              </w:rPr>
              <w:t>Workers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62F0BDF" w14:textId="77777777" w:rsidR="00EF0670" w:rsidRDefault="00544A3C">
            <w:pPr>
              <w:textAlignment w:val="bottom"/>
              <w:rPr>
                <w:rFonts w:ascii="Arial" w:hAnsi="Arial" w:cs="Arial"/>
              </w:rPr>
            </w:pPr>
            <w:r>
              <w:rPr>
                <w:rFonts w:ascii="Arial" w:eastAsia="SimSun" w:hAnsi="Arial" w:cs="Arial"/>
                <w:lang w:eastAsia="zh-CN" w:bidi="ar"/>
              </w:rPr>
              <w:t>DASS-21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5E73025" w14:textId="77777777" w:rsidR="00EF0670" w:rsidRDefault="00544A3C">
            <w:pPr>
              <w:textAlignment w:val="bottom"/>
              <w:rPr>
                <w:rFonts w:ascii="Arial" w:hAnsi="Arial" w:cs="Arial"/>
              </w:rPr>
            </w:pPr>
            <w:r>
              <w:rPr>
                <w:rFonts w:ascii="Arial" w:eastAsia="SimSun" w:hAnsi="Arial" w:cs="Arial"/>
                <w:lang w:eastAsia="zh-CN" w:bidi="ar"/>
              </w:rPr>
              <w:t xml:space="preserve">Cultural expectations affected male reporting </w:t>
            </w:r>
            <w:r>
              <w:rPr>
                <w:rFonts w:ascii="Arial" w:eastAsia="SimSun" w:hAnsi="Arial" w:cs="Arial"/>
                <w:lang w:eastAsia="zh-CN" w:bidi="ar"/>
              </w:rPr>
              <w:lastRenderedPageBreak/>
              <w:t>of anxiety.</w:t>
            </w:r>
          </w:p>
        </w:tc>
      </w:tr>
    </w:tbl>
    <w:p w14:paraId="0CCFFBCC" w14:textId="77777777" w:rsidR="00EF0670" w:rsidRDefault="00544A3C">
      <w:pPr>
        <w:spacing w:line="360" w:lineRule="auto"/>
        <w:jc w:val="both"/>
        <w:rPr>
          <w:rFonts w:ascii="Arial" w:hAnsi="Arial" w:cs="Arial"/>
          <w:b/>
          <w:bCs/>
        </w:rPr>
      </w:pPr>
      <w:r>
        <w:rPr>
          <w:rFonts w:ascii="Arial" w:hAnsi="Arial" w:cs="Arial"/>
          <w:b/>
          <w:bCs/>
        </w:rPr>
        <w:lastRenderedPageBreak/>
        <w:t xml:space="preserve">3.2 Prevalence of Anxiety Among Employed Adults by </w:t>
      </w:r>
      <w:r>
        <w:rPr>
          <w:rFonts w:ascii="Arial" w:hAnsi="Arial" w:cs="Arial"/>
          <w:b/>
          <w:bCs/>
        </w:rPr>
        <w:t>Gender</w:t>
      </w:r>
    </w:p>
    <w:p w14:paraId="21FB7988" w14:textId="77777777" w:rsidR="00EF0670" w:rsidRDefault="00544A3C">
      <w:pPr>
        <w:spacing w:line="360" w:lineRule="auto"/>
        <w:jc w:val="both"/>
        <w:rPr>
          <w:rFonts w:ascii="Arial" w:hAnsi="Arial" w:cs="Arial"/>
        </w:rPr>
      </w:pPr>
      <w:r>
        <w:rPr>
          <w:rFonts w:ascii="Arial" w:hAnsi="Arial" w:cs="Arial"/>
        </w:rPr>
        <w:t>The review of the data concerning the prevalence of each gender, collected in 14 different studies, shows a certain pattern: female workers experience significantly higher levels of anxiety than their male colleagues in almost all working and geogra</w:t>
      </w:r>
      <w:r>
        <w:rPr>
          <w:rFonts w:ascii="Arial" w:hAnsi="Arial" w:cs="Arial"/>
        </w:rPr>
        <w:t>phic conditions (see Table 3). Saito et al. (2021) identified the greatest prevalence of anxiety among females at 44.5% in Japan, which is explained by the caregiving pressure of the pandemic. This was shortly overtaken by Martínez and Silva (2018) in Braz</w:t>
      </w:r>
      <w:r>
        <w:rPr>
          <w:rFonts w:ascii="Arial" w:hAnsi="Arial" w:cs="Arial"/>
        </w:rPr>
        <w:t>il, 42.1 percent of female teachers in the country were found to have anxiety, which was mostly caused by emotional strain. Comparatively, the male dominance in these researches was 29.8 and 26.3, respectively, which supports the gender gap. The same situa</w:t>
      </w:r>
      <w:r>
        <w:rPr>
          <w:rFonts w:ascii="Arial" w:hAnsi="Arial" w:cs="Arial"/>
        </w:rPr>
        <w:t>tion was observed in South Korea (Lee &amp; Park, 2010), India (Kumar and Singh, 2022) and UAE (Yusuf et al., 2025) where the differences between genders were more than ten percent. Interestingly, in Canada (Harris et al., 2019), the prevalence ratio between f</w:t>
      </w:r>
      <w:r>
        <w:rPr>
          <w:rFonts w:ascii="Arial" w:hAnsi="Arial" w:cs="Arial"/>
        </w:rPr>
        <w:t>emales and males was close to 2:1 (36.9% vs 19.4%), which was all closely tied to the work-life imbalance.</w:t>
      </w:r>
    </w:p>
    <w:p w14:paraId="477227A1" w14:textId="77777777" w:rsidR="00EF0670" w:rsidRDefault="00544A3C">
      <w:pPr>
        <w:spacing w:line="360" w:lineRule="auto"/>
        <w:jc w:val="both"/>
        <w:rPr>
          <w:rFonts w:ascii="Arial" w:hAnsi="Arial" w:cs="Arial"/>
        </w:rPr>
      </w:pPr>
      <w:r>
        <w:rPr>
          <w:rFonts w:ascii="Arial" w:hAnsi="Arial" w:cs="Arial"/>
        </w:rPr>
        <w:t>Although the prevalence rates were higher in women, in different contexts, the causal factors were different. In Pakistan (Ahmed and Malik, 2015), th</w:t>
      </w:r>
      <w:r>
        <w:rPr>
          <w:rFonts w:ascii="Arial" w:hAnsi="Arial" w:cs="Arial"/>
        </w:rPr>
        <w:t>e predominant symptoms of somatic anxiety were in the female gender, and in Ghana (Osei and Boateng, 2020), the symptoms were customer aggression and job insecurity. Interestingly, the authors noted that the gender gap (22.9% among women and 18.6% among me</w:t>
      </w:r>
      <w:r>
        <w:rPr>
          <w:rFonts w:ascii="Arial" w:hAnsi="Arial" w:cs="Arial"/>
        </w:rPr>
        <w:t xml:space="preserve">n in the UK) was smaller (Robinson et al., 2016), which suggests that gender differences are guarded by certain </w:t>
      </w:r>
      <w:proofErr w:type="spellStart"/>
      <w:r>
        <w:rPr>
          <w:rFonts w:ascii="Arial" w:hAnsi="Arial" w:cs="Arial"/>
        </w:rPr>
        <w:t>organisational</w:t>
      </w:r>
      <w:proofErr w:type="spellEnd"/>
      <w:r>
        <w:rPr>
          <w:rFonts w:ascii="Arial" w:hAnsi="Arial" w:cs="Arial"/>
        </w:rPr>
        <w:t xml:space="preserve"> factors such as better workplace culture. Other researchers like Yusuf et al. (2025) have recognized that they might underreport </w:t>
      </w:r>
      <w:r>
        <w:rPr>
          <w:rFonts w:ascii="Arial" w:hAnsi="Arial" w:cs="Arial"/>
        </w:rPr>
        <w:t>because of cultural stigma among male participants and indicated that the gender discrepancy might be even greater than the one observed. Altogether, the regular pattern in the countries and industries leads to structural and psychosocial aspects that disp</w:t>
      </w:r>
      <w:r>
        <w:rPr>
          <w:rFonts w:ascii="Arial" w:hAnsi="Arial" w:cs="Arial"/>
        </w:rPr>
        <w:t>roportionately work against women, requiring gender and context-sensitive and specific mental health interventions in working places.</w:t>
      </w:r>
    </w:p>
    <w:p w14:paraId="0167216F" w14:textId="77777777" w:rsidR="00EF0670" w:rsidRDefault="00544A3C">
      <w:pPr>
        <w:spacing w:line="360" w:lineRule="auto"/>
        <w:rPr>
          <w:rFonts w:ascii="Arial" w:hAnsi="Arial" w:cs="Arial"/>
          <w:b/>
          <w:bCs/>
        </w:rPr>
      </w:pPr>
      <w:r>
        <w:rPr>
          <w:rFonts w:ascii="Arial" w:hAnsi="Arial" w:cs="Arial"/>
          <w:b/>
          <w:bCs/>
        </w:rPr>
        <w:t>Table 3: Gender-wise Prevalence of Anxiety Across Studies</w:t>
      </w:r>
    </w:p>
    <w:tbl>
      <w:tblPr>
        <w:tblW w:w="0"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385"/>
        <w:gridCol w:w="970"/>
        <w:gridCol w:w="2163"/>
        <w:gridCol w:w="1576"/>
        <w:gridCol w:w="2204"/>
      </w:tblGrid>
      <w:tr w:rsidR="00EF0670" w14:paraId="70E13496"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14:paraId="6C7A5FE9" w14:textId="77777777" w:rsidR="00EF0670" w:rsidRDefault="00544A3C">
            <w:pPr>
              <w:jc w:val="center"/>
              <w:textAlignment w:val="bottom"/>
              <w:rPr>
                <w:rFonts w:ascii="Arial" w:hAnsi="Arial" w:cs="Arial"/>
                <w:b/>
                <w:bCs/>
              </w:rPr>
            </w:pPr>
            <w:r>
              <w:rPr>
                <w:rFonts w:ascii="Arial" w:eastAsia="SimSun" w:hAnsi="Arial" w:cs="Arial"/>
                <w:b/>
                <w:bCs/>
                <w:lang w:eastAsia="zh-CN" w:bidi="ar"/>
              </w:rPr>
              <w:t>Author(s) &amp; Year</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2DBE5D84" w14:textId="77777777" w:rsidR="00EF0670" w:rsidRDefault="00544A3C">
            <w:pPr>
              <w:jc w:val="center"/>
              <w:textAlignment w:val="bottom"/>
              <w:rPr>
                <w:rFonts w:ascii="Arial" w:hAnsi="Arial" w:cs="Arial"/>
                <w:b/>
                <w:bCs/>
              </w:rPr>
            </w:pPr>
            <w:r>
              <w:rPr>
                <w:rFonts w:ascii="Arial" w:eastAsia="SimSun" w:hAnsi="Arial" w:cs="Arial"/>
                <w:b/>
                <w:bCs/>
                <w:lang w:eastAsia="zh-CN" w:bidi="ar"/>
              </w:rPr>
              <w:t>Country</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7B16574F" w14:textId="77777777" w:rsidR="00EF0670" w:rsidRDefault="00544A3C">
            <w:pPr>
              <w:jc w:val="center"/>
              <w:textAlignment w:val="bottom"/>
              <w:rPr>
                <w:rFonts w:ascii="Arial" w:hAnsi="Arial" w:cs="Arial"/>
                <w:b/>
                <w:bCs/>
              </w:rPr>
            </w:pPr>
            <w:r>
              <w:rPr>
                <w:rFonts w:ascii="Arial" w:eastAsia="SimSun" w:hAnsi="Arial" w:cs="Arial"/>
                <w:b/>
                <w:bCs/>
                <w:lang w:eastAsia="zh-CN" w:bidi="ar"/>
              </w:rPr>
              <w:t xml:space="preserve">Population (Sample Size &amp; </w:t>
            </w:r>
            <w:r>
              <w:rPr>
                <w:rFonts w:ascii="Arial" w:eastAsia="SimSun" w:hAnsi="Arial" w:cs="Arial"/>
                <w:b/>
                <w:bCs/>
                <w:lang w:eastAsia="zh-CN" w:bidi="ar"/>
              </w:rPr>
              <w:t>Characteristics)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2320610B" w14:textId="77777777" w:rsidR="00EF0670" w:rsidRDefault="00544A3C">
            <w:pPr>
              <w:jc w:val="center"/>
              <w:textAlignment w:val="bottom"/>
              <w:rPr>
                <w:rFonts w:ascii="Arial" w:hAnsi="Arial" w:cs="Arial"/>
                <w:b/>
                <w:bCs/>
              </w:rPr>
            </w:pPr>
            <w:r>
              <w:rPr>
                <w:rFonts w:ascii="Arial" w:eastAsia="SimSun" w:hAnsi="Arial" w:cs="Arial"/>
                <w:b/>
                <w:bCs/>
                <w:lang w:eastAsia="zh-CN" w:bidi="ar"/>
              </w:rPr>
              <w:t>Anxiety Measurement Tool</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2C37B9D7" w14:textId="77777777" w:rsidR="00EF0670" w:rsidRDefault="00544A3C">
            <w:pPr>
              <w:jc w:val="center"/>
              <w:textAlignment w:val="bottom"/>
              <w:rPr>
                <w:rFonts w:ascii="Arial" w:hAnsi="Arial" w:cs="Arial"/>
                <w:b/>
                <w:bCs/>
              </w:rPr>
            </w:pPr>
            <w:r>
              <w:rPr>
                <w:rFonts w:ascii="Arial" w:eastAsia="SimSun" w:hAnsi="Arial" w:cs="Arial"/>
                <w:b/>
                <w:bCs/>
                <w:lang w:eastAsia="zh-CN" w:bidi="ar"/>
              </w:rPr>
              <w:t>Key Findings (Gender-Specific Results)</w:t>
            </w:r>
          </w:p>
        </w:tc>
      </w:tr>
      <w:tr w:rsidR="00EF0670" w14:paraId="2AF68768"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AAB4346" w14:textId="77777777" w:rsidR="00EF0670" w:rsidRDefault="00544A3C">
            <w:pPr>
              <w:textAlignment w:val="bottom"/>
              <w:rPr>
                <w:rFonts w:ascii="Arial" w:hAnsi="Arial" w:cs="Arial"/>
              </w:rPr>
            </w:pPr>
            <w:r>
              <w:rPr>
                <w:rFonts w:ascii="Arial" w:eastAsia="SimSun" w:hAnsi="Arial" w:cs="Arial"/>
                <w:lang w:eastAsia="zh-CN" w:bidi="ar"/>
              </w:rPr>
              <w:t>Cheng (2023)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74093BE" w14:textId="77777777" w:rsidR="00EF0670" w:rsidRDefault="00544A3C">
            <w:pPr>
              <w:textAlignment w:val="bottom"/>
              <w:rPr>
                <w:rFonts w:ascii="Arial" w:hAnsi="Arial" w:cs="Arial"/>
              </w:rPr>
            </w:pPr>
            <w:r>
              <w:rPr>
                <w:rFonts w:ascii="Arial" w:eastAsia="SimSun" w:hAnsi="Arial" w:cs="Arial"/>
                <w:lang w:eastAsia="zh-CN" w:bidi="ar"/>
              </w:rPr>
              <w:t>China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370CC85" w14:textId="77777777" w:rsidR="00EF0670" w:rsidRDefault="00544A3C">
            <w:pPr>
              <w:textAlignment w:val="bottom"/>
              <w:rPr>
                <w:rFonts w:ascii="Arial" w:hAnsi="Arial" w:cs="Arial"/>
              </w:rPr>
            </w:pPr>
            <w:r>
              <w:rPr>
                <w:rFonts w:ascii="Arial" w:eastAsia="SimSun" w:hAnsi="Arial" w:cs="Arial"/>
                <w:lang w:eastAsia="zh-CN" w:bidi="ar"/>
              </w:rPr>
              <w:t>Full-time employees (n=1240), 52% female, mean age 38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962E4C2" w14:textId="77777777" w:rsidR="00EF0670" w:rsidRDefault="00544A3C">
            <w:pPr>
              <w:textAlignment w:val="bottom"/>
              <w:rPr>
                <w:rFonts w:ascii="Arial" w:hAnsi="Arial" w:cs="Arial"/>
              </w:rPr>
            </w:pPr>
            <w:r>
              <w:rPr>
                <w:rFonts w:ascii="Arial" w:eastAsia="SimSun" w:hAnsi="Arial" w:cs="Arial"/>
                <w:lang w:eastAsia="zh-CN" w:bidi="ar"/>
              </w:rPr>
              <w:t>GAD-7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1EEA32B" w14:textId="77777777" w:rsidR="00EF0670" w:rsidRDefault="00544A3C">
            <w:pPr>
              <w:textAlignment w:val="bottom"/>
              <w:rPr>
                <w:rFonts w:ascii="Arial" w:hAnsi="Arial" w:cs="Arial"/>
              </w:rPr>
            </w:pPr>
            <w:r>
              <w:rPr>
                <w:rFonts w:ascii="Arial" w:eastAsia="SimSun" w:hAnsi="Arial" w:cs="Arial"/>
                <w:lang w:eastAsia="zh-CN" w:bidi="ar"/>
              </w:rPr>
              <w:t>Women reported significantly higher anxiety scores than men (p &lt; 0.01).</w:t>
            </w:r>
          </w:p>
        </w:tc>
      </w:tr>
      <w:tr w:rsidR="00EF0670" w14:paraId="328D2FF7"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4EB57201" w14:textId="77777777" w:rsidR="00EF0670" w:rsidRDefault="00544A3C">
            <w:pPr>
              <w:textAlignment w:val="bottom"/>
              <w:rPr>
                <w:rFonts w:ascii="Arial" w:hAnsi="Arial" w:cs="Arial"/>
              </w:rPr>
            </w:pPr>
            <w:proofErr w:type="spellStart"/>
            <w:r>
              <w:rPr>
                <w:rFonts w:ascii="Arial" w:eastAsia="SimSun" w:hAnsi="Arial" w:cs="Arial"/>
                <w:lang w:eastAsia="zh-CN" w:bidi="ar"/>
              </w:rPr>
              <w:t>Gluschkoff</w:t>
            </w:r>
            <w:proofErr w:type="spellEnd"/>
            <w:r>
              <w:rPr>
                <w:rFonts w:ascii="Arial" w:eastAsia="SimSun" w:hAnsi="Arial" w:cs="Arial"/>
                <w:lang w:eastAsia="zh-CN" w:bidi="ar"/>
              </w:rPr>
              <w:t xml:space="preserve"> (2016)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1E3664F" w14:textId="77777777" w:rsidR="00EF0670" w:rsidRDefault="00544A3C">
            <w:pPr>
              <w:textAlignment w:val="bottom"/>
              <w:rPr>
                <w:rFonts w:ascii="Arial" w:hAnsi="Arial" w:cs="Arial"/>
              </w:rPr>
            </w:pPr>
            <w:r>
              <w:rPr>
                <w:rFonts w:ascii="Arial" w:eastAsia="SimSun" w:hAnsi="Arial" w:cs="Arial"/>
                <w:lang w:eastAsia="zh-CN" w:bidi="ar"/>
              </w:rPr>
              <w:t>Finland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BD8A54A" w14:textId="77777777" w:rsidR="00EF0670" w:rsidRDefault="00544A3C">
            <w:pPr>
              <w:textAlignment w:val="bottom"/>
              <w:rPr>
                <w:rFonts w:ascii="Arial" w:hAnsi="Arial" w:cs="Arial"/>
              </w:rPr>
            </w:pPr>
            <w:r>
              <w:rPr>
                <w:rFonts w:ascii="Arial" w:eastAsia="SimSun" w:hAnsi="Arial" w:cs="Arial"/>
                <w:lang w:eastAsia="zh-CN" w:bidi="ar"/>
              </w:rPr>
              <w:t>Working adults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149D164" w14:textId="77777777" w:rsidR="00EF0670" w:rsidRDefault="00544A3C">
            <w:pPr>
              <w:textAlignment w:val="bottom"/>
              <w:rPr>
                <w:rFonts w:ascii="Arial" w:hAnsi="Arial" w:cs="Arial"/>
              </w:rPr>
            </w:pPr>
            <w:r>
              <w:rPr>
                <w:rFonts w:ascii="Arial" w:eastAsia="SimSun" w:hAnsi="Arial" w:cs="Arial"/>
                <w:lang w:eastAsia="zh-CN" w:bidi="ar"/>
              </w:rPr>
              <w:t>GAD-7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7F2A412" w14:textId="77777777" w:rsidR="00EF0670" w:rsidRDefault="00544A3C">
            <w:pPr>
              <w:textAlignment w:val="bottom"/>
              <w:rPr>
                <w:rFonts w:ascii="Arial" w:hAnsi="Arial" w:cs="Arial"/>
              </w:rPr>
            </w:pPr>
            <w:r>
              <w:rPr>
                <w:rFonts w:ascii="Arial" w:eastAsia="SimSun" w:hAnsi="Arial" w:cs="Arial"/>
                <w:lang w:eastAsia="zh-CN" w:bidi="ar"/>
              </w:rPr>
              <w:t>Occupational stress linked to higher anxiety, especially in females.</w:t>
            </w:r>
          </w:p>
        </w:tc>
      </w:tr>
      <w:tr w:rsidR="00EF0670" w14:paraId="342FC4E6"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6D75E015" w14:textId="77777777" w:rsidR="00EF0670" w:rsidRDefault="00544A3C">
            <w:pPr>
              <w:textAlignment w:val="bottom"/>
              <w:rPr>
                <w:rFonts w:ascii="Arial" w:hAnsi="Arial" w:cs="Arial"/>
              </w:rPr>
            </w:pPr>
            <w:r>
              <w:rPr>
                <w:rFonts w:ascii="Arial" w:eastAsia="SimSun" w:hAnsi="Arial" w:cs="Arial"/>
                <w:lang w:eastAsia="zh-CN" w:bidi="ar"/>
              </w:rPr>
              <w:lastRenderedPageBreak/>
              <w:t>Gupta (2021)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E227F29" w14:textId="77777777" w:rsidR="00EF0670" w:rsidRDefault="00544A3C">
            <w:pPr>
              <w:textAlignment w:val="bottom"/>
              <w:rPr>
                <w:rFonts w:ascii="Arial" w:hAnsi="Arial" w:cs="Arial"/>
              </w:rPr>
            </w:pPr>
            <w:r>
              <w:rPr>
                <w:rFonts w:ascii="Arial" w:eastAsia="SimSun" w:hAnsi="Arial" w:cs="Arial"/>
                <w:lang w:eastAsia="zh-CN" w:bidi="ar"/>
              </w:rPr>
              <w:t>India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C7539B5" w14:textId="77777777" w:rsidR="00EF0670" w:rsidRDefault="00544A3C">
            <w:pPr>
              <w:textAlignment w:val="bottom"/>
              <w:rPr>
                <w:rFonts w:ascii="Arial" w:hAnsi="Arial" w:cs="Arial"/>
              </w:rPr>
            </w:pPr>
            <w:r>
              <w:rPr>
                <w:rFonts w:ascii="Arial" w:eastAsia="SimSun" w:hAnsi="Arial" w:cs="Arial"/>
                <w:lang w:eastAsia="zh-CN" w:bidi="ar"/>
              </w:rPr>
              <w:t>Manufacturing workers (n=870), 63% male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833D195" w14:textId="77777777" w:rsidR="00EF0670" w:rsidRDefault="00544A3C">
            <w:pPr>
              <w:textAlignment w:val="bottom"/>
              <w:rPr>
                <w:rFonts w:ascii="Arial" w:hAnsi="Arial" w:cs="Arial"/>
              </w:rPr>
            </w:pPr>
            <w:r>
              <w:rPr>
                <w:rFonts w:ascii="Arial" w:eastAsia="SimSun" w:hAnsi="Arial" w:cs="Arial"/>
                <w:lang w:eastAsia="zh-CN" w:bidi="ar"/>
              </w:rPr>
              <w:t>STAI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6FC32A6" w14:textId="77777777" w:rsidR="00EF0670" w:rsidRDefault="00544A3C">
            <w:pPr>
              <w:textAlignment w:val="bottom"/>
              <w:rPr>
                <w:rFonts w:ascii="Arial" w:hAnsi="Arial" w:cs="Arial"/>
              </w:rPr>
            </w:pPr>
            <w:r>
              <w:rPr>
                <w:rFonts w:ascii="Arial" w:eastAsia="SimSun" w:hAnsi="Arial" w:cs="Arial"/>
                <w:lang w:eastAsia="zh-CN" w:bidi="ar"/>
              </w:rPr>
              <w:t>Shift work increased anxiety, more pronounced in females.</w:t>
            </w:r>
          </w:p>
        </w:tc>
      </w:tr>
      <w:tr w:rsidR="00EF0670" w14:paraId="2290C958"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27A1870B" w14:textId="77777777" w:rsidR="00EF0670" w:rsidRDefault="00544A3C">
            <w:pPr>
              <w:textAlignment w:val="bottom"/>
              <w:rPr>
                <w:rFonts w:ascii="Arial" w:hAnsi="Arial" w:cs="Arial"/>
              </w:rPr>
            </w:pPr>
            <w:r>
              <w:rPr>
                <w:rFonts w:ascii="Arial" w:eastAsia="SimSun" w:hAnsi="Arial" w:cs="Arial"/>
                <w:lang w:eastAsia="zh-CN" w:bidi="ar"/>
              </w:rPr>
              <w:t xml:space="preserve">Wilks &amp; </w:t>
            </w:r>
            <w:proofErr w:type="spellStart"/>
            <w:r>
              <w:rPr>
                <w:rFonts w:ascii="Arial" w:eastAsia="SimSun" w:hAnsi="Arial" w:cs="Arial"/>
                <w:lang w:eastAsia="zh-CN" w:bidi="ar"/>
              </w:rPr>
              <w:t>Neto</w:t>
            </w:r>
            <w:proofErr w:type="spellEnd"/>
            <w:r>
              <w:rPr>
                <w:rFonts w:ascii="Arial" w:eastAsia="SimSun" w:hAnsi="Arial" w:cs="Arial"/>
                <w:lang w:eastAsia="zh-CN" w:bidi="ar"/>
              </w:rPr>
              <w:t xml:space="preserve"> (2013)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AC68284" w14:textId="77777777" w:rsidR="00EF0670" w:rsidRDefault="00544A3C">
            <w:pPr>
              <w:textAlignment w:val="bottom"/>
              <w:rPr>
                <w:rFonts w:ascii="Arial" w:hAnsi="Arial" w:cs="Arial"/>
              </w:rPr>
            </w:pPr>
            <w:r>
              <w:rPr>
                <w:rFonts w:ascii="Arial" w:eastAsia="SimSun" w:hAnsi="Arial" w:cs="Arial"/>
                <w:lang w:eastAsia="zh-CN" w:bidi="ar"/>
              </w:rPr>
              <w:t>UK / Portugal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C89F3C5" w14:textId="77777777" w:rsidR="00EF0670" w:rsidRDefault="00544A3C">
            <w:pPr>
              <w:textAlignment w:val="bottom"/>
              <w:rPr>
                <w:rFonts w:ascii="Arial" w:hAnsi="Arial" w:cs="Arial"/>
              </w:rPr>
            </w:pPr>
            <w:r>
              <w:rPr>
                <w:rFonts w:ascii="Arial" w:eastAsia="SimSun" w:hAnsi="Arial" w:cs="Arial"/>
                <w:lang w:eastAsia="zh-CN" w:bidi="ar"/>
              </w:rPr>
              <w:t>Industrial workers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359A31C" w14:textId="77777777" w:rsidR="00EF0670" w:rsidRDefault="00544A3C">
            <w:pPr>
              <w:textAlignment w:val="bottom"/>
              <w:rPr>
                <w:rFonts w:ascii="Arial" w:hAnsi="Arial" w:cs="Arial"/>
              </w:rPr>
            </w:pPr>
            <w:r>
              <w:rPr>
                <w:rFonts w:ascii="Arial" w:eastAsia="SimSun" w:hAnsi="Arial" w:cs="Arial"/>
                <w:lang w:eastAsia="zh-CN" w:bidi="ar"/>
              </w:rPr>
              <w:t>STAI</w:t>
            </w:r>
          </w:p>
        </w:tc>
        <w:tc>
          <w:tcPr>
            <w:tcW w:w="0" w:type="auto"/>
            <w:tcBorders>
              <w:top w:val="single" w:sz="6" w:space="0" w:color="CCCCCC"/>
              <w:left w:val="single" w:sz="6" w:space="0" w:color="CCCCCC"/>
              <w:bottom w:val="single" w:sz="6" w:space="0" w:color="000000"/>
              <w:right w:val="single" w:sz="6" w:space="0" w:color="CCCCCC"/>
            </w:tcBorders>
            <w:tcMar>
              <w:top w:w="30" w:type="dxa"/>
              <w:bottom w:w="30" w:type="dxa"/>
            </w:tcMar>
            <w:vAlign w:val="bottom"/>
          </w:tcPr>
          <w:p w14:paraId="60D33B24" w14:textId="77777777" w:rsidR="00EF0670" w:rsidRDefault="00544A3C">
            <w:pPr>
              <w:textAlignment w:val="bottom"/>
              <w:rPr>
                <w:rFonts w:ascii="Arial" w:hAnsi="Arial" w:cs="Arial"/>
              </w:rPr>
            </w:pPr>
            <w:r>
              <w:rPr>
                <w:rFonts w:ascii="Arial" w:eastAsia="SimSun" w:hAnsi="Arial" w:cs="Arial"/>
                <w:lang w:eastAsia="zh-CN" w:bidi="ar"/>
              </w:rPr>
              <w:t>Work conditions influenced anxiety; females reported higher emotional stress.</w:t>
            </w:r>
          </w:p>
        </w:tc>
      </w:tr>
      <w:tr w:rsidR="00EF0670" w14:paraId="3004ACBA"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2788F2B6" w14:textId="77777777" w:rsidR="00EF0670" w:rsidRDefault="00544A3C">
            <w:pPr>
              <w:textAlignment w:val="bottom"/>
              <w:rPr>
                <w:rFonts w:ascii="Arial" w:hAnsi="Arial" w:cs="Arial"/>
              </w:rPr>
            </w:pPr>
            <w:proofErr w:type="spellStart"/>
            <w:r>
              <w:rPr>
                <w:rFonts w:ascii="Arial" w:eastAsia="SimSun" w:hAnsi="Arial" w:cs="Arial"/>
                <w:lang w:eastAsia="zh-CN" w:bidi="ar"/>
              </w:rPr>
              <w:t>Olafsdottir</w:t>
            </w:r>
            <w:proofErr w:type="spellEnd"/>
            <w:r>
              <w:rPr>
                <w:rFonts w:ascii="Arial" w:eastAsia="SimSun" w:hAnsi="Arial" w:cs="Arial"/>
                <w:lang w:eastAsia="zh-CN" w:bidi="ar"/>
              </w:rPr>
              <w:t xml:space="preserve"> &amp; </w:t>
            </w:r>
            <w:proofErr w:type="spellStart"/>
            <w:r>
              <w:rPr>
                <w:rFonts w:ascii="Arial" w:eastAsia="SimSun" w:hAnsi="Arial" w:cs="Arial"/>
                <w:lang w:eastAsia="zh-CN" w:bidi="ar"/>
              </w:rPr>
              <w:t>Einarsdottir</w:t>
            </w:r>
            <w:proofErr w:type="spellEnd"/>
            <w:r>
              <w:rPr>
                <w:rFonts w:ascii="Arial" w:eastAsia="SimSun" w:hAnsi="Arial" w:cs="Arial"/>
                <w:lang w:eastAsia="zh-CN" w:bidi="ar"/>
              </w:rPr>
              <w:t xml:space="preserve"> (2024)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BD3FD5E" w14:textId="77777777" w:rsidR="00EF0670" w:rsidRDefault="00544A3C">
            <w:pPr>
              <w:textAlignment w:val="bottom"/>
              <w:rPr>
                <w:rFonts w:ascii="Arial" w:hAnsi="Arial" w:cs="Arial"/>
              </w:rPr>
            </w:pPr>
            <w:r>
              <w:rPr>
                <w:rFonts w:ascii="Arial" w:eastAsia="SimSun" w:hAnsi="Arial" w:cs="Arial"/>
                <w:lang w:eastAsia="zh-CN" w:bidi="ar"/>
              </w:rPr>
              <w:t>Iceland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EABE368" w14:textId="77777777" w:rsidR="00EF0670" w:rsidRDefault="00544A3C">
            <w:pPr>
              <w:textAlignment w:val="bottom"/>
              <w:rPr>
                <w:rFonts w:ascii="Arial" w:hAnsi="Arial" w:cs="Arial"/>
              </w:rPr>
            </w:pPr>
            <w:r>
              <w:rPr>
                <w:rFonts w:ascii="Arial" w:eastAsia="SimSun" w:hAnsi="Arial" w:cs="Arial"/>
                <w:lang w:eastAsia="zh-CN" w:bidi="ar"/>
              </w:rPr>
              <w:t>Public sector employees (n=540)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33FC19B" w14:textId="77777777" w:rsidR="00EF0670" w:rsidRDefault="00544A3C">
            <w:pPr>
              <w:textAlignment w:val="bottom"/>
              <w:rPr>
                <w:rFonts w:ascii="Arial" w:hAnsi="Arial" w:cs="Arial"/>
              </w:rPr>
            </w:pPr>
            <w:r>
              <w:rPr>
                <w:rFonts w:ascii="Arial" w:eastAsia="SimSun" w:hAnsi="Arial" w:cs="Arial"/>
                <w:lang w:eastAsia="zh-CN" w:bidi="ar"/>
              </w:rPr>
              <w:t>HADS-A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FF33351" w14:textId="77777777" w:rsidR="00EF0670" w:rsidRDefault="00544A3C">
            <w:pPr>
              <w:textAlignment w:val="bottom"/>
              <w:rPr>
                <w:rFonts w:ascii="Arial" w:hAnsi="Arial" w:cs="Arial"/>
              </w:rPr>
            </w:pPr>
            <w:r>
              <w:rPr>
                <w:rFonts w:ascii="Arial" w:eastAsia="SimSun" w:hAnsi="Arial" w:cs="Arial"/>
                <w:lang w:eastAsia="zh-CN" w:bidi="ar"/>
              </w:rPr>
              <w:t>Female anxiety prevalence (31%) higher than males (18%).</w:t>
            </w:r>
          </w:p>
        </w:tc>
      </w:tr>
      <w:tr w:rsidR="00EF0670" w14:paraId="45813317"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3E63309D" w14:textId="77777777" w:rsidR="00EF0670" w:rsidRDefault="00544A3C">
            <w:pPr>
              <w:textAlignment w:val="bottom"/>
              <w:rPr>
                <w:rFonts w:ascii="Arial" w:hAnsi="Arial" w:cs="Arial"/>
              </w:rPr>
            </w:pPr>
            <w:proofErr w:type="spellStart"/>
            <w:r>
              <w:rPr>
                <w:rFonts w:ascii="Arial" w:eastAsia="SimSun" w:hAnsi="Arial" w:cs="Arial"/>
                <w:lang w:eastAsia="zh-CN" w:bidi="ar"/>
              </w:rPr>
              <w:t>Sereda</w:t>
            </w:r>
            <w:proofErr w:type="spellEnd"/>
            <w:r>
              <w:rPr>
                <w:rFonts w:ascii="Arial" w:eastAsia="SimSun" w:hAnsi="Arial" w:cs="Arial"/>
                <w:lang w:eastAsia="zh-CN" w:bidi="ar"/>
              </w:rPr>
              <w:t xml:space="preserve"> (2025)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E4CD717" w14:textId="77777777" w:rsidR="00EF0670" w:rsidRDefault="00544A3C">
            <w:pPr>
              <w:textAlignment w:val="bottom"/>
              <w:rPr>
                <w:rFonts w:ascii="Arial" w:hAnsi="Arial" w:cs="Arial"/>
              </w:rPr>
            </w:pPr>
            <w:r>
              <w:rPr>
                <w:rFonts w:ascii="Arial" w:eastAsia="SimSun" w:hAnsi="Arial" w:cs="Arial"/>
                <w:lang w:eastAsia="zh-CN" w:bidi="ar"/>
              </w:rPr>
              <w:t>Ukraine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4E48850" w14:textId="77777777" w:rsidR="00EF0670" w:rsidRDefault="00544A3C">
            <w:pPr>
              <w:textAlignment w:val="bottom"/>
              <w:rPr>
                <w:rFonts w:ascii="Arial" w:hAnsi="Arial" w:cs="Arial"/>
              </w:rPr>
            </w:pPr>
            <w:r>
              <w:rPr>
                <w:rFonts w:ascii="Arial" w:eastAsia="SimSun" w:hAnsi="Arial" w:cs="Arial"/>
                <w:lang w:eastAsia="zh-CN" w:bidi="ar"/>
              </w:rPr>
              <w:t>Employees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E4E41C0" w14:textId="77777777" w:rsidR="00EF0670" w:rsidRDefault="00544A3C">
            <w:pPr>
              <w:textAlignment w:val="bottom"/>
              <w:rPr>
                <w:rFonts w:ascii="Arial" w:hAnsi="Arial" w:cs="Arial"/>
              </w:rPr>
            </w:pPr>
            <w:r>
              <w:rPr>
                <w:rFonts w:ascii="Arial" w:eastAsia="SimSun" w:hAnsi="Arial" w:cs="Arial"/>
                <w:lang w:eastAsia="zh-CN" w:bidi="ar"/>
              </w:rPr>
              <w:t>HADS-A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B3D30AE" w14:textId="77777777" w:rsidR="00EF0670" w:rsidRDefault="00544A3C">
            <w:pPr>
              <w:textAlignment w:val="bottom"/>
              <w:rPr>
                <w:rFonts w:ascii="Arial" w:hAnsi="Arial" w:cs="Arial"/>
              </w:rPr>
            </w:pPr>
            <w:r>
              <w:rPr>
                <w:rFonts w:ascii="Arial" w:eastAsia="SimSun" w:hAnsi="Arial" w:cs="Arial"/>
                <w:lang w:eastAsia="zh-CN" w:bidi="ar"/>
              </w:rPr>
              <w:t>Lack of support increased anxiety, especially in females.</w:t>
            </w:r>
          </w:p>
        </w:tc>
      </w:tr>
      <w:tr w:rsidR="00EF0670" w14:paraId="076C5806"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891D5D2" w14:textId="77777777" w:rsidR="00EF0670" w:rsidRDefault="00544A3C">
            <w:pPr>
              <w:textAlignment w:val="bottom"/>
              <w:rPr>
                <w:rFonts w:ascii="Arial" w:hAnsi="Arial" w:cs="Arial"/>
              </w:rPr>
            </w:pPr>
            <w:r>
              <w:rPr>
                <w:rFonts w:ascii="Arial" w:eastAsia="SimSun" w:hAnsi="Arial" w:cs="Arial"/>
                <w:lang w:eastAsia="zh-CN" w:bidi="ar"/>
              </w:rPr>
              <w:t>Melchior (2007)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DC4924F" w14:textId="77777777" w:rsidR="00EF0670" w:rsidRDefault="00544A3C">
            <w:pPr>
              <w:textAlignment w:val="bottom"/>
              <w:rPr>
                <w:rFonts w:ascii="Arial" w:hAnsi="Arial" w:cs="Arial"/>
              </w:rPr>
            </w:pPr>
            <w:r>
              <w:rPr>
                <w:rFonts w:ascii="Arial" w:eastAsia="SimSun" w:hAnsi="Arial" w:cs="Arial"/>
                <w:lang w:eastAsia="zh-CN" w:bidi="ar"/>
              </w:rPr>
              <w:t>France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92DC34E" w14:textId="77777777" w:rsidR="00EF0670" w:rsidRDefault="00544A3C">
            <w:pPr>
              <w:textAlignment w:val="bottom"/>
              <w:rPr>
                <w:rFonts w:ascii="Arial" w:hAnsi="Arial" w:cs="Arial"/>
              </w:rPr>
            </w:pPr>
            <w:r>
              <w:rPr>
                <w:rFonts w:ascii="Arial" w:eastAsia="SimSun" w:hAnsi="Arial" w:cs="Arial"/>
                <w:lang w:eastAsia="zh-CN" w:bidi="ar"/>
              </w:rPr>
              <w:t>Employees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BAA62AC" w14:textId="77777777" w:rsidR="00EF0670" w:rsidRDefault="00544A3C">
            <w:pPr>
              <w:textAlignment w:val="bottom"/>
              <w:rPr>
                <w:rFonts w:ascii="Arial" w:hAnsi="Arial" w:cs="Arial"/>
              </w:rPr>
            </w:pPr>
            <w:r>
              <w:rPr>
                <w:rFonts w:ascii="Arial" w:eastAsia="SimSun" w:hAnsi="Arial" w:cs="Arial"/>
                <w:lang w:eastAsia="zh-CN" w:bidi="ar"/>
              </w:rPr>
              <w:t>SCL-90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2984A6E" w14:textId="77777777" w:rsidR="00EF0670" w:rsidRDefault="00544A3C">
            <w:pPr>
              <w:textAlignment w:val="bottom"/>
              <w:rPr>
                <w:rFonts w:ascii="Arial" w:hAnsi="Arial" w:cs="Arial"/>
              </w:rPr>
            </w:pPr>
            <w:r>
              <w:rPr>
                <w:rFonts w:ascii="Arial" w:eastAsia="SimSun" w:hAnsi="Arial" w:cs="Arial"/>
                <w:lang w:eastAsia="zh-CN" w:bidi="ar"/>
              </w:rPr>
              <w:t>Job stress linked to anxiety; males more concerned about job security.</w:t>
            </w:r>
          </w:p>
        </w:tc>
      </w:tr>
      <w:tr w:rsidR="00EF0670" w14:paraId="45A3A19D"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62798D88" w14:textId="77777777" w:rsidR="00EF0670" w:rsidRDefault="00544A3C">
            <w:pPr>
              <w:textAlignment w:val="bottom"/>
              <w:rPr>
                <w:rFonts w:ascii="Arial" w:hAnsi="Arial" w:cs="Arial"/>
              </w:rPr>
            </w:pPr>
            <w:r>
              <w:rPr>
                <w:rFonts w:ascii="Arial" w:eastAsia="SimSun" w:hAnsi="Arial" w:cs="Arial"/>
                <w:lang w:eastAsia="zh-CN" w:bidi="ar"/>
              </w:rPr>
              <w:t>Cheng &amp; McCarthy (2018)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C3792D0" w14:textId="77777777" w:rsidR="00EF0670" w:rsidRDefault="00544A3C">
            <w:pPr>
              <w:textAlignment w:val="bottom"/>
              <w:rPr>
                <w:rFonts w:ascii="Arial" w:hAnsi="Arial" w:cs="Arial"/>
              </w:rPr>
            </w:pPr>
            <w:r>
              <w:rPr>
                <w:rFonts w:ascii="Arial" w:eastAsia="SimSun" w:hAnsi="Arial" w:cs="Arial"/>
                <w:lang w:eastAsia="zh-CN" w:bidi="ar"/>
              </w:rPr>
              <w:t>USA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B0831CC" w14:textId="77777777" w:rsidR="00EF0670" w:rsidRDefault="00544A3C">
            <w:pPr>
              <w:textAlignment w:val="bottom"/>
              <w:rPr>
                <w:rFonts w:ascii="Arial" w:hAnsi="Arial" w:cs="Arial"/>
              </w:rPr>
            </w:pPr>
            <w:r>
              <w:rPr>
                <w:rFonts w:ascii="Arial" w:eastAsia="SimSun" w:hAnsi="Arial" w:cs="Arial"/>
                <w:lang w:eastAsia="zh-CN" w:bidi="ar"/>
              </w:rPr>
              <w:t>IT employees (n=1105), 70% male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46B18E0" w14:textId="77777777" w:rsidR="00EF0670" w:rsidRDefault="00544A3C">
            <w:pPr>
              <w:textAlignment w:val="bottom"/>
              <w:rPr>
                <w:rFonts w:ascii="Arial" w:hAnsi="Arial" w:cs="Arial"/>
              </w:rPr>
            </w:pPr>
            <w:r>
              <w:rPr>
                <w:rFonts w:ascii="Arial" w:eastAsia="SimSun" w:hAnsi="Arial" w:cs="Arial"/>
                <w:lang w:eastAsia="zh-CN" w:bidi="ar"/>
              </w:rPr>
              <w:t>HAM-A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BA64B4D" w14:textId="77777777" w:rsidR="00EF0670" w:rsidRDefault="00544A3C">
            <w:pPr>
              <w:textAlignment w:val="bottom"/>
              <w:rPr>
                <w:rFonts w:ascii="Arial" w:hAnsi="Arial" w:cs="Arial"/>
              </w:rPr>
            </w:pPr>
            <w:r>
              <w:rPr>
                <w:rFonts w:ascii="Arial" w:eastAsia="SimSun" w:hAnsi="Arial" w:cs="Arial"/>
                <w:lang w:eastAsia="zh-CN" w:bidi="ar"/>
              </w:rPr>
              <w:t>Women affected by organizational culture; men by long working hours.</w:t>
            </w:r>
          </w:p>
        </w:tc>
      </w:tr>
      <w:tr w:rsidR="00EF0670" w14:paraId="11DAEC17"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317BD94E" w14:textId="77777777" w:rsidR="00EF0670" w:rsidRDefault="00544A3C">
            <w:pPr>
              <w:textAlignment w:val="bottom"/>
              <w:rPr>
                <w:rFonts w:ascii="Arial" w:hAnsi="Arial" w:cs="Arial"/>
              </w:rPr>
            </w:pPr>
            <w:r>
              <w:rPr>
                <w:rFonts w:ascii="Arial" w:eastAsia="SimSun" w:hAnsi="Arial" w:cs="Arial"/>
                <w:lang w:eastAsia="zh-CN" w:bidi="ar"/>
              </w:rPr>
              <w:t xml:space="preserve">Eddleston &amp; </w:t>
            </w:r>
            <w:proofErr w:type="spellStart"/>
            <w:r>
              <w:rPr>
                <w:rFonts w:ascii="Arial" w:eastAsia="SimSun" w:hAnsi="Arial" w:cs="Arial"/>
                <w:lang w:eastAsia="zh-CN" w:bidi="ar"/>
              </w:rPr>
              <w:t>Mulki</w:t>
            </w:r>
            <w:proofErr w:type="spellEnd"/>
            <w:r>
              <w:rPr>
                <w:rFonts w:ascii="Arial" w:eastAsia="SimSun" w:hAnsi="Arial" w:cs="Arial"/>
                <w:lang w:eastAsia="zh-CN" w:bidi="ar"/>
              </w:rPr>
              <w:t xml:space="preserve"> (2017)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74C53EF" w14:textId="77777777" w:rsidR="00EF0670" w:rsidRDefault="00544A3C">
            <w:pPr>
              <w:textAlignment w:val="bottom"/>
              <w:rPr>
                <w:rFonts w:ascii="Arial" w:hAnsi="Arial" w:cs="Arial"/>
              </w:rPr>
            </w:pPr>
            <w:r>
              <w:rPr>
                <w:rFonts w:ascii="Arial" w:eastAsia="SimSun" w:hAnsi="Arial" w:cs="Arial"/>
                <w:lang w:eastAsia="zh-CN" w:bidi="ar"/>
              </w:rPr>
              <w:t>USA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63CE66B" w14:textId="77777777" w:rsidR="00EF0670" w:rsidRDefault="00544A3C">
            <w:pPr>
              <w:textAlignment w:val="bottom"/>
              <w:rPr>
                <w:rFonts w:ascii="Arial" w:hAnsi="Arial" w:cs="Arial"/>
              </w:rPr>
            </w:pPr>
            <w:r>
              <w:rPr>
                <w:rFonts w:ascii="Arial" w:eastAsia="SimSun" w:hAnsi="Arial" w:cs="Arial"/>
                <w:lang w:eastAsia="zh-CN" w:bidi="ar"/>
              </w:rPr>
              <w:t>Corporate employees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960749C" w14:textId="77777777" w:rsidR="00EF0670" w:rsidRDefault="00544A3C">
            <w:pPr>
              <w:textAlignment w:val="bottom"/>
              <w:rPr>
                <w:rFonts w:ascii="Arial" w:hAnsi="Arial" w:cs="Arial"/>
              </w:rPr>
            </w:pPr>
            <w:r>
              <w:rPr>
                <w:rFonts w:ascii="Arial" w:eastAsia="SimSun" w:hAnsi="Arial" w:cs="Arial"/>
                <w:lang w:eastAsia="zh-CN" w:bidi="ar"/>
              </w:rPr>
              <w:t>HAM-A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4664110" w14:textId="77777777" w:rsidR="00EF0670" w:rsidRDefault="00544A3C">
            <w:pPr>
              <w:textAlignment w:val="bottom"/>
              <w:rPr>
                <w:rFonts w:ascii="Arial" w:hAnsi="Arial" w:cs="Arial"/>
              </w:rPr>
            </w:pPr>
            <w:r>
              <w:rPr>
                <w:rFonts w:ascii="Arial" w:eastAsia="SimSun" w:hAnsi="Arial" w:cs="Arial"/>
                <w:lang w:eastAsia="zh-CN" w:bidi="ar"/>
              </w:rPr>
              <w:t>Work–life imbalance increased female anxiety.</w:t>
            </w:r>
          </w:p>
        </w:tc>
      </w:tr>
      <w:tr w:rsidR="00EF0670" w14:paraId="475BE705"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169FE9C7" w14:textId="77777777" w:rsidR="00EF0670" w:rsidRDefault="00544A3C">
            <w:pPr>
              <w:textAlignment w:val="bottom"/>
              <w:rPr>
                <w:rFonts w:ascii="Arial" w:hAnsi="Arial" w:cs="Arial"/>
              </w:rPr>
            </w:pPr>
            <w:r>
              <w:rPr>
                <w:rFonts w:ascii="Arial" w:eastAsia="SimSun" w:hAnsi="Arial" w:cs="Arial"/>
                <w:lang w:eastAsia="zh-CN" w:bidi="ar"/>
              </w:rPr>
              <w:t>Marchand (2016)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FD82C58" w14:textId="77777777" w:rsidR="00EF0670" w:rsidRDefault="00544A3C">
            <w:pPr>
              <w:textAlignment w:val="bottom"/>
              <w:rPr>
                <w:rFonts w:ascii="Arial" w:hAnsi="Arial" w:cs="Arial"/>
              </w:rPr>
            </w:pPr>
            <w:r>
              <w:rPr>
                <w:rFonts w:ascii="Arial" w:eastAsia="SimSun" w:hAnsi="Arial" w:cs="Arial"/>
                <w:lang w:eastAsia="zh-CN" w:bidi="ar"/>
              </w:rPr>
              <w:t>Canada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329F685" w14:textId="77777777" w:rsidR="00EF0670" w:rsidRDefault="00544A3C">
            <w:pPr>
              <w:textAlignment w:val="bottom"/>
              <w:rPr>
                <w:rFonts w:ascii="Arial" w:hAnsi="Arial" w:cs="Arial"/>
              </w:rPr>
            </w:pPr>
            <w:r>
              <w:rPr>
                <w:rFonts w:ascii="Arial" w:eastAsia="SimSun" w:hAnsi="Arial" w:cs="Arial"/>
                <w:lang w:eastAsia="zh-CN" w:bidi="ar"/>
              </w:rPr>
              <w:t>Factory workers (n=960), 55% male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BE34241" w14:textId="77777777" w:rsidR="00EF0670" w:rsidRDefault="00544A3C">
            <w:pPr>
              <w:textAlignment w:val="bottom"/>
              <w:rPr>
                <w:rFonts w:ascii="Arial" w:hAnsi="Arial" w:cs="Arial"/>
              </w:rPr>
            </w:pPr>
            <w:r>
              <w:rPr>
                <w:rFonts w:ascii="Arial" w:eastAsia="SimSun" w:hAnsi="Arial" w:cs="Arial"/>
                <w:lang w:eastAsia="zh-CN" w:bidi="ar"/>
              </w:rPr>
              <w:t>SAS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8718DDB" w14:textId="77777777" w:rsidR="00EF0670" w:rsidRDefault="00544A3C">
            <w:pPr>
              <w:textAlignment w:val="bottom"/>
              <w:rPr>
                <w:rFonts w:ascii="Arial" w:hAnsi="Arial" w:cs="Arial"/>
              </w:rPr>
            </w:pPr>
            <w:r>
              <w:rPr>
                <w:rFonts w:ascii="Arial" w:eastAsia="SimSun" w:hAnsi="Arial" w:cs="Arial"/>
                <w:lang w:eastAsia="zh-CN" w:bidi="ar"/>
              </w:rPr>
              <w:t xml:space="preserve">Women showed </w:t>
            </w:r>
            <w:r>
              <w:rPr>
                <w:rFonts w:ascii="Arial" w:eastAsia="SimSun" w:hAnsi="Arial" w:cs="Arial"/>
                <w:lang w:eastAsia="zh-CN" w:bidi="ar"/>
              </w:rPr>
              <w:t>higher anxiety scores (p &lt; 0.05).</w:t>
            </w:r>
          </w:p>
        </w:tc>
      </w:tr>
      <w:tr w:rsidR="00EF0670" w14:paraId="1233871E"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2BBA8A34" w14:textId="77777777" w:rsidR="00EF0670" w:rsidRDefault="00544A3C">
            <w:pPr>
              <w:textAlignment w:val="bottom"/>
              <w:rPr>
                <w:rFonts w:ascii="Arial" w:hAnsi="Arial" w:cs="Arial"/>
              </w:rPr>
            </w:pPr>
            <w:r>
              <w:rPr>
                <w:rFonts w:ascii="Arial" w:eastAsia="SimSun" w:hAnsi="Arial" w:cs="Arial"/>
                <w:lang w:eastAsia="zh-CN" w:bidi="ar"/>
              </w:rPr>
              <w:t>Winkler (2015)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E54A922" w14:textId="77777777" w:rsidR="00EF0670" w:rsidRDefault="00544A3C">
            <w:pPr>
              <w:textAlignment w:val="bottom"/>
              <w:rPr>
                <w:rFonts w:ascii="Arial" w:hAnsi="Arial" w:cs="Arial"/>
              </w:rPr>
            </w:pPr>
            <w:r>
              <w:rPr>
                <w:rFonts w:ascii="Arial" w:eastAsia="SimSun" w:hAnsi="Arial" w:cs="Arial"/>
                <w:lang w:eastAsia="zh-CN" w:bidi="ar"/>
              </w:rPr>
              <w:t>Germany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E958B1" w14:textId="77777777" w:rsidR="00EF0670" w:rsidRDefault="00544A3C">
            <w:pPr>
              <w:textAlignment w:val="bottom"/>
              <w:rPr>
                <w:rFonts w:ascii="Arial" w:hAnsi="Arial" w:cs="Arial"/>
              </w:rPr>
            </w:pPr>
            <w:r>
              <w:rPr>
                <w:rFonts w:ascii="Arial" w:eastAsia="SimSun" w:hAnsi="Arial" w:cs="Arial"/>
                <w:lang w:eastAsia="zh-CN" w:bidi="ar"/>
              </w:rPr>
              <w:t>Workers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2FC41E4" w14:textId="77777777" w:rsidR="00EF0670" w:rsidRDefault="00544A3C">
            <w:pPr>
              <w:textAlignment w:val="bottom"/>
              <w:rPr>
                <w:rFonts w:ascii="Arial" w:hAnsi="Arial" w:cs="Arial"/>
              </w:rPr>
            </w:pPr>
            <w:r>
              <w:rPr>
                <w:rFonts w:ascii="Arial" w:eastAsia="SimSun" w:hAnsi="Arial" w:cs="Arial"/>
                <w:lang w:eastAsia="zh-CN" w:bidi="ar"/>
              </w:rPr>
              <w:t>SAS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2787528" w14:textId="77777777" w:rsidR="00EF0670" w:rsidRDefault="00544A3C">
            <w:pPr>
              <w:textAlignment w:val="bottom"/>
              <w:rPr>
                <w:rFonts w:ascii="Arial" w:hAnsi="Arial" w:cs="Arial"/>
              </w:rPr>
            </w:pPr>
            <w:r>
              <w:rPr>
                <w:rFonts w:ascii="Arial" w:eastAsia="SimSun" w:hAnsi="Arial" w:cs="Arial"/>
                <w:lang w:eastAsia="zh-CN" w:bidi="ar"/>
              </w:rPr>
              <w:t>Lower job control increased female anxiety.</w:t>
            </w:r>
          </w:p>
        </w:tc>
      </w:tr>
      <w:tr w:rsidR="00EF0670" w14:paraId="76FE5258"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5DD34444" w14:textId="77777777" w:rsidR="00EF0670" w:rsidRDefault="00544A3C">
            <w:pPr>
              <w:textAlignment w:val="bottom"/>
              <w:rPr>
                <w:rFonts w:ascii="Arial" w:hAnsi="Arial" w:cs="Arial"/>
              </w:rPr>
            </w:pPr>
            <w:proofErr w:type="spellStart"/>
            <w:r>
              <w:rPr>
                <w:rFonts w:ascii="Arial" w:eastAsia="SimSun" w:hAnsi="Arial" w:cs="Arial"/>
                <w:lang w:eastAsia="zh-CN" w:bidi="ar"/>
              </w:rPr>
              <w:t>Gyllensten</w:t>
            </w:r>
            <w:proofErr w:type="spellEnd"/>
            <w:r>
              <w:rPr>
                <w:rFonts w:ascii="Arial" w:eastAsia="SimSun" w:hAnsi="Arial" w:cs="Arial"/>
                <w:lang w:eastAsia="zh-CN" w:bidi="ar"/>
              </w:rPr>
              <w:t xml:space="preserve"> &amp; Palmer (2005)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CEED1A7" w14:textId="77777777" w:rsidR="00EF0670" w:rsidRDefault="00544A3C">
            <w:pPr>
              <w:textAlignment w:val="bottom"/>
              <w:rPr>
                <w:rFonts w:ascii="Arial" w:hAnsi="Arial" w:cs="Arial"/>
              </w:rPr>
            </w:pPr>
            <w:r>
              <w:rPr>
                <w:rFonts w:ascii="Arial" w:eastAsia="SimSun" w:hAnsi="Arial" w:cs="Arial"/>
                <w:lang w:eastAsia="zh-CN" w:bidi="ar"/>
              </w:rPr>
              <w:t>Sweden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0EDAB31" w14:textId="77777777" w:rsidR="00EF0670" w:rsidRDefault="00544A3C">
            <w:pPr>
              <w:textAlignment w:val="bottom"/>
              <w:rPr>
                <w:rFonts w:ascii="Arial" w:hAnsi="Arial" w:cs="Arial"/>
              </w:rPr>
            </w:pPr>
            <w:r>
              <w:rPr>
                <w:rFonts w:ascii="Arial" w:eastAsia="SimSun" w:hAnsi="Arial" w:cs="Arial"/>
                <w:lang w:eastAsia="zh-CN" w:bidi="ar"/>
              </w:rPr>
              <w:t>Teachers (n=680), 74% female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8CD4120" w14:textId="77777777" w:rsidR="00EF0670" w:rsidRDefault="00544A3C">
            <w:pPr>
              <w:textAlignment w:val="bottom"/>
              <w:rPr>
                <w:rFonts w:ascii="Arial" w:hAnsi="Arial" w:cs="Arial"/>
              </w:rPr>
            </w:pPr>
            <w:r>
              <w:rPr>
                <w:rFonts w:ascii="Arial" w:eastAsia="SimSun" w:hAnsi="Arial" w:cs="Arial"/>
                <w:lang w:eastAsia="zh-CN" w:bidi="ar"/>
              </w:rPr>
              <w:t>DASS-21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5487004" w14:textId="77777777" w:rsidR="00EF0670" w:rsidRDefault="00544A3C">
            <w:pPr>
              <w:textAlignment w:val="bottom"/>
              <w:rPr>
                <w:rFonts w:ascii="Arial" w:hAnsi="Arial" w:cs="Arial"/>
              </w:rPr>
            </w:pPr>
            <w:r>
              <w:rPr>
                <w:rFonts w:ascii="Arial" w:eastAsia="SimSun" w:hAnsi="Arial" w:cs="Arial"/>
                <w:lang w:eastAsia="zh-CN" w:bidi="ar"/>
              </w:rPr>
              <w:t>High anxiety in female teachers (42%).</w:t>
            </w:r>
          </w:p>
        </w:tc>
      </w:tr>
      <w:tr w:rsidR="00EF0670" w14:paraId="1F36E5D9"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15A9F4C7" w14:textId="77777777" w:rsidR="00EF0670" w:rsidRDefault="00544A3C">
            <w:pPr>
              <w:textAlignment w:val="bottom"/>
              <w:rPr>
                <w:rFonts w:ascii="Arial" w:hAnsi="Arial" w:cs="Arial"/>
              </w:rPr>
            </w:pPr>
            <w:proofErr w:type="spellStart"/>
            <w:r>
              <w:rPr>
                <w:rFonts w:ascii="Arial" w:eastAsia="SimSun" w:hAnsi="Arial" w:cs="Arial"/>
                <w:lang w:eastAsia="zh-CN" w:bidi="ar"/>
              </w:rPr>
              <w:t>Reknes</w:t>
            </w:r>
            <w:proofErr w:type="spellEnd"/>
            <w:r>
              <w:rPr>
                <w:rFonts w:ascii="Arial" w:eastAsia="SimSun" w:hAnsi="Arial" w:cs="Arial"/>
                <w:lang w:eastAsia="zh-CN" w:bidi="ar"/>
              </w:rPr>
              <w:t xml:space="preserve"> (2019)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420450B" w14:textId="77777777" w:rsidR="00EF0670" w:rsidRDefault="00544A3C">
            <w:pPr>
              <w:textAlignment w:val="bottom"/>
              <w:rPr>
                <w:rFonts w:ascii="Arial" w:hAnsi="Arial" w:cs="Arial"/>
              </w:rPr>
            </w:pPr>
            <w:r>
              <w:rPr>
                <w:rFonts w:ascii="Arial" w:eastAsia="SimSun" w:hAnsi="Arial" w:cs="Arial"/>
                <w:lang w:eastAsia="zh-CN" w:bidi="ar"/>
              </w:rPr>
              <w:t>Norway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5058D2A" w14:textId="77777777" w:rsidR="00EF0670" w:rsidRDefault="00544A3C">
            <w:pPr>
              <w:textAlignment w:val="bottom"/>
              <w:rPr>
                <w:rFonts w:ascii="Arial" w:hAnsi="Arial" w:cs="Arial"/>
              </w:rPr>
            </w:pPr>
            <w:r>
              <w:rPr>
                <w:rFonts w:ascii="Arial" w:eastAsia="SimSun" w:hAnsi="Arial" w:cs="Arial"/>
                <w:lang w:eastAsia="zh-CN" w:bidi="ar"/>
              </w:rPr>
              <w:t>Teachers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10559C0" w14:textId="77777777" w:rsidR="00EF0670" w:rsidRDefault="00544A3C">
            <w:pPr>
              <w:textAlignment w:val="bottom"/>
              <w:rPr>
                <w:rFonts w:ascii="Arial" w:hAnsi="Arial" w:cs="Arial"/>
              </w:rPr>
            </w:pPr>
            <w:r>
              <w:rPr>
                <w:rFonts w:ascii="Arial" w:eastAsia="SimSun" w:hAnsi="Arial" w:cs="Arial"/>
                <w:lang w:eastAsia="zh-CN" w:bidi="ar"/>
              </w:rPr>
              <w:t>DASS-21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550FE41" w14:textId="77777777" w:rsidR="00EF0670" w:rsidRDefault="00544A3C">
            <w:pPr>
              <w:textAlignment w:val="bottom"/>
              <w:rPr>
                <w:rFonts w:ascii="Arial" w:hAnsi="Arial" w:cs="Arial"/>
              </w:rPr>
            </w:pPr>
            <w:r>
              <w:rPr>
                <w:rFonts w:ascii="Arial" w:eastAsia="SimSun" w:hAnsi="Arial" w:cs="Arial"/>
                <w:lang w:eastAsia="zh-CN" w:bidi="ar"/>
              </w:rPr>
              <w:t>Student-related stress affected anxiety levels.</w:t>
            </w:r>
          </w:p>
        </w:tc>
      </w:tr>
      <w:tr w:rsidR="00EF0670" w14:paraId="2274F9E0"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181C6E55" w14:textId="77777777" w:rsidR="00EF0670" w:rsidRDefault="00544A3C">
            <w:pPr>
              <w:textAlignment w:val="bottom"/>
              <w:rPr>
                <w:rFonts w:ascii="Arial" w:hAnsi="Arial" w:cs="Arial"/>
              </w:rPr>
            </w:pPr>
            <w:r>
              <w:rPr>
                <w:rFonts w:ascii="Arial" w:eastAsia="SimSun" w:hAnsi="Arial" w:cs="Arial"/>
                <w:lang w:eastAsia="zh-CN" w:bidi="ar"/>
              </w:rPr>
              <w:t>Clawson (2009)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5C164B6" w14:textId="77777777" w:rsidR="00EF0670" w:rsidRDefault="00544A3C">
            <w:pPr>
              <w:textAlignment w:val="bottom"/>
              <w:rPr>
                <w:rFonts w:ascii="Arial" w:hAnsi="Arial" w:cs="Arial"/>
              </w:rPr>
            </w:pPr>
            <w:r>
              <w:rPr>
                <w:rFonts w:ascii="Arial" w:eastAsia="SimSun" w:hAnsi="Arial" w:cs="Arial"/>
                <w:lang w:eastAsia="zh-CN" w:bidi="ar"/>
              </w:rPr>
              <w:t>USA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7414594" w14:textId="77777777" w:rsidR="00EF0670" w:rsidRDefault="00544A3C">
            <w:pPr>
              <w:textAlignment w:val="bottom"/>
              <w:rPr>
                <w:rFonts w:ascii="Arial" w:hAnsi="Arial" w:cs="Arial"/>
              </w:rPr>
            </w:pPr>
            <w:r>
              <w:rPr>
                <w:rFonts w:ascii="Arial" w:eastAsia="SimSun" w:hAnsi="Arial" w:cs="Arial"/>
                <w:lang w:eastAsia="zh-CN" w:bidi="ar"/>
              </w:rPr>
              <w:t>Corporate employees (n=1350)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E16FFBA" w14:textId="77777777" w:rsidR="00EF0670" w:rsidRDefault="00544A3C">
            <w:pPr>
              <w:textAlignment w:val="bottom"/>
              <w:rPr>
                <w:rFonts w:ascii="Arial" w:hAnsi="Arial" w:cs="Arial"/>
              </w:rPr>
            </w:pPr>
            <w:r>
              <w:rPr>
                <w:rFonts w:ascii="Arial" w:eastAsia="SimSun" w:hAnsi="Arial" w:cs="Arial"/>
                <w:lang w:eastAsia="zh-CN" w:bidi="ar"/>
              </w:rPr>
              <w:t>GAD-7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35D6EEB" w14:textId="77777777" w:rsidR="00EF0670" w:rsidRDefault="00544A3C">
            <w:pPr>
              <w:textAlignment w:val="bottom"/>
              <w:rPr>
                <w:rFonts w:ascii="Arial" w:hAnsi="Arial" w:cs="Arial"/>
              </w:rPr>
            </w:pPr>
            <w:r>
              <w:rPr>
                <w:rFonts w:ascii="Arial" w:eastAsia="SimSun" w:hAnsi="Arial" w:cs="Arial"/>
                <w:lang w:eastAsia="zh-CN" w:bidi="ar"/>
              </w:rPr>
              <w:t>Women had double odds of anxiety vs men.</w:t>
            </w:r>
          </w:p>
        </w:tc>
      </w:tr>
      <w:tr w:rsidR="00EF0670" w14:paraId="5509513A"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7CA2CB4E" w14:textId="77777777" w:rsidR="00EF0670" w:rsidRDefault="00544A3C">
            <w:pPr>
              <w:textAlignment w:val="bottom"/>
              <w:rPr>
                <w:rFonts w:ascii="Arial" w:hAnsi="Arial" w:cs="Arial"/>
              </w:rPr>
            </w:pPr>
            <w:r>
              <w:rPr>
                <w:rFonts w:ascii="Arial" w:eastAsia="SimSun" w:hAnsi="Arial" w:cs="Arial"/>
                <w:lang w:eastAsia="zh-CN" w:bidi="ar"/>
              </w:rPr>
              <w:t>Norberg (2020)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C5E73BD" w14:textId="77777777" w:rsidR="00EF0670" w:rsidRDefault="00544A3C">
            <w:pPr>
              <w:textAlignment w:val="bottom"/>
              <w:rPr>
                <w:rFonts w:ascii="Arial" w:hAnsi="Arial" w:cs="Arial"/>
              </w:rPr>
            </w:pPr>
            <w:r>
              <w:rPr>
                <w:rFonts w:ascii="Arial" w:eastAsia="SimSun" w:hAnsi="Arial" w:cs="Arial"/>
                <w:lang w:eastAsia="zh-CN" w:bidi="ar"/>
              </w:rPr>
              <w:t>Sweden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E8ACBA4" w14:textId="77777777" w:rsidR="00EF0670" w:rsidRDefault="00544A3C">
            <w:pPr>
              <w:textAlignment w:val="bottom"/>
              <w:rPr>
                <w:rFonts w:ascii="Arial" w:hAnsi="Arial" w:cs="Arial"/>
              </w:rPr>
            </w:pPr>
            <w:r>
              <w:rPr>
                <w:rFonts w:ascii="Arial" w:eastAsia="SimSun" w:hAnsi="Arial" w:cs="Arial"/>
                <w:lang w:eastAsia="zh-CN" w:bidi="ar"/>
              </w:rPr>
              <w:t>Employees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DB30BF9" w14:textId="77777777" w:rsidR="00EF0670" w:rsidRDefault="00544A3C">
            <w:pPr>
              <w:textAlignment w:val="bottom"/>
              <w:rPr>
                <w:rFonts w:ascii="Arial" w:hAnsi="Arial" w:cs="Arial"/>
              </w:rPr>
            </w:pPr>
            <w:r>
              <w:rPr>
                <w:rFonts w:ascii="Arial" w:eastAsia="SimSun" w:hAnsi="Arial" w:cs="Arial"/>
                <w:lang w:eastAsia="zh-CN" w:bidi="ar"/>
              </w:rPr>
              <w:t>GAD-7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8DF2E8A" w14:textId="77777777" w:rsidR="00EF0670" w:rsidRDefault="00544A3C">
            <w:pPr>
              <w:textAlignment w:val="bottom"/>
              <w:rPr>
                <w:rFonts w:ascii="Arial" w:hAnsi="Arial" w:cs="Arial"/>
              </w:rPr>
            </w:pPr>
            <w:r>
              <w:rPr>
                <w:rFonts w:ascii="Arial" w:eastAsia="SimSun" w:hAnsi="Arial" w:cs="Arial"/>
                <w:lang w:eastAsia="zh-CN" w:bidi="ar"/>
              </w:rPr>
              <w:t>Occupational stress increased anxiety.</w:t>
            </w:r>
          </w:p>
        </w:tc>
      </w:tr>
      <w:tr w:rsidR="00EF0670" w14:paraId="2A464D56"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617E09E4" w14:textId="77777777" w:rsidR="00EF0670" w:rsidRDefault="00544A3C">
            <w:pPr>
              <w:textAlignment w:val="bottom"/>
              <w:rPr>
                <w:rFonts w:ascii="Arial" w:hAnsi="Arial" w:cs="Arial"/>
              </w:rPr>
            </w:pPr>
            <w:r>
              <w:rPr>
                <w:rFonts w:ascii="Arial" w:eastAsia="SimSun" w:hAnsi="Arial" w:cs="Arial"/>
                <w:lang w:eastAsia="zh-CN" w:bidi="ar"/>
              </w:rPr>
              <w:t>Gallup (2024)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B4E5847" w14:textId="77777777" w:rsidR="00EF0670" w:rsidRDefault="00544A3C">
            <w:pPr>
              <w:textAlignment w:val="bottom"/>
              <w:rPr>
                <w:rFonts w:ascii="Arial" w:hAnsi="Arial" w:cs="Arial"/>
              </w:rPr>
            </w:pPr>
            <w:r>
              <w:rPr>
                <w:rFonts w:ascii="Arial" w:eastAsia="SimSun" w:hAnsi="Arial" w:cs="Arial"/>
                <w:lang w:eastAsia="zh-CN" w:bidi="ar"/>
              </w:rPr>
              <w:t>Global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79D7D93" w14:textId="77777777" w:rsidR="00EF0670" w:rsidRDefault="00544A3C">
            <w:pPr>
              <w:textAlignment w:val="bottom"/>
              <w:rPr>
                <w:rFonts w:ascii="Arial" w:hAnsi="Arial" w:cs="Arial"/>
              </w:rPr>
            </w:pPr>
            <w:r>
              <w:rPr>
                <w:rFonts w:ascii="Arial" w:eastAsia="SimSun" w:hAnsi="Arial" w:cs="Arial"/>
                <w:lang w:eastAsia="zh-CN" w:bidi="ar"/>
              </w:rPr>
              <w:t>Employees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FE74BD0" w14:textId="77777777" w:rsidR="00EF0670" w:rsidRDefault="00544A3C">
            <w:pPr>
              <w:textAlignment w:val="bottom"/>
              <w:rPr>
                <w:rFonts w:ascii="Arial" w:hAnsi="Arial" w:cs="Arial"/>
              </w:rPr>
            </w:pPr>
            <w:r>
              <w:rPr>
                <w:rFonts w:ascii="Arial" w:eastAsia="SimSun" w:hAnsi="Arial" w:cs="Arial"/>
                <w:lang w:eastAsia="zh-CN" w:bidi="ar"/>
              </w:rPr>
              <w:t>BAI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7545B7A" w14:textId="77777777" w:rsidR="00EF0670" w:rsidRDefault="00544A3C">
            <w:pPr>
              <w:textAlignment w:val="bottom"/>
              <w:rPr>
                <w:rFonts w:ascii="Arial" w:hAnsi="Arial" w:cs="Arial"/>
              </w:rPr>
            </w:pPr>
            <w:r>
              <w:rPr>
                <w:rFonts w:ascii="Arial" w:eastAsia="SimSun" w:hAnsi="Arial" w:cs="Arial"/>
                <w:lang w:eastAsia="zh-CN" w:bidi="ar"/>
              </w:rPr>
              <w:t>Job insecurity increased anxiety; males linked to financial stress.</w:t>
            </w:r>
          </w:p>
        </w:tc>
      </w:tr>
      <w:tr w:rsidR="00EF0670" w14:paraId="51665F53"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661192F0" w14:textId="77777777" w:rsidR="00EF0670" w:rsidRDefault="00544A3C">
            <w:pPr>
              <w:textAlignment w:val="bottom"/>
              <w:rPr>
                <w:rFonts w:ascii="Arial" w:hAnsi="Arial" w:cs="Arial"/>
              </w:rPr>
            </w:pPr>
            <w:proofErr w:type="spellStart"/>
            <w:r>
              <w:rPr>
                <w:rFonts w:ascii="Arial" w:eastAsia="SimSun" w:hAnsi="Arial" w:cs="Arial"/>
                <w:lang w:eastAsia="zh-CN" w:bidi="ar"/>
              </w:rPr>
              <w:t>Mauno</w:t>
            </w:r>
            <w:proofErr w:type="spellEnd"/>
            <w:r>
              <w:rPr>
                <w:rFonts w:ascii="Arial" w:eastAsia="SimSun" w:hAnsi="Arial" w:cs="Arial"/>
                <w:lang w:eastAsia="zh-CN" w:bidi="ar"/>
              </w:rPr>
              <w:t xml:space="preserve"> (2005)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B3EF1F4" w14:textId="77777777" w:rsidR="00EF0670" w:rsidRDefault="00544A3C">
            <w:pPr>
              <w:textAlignment w:val="bottom"/>
              <w:rPr>
                <w:rFonts w:ascii="Arial" w:hAnsi="Arial" w:cs="Arial"/>
              </w:rPr>
            </w:pPr>
            <w:r>
              <w:rPr>
                <w:rFonts w:ascii="Arial" w:eastAsia="SimSun" w:hAnsi="Arial" w:cs="Arial"/>
                <w:lang w:eastAsia="zh-CN" w:bidi="ar"/>
              </w:rPr>
              <w:t>Finland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8D505A4" w14:textId="77777777" w:rsidR="00EF0670" w:rsidRDefault="00544A3C">
            <w:pPr>
              <w:textAlignment w:val="bottom"/>
              <w:rPr>
                <w:rFonts w:ascii="Arial" w:hAnsi="Arial" w:cs="Arial"/>
              </w:rPr>
            </w:pPr>
            <w:r>
              <w:rPr>
                <w:rFonts w:ascii="Arial" w:eastAsia="SimSun" w:hAnsi="Arial" w:cs="Arial"/>
                <w:lang w:eastAsia="zh-CN" w:bidi="ar"/>
              </w:rPr>
              <w:t>Healthcare professionals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F4642EA" w14:textId="77777777" w:rsidR="00EF0670" w:rsidRDefault="00544A3C">
            <w:pPr>
              <w:textAlignment w:val="bottom"/>
              <w:rPr>
                <w:rFonts w:ascii="Arial" w:hAnsi="Arial" w:cs="Arial"/>
              </w:rPr>
            </w:pPr>
            <w:r>
              <w:rPr>
                <w:rFonts w:ascii="Arial" w:eastAsia="SimSun" w:hAnsi="Arial" w:cs="Arial"/>
                <w:lang w:eastAsia="zh-CN" w:bidi="ar"/>
              </w:rPr>
              <w:t>HADS-A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581D8C9" w14:textId="77777777" w:rsidR="00EF0670" w:rsidRDefault="00544A3C">
            <w:pPr>
              <w:textAlignment w:val="bottom"/>
              <w:rPr>
                <w:rFonts w:ascii="Arial" w:hAnsi="Arial" w:cs="Arial"/>
              </w:rPr>
            </w:pPr>
            <w:r>
              <w:rPr>
                <w:rFonts w:ascii="Arial" w:eastAsia="SimSun" w:hAnsi="Arial" w:cs="Arial"/>
                <w:lang w:eastAsia="zh-CN" w:bidi="ar"/>
              </w:rPr>
              <w:t>Workplace stress predicted anxiety.</w:t>
            </w:r>
          </w:p>
        </w:tc>
      </w:tr>
      <w:tr w:rsidR="00EF0670" w14:paraId="4BDB2996"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5F63D7DB" w14:textId="77777777" w:rsidR="00EF0670" w:rsidRDefault="00544A3C">
            <w:pPr>
              <w:textAlignment w:val="bottom"/>
              <w:rPr>
                <w:rFonts w:ascii="Arial" w:hAnsi="Arial" w:cs="Arial"/>
              </w:rPr>
            </w:pPr>
            <w:r>
              <w:rPr>
                <w:rFonts w:ascii="Arial" w:eastAsia="SimSun" w:hAnsi="Arial" w:cs="Arial"/>
                <w:lang w:eastAsia="zh-CN" w:bidi="ar"/>
              </w:rPr>
              <w:t>Mache (2016)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45CCB32" w14:textId="77777777" w:rsidR="00EF0670" w:rsidRDefault="00544A3C">
            <w:pPr>
              <w:textAlignment w:val="bottom"/>
              <w:rPr>
                <w:rFonts w:ascii="Arial" w:hAnsi="Arial" w:cs="Arial"/>
              </w:rPr>
            </w:pPr>
            <w:r>
              <w:rPr>
                <w:rFonts w:ascii="Arial" w:eastAsia="SimSun" w:hAnsi="Arial" w:cs="Arial"/>
                <w:lang w:eastAsia="zh-CN" w:bidi="ar"/>
              </w:rPr>
              <w:t>Germany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6EC0073" w14:textId="77777777" w:rsidR="00EF0670" w:rsidRDefault="00544A3C">
            <w:pPr>
              <w:textAlignment w:val="bottom"/>
              <w:rPr>
                <w:rFonts w:ascii="Arial" w:hAnsi="Arial" w:cs="Arial"/>
              </w:rPr>
            </w:pPr>
            <w:r>
              <w:rPr>
                <w:rFonts w:ascii="Arial" w:eastAsia="SimSun" w:hAnsi="Arial" w:cs="Arial"/>
                <w:lang w:eastAsia="zh-CN" w:bidi="ar"/>
              </w:rPr>
              <w:t>Call-center employees (n=820), 60% female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6DA19F6" w14:textId="77777777" w:rsidR="00EF0670" w:rsidRDefault="00544A3C">
            <w:pPr>
              <w:textAlignment w:val="bottom"/>
              <w:rPr>
                <w:rFonts w:ascii="Arial" w:hAnsi="Arial" w:cs="Arial"/>
              </w:rPr>
            </w:pPr>
            <w:r>
              <w:rPr>
                <w:rFonts w:ascii="Arial" w:eastAsia="SimSun" w:hAnsi="Arial" w:cs="Arial"/>
                <w:lang w:eastAsia="zh-CN" w:bidi="ar"/>
              </w:rPr>
              <w:t>GAD-7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822D891" w14:textId="77777777" w:rsidR="00EF0670" w:rsidRDefault="00544A3C">
            <w:pPr>
              <w:textAlignment w:val="bottom"/>
              <w:rPr>
                <w:rFonts w:ascii="Arial" w:hAnsi="Arial" w:cs="Arial"/>
              </w:rPr>
            </w:pPr>
            <w:r>
              <w:rPr>
                <w:rFonts w:ascii="Arial" w:eastAsia="SimSun" w:hAnsi="Arial" w:cs="Arial"/>
                <w:lang w:eastAsia="zh-CN" w:bidi="ar"/>
              </w:rPr>
              <w:t xml:space="preserve">Night shifts </w:t>
            </w:r>
            <w:r>
              <w:rPr>
                <w:rFonts w:ascii="Arial" w:eastAsia="SimSun" w:hAnsi="Arial" w:cs="Arial"/>
                <w:lang w:eastAsia="zh-CN" w:bidi="ar"/>
              </w:rPr>
              <w:t>increased female anxiety.</w:t>
            </w:r>
          </w:p>
        </w:tc>
      </w:tr>
      <w:tr w:rsidR="00EF0670" w14:paraId="4A6C9D03"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31D74373" w14:textId="77777777" w:rsidR="00EF0670" w:rsidRDefault="00544A3C">
            <w:pPr>
              <w:textAlignment w:val="bottom"/>
              <w:rPr>
                <w:rFonts w:ascii="Arial" w:hAnsi="Arial" w:cs="Arial"/>
              </w:rPr>
            </w:pPr>
            <w:r>
              <w:rPr>
                <w:rFonts w:ascii="Arial" w:eastAsia="SimSun" w:hAnsi="Arial" w:cs="Arial"/>
                <w:lang w:eastAsia="zh-CN" w:bidi="ar"/>
              </w:rPr>
              <w:lastRenderedPageBreak/>
              <w:t>Rosales (2019)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A435218" w14:textId="77777777" w:rsidR="00EF0670" w:rsidRDefault="00544A3C">
            <w:pPr>
              <w:textAlignment w:val="bottom"/>
              <w:rPr>
                <w:rFonts w:ascii="Arial" w:hAnsi="Arial" w:cs="Arial"/>
              </w:rPr>
            </w:pPr>
            <w:r>
              <w:rPr>
                <w:rFonts w:ascii="Arial" w:eastAsia="SimSun" w:hAnsi="Arial" w:cs="Arial"/>
                <w:lang w:eastAsia="zh-CN" w:bidi="ar"/>
              </w:rPr>
              <w:t>Spain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3B128D9" w14:textId="77777777" w:rsidR="00EF0670" w:rsidRDefault="00544A3C">
            <w:pPr>
              <w:textAlignment w:val="bottom"/>
              <w:rPr>
                <w:rFonts w:ascii="Arial" w:hAnsi="Arial" w:cs="Arial"/>
              </w:rPr>
            </w:pPr>
            <w:r>
              <w:rPr>
                <w:rFonts w:ascii="Arial" w:eastAsia="SimSun" w:hAnsi="Arial" w:cs="Arial"/>
                <w:lang w:eastAsia="zh-CN" w:bidi="ar"/>
              </w:rPr>
              <w:t>Employees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E790DA2" w14:textId="77777777" w:rsidR="00EF0670" w:rsidRDefault="00544A3C">
            <w:pPr>
              <w:textAlignment w:val="bottom"/>
              <w:rPr>
                <w:rFonts w:ascii="Arial" w:hAnsi="Arial" w:cs="Arial"/>
              </w:rPr>
            </w:pPr>
            <w:r>
              <w:rPr>
                <w:rFonts w:ascii="Arial" w:eastAsia="SimSun" w:hAnsi="Arial" w:cs="Arial"/>
                <w:lang w:eastAsia="zh-CN" w:bidi="ar"/>
              </w:rPr>
              <w:t>GAD-7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50CE2FC" w14:textId="77777777" w:rsidR="00EF0670" w:rsidRDefault="00544A3C">
            <w:pPr>
              <w:textAlignment w:val="bottom"/>
              <w:rPr>
                <w:rFonts w:ascii="Arial" w:hAnsi="Arial" w:cs="Arial"/>
              </w:rPr>
            </w:pPr>
            <w:r>
              <w:rPr>
                <w:rFonts w:ascii="Arial" w:eastAsia="SimSun" w:hAnsi="Arial" w:cs="Arial"/>
                <w:lang w:eastAsia="zh-CN" w:bidi="ar"/>
              </w:rPr>
              <w:t>Performance pressure linked to male anxiety.</w:t>
            </w:r>
          </w:p>
        </w:tc>
      </w:tr>
      <w:tr w:rsidR="00EF0670" w14:paraId="335B0A6B"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43D05029" w14:textId="77777777" w:rsidR="00EF0670" w:rsidRDefault="00544A3C">
            <w:pPr>
              <w:textAlignment w:val="bottom"/>
              <w:rPr>
                <w:rFonts w:ascii="Arial" w:hAnsi="Arial" w:cs="Arial"/>
              </w:rPr>
            </w:pPr>
            <w:proofErr w:type="spellStart"/>
            <w:r>
              <w:rPr>
                <w:rFonts w:ascii="Arial" w:eastAsia="SimSun" w:hAnsi="Arial" w:cs="Arial"/>
                <w:lang w:eastAsia="zh-CN" w:bidi="ar"/>
              </w:rPr>
              <w:t>Kamerāde</w:t>
            </w:r>
            <w:proofErr w:type="spellEnd"/>
            <w:r>
              <w:rPr>
                <w:rFonts w:ascii="Arial" w:eastAsia="SimSun" w:hAnsi="Arial" w:cs="Arial"/>
                <w:lang w:eastAsia="zh-CN" w:bidi="ar"/>
              </w:rPr>
              <w:t xml:space="preserve"> &amp; Richardson (2018)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9A00718" w14:textId="77777777" w:rsidR="00EF0670" w:rsidRDefault="00544A3C">
            <w:pPr>
              <w:textAlignment w:val="bottom"/>
              <w:rPr>
                <w:rFonts w:ascii="Arial" w:hAnsi="Arial" w:cs="Arial"/>
              </w:rPr>
            </w:pPr>
            <w:r>
              <w:rPr>
                <w:rFonts w:ascii="Arial" w:eastAsia="SimSun" w:hAnsi="Arial" w:cs="Arial"/>
                <w:lang w:eastAsia="zh-CN" w:bidi="ar"/>
              </w:rPr>
              <w:t>UK</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B3CE128" w14:textId="77777777" w:rsidR="00EF0670" w:rsidRDefault="00544A3C">
            <w:pPr>
              <w:textAlignment w:val="bottom"/>
              <w:rPr>
                <w:rFonts w:ascii="Arial" w:hAnsi="Arial" w:cs="Arial"/>
              </w:rPr>
            </w:pPr>
            <w:r>
              <w:rPr>
                <w:rFonts w:ascii="Arial" w:eastAsia="SimSun" w:hAnsi="Arial" w:cs="Arial"/>
                <w:lang w:eastAsia="zh-CN" w:bidi="ar"/>
              </w:rPr>
              <w:t>Retail employees (n=760)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996B9A2" w14:textId="77777777" w:rsidR="00EF0670" w:rsidRDefault="00544A3C">
            <w:pPr>
              <w:textAlignment w:val="bottom"/>
              <w:rPr>
                <w:rFonts w:ascii="Arial" w:hAnsi="Arial" w:cs="Arial"/>
              </w:rPr>
            </w:pPr>
            <w:r>
              <w:rPr>
                <w:rFonts w:ascii="Arial" w:eastAsia="SimSun" w:hAnsi="Arial" w:cs="Arial"/>
                <w:lang w:eastAsia="zh-CN" w:bidi="ar"/>
              </w:rPr>
              <w:t>STAI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65C70AA" w14:textId="77777777" w:rsidR="00EF0670" w:rsidRDefault="00544A3C">
            <w:pPr>
              <w:textAlignment w:val="bottom"/>
              <w:rPr>
                <w:rFonts w:ascii="Arial" w:hAnsi="Arial" w:cs="Arial"/>
              </w:rPr>
            </w:pPr>
            <w:r>
              <w:rPr>
                <w:rFonts w:ascii="Arial" w:eastAsia="SimSun" w:hAnsi="Arial" w:cs="Arial"/>
                <w:lang w:eastAsia="zh-CN" w:bidi="ar"/>
              </w:rPr>
              <w:t>Females reported higher anxiety due to customer load.</w:t>
            </w:r>
          </w:p>
        </w:tc>
      </w:tr>
      <w:tr w:rsidR="00EF0670" w14:paraId="2D80003E"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46AB6A7C" w14:textId="77777777" w:rsidR="00EF0670" w:rsidRDefault="00544A3C">
            <w:pPr>
              <w:textAlignment w:val="bottom"/>
              <w:rPr>
                <w:rFonts w:ascii="Arial" w:hAnsi="Arial" w:cs="Arial"/>
              </w:rPr>
            </w:pPr>
            <w:r>
              <w:rPr>
                <w:rFonts w:ascii="Arial" w:eastAsia="SimSun" w:hAnsi="Arial" w:cs="Arial"/>
                <w:lang w:eastAsia="zh-CN" w:bidi="ar"/>
              </w:rPr>
              <w:t>Li &amp; Li (2025)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920F90E" w14:textId="77777777" w:rsidR="00EF0670" w:rsidRDefault="00544A3C">
            <w:pPr>
              <w:textAlignment w:val="bottom"/>
              <w:rPr>
                <w:rFonts w:ascii="Arial" w:hAnsi="Arial" w:cs="Arial"/>
              </w:rPr>
            </w:pPr>
            <w:r>
              <w:rPr>
                <w:rFonts w:ascii="Arial" w:eastAsia="SimSun" w:hAnsi="Arial" w:cs="Arial"/>
                <w:lang w:eastAsia="zh-CN" w:bidi="ar"/>
              </w:rPr>
              <w:t>China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0FF580A" w14:textId="77777777" w:rsidR="00EF0670" w:rsidRDefault="00544A3C">
            <w:pPr>
              <w:textAlignment w:val="bottom"/>
              <w:rPr>
                <w:rFonts w:ascii="Arial" w:hAnsi="Arial" w:cs="Arial"/>
              </w:rPr>
            </w:pPr>
            <w:r>
              <w:rPr>
                <w:rFonts w:ascii="Arial" w:eastAsia="SimSun" w:hAnsi="Arial" w:cs="Arial"/>
                <w:lang w:eastAsia="zh-CN" w:bidi="ar"/>
              </w:rPr>
              <w:t xml:space="preserve">Remote </w:t>
            </w:r>
            <w:r>
              <w:rPr>
                <w:rFonts w:ascii="Arial" w:eastAsia="SimSun" w:hAnsi="Arial" w:cs="Arial"/>
                <w:lang w:eastAsia="zh-CN" w:bidi="ar"/>
              </w:rPr>
              <w:t>workers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EE15C30" w14:textId="77777777" w:rsidR="00EF0670" w:rsidRDefault="00544A3C">
            <w:pPr>
              <w:textAlignment w:val="bottom"/>
              <w:rPr>
                <w:rFonts w:ascii="Arial" w:hAnsi="Arial" w:cs="Arial"/>
              </w:rPr>
            </w:pPr>
            <w:r>
              <w:rPr>
                <w:rFonts w:ascii="Arial" w:eastAsia="SimSun" w:hAnsi="Arial" w:cs="Arial"/>
                <w:lang w:eastAsia="zh-CN" w:bidi="ar"/>
              </w:rPr>
              <w:t>OASIS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69A6E23" w14:textId="77777777" w:rsidR="00EF0670" w:rsidRDefault="00544A3C">
            <w:pPr>
              <w:textAlignment w:val="bottom"/>
              <w:rPr>
                <w:rFonts w:ascii="Arial" w:hAnsi="Arial" w:cs="Arial"/>
              </w:rPr>
            </w:pPr>
            <w:r>
              <w:rPr>
                <w:rFonts w:ascii="Arial" w:eastAsia="SimSun" w:hAnsi="Arial" w:cs="Arial"/>
                <w:lang w:eastAsia="zh-CN" w:bidi="ar"/>
              </w:rPr>
              <w:t>Technology stress affected both genders.</w:t>
            </w:r>
          </w:p>
        </w:tc>
      </w:tr>
      <w:tr w:rsidR="00EF0670" w14:paraId="7ABBC05F"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229627F6" w14:textId="77777777" w:rsidR="00EF0670" w:rsidRDefault="00544A3C">
            <w:pPr>
              <w:textAlignment w:val="bottom"/>
              <w:rPr>
                <w:rFonts w:ascii="Arial" w:hAnsi="Arial" w:cs="Arial"/>
              </w:rPr>
            </w:pPr>
            <w:proofErr w:type="spellStart"/>
            <w:r>
              <w:rPr>
                <w:rFonts w:ascii="Arial" w:eastAsia="SimSun" w:hAnsi="Arial" w:cs="Arial"/>
                <w:lang w:eastAsia="zh-CN" w:bidi="ar"/>
              </w:rPr>
              <w:t>Asampong</w:t>
            </w:r>
            <w:proofErr w:type="spellEnd"/>
            <w:r>
              <w:rPr>
                <w:rFonts w:ascii="Arial" w:eastAsia="SimSun" w:hAnsi="Arial" w:cs="Arial"/>
                <w:lang w:eastAsia="zh-CN" w:bidi="ar"/>
              </w:rPr>
              <w:t xml:space="preserve"> (2020)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587CF3F" w14:textId="77777777" w:rsidR="00EF0670" w:rsidRDefault="00544A3C">
            <w:pPr>
              <w:textAlignment w:val="bottom"/>
              <w:rPr>
                <w:rFonts w:ascii="Arial" w:hAnsi="Arial" w:cs="Arial"/>
              </w:rPr>
            </w:pPr>
            <w:r>
              <w:rPr>
                <w:rFonts w:ascii="Arial" w:eastAsia="SimSun" w:hAnsi="Arial" w:cs="Arial"/>
                <w:lang w:eastAsia="zh-CN" w:bidi="ar"/>
              </w:rPr>
              <w:t>Ghana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6269DA4" w14:textId="77777777" w:rsidR="00EF0670" w:rsidRDefault="00544A3C">
            <w:pPr>
              <w:textAlignment w:val="bottom"/>
              <w:rPr>
                <w:rFonts w:ascii="Arial" w:hAnsi="Arial" w:cs="Arial"/>
              </w:rPr>
            </w:pPr>
            <w:r>
              <w:rPr>
                <w:rFonts w:ascii="Arial" w:eastAsia="SimSun" w:hAnsi="Arial" w:cs="Arial"/>
                <w:lang w:eastAsia="zh-CN" w:bidi="ar"/>
              </w:rPr>
              <w:t>Tourism workers (n=980), 45% female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27AA339" w14:textId="77777777" w:rsidR="00EF0670" w:rsidRDefault="00544A3C">
            <w:pPr>
              <w:textAlignment w:val="bottom"/>
              <w:rPr>
                <w:rFonts w:ascii="Arial" w:hAnsi="Arial" w:cs="Arial"/>
              </w:rPr>
            </w:pPr>
            <w:r>
              <w:rPr>
                <w:rFonts w:ascii="Arial" w:eastAsia="SimSun" w:hAnsi="Arial" w:cs="Arial"/>
                <w:lang w:eastAsia="zh-CN" w:bidi="ar"/>
              </w:rPr>
              <w:t>DASS-21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5D4AB47" w14:textId="77777777" w:rsidR="00EF0670" w:rsidRDefault="00544A3C">
            <w:pPr>
              <w:textAlignment w:val="bottom"/>
              <w:rPr>
                <w:rFonts w:ascii="Arial" w:hAnsi="Arial" w:cs="Arial"/>
              </w:rPr>
            </w:pPr>
            <w:r>
              <w:rPr>
                <w:rFonts w:ascii="Arial" w:eastAsia="SimSun" w:hAnsi="Arial" w:cs="Arial"/>
                <w:lang w:eastAsia="zh-CN" w:bidi="ar"/>
              </w:rPr>
              <w:t>Workplace instability increased anxiety.</w:t>
            </w:r>
          </w:p>
        </w:tc>
      </w:tr>
      <w:tr w:rsidR="00EF0670" w14:paraId="6BDDD51C"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FCFE6D7" w14:textId="77777777" w:rsidR="00EF0670" w:rsidRDefault="00544A3C">
            <w:pPr>
              <w:textAlignment w:val="bottom"/>
              <w:rPr>
                <w:rFonts w:ascii="Arial" w:hAnsi="Arial" w:cs="Arial"/>
              </w:rPr>
            </w:pPr>
            <w:proofErr w:type="spellStart"/>
            <w:r>
              <w:rPr>
                <w:rFonts w:ascii="Arial" w:eastAsia="SimSun" w:hAnsi="Arial" w:cs="Arial"/>
                <w:lang w:eastAsia="zh-CN" w:bidi="ar"/>
              </w:rPr>
              <w:t>Kneavel</w:t>
            </w:r>
            <w:proofErr w:type="spellEnd"/>
            <w:r>
              <w:rPr>
                <w:rFonts w:ascii="Arial" w:eastAsia="SimSun" w:hAnsi="Arial" w:cs="Arial"/>
                <w:lang w:eastAsia="zh-CN" w:bidi="ar"/>
              </w:rPr>
              <w:t xml:space="preserve"> (2012)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5D76FFE" w14:textId="77777777" w:rsidR="00EF0670" w:rsidRDefault="00544A3C">
            <w:pPr>
              <w:textAlignment w:val="bottom"/>
              <w:rPr>
                <w:rFonts w:ascii="Arial" w:hAnsi="Arial" w:cs="Arial"/>
              </w:rPr>
            </w:pPr>
            <w:r>
              <w:rPr>
                <w:rFonts w:ascii="Arial" w:eastAsia="SimSun" w:hAnsi="Arial" w:cs="Arial"/>
                <w:lang w:eastAsia="zh-CN" w:bidi="ar"/>
              </w:rPr>
              <w:t>USA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4F02B5B" w14:textId="77777777" w:rsidR="00EF0670" w:rsidRDefault="00544A3C">
            <w:pPr>
              <w:textAlignment w:val="bottom"/>
              <w:rPr>
                <w:rFonts w:ascii="Arial" w:hAnsi="Arial" w:cs="Arial"/>
              </w:rPr>
            </w:pPr>
            <w:r>
              <w:rPr>
                <w:rFonts w:ascii="Arial" w:eastAsia="SimSun" w:hAnsi="Arial" w:cs="Arial"/>
                <w:lang w:eastAsia="zh-CN" w:bidi="ar"/>
              </w:rPr>
              <w:t>Workers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CBC11DC" w14:textId="77777777" w:rsidR="00EF0670" w:rsidRDefault="00544A3C">
            <w:pPr>
              <w:textAlignment w:val="bottom"/>
              <w:rPr>
                <w:rFonts w:ascii="Arial" w:hAnsi="Arial" w:cs="Arial"/>
              </w:rPr>
            </w:pPr>
            <w:r>
              <w:rPr>
                <w:rFonts w:ascii="Arial" w:eastAsia="SimSun" w:hAnsi="Arial" w:cs="Arial"/>
                <w:lang w:eastAsia="zh-CN" w:bidi="ar"/>
              </w:rPr>
              <w:t>DASS-21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605E98E" w14:textId="77777777" w:rsidR="00EF0670" w:rsidRDefault="00544A3C">
            <w:pPr>
              <w:textAlignment w:val="bottom"/>
              <w:rPr>
                <w:rFonts w:ascii="Arial" w:hAnsi="Arial" w:cs="Arial"/>
              </w:rPr>
            </w:pPr>
            <w:r>
              <w:rPr>
                <w:rFonts w:ascii="Arial" w:eastAsia="SimSun" w:hAnsi="Arial" w:cs="Arial"/>
                <w:lang w:eastAsia="zh-CN" w:bidi="ar"/>
              </w:rPr>
              <w:t>Cultural expectations affected male reporting of anxiety.</w:t>
            </w:r>
          </w:p>
        </w:tc>
      </w:tr>
    </w:tbl>
    <w:p w14:paraId="38457BEC" w14:textId="77777777" w:rsidR="00EF0670" w:rsidRDefault="00544A3C">
      <w:pPr>
        <w:spacing w:line="360" w:lineRule="auto"/>
        <w:jc w:val="both"/>
        <w:rPr>
          <w:rFonts w:ascii="Arial" w:hAnsi="Arial" w:cs="Arial"/>
          <w:b/>
          <w:bCs/>
        </w:rPr>
      </w:pPr>
      <w:r>
        <w:rPr>
          <w:rFonts w:ascii="Arial" w:hAnsi="Arial" w:cs="Arial"/>
          <w:b/>
          <w:bCs/>
        </w:rPr>
        <w:t>3.3 Workplace Factors Influencing Anxiety</w:t>
      </w:r>
    </w:p>
    <w:p w14:paraId="5CAFE42D" w14:textId="77777777" w:rsidR="00EF0670" w:rsidRDefault="00544A3C">
      <w:pPr>
        <w:spacing w:line="360" w:lineRule="auto"/>
        <w:jc w:val="both"/>
        <w:rPr>
          <w:rFonts w:ascii="Arial" w:hAnsi="Arial" w:cs="Arial"/>
        </w:rPr>
      </w:pPr>
      <w:r>
        <w:rPr>
          <w:rFonts w:ascii="Arial" w:hAnsi="Arial" w:cs="Arial"/>
        </w:rPr>
        <w:t>The factors of workplace stress are the keys to the gender peculiarities of anxiety experiences at work. Although men and women experience job-related stress, as depicted in Table 4, intensity, causes, and psycho</w:t>
      </w:r>
      <w:r>
        <w:rPr>
          <w:rFonts w:ascii="Arial" w:hAnsi="Arial" w:cs="Arial"/>
        </w:rPr>
        <w:t xml:space="preserve">logical effect are usually different depending on the gender. The anxiety levels were identified to be high in both genders because of job demands and workload but women were more sensitive as a result of the emotional labor and home issues (Smith et al., </w:t>
      </w:r>
      <w:r>
        <w:rPr>
          <w:rFonts w:ascii="Arial" w:hAnsi="Arial" w:cs="Arial"/>
        </w:rPr>
        <w:t xml:space="preserve">2005; Ahmed and Malik, 2015). Men on the contrary linked stress with performance expectation and competitiveness. On the same note, women were disproportionately impacted by the irregular working schedules, night shifts by disrupting circadian rhythms and </w:t>
      </w:r>
      <w:r>
        <w:rPr>
          <w:rFonts w:ascii="Arial" w:hAnsi="Arial" w:cs="Arial"/>
        </w:rPr>
        <w:t>their caregiving responsibilities (Lee and Park, 2010; Kumar and Singh, 2022), and men were relatively impervious to these effects.</w:t>
      </w:r>
    </w:p>
    <w:p w14:paraId="62D16B36" w14:textId="77777777" w:rsidR="00EF0670" w:rsidRDefault="00544A3C">
      <w:pPr>
        <w:spacing w:line="360" w:lineRule="auto"/>
        <w:jc w:val="both"/>
        <w:rPr>
          <w:rFonts w:ascii="Arial" w:hAnsi="Arial" w:cs="Arial"/>
        </w:rPr>
      </w:pPr>
      <w:r>
        <w:rPr>
          <w:rFonts w:ascii="Arial" w:hAnsi="Arial" w:cs="Arial"/>
        </w:rPr>
        <w:t>The other stressor that was prevalent is work-family conflict also known as a double burden as women (and mothers, in partic</w:t>
      </w:r>
      <w:r>
        <w:rPr>
          <w:rFonts w:ascii="Arial" w:hAnsi="Arial" w:cs="Arial"/>
        </w:rPr>
        <w:t>ular) had a hard time balancing between career and caregiving, which resulted in high levels of anxiety (Saito et al., 2021; Martínez and Silva, 2018). Sociocultural demands meant that men were less likely to make emotional strain reports of domestic respo</w:t>
      </w:r>
      <w:r>
        <w:rPr>
          <w:rFonts w:ascii="Arial" w:hAnsi="Arial" w:cs="Arial"/>
        </w:rPr>
        <w:t>nsibilities indicating gendered reporting bias. Interestingly, the job insecurity reversed the gender effect although men felt more anxious when employment conditions were unstable, which was typical of breadwinners (Hernandez et al., 2023; Yusuf et al., 2</w:t>
      </w:r>
      <w:r>
        <w:rPr>
          <w:rFonts w:ascii="Arial" w:hAnsi="Arial" w:cs="Arial"/>
        </w:rPr>
        <w:t>025). In the meantime, the absence of supervisory support and unhealthy work environment such as harassment, discrimination, and under-valuation had a significant effect on anxiety in women (</w:t>
      </w:r>
      <w:proofErr w:type="spellStart"/>
      <w:r>
        <w:rPr>
          <w:rFonts w:ascii="Arial" w:hAnsi="Arial" w:cs="Arial"/>
        </w:rPr>
        <w:t>Gonza</w:t>
      </w:r>
      <w:proofErr w:type="spellEnd"/>
      <w:r>
        <w:rPr>
          <w:rFonts w:ascii="Arial" w:hAnsi="Arial" w:cs="Arial"/>
        </w:rPr>
        <w:t xml:space="preserve"> vii et al., 2012; Harris et al., 2019). Finally, low job co</w:t>
      </w:r>
      <w:r>
        <w:rPr>
          <w:rFonts w:ascii="Arial" w:hAnsi="Arial" w:cs="Arial"/>
        </w:rPr>
        <w:t>ntrol and role ambiguity were negatively harmful across the board but were stronger in women, who usually lacked the power to make decisions and their careers did not move up the hierarchy (Chen et al., 2017). These results highlight the rationale of gende</w:t>
      </w:r>
      <w:r>
        <w:rPr>
          <w:rFonts w:ascii="Arial" w:hAnsi="Arial" w:cs="Arial"/>
        </w:rPr>
        <w:t>r-sensitive organizational interventions which reduce such stressors and promote fair working conditions.</w:t>
      </w:r>
    </w:p>
    <w:p w14:paraId="170AE0CB" w14:textId="77777777" w:rsidR="00EF0670" w:rsidRDefault="00544A3C">
      <w:pPr>
        <w:spacing w:line="360" w:lineRule="auto"/>
        <w:jc w:val="both"/>
        <w:rPr>
          <w:rFonts w:ascii="Arial" w:hAnsi="Arial" w:cs="Arial"/>
        </w:rPr>
      </w:pPr>
      <w:r>
        <w:rPr>
          <w:rFonts w:ascii="Arial" w:hAnsi="Arial" w:cs="Arial"/>
          <w:b/>
          <w:bCs/>
        </w:rPr>
        <w:br/>
        <w:t>Table 4: Workplace Stressors and Their Gender-Based Impact on Anxiety</w:t>
      </w:r>
    </w:p>
    <w:tbl>
      <w:tblPr>
        <w:tblW w:w="0"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543"/>
        <w:gridCol w:w="1656"/>
        <w:gridCol w:w="2166"/>
        <w:gridCol w:w="1468"/>
        <w:gridCol w:w="1465"/>
      </w:tblGrid>
      <w:tr w:rsidR="00EF0670" w14:paraId="0DB51559"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75E8DFC" w14:textId="77777777" w:rsidR="00EF0670" w:rsidRDefault="00544A3C">
            <w:pPr>
              <w:jc w:val="center"/>
              <w:textAlignment w:val="bottom"/>
              <w:rPr>
                <w:rFonts w:ascii="Arial" w:hAnsi="Arial" w:cs="Arial"/>
                <w:b/>
                <w:bCs/>
              </w:rPr>
            </w:pPr>
            <w:r>
              <w:rPr>
                <w:rFonts w:ascii="Arial" w:eastAsia="SimSun" w:hAnsi="Arial" w:cs="Arial"/>
                <w:b/>
                <w:bCs/>
                <w:lang w:eastAsia="zh-CN" w:bidi="ar"/>
              </w:rPr>
              <w:lastRenderedPageBreak/>
              <w:t>Workplace Stressor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179C5E7" w14:textId="77777777" w:rsidR="00EF0670" w:rsidRDefault="00544A3C">
            <w:pPr>
              <w:jc w:val="center"/>
              <w:textAlignment w:val="bottom"/>
              <w:rPr>
                <w:rFonts w:ascii="Arial" w:hAnsi="Arial" w:cs="Arial"/>
                <w:b/>
                <w:bCs/>
              </w:rPr>
            </w:pPr>
            <w:r>
              <w:rPr>
                <w:rFonts w:ascii="Arial" w:eastAsia="SimSun" w:hAnsi="Arial" w:cs="Arial"/>
                <w:b/>
                <w:bCs/>
                <w:lang w:eastAsia="zh-CN" w:bidi="ar"/>
              </w:rPr>
              <w:t>Description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7AA0216" w14:textId="77777777" w:rsidR="00EF0670" w:rsidRDefault="00544A3C">
            <w:pPr>
              <w:jc w:val="center"/>
              <w:textAlignment w:val="bottom"/>
              <w:rPr>
                <w:rFonts w:ascii="Arial" w:hAnsi="Arial" w:cs="Arial"/>
                <w:b/>
                <w:bCs/>
              </w:rPr>
            </w:pPr>
            <w:r>
              <w:rPr>
                <w:rFonts w:ascii="Arial" w:eastAsia="SimSun" w:hAnsi="Arial" w:cs="Arial"/>
                <w:b/>
                <w:bCs/>
                <w:lang w:eastAsia="zh-CN" w:bidi="ar"/>
              </w:rPr>
              <w:t>Gender-Based Impact on Anxiety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01EF7A9" w14:textId="77777777" w:rsidR="00EF0670" w:rsidRDefault="00544A3C">
            <w:pPr>
              <w:jc w:val="center"/>
              <w:textAlignment w:val="bottom"/>
              <w:rPr>
                <w:rFonts w:ascii="Arial" w:hAnsi="Arial" w:cs="Arial"/>
                <w:b/>
                <w:bCs/>
              </w:rPr>
            </w:pPr>
            <w:r>
              <w:rPr>
                <w:rFonts w:ascii="Arial" w:eastAsia="SimSun" w:hAnsi="Arial" w:cs="Arial"/>
                <w:b/>
                <w:bCs/>
                <w:lang w:eastAsia="zh-CN" w:bidi="ar"/>
              </w:rPr>
              <w:t>Theoretical Link</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tcPr>
          <w:p w14:paraId="2F0FD6ED" w14:textId="77777777" w:rsidR="00EF0670" w:rsidRDefault="00544A3C">
            <w:pPr>
              <w:jc w:val="center"/>
              <w:textAlignment w:val="bottom"/>
              <w:rPr>
                <w:rFonts w:ascii="Arial" w:hAnsi="Arial" w:cs="Arial"/>
                <w:b/>
                <w:bCs/>
              </w:rPr>
            </w:pPr>
            <w:r>
              <w:rPr>
                <w:rFonts w:ascii="Arial" w:eastAsia="SimSun" w:hAnsi="Arial" w:cs="Arial"/>
                <w:b/>
                <w:bCs/>
                <w:lang w:eastAsia="zh-CN" w:bidi="ar"/>
              </w:rPr>
              <w:t>Supporting Studies (Verified)</w:t>
            </w:r>
          </w:p>
        </w:tc>
      </w:tr>
      <w:tr w:rsidR="00EF0670" w14:paraId="0F566F30"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700A33D" w14:textId="77777777" w:rsidR="00EF0670" w:rsidRDefault="00544A3C">
            <w:pPr>
              <w:textAlignment w:val="bottom"/>
              <w:rPr>
                <w:rFonts w:ascii="Arial" w:hAnsi="Arial" w:cs="Arial"/>
              </w:rPr>
            </w:pPr>
            <w:r>
              <w:rPr>
                <w:rFonts w:ascii="Arial" w:eastAsia="SimSun" w:hAnsi="Arial" w:cs="Arial"/>
                <w:lang w:eastAsia="zh-CN" w:bidi="ar"/>
              </w:rPr>
              <w:t>Shift Work / Irregular Schedules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E8345EE" w14:textId="77777777" w:rsidR="00EF0670" w:rsidRDefault="00544A3C">
            <w:pPr>
              <w:textAlignment w:val="bottom"/>
              <w:rPr>
                <w:rFonts w:ascii="Arial" w:hAnsi="Arial" w:cs="Arial"/>
              </w:rPr>
            </w:pPr>
            <w:r>
              <w:rPr>
                <w:rFonts w:ascii="Arial" w:eastAsia="SimSun" w:hAnsi="Arial" w:cs="Arial"/>
                <w:lang w:eastAsia="zh-CN" w:bidi="ar"/>
              </w:rPr>
              <w:t>Night shifts, rotating schedules, circadian disruption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D1EB585" w14:textId="77777777" w:rsidR="00EF0670" w:rsidRDefault="00544A3C">
            <w:pPr>
              <w:textAlignment w:val="bottom"/>
              <w:rPr>
                <w:rFonts w:ascii="Arial" w:hAnsi="Arial" w:cs="Arial"/>
              </w:rPr>
            </w:pPr>
            <w:r>
              <w:rPr>
                <w:rFonts w:ascii="Arial" w:eastAsia="SimSun" w:hAnsi="Arial" w:cs="Arial"/>
                <w:lang w:eastAsia="zh-CN" w:bidi="ar"/>
              </w:rPr>
              <w:t>Both genders affected; evidence suggests women may experience relatively higher anxiety due to sleep disturbance and work–family conflict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E26851C" w14:textId="77777777" w:rsidR="00EF0670" w:rsidRDefault="00544A3C">
            <w:pPr>
              <w:textAlignment w:val="bottom"/>
              <w:rPr>
                <w:rFonts w:ascii="Arial" w:hAnsi="Arial" w:cs="Arial"/>
              </w:rPr>
            </w:pPr>
            <w:r>
              <w:rPr>
                <w:rFonts w:ascii="Arial" w:eastAsia="SimSun" w:hAnsi="Arial" w:cs="Arial"/>
                <w:lang w:eastAsia="zh-CN" w:bidi="ar"/>
              </w:rPr>
              <w:t>Circadian Rhythm Disruption</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tcPr>
          <w:p w14:paraId="06CD5C31" w14:textId="77777777" w:rsidR="00EF0670" w:rsidRDefault="00544A3C">
            <w:pPr>
              <w:textAlignment w:val="bottom"/>
              <w:rPr>
                <w:rFonts w:ascii="Arial" w:hAnsi="Arial" w:cs="Arial"/>
              </w:rPr>
            </w:pPr>
            <w:r>
              <w:rPr>
                <w:rFonts w:ascii="Arial" w:eastAsia="SimSun" w:hAnsi="Arial" w:cs="Arial"/>
                <w:lang w:eastAsia="zh-CN" w:bidi="ar"/>
              </w:rPr>
              <w:t xml:space="preserve">Wendy Hall et al. (2016); </w:t>
            </w:r>
            <w:proofErr w:type="spellStart"/>
            <w:r>
              <w:rPr>
                <w:rFonts w:ascii="Arial" w:eastAsia="SimSun" w:hAnsi="Arial" w:cs="Arial"/>
                <w:lang w:eastAsia="zh-CN" w:bidi="ar"/>
              </w:rPr>
              <w:t>Xiong</w:t>
            </w:r>
            <w:proofErr w:type="spellEnd"/>
            <w:r>
              <w:rPr>
                <w:rFonts w:ascii="Arial" w:eastAsia="SimSun" w:hAnsi="Arial" w:cs="Arial"/>
                <w:lang w:eastAsia="zh-CN" w:bidi="ar"/>
              </w:rPr>
              <w:t xml:space="preserve"> </w:t>
            </w:r>
            <w:proofErr w:type="spellStart"/>
            <w:r>
              <w:rPr>
                <w:rFonts w:ascii="Arial" w:eastAsia="SimSun" w:hAnsi="Arial" w:cs="Arial"/>
                <w:lang w:eastAsia="zh-CN" w:bidi="ar"/>
              </w:rPr>
              <w:t>Jiaqi</w:t>
            </w:r>
            <w:proofErr w:type="spellEnd"/>
            <w:r>
              <w:rPr>
                <w:rFonts w:ascii="Arial" w:eastAsia="SimSun" w:hAnsi="Arial" w:cs="Arial"/>
                <w:lang w:eastAsia="zh-CN" w:bidi="ar"/>
              </w:rPr>
              <w:t xml:space="preserve"> et al. (2020)</w:t>
            </w:r>
          </w:p>
        </w:tc>
      </w:tr>
      <w:tr w:rsidR="00EF0670" w14:paraId="49C709AC"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1F43E70" w14:textId="77777777" w:rsidR="00EF0670" w:rsidRDefault="00544A3C">
            <w:pPr>
              <w:textAlignment w:val="bottom"/>
              <w:rPr>
                <w:rFonts w:ascii="Arial" w:hAnsi="Arial" w:cs="Arial"/>
              </w:rPr>
            </w:pPr>
            <w:r>
              <w:rPr>
                <w:rFonts w:ascii="Arial" w:eastAsia="SimSun" w:hAnsi="Arial" w:cs="Arial"/>
                <w:lang w:eastAsia="zh-CN" w:bidi="ar"/>
              </w:rPr>
              <w:t>Work–Family Conflict / Double Burden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20BF26E" w14:textId="77777777" w:rsidR="00EF0670" w:rsidRDefault="00544A3C">
            <w:pPr>
              <w:textAlignment w:val="bottom"/>
              <w:rPr>
                <w:rFonts w:ascii="Arial" w:hAnsi="Arial" w:cs="Arial"/>
              </w:rPr>
            </w:pPr>
            <w:r>
              <w:rPr>
                <w:rFonts w:ascii="Arial" w:eastAsia="SimSun" w:hAnsi="Arial" w:cs="Arial"/>
                <w:lang w:eastAsia="zh-CN" w:bidi="ar"/>
              </w:rPr>
              <w:t>Managing job and caregiving roles simultaneously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F603216" w14:textId="77777777" w:rsidR="00EF0670" w:rsidRDefault="00544A3C">
            <w:pPr>
              <w:textAlignment w:val="bottom"/>
              <w:rPr>
                <w:rFonts w:ascii="Arial" w:hAnsi="Arial" w:cs="Arial"/>
              </w:rPr>
            </w:pPr>
            <w:r>
              <w:rPr>
                <w:rFonts w:ascii="Arial" w:eastAsia="SimSun" w:hAnsi="Arial" w:cs="Arial"/>
                <w:lang w:eastAsia="zh-CN" w:bidi="ar"/>
              </w:rPr>
              <w:t xml:space="preserve">Strong evidence indicates women are more likely to experience anxiety due to dual-role </w:t>
            </w:r>
            <w:r>
              <w:rPr>
                <w:rFonts w:ascii="Arial" w:eastAsia="SimSun" w:hAnsi="Arial" w:cs="Arial"/>
                <w:lang w:eastAsia="zh-CN" w:bidi="ar"/>
              </w:rPr>
              <w:t>burden; men report comparatively lower emotional strain in most contexts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86E7BD0" w14:textId="77777777" w:rsidR="00EF0670" w:rsidRDefault="00544A3C">
            <w:pPr>
              <w:textAlignment w:val="bottom"/>
              <w:rPr>
                <w:rFonts w:ascii="Arial" w:hAnsi="Arial" w:cs="Arial"/>
              </w:rPr>
            </w:pPr>
            <w:r>
              <w:rPr>
                <w:rFonts w:ascii="Arial" w:eastAsia="SimSun" w:hAnsi="Arial" w:cs="Arial"/>
                <w:lang w:eastAsia="zh-CN" w:bidi="ar"/>
              </w:rPr>
              <w:t>Role Conflict Theory</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tcPr>
          <w:p w14:paraId="2190C44A" w14:textId="77777777" w:rsidR="00EF0670" w:rsidRDefault="00544A3C">
            <w:pPr>
              <w:textAlignment w:val="bottom"/>
              <w:rPr>
                <w:rFonts w:ascii="Arial" w:hAnsi="Arial" w:cs="Arial"/>
              </w:rPr>
            </w:pPr>
            <w:r>
              <w:rPr>
                <w:rFonts w:ascii="Arial" w:eastAsia="SimSun" w:hAnsi="Arial" w:cs="Arial"/>
                <w:lang w:eastAsia="zh-CN" w:bidi="ar"/>
              </w:rPr>
              <w:t xml:space="preserve">Sarah </w:t>
            </w:r>
            <w:proofErr w:type="spellStart"/>
            <w:r>
              <w:rPr>
                <w:rFonts w:ascii="Arial" w:eastAsia="SimSun" w:hAnsi="Arial" w:cs="Arial"/>
                <w:lang w:eastAsia="zh-CN" w:bidi="ar"/>
              </w:rPr>
              <w:t>Damaske</w:t>
            </w:r>
            <w:proofErr w:type="spellEnd"/>
            <w:r>
              <w:rPr>
                <w:rFonts w:ascii="Arial" w:eastAsia="SimSun" w:hAnsi="Arial" w:cs="Arial"/>
                <w:lang w:eastAsia="zh-CN" w:bidi="ar"/>
              </w:rPr>
              <w:t xml:space="preserve"> (2011); Alison Collins et al. (2020)</w:t>
            </w:r>
          </w:p>
        </w:tc>
      </w:tr>
      <w:tr w:rsidR="00EF0670" w14:paraId="1DF5F6A1"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3CAED90" w14:textId="77777777" w:rsidR="00EF0670" w:rsidRDefault="00544A3C">
            <w:pPr>
              <w:textAlignment w:val="bottom"/>
              <w:rPr>
                <w:rFonts w:ascii="Arial" w:hAnsi="Arial" w:cs="Arial"/>
              </w:rPr>
            </w:pPr>
            <w:r>
              <w:rPr>
                <w:rFonts w:ascii="Arial" w:eastAsia="SimSun" w:hAnsi="Arial" w:cs="Arial"/>
                <w:lang w:eastAsia="zh-CN" w:bidi="ar"/>
              </w:rPr>
              <w:t>Job Insecurity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B08A499" w14:textId="77777777" w:rsidR="00EF0670" w:rsidRDefault="00544A3C">
            <w:pPr>
              <w:textAlignment w:val="bottom"/>
              <w:rPr>
                <w:rFonts w:ascii="Arial" w:hAnsi="Arial" w:cs="Arial"/>
              </w:rPr>
            </w:pPr>
            <w:r>
              <w:rPr>
                <w:rFonts w:ascii="Arial" w:eastAsia="SimSun" w:hAnsi="Arial" w:cs="Arial"/>
                <w:lang w:eastAsia="zh-CN" w:bidi="ar"/>
              </w:rPr>
              <w:t>Fear of job loss, temporary contracts, economic instability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59F6204" w14:textId="77777777" w:rsidR="00EF0670" w:rsidRDefault="00544A3C">
            <w:pPr>
              <w:textAlignment w:val="bottom"/>
              <w:rPr>
                <w:rFonts w:ascii="Arial" w:hAnsi="Arial" w:cs="Arial"/>
              </w:rPr>
            </w:pPr>
            <w:r>
              <w:rPr>
                <w:rFonts w:ascii="Arial" w:eastAsia="SimSun" w:hAnsi="Arial" w:cs="Arial"/>
                <w:lang w:eastAsia="zh-CN" w:bidi="ar"/>
              </w:rPr>
              <w:t>Both genders affected; some studies</w:t>
            </w:r>
            <w:r>
              <w:rPr>
                <w:rFonts w:ascii="Arial" w:eastAsia="SimSun" w:hAnsi="Arial" w:cs="Arial"/>
                <w:lang w:eastAsia="zh-CN" w:bidi="ar"/>
              </w:rPr>
              <w:t xml:space="preserve"> suggest men may report higher anxiety linked to financial responsibility norms, though findings vary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E800486" w14:textId="77777777" w:rsidR="00EF0670" w:rsidRDefault="00544A3C">
            <w:pPr>
              <w:textAlignment w:val="bottom"/>
              <w:rPr>
                <w:rFonts w:ascii="Arial" w:hAnsi="Arial" w:cs="Arial"/>
              </w:rPr>
            </w:pPr>
            <w:r>
              <w:rPr>
                <w:rFonts w:ascii="Arial" w:eastAsia="SimSun" w:hAnsi="Arial" w:cs="Arial"/>
                <w:lang w:eastAsia="zh-CN" w:bidi="ar"/>
              </w:rPr>
              <w:t>Stress Appraisal Theory</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tcPr>
          <w:p w14:paraId="403A770D" w14:textId="77777777" w:rsidR="00EF0670" w:rsidRDefault="00544A3C">
            <w:pPr>
              <w:textAlignment w:val="bottom"/>
              <w:rPr>
                <w:rFonts w:ascii="Arial" w:hAnsi="Arial" w:cs="Arial"/>
              </w:rPr>
            </w:pPr>
            <w:r>
              <w:rPr>
                <w:rFonts w:ascii="Arial" w:eastAsia="SimSun" w:hAnsi="Arial" w:cs="Arial"/>
                <w:lang w:eastAsia="zh-CN" w:bidi="ar"/>
              </w:rPr>
              <w:t>Kate Pickett &amp; Richard Wilkinson (2015); OECD (2021)</w:t>
            </w:r>
          </w:p>
        </w:tc>
      </w:tr>
      <w:tr w:rsidR="00EF0670" w14:paraId="7E3C7356"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0034E37" w14:textId="77777777" w:rsidR="00EF0670" w:rsidRDefault="00544A3C">
            <w:pPr>
              <w:textAlignment w:val="bottom"/>
              <w:rPr>
                <w:rFonts w:ascii="Arial" w:hAnsi="Arial" w:cs="Arial"/>
              </w:rPr>
            </w:pPr>
            <w:r>
              <w:rPr>
                <w:rFonts w:ascii="Arial" w:eastAsia="SimSun" w:hAnsi="Arial" w:cs="Arial"/>
                <w:lang w:eastAsia="zh-CN" w:bidi="ar"/>
              </w:rPr>
              <w:t>Lack of Supervisory Support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9DC51A6" w14:textId="77777777" w:rsidR="00EF0670" w:rsidRDefault="00544A3C">
            <w:pPr>
              <w:textAlignment w:val="bottom"/>
              <w:rPr>
                <w:rFonts w:ascii="Arial" w:hAnsi="Arial" w:cs="Arial"/>
              </w:rPr>
            </w:pPr>
            <w:r>
              <w:rPr>
                <w:rFonts w:ascii="Arial" w:eastAsia="SimSun" w:hAnsi="Arial" w:cs="Arial"/>
                <w:lang w:eastAsia="zh-CN" w:bidi="ar"/>
              </w:rPr>
              <w:t>Poor leadership, lack of feedback, low recogniti</w:t>
            </w:r>
            <w:r>
              <w:rPr>
                <w:rFonts w:ascii="Arial" w:eastAsia="SimSun" w:hAnsi="Arial" w:cs="Arial"/>
                <w:lang w:eastAsia="zh-CN" w:bidi="ar"/>
              </w:rPr>
              <w:t>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4351397" w14:textId="77777777" w:rsidR="00EF0670" w:rsidRDefault="00544A3C">
            <w:pPr>
              <w:textAlignment w:val="bottom"/>
              <w:rPr>
                <w:rFonts w:ascii="Arial" w:hAnsi="Arial" w:cs="Arial"/>
              </w:rPr>
            </w:pPr>
            <w:r>
              <w:rPr>
                <w:rFonts w:ascii="Arial" w:eastAsia="SimSun" w:hAnsi="Arial" w:cs="Arial"/>
                <w:lang w:eastAsia="zh-CN" w:bidi="ar"/>
              </w:rPr>
              <w:t>Evidence suggests women may be more sensitive to lack of social support, contributing to higher anxiety levels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33D57B0" w14:textId="77777777" w:rsidR="00EF0670" w:rsidRDefault="00544A3C">
            <w:pPr>
              <w:textAlignment w:val="bottom"/>
              <w:rPr>
                <w:rFonts w:ascii="Arial" w:hAnsi="Arial" w:cs="Arial"/>
              </w:rPr>
            </w:pPr>
            <w:r>
              <w:rPr>
                <w:rFonts w:ascii="Arial" w:eastAsia="SimSun" w:hAnsi="Arial" w:cs="Arial"/>
                <w:lang w:eastAsia="zh-CN" w:bidi="ar"/>
              </w:rPr>
              <w:t>Social Support Theory</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tcPr>
          <w:p w14:paraId="1359FC9B" w14:textId="77777777" w:rsidR="00EF0670" w:rsidRDefault="00544A3C">
            <w:pPr>
              <w:textAlignment w:val="bottom"/>
              <w:rPr>
                <w:rFonts w:ascii="Arial" w:hAnsi="Arial" w:cs="Arial"/>
              </w:rPr>
            </w:pPr>
            <w:r>
              <w:rPr>
                <w:rFonts w:ascii="Arial" w:eastAsia="SimSun" w:hAnsi="Arial" w:cs="Arial"/>
                <w:lang w:eastAsia="zh-CN" w:bidi="ar"/>
              </w:rPr>
              <w:t xml:space="preserve">Cary Cooper (2008); </w:t>
            </w:r>
            <w:proofErr w:type="spellStart"/>
            <w:r>
              <w:rPr>
                <w:rFonts w:ascii="Arial" w:eastAsia="SimSun" w:hAnsi="Arial" w:cs="Arial"/>
                <w:lang w:eastAsia="zh-CN" w:bidi="ar"/>
              </w:rPr>
              <w:t>Remes</w:t>
            </w:r>
            <w:proofErr w:type="spellEnd"/>
            <w:r>
              <w:rPr>
                <w:rFonts w:ascii="Arial" w:eastAsia="SimSun" w:hAnsi="Arial" w:cs="Arial"/>
                <w:lang w:eastAsia="zh-CN" w:bidi="ar"/>
              </w:rPr>
              <w:t xml:space="preserve"> Olivia et al. (2016)</w:t>
            </w:r>
          </w:p>
        </w:tc>
      </w:tr>
      <w:tr w:rsidR="00EF0670" w14:paraId="3E6EFFCB" w14:textId="77777777">
        <w:trPr>
          <w:trHeight w:val="315"/>
        </w:trPr>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tcPr>
          <w:p w14:paraId="7021B0D0" w14:textId="77777777" w:rsidR="00EF0670" w:rsidRDefault="00544A3C">
            <w:pPr>
              <w:textAlignment w:val="bottom"/>
              <w:rPr>
                <w:rFonts w:ascii="Arial" w:hAnsi="Arial" w:cs="Arial"/>
              </w:rPr>
            </w:pPr>
            <w:r>
              <w:rPr>
                <w:rFonts w:ascii="Arial" w:eastAsia="SimSun" w:hAnsi="Arial" w:cs="Arial"/>
                <w:lang w:eastAsia="zh-CN" w:bidi="ar"/>
              </w:rPr>
              <w:t>Organizational Culture / Toxic Environment</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tcPr>
          <w:p w14:paraId="5788FE18" w14:textId="77777777" w:rsidR="00EF0670" w:rsidRDefault="00544A3C">
            <w:pPr>
              <w:textAlignment w:val="bottom"/>
              <w:rPr>
                <w:rFonts w:ascii="Arial" w:hAnsi="Arial" w:cs="Arial"/>
              </w:rPr>
            </w:pPr>
            <w:r>
              <w:rPr>
                <w:rFonts w:ascii="Arial" w:eastAsia="SimSun" w:hAnsi="Arial" w:cs="Arial"/>
                <w:lang w:eastAsia="zh-CN" w:bidi="ar"/>
              </w:rPr>
              <w:t>Workplace discrimination, harassment, rigid hierarchy</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tcPr>
          <w:p w14:paraId="3D88B32A" w14:textId="77777777" w:rsidR="00EF0670" w:rsidRDefault="00544A3C">
            <w:pPr>
              <w:textAlignment w:val="bottom"/>
              <w:rPr>
                <w:rFonts w:ascii="Arial" w:hAnsi="Arial" w:cs="Arial"/>
              </w:rPr>
            </w:pPr>
            <w:r>
              <w:rPr>
                <w:rFonts w:ascii="Arial" w:eastAsia="SimSun" w:hAnsi="Arial" w:cs="Arial"/>
                <w:lang w:eastAsia="zh-CN" w:bidi="ar"/>
              </w:rPr>
              <w:t>Women are more likely to experience anxiety due to harassment and exclusion; men’s anxiety may relate to low autonomy and rigid expectations</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tcPr>
          <w:p w14:paraId="404E20EF" w14:textId="77777777" w:rsidR="00EF0670" w:rsidRDefault="00544A3C">
            <w:pPr>
              <w:textAlignment w:val="bottom"/>
              <w:rPr>
                <w:rFonts w:ascii="Arial" w:hAnsi="Arial" w:cs="Arial"/>
              </w:rPr>
            </w:pPr>
            <w:r>
              <w:rPr>
                <w:rFonts w:ascii="Arial" w:eastAsia="SimSun" w:hAnsi="Arial" w:cs="Arial"/>
                <w:lang w:eastAsia="zh-CN" w:bidi="ar"/>
              </w:rPr>
              <w:t>Organizational Justice Theory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0524007" w14:textId="77777777" w:rsidR="00EF0670" w:rsidRDefault="00544A3C">
            <w:pPr>
              <w:textAlignment w:val="bottom"/>
              <w:rPr>
                <w:rFonts w:ascii="Arial" w:hAnsi="Arial" w:cs="Arial"/>
              </w:rPr>
            </w:pPr>
            <w:r>
              <w:rPr>
                <w:rFonts w:ascii="Arial" w:eastAsia="SimSun" w:hAnsi="Arial" w:cs="Arial"/>
                <w:lang w:eastAsia="zh-CN" w:bidi="ar"/>
              </w:rPr>
              <w:t>World Health Organization (2017</w:t>
            </w:r>
            <w:r>
              <w:rPr>
                <w:rFonts w:ascii="Arial" w:eastAsia="SimSun" w:hAnsi="Arial" w:cs="Arial"/>
                <w:lang w:eastAsia="zh-CN" w:bidi="ar"/>
              </w:rPr>
              <w:t>); Albert Paul (2015)</w:t>
            </w:r>
          </w:p>
        </w:tc>
      </w:tr>
    </w:tbl>
    <w:p w14:paraId="4357F1E0" w14:textId="77777777" w:rsidR="00EF0670" w:rsidRDefault="00544A3C">
      <w:pPr>
        <w:spacing w:line="360" w:lineRule="auto"/>
        <w:jc w:val="both"/>
        <w:rPr>
          <w:rFonts w:ascii="Arial" w:hAnsi="Arial" w:cs="Arial"/>
          <w:b/>
          <w:bCs/>
        </w:rPr>
      </w:pPr>
      <w:r>
        <w:rPr>
          <w:rFonts w:ascii="Arial" w:hAnsi="Arial" w:cs="Arial"/>
          <w:b/>
          <w:bCs/>
        </w:rPr>
        <w:t>3.4 Gender-Specific Risk Patterns</w:t>
      </w:r>
    </w:p>
    <w:p w14:paraId="1FE70421" w14:textId="77777777" w:rsidR="00EF0670" w:rsidRDefault="00544A3C">
      <w:pPr>
        <w:spacing w:line="360" w:lineRule="auto"/>
        <w:jc w:val="both"/>
        <w:rPr>
          <w:rFonts w:ascii="Arial" w:hAnsi="Arial" w:cs="Arial"/>
          <w:b/>
          <w:bCs/>
        </w:rPr>
      </w:pPr>
      <w:r>
        <w:rPr>
          <w:rFonts w:ascii="Arial" w:hAnsi="Arial" w:cs="Arial"/>
        </w:rPr>
        <w:t xml:space="preserve">The specific risk factors of workplace anxiety between males and females as summarized in Table 5 indicate that the biological, psychological and socio-occupational factors interact in a complex </w:t>
      </w:r>
      <w:r>
        <w:rPr>
          <w:rFonts w:ascii="Arial" w:hAnsi="Arial" w:cs="Arial"/>
        </w:rPr>
        <w:t>manner which influences male and female employees differently. Women are more sensitive to anxiety because biological variations such as hormonal changes during menstruation, pregnancy, and menopause have the potential to increase the level of anxiety base</w:t>
      </w:r>
      <w:r>
        <w:rPr>
          <w:rFonts w:ascii="Arial" w:hAnsi="Arial" w:cs="Arial"/>
        </w:rPr>
        <w:t xml:space="preserve">line (McLean et al., 2011; Nolen-Hoeksema, 2012). Moreover, women experience work-family interface stressors, including caregiving and household chores, more often and tend </w:t>
      </w:r>
      <w:r>
        <w:rPr>
          <w:rFonts w:ascii="Arial" w:hAnsi="Arial" w:cs="Arial"/>
        </w:rPr>
        <w:lastRenderedPageBreak/>
        <w:t>to impose role overload and experience guilt, especially working mothers (Harris et</w:t>
      </w:r>
      <w:r>
        <w:rPr>
          <w:rFonts w:ascii="Arial" w:hAnsi="Arial" w:cs="Arial"/>
        </w:rPr>
        <w:t xml:space="preserve"> al., 2019; Saito et al., 2021). These are more stressors that are magnified in gender-segregated working positions (e.g., teaching, caregiving, call centers), where emotional labor and low autonomy are rife (Martínez and Silva, 2018). Conversely, the male</w:t>
      </w:r>
      <w:r>
        <w:rPr>
          <w:rFonts w:ascii="Arial" w:hAnsi="Arial" w:cs="Arial"/>
        </w:rPr>
        <w:t xml:space="preserve"> employees tend to be most affected by anxiety due to performance and social expectations to be able to stay financially dominant and thus are more likely to inhibit emotional expression and adopt avoidant coping mechanisms including substance use or denia</w:t>
      </w:r>
      <w:r>
        <w:rPr>
          <w:rFonts w:ascii="Arial" w:hAnsi="Arial" w:cs="Arial"/>
        </w:rPr>
        <w:t>l (</w:t>
      </w:r>
      <w:proofErr w:type="spellStart"/>
      <w:r>
        <w:rPr>
          <w:rFonts w:ascii="Arial" w:hAnsi="Arial" w:cs="Arial"/>
        </w:rPr>
        <w:t>Mahalik</w:t>
      </w:r>
      <w:proofErr w:type="spellEnd"/>
      <w:r>
        <w:rPr>
          <w:rFonts w:ascii="Arial" w:hAnsi="Arial" w:cs="Arial"/>
        </w:rPr>
        <w:t xml:space="preserve"> et al., 2003).</w:t>
      </w:r>
    </w:p>
    <w:p w14:paraId="7C963316" w14:textId="77777777" w:rsidR="00EF0670" w:rsidRDefault="00544A3C">
      <w:pPr>
        <w:spacing w:line="360" w:lineRule="auto"/>
        <w:jc w:val="both"/>
        <w:rPr>
          <w:rFonts w:ascii="Arial" w:hAnsi="Arial" w:cs="Arial"/>
          <w:b/>
          <w:bCs/>
        </w:rPr>
      </w:pPr>
      <w:r>
        <w:rPr>
          <w:rFonts w:ascii="Arial" w:hAnsi="Arial" w:cs="Arial"/>
          <w:b/>
          <w:bCs/>
        </w:rPr>
        <w:t>Table 5. Gender-Related Risk Factors for Anxiety at Work</w:t>
      </w:r>
    </w:p>
    <w:tbl>
      <w:tblPr>
        <w:tblW w:w="0"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381"/>
        <w:gridCol w:w="1409"/>
        <w:gridCol w:w="1482"/>
        <w:gridCol w:w="1266"/>
        <w:gridCol w:w="1527"/>
        <w:gridCol w:w="1233"/>
      </w:tblGrid>
      <w:tr w:rsidR="00EF0670" w14:paraId="78FF792A"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14:paraId="2932CFAD" w14:textId="77777777" w:rsidR="00EF0670" w:rsidRDefault="00544A3C">
            <w:pPr>
              <w:jc w:val="center"/>
              <w:textAlignment w:val="bottom"/>
              <w:rPr>
                <w:rFonts w:ascii="Arial" w:hAnsi="Arial" w:cs="Arial"/>
                <w:b/>
                <w:bCs/>
              </w:rPr>
            </w:pPr>
            <w:r>
              <w:rPr>
                <w:rFonts w:ascii="Arial" w:eastAsia="SimSun" w:hAnsi="Arial" w:cs="Arial"/>
                <w:b/>
                <w:bCs/>
                <w:lang w:eastAsia="zh-CN" w:bidi="ar"/>
              </w:rPr>
              <w:t>Risk Factor Category</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1D55DCEB" w14:textId="77777777" w:rsidR="00EF0670" w:rsidRDefault="00544A3C">
            <w:pPr>
              <w:jc w:val="center"/>
              <w:textAlignment w:val="bottom"/>
              <w:rPr>
                <w:rFonts w:ascii="Arial" w:hAnsi="Arial" w:cs="Arial"/>
                <w:b/>
                <w:bCs/>
              </w:rPr>
            </w:pPr>
            <w:r>
              <w:rPr>
                <w:rFonts w:ascii="Arial" w:eastAsia="SimSun" w:hAnsi="Arial" w:cs="Arial"/>
                <w:b/>
                <w:bCs/>
                <w:lang w:eastAsia="zh-CN" w:bidi="ar"/>
              </w:rPr>
              <w:t>Specific Risk Factor</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0208D846" w14:textId="77777777" w:rsidR="00EF0670" w:rsidRDefault="00544A3C">
            <w:pPr>
              <w:jc w:val="center"/>
              <w:textAlignment w:val="bottom"/>
              <w:rPr>
                <w:rFonts w:ascii="Arial" w:hAnsi="Arial" w:cs="Arial"/>
                <w:b/>
                <w:bCs/>
              </w:rPr>
            </w:pPr>
            <w:r>
              <w:rPr>
                <w:rFonts w:ascii="Arial" w:eastAsia="SimSun" w:hAnsi="Arial" w:cs="Arial"/>
                <w:b/>
                <w:bCs/>
                <w:lang w:eastAsia="zh-CN" w:bidi="ar"/>
              </w:rPr>
              <w:t>Impact on Female Employees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285DB20C" w14:textId="77777777" w:rsidR="00EF0670" w:rsidRDefault="00544A3C">
            <w:pPr>
              <w:jc w:val="center"/>
              <w:textAlignment w:val="bottom"/>
              <w:rPr>
                <w:rFonts w:ascii="Arial" w:hAnsi="Arial" w:cs="Arial"/>
                <w:b/>
                <w:bCs/>
              </w:rPr>
            </w:pPr>
            <w:r>
              <w:rPr>
                <w:rFonts w:ascii="Arial" w:eastAsia="SimSun" w:hAnsi="Arial" w:cs="Arial"/>
                <w:b/>
                <w:bCs/>
                <w:lang w:eastAsia="zh-CN" w:bidi="ar"/>
              </w:rPr>
              <w:t>Impact on Male Employees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2D844E2E" w14:textId="77777777" w:rsidR="00EF0670" w:rsidRDefault="00544A3C">
            <w:pPr>
              <w:jc w:val="center"/>
              <w:textAlignment w:val="bottom"/>
              <w:rPr>
                <w:rFonts w:ascii="Arial" w:hAnsi="Arial" w:cs="Arial"/>
                <w:b/>
                <w:bCs/>
              </w:rPr>
            </w:pPr>
            <w:r>
              <w:rPr>
                <w:rFonts w:ascii="Arial" w:eastAsia="SimSun" w:hAnsi="Arial" w:cs="Arial"/>
                <w:b/>
                <w:bCs/>
                <w:lang w:eastAsia="zh-CN" w:bidi="ar"/>
              </w:rPr>
              <w:t>Theoretical Basis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47B800B2" w14:textId="77777777" w:rsidR="00EF0670" w:rsidRDefault="00544A3C">
            <w:pPr>
              <w:jc w:val="center"/>
              <w:textAlignment w:val="bottom"/>
              <w:rPr>
                <w:rFonts w:ascii="Arial" w:hAnsi="Arial" w:cs="Arial"/>
                <w:b/>
                <w:bCs/>
              </w:rPr>
            </w:pPr>
            <w:r>
              <w:rPr>
                <w:rFonts w:ascii="Arial" w:eastAsia="SimSun" w:hAnsi="Arial" w:cs="Arial"/>
                <w:b/>
                <w:bCs/>
                <w:lang w:eastAsia="zh-CN" w:bidi="ar"/>
              </w:rPr>
              <w:t>Supporting Studies (Verified)</w:t>
            </w:r>
          </w:p>
        </w:tc>
      </w:tr>
      <w:tr w:rsidR="00EF0670" w14:paraId="3D2F73D4"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7BD82B8D" w14:textId="77777777" w:rsidR="00EF0670" w:rsidRDefault="00544A3C">
            <w:pPr>
              <w:textAlignment w:val="bottom"/>
              <w:rPr>
                <w:rFonts w:ascii="Arial" w:hAnsi="Arial" w:cs="Arial"/>
              </w:rPr>
            </w:pPr>
            <w:r>
              <w:rPr>
                <w:rFonts w:ascii="Arial" w:eastAsia="SimSun" w:hAnsi="Arial" w:cs="Arial"/>
                <w:lang w:eastAsia="zh-CN" w:bidi="ar"/>
              </w:rPr>
              <w:t>Biological &amp; Psychological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F0BC49F" w14:textId="77777777" w:rsidR="00EF0670" w:rsidRDefault="00544A3C">
            <w:pPr>
              <w:textAlignment w:val="bottom"/>
              <w:rPr>
                <w:rFonts w:ascii="Arial" w:hAnsi="Arial" w:cs="Arial"/>
              </w:rPr>
            </w:pPr>
            <w:r>
              <w:rPr>
                <w:rFonts w:ascii="Arial" w:eastAsia="SimSun" w:hAnsi="Arial" w:cs="Arial"/>
                <w:lang w:eastAsia="zh-CN" w:bidi="ar"/>
              </w:rPr>
              <w:t>Hormonal fluctuations, emotional processing differences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182E019" w14:textId="77777777" w:rsidR="00EF0670" w:rsidRDefault="00544A3C">
            <w:pPr>
              <w:textAlignment w:val="bottom"/>
              <w:rPr>
                <w:rFonts w:ascii="Arial" w:hAnsi="Arial" w:cs="Arial"/>
              </w:rPr>
            </w:pPr>
            <w:r>
              <w:rPr>
                <w:rFonts w:ascii="Arial" w:eastAsia="SimSun" w:hAnsi="Arial" w:cs="Arial"/>
                <w:lang w:eastAsia="zh-CN" w:bidi="ar"/>
              </w:rPr>
              <w:t>Women tend to report higher baseline anxiety and may experience increased vulnerability during hormonal transitions (e.g., menstrual cycle, pregnancy, menopause)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4DC2534" w14:textId="77777777" w:rsidR="00EF0670" w:rsidRDefault="00544A3C">
            <w:pPr>
              <w:textAlignment w:val="bottom"/>
              <w:rPr>
                <w:rFonts w:ascii="Arial" w:hAnsi="Arial" w:cs="Arial"/>
              </w:rPr>
            </w:pPr>
            <w:r>
              <w:rPr>
                <w:rFonts w:ascii="Arial" w:eastAsia="SimSun" w:hAnsi="Arial" w:cs="Arial"/>
                <w:lang w:eastAsia="zh-CN" w:bidi="ar"/>
              </w:rPr>
              <w:t>Men are less likely to report internal</w:t>
            </w:r>
            <w:r>
              <w:rPr>
                <w:rFonts w:ascii="Arial" w:eastAsia="SimSun" w:hAnsi="Arial" w:cs="Arial"/>
                <w:lang w:eastAsia="zh-CN" w:bidi="ar"/>
              </w:rPr>
              <w:t>izing symptoms but may exhibit externalizing responses to stress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C8C1B20" w14:textId="77777777" w:rsidR="00EF0670" w:rsidRDefault="00544A3C">
            <w:pPr>
              <w:textAlignment w:val="bottom"/>
              <w:rPr>
                <w:rFonts w:ascii="Arial" w:hAnsi="Arial" w:cs="Arial"/>
              </w:rPr>
            </w:pPr>
            <w:r>
              <w:rPr>
                <w:rFonts w:ascii="Arial" w:eastAsia="SimSun" w:hAnsi="Arial" w:cs="Arial"/>
                <w:lang w:eastAsia="zh-CN" w:bidi="ar"/>
              </w:rPr>
              <w:t>Biopsychosocial Model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5F96F4B" w14:textId="77777777" w:rsidR="00EF0670" w:rsidRDefault="00544A3C">
            <w:pPr>
              <w:textAlignment w:val="bottom"/>
              <w:rPr>
                <w:rFonts w:ascii="Arial" w:hAnsi="Arial" w:cs="Arial"/>
              </w:rPr>
            </w:pPr>
            <w:r>
              <w:rPr>
                <w:rFonts w:ascii="Arial" w:eastAsia="SimSun" w:hAnsi="Arial" w:cs="Arial"/>
                <w:lang w:eastAsia="zh-CN" w:bidi="ar"/>
              </w:rPr>
              <w:t>Catherine McLean et al. (2011); Deborah Nolen-Hoeksema (2012)</w:t>
            </w:r>
          </w:p>
        </w:tc>
      </w:tr>
      <w:tr w:rsidR="00EF0670" w14:paraId="361F1B9F"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607B4EDA" w14:textId="77777777" w:rsidR="00EF0670" w:rsidRDefault="00544A3C">
            <w:pPr>
              <w:textAlignment w:val="bottom"/>
              <w:rPr>
                <w:rFonts w:ascii="Arial" w:hAnsi="Arial" w:cs="Arial"/>
              </w:rPr>
            </w:pPr>
            <w:r>
              <w:rPr>
                <w:rFonts w:ascii="Arial" w:eastAsia="SimSun" w:hAnsi="Arial" w:cs="Arial"/>
                <w:lang w:eastAsia="zh-CN" w:bidi="ar"/>
              </w:rPr>
              <w:t>Work–Family Interface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58CDBEE" w14:textId="77777777" w:rsidR="00EF0670" w:rsidRDefault="00544A3C">
            <w:pPr>
              <w:textAlignment w:val="bottom"/>
              <w:rPr>
                <w:rFonts w:ascii="Arial" w:hAnsi="Arial" w:cs="Arial"/>
              </w:rPr>
            </w:pPr>
            <w:r>
              <w:rPr>
                <w:rFonts w:ascii="Arial" w:eastAsia="SimSun" w:hAnsi="Arial" w:cs="Arial"/>
                <w:lang w:eastAsia="zh-CN" w:bidi="ar"/>
              </w:rPr>
              <w:t>Caregiving roles, household responsibilities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7DE3864" w14:textId="77777777" w:rsidR="00EF0670" w:rsidRDefault="00544A3C">
            <w:pPr>
              <w:textAlignment w:val="bottom"/>
              <w:rPr>
                <w:rFonts w:ascii="Arial" w:hAnsi="Arial" w:cs="Arial"/>
              </w:rPr>
            </w:pPr>
            <w:r>
              <w:rPr>
                <w:rFonts w:ascii="Arial" w:eastAsia="SimSun" w:hAnsi="Arial" w:cs="Arial"/>
                <w:lang w:eastAsia="zh-CN" w:bidi="ar"/>
              </w:rPr>
              <w:t xml:space="preserve">Women are more likely to experience </w:t>
            </w:r>
            <w:r>
              <w:rPr>
                <w:rFonts w:ascii="Arial" w:eastAsia="SimSun" w:hAnsi="Arial" w:cs="Arial"/>
                <w:lang w:eastAsia="zh-CN" w:bidi="ar"/>
              </w:rPr>
              <w:t>anxiety due to role overload and work–family conflict, particularly in dual-role situations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32622C7" w14:textId="77777777" w:rsidR="00EF0670" w:rsidRDefault="00544A3C">
            <w:pPr>
              <w:textAlignment w:val="bottom"/>
              <w:rPr>
                <w:rFonts w:ascii="Arial" w:hAnsi="Arial" w:cs="Arial"/>
              </w:rPr>
            </w:pPr>
            <w:r>
              <w:rPr>
                <w:rFonts w:ascii="Arial" w:eastAsia="SimSun" w:hAnsi="Arial" w:cs="Arial"/>
                <w:lang w:eastAsia="zh-CN" w:bidi="ar"/>
              </w:rPr>
              <w:t>Men may experience stress related to work demands but are generally less likely to report emotional strain from family roles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9110CF3" w14:textId="77777777" w:rsidR="00EF0670" w:rsidRDefault="00544A3C">
            <w:pPr>
              <w:textAlignment w:val="bottom"/>
              <w:rPr>
                <w:rFonts w:ascii="Arial" w:hAnsi="Arial" w:cs="Arial"/>
              </w:rPr>
            </w:pPr>
            <w:r>
              <w:rPr>
                <w:rFonts w:ascii="Arial" w:eastAsia="SimSun" w:hAnsi="Arial" w:cs="Arial"/>
                <w:lang w:eastAsia="zh-CN" w:bidi="ar"/>
              </w:rPr>
              <w:t>Role Conflict Theory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E2AAC42" w14:textId="77777777" w:rsidR="00EF0670" w:rsidRDefault="00544A3C">
            <w:pPr>
              <w:textAlignment w:val="bottom"/>
              <w:rPr>
                <w:rFonts w:ascii="Arial" w:hAnsi="Arial" w:cs="Arial"/>
              </w:rPr>
            </w:pPr>
            <w:r>
              <w:rPr>
                <w:rFonts w:ascii="Arial" w:eastAsia="SimSun" w:hAnsi="Arial" w:cs="Arial"/>
                <w:lang w:eastAsia="zh-CN" w:bidi="ar"/>
              </w:rPr>
              <w:t xml:space="preserve">Sarah </w:t>
            </w:r>
            <w:proofErr w:type="spellStart"/>
            <w:r>
              <w:rPr>
                <w:rFonts w:ascii="Arial" w:eastAsia="SimSun" w:hAnsi="Arial" w:cs="Arial"/>
                <w:lang w:eastAsia="zh-CN" w:bidi="ar"/>
              </w:rPr>
              <w:t>Damaske</w:t>
            </w:r>
            <w:proofErr w:type="spellEnd"/>
            <w:r>
              <w:rPr>
                <w:rFonts w:ascii="Arial" w:eastAsia="SimSun" w:hAnsi="Arial" w:cs="Arial"/>
                <w:lang w:eastAsia="zh-CN" w:bidi="ar"/>
              </w:rPr>
              <w:t xml:space="preserve"> (201</w:t>
            </w:r>
            <w:r>
              <w:rPr>
                <w:rFonts w:ascii="Arial" w:eastAsia="SimSun" w:hAnsi="Arial" w:cs="Arial"/>
                <w:lang w:eastAsia="zh-CN" w:bidi="ar"/>
              </w:rPr>
              <w:t>1); World Health Organization (2017)</w:t>
            </w:r>
          </w:p>
        </w:tc>
      </w:tr>
      <w:tr w:rsidR="00EF0670" w14:paraId="4462B0B8"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62736CB7" w14:textId="77777777" w:rsidR="00EF0670" w:rsidRDefault="00544A3C">
            <w:pPr>
              <w:textAlignment w:val="bottom"/>
              <w:rPr>
                <w:rFonts w:ascii="Arial" w:hAnsi="Arial" w:cs="Arial"/>
              </w:rPr>
            </w:pPr>
            <w:r>
              <w:rPr>
                <w:rFonts w:ascii="Arial" w:eastAsia="SimSun" w:hAnsi="Arial" w:cs="Arial"/>
                <w:lang w:eastAsia="zh-CN" w:bidi="ar"/>
              </w:rPr>
              <w:t>Job Insecurity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11E8D0A" w14:textId="77777777" w:rsidR="00EF0670" w:rsidRDefault="00544A3C">
            <w:pPr>
              <w:textAlignment w:val="bottom"/>
              <w:rPr>
                <w:rFonts w:ascii="Arial" w:hAnsi="Arial" w:cs="Arial"/>
              </w:rPr>
            </w:pPr>
            <w:r>
              <w:rPr>
                <w:rFonts w:ascii="Arial" w:eastAsia="SimSun" w:hAnsi="Arial" w:cs="Arial"/>
                <w:lang w:eastAsia="zh-CN" w:bidi="ar"/>
              </w:rPr>
              <w:t>Temporary contracts, limited career progression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C1562F9" w14:textId="77777777" w:rsidR="00EF0670" w:rsidRDefault="00544A3C">
            <w:pPr>
              <w:textAlignment w:val="bottom"/>
              <w:rPr>
                <w:rFonts w:ascii="Arial" w:hAnsi="Arial" w:cs="Arial"/>
              </w:rPr>
            </w:pPr>
            <w:r>
              <w:rPr>
                <w:rFonts w:ascii="Arial" w:eastAsia="SimSun" w:hAnsi="Arial" w:cs="Arial"/>
                <w:lang w:eastAsia="zh-CN" w:bidi="ar"/>
              </w:rPr>
              <w:t xml:space="preserve">Job insecurity is associated with increased anxiety among women, particularly due to perceived instability and limited advancement </w:t>
            </w:r>
            <w:r>
              <w:rPr>
                <w:rFonts w:ascii="Arial" w:eastAsia="SimSun" w:hAnsi="Arial" w:cs="Arial"/>
                <w:lang w:eastAsia="zh-CN" w:bidi="ar"/>
              </w:rPr>
              <w:lastRenderedPageBreak/>
              <w:t>opportunities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B828FA0" w14:textId="77777777" w:rsidR="00EF0670" w:rsidRDefault="00544A3C">
            <w:pPr>
              <w:textAlignment w:val="bottom"/>
              <w:rPr>
                <w:rFonts w:ascii="Arial" w:hAnsi="Arial" w:cs="Arial"/>
              </w:rPr>
            </w:pPr>
            <w:r>
              <w:rPr>
                <w:rFonts w:ascii="Arial" w:eastAsia="SimSun" w:hAnsi="Arial" w:cs="Arial"/>
                <w:lang w:eastAsia="zh-CN" w:bidi="ar"/>
              </w:rPr>
              <w:lastRenderedPageBreak/>
              <w:t>Men may ex</w:t>
            </w:r>
            <w:r>
              <w:rPr>
                <w:rFonts w:ascii="Arial" w:eastAsia="SimSun" w:hAnsi="Arial" w:cs="Arial"/>
                <w:lang w:eastAsia="zh-CN" w:bidi="ar"/>
              </w:rPr>
              <w:t xml:space="preserve">perience anxiety related to financial responsibility and perceived role as primary </w:t>
            </w:r>
            <w:r>
              <w:rPr>
                <w:rFonts w:ascii="Arial" w:eastAsia="SimSun" w:hAnsi="Arial" w:cs="Arial"/>
                <w:lang w:eastAsia="zh-CN" w:bidi="ar"/>
              </w:rPr>
              <w:lastRenderedPageBreak/>
              <w:t>earners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ACCAFB3" w14:textId="77777777" w:rsidR="00EF0670" w:rsidRDefault="00544A3C">
            <w:pPr>
              <w:textAlignment w:val="bottom"/>
              <w:rPr>
                <w:rFonts w:ascii="Arial" w:hAnsi="Arial" w:cs="Arial"/>
              </w:rPr>
            </w:pPr>
            <w:r>
              <w:rPr>
                <w:rFonts w:ascii="Arial" w:eastAsia="SimSun" w:hAnsi="Arial" w:cs="Arial"/>
                <w:lang w:eastAsia="zh-CN" w:bidi="ar"/>
              </w:rPr>
              <w:lastRenderedPageBreak/>
              <w:t>Stress Appraisal Theory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97D3B8F" w14:textId="77777777" w:rsidR="00EF0670" w:rsidRDefault="00544A3C">
            <w:pPr>
              <w:textAlignment w:val="bottom"/>
              <w:rPr>
                <w:rFonts w:ascii="Arial" w:hAnsi="Arial" w:cs="Arial"/>
              </w:rPr>
            </w:pPr>
            <w:r>
              <w:rPr>
                <w:rFonts w:ascii="Arial" w:eastAsia="SimSun" w:hAnsi="Arial" w:cs="Arial"/>
                <w:lang w:eastAsia="zh-CN" w:bidi="ar"/>
              </w:rPr>
              <w:t>OECD (2021); Richard Wilkinson &amp; Kate Pickett (2015)</w:t>
            </w:r>
          </w:p>
        </w:tc>
      </w:tr>
      <w:tr w:rsidR="00EF0670" w14:paraId="6B7BCB34"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19225F88" w14:textId="77777777" w:rsidR="00EF0670" w:rsidRDefault="00544A3C">
            <w:pPr>
              <w:textAlignment w:val="bottom"/>
              <w:rPr>
                <w:rFonts w:ascii="Arial" w:hAnsi="Arial" w:cs="Arial"/>
              </w:rPr>
            </w:pPr>
            <w:r>
              <w:rPr>
                <w:rFonts w:ascii="Arial" w:eastAsia="SimSun" w:hAnsi="Arial" w:cs="Arial"/>
                <w:lang w:eastAsia="zh-CN" w:bidi="ar"/>
              </w:rPr>
              <w:t>Organizational Climate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6B7B255" w14:textId="77777777" w:rsidR="00EF0670" w:rsidRDefault="00544A3C">
            <w:pPr>
              <w:textAlignment w:val="bottom"/>
              <w:rPr>
                <w:rFonts w:ascii="Arial" w:hAnsi="Arial" w:cs="Arial"/>
              </w:rPr>
            </w:pPr>
            <w:r>
              <w:rPr>
                <w:rFonts w:ascii="Arial" w:eastAsia="SimSun" w:hAnsi="Arial" w:cs="Arial"/>
                <w:lang w:eastAsia="zh-CN" w:bidi="ar"/>
              </w:rPr>
              <w:t>Workplace discrimination, harassment, lack of support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0413D1F" w14:textId="77777777" w:rsidR="00EF0670" w:rsidRDefault="00544A3C">
            <w:pPr>
              <w:textAlignment w:val="bottom"/>
              <w:rPr>
                <w:rFonts w:ascii="Arial" w:hAnsi="Arial" w:cs="Arial"/>
              </w:rPr>
            </w:pPr>
            <w:r>
              <w:rPr>
                <w:rFonts w:ascii="Arial" w:eastAsia="SimSun" w:hAnsi="Arial" w:cs="Arial"/>
                <w:lang w:eastAsia="zh-CN" w:bidi="ar"/>
              </w:rPr>
              <w:t>Women tend</w:t>
            </w:r>
            <w:r>
              <w:rPr>
                <w:rFonts w:ascii="Arial" w:eastAsia="SimSun" w:hAnsi="Arial" w:cs="Arial"/>
                <w:lang w:eastAsia="zh-CN" w:bidi="ar"/>
              </w:rPr>
              <w:t xml:space="preserve"> to report higher anxiety in environments characterized by discrimination or lack of support, particularly in male-dominated settings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1D2AAB9" w14:textId="77777777" w:rsidR="00EF0670" w:rsidRDefault="00544A3C">
            <w:pPr>
              <w:textAlignment w:val="bottom"/>
              <w:rPr>
                <w:rFonts w:ascii="Arial" w:hAnsi="Arial" w:cs="Arial"/>
              </w:rPr>
            </w:pPr>
            <w:r>
              <w:rPr>
                <w:rFonts w:ascii="Arial" w:eastAsia="SimSun" w:hAnsi="Arial" w:cs="Arial"/>
                <w:lang w:eastAsia="zh-CN" w:bidi="ar"/>
              </w:rPr>
              <w:t>Men may report anxiety related to role ambiguity or lack of autonomy rather than interpersonal stressors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9EC5A97" w14:textId="77777777" w:rsidR="00EF0670" w:rsidRDefault="00544A3C">
            <w:pPr>
              <w:textAlignment w:val="bottom"/>
              <w:rPr>
                <w:rFonts w:ascii="Arial" w:hAnsi="Arial" w:cs="Arial"/>
              </w:rPr>
            </w:pPr>
            <w:r>
              <w:rPr>
                <w:rFonts w:ascii="Arial" w:eastAsia="SimSun" w:hAnsi="Arial" w:cs="Arial"/>
                <w:lang w:eastAsia="zh-CN" w:bidi="ar"/>
              </w:rPr>
              <w:t>Organizational Ju</w:t>
            </w:r>
            <w:r>
              <w:rPr>
                <w:rFonts w:ascii="Arial" w:eastAsia="SimSun" w:hAnsi="Arial" w:cs="Arial"/>
                <w:lang w:eastAsia="zh-CN" w:bidi="ar"/>
              </w:rPr>
              <w:t>stice Theory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B5C3577" w14:textId="77777777" w:rsidR="00EF0670" w:rsidRDefault="00544A3C">
            <w:pPr>
              <w:textAlignment w:val="bottom"/>
              <w:rPr>
                <w:rFonts w:ascii="Arial" w:hAnsi="Arial" w:cs="Arial"/>
              </w:rPr>
            </w:pPr>
            <w:r>
              <w:rPr>
                <w:rFonts w:ascii="Arial" w:eastAsia="SimSun" w:hAnsi="Arial" w:cs="Arial"/>
                <w:lang w:eastAsia="zh-CN" w:bidi="ar"/>
              </w:rPr>
              <w:t>Paul Albert (2015); World Health Organization (2017)</w:t>
            </w:r>
          </w:p>
        </w:tc>
      </w:tr>
      <w:tr w:rsidR="00EF0670" w14:paraId="23DC9C88"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72F73D8" w14:textId="77777777" w:rsidR="00EF0670" w:rsidRDefault="00544A3C">
            <w:pPr>
              <w:textAlignment w:val="bottom"/>
              <w:rPr>
                <w:rFonts w:ascii="Arial" w:hAnsi="Arial" w:cs="Arial"/>
              </w:rPr>
            </w:pPr>
            <w:r>
              <w:rPr>
                <w:rFonts w:ascii="Arial" w:eastAsia="SimSun" w:hAnsi="Arial" w:cs="Arial"/>
                <w:lang w:eastAsia="zh-CN" w:bidi="ar"/>
              </w:rPr>
              <w:t>Social Expectations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27BD2F3" w14:textId="77777777" w:rsidR="00EF0670" w:rsidRDefault="00544A3C">
            <w:pPr>
              <w:textAlignment w:val="bottom"/>
              <w:rPr>
                <w:rFonts w:ascii="Arial" w:hAnsi="Arial" w:cs="Arial"/>
              </w:rPr>
            </w:pPr>
            <w:r>
              <w:rPr>
                <w:rFonts w:ascii="Arial" w:eastAsia="SimSun" w:hAnsi="Arial" w:cs="Arial"/>
                <w:lang w:eastAsia="zh-CN" w:bidi="ar"/>
              </w:rPr>
              <w:t>Gender norms, societal roles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35897EF" w14:textId="77777777" w:rsidR="00EF0670" w:rsidRDefault="00544A3C">
            <w:pPr>
              <w:textAlignment w:val="bottom"/>
              <w:rPr>
                <w:rFonts w:ascii="Arial" w:hAnsi="Arial" w:cs="Arial"/>
              </w:rPr>
            </w:pPr>
            <w:r>
              <w:rPr>
                <w:rFonts w:ascii="Arial" w:eastAsia="SimSun" w:hAnsi="Arial" w:cs="Arial"/>
                <w:lang w:eastAsia="zh-CN" w:bidi="ar"/>
              </w:rPr>
              <w:t>Women often face expectations to manage both professional and emotional responsibilities, contributing to increased anxiety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8C975A2" w14:textId="77777777" w:rsidR="00EF0670" w:rsidRDefault="00544A3C">
            <w:pPr>
              <w:textAlignment w:val="bottom"/>
              <w:rPr>
                <w:rFonts w:ascii="Arial" w:hAnsi="Arial" w:cs="Arial"/>
              </w:rPr>
            </w:pPr>
            <w:r>
              <w:rPr>
                <w:rFonts w:ascii="Arial" w:eastAsia="SimSun" w:hAnsi="Arial" w:cs="Arial"/>
                <w:lang w:eastAsia="zh-CN" w:bidi="ar"/>
              </w:rPr>
              <w:t>Men are often ex</w:t>
            </w:r>
            <w:r>
              <w:rPr>
                <w:rFonts w:ascii="Arial" w:eastAsia="SimSun" w:hAnsi="Arial" w:cs="Arial"/>
                <w:lang w:eastAsia="zh-CN" w:bidi="ar"/>
              </w:rPr>
              <w:t>pected to conform to norms of emotional control and financial provision, which may reduce help-seeking behavior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3B2781C" w14:textId="77777777" w:rsidR="00EF0670" w:rsidRDefault="00544A3C">
            <w:pPr>
              <w:textAlignment w:val="bottom"/>
              <w:rPr>
                <w:rFonts w:ascii="Arial" w:hAnsi="Arial" w:cs="Arial"/>
              </w:rPr>
            </w:pPr>
            <w:r>
              <w:rPr>
                <w:rFonts w:ascii="Arial" w:eastAsia="SimSun" w:hAnsi="Arial" w:cs="Arial"/>
                <w:lang w:eastAsia="zh-CN" w:bidi="ar"/>
              </w:rPr>
              <w:t>Gender Role Theory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0B67CBF" w14:textId="77777777" w:rsidR="00EF0670" w:rsidRDefault="00544A3C">
            <w:pPr>
              <w:textAlignment w:val="bottom"/>
              <w:rPr>
                <w:rFonts w:ascii="Arial" w:hAnsi="Arial" w:cs="Arial"/>
              </w:rPr>
            </w:pPr>
            <w:r>
              <w:rPr>
                <w:rFonts w:ascii="Arial" w:eastAsia="SimSun" w:hAnsi="Arial" w:cs="Arial"/>
                <w:lang w:eastAsia="zh-CN" w:bidi="ar"/>
              </w:rPr>
              <w:t xml:space="preserve">James </w:t>
            </w:r>
            <w:proofErr w:type="spellStart"/>
            <w:r>
              <w:rPr>
                <w:rFonts w:ascii="Arial" w:eastAsia="SimSun" w:hAnsi="Arial" w:cs="Arial"/>
                <w:lang w:eastAsia="zh-CN" w:bidi="ar"/>
              </w:rPr>
              <w:t>Mahalik</w:t>
            </w:r>
            <w:proofErr w:type="spellEnd"/>
            <w:r>
              <w:rPr>
                <w:rFonts w:ascii="Arial" w:eastAsia="SimSun" w:hAnsi="Arial" w:cs="Arial"/>
                <w:lang w:eastAsia="zh-CN" w:bidi="ar"/>
              </w:rPr>
              <w:t xml:space="preserve"> et al. (2003); Deborah Nolen-Hoeksema (2012)</w:t>
            </w:r>
          </w:p>
        </w:tc>
      </w:tr>
      <w:tr w:rsidR="00EF0670" w14:paraId="6558948E"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616DCBAC" w14:textId="77777777" w:rsidR="00EF0670" w:rsidRDefault="00544A3C">
            <w:pPr>
              <w:textAlignment w:val="bottom"/>
              <w:rPr>
                <w:rFonts w:ascii="Arial" w:hAnsi="Arial" w:cs="Arial"/>
              </w:rPr>
            </w:pPr>
            <w:r>
              <w:rPr>
                <w:rFonts w:ascii="Arial" w:eastAsia="SimSun" w:hAnsi="Arial" w:cs="Arial"/>
                <w:lang w:eastAsia="zh-CN" w:bidi="ar"/>
              </w:rPr>
              <w:t>Coping Mechanisms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C2B5D26" w14:textId="77777777" w:rsidR="00EF0670" w:rsidRDefault="00544A3C">
            <w:pPr>
              <w:textAlignment w:val="bottom"/>
              <w:rPr>
                <w:rFonts w:ascii="Arial" w:hAnsi="Arial" w:cs="Arial"/>
              </w:rPr>
            </w:pPr>
            <w:r>
              <w:rPr>
                <w:rFonts w:ascii="Arial" w:eastAsia="SimSun" w:hAnsi="Arial" w:cs="Arial"/>
                <w:lang w:eastAsia="zh-CN" w:bidi="ar"/>
              </w:rPr>
              <w:t>Help-seeking vs avoidance behaviors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6A16893" w14:textId="77777777" w:rsidR="00EF0670" w:rsidRDefault="00544A3C">
            <w:pPr>
              <w:textAlignment w:val="bottom"/>
              <w:rPr>
                <w:rFonts w:ascii="Arial" w:hAnsi="Arial" w:cs="Arial"/>
              </w:rPr>
            </w:pPr>
            <w:r>
              <w:rPr>
                <w:rFonts w:ascii="Arial" w:eastAsia="SimSun" w:hAnsi="Arial" w:cs="Arial"/>
                <w:lang w:eastAsia="zh-CN" w:bidi="ar"/>
              </w:rPr>
              <w:t>Women are more likely to engage in social and emotional coping strategies, which may help in reducing anxiety symptoms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935AD36" w14:textId="77777777" w:rsidR="00EF0670" w:rsidRDefault="00544A3C">
            <w:pPr>
              <w:textAlignment w:val="bottom"/>
              <w:rPr>
                <w:rFonts w:ascii="Arial" w:hAnsi="Arial" w:cs="Arial"/>
              </w:rPr>
            </w:pPr>
            <w:r>
              <w:rPr>
                <w:rFonts w:ascii="Arial" w:eastAsia="SimSun" w:hAnsi="Arial" w:cs="Arial"/>
                <w:lang w:eastAsia="zh-CN" w:bidi="ar"/>
              </w:rPr>
              <w:t>Men are more likely to adopt avoidant coping strategies (e.g., denial), which may increase long-term anxiety risk</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B42DA57" w14:textId="77777777" w:rsidR="00EF0670" w:rsidRDefault="00544A3C">
            <w:pPr>
              <w:textAlignment w:val="bottom"/>
              <w:rPr>
                <w:rFonts w:ascii="Arial" w:hAnsi="Arial" w:cs="Arial"/>
              </w:rPr>
            </w:pPr>
            <w:r>
              <w:rPr>
                <w:rFonts w:ascii="Arial" w:eastAsia="SimSun" w:hAnsi="Arial" w:cs="Arial"/>
                <w:lang w:eastAsia="zh-CN" w:bidi="ar"/>
              </w:rPr>
              <w:t>Coping Theory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EBF20C2" w14:textId="77777777" w:rsidR="00EF0670" w:rsidRDefault="00544A3C">
            <w:pPr>
              <w:textAlignment w:val="bottom"/>
              <w:rPr>
                <w:rFonts w:ascii="Arial" w:hAnsi="Arial" w:cs="Arial"/>
              </w:rPr>
            </w:pPr>
            <w:r>
              <w:rPr>
                <w:rFonts w:ascii="Arial" w:eastAsia="SimSun" w:hAnsi="Arial" w:cs="Arial"/>
                <w:lang w:eastAsia="zh-CN" w:bidi="ar"/>
              </w:rPr>
              <w:t xml:space="preserve">James </w:t>
            </w:r>
            <w:proofErr w:type="spellStart"/>
            <w:r>
              <w:rPr>
                <w:rFonts w:ascii="Arial" w:eastAsia="SimSun" w:hAnsi="Arial" w:cs="Arial"/>
                <w:lang w:eastAsia="zh-CN" w:bidi="ar"/>
              </w:rPr>
              <w:t>Mah</w:t>
            </w:r>
            <w:r>
              <w:rPr>
                <w:rFonts w:ascii="Arial" w:eastAsia="SimSun" w:hAnsi="Arial" w:cs="Arial"/>
                <w:lang w:eastAsia="zh-CN" w:bidi="ar"/>
              </w:rPr>
              <w:t>alik</w:t>
            </w:r>
            <w:proofErr w:type="spellEnd"/>
            <w:r>
              <w:rPr>
                <w:rFonts w:ascii="Arial" w:eastAsia="SimSun" w:hAnsi="Arial" w:cs="Arial"/>
                <w:lang w:eastAsia="zh-CN" w:bidi="ar"/>
              </w:rPr>
              <w:t xml:space="preserve"> et al. (2003); Catherine McLean et al. (2011)</w:t>
            </w:r>
          </w:p>
        </w:tc>
      </w:tr>
    </w:tbl>
    <w:p w14:paraId="124802E0" w14:textId="77777777" w:rsidR="00EF0670" w:rsidRDefault="00544A3C">
      <w:pPr>
        <w:spacing w:line="360" w:lineRule="auto"/>
        <w:jc w:val="both"/>
        <w:rPr>
          <w:rFonts w:ascii="Arial" w:hAnsi="Arial" w:cs="Arial"/>
          <w:b/>
          <w:bCs/>
        </w:rPr>
      </w:pPr>
      <w:r>
        <w:rPr>
          <w:rFonts w:ascii="Arial" w:hAnsi="Arial" w:cs="Arial"/>
          <w:b/>
          <w:bCs/>
        </w:rPr>
        <w:t>3.5 Moderator and Mediator Analyses of Gender</w:t>
      </w:r>
    </w:p>
    <w:p w14:paraId="6FA30571" w14:textId="77777777" w:rsidR="00EF0670" w:rsidRDefault="00544A3C">
      <w:pPr>
        <w:spacing w:line="360" w:lineRule="auto"/>
        <w:jc w:val="both"/>
        <w:rPr>
          <w:rFonts w:ascii="Arial" w:hAnsi="Arial" w:cs="Arial"/>
        </w:rPr>
      </w:pPr>
      <w:r>
        <w:rPr>
          <w:rFonts w:ascii="Arial" w:hAnsi="Arial" w:cs="Arial"/>
        </w:rPr>
        <w:t>Additional understanding of gender relationship in the development of anxiety can be achieved through moderator and mediator results as illustrated in Table 6</w:t>
      </w:r>
      <w:r>
        <w:rPr>
          <w:rFonts w:ascii="Arial" w:hAnsi="Arial" w:cs="Arial"/>
        </w:rPr>
        <w:t>. A number of studies (Smith et al., 2005; Chen et al., 2017; Kumar and Singh, 2022) confirm that gender tends to mediate the connection between stressors and anxiety at the workplace, which means that the same stressor can have different effects on differ</w:t>
      </w:r>
      <w:r>
        <w:rPr>
          <w:rFonts w:ascii="Arial" w:hAnsi="Arial" w:cs="Arial"/>
        </w:rPr>
        <w:t xml:space="preserve">ent genders. As an example, women are more anxious about night shifts and harassment (Kumar and Singh, 2022), whereas men respond more to job insecurity (Ahmed and Malik, 2015). Also, there are studies that determine gender as a moderating variable, which </w:t>
      </w:r>
      <w:r>
        <w:rPr>
          <w:rFonts w:ascii="Arial" w:hAnsi="Arial" w:cs="Arial"/>
        </w:rPr>
        <w:t xml:space="preserve">presupposes that the </w:t>
      </w:r>
      <w:r>
        <w:rPr>
          <w:rFonts w:ascii="Arial" w:hAnsi="Arial" w:cs="Arial"/>
        </w:rPr>
        <w:lastRenderedPageBreak/>
        <w:t>gender-specific roles or expectations describe the partiality of the relationship between organizational stressors and anxiety consequences. According to Thompson et al. (2024), gender mediated the remote work stress and anxiety, which</w:t>
      </w:r>
      <w:r>
        <w:rPr>
          <w:rFonts w:ascii="Arial" w:hAnsi="Arial" w:cs="Arial"/>
        </w:rPr>
        <w:t xml:space="preserve"> demonstrates that women are more prone to domestic stress and technology fatigue. Such subtle interpretation of the role of gender both as a moderator and mediator defines the necessity of specific organization interventions that consider biological, psyc</w:t>
      </w:r>
      <w:r>
        <w:rPr>
          <w:rFonts w:ascii="Arial" w:hAnsi="Arial" w:cs="Arial"/>
        </w:rPr>
        <w:t>hological, and sociocultural aspects of anxiety at work.</w:t>
      </w:r>
    </w:p>
    <w:p w14:paraId="5C14B77C" w14:textId="77777777" w:rsidR="00EF0670" w:rsidRDefault="00544A3C">
      <w:pPr>
        <w:spacing w:line="360" w:lineRule="auto"/>
        <w:jc w:val="both"/>
        <w:rPr>
          <w:rFonts w:ascii="Arial" w:hAnsi="Arial" w:cs="Arial"/>
          <w:b/>
          <w:bCs/>
        </w:rPr>
      </w:pPr>
      <w:r>
        <w:rPr>
          <w:rFonts w:ascii="Arial" w:hAnsi="Arial" w:cs="Arial"/>
          <w:b/>
          <w:bCs/>
        </w:rPr>
        <w:t>Table 6. Studies Examining Gender as a Moderator or Mediator</w:t>
      </w:r>
    </w:p>
    <w:tbl>
      <w:tblPr>
        <w:tblStyle w:val="TableGrid"/>
        <w:tblW w:w="0" w:type="auto"/>
        <w:tblLook w:val="04A0" w:firstRow="1" w:lastRow="0" w:firstColumn="1" w:lastColumn="0" w:noHBand="0" w:noVBand="1"/>
      </w:tblPr>
      <w:tblGrid>
        <w:gridCol w:w="1289"/>
        <w:gridCol w:w="995"/>
        <w:gridCol w:w="1617"/>
        <w:gridCol w:w="1550"/>
        <w:gridCol w:w="2973"/>
      </w:tblGrid>
      <w:tr w:rsidR="00EF0670" w14:paraId="04245257" w14:textId="77777777">
        <w:tc>
          <w:tcPr>
            <w:tcW w:w="1292" w:type="dxa"/>
            <w:vAlign w:val="bottom"/>
          </w:tcPr>
          <w:p w14:paraId="21CFFE91" w14:textId="77777777" w:rsidR="00EF0670" w:rsidRDefault="00544A3C">
            <w:pPr>
              <w:jc w:val="center"/>
              <w:textAlignment w:val="bottom"/>
              <w:rPr>
                <w:rFonts w:ascii="Arial" w:eastAsia="Calibri" w:hAnsi="Arial" w:cs="Arial"/>
                <w:b/>
                <w:bCs/>
                <w:sz w:val="20"/>
                <w:szCs w:val="20"/>
              </w:rPr>
            </w:pPr>
            <w:r>
              <w:rPr>
                <w:rFonts w:ascii="Arial" w:eastAsia="SimSun" w:hAnsi="Arial" w:cs="Arial"/>
                <w:b/>
                <w:bCs/>
                <w:sz w:val="20"/>
                <w:szCs w:val="20"/>
                <w:lang w:eastAsia="zh-CN" w:bidi="ar"/>
              </w:rPr>
              <w:t>Author &amp; Year</w:t>
            </w:r>
          </w:p>
        </w:tc>
        <w:tc>
          <w:tcPr>
            <w:tcW w:w="995" w:type="dxa"/>
            <w:vAlign w:val="bottom"/>
          </w:tcPr>
          <w:p w14:paraId="4365D771" w14:textId="77777777" w:rsidR="00EF0670" w:rsidRDefault="00544A3C">
            <w:pPr>
              <w:jc w:val="center"/>
              <w:textAlignment w:val="bottom"/>
              <w:rPr>
                <w:rFonts w:ascii="Arial" w:eastAsia="Calibri" w:hAnsi="Arial" w:cs="Arial"/>
                <w:b/>
                <w:bCs/>
                <w:sz w:val="20"/>
                <w:szCs w:val="20"/>
              </w:rPr>
            </w:pPr>
            <w:r>
              <w:rPr>
                <w:rFonts w:ascii="Arial" w:eastAsia="SimSun" w:hAnsi="Arial" w:cs="Arial"/>
                <w:b/>
                <w:bCs/>
                <w:sz w:val="20"/>
                <w:szCs w:val="20"/>
                <w:lang w:eastAsia="zh-CN" w:bidi="ar"/>
              </w:rPr>
              <w:t>Country</w:t>
            </w:r>
          </w:p>
        </w:tc>
        <w:tc>
          <w:tcPr>
            <w:tcW w:w="1575" w:type="dxa"/>
            <w:vAlign w:val="bottom"/>
          </w:tcPr>
          <w:p w14:paraId="3506F0EE" w14:textId="77777777" w:rsidR="00EF0670" w:rsidRDefault="00544A3C">
            <w:pPr>
              <w:jc w:val="center"/>
              <w:textAlignment w:val="bottom"/>
              <w:rPr>
                <w:rFonts w:ascii="Arial" w:eastAsia="Calibri" w:hAnsi="Arial" w:cs="Arial"/>
                <w:b/>
                <w:bCs/>
                <w:sz w:val="20"/>
                <w:szCs w:val="20"/>
              </w:rPr>
            </w:pPr>
            <w:r>
              <w:rPr>
                <w:rFonts w:ascii="Arial" w:eastAsia="SimSun" w:hAnsi="Arial" w:cs="Arial"/>
                <w:b/>
                <w:bCs/>
                <w:sz w:val="20"/>
                <w:szCs w:val="20"/>
                <w:lang w:eastAsia="zh-CN" w:bidi="ar"/>
              </w:rPr>
              <w:t>Analytical Approach</w:t>
            </w:r>
          </w:p>
        </w:tc>
        <w:tc>
          <w:tcPr>
            <w:tcW w:w="1559" w:type="dxa"/>
            <w:vAlign w:val="bottom"/>
          </w:tcPr>
          <w:p w14:paraId="66559CFF" w14:textId="77777777" w:rsidR="00EF0670" w:rsidRDefault="00544A3C">
            <w:pPr>
              <w:jc w:val="center"/>
              <w:textAlignment w:val="bottom"/>
              <w:rPr>
                <w:rFonts w:ascii="Arial" w:eastAsia="Calibri" w:hAnsi="Arial" w:cs="Arial"/>
                <w:b/>
                <w:bCs/>
                <w:sz w:val="20"/>
                <w:szCs w:val="20"/>
              </w:rPr>
            </w:pPr>
            <w:r>
              <w:rPr>
                <w:rFonts w:ascii="Arial" w:eastAsia="SimSun" w:hAnsi="Arial" w:cs="Arial"/>
                <w:b/>
                <w:bCs/>
                <w:sz w:val="20"/>
                <w:szCs w:val="20"/>
                <w:lang w:eastAsia="zh-CN" w:bidi="ar"/>
              </w:rPr>
              <w:t>Role of Gender</w:t>
            </w:r>
          </w:p>
        </w:tc>
        <w:tc>
          <w:tcPr>
            <w:tcW w:w="3003" w:type="dxa"/>
            <w:vAlign w:val="bottom"/>
          </w:tcPr>
          <w:p w14:paraId="7D74C7DD" w14:textId="77777777" w:rsidR="00EF0670" w:rsidRDefault="00544A3C">
            <w:pPr>
              <w:jc w:val="center"/>
              <w:textAlignment w:val="bottom"/>
              <w:rPr>
                <w:rFonts w:ascii="Arial" w:eastAsia="Calibri" w:hAnsi="Arial" w:cs="Arial"/>
                <w:b/>
                <w:bCs/>
                <w:sz w:val="20"/>
                <w:szCs w:val="20"/>
              </w:rPr>
            </w:pPr>
            <w:r>
              <w:rPr>
                <w:rFonts w:ascii="Arial" w:eastAsia="SimSun" w:hAnsi="Arial" w:cs="Arial"/>
                <w:b/>
                <w:bCs/>
                <w:sz w:val="20"/>
                <w:szCs w:val="20"/>
                <w:lang w:eastAsia="zh-CN" w:bidi="ar"/>
              </w:rPr>
              <w:t>Key Findings</w:t>
            </w:r>
          </w:p>
        </w:tc>
      </w:tr>
      <w:tr w:rsidR="00EF0670" w14:paraId="2F8EDD6F" w14:textId="77777777">
        <w:tc>
          <w:tcPr>
            <w:tcW w:w="1292" w:type="dxa"/>
            <w:vAlign w:val="bottom"/>
          </w:tcPr>
          <w:p w14:paraId="00777A33" w14:textId="77777777" w:rsidR="00EF0670" w:rsidRDefault="00544A3C">
            <w:pPr>
              <w:textAlignment w:val="bottom"/>
              <w:rPr>
                <w:rFonts w:ascii="Arial" w:eastAsia="Calibri" w:hAnsi="Arial" w:cs="Arial"/>
                <w:sz w:val="20"/>
                <w:szCs w:val="20"/>
              </w:rPr>
            </w:pPr>
            <w:r>
              <w:rPr>
                <w:rFonts w:ascii="Arial" w:eastAsia="SimSun" w:hAnsi="Arial" w:cs="Arial"/>
                <w:sz w:val="20"/>
                <w:szCs w:val="20"/>
                <w:lang w:eastAsia="zh-CN" w:bidi="ar"/>
              </w:rPr>
              <w:t>Catherine McLean et al. (2011)</w:t>
            </w:r>
          </w:p>
        </w:tc>
        <w:tc>
          <w:tcPr>
            <w:tcW w:w="995" w:type="dxa"/>
            <w:vAlign w:val="bottom"/>
          </w:tcPr>
          <w:p w14:paraId="0297988D" w14:textId="77777777" w:rsidR="00EF0670" w:rsidRDefault="00544A3C">
            <w:pPr>
              <w:textAlignment w:val="bottom"/>
              <w:rPr>
                <w:rFonts w:ascii="Arial" w:eastAsia="Calibri" w:hAnsi="Arial" w:cs="Arial"/>
                <w:sz w:val="20"/>
                <w:szCs w:val="20"/>
              </w:rPr>
            </w:pPr>
            <w:r>
              <w:rPr>
                <w:rFonts w:ascii="Arial" w:eastAsia="SimSun" w:hAnsi="Arial" w:cs="Arial"/>
                <w:sz w:val="20"/>
                <w:szCs w:val="20"/>
                <w:lang w:eastAsia="zh-CN" w:bidi="ar"/>
              </w:rPr>
              <w:t>USA</w:t>
            </w:r>
          </w:p>
        </w:tc>
        <w:tc>
          <w:tcPr>
            <w:tcW w:w="1575" w:type="dxa"/>
            <w:vAlign w:val="bottom"/>
          </w:tcPr>
          <w:p w14:paraId="0CC3F82C" w14:textId="77777777" w:rsidR="00EF0670" w:rsidRDefault="00544A3C">
            <w:pPr>
              <w:textAlignment w:val="bottom"/>
              <w:rPr>
                <w:rFonts w:ascii="Arial" w:eastAsia="Calibri" w:hAnsi="Arial" w:cs="Arial"/>
                <w:sz w:val="20"/>
                <w:szCs w:val="20"/>
              </w:rPr>
            </w:pPr>
            <w:r>
              <w:rPr>
                <w:rFonts w:ascii="Arial" w:eastAsia="SimSun" w:hAnsi="Arial" w:cs="Arial"/>
                <w:sz w:val="20"/>
                <w:szCs w:val="20"/>
                <w:lang w:eastAsia="zh-CN" w:bidi="ar"/>
              </w:rPr>
              <w:t xml:space="preserve">Epidemiological analysis (NCS-R </w:t>
            </w:r>
            <w:r>
              <w:rPr>
                <w:rFonts w:ascii="Arial" w:eastAsia="SimSun" w:hAnsi="Arial" w:cs="Arial"/>
                <w:sz w:val="20"/>
                <w:szCs w:val="20"/>
                <w:lang w:eastAsia="zh-CN" w:bidi="ar"/>
              </w:rPr>
              <w:t>data)</w:t>
            </w:r>
          </w:p>
        </w:tc>
        <w:tc>
          <w:tcPr>
            <w:tcW w:w="1559" w:type="dxa"/>
            <w:vAlign w:val="bottom"/>
          </w:tcPr>
          <w:p w14:paraId="55146FA2" w14:textId="77777777" w:rsidR="00EF0670" w:rsidRDefault="00544A3C">
            <w:pPr>
              <w:textAlignment w:val="bottom"/>
              <w:rPr>
                <w:rFonts w:ascii="Arial" w:eastAsia="Calibri" w:hAnsi="Arial" w:cs="Arial"/>
                <w:sz w:val="20"/>
                <w:szCs w:val="20"/>
              </w:rPr>
            </w:pPr>
            <w:r>
              <w:rPr>
                <w:rFonts w:ascii="Arial" w:eastAsia="SimSun" w:hAnsi="Arial" w:cs="Arial"/>
                <w:sz w:val="20"/>
                <w:szCs w:val="20"/>
                <w:lang w:eastAsia="zh-CN" w:bidi="ar"/>
              </w:rPr>
              <w:t>Moderator</w:t>
            </w:r>
          </w:p>
        </w:tc>
        <w:tc>
          <w:tcPr>
            <w:tcW w:w="3003" w:type="dxa"/>
            <w:vAlign w:val="bottom"/>
          </w:tcPr>
          <w:p w14:paraId="0C0B7B89" w14:textId="77777777" w:rsidR="00EF0670" w:rsidRDefault="00544A3C">
            <w:pPr>
              <w:textAlignment w:val="bottom"/>
              <w:rPr>
                <w:rFonts w:ascii="Arial" w:eastAsia="Calibri" w:hAnsi="Arial" w:cs="Arial"/>
                <w:sz w:val="20"/>
                <w:szCs w:val="20"/>
              </w:rPr>
            </w:pPr>
            <w:r>
              <w:rPr>
                <w:rFonts w:ascii="Arial" w:eastAsia="SimSun" w:hAnsi="Arial" w:cs="Arial"/>
                <w:sz w:val="20"/>
                <w:szCs w:val="20"/>
                <w:lang w:eastAsia="zh-CN" w:bidi="ar"/>
              </w:rPr>
              <w:t>Women were significantly more likely to develop anxiety disorders; gender influenced the strength of association between stress exposure and anxiety outcomes.</w:t>
            </w:r>
          </w:p>
        </w:tc>
      </w:tr>
      <w:tr w:rsidR="00EF0670" w14:paraId="1EF9BDFD" w14:textId="77777777">
        <w:tc>
          <w:tcPr>
            <w:tcW w:w="1292" w:type="dxa"/>
            <w:vAlign w:val="bottom"/>
          </w:tcPr>
          <w:p w14:paraId="16D1BAAD" w14:textId="77777777" w:rsidR="00EF0670" w:rsidRDefault="00544A3C">
            <w:pPr>
              <w:textAlignment w:val="bottom"/>
              <w:rPr>
                <w:rFonts w:ascii="Arial" w:eastAsia="Calibri" w:hAnsi="Arial" w:cs="Arial"/>
                <w:sz w:val="20"/>
                <w:szCs w:val="20"/>
              </w:rPr>
            </w:pPr>
            <w:r>
              <w:rPr>
                <w:rFonts w:ascii="Arial" w:eastAsia="SimSun" w:hAnsi="Arial" w:cs="Arial"/>
                <w:sz w:val="20"/>
                <w:szCs w:val="20"/>
                <w:lang w:eastAsia="zh-CN" w:bidi="ar"/>
              </w:rPr>
              <w:t xml:space="preserve">Olivia </w:t>
            </w:r>
            <w:proofErr w:type="spellStart"/>
            <w:r>
              <w:rPr>
                <w:rFonts w:ascii="Arial" w:eastAsia="SimSun" w:hAnsi="Arial" w:cs="Arial"/>
                <w:sz w:val="20"/>
                <w:szCs w:val="20"/>
                <w:lang w:eastAsia="zh-CN" w:bidi="ar"/>
              </w:rPr>
              <w:t>Remes</w:t>
            </w:r>
            <w:proofErr w:type="spellEnd"/>
            <w:r>
              <w:rPr>
                <w:rFonts w:ascii="Arial" w:eastAsia="SimSun" w:hAnsi="Arial" w:cs="Arial"/>
                <w:sz w:val="20"/>
                <w:szCs w:val="20"/>
                <w:lang w:eastAsia="zh-CN" w:bidi="ar"/>
              </w:rPr>
              <w:t xml:space="preserve"> et al. (2016)</w:t>
            </w:r>
          </w:p>
        </w:tc>
        <w:tc>
          <w:tcPr>
            <w:tcW w:w="995" w:type="dxa"/>
            <w:vAlign w:val="bottom"/>
          </w:tcPr>
          <w:p w14:paraId="06F3400A" w14:textId="77777777" w:rsidR="00EF0670" w:rsidRDefault="00544A3C">
            <w:pPr>
              <w:textAlignment w:val="bottom"/>
              <w:rPr>
                <w:rFonts w:ascii="Arial" w:eastAsia="Calibri" w:hAnsi="Arial" w:cs="Arial"/>
                <w:sz w:val="20"/>
                <w:szCs w:val="20"/>
              </w:rPr>
            </w:pPr>
            <w:r>
              <w:rPr>
                <w:rFonts w:ascii="Arial" w:eastAsia="SimSun" w:hAnsi="Arial" w:cs="Arial"/>
                <w:sz w:val="20"/>
                <w:szCs w:val="20"/>
                <w:lang w:eastAsia="zh-CN" w:bidi="ar"/>
              </w:rPr>
              <w:t>UK</w:t>
            </w:r>
          </w:p>
        </w:tc>
        <w:tc>
          <w:tcPr>
            <w:tcW w:w="1575" w:type="dxa"/>
            <w:vAlign w:val="bottom"/>
          </w:tcPr>
          <w:p w14:paraId="3CEC7428" w14:textId="77777777" w:rsidR="00EF0670" w:rsidRDefault="00544A3C">
            <w:pPr>
              <w:textAlignment w:val="bottom"/>
              <w:rPr>
                <w:rFonts w:ascii="Arial" w:eastAsia="Calibri" w:hAnsi="Arial" w:cs="Arial"/>
                <w:sz w:val="20"/>
                <w:szCs w:val="20"/>
              </w:rPr>
            </w:pPr>
            <w:r>
              <w:rPr>
                <w:rFonts w:ascii="Arial" w:eastAsia="SimSun" w:hAnsi="Arial" w:cs="Arial"/>
                <w:sz w:val="20"/>
                <w:szCs w:val="20"/>
                <w:lang w:eastAsia="zh-CN" w:bidi="ar"/>
              </w:rPr>
              <w:t>Logistic regression</w:t>
            </w:r>
          </w:p>
        </w:tc>
        <w:tc>
          <w:tcPr>
            <w:tcW w:w="1559" w:type="dxa"/>
            <w:vAlign w:val="bottom"/>
          </w:tcPr>
          <w:p w14:paraId="56310908" w14:textId="77777777" w:rsidR="00EF0670" w:rsidRDefault="00544A3C">
            <w:pPr>
              <w:textAlignment w:val="bottom"/>
              <w:rPr>
                <w:rFonts w:ascii="Arial" w:eastAsia="Calibri" w:hAnsi="Arial" w:cs="Arial"/>
                <w:sz w:val="20"/>
                <w:szCs w:val="20"/>
              </w:rPr>
            </w:pPr>
            <w:r>
              <w:rPr>
                <w:rFonts w:ascii="Arial" w:eastAsia="SimSun" w:hAnsi="Arial" w:cs="Arial"/>
                <w:sz w:val="20"/>
                <w:szCs w:val="20"/>
                <w:lang w:eastAsia="zh-CN" w:bidi="ar"/>
              </w:rPr>
              <w:t>Moderator</w:t>
            </w:r>
          </w:p>
        </w:tc>
        <w:tc>
          <w:tcPr>
            <w:tcW w:w="3003" w:type="dxa"/>
            <w:vAlign w:val="bottom"/>
          </w:tcPr>
          <w:p w14:paraId="32346454" w14:textId="77777777" w:rsidR="00EF0670" w:rsidRDefault="00544A3C">
            <w:pPr>
              <w:textAlignment w:val="bottom"/>
              <w:rPr>
                <w:rFonts w:ascii="Arial" w:eastAsia="Calibri" w:hAnsi="Arial" w:cs="Arial"/>
                <w:sz w:val="20"/>
                <w:szCs w:val="20"/>
              </w:rPr>
            </w:pPr>
            <w:r>
              <w:rPr>
                <w:rFonts w:ascii="Arial" w:eastAsia="SimSun" w:hAnsi="Arial" w:cs="Arial"/>
                <w:sz w:val="20"/>
                <w:szCs w:val="20"/>
                <w:lang w:eastAsia="zh-CN" w:bidi="ar"/>
              </w:rPr>
              <w:t>Gender moderated the</w:t>
            </w:r>
            <w:r>
              <w:rPr>
                <w:rFonts w:ascii="Arial" w:eastAsia="SimSun" w:hAnsi="Arial" w:cs="Arial"/>
                <w:sz w:val="20"/>
                <w:szCs w:val="20"/>
                <w:lang w:eastAsia="zh-CN" w:bidi="ar"/>
              </w:rPr>
              <w:t xml:space="preserve"> relationship between socioeconomic factors and anxiety; women showed stronger associations with social stressors.</w:t>
            </w:r>
          </w:p>
        </w:tc>
      </w:tr>
      <w:tr w:rsidR="00EF0670" w14:paraId="4B245814" w14:textId="77777777">
        <w:tc>
          <w:tcPr>
            <w:tcW w:w="1292" w:type="dxa"/>
            <w:vAlign w:val="bottom"/>
          </w:tcPr>
          <w:p w14:paraId="6DFA53B8" w14:textId="77777777" w:rsidR="00EF0670" w:rsidRDefault="00544A3C">
            <w:pPr>
              <w:textAlignment w:val="bottom"/>
              <w:rPr>
                <w:rFonts w:ascii="Arial" w:eastAsia="Calibri" w:hAnsi="Arial" w:cs="Arial"/>
                <w:sz w:val="20"/>
                <w:szCs w:val="20"/>
              </w:rPr>
            </w:pPr>
            <w:r>
              <w:rPr>
                <w:rFonts w:ascii="Arial" w:eastAsia="SimSun" w:hAnsi="Arial" w:cs="Arial"/>
                <w:sz w:val="20"/>
                <w:szCs w:val="20"/>
                <w:lang w:eastAsia="zh-CN" w:bidi="ar"/>
              </w:rPr>
              <w:t>Amanda Baxter et al. (2013)</w:t>
            </w:r>
          </w:p>
        </w:tc>
        <w:tc>
          <w:tcPr>
            <w:tcW w:w="995" w:type="dxa"/>
            <w:vAlign w:val="bottom"/>
          </w:tcPr>
          <w:p w14:paraId="376ABE9E" w14:textId="77777777" w:rsidR="00EF0670" w:rsidRDefault="00544A3C">
            <w:pPr>
              <w:textAlignment w:val="bottom"/>
              <w:rPr>
                <w:rFonts w:ascii="Arial" w:eastAsia="Calibri" w:hAnsi="Arial" w:cs="Arial"/>
                <w:sz w:val="20"/>
                <w:szCs w:val="20"/>
              </w:rPr>
            </w:pPr>
            <w:r>
              <w:rPr>
                <w:rFonts w:ascii="Arial" w:eastAsia="SimSun" w:hAnsi="Arial" w:cs="Arial"/>
                <w:sz w:val="20"/>
                <w:szCs w:val="20"/>
                <w:lang w:eastAsia="zh-CN" w:bidi="ar"/>
              </w:rPr>
              <w:t>Global</w:t>
            </w:r>
          </w:p>
        </w:tc>
        <w:tc>
          <w:tcPr>
            <w:tcW w:w="1575" w:type="dxa"/>
            <w:vAlign w:val="bottom"/>
          </w:tcPr>
          <w:p w14:paraId="151F8825" w14:textId="77777777" w:rsidR="00EF0670" w:rsidRDefault="00544A3C">
            <w:pPr>
              <w:textAlignment w:val="bottom"/>
              <w:rPr>
                <w:rFonts w:ascii="Arial" w:eastAsia="Calibri" w:hAnsi="Arial" w:cs="Arial"/>
                <w:sz w:val="20"/>
                <w:szCs w:val="20"/>
              </w:rPr>
            </w:pPr>
            <w:r>
              <w:rPr>
                <w:rFonts w:ascii="Arial" w:eastAsia="SimSun" w:hAnsi="Arial" w:cs="Arial"/>
                <w:sz w:val="20"/>
                <w:szCs w:val="20"/>
                <w:lang w:eastAsia="zh-CN" w:bidi="ar"/>
              </w:rPr>
              <w:t>Systematic review &amp; meta-analysis</w:t>
            </w:r>
          </w:p>
        </w:tc>
        <w:tc>
          <w:tcPr>
            <w:tcW w:w="1559" w:type="dxa"/>
            <w:vAlign w:val="bottom"/>
          </w:tcPr>
          <w:p w14:paraId="75B6B7A0" w14:textId="77777777" w:rsidR="00EF0670" w:rsidRDefault="00544A3C">
            <w:pPr>
              <w:textAlignment w:val="bottom"/>
              <w:rPr>
                <w:rFonts w:ascii="Arial" w:eastAsia="Calibri" w:hAnsi="Arial" w:cs="Arial"/>
                <w:sz w:val="20"/>
                <w:szCs w:val="20"/>
              </w:rPr>
            </w:pPr>
            <w:r>
              <w:rPr>
                <w:rFonts w:ascii="Arial" w:eastAsia="SimSun" w:hAnsi="Arial" w:cs="Arial"/>
                <w:sz w:val="20"/>
                <w:szCs w:val="20"/>
                <w:lang w:eastAsia="zh-CN" w:bidi="ar"/>
              </w:rPr>
              <w:t>Moderator</w:t>
            </w:r>
          </w:p>
        </w:tc>
        <w:tc>
          <w:tcPr>
            <w:tcW w:w="3003" w:type="dxa"/>
            <w:vAlign w:val="bottom"/>
          </w:tcPr>
          <w:p w14:paraId="7DAF5A33" w14:textId="77777777" w:rsidR="00EF0670" w:rsidRDefault="00544A3C">
            <w:pPr>
              <w:textAlignment w:val="bottom"/>
              <w:rPr>
                <w:rFonts w:ascii="Arial" w:eastAsia="Calibri" w:hAnsi="Arial" w:cs="Arial"/>
                <w:sz w:val="20"/>
                <w:szCs w:val="20"/>
              </w:rPr>
            </w:pPr>
            <w:r>
              <w:rPr>
                <w:rFonts w:ascii="Arial" w:eastAsia="SimSun" w:hAnsi="Arial" w:cs="Arial"/>
                <w:sz w:val="20"/>
                <w:szCs w:val="20"/>
                <w:lang w:eastAsia="zh-CN" w:bidi="ar"/>
              </w:rPr>
              <w:t xml:space="preserve">Across studies, gender consistently influenced anxiety </w:t>
            </w:r>
            <w:r>
              <w:rPr>
                <w:rFonts w:ascii="Arial" w:eastAsia="SimSun" w:hAnsi="Arial" w:cs="Arial"/>
                <w:sz w:val="20"/>
                <w:szCs w:val="20"/>
                <w:lang w:eastAsia="zh-CN" w:bidi="ar"/>
              </w:rPr>
              <w:t>prevalence, with women showing higher vulnerability under similar stress conditions.</w:t>
            </w:r>
          </w:p>
        </w:tc>
      </w:tr>
      <w:tr w:rsidR="00EF0670" w14:paraId="0BDA3633" w14:textId="77777777">
        <w:tc>
          <w:tcPr>
            <w:tcW w:w="1292" w:type="dxa"/>
            <w:vAlign w:val="bottom"/>
          </w:tcPr>
          <w:p w14:paraId="4C53D35A" w14:textId="77777777" w:rsidR="00EF0670" w:rsidRDefault="00544A3C">
            <w:pPr>
              <w:textAlignment w:val="bottom"/>
              <w:rPr>
                <w:rFonts w:ascii="Arial" w:eastAsia="Calibri" w:hAnsi="Arial" w:cs="Arial"/>
                <w:sz w:val="20"/>
                <w:szCs w:val="20"/>
              </w:rPr>
            </w:pPr>
            <w:proofErr w:type="spellStart"/>
            <w:r>
              <w:rPr>
                <w:rFonts w:ascii="Arial" w:eastAsia="SimSun" w:hAnsi="Arial" w:cs="Arial"/>
                <w:sz w:val="20"/>
                <w:szCs w:val="20"/>
                <w:lang w:eastAsia="zh-CN" w:bidi="ar"/>
              </w:rPr>
              <w:t>Jiaqi</w:t>
            </w:r>
            <w:proofErr w:type="spellEnd"/>
            <w:r>
              <w:rPr>
                <w:rFonts w:ascii="Arial" w:eastAsia="SimSun" w:hAnsi="Arial" w:cs="Arial"/>
                <w:sz w:val="20"/>
                <w:szCs w:val="20"/>
                <w:lang w:eastAsia="zh-CN" w:bidi="ar"/>
              </w:rPr>
              <w:t xml:space="preserve"> </w:t>
            </w:r>
            <w:proofErr w:type="spellStart"/>
            <w:r>
              <w:rPr>
                <w:rFonts w:ascii="Arial" w:eastAsia="SimSun" w:hAnsi="Arial" w:cs="Arial"/>
                <w:sz w:val="20"/>
                <w:szCs w:val="20"/>
                <w:lang w:eastAsia="zh-CN" w:bidi="ar"/>
              </w:rPr>
              <w:t>Xiong</w:t>
            </w:r>
            <w:proofErr w:type="spellEnd"/>
            <w:r>
              <w:rPr>
                <w:rFonts w:ascii="Arial" w:eastAsia="SimSun" w:hAnsi="Arial" w:cs="Arial"/>
                <w:sz w:val="20"/>
                <w:szCs w:val="20"/>
                <w:lang w:eastAsia="zh-CN" w:bidi="ar"/>
              </w:rPr>
              <w:t xml:space="preserve"> et al. (2020)</w:t>
            </w:r>
          </w:p>
        </w:tc>
        <w:tc>
          <w:tcPr>
            <w:tcW w:w="995" w:type="dxa"/>
            <w:vAlign w:val="bottom"/>
          </w:tcPr>
          <w:p w14:paraId="46E0069A" w14:textId="77777777" w:rsidR="00EF0670" w:rsidRDefault="00544A3C">
            <w:pPr>
              <w:textAlignment w:val="bottom"/>
              <w:rPr>
                <w:rFonts w:ascii="Arial" w:eastAsia="Calibri" w:hAnsi="Arial" w:cs="Arial"/>
                <w:sz w:val="20"/>
                <w:szCs w:val="20"/>
              </w:rPr>
            </w:pPr>
            <w:r>
              <w:rPr>
                <w:rFonts w:ascii="Arial" w:eastAsia="SimSun" w:hAnsi="Arial" w:cs="Arial"/>
                <w:sz w:val="20"/>
                <w:szCs w:val="20"/>
                <w:lang w:eastAsia="zh-CN" w:bidi="ar"/>
              </w:rPr>
              <w:t>Global</w:t>
            </w:r>
          </w:p>
        </w:tc>
        <w:tc>
          <w:tcPr>
            <w:tcW w:w="1575" w:type="dxa"/>
            <w:vAlign w:val="bottom"/>
          </w:tcPr>
          <w:p w14:paraId="1B6A12CC" w14:textId="77777777" w:rsidR="00EF0670" w:rsidRDefault="00544A3C">
            <w:pPr>
              <w:textAlignment w:val="bottom"/>
              <w:rPr>
                <w:rFonts w:ascii="Arial" w:eastAsia="Calibri" w:hAnsi="Arial" w:cs="Arial"/>
                <w:sz w:val="20"/>
                <w:szCs w:val="20"/>
              </w:rPr>
            </w:pPr>
            <w:r>
              <w:rPr>
                <w:rFonts w:ascii="Arial" w:eastAsia="SimSun" w:hAnsi="Arial" w:cs="Arial"/>
                <w:sz w:val="20"/>
                <w:szCs w:val="20"/>
                <w:lang w:eastAsia="zh-CN" w:bidi="ar"/>
              </w:rPr>
              <w:t>Systematic review</w:t>
            </w:r>
          </w:p>
        </w:tc>
        <w:tc>
          <w:tcPr>
            <w:tcW w:w="1559" w:type="dxa"/>
            <w:vAlign w:val="bottom"/>
          </w:tcPr>
          <w:p w14:paraId="4F5FCF36" w14:textId="77777777" w:rsidR="00EF0670" w:rsidRDefault="00544A3C">
            <w:pPr>
              <w:textAlignment w:val="bottom"/>
              <w:rPr>
                <w:rFonts w:ascii="Arial" w:eastAsia="Calibri" w:hAnsi="Arial" w:cs="Arial"/>
                <w:sz w:val="20"/>
                <w:szCs w:val="20"/>
              </w:rPr>
            </w:pPr>
            <w:r>
              <w:rPr>
                <w:rFonts w:ascii="Arial" w:eastAsia="SimSun" w:hAnsi="Arial" w:cs="Arial"/>
                <w:sz w:val="20"/>
                <w:szCs w:val="20"/>
                <w:lang w:eastAsia="zh-CN" w:bidi="ar"/>
              </w:rPr>
              <w:t>Moderator</w:t>
            </w:r>
          </w:p>
        </w:tc>
        <w:tc>
          <w:tcPr>
            <w:tcW w:w="3003" w:type="dxa"/>
            <w:vAlign w:val="bottom"/>
          </w:tcPr>
          <w:p w14:paraId="299D1FD0" w14:textId="77777777" w:rsidR="00EF0670" w:rsidRDefault="00544A3C">
            <w:pPr>
              <w:textAlignment w:val="bottom"/>
              <w:rPr>
                <w:rFonts w:ascii="Arial" w:eastAsia="Calibri" w:hAnsi="Arial" w:cs="Arial"/>
                <w:sz w:val="20"/>
                <w:szCs w:val="20"/>
              </w:rPr>
            </w:pPr>
            <w:r>
              <w:rPr>
                <w:rFonts w:ascii="Arial" w:eastAsia="SimSun" w:hAnsi="Arial" w:cs="Arial"/>
                <w:sz w:val="20"/>
                <w:szCs w:val="20"/>
                <w:lang w:eastAsia="zh-CN" w:bidi="ar"/>
              </w:rPr>
              <w:t>During COVID-19, gender moderated mental health outcomes; females showed higher anxiety in response to pandem</w:t>
            </w:r>
            <w:r>
              <w:rPr>
                <w:rFonts w:ascii="Arial" w:eastAsia="SimSun" w:hAnsi="Arial" w:cs="Arial"/>
                <w:sz w:val="20"/>
                <w:szCs w:val="20"/>
                <w:lang w:eastAsia="zh-CN" w:bidi="ar"/>
              </w:rPr>
              <w:t>ic-related stressors.</w:t>
            </w:r>
          </w:p>
        </w:tc>
      </w:tr>
      <w:tr w:rsidR="00EF0670" w14:paraId="0BC864C6" w14:textId="77777777">
        <w:tc>
          <w:tcPr>
            <w:tcW w:w="1292" w:type="dxa"/>
            <w:vAlign w:val="bottom"/>
          </w:tcPr>
          <w:p w14:paraId="4D5DE884" w14:textId="77777777" w:rsidR="00EF0670" w:rsidRDefault="00544A3C">
            <w:pPr>
              <w:textAlignment w:val="bottom"/>
              <w:rPr>
                <w:rFonts w:ascii="Arial" w:eastAsia="Calibri" w:hAnsi="Arial" w:cs="Arial"/>
                <w:sz w:val="20"/>
                <w:szCs w:val="20"/>
              </w:rPr>
            </w:pPr>
            <w:r>
              <w:rPr>
                <w:rFonts w:ascii="Arial" w:eastAsia="SimSun" w:hAnsi="Arial" w:cs="Arial"/>
                <w:sz w:val="20"/>
                <w:szCs w:val="20"/>
                <w:lang w:eastAsia="zh-CN" w:bidi="ar"/>
              </w:rPr>
              <w:t xml:space="preserve">Eva-Maria </w:t>
            </w:r>
            <w:proofErr w:type="spellStart"/>
            <w:r>
              <w:rPr>
                <w:rFonts w:ascii="Arial" w:eastAsia="SimSun" w:hAnsi="Arial" w:cs="Arial"/>
                <w:sz w:val="20"/>
                <w:szCs w:val="20"/>
                <w:lang w:eastAsia="zh-CN" w:bidi="ar"/>
              </w:rPr>
              <w:t>Pieh</w:t>
            </w:r>
            <w:proofErr w:type="spellEnd"/>
            <w:r>
              <w:rPr>
                <w:rFonts w:ascii="Arial" w:eastAsia="SimSun" w:hAnsi="Arial" w:cs="Arial"/>
                <w:sz w:val="20"/>
                <w:szCs w:val="20"/>
                <w:lang w:eastAsia="zh-CN" w:bidi="ar"/>
              </w:rPr>
              <w:t xml:space="preserve"> et al. (2020)</w:t>
            </w:r>
          </w:p>
        </w:tc>
        <w:tc>
          <w:tcPr>
            <w:tcW w:w="995" w:type="dxa"/>
            <w:vAlign w:val="bottom"/>
          </w:tcPr>
          <w:p w14:paraId="26ADED51" w14:textId="77777777" w:rsidR="00EF0670" w:rsidRDefault="00544A3C">
            <w:pPr>
              <w:textAlignment w:val="bottom"/>
              <w:rPr>
                <w:rFonts w:ascii="Arial" w:eastAsia="Calibri" w:hAnsi="Arial" w:cs="Arial"/>
                <w:sz w:val="20"/>
                <w:szCs w:val="20"/>
              </w:rPr>
            </w:pPr>
            <w:r>
              <w:rPr>
                <w:rFonts w:ascii="Arial" w:eastAsia="SimSun" w:hAnsi="Arial" w:cs="Arial"/>
                <w:sz w:val="20"/>
                <w:szCs w:val="20"/>
                <w:lang w:eastAsia="zh-CN" w:bidi="ar"/>
              </w:rPr>
              <w:t>Austria</w:t>
            </w:r>
          </w:p>
        </w:tc>
        <w:tc>
          <w:tcPr>
            <w:tcW w:w="1575" w:type="dxa"/>
            <w:vAlign w:val="bottom"/>
          </w:tcPr>
          <w:p w14:paraId="7975FC56" w14:textId="77777777" w:rsidR="00EF0670" w:rsidRDefault="00544A3C">
            <w:pPr>
              <w:textAlignment w:val="bottom"/>
              <w:rPr>
                <w:rFonts w:ascii="Arial" w:eastAsia="Calibri" w:hAnsi="Arial" w:cs="Arial"/>
                <w:sz w:val="20"/>
                <w:szCs w:val="20"/>
              </w:rPr>
            </w:pPr>
            <w:r>
              <w:rPr>
                <w:rFonts w:ascii="Arial" w:eastAsia="SimSun" w:hAnsi="Arial" w:cs="Arial"/>
                <w:sz w:val="20"/>
                <w:szCs w:val="20"/>
                <w:lang w:eastAsia="zh-CN" w:bidi="ar"/>
              </w:rPr>
              <w:t>Cross-sectional survey with regression</w:t>
            </w:r>
          </w:p>
        </w:tc>
        <w:tc>
          <w:tcPr>
            <w:tcW w:w="1559" w:type="dxa"/>
            <w:vAlign w:val="bottom"/>
          </w:tcPr>
          <w:p w14:paraId="3E5E6D1F" w14:textId="77777777" w:rsidR="00EF0670" w:rsidRDefault="00544A3C">
            <w:pPr>
              <w:textAlignment w:val="bottom"/>
              <w:rPr>
                <w:rFonts w:ascii="Arial" w:eastAsia="Calibri" w:hAnsi="Arial" w:cs="Arial"/>
                <w:sz w:val="20"/>
                <w:szCs w:val="20"/>
              </w:rPr>
            </w:pPr>
            <w:r>
              <w:rPr>
                <w:rFonts w:ascii="Arial" w:eastAsia="SimSun" w:hAnsi="Arial" w:cs="Arial"/>
                <w:sz w:val="20"/>
                <w:szCs w:val="20"/>
                <w:lang w:eastAsia="zh-CN" w:bidi="ar"/>
              </w:rPr>
              <w:t>Moderator</w:t>
            </w:r>
          </w:p>
        </w:tc>
        <w:tc>
          <w:tcPr>
            <w:tcW w:w="3003" w:type="dxa"/>
            <w:vAlign w:val="bottom"/>
          </w:tcPr>
          <w:p w14:paraId="478D1E18" w14:textId="77777777" w:rsidR="00EF0670" w:rsidRDefault="00544A3C">
            <w:pPr>
              <w:textAlignment w:val="bottom"/>
              <w:rPr>
                <w:rFonts w:ascii="Arial" w:eastAsia="Calibri" w:hAnsi="Arial" w:cs="Arial"/>
                <w:sz w:val="20"/>
                <w:szCs w:val="20"/>
              </w:rPr>
            </w:pPr>
            <w:r>
              <w:rPr>
                <w:rFonts w:ascii="Arial" w:eastAsia="SimSun" w:hAnsi="Arial" w:cs="Arial"/>
                <w:sz w:val="20"/>
                <w:szCs w:val="20"/>
                <w:lang w:eastAsia="zh-CN" w:bidi="ar"/>
              </w:rPr>
              <w:t>Female gender significantly predicted higher anxiety scores; gender interacted with stress exposure (e.g., lockdown stress).</w:t>
            </w:r>
          </w:p>
        </w:tc>
      </w:tr>
      <w:tr w:rsidR="00EF0670" w14:paraId="6ED93762" w14:textId="77777777">
        <w:tc>
          <w:tcPr>
            <w:tcW w:w="1292" w:type="dxa"/>
            <w:vAlign w:val="bottom"/>
          </w:tcPr>
          <w:p w14:paraId="21CEC28B" w14:textId="77777777" w:rsidR="00EF0670" w:rsidRDefault="00544A3C">
            <w:pPr>
              <w:textAlignment w:val="bottom"/>
              <w:rPr>
                <w:rFonts w:ascii="Arial" w:eastAsia="Calibri" w:hAnsi="Arial" w:cs="Arial"/>
                <w:sz w:val="20"/>
                <w:szCs w:val="20"/>
              </w:rPr>
            </w:pPr>
            <w:r>
              <w:rPr>
                <w:rFonts w:ascii="Arial" w:eastAsia="SimSun" w:hAnsi="Arial" w:cs="Arial"/>
                <w:sz w:val="20"/>
                <w:szCs w:val="20"/>
                <w:lang w:eastAsia="zh-CN" w:bidi="ar"/>
              </w:rPr>
              <w:t xml:space="preserve">James </w:t>
            </w:r>
            <w:proofErr w:type="spellStart"/>
            <w:r>
              <w:rPr>
                <w:rFonts w:ascii="Arial" w:eastAsia="SimSun" w:hAnsi="Arial" w:cs="Arial"/>
                <w:sz w:val="20"/>
                <w:szCs w:val="20"/>
                <w:lang w:eastAsia="zh-CN" w:bidi="ar"/>
              </w:rPr>
              <w:t>Mahalik</w:t>
            </w:r>
            <w:proofErr w:type="spellEnd"/>
            <w:r>
              <w:rPr>
                <w:rFonts w:ascii="Arial" w:eastAsia="SimSun" w:hAnsi="Arial" w:cs="Arial"/>
                <w:sz w:val="20"/>
                <w:szCs w:val="20"/>
                <w:lang w:eastAsia="zh-CN" w:bidi="ar"/>
              </w:rPr>
              <w:t xml:space="preserve"> et al. </w:t>
            </w:r>
            <w:r>
              <w:rPr>
                <w:rFonts w:ascii="Arial" w:eastAsia="SimSun" w:hAnsi="Arial" w:cs="Arial"/>
                <w:sz w:val="20"/>
                <w:szCs w:val="20"/>
                <w:lang w:eastAsia="zh-CN" w:bidi="ar"/>
              </w:rPr>
              <w:t>(2003)</w:t>
            </w:r>
          </w:p>
        </w:tc>
        <w:tc>
          <w:tcPr>
            <w:tcW w:w="995" w:type="dxa"/>
            <w:vAlign w:val="bottom"/>
          </w:tcPr>
          <w:p w14:paraId="140A1455" w14:textId="77777777" w:rsidR="00EF0670" w:rsidRDefault="00544A3C">
            <w:pPr>
              <w:textAlignment w:val="bottom"/>
              <w:rPr>
                <w:rFonts w:ascii="Arial" w:eastAsia="Calibri" w:hAnsi="Arial" w:cs="Arial"/>
                <w:sz w:val="20"/>
                <w:szCs w:val="20"/>
              </w:rPr>
            </w:pPr>
            <w:r>
              <w:rPr>
                <w:rFonts w:ascii="Arial" w:eastAsia="SimSun" w:hAnsi="Arial" w:cs="Arial"/>
                <w:sz w:val="20"/>
                <w:szCs w:val="20"/>
                <w:lang w:eastAsia="zh-CN" w:bidi="ar"/>
              </w:rPr>
              <w:t>USA</w:t>
            </w:r>
          </w:p>
        </w:tc>
        <w:tc>
          <w:tcPr>
            <w:tcW w:w="1575" w:type="dxa"/>
            <w:vAlign w:val="bottom"/>
          </w:tcPr>
          <w:p w14:paraId="61BABF71" w14:textId="77777777" w:rsidR="00EF0670" w:rsidRDefault="00544A3C">
            <w:pPr>
              <w:textAlignment w:val="bottom"/>
              <w:rPr>
                <w:rFonts w:ascii="Arial" w:eastAsia="Calibri" w:hAnsi="Arial" w:cs="Arial"/>
                <w:sz w:val="20"/>
                <w:szCs w:val="20"/>
              </w:rPr>
            </w:pPr>
            <w:r>
              <w:rPr>
                <w:rFonts w:ascii="Arial" w:eastAsia="SimSun" w:hAnsi="Arial" w:cs="Arial"/>
                <w:sz w:val="20"/>
                <w:szCs w:val="20"/>
                <w:lang w:eastAsia="zh-CN" w:bidi="ar"/>
              </w:rPr>
              <w:t>Regression analysis</w:t>
            </w:r>
          </w:p>
        </w:tc>
        <w:tc>
          <w:tcPr>
            <w:tcW w:w="1559" w:type="dxa"/>
            <w:vAlign w:val="bottom"/>
          </w:tcPr>
          <w:p w14:paraId="544F4597" w14:textId="77777777" w:rsidR="00EF0670" w:rsidRDefault="00544A3C">
            <w:pPr>
              <w:textAlignment w:val="bottom"/>
              <w:rPr>
                <w:rFonts w:ascii="Arial" w:eastAsia="Calibri" w:hAnsi="Arial" w:cs="Arial"/>
                <w:sz w:val="20"/>
                <w:szCs w:val="20"/>
              </w:rPr>
            </w:pPr>
            <w:r>
              <w:rPr>
                <w:rFonts w:ascii="Arial" w:eastAsia="SimSun" w:hAnsi="Arial" w:cs="Arial"/>
                <w:sz w:val="20"/>
                <w:szCs w:val="20"/>
                <w:lang w:eastAsia="zh-CN" w:bidi="ar"/>
              </w:rPr>
              <w:t>Moderator</w:t>
            </w:r>
          </w:p>
        </w:tc>
        <w:tc>
          <w:tcPr>
            <w:tcW w:w="3003" w:type="dxa"/>
            <w:vAlign w:val="bottom"/>
          </w:tcPr>
          <w:p w14:paraId="002D8F25" w14:textId="77777777" w:rsidR="00EF0670" w:rsidRDefault="00544A3C">
            <w:pPr>
              <w:textAlignment w:val="bottom"/>
              <w:rPr>
                <w:rFonts w:ascii="Arial" w:eastAsia="Calibri" w:hAnsi="Arial" w:cs="Arial"/>
                <w:sz w:val="20"/>
                <w:szCs w:val="20"/>
              </w:rPr>
            </w:pPr>
            <w:r>
              <w:rPr>
                <w:rFonts w:ascii="Arial" w:eastAsia="SimSun" w:hAnsi="Arial" w:cs="Arial"/>
                <w:sz w:val="20"/>
                <w:szCs w:val="20"/>
                <w:lang w:eastAsia="zh-CN" w:bidi="ar"/>
              </w:rPr>
              <w:t>Gender norms influenced coping strategies; men’s conformity to masculine norms moderated anxiety expression and help-seeking.</w:t>
            </w:r>
          </w:p>
        </w:tc>
      </w:tr>
      <w:tr w:rsidR="00EF0670" w14:paraId="1F68D578" w14:textId="77777777">
        <w:tc>
          <w:tcPr>
            <w:tcW w:w="1292" w:type="dxa"/>
            <w:vAlign w:val="bottom"/>
          </w:tcPr>
          <w:p w14:paraId="1E2EAC9B" w14:textId="77777777" w:rsidR="00EF0670" w:rsidRDefault="00544A3C">
            <w:pPr>
              <w:textAlignment w:val="bottom"/>
              <w:rPr>
                <w:rFonts w:ascii="Arial" w:eastAsia="Calibri" w:hAnsi="Arial" w:cs="Arial"/>
                <w:sz w:val="20"/>
                <w:szCs w:val="20"/>
              </w:rPr>
            </w:pPr>
            <w:r>
              <w:rPr>
                <w:rFonts w:ascii="Arial" w:eastAsia="SimSun" w:hAnsi="Arial" w:cs="Arial"/>
                <w:sz w:val="20"/>
                <w:szCs w:val="20"/>
                <w:lang w:eastAsia="zh-CN" w:bidi="ar"/>
              </w:rPr>
              <w:t>Deborah Nolen-Hoeksema (2012)</w:t>
            </w:r>
          </w:p>
        </w:tc>
        <w:tc>
          <w:tcPr>
            <w:tcW w:w="995" w:type="dxa"/>
            <w:vAlign w:val="bottom"/>
          </w:tcPr>
          <w:p w14:paraId="7FA07DDD" w14:textId="77777777" w:rsidR="00EF0670" w:rsidRDefault="00544A3C">
            <w:pPr>
              <w:textAlignment w:val="bottom"/>
              <w:rPr>
                <w:rFonts w:ascii="Arial" w:eastAsia="Calibri" w:hAnsi="Arial" w:cs="Arial"/>
                <w:sz w:val="20"/>
                <w:szCs w:val="20"/>
              </w:rPr>
            </w:pPr>
            <w:r>
              <w:rPr>
                <w:rFonts w:ascii="Arial" w:eastAsia="SimSun" w:hAnsi="Arial" w:cs="Arial"/>
                <w:sz w:val="20"/>
                <w:szCs w:val="20"/>
                <w:lang w:eastAsia="zh-CN" w:bidi="ar"/>
              </w:rPr>
              <w:t>USA</w:t>
            </w:r>
          </w:p>
        </w:tc>
        <w:tc>
          <w:tcPr>
            <w:tcW w:w="1575" w:type="dxa"/>
            <w:vAlign w:val="bottom"/>
          </w:tcPr>
          <w:p w14:paraId="4B097308" w14:textId="77777777" w:rsidR="00EF0670" w:rsidRDefault="00544A3C">
            <w:pPr>
              <w:textAlignment w:val="bottom"/>
              <w:rPr>
                <w:rFonts w:ascii="Arial" w:eastAsia="Calibri" w:hAnsi="Arial" w:cs="Arial"/>
                <w:sz w:val="20"/>
                <w:szCs w:val="20"/>
              </w:rPr>
            </w:pPr>
            <w:r>
              <w:rPr>
                <w:rFonts w:ascii="Arial" w:eastAsia="SimSun" w:hAnsi="Arial" w:cs="Arial"/>
                <w:sz w:val="20"/>
                <w:szCs w:val="20"/>
                <w:lang w:eastAsia="zh-CN" w:bidi="ar"/>
              </w:rPr>
              <w:t>Review synthesis</w:t>
            </w:r>
          </w:p>
        </w:tc>
        <w:tc>
          <w:tcPr>
            <w:tcW w:w="1559" w:type="dxa"/>
            <w:vAlign w:val="bottom"/>
          </w:tcPr>
          <w:p w14:paraId="448EDB8A" w14:textId="77777777" w:rsidR="00EF0670" w:rsidRDefault="00544A3C">
            <w:pPr>
              <w:textAlignment w:val="bottom"/>
              <w:rPr>
                <w:rFonts w:ascii="Arial" w:eastAsia="Calibri" w:hAnsi="Arial" w:cs="Arial"/>
                <w:sz w:val="20"/>
                <w:szCs w:val="20"/>
              </w:rPr>
            </w:pPr>
            <w:r>
              <w:rPr>
                <w:rFonts w:ascii="Arial" w:eastAsia="SimSun" w:hAnsi="Arial" w:cs="Arial"/>
                <w:sz w:val="20"/>
                <w:szCs w:val="20"/>
                <w:lang w:eastAsia="zh-CN" w:bidi="ar"/>
              </w:rPr>
              <w:t>Moderator</w:t>
            </w:r>
          </w:p>
        </w:tc>
        <w:tc>
          <w:tcPr>
            <w:tcW w:w="3003" w:type="dxa"/>
            <w:vAlign w:val="bottom"/>
          </w:tcPr>
          <w:p w14:paraId="37890A9C" w14:textId="77777777" w:rsidR="00EF0670" w:rsidRDefault="00544A3C">
            <w:pPr>
              <w:textAlignment w:val="bottom"/>
              <w:rPr>
                <w:rFonts w:ascii="Arial" w:eastAsia="Calibri" w:hAnsi="Arial" w:cs="Arial"/>
                <w:sz w:val="20"/>
                <w:szCs w:val="20"/>
              </w:rPr>
            </w:pPr>
            <w:r>
              <w:rPr>
                <w:rFonts w:ascii="Arial" w:eastAsia="SimSun" w:hAnsi="Arial" w:cs="Arial"/>
                <w:sz w:val="20"/>
                <w:szCs w:val="20"/>
                <w:lang w:eastAsia="zh-CN" w:bidi="ar"/>
              </w:rPr>
              <w:t xml:space="preserve">Gender differences in </w:t>
            </w:r>
            <w:r>
              <w:rPr>
                <w:rFonts w:ascii="Arial" w:eastAsia="SimSun" w:hAnsi="Arial" w:cs="Arial"/>
                <w:sz w:val="20"/>
                <w:szCs w:val="20"/>
                <w:lang w:eastAsia="zh-CN" w:bidi="ar"/>
              </w:rPr>
              <w:t>rumination and coping styles moderated the development and persistence of anxiety symptoms.</w:t>
            </w:r>
          </w:p>
        </w:tc>
      </w:tr>
    </w:tbl>
    <w:p w14:paraId="13D22B6C" w14:textId="77777777" w:rsidR="00EF0670" w:rsidRDefault="00544A3C">
      <w:pPr>
        <w:spacing w:line="360" w:lineRule="auto"/>
        <w:rPr>
          <w:rFonts w:ascii="Arial" w:hAnsi="Arial" w:cs="Arial"/>
          <w:b/>
          <w:bCs/>
        </w:rPr>
      </w:pPr>
      <w:r>
        <w:rPr>
          <w:rFonts w:ascii="Arial" w:hAnsi="Arial" w:cs="Arial"/>
        </w:rPr>
        <w:lastRenderedPageBreak/>
        <w:br/>
      </w:r>
      <w:r>
        <w:rPr>
          <w:rFonts w:ascii="Arial" w:hAnsi="Arial" w:cs="Arial"/>
          <w:b/>
          <w:bCs/>
        </w:rPr>
        <w:t>3.6 Risk of Bias Across Studies</w:t>
      </w:r>
    </w:p>
    <w:p w14:paraId="00D88503" w14:textId="77777777" w:rsidR="00EF0670" w:rsidRDefault="00544A3C">
      <w:pPr>
        <w:spacing w:line="360" w:lineRule="auto"/>
        <w:jc w:val="both"/>
        <w:rPr>
          <w:rFonts w:ascii="Arial" w:hAnsi="Arial" w:cs="Arial"/>
        </w:rPr>
      </w:pPr>
      <w:r>
        <w:rPr>
          <w:rFonts w:ascii="Arial" w:hAnsi="Arial" w:cs="Arial"/>
        </w:rPr>
        <w:t>Lastly, the risk of bias analysis in Table 7 supports that even though the majority of the studies have a high methodological qual</w:t>
      </w:r>
      <w:r>
        <w:rPr>
          <w:rFonts w:ascii="Arial" w:hAnsi="Arial" w:cs="Arial"/>
        </w:rPr>
        <w:t>ity (in particular, in the outcome assessment), there are moderate risks of bias in terms of selection bias and confounder control especially in non-Western settings, such as Pakistan and Ghana (Ahmed and Malik, 2015; Osei and Boateng, 2020). This is to hi</w:t>
      </w:r>
      <w:r>
        <w:rPr>
          <w:rFonts w:ascii="Arial" w:hAnsi="Arial" w:cs="Arial"/>
        </w:rPr>
        <w:t>ghlight the need to interpret results according to the cultural and methodological diverse variations as well as highlight future research requirements towards globally diverse and strictly controlled research.</w:t>
      </w:r>
    </w:p>
    <w:p w14:paraId="0D736F1A" w14:textId="77777777" w:rsidR="00EF0670" w:rsidRDefault="00544A3C">
      <w:pPr>
        <w:spacing w:line="360" w:lineRule="auto"/>
        <w:jc w:val="both"/>
        <w:rPr>
          <w:rFonts w:ascii="Arial" w:hAnsi="Arial" w:cs="Arial"/>
          <w:b/>
          <w:bCs/>
          <w:sz w:val="22"/>
          <w:szCs w:val="22"/>
        </w:rPr>
      </w:pPr>
      <w:r>
        <w:rPr>
          <w:rFonts w:ascii="Arial" w:hAnsi="Arial" w:cs="Arial"/>
          <w:b/>
          <w:bCs/>
          <w:sz w:val="22"/>
          <w:szCs w:val="22"/>
        </w:rPr>
        <w:t>Table 7: Summary of Risk of Bias Assessment</w:t>
      </w:r>
    </w:p>
    <w:tbl>
      <w:tblPr>
        <w:tblStyle w:val="TableGrid"/>
        <w:tblW w:w="0" w:type="auto"/>
        <w:tblLook w:val="04A0" w:firstRow="1" w:lastRow="0" w:firstColumn="1" w:lastColumn="0" w:noHBand="0" w:noVBand="1"/>
      </w:tblPr>
      <w:tblGrid>
        <w:gridCol w:w="1464"/>
        <w:gridCol w:w="1220"/>
        <w:gridCol w:w="2145"/>
        <w:gridCol w:w="2287"/>
        <w:gridCol w:w="1308"/>
      </w:tblGrid>
      <w:tr w:rsidR="00EF0670" w14:paraId="204F4F64" w14:textId="77777777">
        <w:tc>
          <w:tcPr>
            <w:tcW w:w="0" w:type="auto"/>
          </w:tcPr>
          <w:p w14:paraId="2079F5F7" w14:textId="77777777" w:rsidR="00EF0670" w:rsidRDefault="00544A3C">
            <w:pPr>
              <w:rPr>
                <w:rFonts w:ascii="Arial" w:eastAsia="Calibri" w:hAnsi="Arial" w:cs="Arial"/>
                <w:b/>
                <w:bCs/>
                <w:sz w:val="20"/>
                <w:szCs w:val="20"/>
              </w:rPr>
            </w:pPr>
            <w:r>
              <w:rPr>
                <w:rFonts w:ascii="Arial" w:eastAsia="Calibri" w:hAnsi="Arial" w:cs="Arial"/>
                <w:b/>
                <w:bCs/>
                <w:sz w:val="20"/>
                <w:szCs w:val="20"/>
              </w:rPr>
              <w:t>A</w:t>
            </w:r>
            <w:r>
              <w:rPr>
                <w:rFonts w:ascii="Arial" w:eastAsia="Calibri" w:hAnsi="Arial" w:cs="Arial"/>
                <w:b/>
                <w:bCs/>
                <w:sz w:val="20"/>
                <w:szCs w:val="20"/>
              </w:rPr>
              <w:t>uthor &amp; Year</w:t>
            </w:r>
          </w:p>
        </w:tc>
        <w:tc>
          <w:tcPr>
            <w:tcW w:w="0" w:type="auto"/>
          </w:tcPr>
          <w:p w14:paraId="01DDC895" w14:textId="77777777" w:rsidR="00EF0670" w:rsidRDefault="00544A3C">
            <w:pPr>
              <w:rPr>
                <w:rFonts w:ascii="Arial" w:eastAsia="Calibri" w:hAnsi="Arial" w:cs="Arial"/>
                <w:b/>
                <w:bCs/>
                <w:sz w:val="20"/>
                <w:szCs w:val="20"/>
              </w:rPr>
            </w:pPr>
            <w:r>
              <w:rPr>
                <w:rFonts w:ascii="Arial" w:eastAsia="Calibri" w:hAnsi="Arial" w:cs="Arial"/>
                <w:b/>
                <w:bCs/>
                <w:sz w:val="20"/>
                <w:szCs w:val="20"/>
              </w:rPr>
              <w:t>Selection Bias</w:t>
            </w:r>
          </w:p>
        </w:tc>
        <w:tc>
          <w:tcPr>
            <w:tcW w:w="0" w:type="auto"/>
          </w:tcPr>
          <w:p w14:paraId="3464AEAB" w14:textId="77777777" w:rsidR="00EF0670" w:rsidRDefault="00544A3C">
            <w:pPr>
              <w:rPr>
                <w:rFonts w:ascii="Arial" w:eastAsia="Calibri" w:hAnsi="Arial" w:cs="Arial"/>
                <w:b/>
                <w:bCs/>
                <w:sz w:val="20"/>
                <w:szCs w:val="20"/>
              </w:rPr>
            </w:pPr>
            <w:r>
              <w:rPr>
                <w:rFonts w:ascii="Arial" w:eastAsia="Calibri" w:hAnsi="Arial" w:cs="Arial"/>
                <w:b/>
                <w:bCs/>
                <w:sz w:val="20"/>
                <w:szCs w:val="20"/>
              </w:rPr>
              <w:t>Comparability (Confounders Controlled)</w:t>
            </w:r>
          </w:p>
        </w:tc>
        <w:tc>
          <w:tcPr>
            <w:tcW w:w="0" w:type="auto"/>
          </w:tcPr>
          <w:p w14:paraId="158DB09A" w14:textId="77777777" w:rsidR="00EF0670" w:rsidRDefault="00544A3C">
            <w:pPr>
              <w:rPr>
                <w:rFonts w:ascii="Arial" w:eastAsia="Calibri" w:hAnsi="Arial" w:cs="Arial"/>
                <w:b/>
                <w:bCs/>
                <w:sz w:val="20"/>
                <w:szCs w:val="20"/>
              </w:rPr>
            </w:pPr>
            <w:r>
              <w:rPr>
                <w:rFonts w:ascii="Arial" w:eastAsia="Calibri" w:hAnsi="Arial" w:cs="Arial"/>
                <w:b/>
                <w:bCs/>
                <w:sz w:val="20"/>
                <w:szCs w:val="20"/>
              </w:rPr>
              <w:t>Outcome Assessment (Measurement Validity)</w:t>
            </w:r>
          </w:p>
        </w:tc>
        <w:tc>
          <w:tcPr>
            <w:tcW w:w="0" w:type="auto"/>
          </w:tcPr>
          <w:p w14:paraId="77BCC7F1" w14:textId="77777777" w:rsidR="00EF0670" w:rsidRDefault="00544A3C">
            <w:pPr>
              <w:rPr>
                <w:rFonts w:ascii="Arial" w:eastAsia="Calibri" w:hAnsi="Arial" w:cs="Arial"/>
                <w:b/>
                <w:bCs/>
                <w:sz w:val="20"/>
                <w:szCs w:val="20"/>
              </w:rPr>
            </w:pPr>
            <w:r>
              <w:rPr>
                <w:rFonts w:ascii="Arial" w:eastAsia="Calibri" w:hAnsi="Arial" w:cs="Arial"/>
                <w:b/>
                <w:bCs/>
                <w:sz w:val="20"/>
                <w:szCs w:val="20"/>
              </w:rPr>
              <w:t>Overall Risk of Bias</w:t>
            </w:r>
          </w:p>
        </w:tc>
      </w:tr>
      <w:tr w:rsidR="00EF0670" w14:paraId="2CE8ACEF" w14:textId="77777777">
        <w:tc>
          <w:tcPr>
            <w:tcW w:w="0" w:type="auto"/>
          </w:tcPr>
          <w:p w14:paraId="1DA581AD" w14:textId="77777777" w:rsidR="00EF0670" w:rsidRDefault="00544A3C">
            <w:pPr>
              <w:rPr>
                <w:rFonts w:ascii="Arial" w:eastAsia="Calibri" w:hAnsi="Arial" w:cs="Arial"/>
                <w:sz w:val="20"/>
                <w:szCs w:val="20"/>
              </w:rPr>
            </w:pPr>
            <w:r>
              <w:rPr>
                <w:rFonts w:ascii="Arial" w:eastAsia="Calibri" w:hAnsi="Arial" w:cs="Arial"/>
                <w:sz w:val="20"/>
                <w:szCs w:val="20"/>
              </w:rPr>
              <w:t>Smith et al. (2005)</w:t>
            </w:r>
          </w:p>
        </w:tc>
        <w:tc>
          <w:tcPr>
            <w:tcW w:w="0" w:type="auto"/>
          </w:tcPr>
          <w:p w14:paraId="716C9539" w14:textId="77777777" w:rsidR="00EF0670" w:rsidRDefault="00544A3C">
            <w:pPr>
              <w:rPr>
                <w:rFonts w:ascii="Arial" w:eastAsia="Calibri" w:hAnsi="Arial" w:cs="Arial"/>
                <w:sz w:val="20"/>
                <w:szCs w:val="20"/>
              </w:rPr>
            </w:pPr>
            <w:r>
              <w:rPr>
                <w:rFonts w:ascii="Arial" w:eastAsia="Calibri" w:hAnsi="Arial" w:cs="Arial"/>
                <w:sz w:val="20"/>
                <w:szCs w:val="20"/>
              </w:rPr>
              <w:t>✓</w:t>
            </w:r>
          </w:p>
        </w:tc>
        <w:tc>
          <w:tcPr>
            <w:tcW w:w="0" w:type="auto"/>
          </w:tcPr>
          <w:p w14:paraId="6DA5A191" w14:textId="77777777" w:rsidR="00EF0670" w:rsidRDefault="00544A3C">
            <w:pPr>
              <w:rPr>
                <w:rFonts w:ascii="Arial" w:eastAsia="Calibri" w:hAnsi="Arial" w:cs="Arial"/>
                <w:sz w:val="20"/>
                <w:szCs w:val="20"/>
              </w:rPr>
            </w:pPr>
            <w:r>
              <w:rPr>
                <w:rFonts w:ascii="Arial" w:eastAsia="Calibri" w:hAnsi="Arial" w:cs="Arial"/>
                <w:sz w:val="20"/>
                <w:szCs w:val="20"/>
              </w:rPr>
              <w:t>✓</w:t>
            </w:r>
          </w:p>
        </w:tc>
        <w:tc>
          <w:tcPr>
            <w:tcW w:w="0" w:type="auto"/>
          </w:tcPr>
          <w:p w14:paraId="06342D3E" w14:textId="77777777" w:rsidR="00EF0670" w:rsidRDefault="00544A3C">
            <w:pPr>
              <w:rPr>
                <w:rFonts w:ascii="Arial" w:eastAsia="Calibri" w:hAnsi="Arial" w:cs="Arial"/>
                <w:sz w:val="20"/>
                <w:szCs w:val="20"/>
              </w:rPr>
            </w:pPr>
            <w:r>
              <w:rPr>
                <w:rFonts w:ascii="Arial" w:eastAsia="Calibri" w:hAnsi="Arial" w:cs="Arial"/>
                <w:sz w:val="20"/>
                <w:szCs w:val="20"/>
              </w:rPr>
              <w:t>✓</w:t>
            </w:r>
          </w:p>
        </w:tc>
        <w:tc>
          <w:tcPr>
            <w:tcW w:w="0" w:type="auto"/>
          </w:tcPr>
          <w:p w14:paraId="1AB856DA" w14:textId="77777777" w:rsidR="00EF0670" w:rsidRDefault="00544A3C">
            <w:pPr>
              <w:rPr>
                <w:rFonts w:ascii="Arial" w:eastAsia="Calibri" w:hAnsi="Arial" w:cs="Arial"/>
                <w:sz w:val="20"/>
                <w:szCs w:val="20"/>
              </w:rPr>
            </w:pPr>
            <w:r>
              <w:rPr>
                <w:rFonts w:ascii="Arial" w:eastAsia="Calibri" w:hAnsi="Arial" w:cs="Arial"/>
                <w:sz w:val="20"/>
                <w:szCs w:val="20"/>
              </w:rPr>
              <w:t>Low</w:t>
            </w:r>
          </w:p>
        </w:tc>
      </w:tr>
      <w:tr w:rsidR="00EF0670" w14:paraId="5E6756B4" w14:textId="77777777">
        <w:tc>
          <w:tcPr>
            <w:tcW w:w="0" w:type="auto"/>
          </w:tcPr>
          <w:p w14:paraId="753F0817" w14:textId="77777777" w:rsidR="00EF0670" w:rsidRDefault="00544A3C">
            <w:pPr>
              <w:rPr>
                <w:rFonts w:ascii="Arial" w:eastAsia="Calibri" w:hAnsi="Arial" w:cs="Arial"/>
                <w:sz w:val="20"/>
                <w:szCs w:val="20"/>
              </w:rPr>
            </w:pPr>
            <w:r>
              <w:rPr>
                <w:rFonts w:ascii="Arial" w:eastAsia="Calibri" w:hAnsi="Arial" w:cs="Arial"/>
                <w:sz w:val="20"/>
                <w:szCs w:val="20"/>
              </w:rPr>
              <w:t>Lee &amp; Park (2010)</w:t>
            </w:r>
          </w:p>
        </w:tc>
        <w:tc>
          <w:tcPr>
            <w:tcW w:w="0" w:type="auto"/>
          </w:tcPr>
          <w:p w14:paraId="0E264E33" w14:textId="77777777" w:rsidR="00EF0670" w:rsidRDefault="00544A3C">
            <w:pPr>
              <w:rPr>
                <w:rFonts w:ascii="Arial" w:eastAsia="Calibri" w:hAnsi="Arial" w:cs="Arial"/>
                <w:sz w:val="20"/>
                <w:szCs w:val="20"/>
              </w:rPr>
            </w:pPr>
            <w:r>
              <w:rPr>
                <w:rFonts w:ascii="Arial" w:eastAsia="Calibri" w:hAnsi="Arial" w:cs="Arial"/>
                <w:sz w:val="20"/>
                <w:szCs w:val="20"/>
              </w:rPr>
              <w:t>~</w:t>
            </w:r>
          </w:p>
        </w:tc>
        <w:tc>
          <w:tcPr>
            <w:tcW w:w="0" w:type="auto"/>
          </w:tcPr>
          <w:p w14:paraId="6E92A71B" w14:textId="77777777" w:rsidR="00EF0670" w:rsidRDefault="00544A3C">
            <w:pPr>
              <w:rPr>
                <w:rFonts w:ascii="Arial" w:eastAsia="Calibri" w:hAnsi="Arial" w:cs="Arial"/>
                <w:sz w:val="20"/>
                <w:szCs w:val="20"/>
              </w:rPr>
            </w:pPr>
            <w:r>
              <w:rPr>
                <w:rFonts w:ascii="Arial" w:eastAsia="Calibri" w:hAnsi="Arial" w:cs="Arial"/>
                <w:sz w:val="20"/>
                <w:szCs w:val="20"/>
              </w:rPr>
              <w:t>~</w:t>
            </w:r>
          </w:p>
        </w:tc>
        <w:tc>
          <w:tcPr>
            <w:tcW w:w="0" w:type="auto"/>
          </w:tcPr>
          <w:p w14:paraId="0B21B9F0" w14:textId="77777777" w:rsidR="00EF0670" w:rsidRDefault="00544A3C">
            <w:pPr>
              <w:rPr>
                <w:rFonts w:ascii="Arial" w:eastAsia="Calibri" w:hAnsi="Arial" w:cs="Arial"/>
                <w:sz w:val="20"/>
                <w:szCs w:val="20"/>
              </w:rPr>
            </w:pPr>
            <w:r>
              <w:rPr>
                <w:rFonts w:ascii="Arial" w:eastAsia="Calibri" w:hAnsi="Arial" w:cs="Arial"/>
                <w:sz w:val="20"/>
                <w:szCs w:val="20"/>
              </w:rPr>
              <w:t>✓</w:t>
            </w:r>
          </w:p>
        </w:tc>
        <w:tc>
          <w:tcPr>
            <w:tcW w:w="0" w:type="auto"/>
          </w:tcPr>
          <w:p w14:paraId="27E6DADF" w14:textId="77777777" w:rsidR="00EF0670" w:rsidRDefault="00544A3C">
            <w:pPr>
              <w:rPr>
                <w:rFonts w:ascii="Arial" w:eastAsia="Calibri" w:hAnsi="Arial" w:cs="Arial"/>
                <w:sz w:val="20"/>
                <w:szCs w:val="20"/>
              </w:rPr>
            </w:pPr>
            <w:r>
              <w:rPr>
                <w:rFonts w:ascii="Arial" w:eastAsia="Calibri" w:hAnsi="Arial" w:cs="Arial"/>
                <w:sz w:val="20"/>
                <w:szCs w:val="20"/>
              </w:rPr>
              <w:t>Moderate</w:t>
            </w:r>
          </w:p>
        </w:tc>
      </w:tr>
      <w:tr w:rsidR="00EF0670" w14:paraId="18412B51" w14:textId="77777777">
        <w:tc>
          <w:tcPr>
            <w:tcW w:w="0" w:type="auto"/>
          </w:tcPr>
          <w:p w14:paraId="3D763259" w14:textId="77777777" w:rsidR="00EF0670" w:rsidRDefault="00544A3C">
            <w:pPr>
              <w:rPr>
                <w:rFonts w:ascii="Arial" w:eastAsia="Calibri" w:hAnsi="Arial" w:cs="Arial"/>
                <w:sz w:val="20"/>
                <w:szCs w:val="20"/>
              </w:rPr>
            </w:pPr>
            <w:r>
              <w:rPr>
                <w:rFonts w:ascii="Arial" w:eastAsia="Calibri" w:hAnsi="Arial" w:cs="Arial"/>
                <w:sz w:val="20"/>
                <w:szCs w:val="20"/>
              </w:rPr>
              <w:t>González et al. (2012)</w:t>
            </w:r>
          </w:p>
        </w:tc>
        <w:tc>
          <w:tcPr>
            <w:tcW w:w="0" w:type="auto"/>
          </w:tcPr>
          <w:p w14:paraId="7A765CF1" w14:textId="77777777" w:rsidR="00EF0670" w:rsidRDefault="00544A3C">
            <w:pPr>
              <w:rPr>
                <w:rFonts w:ascii="Arial" w:eastAsia="Calibri" w:hAnsi="Arial" w:cs="Arial"/>
                <w:sz w:val="20"/>
                <w:szCs w:val="20"/>
              </w:rPr>
            </w:pPr>
            <w:r>
              <w:rPr>
                <w:rFonts w:ascii="Arial" w:eastAsia="Calibri" w:hAnsi="Arial" w:cs="Arial"/>
                <w:sz w:val="20"/>
                <w:szCs w:val="20"/>
              </w:rPr>
              <w:t>✓</w:t>
            </w:r>
          </w:p>
        </w:tc>
        <w:tc>
          <w:tcPr>
            <w:tcW w:w="0" w:type="auto"/>
          </w:tcPr>
          <w:p w14:paraId="29D876DF" w14:textId="77777777" w:rsidR="00EF0670" w:rsidRDefault="00544A3C">
            <w:pPr>
              <w:rPr>
                <w:rFonts w:ascii="Arial" w:eastAsia="Calibri" w:hAnsi="Arial" w:cs="Arial"/>
                <w:sz w:val="20"/>
                <w:szCs w:val="20"/>
              </w:rPr>
            </w:pPr>
            <w:r>
              <w:rPr>
                <w:rFonts w:ascii="Arial" w:eastAsia="Calibri" w:hAnsi="Arial" w:cs="Arial"/>
                <w:sz w:val="20"/>
                <w:szCs w:val="20"/>
              </w:rPr>
              <w:t>✓</w:t>
            </w:r>
          </w:p>
        </w:tc>
        <w:tc>
          <w:tcPr>
            <w:tcW w:w="0" w:type="auto"/>
          </w:tcPr>
          <w:p w14:paraId="70552373" w14:textId="77777777" w:rsidR="00EF0670" w:rsidRDefault="00544A3C">
            <w:pPr>
              <w:rPr>
                <w:rFonts w:ascii="Arial" w:eastAsia="Calibri" w:hAnsi="Arial" w:cs="Arial"/>
                <w:sz w:val="20"/>
                <w:szCs w:val="20"/>
              </w:rPr>
            </w:pPr>
            <w:r>
              <w:rPr>
                <w:rFonts w:ascii="Arial" w:eastAsia="Calibri" w:hAnsi="Arial" w:cs="Arial"/>
                <w:sz w:val="20"/>
                <w:szCs w:val="20"/>
              </w:rPr>
              <w:t>✓</w:t>
            </w:r>
          </w:p>
        </w:tc>
        <w:tc>
          <w:tcPr>
            <w:tcW w:w="0" w:type="auto"/>
          </w:tcPr>
          <w:p w14:paraId="0D3DD5D6" w14:textId="77777777" w:rsidR="00EF0670" w:rsidRDefault="00544A3C">
            <w:pPr>
              <w:rPr>
                <w:rFonts w:ascii="Arial" w:eastAsia="Calibri" w:hAnsi="Arial" w:cs="Arial"/>
                <w:sz w:val="20"/>
                <w:szCs w:val="20"/>
              </w:rPr>
            </w:pPr>
            <w:r>
              <w:rPr>
                <w:rFonts w:ascii="Arial" w:eastAsia="Calibri" w:hAnsi="Arial" w:cs="Arial"/>
                <w:sz w:val="20"/>
                <w:szCs w:val="20"/>
              </w:rPr>
              <w:t>Low</w:t>
            </w:r>
          </w:p>
        </w:tc>
      </w:tr>
      <w:tr w:rsidR="00EF0670" w14:paraId="25D84E38" w14:textId="77777777">
        <w:tc>
          <w:tcPr>
            <w:tcW w:w="0" w:type="auto"/>
          </w:tcPr>
          <w:p w14:paraId="17277B39" w14:textId="77777777" w:rsidR="00EF0670" w:rsidRDefault="00544A3C">
            <w:pPr>
              <w:rPr>
                <w:rFonts w:ascii="Arial" w:eastAsia="Calibri" w:hAnsi="Arial" w:cs="Arial"/>
                <w:sz w:val="20"/>
                <w:szCs w:val="20"/>
              </w:rPr>
            </w:pPr>
            <w:r>
              <w:rPr>
                <w:rFonts w:ascii="Arial" w:eastAsia="Calibri" w:hAnsi="Arial" w:cs="Arial"/>
                <w:sz w:val="20"/>
                <w:szCs w:val="20"/>
              </w:rPr>
              <w:t>Ahmed &amp; Malik (2015)</w:t>
            </w:r>
          </w:p>
        </w:tc>
        <w:tc>
          <w:tcPr>
            <w:tcW w:w="0" w:type="auto"/>
          </w:tcPr>
          <w:p w14:paraId="60AF0768" w14:textId="77777777" w:rsidR="00EF0670" w:rsidRDefault="00544A3C">
            <w:pPr>
              <w:rPr>
                <w:rFonts w:ascii="Arial" w:eastAsia="Calibri" w:hAnsi="Arial" w:cs="Arial"/>
                <w:sz w:val="20"/>
                <w:szCs w:val="20"/>
              </w:rPr>
            </w:pPr>
            <w:r>
              <w:rPr>
                <w:rFonts w:ascii="Arial" w:eastAsia="Calibri" w:hAnsi="Arial" w:cs="Arial"/>
                <w:sz w:val="20"/>
                <w:szCs w:val="20"/>
              </w:rPr>
              <w:t>~</w:t>
            </w:r>
          </w:p>
        </w:tc>
        <w:tc>
          <w:tcPr>
            <w:tcW w:w="0" w:type="auto"/>
          </w:tcPr>
          <w:p w14:paraId="35BC087C" w14:textId="77777777" w:rsidR="00EF0670" w:rsidRDefault="00544A3C">
            <w:pPr>
              <w:rPr>
                <w:rFonts w:ascii="Arial" w:eastAsia="Calibri" w:hAnsi="Arial" w:cs="Arial"/>
                <w:sz w:val="20"/>
                <w:szCs w:val="20"/>
              </w:rPr>
            </w:pPr>
            <w:r>
              <w:rPr>
                <w:rFonts w:ascii="Arial" w:eastAsia="Calibri" w:hAnsi="Arial" w:cs="Arial"/>
                <w:sz w:val="20"/>
                <w:szCs w:val="20"/>
              </w:rPr>
              <w:t>✓</w:t>
            </w:r>
          </w:p>
        </w:tc>
        <w:tc>
          <w:tcPr>
            <w:tcW w:w="0" w:type="auto"/>
          </w:tcPr>
          <w:p w14:paraId="099E3F83" w14:textId="77777777" w:rsidR="00EF0670" w:rsidRDefault="00544A3C">
            <w:pPr>
              <w:rPr>
                <w:rFonts w:ascii="Arial" w:eastAsia="Calibri" w:hAnsi="Arial" w:cs="Arial"/>
                <w:sz w:val="20"/>
                <w:szCs w:val="20"/>
              </w:rPr>
            </w:pPr>
            <w:r>
              <w:rPr>
                <w:rFonts w:ascii="Arial" w:eastAsia="Calibri" w:hAnsi="Arial" w:cs="Arial"/>
                <w:sz w:val="20"/>
                <w:szCs w:val="20"/>
              </w:rPr>
              <w:t>~</w:t>
            </w:r>
          </w:p>
        </w:tc>
        <w:tc>
          <w:tcPr>
            <w:tcW w:w="0" w:type="auto"/>
          </w:tcPr>
          <w:p w14:paraId="16F73C7D" w14:textId="77777777" w:rsidR="00EF0670" w:rsidRDefault="00544A3C">
            <w:pPr>
              <w:rPr>
                <w:rFonts w:ascii="Arial" w:eastAsia="Calibri" w:hAnsi="Arial" w:cs="Arial"/>
                <w:sz w:val="20"/>
                <w:szCs w:val="20"/>
              </w:rPr>
            </w:pPr>
            <w:r>
              <w:rPr>
                <w:rFonts w:ascii="Arial" w:eastAsia="Calibri" w:hAnsi="Arial" w:cs="Arial"/>
                <w:sz w:val="20"/>
                <w:szCs w:val="20"/>
              </w:rPr>
              <w:t>Moderate</w:t>
            </w:r>
          </w:p>
        </w:tc>
      </w:tr>
      <w:tr w:rsidR="00EF0670" w14:paraId="17EE3BEF" w14:textId="77777777">
        <w:tc>
          <w:tcPr>
            <w:tcW w:w="0" w:type="auto"/>
          </w:tcPr>
          <w:p w14:paraId="763D86C5" w14:textId="77777777" w:rsidR="00EF0670" w:rsidRDefault="00544A3C">
            <w:pPr>
              <w:rPr>
                <w:rFonts w:ascii="Arial" w:eastAsia="Calibri" w:hAnsi="Arial" w:cs="Arial"/>
                <w:sz w:val="20"/>
                <w:szCs w:val="20"/>
              </w:rPr>
            </w:pPr>
            <w:r>
              <w:rPr>
                <w:rFonts w:ascii="Arial" w:eastAsia="Calibri" w:hAnsi="Arial" w:cs="Arial"/>
                <w:sz w:val="20"/>
                <w:szCs w:val="20"/>
              </w:rPr>
              <w:t>Robinson et al. (2016)</w:t>
            </w:r>
          </w:p>
        </w:tc>
        <w:tc>
          <w:tcPr>
            <w:tcW w:w="0" w:type="auto"/>
          </w:tcPr>
          <w:p w14:paraId="316817E6" w14:textId="77777777" w:rsidR="00EF0670" w:rsidRDefault="00544A3C">
            <w:pPr>
              <w:rPr>
                <w:rFonts w:ascii="Arial" w:eastAsia="Calibri" w:hAnsi="Arial" w:cs="Arial"/>
                <w:sz w:val="20"/>
                <w:szCs w:val="20"/>
              </w:rPr>
            </w:pPr>
            <w:r>
              <w:rPr>
                <w:rFonts w:ascii="Arial" w:eastAsia="Calibri" w:hAnsi="Arial" w:cs="Arial"/>
                <w:sz w:val="20"/>
                <w:szCs w:val="20"/>
              </w:rPr>
              <w:t>✓</w:t>
            </w:r>
          </w:p>
        </w:tc>
        <w:tc>
          <w:tcPr>
            <w:tcW w:w="0" w:type="auto"/>
          </w:tcPr>
          <w:p w14:paraId="01698E6D" w14:textId="77777777" w:rsidR="00EF0670" w:rsidRDefault="00544A3C">
            <w:pPr>
              <w:rPr>
                <w:rFonts w:ascii="Arial" w:eastAsia="Calibri" w:hAnsi="Arial" w:cs="Arial"/>
                <w:sz w:val="20"/>
                <w:szCs w:val="20"/>
              </w:rPr>
            </w:pPr>
            <w:r>
              <w:rPr>
                <w:rFonts w:ascii="Arial" w:eastAsia="Calibri" w:hAnsi="Arial" w:cs="Arial"/>
                <w:sz w:val="20"/>
                <w:szCs w:val="20"/>
              </w:rPr>
              <w:t>✓</w:t>
            </w:r>
          </w:p>
        </w:tc>
        <w:tc>
          <w:tcPr>
            <w:tcW w:w="0" w:type="auto"/>
          </w:tcPr>
          <w:p w14:paraId="4989A418" w14:textId="77777777" w:rsidR="00EF0670" w:rsidRDefault="00544A3C">
            <w:pPr>
              <w:rPr>
                <w:rFonts w:ascii="Arial" w:eastAsia="Calibri" w:hAnsi="Arial" w:cs="Arial"/>
                <w:sz w:val="20"/>
                <w:szCs w:val="20"/>
              </w:rPr>
            </w:pPr>
            <w:r>
              <w:rPr>
                <w:rFonts w:ascii="Arial" w:eastAsia="Calibri" w:hAnsi="Arial" w:cs="Arial"/>
                <w:sz w:val="20"/>
                <w:szCs w:val="20"/>
              </w:rPr>
              <w:t>✓</w:t>
            </w:r>
          </w:p>
        </w:tc>
        <w:tc>
          <w:tcPr>
            <w:tcW w:w="0" w:type="auto"/>
          </w:tcPr>
          <w:p w14:paraId="406904E9" w14:textId="77777777" w:rsidR="00EF0670" w:rsidRDefault="00544A3C">
            <w:pPr>
              <w:rPr>
                <w:rFonts w:ascii="Arial" w:eastAsia="Calibri" w:hAnsi="Arial" w:cs="Arial"/>
                <w:sz w:val="20"/>
                <w:szCs w:val="20"/>
              </w:rPr>
            </w:pPr>
            <w:r>
              <w:rPr>
                <w:rFonts w:ascii="Arial" w:eastAsia="Calibri" w:hAnsi="Arial" w:cs="Arial"/>
                <w:sz w:val="20"/>
                <w:szCs w:val="20"/>
              </w:rPr>
              <w:t>Low</w:t>
            </w:r>
          </w:p>
        </w:tc>
      </w:tr>
      <w:tr w:rsidR="00EF0670" w14:paraId="5621D375" w14:textId="77777777">
        <w:tc>
          <w:tcPr>
            <w:tcW w:w="0" w:type="auto"/>
          </w:tcPr>
          <w:p w14:paraId="297DF8C5" w14:textId="77777777" w:rsidR="00EF0670" w:rsidRDefault="00544A3C">
            <w:pPr>
              <w:rPr>
                <w:rFonts w:ascii="Arial" w:eastAsia="Calibri" w:hAnsi="Arial" w:cs="Arial"/>
                <w:sz w:val="20"/>
                <w:szCs w:val="20"/>
              </w:rPr>
            </w:pPr>
            <w:r>
              <w:rPr>
                <w:rFonts w:ascii="Arial" w:eastAsia="Calibri" w:hAnsi="Arial" w:cs="Arial"/>
                <w:sz w:val="20"/>
                <w:szCs w:val="20"/>
              </w:rPr>
              <w:t>Chen et al. (2017)</w:t>
            </w:r>
          </w:p>
        </w:tc>
        <w:tc>
          <w:tcPr>
            <w:tcW w:w="0" w:type="auto"/>
          </w:tcPr>
          <w:p w14:paraId="60BD7934" w14:textId="77777777" w:rsidR="00EF0670" w:rsidRDefault="00544A3C">
            <w:pPr>
              <w:rPr>
                <w:rFonts w:ascii="Arial" w:eastAsia="Calibri" w:hAnsi="Arial" w:cs="Arial"/>
                <w:sz w:val="20"/>
                <w:szCs w:val="20"/>
              </w:rPr>
            </w:pPr>
            <w:r>
              <w:rPr>
                <w:rFonts w:ascii="Arial" w:eastAsia="Calibri" w:hAnsi="Arial" w:cs="Arial"/>
                <w:sz w:val="20"/>
                <w:szCs w:val="20"/>
              </w:rPr>
              <w:t>✓</w:t>
            </w:r>
          </w:p>
        </w:tc>
        <w:tc>
          <w:tcPr>
            <w:tcW w:w="0" w:type="auto"/>
          </w:tcPr>
          <w:p w14:paraId="5FDF9F59" w14:textId="77777777" w:rsidR="00EF0670" w:rsidRDefault="00544A3C">
            <w:pPr>
              <w:rPr>
                <w:rFonts w:ascii="Arial" w:eastAsia="Calibri" w:hAnsi="Arial" w:cs="Arial"/>
                <w:sz w:val="20"/>
                <w:szCs w:val="20"/>
              </w:rPr>
            </w:pPr>
            <w:r>
              <w:rPr>
                <w:rFonts w:ascii="Arial" w:eastAsia="Calibri" w:hAnsi="Arial" w:cs="Arial"/>
                <w:sz w:val="20"/>
                <w:szCs w:val="20"/>
              </w:rPr>
              <w:t>~</w:t>
            </w:r>
          </w:p>
        </w:tc>
        <w:tc>
          <w:tcPr>
            <w:tcW w:w="0" w:type="auto"/>
          </w:tcPr>
          <w:p w14:paraId="20F102E9" w14:textId="77777777" w:rsidR="00EF0670" w:rsidRDefault="00544A3C">
            <w:pPr>
              <w:rPr>
                <w:rFonts w:ascii="Arial" w:eastAsia="Calibri" w:hAnsi="Arial" w:cs="Arial"/>
                <w:sz w:val="20"/>
                <w:szCs w:val="20"/>
              </w:rPr>
            </w:pPr>
            <w:r>
              <w:rPr>
                <w:rFonts w:ascii="Arial" w:eastAsia="Calibri" w:hAnsi="Arial" w:cs="Arial"/>
                <w:sz w:val="20"/>
                <w:szCs w:val="20"/>
              </w:rPr>
              <w:t>✓</w:t>
            </w:r>
          </w:p>
        </w:tc>
        <w:tc>
          <w:tcPr>
            <w:tcW w:w="0" w:type="auto"/>
          </w:tcPr>
          <w:p w14:paraId="5909557F" w14:textId="77777777" w:rsidR="00EF0670" w:rsidRDefault="00544A3C">
            <w:pPr>
              <w:rPr>
                <w:rFonts w:ascii="Arial" w:eastAsia="Calibri" w:hAnsi="Arial" w:cs="Arial"/>
                <w:sz w:val="20"/>
                <w:szCs w:val="20"/>
              </w:rPr>
            </w:pPr>
            <w:r>
              <w:rPr>
                <w:rFonts w:ascii="Arial" w:eastAsia="Calibri" w:hAnsi="Arial" w:cs="Arial"/>
                <w:sz w:val="20"/>
                <w:szCs w:val="20"/>
              </w:rPr>
              <w:t>Moderate</w:t>
            </w:r>
          </w:p>
        </w:tc>
      </w:tr>
      <w:tr w:rsidR="00EF0670" w14:paraId="50B3CCF0" w14:textId="77777777">
        <w:tc>
          <w:tcPr>
            <w:tcW w:w="0" w:type="auto"/>
          </w:tcPr>
          <w:p w14:paraId="6ABA260A" w14:textId="77777777" w:rsidR="00EF0670" w:rsidRDefault="00544A3C">
            <w:pPr>
              <w:rPr>
                <w:rFonts w:ascii="Arial" w:eastAsia="Calibri" w:hAnsi="Arial" w:cs="Arial"/>
                <w:sz w:val="20"/>
                <w:szCs w:val="20"/>
              </w:rPr>
            </w:pPr>
            <w:r>
              <w:rPr>
                <w:rFonts w:ascii="Arial" w:eastAsia="Calibri" w:hAnsi="Arial" w:cs="Arial"/>
                <w:sz w:val="20"/>
                <w:szCs w:val="20"/>
              </w:rPr>
              <w:t>Martínez &amp; Silva (2018)</w:t>
            </w:r>
          </w:p>
        </w:tc>
        <w:tc>
          <w:tcPr>
            <w:tcW w:w="0" w:type="auto"/>
          </w:tcPr>
          <w:p w14:paraId="0252351D" w14:textId="77777777" w:rsidR="00EF0670" w:rsidRDefault="00544A3C">
            <w:pPr>
              <w:rPr>
                <w:rFonts w:ascii="Arial" w:eastAsia="Calibri" w:hAnsi="Arial" w:cs="Arial"/>
                <w:sz w:val="20"/>
                <w:szCs w:val="20"/>
              </w:rPr>
            </w:pPr>
            <w:r>
              <w:rPr>
                <w:rFonts w:ascii="Arial" w:eastAsia="Calibri" w:hAnsi="Arial" w:cs="Arial"/>
                <w:sz w:val="20"/>
                <w:szCs w:val="20"/>
              </w:rPr>
              <w:t>✓</w:t>
            </w:r>
          </w:p>
        </w:tc>
        <w:tc>
          <w:tcPr>
            <w:tcW w:w="0" w:type="auto"/>
          </w:tcPr>
          <w:p w14:paraId="26CC4718" w14:textId="77777777" w:rsidR="00EF0670" w:rsidRDefault="00544A3C">
            <w:pPr>
              <w:rPr>
                <w:rFonts w:ascii="Arial" w:eastAsia="Calibri" w:hAnsi="Arial" w:cs="Arial"/>
                <w:sz w:val="20"/>
                <w:szCs w:val="20"/>
              </w:rPr>
            </w:pPr>
            <w:r>
              <w:rPr>
                <w:rFonts w:ascii="Arial" w:eastAsia="Calibri" w:hAnsi="Arial" w:cs="Arial"/>
                <w:sz w:val="20"/>
                <w:szCs w:val="20"/>
              </w:rPr>
              <w:t>~</w:t>
            </w:r>
          </w:p>
        </w:tc>
        <w:tc>
          <w:tcPr>
            <w:tcW w:w="0" w:type="auto"/>
          </w:tcPr>
          <w:p w14:paraId="05D027FC" w14:textId="77777777" w:rsidR="00EF0670" w:rsidRDefault="00544A3C">
            <w:pPr>
              <w:rPr>
                <w:rFonts w:ascii="Arial" w:eastAsia="Calibri" w:hAnsi="Arial" w:cs="Arial"/>
                <w:sz w:val="20"/>
                <w:szCs w:val="20"/>
              </w:rPr>
            </w:pPr>
            <w:r>
              <w:rPr>
                <w:rFonts w:ascii="Arial" w:eastAsia="Calibri" w:hAnsi="Arial" w:cs="Arial"/>
                <w:sz w:val="20"/>
                <w:szCs w:val="20"/>
              </w:rPr>
              <w:t>✓</w:t>
            </w:r>
          </w:p>
        </w:tc>
        <w:tc>
          <w:tcPr>
            <w:tcW w:w="0" w:type="auto"/>
          </w:tcPr>
          <w:p w14:paraId="1D9AA4DF" w14:textId="77777777" w:rsidR="00EF0670" w:rsidRDefault="00544A3C">
            <w:pPr>
              <w:rPr>
                <w:rFonts w:ascii="Arial" w:eastAsia="Calibri" w:hAnsi="Arial" w:cs="Arial"/>
                <w:sz w:val="20"/>
                <w:szCs w:val="20"/>
              </w:rPr>
            </w:pPr>
            <w:r>
              <w:rPr>
                <w:rFonts w:ascii="Arial" w:eastAsia="Calibri" w:hAnsi="Arial" w:cs="Arial"/>
                <w:sz w:val="20"/>
                <w:szCs w:val="20"/>
              </w:rPr>
              <w:t>Moderate</w:t>
            </w:r>
          </w:p>
        </w:tc>
      </w:tr>
      <w:tr w:rsidR="00EF0670" w14:paraId="1CF2FCFA" w14:textId="77777777">
        <w:tc>
          <w:tcPr>
            <w:tcW w:w="0" w:type="auto"/>
          </w:tcPr>
          <w:p w14:paraId="1CC9E96F" w14:textId="77777777" w:rsidR="00EF0670" w:rsidRDefault="00544A3C">
            <w:pPr>
              <w:rPr>
                <w:rFonts w:ascii="Arial" w:eastAsia="Calibri" w:hAnsi="Arial" w:cs="Arial"/>
                <w:sz w:val="20"/>
                <w:szCs w:val="20"/>
              </w:rPr>
            </w:pPr>
            <w:r>
              <w:rPr>
                <w:rFonts w:ascii="Arial" w:eastAsia="Calibri" w:hAnsi="Arial" w:cs="Arial"/>
                <w:sz w:val="20"/>
                <w:szCs w:val="20"/>
              </w:rPr>
              <w:t>Harris et al. (2019)</w:t>
            </w:r>
          </w:p>
        </w:tc>
        <w:tc>
          <w:tcPr>
            <w:tcW w:w="0" w:type="auto"/>
          </w:tcPr>
          <w:p w14:paraId="090CFD6D" w14:textId="77777777" w:rsidR="00EF0670" w:rsidRDefault="00544A3C">
            <w:pPr>
              <w:rPr>
                <w:rFonts w:ascii="Arial" w:eastAsia="Calibri" w:hAnsi="Arial" w:cs="Arial"/>
                <w:sz w:val="20"/>
                <w:szCs w:val="20"/>
              </w:rPr>
            </w:pPr>
            <w:r>
              <w:rPr>
                <w:rFonts w:ascii="Arial" w:eastAsia="Calibri" w:hAnsi="Arial" w:cs="Arial"/>
                <w:sz w:val="20"/>
                <w:szCs w:val="20"/>
              </w:rPr>
              <w:t>✓</w:t>
            </w:r>
          </w:p>
        </w:tc>
        <w:tc>
          <w:tcPr>
            <w:tcW w:w="0" w:type="auto"/>
          </w:tcPr>
          <w:p w14:paraId="5262F79E" w14:textId="77777777" w:rsidR="00EF0670" w:rsidRDefault="00544A3C">
            <w:pPr>
              <w:rPr>
                <w:rFonts w:ascii="Arial" w:eastAsia="Calibri" w:hAnsi="Arial" w:cs="Arial"/>
                <w:sz w:val="20"/>
                <w:szCs w:val="20"/>
              </w:rPr>
            </w:pPr>
            <w:r>
              <w:rPr>
                <w:rFonts w:ascii="Arial" w:eastAsia="Calibri" w:hAnsi="Arial" w:cs="Arial"/>
                <w:sz w:val="20"/>
                <w:szCs w:val="20"/>
              </w:rPr>
              <w:t>✓</w:t>
            </w:r>
          </w:p>
        </w:tc>
        <w:tc>
          <w:tcPr>
            <w:tcW w:w="0" w:type="auto"/>
          </w:tcPr>
          <w:p w14:paraId="39C24B01" w14:textId="77777777" w:rsidR="00EF0670" w:rsidRDefault="00544A3C">
            <w:pPr>
              <w:rPr>
                <w:rFonts w:ascii="Arial" w:eastAsia="Calibri" w:hAnsi="Arial" w:cs="Arial"/>
                <w:sz w:val="20"/>
                <w:szCs w:val="20"/>
              </w:rPr>
            </w:pPr>
            <w:r>
              <w:rPr>
                <w:rFonts w:ascii="Arial" w:eastAsia="Calibri" w:hAnsi="Arial" w:cs="Arial"/>
                <w:sz w:val="20"/>
                <w:szCs w:val="20"/>
              </w:rPr>
              <w:t>✓</w:t>
            </w:r>
          </w:p>
        </w:tc>
        <w:tc>
          <w:tcPr>
            <w:tcW w:w="0" w:type="auto"/>
          </w:tcPr>
          <w:p w14:paraId="6DC440B3" w14:textId="77777777" w:rsidR="00EF0670" w:rsidRDefault="00544A3C">
            <w:pPr>
              <w:rPr>
                <w:rFonts w:ascii="Arial" w:eastAsia="Calibri" w:hAnsi="Arial" w:cs="Arial"/>
                <w:sz w:val="20"/>
                <w:szCs w:val="20"/>
              </w:rPr>
            </w:pPr>
            <w:r>
              <w:rPr>
                <w:rFonts w:ascii="Arial" w:eastAsia="Calibri" w:hAnsi="Arial" w:cs="Arial"/>
                <w:sz w:val="20"/>
                <w:szCs w:val="20"/>
              </w:rPr>
              <w:t>Low</w:t>
            </w:r>
          </w:p>
        </w:tc>
      </w:tr>
      <w:tr w:rsidR="00EF0670" w14:paraId="46907105" w14:textId="77777777">
        <w:tc>
          <w:tcPr>
            <w:tcW w:w="0" w:type="auto"/>
          </w:tcPr>
          <w:p w14:paraId="30DFD6AB" w14:textId="77777777" w:rsidR="00EF0670" w:rsidRDefault="00544A3C">
            <w:pPr>
              <w:rPr>
                <w:rFonts w:ascii="Arial" w:eastAsia="Calibri" w:hAnsi="Arial" w:cs="Arial"/>
                <w:sz w:val="20"/>
                <w:szCs w:val="20"/>
              </w:rPr>
            </w:pPr>
            <w:r>
              <w:rPr>
                <w:rFonts w:ascii="Arial" w:eastAsia="Calibri" w:hAnsi="Arial" w:cs="Arial"/>
                <w:sz w:val="20"/>
                <w:szCs w:val="20"/>
              </w:rPr>
              <w:t>Osei &amp; Boateng (2020)</w:t>
            </w:r>
          </w:p>
        </w:tc>
        <w:tc>
          <w:tcPr>
            <w:tcW w:w="0" w:type="auto"/>
          </w:tcPr>
          <w:p w14:paraId="163B1B6A" w14:textId="77777777" w:rsidR="00EF0670" w:rsidRDefault="00544A3C">
            <w:pPr>
              <w:rPr>
                <w:rFonts w:ascii="Arial" w:eastAsia="Calibri" w:hAnsi="Arial" w:cs="Arial"/>
                <w:sz w:val="20"/>
                <w:szCs w:val="20"/>
              </w:rPr>
            </w:pPr>
            <w:r>
              <w:rPr>
                <w:rFonts w:ascii="Arial" w:eastAsia="Calibri" w:hAnsi="Arial" w:cs="Arial"/>
                <w:sz w:val="20"/>
                <w:szCs w:val="20"/>
              </w:rPr>
              <w:t>~</w:t>
            </w:r>
          </w:p>
        </w:tc>
        <w:tc>
          <w:tcPr>
            <w:tcW w:w="0" w:type="auto"/>
          </w:tcPr>
          <w:p w14:paraId="74977B4F" w14:textId="77777777" w:rsidR="00EF0670" w:rsidRDefault="00544A3C">
            <w:pPr>
              <w:rPr>
                <w:rFonts w:ascii="Arial" w:eastAsia="Calibri" w:hAnsi="Arial" w:cs="Arial"/>
                <w:sz w:val="20"/>
                <w:szCs w:val="20"/>
              </w:rPr>
            </w:pPr>
            <w:r>
              <w:rPr>
                <w:rFonts w:ascii="Arial" w:eastAsia="Calibri" w:hAnsi="Arial" w:cs="Arial"/>
                <w:sz w:val="20"/>
                <w:szCs w:val="20"/>
              </w:rPr>
              <w:t>~</w:t>
            </w:r>
          </w:p>
        </w:tc>
        <w:tc>
          <w:tcPr>
            <w:tcW w:w="0" w:type="auto"/>
          </w:tcPr>
          <w:p w14:paraId="726282AD" w14:textId="77777777" w:rsidR="00EF0670" w:rsidRDefault="00544A3C">
            <w:pPr>
              <w:rPr>
                <w:rFonts w:ascii="Arial" w:eastAsia="Calibri" w:hAnsi="Arial" w:cs="Arial"/>
                <w:sz w:val="20"/>
                <w:szCs w:val="20"/>
              </w:rPr>
            </w:pPr>
            <w:r>
              <w:rPr>
                <w:rFonts w:ascii="Arial" w:eastAsia="Calibri" w:hAnsi="Arial" w:cs="Arial"/>
                <w:sz w:val="20"/>
                <w:szCs w:val="20"/>
              </w:rPr>
              <w:t>✓</w:t>
            </w:r>
          </w:p>
        </w:tc>
        <w:tc>
          <w:tcPr>
            <w:tcW w:w="0" w:type="auto"/>
          </w:tcPr>
          <w:p w14:paraId="483C2627" w14:textId="77777777" w:rsidR="00EF0670" w:rsidRDefault="00544A3C">
            <w:pPr>
              <w:rPr>
                <w:rFonts w:ascii="Arial" w:eastAsia="Calibri" w:hAnsi="Arial" w:cs="Arial"/>
                <w:sz w:val="20"/>
                <w:szCs w:val="20"/>
              </w:rPr>
            </w:pPr>
            <w:r>
              <w:rPr>
                <w:rFonts w:ascii="Arial" w:eastAsia="Calibri" w:hAnsi="Arial" w:cs="Arial"/>
                <w:sz w:val="20"/>
                <w:szCs w:val="20"/>
              </w:rPr>
              <w:t>Moderate</w:t>
            </w:r>
          </w:p>
        </w:tc>
      </w:tr>
      <w:tr w:rsidR="00EF0670" w14:paraId="68C5098C" w14:textId="77777777">
        <w:tc>
          <w:tcPr>
            <w:tcW w:w="0" w:type="auto"/>
          </w:tcPr>
          <w:p w14:paraId="2E4CB844" w14:textId="77777777" w:rsidR="00EF0670" w:rsidRDefault="00544A3C">
            <w:pPr>
              <w:rPr>
                <w:rFonts w:ascii="Arial" w:eastAsia="Calibri" w:hAnsi="Arial" w:cs="Arial"/>
                <w:sz w:val="20"/>
                <w:szCs w:val="20"/>
              </w:rPr>
            </w:pPr>
            <w:r>
              <w:rPr>
                <w:rFonts w:ascii="Arial" w:eastAsia="Calibri" w:hAnsi="Arial" w:cs="Arial"/>
                <w:sz w:val="20"/>
                <w:szCs w:val="20"/>
              </w:rPr>
              <w:t>Saito et al. (2021)</w:t>
            </w:r>
          </w:p>
        </w:tc>
        <w:tc>
          <w:tcPr>
            <w:tcW w:w="0" w:type="auto"/>
          </w:tcPr>
          <w:p w14:paraId="5045CE50" w14:textId="77777777" w:rsidR="00EF0670" w:rsidRDefault="00544A3C">
            <w:pPr>
              <w:rPr>
                <w:rFonts w:ascii="Arial" w:eastAsia="Calibri" w:hAnsi="Arial" w:cs="Arial"/>
                <w:sz w:val="20"/>
                <w:szCs w:val="20"/>
              </w:rPr>
            </w:pPr>
            <w:r>
              <w:rPr>
                <w:rFonts w:ascii="Arial" w:eastAsia="Calibri" w:hAnsi="Arial" w:cs="Arial"/>
                <w:sz w:val="20"/>
                <w:szCs w:val="20"/>
              </w:rPr>
              <w:t>✓</w:t>
            </w:r>
          </w:p>
        </w:tc>
        <w:tc>
          <w:tcPr>
            <w:tcW w:w="0" w:type="auto"/>
          </w:tcPr>
          <w:p w14:paraId="2108A317" w14:textId="77777777" w:rsidR="00EF0670" w:rsidRDefault="00544A3C">
            <w:pPr>
              <w:rPr>
                <w:rFonts w:ascii="Arial" w:eastAsia="Calibri" w:hAnsi="Arial" w:cs="Arial"/>
                <w:sz w:val="20"/>
                <w:szCs w:val="20"/>
              </w:rPr>
            </w:pPr>
            <w:r>
              <w:rPr>
                <w:rFonts w:ascii="Arial" w:eastAsia="Calibri" w:hAnsi="Arial" w:cs="Arial"/>
                <w:sz w:val="20"/>
                <w:szCs w:val="20"/>
              </w:rPr>
              <w:t>✓</w:t>
            </w:r>
          </w:p>
        </w:tc>
        <w:tc>
          <w:tcPr>
            <w:tcW w:w="0" w:type="auto"/>
          </w:tcPr>
          <w:p w14:paraId="63655C88" w14:textId="77777777" w:rsidR="00EF0670" w:rsidRDefault="00544A3C">
            <w:pPr>
              <w:rPr>
                <w:rFonts w:ascii="Arial" w:eastAsia="Calibri" w:hAnsi="Arial" w:cs="Arial"/>
                <w:sz w:val="20"/>
                <w:szCs w:val="20"/>
              </w:rPr>
            </w:pPr>
            <w:r>
              <w:rPr>
                <w:rFonts w:ascii="Arial" w:eastAsia="Calibri" w:hAnsi="Arial" w:cs="Arial"/>
                <w:sz w:val="20"/>
                <w:szCs w:val="20"/>
              </w:rPr>
              <w:t>✓</w:t>
            </w:r>
          </w:p>
        </w:tc>
        <w:tc>
          <w:tcPr>
            <w:tcW w:w="0" w:type="auto"/>
          </w:tcPr>
          <w:p w14:paraId="429BA991" w14:textId="77777777" w:rsidR="00EF0670" w:rsidRDefault="00544A3C">
            <w:pPr>
              <w:rPr>
                <w:rFonts w:ascii="Arial" w:eastAsia="Calibri" w:hAnsi="Arial" w:cs="Arial"/>
                <w:sz w:val="20"/>
                <w:szCs w:val="20"/>
              </w:rPr>
            </w:pPr>
            <w:r>
              <w:rPr>
                <w:rFonts w:ascii="Arial" w:eastAsia="Calibri" w:hAnsi="Arial" w:cs="Arial"/>
                <w:sz w:val="20"/>
                <w:szCs w:val="20"/>
              </w:rPr>
              <w:t>Low</w:t>
            </w:r>
          </w:p>
        </w:tc>
      </w:tr>
      <w:tr w:rsidR="00EF0670" w14:paraId="03441AFA" w14:textId="77777777">
        <w:tc>
          <w:tcPr>
            <w:tcW w:w="0" w:type="auto"/>
          </w:tcPr>
          <w:p w14:paraId="6A0C32F2" w14:textId="77777777" w:rsidR="00EF0670" w:rsidRDefault="00544A3C">
            <w:pPr>
              <w:rPr>
                <w:rFonts w:ascii="Arial" w:eastAsia="Calibri" w:hAnsi="Arial" w:cs="Arial"/>
                <w:sz w:val="20"/>
                <w:szCs w:val="20"/>
              </w:rPr>
            </w:pPr>
            <w:r>
              <w:rPr>
                <w:rFonts w:ascii="Arial" w:eastAsia="Calibri" w:hAnsi="Arial" w:cs="Arial"/>
                <w:sz w:val="20"/>
                <w:szCs w:val="20"/>
              </w:rPr>
              <w:t>Kumar &amp; Singh (2022)</w:t>
            </w:r>
          </w:p>
        </w:tc>
        <w:tc>
          <w:tcPr>
            <w:tcW w:w="0" w:type="auto"/>
          </w:tcPr>
          <w:p w14:paraId="710B6E1D" w14:textId="77777777" w:rsidR="00EF0670" w:rsidRDefault="00544A3C">
            <w:pPr>
              <w:rPr>
                <w:rFonts w:ascii="Arial" w:eastAsia="Calibri" w:hAnsi="Arial" w:cs="Arial"/>
                <w:sz w:val="20"/>
                <w:szCs w:val="20"/>
              </w:rPr>
            </w:pPr>
            <w:r>
              <w:rPr>
                <w:rFonts w:ascii="Arial" w:eastAsia="Calibri" w:hAnsi="Arial" w:cs="Arial"/>
                <w:sz w:val="20"/>
                <w:szCs w:val="20"/>
              </w:rPr>
              <w:t>✓</w:t>
            </w:r>
          </w:p>
        </w:tc>
        <w:tc>
          <w:tcPr>
            <w:tcW w:w="0" w:type="auto"/>
          </w:tcPr>
          <w:p w14:paraId="5E8C4692" w14:textId="77777777" w:rsidR="00EF0670" w:rsidRDefault="00544A3C">
            <w:pPr>
              <w:rPr>
                <w:rFonts w:ascii="Arial" w:eastAsia="Calibri" w:hAnsi="Arial" w:cs="Arial"/>
                <w:sz w:val="20"/>
                <w:szCs w:val="20"/>
              </w:rPr>
            </w:pPr>
            <w:r>
              <w:rPr>
                <w:rFonts w:ascii="Arial" w:eastAsia="Calibri" w:hAnsi="Arial" w:cs="Arial"/>
                <w:sz w:val="20"/>
                <w:szCs w:val="20"/>
              </w:rPr>
              <w:t>~</w:t>
            </w:r>
          </w:p>
        </w:tc>
        <w:tc>
          <w:tcPr>
            <w:tcW w:w="0" w:type="auto"/>
          </w:tcPr>
          <w:p w14:paraId="467C2894" w14:textId="77777777" w:rsidR="00EF0670" w:rsidRDefault="00544A3C">
            <w:pPr>
              <w:rPr>
                <w:rFonts w:ascii="Arial" w:eastAsia="Calibri" w:hAnsi="Arial" w:cs="Arial"/>
                <w:sz w:val="20"/>
                <w:szCs w:val="20"/>
              </w:rPr>
            </w:pPr>
            <w:r>
              <w:rPr>
                <w:rFonts w:ascii="Arial" w:eastAsia="Calibri" w:hAnsi="Arial" w:cs="Arial"/>
                <w:sz w:val="20"/>
                <w:szCs w:val="20"/>
              </w:rPr>
              <w:t>✓</w:t>
            </w:r>
          </w:p>
        </w:tc>
        <w:tc>
          <w:tcPr>
            <w:tcW w:w="0" w:type="auto"/>
          </w:tcPr>
          <w:p w14:paraId="242D91EE" w14:textId="77777777" w:rsidR="00EF0670" w:rsidRDefault="00544A3C">
            <w:pPr>
              <w:rPr>
                <w:rFonts w:ascii="Arial" w:eastAsia="Calibri" w:hAnsi="Arial" w:cs="Arial"/>
                <w:sz w:val="20"/>
                <w:szCs w:val="20"/>
              </w:rPr>
            </w:pPr>
            <w:r>
              <w:rPr>
                <w:rFonts w:ascii="Arial" w:eastAsia="Calibri" w:hAnsi="Arial" w:cs="Arial"/>
                <w:sz w:val="20"/>
                <w:szCs w:val="20"/>
              </w:rPr>
              <w:t>Moderate</w:t>
            </w:r>
          </w:p>
        </w:tc>
      </w:tr>
      <w:tr w:rsidR="00EF0670" w14:paraId="0CE7E8FD" w14:textId="77777777">
        <w:tc>
          <w:tcPr>
            <w:tcW w:w="0" w:type="auto"/>
          </w:tcPr>
          <w:p w14:paraId="66CB8F2E" w14:textId="77777777" w:rsidR="00EF0670" w:rsidRDefault="00544A3C">
            <w:pPr>
              <w:rPr>
                <w:rFonts w:ascii="Arial" w:eastAsia="Calibri" w:hAnsi="Arial" w:cs="Arial"/>
                <w:sz w:val="20"/>
                <w:szCs w:val="20"/>
              </w:rPr>
            </w:pPr>
            <w:r>
              <w:rPr>
                <w:rFonts w:ascii="Arial" w:eastAsia="Calibri" w:hAnsi="Arial" w:cs="Arial"/>
                <w:sz w:val="20"/>
                <w:szCs w:val="20"/>
              </w:rPr>
              <w:t>Hernández et al. (2023)</w:t>
            </w:r>
          </w:p>
        </w:tc>
        <w:tc>
          <w:tcPr>
            <w:tcW w:w="0" w:type="auto"/>
          </w:tcPr>
          <w:p w14:paraId="2A40D7EB" w14:textId="77777777" w:rsidR="00EF0670" w:rsidRDefault="00544A3C">
            <w:pPr>
              <w:rPr>
                <w:rFonts w:ascii="Arial" w:eastAsia="Calibri" w:hAnsi="Arial" w:cs="Arial"/>
                <w:sz w:val="20"/>
                <w:szCs w:val="20"/>
              </w:rPr>
            </w:pPr>
            <w:r>
              <w:rPr>
                <w:rFonts w:ascii="Arial" w:eastAsia="Calibri" w:hAnsi="Arial" w:cs="Arial"/>
                <w:sz w:val="20"/>
                <w:szCs w:val="20"/>
              </w:rPr>
              <w:t>✓</w:t>
            </w:r>
          </w:p>
        </w:tc>
        <w:tc>
          <w:tcPr>
            <w:tcW w:w="0" w:type="auto"/>
          </w:tcPr>
          <w:p w14:paraId="14A814B0" w14:textId="77777777" w:rsidR="00EF0670" w:rsidRDefault="00544A3C">
            <w:pPr>
              <w:rPr>
                <w:rFonts w:ascii="Arial" w:eastAsia="Calibri" w:hAnsi="Arial" w:cs="Arial"/>
                <w:sz w:val="20"/>
                <w:szCs w:val="20"/>
              </w:rPr>
            </w:pPr>
            <w:r>
              <w:rPr>
                <w:rFonts w:ascii="Arial" w:eastAsia="Calibri" w:hAnsi="Arial" w:cs="Arial"/>
                <w:sz w:val="20"/>
                <w:szCs w:val="20"/>
              </w:rPr>
              <w:t>✓</w:t>
            </w:r>
          </w:p>
        </w:tc>
        <w:tc>
          <w:tcPr>
            <w:tcW w:w="0" w:type="auto"/>
          </w:tcPr>
          <w:p w14:paraId="0F2E4DE7" w14:textId="77777777" w:rsidR="00EF0670" w:rsidRDefault="00544A3C">
            <w:pPr>
              <w:rPr>
                <w:rFonts w:ascii="Arial" w:eastAsia="Calibri" w:hAnsi="Arial" w:cs="Arial"/>
                <w:sz w:val="20"/>
                <w:szCs w:val="20"/>
              </w:rPr>
            </w:pPr>
            <w:r>
              <w:rPr>
                <w:rFonts w:ascii="Arial" w:eastAsia="Calibri" w:hAnsi="Arial" w:cs="Arial"/>
                <w:sz w:val="20"/>
                <w:szCs w:val="20"/>
              </w:rPr>
              <w:t>~</w:t>
            </w:r>
          </w:p>
        </w:tc>
        <w:tc>
          <w:tcPr>
            <w:tcW w:w="0" w:type="auto"/>
          </w:tcPr>
          <w:p w14:paraId="7E6F3F9A" w14:textId="77777777" w:rsidR="00EF0670" w:rsidRDefault="00544A3C">
            <w:pPr>
              <w:rPr>
                <w:rFonts w:ascii="Arial" w:eastAsia="Calibri" w:hAnsi="Arial" w:cs="Arial"/>
                <w:sz w:val="20"/>
                <w:szCs w:val="20"/>
              </w:rPr>
            </w:pPr>
            <w:r>
              <w:rPr>
                <w:rFonts w:ascii="Arial" w:eastAsia="Calibri" w:hAnsi="Arial" w:cs="Arial"/>
                <w:sz w:val="20"/>
                <w:szCs w:val="20"/>
              </w:rPr>
              <w:t>Moderate</w:t>
            </w:r>
          </w:p>
        </w:tc>
      </w:tr>
      <w:tr w:rsidR="00EF0670" w14:paraId="36C81D78" w14:textId="77777777">
        <w:tc>
          <w:tcPr>
            <w:tcW w:w="0" w:type="auto"/>
          </w:tcPr>
          <w:p w14:paraId="37E1F712" w14:textId="77777777" w:rsidR="00EF0670" w:rsidRDefault="00544A3C">
            <w:pPr>
              <w:rPr>
                <w:rFonts w:ascii="Arial" w:eastAsia="Calibri" w:hAnsi="Arial" w:cs="Arial"/>
                <w:sz w:val="20"/>
                <w:szCs w:val="20"/>
              </w:rPr>
            </w:pPr>
            <w:r>
              <w:rPr>
                <w:rFonts w:ascii="Arial" w:eastAsia="Calibri" w:hAnsi="Arial" w:cs="Arial"/>
                <w:sz w:val="20"/>
                <w:szCs w:val="20"/>
              </w:rPr>
              <w:t>Thompson et al. (2024)</w:t>
            </w:r>
          </w:p>
        </w:tc>
        <w:tc>
          <w:tcPr>
            <w:tcW w:w="0" w:type="auto"/>
          </w:tcPr>
          <w:p w14:paraId="72D03A1D" w14:textId="77777777" w:rsidR="00EF0670" w:rsidRDefault="00544A3C">
            <w:pPr>
              <w:rPr>
                <w:rFonts w:ascii="Arial" w:eastAsia="Calibri" w:hAnsi="Arial" w:cs="Arial"/>
                <w:sz w:val="20"/>
                <w:szCs w:val="20"/>
              </w:rPr>
            </w:pPr>
            <w:r>
              <w:rPr>
                <w:rFonts w:ascii="Arial" w:eastAsia="Calibri" w:hAnsi="Arial" w:cs="Arial"/>
                <w:sz w:val="20"/>
                <w:szCs w:val="20"/>
              </w:rPr>
              <w:t>✓</w:t>
            </w:r>
          </w:p>
        </w:tc>
        <w:tc>
          <w:tcPr>
            <w:tcW w:w="0" w:type="auto"/>
          </w:tcPr>
          <w:p w14:paraId="39525CCD" w14:textId="77777777" w:rsidR="00EF0670" w:rsidRDefault="00544A3C">
            <w:pPr>
              <w:rPr>
                <w:rFonts w:ascii="Arial" w:eastAsia="Calibri" w:hAnsi="Arial" w:cs="Arial"/>
                <w:sz w:val="20"/>
                <w:szCs w:val="20"/>
              </w:rPr>
            </w:pPr>
            <w:r>
              <w:rPr>
                <w:rFonts w:ascii="Arial" w:eastAsia="Calibri" w:hAnsi="Arial" w:cs="Arial"/>
                <w:sz w:val="20"/>
                <w:szCs w:val="20"/>
              </w:rPr>
              <w:t>✓</w:t>
            </w:r>
          </w:p>
        </w:tc>
        <w:tc>
          <w:tcPr>
            <w:tcW w:w="0" w:type="auto"/>
          </w:tcPr>
          <w:p w14:paraId="27BEFE77" w14:textId="77777777" w:rsidR="00EF0670" w:rsidRDefault="00544A3C">
            <w:pPr>
              <w:rPr>
                <w:rFonts w:ascii="Arial" w:eastAsia="Calibri" w:hAnsi="Arial" w:cs="Arial"/>
                <w:sz w:val="20"/>
                <w:szCs w:val="20"/>
              </w:rPr>
            </w:pPr>
            <w:r>
              <w:rPr>
                <w:rFonts w:ascii="Arial" w:eastAsia="Calibri" w:hAnsi="Arial" w:cs="Arial"/>
                <w:sz w:val="20"/>
                <w:szCs w:val="20"/>
              </w:rPr>
              <w:t>✓</w:t>
            </w:r>
          </w:p>
        </w:tc>
        <w:tc>
          <w:tcPr>
            <w:tcW w:w="0" w:type="auto"/>
          </w:tcPr>
          <w:p w14:paraId="6534D479" w14:textId="77777777" w:rsidR="00EF0670" w:rsidRDefault="00544A3C">
            <w:pPr>
              <w:rPr>
                <w:rFonts w:ascii="Arial" w:eastAsia="Calibri" w:hAnsi="Arial" w:cs="Arial"/>
                <w:sz w:val="20"/>
                <w:szCs w:val="20"/>
              </w:rPr>
            </w:pPr>
            <w:r>
              <w:rPr>
                <w:rFonts w:ascii="Arial" w:eastAsia="Calibri" w:hAnsi="Arial" w:cs="Arial"/>
                <w:sz w:val="20"/>
                <w:szCs w:val="20"/>
              </w:rPr>
              <w:t>Low</w:t>
            </w:r>
          </w:p>
        </w:tc>
      </w:tr>
      <w:tr w:rsidR="00EF0670" w14:paraId="5E460055" w14:textId="77777777">
        <w:tc>
          <w:tcPr>
            <w:tcW w:w="0" w:type="auto"/>
          </w:tcPr>
          <w:p w14:paraId="361F5392" w14:textId="77777777" w:rsidR="00EF0670" w:rsidRDefault="00544A3C">
            <w:pPr>
              <w:rPr>
                <w:rFonts w:ascii="Arial" w:eastAsia="Calibri" w:hAnsi="Arial" w:cs="Arial"/>
                <w:sz w:val="20"/>
                <w:szCs w:val="20"/>
              </w:rPr>
            </w:pPr>
            <w:r>
              <w:rPr>
                <w:rFonts w:ascii="Arial" w:eastAsia="Calibri" w:hAnsi="Arial" w:cs="Arial"/>
                <w:sz w:val="20"/>
                <w:szCs w:val="20"/>
              </w:rPr>
              <w:t>Yusuf et al. (2025)</w:t>
            </w:r>
          </w:p>
        </w:tc>
        <w:tc>
          <w:tcPr>
            <w:tcW w:w="0" w:type="auto"/>
          </w:tcPr>
          <w:p w14:paraId="6AD5CCBF" w14:textId="77777777" w:rsidR="00EF0670" w:rsidRDefault="00544A3C">
            <w:pPr>
              <w:rPr>
                <w:rFonts w:ascii="Arial" w:eastAsia="Calibri" w:hAnsi="Arial" w:cs="Arial"/>
                <w:sz w:val="20"/>
                <w:szCs w:val="20"/>
              </w:rPr>
            </w:pPr>
            <w:r>
              <w:rPr>
                <w:rFonts w:ascii="Arial" w:eastAsia="Calibri" w:hAnsi="Arial" w:cs="Arial"/>
                <w:sz w:val="20"/>
                <w:szCs w:val="20"/>
              </w:rPr>
              <w:t>~</w:t>
            </w:r>
          </w:p>
        </w:tc>
        <w:tc>
          <w:tcPr>
            <w:tcW w:w="0" w:type="auto"/>
          </w:tcPr>
          <w:p w14:paraId="271CAAE2" w14:textId="77777777" w:rsidR="00EF0670" w:rsidRDefault="00544A3C">
            <w:pPr>
              <w:rPr>
                <w:rFonts w:ascii="Arial" w:eastAsia="Calibri" w:hAnsi="Arial" w:cs="Arial"/>
                <w:sz w:val="20"/>
                <w:szCs w:val="20"/>
              </w:rPr>
            </w:pPr>
            <w:r>
              <w:rPr>
                <w:rFonts w:ascii="Arial" w:eastAsia="Calibri" w:hAnsi="Arial" w:cs="Arial"/>
                <w:sz w:val="20"/>
                <w:szCs w:val="20"/>
              </w:rPr>
              <w:t>~</w:t>
            </w:r>
          </w:p>
        </w:tc>
        <w:tc>
          <w:tcPr>
            <w:tcW w:w="0" w:type="auto"/>
          </w:tcPr>
          <w:p w14:paraId="11D45E5F" w14:textId="77777777" w:rsidR="00EF0670" w:rsidRDefault="00544A3C">
            <w:pPr>
              <w:rPr>
                <w:rFonts w:ascii="Arial" w:eastAsia="Calibri" w:hAnsi="Arial" w:cs="Arial"/>
                <w:sz w:val="20"/>
                <w:szCs w:val="20"/>
              </w:rPr>
            </w:pPr>
            <w:r>
              <w:rPr>
                <w:rFonts w:ascii="Arial" w:eastAsia="Calibri" w:hAnsi="Arial" w:cs="Arial"/>
                <w:sz w:val="20"/>
                <w:szCs w:val="20"/>
              </w:rPr>
              <w:t>✓</w:t>
            </w:r>
          </w:p>
        </w:tc>
        <w:tc>
          <w:tcPr>
            <w:tcW w:w="0" w:type="auto"/>
          </w:tcPr>
          <w:p w14:paraId="1B3513D1" w14:textId="77777777" w:rsidR="00EF0670" w:rsidRDefault="00544A3C">
            <w:pPr>
              <w:rPr>
                <w:rFonts w:ascii="Arial" w:eastAsia="Calibri" w:hAnsi="Arial" w:cs="Arial"/>
                <w:sz w:val="20"/>
                <w:szCs w:val="20"/>
              </w:rPr>
            </w:pPr>
            <w:r>
              <w:rPr>
                <w:rFonts w:ascii="Arial" w:eastAsia="Calibri" w:hAnsi="Arial" w:cs="Arial"/>
                <w:sz w:val="20"/>
                <w:szCs w:val="20"/>
              </w:rPr>
              <w:t>Moderate</w:t>
            </w:r>
          </w:p>
        </w:tc>
      </w:tr>
    </w:tbl>
    <w:p w14:paraId="3E879AB1" w14:textId="77777777" w:rsidR="00EF0670" w:rsidRDefault="00544A3C">
      <w:pPr>
        <w:spacing w:line="360" w:lineRule="auto"/>
        <w:jc w:val="both"/>
        <w:rPr>
          <w:rFonts w:ascii="Arial" w:hAnsi="Arial" w:cs="Arial"/>
          <w:b/>
          <w:bCs/>
        </w:rPr>
      </w:pPr>
      <w:r>
        <w:rPr>
          <w:rFonts w:ascii="Arial" w:hAnsi="Arial" w:cs="Arial"/>
        </w:rPr>
        <w:br/>
      </w:r>
      <w:r>
        <w:rPr>
          <w:rFonts w:ascii="Arial" w:hAnsi="Arial" w:cs="Arial"/>
          <w:b/>
          <w:bCs/>
        </w:rPr>
        <w:t>3.7 Gaps Identified in Existing Research</w:t>
      </w:r>
    </w:p>
    <w:p w14:paraId="73463BA9" w14:textId="77777777" w:rsidR="00EF0670" w:rsidRDefault="00544A3C">
      <w:pPr>
        <w:spacing w:line="360" w:lineRule="auto"/>
        <w:jc w:val="both"/>
        <w:rPr>
          <w:rFonts w:ascii="Arial" w:hAnsi="Arial" w:cs="Arial"/>
        </w:rPr>
      </w:pPr>
      <w:r>
        <w:rPr>
          <w:rFonts w:ascii="Arial" w:hAnsi="Arial" w:cs="Arial"/>
        </w:rPr>
        <w:lastRenderedPageBreak/>
        <w:t xml:space="preserve">Although there is an accumulating literature on the topic of anxiety in the workplace and gender, </w:t>
      </w:r>
      <w:r>
        <w:rPr>
          <w:rFonts w:ascii="Arial" w:hAnsi="Arial" w:cs="Arial"/>
        </w:rPr>
        <w:t>there are still some essential gaps in the literature. To begin with, the majority of the studies (Table 2) are cross-sectional without longitudinal follow-up, which restrict the knowledge about the time-related relations and causality of occupation stress</w:t>
      </w:r>
      <w:r>
        <w:rPr>
          <w:rFonts w:ascii="Arial" w:hAnsi="Arial" w:cs="Arial"/>
        </w:rPr>
        <w:t>ors and anxiety among genders. This time lag prevents the interpretation of the stress of development of anxiety under longer exposure to work-related insecurity, rotating the time, or the burden of caring. Furthermore, not many studies combine intersectio</w:t>
      </w:r>
      <w:r>
        <w:rPr>
          <w:rFonts w:ascii="Arial" w:hAnsi="Arial" w:cs="Arial"/>
        </w:rPr>
        <w:t>nality in a complex manner, i.e. assuming how race, class, age and sexual orientation interact with gender to determine the experience of anxiety in the workplace. The current models typically consider gender a binary moderator/mediator (Table 6) without c</w:t>
      </w:r>
      <w:r>
        <w:rPr>
          <w:rFonts w:ascii="Arial" w:hAnsi="Arial" w:cs="Arial"/>
        </w:rPr>
        <w:t>onsidering the specifics of non-binary or transgender people who can encounter distinct stressors and marginalization.</w:t>
      </w:r>
    </w:p>
    <w:p w14:paraId="686BA78C" w14:textId="77777777" w:rsidR="00EF0670" w:rsidRDefault="00544A3C">
      <w:pPr>
        <w:spacing w:line="360" w:lineRule="auto"/>
        <w:jc w:val="both"/>
        <w:rPr>
          <w:rFonts w:ascii="Arial" w:hAnsi="Arial" w:cs="Arial"/>
        </w:rPr>
      </w:pPr>
      <w:r>
        <w:rPr>
          <w:rFonts w:ascii="Arial" w:hAnsi="Arial" w:cs="Arial"/>
        </w:rPr>
        <w:t>Second, the review identifies a gap in the methodological approach that involves the use of validated, gender-sensitive tools of assessme</w:t>
      </w:r>
      <w:r>
        <w:rPr>
          <w:rFonts w:ascii="Arial" w:hAnsi="Arial" w:cs="Arial"/>
        </w:rPr>
        <w:t xml:space="preserve">nt. Although widely used instruments such as GAD-7 and HAM-A are used (Table 2), they might fail to represent gendered expressions of anxiety, including somatization in men or internalized distress in women. In addition, there is a dearth of research that </w:t>
      </w:r>
      <w:r>
        <w:rPr>
          <w:rFonts w:ascii="Arial" w:hAnsi="Arial" w:cs="Arial"/>
        </w:rPr>
        <w:t xml:space="preserve">disaggregates data to the extent it can be used to interpret stressors and coping methods at the workplace in a gender specific manner (Table 4). There is also cultural and regional bias in the fact that majority of the studies conducted are based in high </w:t>
      </w:r>
      <w:r>
        <w:rPr>
          <w:rFonts w:ascii="Arial" w:hAnsi="Arial" w:cs="Arial"/>
        </w:rPr>
        <w:t>or middle-income regions and less geographies that lack sufficient research including Sub-Saharan Africa or Southeast Asia where workplace gender rules can vary greatly.</w:t>
      </w:r>
    </w:p>
    <w:p w14:paraId="05078818" w14:textId="77777777" w:rsidR="00EF0670" w:rsidRDefault="00EF0670">
      <w:pPr>
        <w:spacing w:line="360" w:lineRule="auto"/>
        <w:jc w:val="both"/>
        <w:rPr>
          <w:rFonts w:ascii="Arial" w:hAnsi="Arial" w:cs="Arial"/>
        </w:rPr>
      </w:pPr>
    </w:p>
    <w:p w14:paraId="0CFCB938" w14:textId="77777777" w:rsidR="00EF0670" w:rsidRDefault="00544A3C">
      <w:pPr>
        <w:spacing w:line="360" w:lineRule="auto"/>
        <w:jc w:val="both"/>
        <w:rPr>
          <w:rFonts w:ascii="Arial" w:hAnsi="Arial" w:cs="Arial"/>
          <w:b/>
          <w:bCs/>
          <w:sz w:val="22"/>
          <w:szCs w:val="22"/>
        </w:rPr>
      </w:pPr>
      <w:r>
        <w:rPr>
          <w:rFonts w:ascii="Arial" w:hAnsi="Arial" w:cs="Arial"/>
          <w:b/>
          <w:bCs/>
          <w:sz w:val="22"/>
          <w:szCs w:val="22"/>
        </w:rPr>
        <w:t>4. Discussion</w:t>
      </w:r>
    </w:p>
    <w:p w14:paraId="565A4B2C" w14:textId="77777777" w:rsidR="00EF0670" w:rsidRDefault="00544A3C">
      <w:pPr>
        <w:spacing w:line="360" w:lineRule="auto"/>
        <w:jc w:val="both"/>
        <w:rPr>
          <w:rFonts w:ascii="Arial" w:hAnsi="Arial" w:cs="Arial"/>
          <w:b/>
          <w:bCs/>
        </w:rPr>
      </w:pPr>
      <w:r>
        <w:rPr>
          <w:rFonts w:ascii="Arial" w:hAnsi="Arial" w:cs="Arial"/>
          <w:b/>
          <w:bCs/>
        </w:rPr>
        <w:t>4.1 Summary of Key Findings</w:t>
      </w:r>
    </w:p>
    <w:p w14:paraId="6102A8CE" w14:textId="77777777" w:rsidR="00EF0670" w:rsidRDefault="00544A3C">
      <w:pPr>
        <w:spacing w:line="360" w:lineRule="auto"/>
        <w:jc w:val="both"/>
        <w:rPr>
          <w:rFonts w:ascii="Arial" w:hAnsi="Arial" w:cs="Arial"/>
        </w:rPr>
      </w:pPr>
      <w:r>
        <w:rPr>
          <w:rFonts w:ascii="Arial" w:hAnsi="Arial" w:cs="Arial"/>
        </w:rPr>
        <w:t>This review revealed that there were major differences in gender concerning the prevalence, causes and manifestations of anxiety in the workplace. Women, as demonstrated in Table 3, are always recorded to be more anxious in all the sectors because of the e</w:t>
      </w:r>
      <w:r>
        <w:rPr>
          <w:rFonts w:ascii="Arial" w:hAnsi="Arial" w:cs="Arial"/>
        </w:rPr>
        <w:t>motional labor, caring roles and ambiguity in roles. Table 4 showed that the same stressors (shift work, job insecurity, lack of supervisor support, etc.) have a disproportionate effect on women, and are often reinforced by gendered expectations and organi</w:t>
      </w:r>
      <w:r>
        <w:rPr>
          <w:rFonts w:ascii="Arial" w:hAnsi="Arial" w:cs="Arial"/>
        </w:rPr>
        <w:t>zational cultures. On the other hand, men were more vulnerable towards job insecurity and performance stresses. Table 5 provided the tendency of the biological, psychosocial and socio-cultural aspects to contribute to gendered anxiety responses in a combin</w:t>
      </w:r>
      <w:r>
        <w:rPr>
          <w:rFonts w:ascii="Arial" w:hAnsi="Arial" w:cs="Arial"/>
        </w:rPr>
        <w:t>ation manner. Notably, Table 6 demonstrated that gender usually serves as a moderator and mediator in the association between work stressors and anxiety and influences the severity and the mediational channel of stress responses.</w:t>
      </w:r>
    </w:p>
    <w:p w14:paraId="3E12CE2A" w14:textId="77777777" w:rsidR="00EF0670" w:rsidRDefault="00EF0670">
      <w:pPr>
        <w:spacing w:line="360" w:lineRule="auto"/>
        <w:jc w:val="both"/>
        <w:rPr>
          <w:rFonts w:ascii="Times New Roman" w:hAnsi="Times New Roman"/>
          <w:b/>
          <w:bCs/>
          <w:sz w:val="24"/>
          <w:szCs w:val="24"/>
        </w:rPr>
      </w:pPr>
    </w:p>
    <w:p w14:paraId="727BE73D" w14:textId="77777777" w:rsidR="00EF0670" w:rsidRDefault="00544A3C">
      <w:pPr>
        <w:spacing w:line="360" w:lineRule="auto"/>
        <w:jc w:val="both"/>
        <w:rPr>
          <w:rFonts w:ascii="Arial" w:hAnsi="Arial" w:cs="Arial"/>
          <w:b/>
          <w:bCs/>
          <w:sz w:val="22"/>
          <w:szCs w:val="22"/>
        </w:rPr>
      </w:pPr>
      <w:r>
        <w:rPr>
          <w:rFonts w:ascii="Arial" w:hAnsi="Arial" w:cs="Arial"/>
          <w:b/>
          <w:bCs/>
          <w:sz w:val="22"/>
          <w:szCs w:val="22"/>
        </w:rPr>
        <w:t>4.2 Comparison with Exist</w:t>
      </w:r>
      <w:r>
        <w:rPr>
          <w:rFonts w:ascii="Arial" w:hAnsi="Arial" w:cs="Arial"/>
          <w:b/>
          <w:bCs/>
          <w:sz w:val="22"/>
          <w:szCs w:val="22"/>
        </w:rPr>
        <w:t>ing Literature</w:t>
      </w:r>
    </w:p>
    <w:p w14:paraId="16630207" w14:textId="77777777" w:rsidR="00EF0670" w:rsidRDefault="00544A3C">
      <w:pPr>
        <w:spacing w:line="360" w:lineRule="auto"/>
        <w:jc w:val="both"/>
        <w:rPr>
          <w:rFonts w:ascii="Arial" w:hAnsi="Arial" w:cs="Arial"/>
        </w:rPr>
      </w:pPr>
      <w:r>
        <w:rPr>
          <w:rFonts w:ascii="Arial" w:hAnsi="Arial" w:cs="Arial"/>
        </w:rPr>
        <w:t xml:space="preserve">These results are also in line with the general psychological literature that states that women have more internalizing disorders including anxiety and depression (McLean et al., 2011; Nolen-Hoeksema, 2012). Nevertheless, the review is more </w:t>
      </w:r>
      <w:r>
        <w:rPr>
          <w:rFonts w:ascii="Arial" w:hAnsi="Arial" w:cs="Arial"/>
        </w:rPr>
        <w:t>specific to the workplace and cross-cultural by summarizing the evidence across different countries and settings (Table 2). The effect of work-family conflict, especially among women, supports the previous findings on the hypothesis of the double burden (H</w:t>
      </w:r>
      <w:r>
        <w:rPr>
          <w:rFonts w:ascii="Arial" w:hAnsi="Arial" w:cs="Arial"/>
        </w:rPr>
        <w:t>arris et al., 2019; Saito et al., 2021). Similarly, the more pronounced anxiety reaction of men to job insecurity (Ahmed and Malik, 2015; Hernandez et al., 2023) replicates the cultural discourse of men as providers. Although these consistencies exist, the</w:t>
      </w:r>
      <w:r>
        <w:rPr>
          <w:rFonts w:ascii="Arial" w:hAnsi="Arial" w:cs="Arial"/>
        </w:rPr>
        <w:t>re are few studies that have considered intersectionality or different gender identities, which means that there is a conceptual gap.</w:t>
      </w:r>
    </w:p>
    <w:p w14:paraId="6F518B8D" w14:textId="77777777" w:rsidR="00EF0670" w:rsidRDefault="00544A3C">
      <w:pPr>
        <w:spacing w:line="360" w:lineRule="auto"/>
        <w:jc w:val="both"/>
        <w:rPr>
          <w:rFonts w:ascii="Arial" w:hAnsi="Arial" w:cs="Arial"/>
          <w:b/>
          <w:bCs/>
          <w:sz w:val="22"/>
          <w:szCs w:val="22"/>
        </w:rPr>
      </w:pPr>
      <w:r>
        <w:rPr>
          <w:rFonts w:ascii="Arial" w:hAnsi="Arial" w:cs="Arial"/>
          <w:b/>
          <w:bCs/>
          <w:sz w:val="22"/>
          <w:szCs w:val="22"/>
        </w:rPr>
        <w:t>4.3 Theoretical Implications: Gender Role Theory and Biopsychosocial Model</w:t>
      </w:r>
    </w:p>
    <w:p w14:paraId="2663853A" w14:textId="77777777" w:rsidR="00EF0670" w:rsidRDefault="00544A3C">
      <w:pPr>
        <w:spacing w:line="360" w:lineRule="auto"/>
        <w:jc w:val="both"/>
        <w:rPr>
          <w:rFonts w:ascii="Arial" w:hAnsi="Arial" w:cs="Arial"/>
        </w:rPr>
      </w:pPr>
      <w:r>
        <w:rPr>
          <w:rFonts w:ascii="Arial" w:hAnsi="Arial" w:cs="Arial"/>
        </w:rPr>
        <w:t>The patterns of gendered anxiety observed are c</w:t>
      </w:r>
      <w:r>
        <w:rPr>
          <w:rFonts w:ascii="Arial" w:hAnsi="Arial" w:cs="Arial"/>
        </w:rPr>
        <w:t>losely related to the Gender Role Theory that states that culturally-conditioned roles, like a woman as a caregiver and a man as a stoic, influence the expression of emotions and process of stress at workplaces. The Biopsychosocial Model can also be employ</w:t>
      </w:r>
      <w:r>
        <w:rPr>
          <w:rFonts w:ascii="Arial" w:hAnsi="Arial" w:cs="Arial"/>
        </w:rPr>
        <w:t>ed to explain the interaction between biological factors (e.g., hormonal changes), psychological (e.g., coping style) or social (e.g., organizational climate) factors to generate gender-specific anxiety patterns (Table 5). The review justifies the necessit</w:t>
      </w:r>
      <w:r>
        <w:rPr>
          <w:rFonts w:ascii="Arial" w:hAnsi="Arial" w:cs="Arial"/>
        </w:rPr>
        <w:t xml:space="preserve">y to re-examine these models and develop them as an intersectional lens that </w:t>
      </w:r>
      <w:proofErr w:type="gramStart"/>
      <w:r>
        <w:rPr>
          <w:rFonts w:ascii="Arial" w:hAnsi="Arial" w:cs="Arial"/>
        </w:rPr>
        <w:t>takes into account</w:t>
      </w:r>
      <w:proofErr w:type="gramEnd"/>
      <w:r>
        <w:rPr>
          <w:rFonts w:ascii="Arial" w:hAnsi="Arial" w:cs="Arial"/>
        </w:rPr>
        <w:t xml:space="preserve"> a variety of identities and workplace realities.</w:t>
      </w:r>
    </w:p>
    <w:p w14:paraId="52FAD637" w14:textId="77777777" w:rsidR="00EF0670" w:rsidRDefault="00EF0670">
      <w:pPr>
        <w:spacing w:line="360" w:lineRule="auto"/>
        <w:jc w:val="both"/>
        <w:rPr>
          <w:rFonts w:ascii="Times New Roman" w:hAnsi="Times New Roman"/>
          <w:b/>
          <w:bCs/>
          <w:sz w:val="24"/>
          <w:szCs w:val="24"/>
        </w:rPr>
      </w:pPr>
    </w:p>
    <w:p w14:paraId="7BF8D524" w14:textId="77777777" w:rsidR="00EF0670" w:rsidRDefault="00544A3C">
      <w:pPr>
        <w:spacing w:line="360" w:lineRule="auto"/>
        <w:jc w:val="both"/>
        <w:rPr>
          <w:rFonts w:ascii="Arial" w:hAnsi="Arial" w:cs="Arial"/>
          <w:b/>
          <w:bCs/>
        </w:rPr>
      </w:pPr>
      <w:r>
        <w:rPr>
          <w:rFonts w:ascii="Arial" w:hAnsi="Arial" w:cs="Arial"/>
          <w:b/>
          <w:bCs/>
        </w:rPr>
        <w:t>4.4 Practical Implications for Workplaces and Policymakers</w:t>
      </w:r>
    </w:p>
    <w:p w14:paraId="1415CC21" w14:textId="77777777" w:rsidR="00EF0670" w:rsidRDefault="00544A3C">
      <w:pPr>
        <w:spacing w:line="360" w:lineRule="auto"/>
        <w:jc w:val="both"/>
        <w:rPr>
          <w:rFonts w:ascii="Arial" w:hAnsi="Arial" w:cs="Arial"/>
        </w:rPr>
      </w:pPr>
      <w:r>
        <w:rPr>
          <w:rFonts w:ascii="Arial" w:hAnsi="Arial" w:cs="Arial"/>
        </w:rPr>
        <w:t xml:space="preserve">Gender sensitivity should be embraced by employers </w:t>
      </w:r>
      <w:r>
        <w:rPr>
          <w:rFonts w:ascii="Arial" w:hAnsi="Arial" w:cs="Arial"/>
        </w:rPr>
        <w:t>and human resource in terms of mental health support. Structural stressors like the shift work, role ambiguity, and job insecurity should be dealt with by the policies especially in jobs that require high levels of emotional labor. Some of the intervention</w:t>
      </w:r>
      <w:r>
        <w:rPr>
          <w:rFonts w:ascii="Arial" w:hAnsi="Arial" w:cs="Arial"/>
        </w:rPr>
        <w:t>s should be flexible schedules, confidential mental health, and zero tolerance to harassment and exclusion. Governments and policy makers, particularly in the developing nations, ought to strengthen the labor rights of the susceptible worker populations (e</w:t>
      </w:r>
      <w:r>
        <w:rPr>
          <w:rFonts w:ascii="Arial" w:hAnsi="Arial" w:cs="Arial"/>
        </w:rPr>
        <w:t>.g. women in informal or contractual works), coupled with ensuring that they are represented in decision makings and leadership development initiatives.</w:t>
      </w:r>
    </w:p>
    <w:p w14:paraId="2344BFD1" w14:textId="77777777" w:rsidR="00EF0670" w:rsidRDefault="00EF0670">
      <w:pPr>
        <w:spacing w:line="360" w:lineRule="auto"/>
        <w:jc w:val="both"/>
        <w:rPr>
          <w:rFonts w:ascii="Times New Roman" w:hAnsi="Times New Roman"/>
          <w:b/>
          <w:bCs/>
          <w:sz w:val="24"/>
          <w:szCs w:val="24"/>
        </w:rPr>
      </w:pPr>
    </w:p>
    <w:p w14:paraId="1F7F86C0" w14:textId="77777777" w:rsidR="00EF0670" w:rsidRDefault="00544A3C">
      <w:pPr>
        <w:spacing w:line="360" w:lineRule="auto"/>
        <w:jc w:val="both"/>
        <w:rPr>
          <w:rFonts w:ascii="Arial" w:hAnsi="Arial" w:cs="Arial"/>
          <w:b/>
          <w:bCs/>
          <w:sz w:val="22"/>
          <w:szCs w:val="22"/>
        </w:rPr>
      </w:pPr>
      <w:r>
        <w:rPr>
          <w:rFonts w:ascii="Arial" w:hAnsi="Arial" w:cs="Arial"/>
          <w:b/>
          <w:bCs/>
          <w:sz w:val="22"/>
          <w:szCs w:val="22"/>
        </w:rPr>
        <w:t>4.5 Methodological Strengths and Limitations</w:t>
      </w:r>
    </w:p>
    <w:p w14:paraId="7A6134B6" w14:textId="77777777" w:rsidR="00EF0670" w:rsidRDefault="00544A3C">
      <w:pPr>
        <w:spacing w:line="360" w:lineRule="auto"/>
        <w:jc w:val="both"/>
        <w:rPr>
          <w:rFonts w:ascii="Arial" w:hAnsi="Arial" w:cs="Arial"/>
        </w:rPr>
      </w:pPr>
      <w:r>
        <w:rPr>
          <w:rFonts w:ascii="Arial" w:hAnsi="Arial" w:cs="Arial"/>
        </w:rPr>
        <w:t>One of the strong points of this review is that it is mul</w:t>
      </w:r>
      <w:r>
        <w:rPr>
          <w:rFonts w:ascii="Arial" w:hAnsi="Arial" w:cs="Arial"/>
        </w:rPr>
        <w:t xml:space="preserve">ti-dimensional in its synthesis; a combination of quantitative prevalence data (Table 3), thematic stressor analysis (Table 4) </w:t>
      </w:r>
      <w:r>
        <w:rPr>
          <w:rFonts w:ascii="Arial" w:hAnsi="Arial" w:cs="Arial"/>
        </w:rPr>
        <w:lastRenderedPageBreak/>
        <w:t>and moderator-mediator models (Table 6) was carried out on 15 years of international research. Nevertheless, it is also limited b</w:t>
      </w:r>
      <w:r>
        <w:rPr>
          <w:rFonts w:ascii="Arial" w:hAnsi="Arial" w:cs="Arial"/>
        </w:rPr>
        <w:t xml:space="preserve">y the fact that it mainly relies on cross-sectional studies (Table 7) and does not represent non-binary people and low-income countries. Also, even though validated anxiety measures were used in studies, a small number of them modified these measures as a </w:t>
      </w:r>
      <w:r>
        <w:rPr>
          <w:rFonts w:ascii="Arial" w:hAnsi="Arial" w:cs="Arial"/>
        </w:rPr>
        <w:t>gender-specific expression of symptoms.</w:t>
      </w:r>
    </w:p>
    <w:p w14:paraId="7E301676" w14:textId="77777777" w:rsidR="00EF0670" w:rsidRDefault="00EF0670">
      <w:pPr>
        <w:spacing w:line="360" w:lineRule="auto"/>
        <w:jc w:val="both"/>
        <w:rPr>
          <w:rFonts w:ascii="Times New Roman" w:hAnsi="Times New Roman"/>
          <w:b/>
          <w:bCs/>
          <w:sz w:val="24"/>
          <w:szCs w:val="24"/>
        </w:rPr>
      </w:pPr>
    </w:p>
    <w:p w14:paraId="15DA9FE3" w14:textId="77777777" w:rsidR="00EF0670" w:rsidRDefault="00544A3C">
      <w:pPr>
        <w:spacing w:line="360" w:lineRule="auto"/>
        <w:jc w:val="both"/>
        <w:rPr>
          <w:rFonts w:ascii="Arial" w:hAnsi="Arial" w:cs="Arial"/>
          <w:b/>
          <w:bCs/>
        </w:rPr>
      </w:pPr>
      <w:r>
        <w:rPr>
          <w:rFonts w:ascii="Arial" w:hAnsi="Arial" w:cs="Arial"/>
          <w:b/>
          <w:bCs/>
        </w:rPr>
        <w:t>4.6 Implications for Gender-Sensitive Interventions</w:t>
      </w:r>
    </w:p>
    <w:p w14:paraId="7F34740B" w14:textId="77777777" w:rsidR="00EF0670" w:rsidRDefault="00544A3C">
      <w:pPr>
        <w:spacing w:line="360" w:lineRule="auto"/>
        <w:jc w:val="both"/>
        <w:rPr>
          <w:rFonts w:ascii="Arial" w:hAnsi="Arial" w:cs="Arial"/>
        </w:rPr>
      </w:pPr>
      <w:r>
        <w:rPr>
          <w:rFonts w:ascii="Arial" w:hAnsi="Arial" w:cs="Arial"/>
        </w:rPr>
        <w:t xml:space="preserve">Results highlight the necessity of gender-specific interventions along the </w:t>
      </w:r>
      <w:proofErr w:type="spellStart"/>
      <w:r>
        <w:rPr>
          <w:rFonts w:ascii="Arial" w:hAnsi="Arial" w:cs="Arial"/>
        </w:rPr>
        <w:t>genderized</w:t>
      </w:r>
      <w:proofErr w:type="spellEnd"/>
      <w:r>
        <w:rPr>
          <w:rFonts w:ascii="Arial" w:hAnsi="Arial" w:cs="Arial"/>
        </w:rPr>
        <w:t xml:space="preserve"> lines of anxiety vulnerability. In women, the intervention can be aimed at re</w:t>
      </w:r>
      <w:r>
        <w:rPr>
          <w:rFonts w:ascii="Arial" w:hAnsi="Arial" w:cs="Arial"/>
        </w:rPr>
        <w:t>ducing emotional work, enhancing work-family balance, and avoiding work overload. In the case of men, it is necessary to address the issue of stigma surrounding the expression of emotions and the support of healthy coping strategies. Gender-awareness educa</w:t>
      </w:r>
      <w:r>
        <w:rPr>
          <w:rFonts w:ascii="Arial" w:hAnsi="Arial" w:cs="Arial"/>
        </w:rPr>
        <w:t>tion of supervisors should also be included in the organizational package, and workplace wellness programs should be designed to accommodate various employee requirements. Furthermore, the gender of the future research ought to incorporate non-binary peopl</w:t>
      </w:r>
      <w:r>
        <w:rPr>
          <w:rFonts w:ascii="Arial" w:hAnsi="Arial" w:cs="Arial"/>
        </w:rPr>
        <w:t>e, longitudinal monitoring, and culturally sensitive instruments to ensure additional complexity of gendered anxiety in the workplace.</w:t>
      </w:r>
    </w:p>
    <w:p w14:paraId="1A54CD20" w14:textId="77777777" w:rsidR="00EF0670" w:rsidRDefault="00544A3C">
      <w:pPr>
        <w:pStyle w:val="ConcHead"/>
        <w:spacing w:after="0"/>
        <w:jc w:val="both"/>
        <w:rPr>
          <w:rFonts w:ascii="Arial" w:hAnsi="Arial" w:cs="Arial"/>
        </w:rPr>
      </w:pPr>
      <w:r>
        <w:rPr>
          <w:rFonts w:ascii="Arial" w:hAnsi="Arial" w:cs="Arial"/>
        </w:rPr>
        <w:t>4. Conclusion</w:t>
      </w:r>
    </w:p>
    <w:p w14:paraId="424DF34E" w14:textId="77777777" w:rsidR="00EF0670" w:rsidRDefault="00EF0670">
      <w:pPr>
        <w:pStyle w:val="ConcHead"/>
        <w:spacing w:after="0"/>
        <w:jc w:val="both"/>
        <w:rPr>
          <w:rFonts w:ascii="Arial" w:hAnsi="Arial" w:cs="Arial"/>
        </w:rPr>
      </w:pPr>
    </w:p>
    <w:p w14:paraId="437BD765" w14:textId="77777777" w:rsidR="00EF0670" w:rsidRDefault="00544A3C">
      <w:pPr>
        <w:spacing w:line="360" w:lineRule="auto"/>
        <w:jc w:val="both"/>
        <w:rPr>
          <w:rFonts w:ascii="Arial" w:hAnsi="Arial" w:cs="Arial"/>
        </w:rPr>
      </w:pPr>
      <w:r>
        <w:rPr>
          <w:rFonts w:ascii="Arial" w:hAnsi="Arial" w:cs="Arial"/>
        </w:rPr>
        <w:t>This systematic review highlights the substantial role of gender in shaping experiences of workplace anxie</w:t>
      </w:r>
      <w:r>
        <w:rPr>
          <w:rFonts w:ascii="Arial" w:hAnsi="Arial" w:cs="Arial"/>
        </w:rPr>
        <w:t>ty. Across diverse occupational and cultural contexts, women consistently report higher levels of anxiety, largely attributable to the cumulative effects of emotional labor, work–family strain, organizational injustices, and biological vulnerabilities such</w:t>
      </w:r>
      <w:r>
        <w:rPr>
          <w:rFonts w:ascii="Arial" w:hAnsi="Arial" w:cs="Arial"/>
        </w:rPr>
        <w:t xml:space="preserve"> as hormonal fluctuations. Conversely, men were more likely to exhibit anxiety associated with job insecurity and societal pressures toward stoicism and the provider role. The review also found that gender not only predicts the degree of anxiety but also f</w:t>
      </w:r>
      <w:r>
        <w:rPr>
          <w:rFonts w:ascii="Arial" w:hAnsi="Arial" w:cs="Arial"/>
        </w:rPr>
        <w:t>unctions as a moderating or mediating factor in the relationship between workplace stressors and mental health outcomes, influencing how individuals internalize and respond to their professional environments. These findings align with Gender Role Theory an</w:t>
      </w:r>
      <w:r>
        <w:rPr>
          <w:rFonts w:ascii="Arial" w:hAnsi="Arial" w:cs="Arial"/>
        </w:rPr>
        <w:t>d the Biopsychosocial Model, which together explain how socially constructed roles and physiological responses interact to produce gendered emotional reactions.</w:t>
      </w:r>
    </w:p>
    <w:p w14:paraId="0103124A" w14:textId="77777777" w:rsidR="00EF0670" w:rsidRDefault="00544A3C">
      <w:pPr>
        <w:spacing w:line="360" w:lineRule="auto"/>
        <w:jc w:val="both"/>
        <w:rPr>
          <w:rFonts w:ascii="Arial" w:hAnsi="Arial" w:cs="Arial"/>
        </w:rPr>
      </w:pPr>
      <w:r>
        <w:rPr>
          <w:rFonts w:ascii="Arial" w:hAnsi="Arial" w:cs="Arial"/>
        </w:rPr>
        <w:t>From a policy and practice perspective, the results indicate the need for gender-sensitive orga</w:t>
      </w:r>
      <w:r>
        <w:rPr>
          <w:rFonts w:ascii="Arial" w:hAnsi="Arial" w:cs="Arial"/>
        </w:rPr>
        <w:t>nizational strategies that extend beyond generic wellness programmers. Interventions should be individualized and include supportive mechanisms such as flexible scheduling, parental leave, mentoring, and confidential mental health services, while also addr</w:t>
      </w:r>
      <w:r>
        <w:rPr>
          <w:rFonts w:ascii="Arial" w:hAnsi="Arial" w:cs="Arial"/>
        </w:rPr>
        <w:t xml:space="preserve">essing structural inequalities such as harassment and limited career mobility. Importantly, the </w:t>
      </w:r>
      <w:r>
        <w:rPr>
          <w:rFonts w:ascii="Arial" w:hAnsi="Arial" w:cs="Arial"/>
        </w:rPr>
        <w:lastRenderedPageBreak/>
        <w:t>review recommends that future research move beyond dichotomous gender paradigms, incorporate longitudinal and intersectional approaches, and include underrepres</w:t>
      </w:r>
      <w:r>
        <w:rPr>
          <w:rFonts w:ascii="Arial" w:hAnsi="Arial" w:cs="Arial"/>
        </w:rPr>
        <w:t>ented populations (e.g., non-binary individuals, contract workers, and those in LMIC contexts). Such efforts will enable workplaces to cultivate inclusive environments that can recognize and proactively address the differentiated mental health needs of all</w:t>
      </w:r>
      <w:r>
        <w:rPr>
          <w:rFonts w:ascii="Arial" w:hAnsi="Arial" w:cs="Arial"/>
        </w:rPr>
        <w:t xml:space="preserve"> employees.</w:t>
      </w:r>
    </w:p>
    <w:p w14:paraId="64ACBE62" w14:textId="77777777" w:rsidR="006131E6" w:rsidRDefault="006131E6">
      <w:pPr>
        <w:pStyle w:val="ReferHead"/>
        <w:spacing w:after="0"/>
        <w:jc w:val="both"/>
        <w:rPr>
          <w:rFonts w:ascii="Arial" w:hAnsi="Arial" w:cs="Arial"/>
          <w:bCs/>
        </w:rPr>
      </w:pPr>
    </w:p>
    <w:p w14:paraId="1C89064C" w14:textId="38DF2C21" w:rsidR="00EF0670" w:rsidRDefault="00544A3C">
      <w:pPr>
        <w:pStyle w:val="ReferHead"/>
        <w:spacing w:after="0"/>
        <w:jc w:val="both"/>
        <w:rPr>
          <w:rFonts w:ascii="Arial" w:hAnsi="Arial" w:cs="Arial"/>
          <w:bCs/>
        </w:rPr>
      </w:pPr>
      <w:r>
        <w:rPr>
          <w:rFonts w:ascii="Arial" w:hAnsi="Arial" w:cs="Arial"/>
          <w:bCs/>
        </w:rPr>
        <w:t>Consent (where ever applicable)</w:t>
      </w:r>
    </w:p>
    <w:p w14:paraId="4FC34F46" w14:textId="77777777" w:rsidR="00EF0670" w:rsidRDefault="00EF0670">
      <w:pPr>
        <w:pStyle w:val="ReferHead"/>
        <w:spacing w:after="0"/>
        <w:jc w:val="both"/>
        <w:rPr>
          <w:rFonts w:ascii="Arial" w:hAnsi="Arial" w:cs="Arial"/>
          <w:bCs/>
        </w:rPr>
      </w:pPr>
    </w:p>
    <w:p w14:paraId="12C51D14" w14:textId="77777777" w:rsidR="00EF0670" w:rsidRDefault="00544A3C">
      <w:pPr>
        <w:pStyle w:val="ReferHead"/>
        <w:spacing w:after="0"/>
        <w:jc w:val="both"/>
        <w:rPr>
          <w:rFonts w:ascii="Arial" w:hAnsi="Arial" w:cs="Arial"/>
          <w:b w:val="0"/>
          <w:caps w:val="0"/>
          <w:sz w:val="20"/>
        </w:rPr>
      </w:pPr>
      <w:r>
        <w:rPr>
          <w:rFonts w:ascii="Arial" w:hAnsi="Arial" w:cs="Arial"/>
          <w:b w:val="0"/>
          <w:caps w:val="0"/>
          <w:sz w:val="20"/>
        </w:rPr>
        <w:t>No manuscripts will be peer-reviewed if a statement of patient consent is not presented during submission (wherever applicable).</w:t>
      </w:r>
    </w:p>
    <w:p w14:paraId="2EF94A47" w14:textId="77777777" w:rsidR="00EF0670" w:rsidRDefault="00544A3C">
      <w:pPr>
        <w:pStyle w:val="ReferHead"/>
        <w:spacing w:after="0"/>
        <w:jc w:val="both"/>
        <w:rPr>
          <w:rFonts w:ascii="Arial" w:hAnsi="Arial" w:cs="Arial"/>
          <w:b w:val="0"/>
          <w:caps w:val="0"/>
          <w:sz w:val="20"/>
        </w:rPr>
      </w:pPr>
      <w:r>
        <w:rPr>
          <w:rFonts w:ascii="Arial" w:hAnsi="Arial" w:cs="Arial"/>
          <w:b w:val="0"/>
          <w:caps w:val="0"/>
          <w:sz w:val="20"/>
        </w:rPr>
        <w:t>This section is compulsory for medical journals.</w:t>
      </w:r>
      <w:r>
        <w:rPr>
          <w:rFonts w:ascii="Arial" w:hAnsi="Arial" w:cs="Arial"/>
          <w:b w:val="0"/>
          <w:caps w:val="0"/>
          <w:sz w:val="20"/>
        </w:rPr>
        <w:t xml:space="preserve"> Other journals may require this section if found suitable. It should provide a statement to confirm that the patient has given their informed consent for the case report to be published. Journal editorial office may ask the copies of the consent documenta</w:t>
      </w:r>
      <w:r>
        <w:rPr>
          <w:rFonts w:ascii="Arial" w:hAnsi="Arial" w:cs="Arial"/>
          <w:b w:val="0"/>
          <w:caps w:val="0"/>
          <w:sz w:val="20"/>
        </w:rPr>
        <w:t xml:space="preserve">tion at any time. </w:t>
      </w:r>
    </w:p>
    <w:p w14:paraId="2CA3609C" w14:textId="77777777" w:rsidR="00EF0670" w:rsidRDefault="00EF0670">
      <w:pPr>
        <w:pStyle w:val="ReferHead"/>
        <w:spacing w:after="0"/>
        <w:jc w:val="both"/>
        <w:rPr>
          <w:rFonts w:ascii="Arial" w:hAnsi="Arial" w:cs="Arial"/>
          <w:b w:val="0"/>
          <w:caps w:val="0"/>
          <w:sz w:val="20"/>
        </w:rPr>
      </w:pPr>
    </w:p>
    <w:p w14:paraId="12BDF9D8" w14:textId="77777777" w:rsidR="00EF0670" w:rsidRDefault="00544A3C">
      <w:pPr>
        <w:pStyle w:val="ReferHead"/>
        <w:spacing w:after="0"/>
        <w:jc w:val="both"/>
        <w:rPr>
          <w:rFonts w:ascii="Arial" w:hAnsi="Arial" w:cs="Arial"/>
          <w:b w:val="0"/>
          <w:caps w:val="0"/>
          <w:sz w:val="20"/>
        </w:rPr>
      </w:pPr>
      <w:r>
        <w:rPr>
          <w:rFonts w:ascii="Arial" w:hAnsi="Arial" w:cs="Arial"/>
          <w:b w:val="0"/>
          <w:caps w:val="0"/>
          <w:sz w:val="20"/>
        </w:rPr>
        <w:t>Authors may use a form from their own institution or SDI Patient Consent Form 1.0. It is preferable that authors should send this form along with the submission. But if already not sent during submission, we may request to see a copy at</w:t>
      </w:r>
      <w:r>
        <w:rPr>
          <w:rFonts w:ascii="Arial" w:hAnsi="Arial" w:cs="Arial"/>
          <w:b w:val="0"/>
          <w:caps w:val="0"/>
          <w:sz w:val="20"/>
        </w:rPr>
        <w:t xml:space="preserve"> any stages of pre and post publication. </w:t>
      </w:r>
    </w:p>
    <w:p w14:paraId="1D269DA6" w14:textId="77777777" w:rsidR="00EF0670" w:rsidRDefault="00EF0670">
      <w:pPr>
        <w:pStyle w:val="ReferHead"/>
        <w:spacing w:after="0"/>
        <w:jc w:val="both"/>
        <w:rPr>
          <w:rFonts w:ascii="Arial" w:hAnsi="Arial" w:cs="Arial"/>
          <w:b w:val="0"/>
          <w:caps w:val="0"/>
          <w:sz w:val="20"/>
        </w:rPr>
      </w:pPr>
    </w:p>
    <w:p w14:paraId="6D7ABC66" w14:textId="77777777" w:rsidR="00EF0670" w:rsidRDefault="00544A3C">
      <w:pPr>
        <w:pStyle w:val="ReferHead"/>
        <w:spacing w:after="0"/>
        <w:jc w:val="both"/>
        <w:rPr>
          <w:rFonts w:ascii="Arial" w:hAnsi="Arial" w:cs="Arial"/>
          <w:b w:val="0"/>
          <w:caps w:val="0"/>
          <w:sz w:val="20"/>
        </w:rPr>
      </w:pPr>
      <w:r>
        <w:rPr>
          <w:rFonts w:ascii="Arial" w:hAnsi="Arial" w:cs="Arial"/>
          <w:b w:val="0"/>
          <w:caps w:val="0"/>
          <w:sz w:val="20"/>
        </w:rPr>
        <w:t xml:space="preserve">If the person described in the case report has died, then consent for publication must be collected from their next of kin. If the individual described in the case report is a minor, or unable to provide consent, </w:t>
      </w:r>
      <w:r>
        <w:rPr>
          <w:rFonts w:ascii="Arial" w:hAnsi="Arial" w:cs="Arial"/>
          <w:b w:val="0"/>
          <w:caps w:val="0"/>
          <w:sz w:val="20"/>
        </w:rPr>
        <w:t xml:space="preserve">then consent must be sought from their parents or legal guardians. </w:t>
      </w:r>
    </w:p>
    <w:p w14:paraId="189A7FC1" w14:textId="77777777" w:rsidR="00EF0670" w:rsidRDefault="00EF0670">
      <w:pPr>
        <w:pStyle w:val="ReferHead"/>
        <w:spacing w:after="0"/>
        <w:jc w:val="both"/>
        <w:rPr>
          <w:rFonts w:ascii="Arial" w:hAnsi="Arial" w:cs="Arial"/>
          <w:b w:val="0"/>
          <w:caps w:val="0"/>
          <w:sz w:val="20"/>
        </w:rPr>
      </w:pPr>
    </w:p>
    <w:p w14:paraId="7A23DBC3" w14:textId="77777777" w:rsidR="00EF0670" w:rsidRDefault="00544A3C">
      <w:pPr>
        <w:pStyle w:val="ReferHead"/>
        <w:spacing w:after="0"/>
        <w:jc w:val="both"/>
        <w:rPr>
          <w:rFonts w:ascii="Arial" w:hAnsi="Arial" w:cs="Arial"/>
          <w:b w:val="0"/>
          <w:caps w:val="0"/>
          <w:sz w:val="20"/>
          <w:u w:val="single"/>
        </w:rPr>
      </w:pPr>
      <w:r>
        <w:rPr>
          <w:rFonts w:ascii="Arial" w:hAnsi="Arial" w:cs="Arial"/>
          <w:b w:val="0"/>
          <w:caps w:val="0"/>
          <w:sz w:val="20"/>
          <w:u w:val="single"/>
        </w:rPr>
        <w:t>Authors may use the following wordings for this section: "All authors declare that ‘written informed consent was obtained from the patient (or other approved parties) for publication of t</w:t>
      </w:r>
      <w:r>
        <w:rPr>
          <w:rFonts w:ascii="Arial" w:hAnsi="Arial" w:cs="Arial"/>
          <w:b w:val="0"/>
          <w:caps w:val="0"/>
          <w:sz w:val="20"/>
          <w:u w:val="single"/>
        </w:rPr>
        <w:t>his case report and accompanying images. A copy of the written consent is available for review by the Editorial office/Chief Editor/Editorial Board members of this journal."</w:t>
      </w:r>
    </w:p>
    <w:p w14:paraId="4CB2C113" w14:textId="77777777" w:rsidR="00EF0670" w:rsidRDefault="00EF0670">
      <w:pPr>
        <w:pStyle w:val="ReferHead"/>
        <w:spacing w:after="0"/>
        <w:jc w:val="both"/>
        <w:rPr>
          <w:rFonts w:ascii="Arial" w:hAnsi="Arial" w:cs="Arial"/>
          <w:b w:val="0"/>
          <w:caps w:val="0"/>
          <w:sz w:val="20"/>
        </w:rPr>
      </w:pPr>
      <w:bookmarkStart w:id="0" w:name="_GoBack"/>
      <w:bookmarkEnd w:id="0"/>
    </w:p>
    <w:p w14:paraId="00A5CBD9" w14:textId="77777777" w:rsidR="00EF0670" w:rsidRDefault="00EF0670">
      <w:pPr>
        <w:pStyle w:val="ReferHead"/>
        <w:spacing w:after="0"/>
        <w:jc w:val="both"/>
        <w:rPr>
          <w:rFonts w:ascii="Arial" w:hAnsi="Arial" w:cs="Arial"/>
        </w:rPr>
      </w:pPr>
    </w:p>
    <w:p w14:paraId="738A046B" w14:textId="77777777" w:rsidR="00EF0670" w:rsidRDefault="00544A3C">
      <w:pPr>
        <w:pStyle w:val="ReferHead"/>
        <w:spacing w:after="0"/>
        <w:jc w:val="both"/>
        <w:rPr>
          <w:rFonts w:ascii="Arial" w:hAnsi="Arial" w:cs="Arial"/>
        </w:rPr>
      </w:pPr>
      <w:r>
        <w:rPr>
          <w:rFonts w:ascii="Arial" w:hAnsi="Arial" w:cs="Arial"/>
        </w:rPr>
        <w:t>References</w:t>
      </w:r>
    </w:p>
    <w:p w14:paraId="10D86CBE" w14:textId="77777777" w:rsidR="00EF0670" w:rsidRDefault="00EF0670">
      <w:pPr>
        <w:pStyle w:val="ReferHead"/>
        <w:spacing w:after="0"/>
        <w:jc w:val="both"/>
        <w:rPr>
          <w:rFonts w:ascii="Arial" w:hAnsi="Arial" w:cs="Arial"/>
        </w:rPr>
      </w:pPr>
    </w:p>
    <w:p w14:paraId="59D07B61" w14:textId="77777777" w:rsidR="00EF0670" w:rsidRDefault="00544A3C">
      <w:pPr>
        <w:pStyle w:val="NormalWeb"/>
        <w:spacing w:line="360" w:lineRule="auto"/>
        <w:rPr>
          <w:rFonts w:ascii="Arial" w:hAnsi="Arial" w:cs="Arial"/>
          <w:kern w:val="0"/>
          <w:sz w:val="20"/>
          <w:szCs w:val="20"/>
          <w:lang w:eastAsia="en-IN"/>
        </w:rPr>
      </w:pPr>
      <w:r>
        <w:rPr>
          <w:rFonts w:ascii="Arial" w:hAnsi="Arial" w:cs="Arial"/>
          <w:sz w:val="20"/>
          <w:szCs w:val="20"/>
        </w:rPr>
        <w:t xml:space="preserve">Appelbaum, N. P. (2023). Gender differences in burnout among U.S. nurse leaders during the COVID-19 pandemic. </w:t>
      </w:r>
      <w:r>
        <w:rPr>
          <w:rStyle w:val="Emphasis"/>
          <w:rFonts w:ascii="Arial" w:hAnsi="Arial" w:cs="Arial"/>
          <w:sz w:val="20"/>
          <w:szCs w:val="20"/>
        </w:rPr>
        <w:t>BMJ Open, 13</w:t>
      </w:r>
      <w:r>
        <w:rPr>
          <w:rFonts w:ascii="Arial" w:hAnsi="Arial" w:cs="Arial"/>
          <w:sz w:val="20"/>
          <w:szCs w:val="20"/>
        </w:rPr>
        <w:t>(7), e071458.</w:t>
      </w:r>
    </w:p>
    <w:p w14:paraId="2E1A2795" w14:textId="77777777" w:rsidR="00EF0670" w:rsidRDefault="00544A3C">
      <w:pPr>
        <w:pStyle w:val="NormalWeb"/>
        <w:spacing w:line="360" w:lineRule="auto"/>
        <w:rPr>
          <w:rFonts w:ascii="Arial" w:hAnsi="Arial" w:cs="Arial"/>
          <w:sz w:val="20"/>
          <w:szCs w:val="20"/>
        </w:rPr>
      </w:pPr>
      <w:proofErr w:type="spellStart"/>
      <w:r>
        <w:rPr>
          <w:rFonts w:ascii="Arial" w:hAnsi="Arial" w:cs="Arial"/>
          <w:sz w:val="20"/>
          <w:szCs w:val="20"/>
        </w:rPr>
        <w:t>Artz</w:t>
      </w:r>
      <w:proofErr w:type="spellEnd"/>
      <w:r>
        <w:rPr>
          <w:rFonts w:ascii="Arial" w:hAnsi="Arial" w:cs="Arial"/>
          <w:sz w:val="20"/>
          <w:szCs w:val="20"/>
        </w:rPr>
        <w:t xml:space="preserve">, B. (2022). Gender role perspectives and job burnout. </w:t>
      </w:r>
      <w:r>
        <w:rPr>
          <w:rStyle w:val="Emphasis"/>
          <w:rFonts w:ascii="Arial" w:hAnsi="Arial" w:cs="Arial"/>
          <w:sz w:val="20"/>
          <w:szCs w:val="20"/>
        </w:rPr>
        <w:t>Review of Economics of the Household, 20</w:t>
      </w:r>
      <w:r>
        <w:rPr>
          <w:rFonts w:ascii="Arial" w:hAnsi="Arial" w:cs="Arial"/>
          <w:sz w:val="20"/>
          <w:szCs w:val="20"/>
        </w:rPr>
        <w:t>(3), 915–935.</w:t>
      </w:r>
    </w:p>
    <w:p w14:paraId="3C6D55D2" w14:textId="77777777" w:rsidR="00EF0670" w:rsidRDefault="00544A3C">
      <w:pPr>
        <w:pStyle w:val="NormalWeb"/>
        <w:spacing w:line="360" w:lineRule="auto"/>
        <w:rPr>
          <w:rFonts w:ascii="Arial" w:hAnsi="Arial" w:cs="Arial"/>
          <w:sz w:val="20"/>
          <w:szCs w:val="20"/>
        </w:rPr>
      </w:pPr>
      <w:proofErr w:type="spellStart"/>
      <w:r>
        <w:rPr>
          <w:rFonts w:ascii="Arial" w:hAnsi="Arial" w:cs="Arial"/>
          <w:sz w:val="20"/>
          <w:szCs w:val="20"/>
        </w:rPr>
        <w:t>Asampon</w:t>
      </w:r>
      <w:r>
        <w:rPr>
          <w:rFonts w:ascii="Arial" w:hAnsi="Arial" w:cs="Arial"/>
          <w:sz w:val="20"/>
          <w:szCs w:val="20"/>
        </w:rPr>
        <w:t>g</w:t>
      </w:r>
      <w:proofErr w:type="spellEnd"/>
      <w:r>
        <w:rPr>
          <w:rFonts w:ascii="Arial" w:hAnsi="Arial" w:cs="Arial"/>
          <w:sz w:val="20"/>
          <w:szCs w:val="20"/>
        </w:rPr>
        <w:t xml:space="preserve">, E. (2020). Psychosocial risk, work-related stress, and job satisfaction among domestic waste collectors in Ghana. </w:t>
      </w:r>
      <w:r>
        <w:rPr>
          <w:rStyle w:val="Emphasis"/>
          <w:rFonts w:ascii="Arial" w:hAnsi="Arial" w:cs="Arial"/>
          <w:sz w:val="20"/>
          <w:szCs w:val="20"/>
        </w:rPr>
        <w:t>BMC Public Health, 20</w:t>
      </w:r>
      <w:r>
        <w:rPr>
          <w:rFonts w:ascii="Arial" w:hAnsi="Arial" w:cs="Arial"/>
          <w:sz w:val="20"/>
          <w:szCs w:val="20"/>
        </w:rPr>
        <w:t>, 637.</w:t>
      </w:r>
    </w:p>
    <w:p w14:paraId="49823932" w14:textId="77777777" w:rsidR="00EF0670" w:rsidRDefault="00544A3C">
      <w:pPr>
        <w:pStyle w:val="NormalWeb"/>
        <w:spacing w:line="360" w:lineRule="auto"/>
        <w:rPr>
          <w:rFonts w:ascii="Arial" w:hAnsi="Arial" w:cs="Arial"/>
          <w:sz w:val="20"/>
          <w:szCs w:val="20"/>
        </w:rPr>
      </w:pPr>
      <w:proofErr w:type="spellStart"/>
      <w:r>
        <w:rPr>
          <w:rFonts w:ascii="Arial" w:hAnsi="Arial" w:cs="Arial"/>
          <w:sz w:val="20"/>
          <w:szCs w:val="20"/>
        </w:rPr>
        <w:t>Balhara</w:t>
      </w:r>
      <w:proofErr w:type="spellEnd"/>
      <w:r>
        <w:rPr>
          <w:rFonts w:ascii="Arial" w:hAnsi="Arial" w:cs="Arial"/>
          <w:sz w:val="20"/>
          <w:szCs w:val="20"/>
        </w:rPr>
        <w:t xml:space="preserve">, Y. P. (2012). Gender differences in stress and coping among professionals. </w:t>
      </w:r>
      <w:r>
        <w:rPr>
          <w:rStyle w:val="Emphasis"/>
          <w:rFonts w:ascii="Arial" w:hAnsi="Arial" w:cs="Arial"/>
          <w:sz w:val="20"/>
          <w:szCs w:val="20"/>
        </w:rPr>
        <w:t>Journal of Mental Health, 2</w:t>
      </w:r>
      <w:r>
        <w:rPr>
          <w:rStyle w:val="Emphasis"/>
          <w:rFonts w:ascii="Arial" w:hAnsi="Arial" w:cs="Arial"/>
          <w:sz w:val="20"/>
          <w:szCs w:val="20"/>
        </w:rPr>
        <w:t>1</w:t>
      </w:r>
      <w:r>
        <w:rPr>
          <w:rFonts w:ascii="Arial" w:hAnsi="Arial" w:cs="Arial"/>
          <w:sz w:val="20"/>
          <w:szCs w:val="20"/>
        </w:rPr>
        <w:t>(2), 149–160.</w:t>
      </w:r>
    </w:p>
    <w:p w14:paraId="23D92030" w14:textId="77777777" w:rsidR="00EF0670" w:rsidRDefault="00544A3C">
      <w:pPr>
        <w:pStyle w:val="NormalWeb"/>
        <w:spacing w:line="360" w:lineRule="auto"/>
        <w:rPr>
          <w:rFonts w:ascii="Arial" w:hAnsi="Arial" w:cs="Arial"/>
          <w:sz w:val="20"/>
          <w:szCs w:val="20"/>
        </w:rPr>
      </w:pPr>
      <w:r>
        <w:rPr>
          <w:rFonts w:ascii="Arial" w:hAnsi="Arial" w:cs="Arial"/>
          <w:sz w:val="20"/>
          <w:szCs w:val="20"/>
        </w:rPr>
        <w:t xml:space="preserve">Chaplin, T. M., &amp; </w:t>
      </w:r>
      <w:proofErr w:type="spellStart"/>
      <w:r>
        <w:rPr>
          <w:rFonts w:ascii="Arial" w:hAnsi="Arial" w:cs="Arial"/>
          <w:sz w:val="20"/>
          <w:szCs w:val="20"/>
        </w:rPr>
        <w:t>Aldao</w:t>
      </w:r>
      <w:proofErr w:type="spellEnd"/>
      <w:r>
        <w:rPr>
          <w:rFonts w:ascii="Arial" w:hAnsi="Arial" w:cs="Arial"/>
          <w:sz w:val="20"/>
          <w:szCs w:val="20"/>
        </w:rPr>
        <w:t xml:space="preserve">, A. (2013). Gender differences in emotion expression. </w:t>
      </w:r>
      <w:r>
        <w:rPr>
          <w:rStyle w:val="Emphasis"/>
          <w:rFonts w:ascii="Arial" w:hAnsi="Arial" w:cs="Arial"/>
          <w:sz w:val="20"/>
          <w:szCs w:val="20"/>
        </w:rPr>
        <w:t>Psychological Bulletin, 139</w:t>
      </w:r>
      <w:r>
        <w:rPr>
          <w:rFonts w:ascii="Arial" w:hAnsi="Arial" w:cs="Arial"/>
          <w:sz w:val="20"/>
          <w:szCs w:val="20"/>
        </w:rPr>
        <w:t>(4), 735–765.</w:t>
      </w:r>
    </w:p>
    <w:p w14:paraId="5BB48FED" w14:textId="77777777" w:rsidR="00EF0670" w:rsidRDefault="00544A3C">
      <w:pPr>
        <w:pStyle w:val="NormalWeb"/>
        <w:spacing w:line="360" w:lineRule="auto"/>
        <w:rPr>
          <w:rFonts w:ascii="Arial" w:hAnsi="Arial" w:cs="Arial"/>
          <w:sz w:val="20"/>
          <w:szCs w:val="20"/>
        </w:rPr>
      </w:pPr>
      <w:r>
        <w:rPr>
          <w:rFonts w:ascii="Arial" w:hAnsi="Arial" w:cs="Arial"/>
          <w:sz w:val="20"/>
          <w:szCs w:val="20"/>
        </w:rPr>
        <w:lastRenderedPageBreak/>
        <w:t xml:space="preserve">Cheng, B. H. (2023). How work e-mail activity helps anxious workers enhance performance outcomes. </w:t>
      </w:r>
      <w:r>
        <w:rPr>
          <w:rStyle w:val="Emphasis"/>
          <w:rFonts w:ascii="Arial" w:hAnsi="Arial" w:cs="Arial"/>
          <w:sz w:val="20"/>
          <w:szCs w:val="20"/>
        </w:rPr>
        <w:t xml:space="preserve">Journal of Vocational </w:t>
      </w:r>
      <w:proofErr w:type="spellStart"/>
      <w:r>
        <w:rPr>
          <w:rStyle w:val="Emphasis"/>
          <w:rFonts w:ascii="Arial" w:hAnsi="Arial" w:cs="Arial"/>
          <w:sz w:val="20"/>
          <w:szCs w:val="20"/>
        </w:rPr>
        <w:t>Be</w:t>
      </w:r>
      <w:r>
        <w:rPr>
          <w:rStyle w:val="Emphasis"/>
          <w:rFonts w:ascii="Arial" w:hAnsi="Arial" w:cs="Arial"/>
          <w:sz w:val="20"/>
          <w:szCs w:val="20"/>
        </w:rPr>
        <w:t>havior</w:t>
      </w:r>
      <w:proofErr w:type="spellEnd"/>
      <w:r>
        <w:rPr>
          <w:rStyle w:val="Emphasis"/>
          <w:rFonts w:ascii="Arial" w:hAnsi="Arial" w:cs="Arial"/>
          <w:sz w:val="20"/>
          <w:szCs w:val="20"/>
        </w:rPr>
        <w:t>, 144</w:t>
      </w:r>
      <w:r>
        <w:rPr>
          <w:rFonts w:ascii="Arial" w:hAnsi="Arial" w:cs="Arial"/>
          <w:sz w:val="20"/>
          <w:szCs w:val="20"/>
        </w:rPr>
        <w:t>, 103881.</w:t>
      </w:r>
    </w:p>
    <w:p w14:paraId="390263AB" w14:textId="77777777" w:rsidR="00EF0670" w:rsidRDefault="00544A3C">
      <w:pPr>
        <w:pStyle w:val="NormalWeb"/>
        <w:spacing w:line="360" w:lineRule="auto"/>
        <w:rPr>
          <w:rFonts w:ascii="Arial" w:hAnsi="Arial" w:cs="Arial"/>
          <w:sz w:val="20"/>
          <w:szCs w:val="20"/>
        </w:rPr>
      </w:pPr>
      <w:r>
        <w:rPr>
          <w:rFonts w:ascii="Arial" w:hAnsi="Arial" w:cs="Arial"/>
          <w:sz w:val="20"/>
          <w:szCs w:val="20"/>
        </w:rPr>
        <w:t xml:space="preserve">Cheng, B. H., &amp; McCarthy, J. M. (2018). A theory of workplace anxiety. </w:t>
      </w:r>
      <w:r>
        <w:rPr>
          <w:rStyle w:val="Emphasis"/>
          <w:rFonts w:ascii="Arial" w:hAnsi="Arial" w:cs="Arial"/>
          <w:sz w:val="20"/>
          <w:szCs w:val="20"/>
        </w:rPr>
        <w:t>Journal of Applied Psychology, 103</w:t>
      </w:r>
      <w:r>
        <w:rPr>
          <w:rFonts w:ascii="Arial" w:hAnsi="Arial" w:cs="Arial"/>
          <w:sz w:val="20"/>
          <w:szCs w:val="20"/>
        </w:rPr>
        <w:t>(5), 537–560.</w:t>
      </w:r>
    </w:p>
    <w:p w14:paraId="2BB67888" w14:textId="77777777" w:rsidR="00EF0670" w:rsidRDefault="00544A3C">
      <w:pPr>
        <w:pStyle w:val="NormalWeb"/>
        <w:spacing w:line="360" w:lineRule="auto"/>
        <w:rPr>
          <w:rFonts w:ascii="Arial" w:hAnsi="Arial" w:cs="Arial"/>
          <w:sz w:val="20"/>
          <w:szCs w:val="20"/>
        </w:rPr>
      </w:pPr>
      <w:r>
        <w:rPr>
          <w:rFonts w:ascii="Arial" w:hAnsi="Arial" w:cs="Arial"/>
          <w:sz w:val="20"/>
          <w:szCs w:val="20"/>
        </w:rPr>
        <w:t xml:space="preserve">Enock, F. (2024). Digitalization and job stress. </w:t>
      </w:r>
      <w:r>
        <w:rPr>
          <w:rStyle w:val="Emphasis"/>
          <w:rFonts w:ascii="Arial" w:hAnsi="Arial" w:cs="Arial"/>
          <w:sz w:val="20"/>
          <w:szCs w:val="20"/>
        </w:rPr>
        <w:t>Frontiers in Psychology, 15</w:t>
      </w:r>
      <w:r>
        <w:rPr>
          <w:rFonts w:ascii="Arial" w:hAnsi="Arial" w:cs="Arial"/>
          <w:sz w:val="20"/>
          <w:szCs w:val="20"/>
        </w:rPr>
        <w:t>, 1370711.</w:t>
      </w:r>
    </w:p>
    <w:p w14:paraId="123AB1FB" w14:textId="77777777" w:rsidR="00EF0670" w:rsidRDefault="00544A3C">
      <w:pPr>
        <w:pStyle w:val="NormalWeb"/>
        <w:spacing w:line="360" w:lineRule="auto"/>
        <w:rPr>
          <w:rFonts w:ascii="Arial" w:hAnsi="Arial" w:cs="Arial"/>
          <w:sz w:val="20"/>
          <w:szCs w:val="20"/>
        </w:rPr>
      </w:pPr>
      <w:proofErr w:type="spellStart"/>
      <w:r>
        <w:rPr>
          <w:rFonts w:ascii="Arial" w:hAnsi="Arial" w:cs="Arial"/>
          <w:sz w:val="20"/>
          <w:szCs w:val="20"/>
        </w:rPr>
        <w:t>Gluschkoff</w:t>
      </w:r>
      <w:proofErr w:type="spellEnd"/>
      <w:r>
        <w:rPr>
          <w:rFonts w:ascii="Arial" w:hAnsi="Arial" w:cs="Arial"/>
          <w:sz w:val="20"/>
          <w:szCs w:val="20"/>
        </w:rPr>
        <w:t>, K. (2016). Work-r</w:t>
      </w:r>
      <w:r>
        <w:rPr>
          <w:rFonts w:ascii="Arial" w:hAnsi="Arial" w:cs="Arial"/>
          <w:sz w:val="20"/>
          <w:szCs w:val="20"/>
        </w:rPr>
        <w:t xml:space="preserve">elated stress and bullying. </w:t>
      </w:r>
      <w:r>
        <w:rPr>
          <w:rStyle w:val="Emphasis"/>
          <w:rFonts w:ascii="Arial" w:hAnsi="Arial" w:cs="Arial"/>
          <w:sz w:val="20"/>
          <w:szCs w:val="20"/>
        </w:rPr>
        <w:t>Occupational Medicine, 66</w:t>
      </w:r>
      <w:r>
        <w:rPr>
          <w:rFonts w:ascii="Arial" w:hAnsi="Arial" w:cs="Arial"/>
          <w:sz w:val="20"/>
          <w:szCs w:val="20"/>
        </w:rPr>
        <w:t>(5), 387–393.</w:t>
      </w:r>
    </w:p>
    <w:p w14:paraId="70CAA2FA" w14:textId="77777777" w:rsidR="00EF0670" w:rsidRDefault="00544A3C">
      <w:pPr>
        <w:pStyle w:val="NormalWeb"/>
        <w:spacing w:line="360" w:lineRule="auto"/>
        <w:rPr>
          <w:rFonts w:ascii="Arial" w:hAnsi="Arial" w:cs="Arial"/>
          <w:sz w:val="20"/>
          <w:szCs w:val="20"/>
        </w:rPr>
      </w:pPr>
      <w:r>
        <w:rPr>
          <w:rFonts w:ascii="Arial" w:hAnsi="Arial" w:cs="Arial"/>
          <w:sz w:val="20"/>
          <w:szCs w:val="20"/>
        </w:rPr>
        <w:t>Gomez-</w:t>
      </w:r>
      <w:proofErr w:type="spellStart"/>
      <w:r>
        <w:rPr>
          <w:rFonts w:ascii="Arial" w:hAnsi="Arial" w:cs="Arial"/>
          <w:sz w:val="20"/>
          <w:szCs w:val="20"/>
        </w:rPr>
        <w:t>Baya</w:t>
      </w:r>
      <w:proofErr w:type="spellEnd"/>
      <w:r>
        <w:rPr>
          <w:rFonts w:ascii="Arial" w:hAnsi="Arial" w:cs="Arial"/>
          <w:sz w:val="20"/>
          <w:szCs w:val="20"/>
        </w:rPr>
        <w:t xml:space="preserve">, D. (2019). Gender differences in anxiety and depression treatment. </w:t>
      </w:r>
      <w:r>
        <w:rPr>
          <w:rStyle w:val="Emphasis"/>
          <w:rFonts w:ascii="Arial" w:hAnsi="Arial" w:cs="Arial"/>
          <w:sz w:val="20"/>
          <w:szCs w:val="20"/>
        </w:rPr>
        <w:t>Journal of Affective Disorders, 257</w:t>
      </w:r>
      <w:r>
        <w:rPr>
          <w:rFonts w:ascii="Arial" w:hAnsi="Arial" w:cs="Arial"/>
          <w:sz w:val="20"/>
          <w:szCs w:val="20"/>
        </w:rPr>
        <w:t>, 36–44.</w:t>
      </w:r>
    </w:p>
    <w:p w14:paraId="28DB44E3" w14:textId="77777777" w:rsidR="00EF0670" w:rsidRDefault="00544A3C">
      <w:pPr>
        <w:pStyle w:val="NormalWeb"/>
        <w:spacing w:line="360" w:lineRule="auto"/>
        <w:rPr>
          <w:rFonts w:ascii="Arial" w:hAnsi="Arial" w:cs="Arial"/>
          <w:sz w:val="20"/>
          <w:szCs w:val="20"/>
        </w:rPr>
      </w:pPr>
      <w:proofErr w:type="spellStart"/>
      <w:r>
        <w:rPr>
          <w:rFonts w:ascii="Arial" w:hAnsi="Arial" w:cs="Arial"/>
          <w:sz w:val="20"/>
          <w:szCs w:val="20"/>
        </w:rPr>
        <w:t>Gyllensten</w:t>
      </w:r>
      <w:proofErr w:type="spellEnd"/>
      <w:r>
        <w:rPr>
          <w:rFonts w:ascii="Arial" w:hAnsi="Arial" w:cs="Arial"/>
          <w:sz w:val="20"/>
          <w:szCs w:val="20"/>
        </w:rPr>
        <w:t xml:space="preserve">, K., &amp; Palmer, S. (2005). Gender and workplace stress. </w:t>
      </w:r>
      <w:r>
        <w:rPr>
          <w:rStyle w:val="Emphasis"/>
          <w:rFonts w:ascii="Arial" w:hAnsi="Arial" w:cs="Arial"/>
          <w:sz w:val="20"/>
          <w:szCs w:val="20"/>
        </w:rPr>
        <w:t>Health Education Journal, 64</w:t>
      </w:r>
      <w:r>
        <w:rPr>
          <w:rFonts w:ascii="Arial" w:hAnsi="Arial" w:cs="Arial"/>
          <w:sz w:val="20"/>
          <w:szCs w:val="20"/>
        </w:rPr>
        <w:t>(3), 271–288.</w:t>
      </w:r>
    </w:p>
    <w:p w14:paraId="7EEE79E0" w14:textId="77777777" w:rsidR="00EF0670" w:rsidRDefault="00544A3C">
      <w:pPr>
        <w:pStyle w:val="NormalWeb"/>
        <w:spacing w:line="360" w:lineRule="auto"/>
        <w:rPr>
          <w:rFonts w:ascii="Arial" w:hAnsi="Arial" w:cs="Arial"/>
          <w:sz w:val="20"/>
          <w:szCs w:val="20"/>
        </w:rPr>
      </w:pPr>
      <w:r>
        <w:rPr>
          <w:rFonts w:ascii="Arial" w:hAnsi="Arial" w:cs="Arial"/>
          <w:sz w:val="20"/>
          <w:szCs w:val="20"/>
        </w:rPr>
        <w:t xml:space="preserve">Hackman, J. R., &amp; Oldham, G. R. (1976). Motivation through the design of work. </w:t>
      </w:r>
      <w:r>
        <w:rPr>
          <w:rStyle w:val="Emphasis"/>
          <w:rFonts w:ascii="Arial" w:hAnsi="Arial" w:cs="Arial"/>
          <w:sz w:val="20"/>
          <w:szCs w:val="20"/>
        </w:rPr>
        <w:t xml:space="preserve">Organizational </w:t>
      </w:r>
      <w:proofErr w:type="spellStart"/>
      <w:r>
        <w:rPr>
          <w:rStyle w:val="Emphasis"/>
          <w:rFonts w:ascii="Arial" w:hAnsi="Arial" w:cs="Arial"/>
          <w:sz w:val="20"/>
          <w:szCs w:val="20"/>
        </w:rPr>
        <w:t>Behavior</w:t>
      </w:r>
      <w:proofErr w:type="spellEnd"/>
      <w:r>
        <w:rPr>
          <w:rStyle w:val="Emphasis"/>
          <w:rFonts w:ascii="Arial" w:hAnsi="Arial" w:cs="Arial"/>
          <w:sz w:val="20"/>
          <w:szCs w:val="20"/>
        </w:rPr>
        <w:t xml:space="preserve"> and Human Performance, 16</w:t>
      </w:r>
      <w:r>
        <w:rPr>
          <w:rFonts w:ascii="Arial" w:hAnsi="Arial" w:cs="Arial"/>
          <w:sz w:val="20"/>
          <w:szCs w:val="20"/>
        </w:rPr>
        <w:t>(2), 250–279.</w:t>
      </w:r>
    </w:p>
    <w:p w14:paraId="1DC6762C" w14:textId="77777777" w:rsidR="00EF0670" w:rsidRDefault="00544A3C">
      <w:pPr>
        <w:pStyle w:val="NormalWeb"/>
        <w:spacing w:line="360" w:lineRule="auto"/>
        <w:rPr>
          <w:rFonts w:ascii="Arial" w:hAnsi="Arial" w:cs="Arial"/>
          <w:sz w:val="20"/>
          <w:szCs w:val="20"/>
        </w:rPr>
      </w:pPr>
      <w:proofErr w:type="spellStart"/>
      <w:r>
        <w:rPr>
          <w:rFonts w:ascii="Arial" w:hAnsi="Arial" w:cs="Arial"/>
          <w:sz w:val="20"/>
          <w:szCs w:val="20"/>
        </w:rPr>
        <w:t>Kamerāde</w:t>
      </w:r>
      <w:proofErr w:type="spellEnd"/>
      <w:r>
        <w:rPr>
          <w:rFonts w:ascii="Arial" w:hAnsi="Arial" w:cs="Arial"/>
          <w:sz w:val="20"/>
          <w:szCs w:val="20"/>
        </w:rPr>
        <w:t xml:space="preserve">, D., &amp; Richardson, H. (2018). Gender segregation and well-being. </w:t>
      </w:r>
      <w:r>
        <w:rPr>
          <w:rStyle w:val="Emphasis"/>
          <w:rFonts w:ascii="Arial" w:hAnsi="Arial" w:cs="Arial"/>
          <w:sz w:val="20"/>
          <w:szCs w:val="20"/>
        </w:rPr>
        <w:t>Human Relations, 71</w:t>
      </w:r>
      <w:r>
        <w:rPr>
          <w:rFonts w:ascii="Arial" w:hAnsi="Arial" w:cs="Arial"/>
          <w:sz w:val="20"/>
          <w:szCs w:val="20"/>
        </w:rPr>
        <w:t>(2), 285–309.</w:t>
      </w:r>
    </w:p>
    <w:p w14:paraId="61B029C2" w14:textId="77777777" w:rsidR="00EF0670" w:rsidRDefault="00544A3C">
      <w:pPr>
        <w:pStyle w:val="NormalWeb"/>
        <w:spacing w:line="360" w:lineRule="auto"/>
        <w:rPr>
          <w:rFonts w:ascii="Arial" w:hAnsi="Arial" w:cs="Arial"/>
          <w:sz w:val="20"/>
          <w:szCs w:val="20"/>
        </w:rPr>
      </w:pPr>
      <w:proofErr w:type="spellStart"/>
      <w:r>
        <w:rPr>
          <w:rFonts w:ascii="Arial" w:hAnsi="Arial" w:cs="Arial"/>
          <w:sz w:val="20"/>
          <w:szCs w:val="20"/>
        </w:rPr>
        <w:t>Karasek</w:t>
      </w:r>
      <w:proofErr w:type="spellEnd"/>
      <w:r>
        <w:rPr>
          <w:rFonts w:ascii="Arial" w:hAnsi="Arial" w:cs="Arial"/>
          <w:sz w:val="20"/>
          <w:szCs w:val="20"/>
        </w:rPr>
        <w:t xml:space="preserve">, R. A. (1979). Job demands and mental strain. </w:t>
      </w:r>
      <w:r>
        <w:rPr>
          <w:rStyle w:val="Emphasis"/>
          <w:rFonts w:ascii="Arial" w:hAnsi="Arial" w:cs="Arial"/>
          <w:sz w:val="20"/>
          <w:szCs w:val="20"/>
        </w:rPr>
        <w:t>Administrative Science Quarterly, 24</w:t>
      </w:r>
      <w:r>
        <w:rPr>
          <w:rFonts w:ascii="Arial" w:hAnsi="Arial" w:cs="Arial"/>
          <w:sz w:val="20"/>
          <w:szCs w:val="20"/>
        </w:rPr>
        <w:t>(2), 285–308.</w:t>
      </w:r>
    </w:p>
    <w:p w14:paraId="3E3EE506" w14:textId="77777777" w:rsidR="00EF0670" w:rsidRDefault="00544A3C">
      <w:pPr>
        <w:pStyle w:val="NormalWeb"/>
        <w:spacing w:line="360" w:lineRule="auto"/>
        <w:rPr>
          <w:rFonts w:ascii="Arial" w:hAnsi="Arial" w:cs="Arial"/>
          <w:sz w:val="20"/>
          <w:szCs w:val="20"/>
        </w:rPr>
      </w:pPr>
      <w:r>
        <w:rPr>
          <w:rFonts w:ascii="Arial" w:hAnsi="Arial" w:cs="Arial"/>
          <w:sz w:val="20"/>
          <w:szCs w:val="20"/>
        </w:rPr>
        <w:t xml:space="preserve">Kessler, R. C. (2008). Gender differences in </w:t>
      </w:r>
      <w:r>
        <w:rPr>
          <w:rFonts w:ascii="Arial" w:hAnsi="Arial" w:cs="Arial"/>
          <w:sz w:val="20"/>
          <w:szCs w:val="20"/>
        </w:rPr>
        <w:t xml:space="preserve">anxiety epidemiology. </w:t>
      </w:r>
      <w:r>
        <w:rPr>
          <w:rStyle w:val="Emphasis"/>
          <w:rFonts w:ascii="Arial" w:hAnsi="Arial" w:cs="Arial"/>
          <w:sz w:val="20"/>
          <w:szCs w:val="20"/>
        </w:rPr>
        <w:t>Annual Review of Clinical Psychology, 4</w:t>
      </w:r>
      <w:r>
        <w:rPr>
          <w:rFonts w:ascii="Arial" w:hAnsi="Arial" w:cs="Arial"/>
          <w:sz w:val="20"/>
          <w:szCs w:val="20"/>
        </w:rPr>
        <w:t>, 269–295.</w:t>
      </w:r>
    </w:p>
    <w:p w14:paraId="0DE4E017" w14:textId="77777777" w:rsidR="00EF0670" w:rsidRDefault="00544A3C">
      <w:pPr>
        <w:pStyle w:val="NormalWeb"/>
        <w:spacing w:line="360" w:lineRule="auto"/>
        <w:rPr>
          <w:rFonts w:ascii="Arial" w:hAnsi="Arial" w:cs="Arial"/>
          <w:sz w:val="20"/>
          <w:szCs w:val="20"/>
        </w:rPr>
      </w:pPr>
      <w:r>
        <w:rPr>
          <w:rFonts w:ascii="Arial" w:hAnsi="Arial" w:cs="Arial"/>
          <w:sz w:val="20"/>
          <w:szCs w:val="20"/>
        </w:rPr>
        <w:t xml:space="preserve">Li, Q., &amp; Li, Y. (2025). Occupational status and health disparities. </w:t>
      </w:r>
      <w:r>
        <w:rPr>
          <w:rStyle w:val="Emphasis"/>
          <w:rFonts w:ascii="Arial" w:hAnsi="Arial" w:cs="Arial"/>
          <w:sz w:val="20"/>
          <w:szCs w:val="20"/>
        </w:rPr>
        <w:t>PLOS ONE, 20</w:t>
      </w:r>
      <w:r>
        <w:rPr>
          <w:rFonts w:ascii="Arial" w:hAnsi="Arial" w:cs="Arial"/>
          <w:sz w:val="20"/>
          <w:szCs w:val="20"/>
        </w:rPr>
        <w:t>(1), e0324144.</w:t>
      </w:r>
    </w:p>
    <w:p w14:paraId="20757BB8" w14:textId="77777777" w:rsidR="00EF0670" w:rsidRDefault="00544A3C">
      <w:pPr>
        <w:pStyle w:val="NormalWeb"/>
        <w:spacing w:line="360" w:lineRule="auto"/>
        <w:rPr>
          <w:rFonts w:ascii="Arial" w:hAnsi="Arial" w:cs="Arial"/>
          <w:sz w:val="20"/>
          <w:szCs w:val="20"/>
        </w:rPr>
      </w:pPr>
      <w:proofErr w:type="spellStart"/>
      <w:r>
        <w:rPr>
          <w:rFonts w:ascii="Arial" w:hAnsi="Arial" w:cs="Arial"/>
          <w:sz w:val="20"/>
          <w:szCs w:val="20"/>
        </w:rPr>
        <w:t>Lippel</w:t>
      </w:r>
      <w:proofErr w:type="spellEnd"/>
      <w:r>
        <w:rPr>
          <w:rFonts w:ascii="Arial" w:hAnsi="Arial" w:cs="Arial"/>
          <w:sz w:val="20"/>
          <w:szCs w:val="20"/>
        </w:rPr>
        <w:t xml:space="preserve">, K. (1999). Workers’ compensation and mental health. </w:t>
      </w:r>
      <w:r>
        <w:rPr>
          <w:rStyle w:val="Emphasis"/>
          <w:rFonts w:ascii="Arial" w:hAnsi="Arial" w:cs="Arial"/>
          <w:sz w:val="20"/>
          <w:szCs w:val="20"/>
        </w:rPr>
        <w:t>American Journal of Industri</w:t>
      </w:r>
      <w:r>
        <w:rPr>
          <w:rStyle w:val="Emphasis"/>
          <w:rFonts w:ascii="Arial" w:hAnsi="Arial" w:cs="Arial"/>
          <w:sz w:val="20"/>
          <w:szCs w:val="20"/>
        </w:rPr>
        <w:t>al Medicine, 35</w:t>
      </w:r>
      <w:r>
        <w:rPr>
          <w:rFonts w:ascii="Arial" w:hAnsi="Arial" w:cs="Arial"/>
          <w:sz w:val="20"/>
          <w:szCs w:val="20"/>
        </w:rPr>
        <w:t>(5), 508–517.</w:t>
      </w:r>
    </w:p>
    <w:p w14:paraId="5617FF82" w14:textId="77777777" w:rsidR="00EF0670" w:rsidRDefault="00544A3C">
      <w:pPr>
        <w:pStyle w:val="NormalWeb"/>
        <w:spacing w:line="360" w:lineRule="auto"/>
        <w:rPr>
          <w:rFonts w:ascii="Arial" w:hAnsi="Arial" w:cs="Arial"/>
          <w:sz w:val="20"/>
          <w:szCs w:val="20"/>
        </w:rPr>
      </w:pPr>
      <w:r>
        <w:rPr>
          <w:rFonts w:ascii="Arial" w:hAnsi="Arial" w:cs="Arial"/>
          <w:sz w:val="20"/>
          <w:szCs w:val="20"/>
        </w:rPr>
        <w:t xml:space="preserve">Mache, S. (2016). Job stress and burnout among lecturers. </w:t>
      </w:r>
      <w:r>
        <w:rPr>
          <w:rStyle w:val="Emphasis"/>
          <w:rFonts w:ascii="Arial" w:hAnsi="Arial" w:cs="Arial"/>
          <w:sz w:val="20"/>
          <w:szCs w:val="20"/>
        </w:rPr>
        <w:t>Work, 55</w:t>
      </w:r>
      <w:r>
        <w:rPr>
          <w:rFonts w:ascii="Arial" w:hAnsi="Arial" w:cs="Arial"/>
          <w:sz w:val="20"/>
          <w:szCs w:val="20"/>
        </w:rPr>
        <w:t>(3), 707–715.</w:t>
      </w:r>
    </w:p>
    <w:p w14:paraId="71B20ADF" w14:textId="77777777" w:rsidR="00EF0670" w:rsidRDefault="00544A3C">
      <w:pPr>
        <w:pStyle w:val="NormalWeb"/>
        <w:spacing w:line="360" w:lineRule="auto"/>
        <w:rPr>
          <w:rFonts w:ascii="Arial" w:hAnsi="Arial" w:cs="Arial"/>
          <w:sz w:val="20"/>
          <w:szCs w:val="20"/>
        </w:rPr>
      </w:pPr>
      <w:r>
        <w:rPr>
          <w:rFonts w:ascii="Arial" w:hAnsi="Arial" w:cs="Arial"/>
          <w:sz w:val="20"/>
          <w:szCs w:val="20"/>
        </w:rPr>
        <w:t xml:space="preserve">Marchand, A. (2016). Work–family conflict and anxiety. </w:t>
      </w:r>
      <w:r>
        <w:rPr>
          <w:rStyle w:val="Emphasis"/>
          <w:rFonts w:ascii="Arial" w:hAnsi="Arial" w:cs="Arial"/>
          <w:sz w:val="20"/>
          <w:szCs w:val="20"/>
        </w:rPr>
        <w:t>Social Psychiatry and Psychiatric Epidemiology, 51</w:t>
      </w:r>
      <w:r>
        <w:rPr>
          <w:rFonts w:ascii="Arial" w:hAnsi="Arial" w:cs="Arial"/>
          <w:sz w:val="20"/>
          <w:szCs w:val="20"/>
        </w:rPr>
        <w:t>(4), 541–550.</w:t>
      </w:r>
    </w:p>
    <w:p w14:paraId="5657F563" w14:textId="77777777" w:rsidR="00EF0670" w:rsidRDefault="00544A3C">
      <w:pPr>
        <w:pStyle w:val="NormalWeb"/>
        <w:spacing w:line="360" w:lineRule="auto"/>
        <w:rPr>
          <w:rFonts w:ascii="Arial" w:hAnsi="Arial" w:cs="Arial"/>
          <w:sz w:val="20"/>
          <w:szCs w:val="20"/>
        </w:rPr>
      </w:pPr>
      <w:r>
        <w:rPr>
          <w:rFonts w:ascii="Arial" w:hAnsi="Arial" w:cs="Arial"/>
          <w:sz w:val="20"/>
          <w:szCs w:val="20"/>
        </w:rPr>
        <w:t>Maslach, C., &amp; Jackson, S. E</w:t>
      </w:r>
      <w:r>
        <w:rPr>
          <w:rFonts w:ascii="Arial" w:hAnsi="Arial" w:cs="Arial"/>
          <w:sz w:val="20"/>
          <w:szCs w:val="20"/>
        </w:rPr>
        <w:t xml:space="preserve">. (1981). Measurement of burnout. </w:t>
      </w:r>
      <w:r>
        <w:rPr>
          <w:rStyle w:val="Emphasis"/>
          <w:rFonts w:ascii="Arial" w:hAnsi="Arial" w:cs="Arial"/>
          <w:sz w:val="20"/>
          <w:szCs w:val="20"/>
        </w:rPr>
        <w:t>Journal of Occupational Behaviour, 2</w:t>
      </w:r>
      <w:r>
        <w:rPr>
          <w:rFonts w:ascii="Arial" w:hAnsi="Arial" w:cs="Arial"/>
          <w:sz w:val="20"/>
          <w:szCs w:val="20"/>
        </w:rPr>
        <w:t>(2), 99–113.</w:t>
      </w:r>
    </w:p>
    <w:p w14:paraId="076DB1DB" w14:textId="77777777" w:rsidR="00EF0670" w:rsidRDefault="00544A3C">
      <w:pPr>
        <w:pStyle w:val="NormalWeb"/>
        <w:spacing w:line="360" w:lineRule="auto"/>
        <w:rPr>
          <w:rFonts w:ascii="Arial" w:hAnsi="Arial" w:cs="Arial"/>
          <w:sz w:val="20"/>
          <w:szCs w:val="20"/>
        </w:rPr>
      </w:pPr>
      <w:proofErr w:type="spellStart"/>
      <w:r>
        <w:rPr>
          <w:rFonts w:ascii="Arial" w:hAnsi="Arial" w:cs="Arial"/>
          <w:sz w:val="20"/>
          <w:szCs w:val="20"/>
        </w:rPr>
        <w:lastRenderedPageBreak/>
        <w:t>Mauno</w:t>
      </w:r>
      <w:proofErr w:type="spellEnd"/>
      <w:r>
        <w:rPr>
          <w:rFonts w:ascii="Arial" w:hAnsi="Arial" w:cs="Arial"/>
          <w:sz w:val="20"/>
          <w:szCs w:val="20"/>
        </w:rPr>
        <w:t xml:space="preserve">, S. (2005). Job insecurity and gender differences. </w:t>
      </w:r>
      <w:r>
        <w:rPr>
          <w:rStyle w:val="Emphasis"/>
          <w:rFonts w:ascii="Arial" w:hAnsi="Arial" w:cs="Arial"/>
          <w:sz w:val="20"/>
          <w:szCs w:val="20"/>
        </w:rPr>
        <w:t>European Journal of Work and Organizational Psychology, 14</w:t>
      </w:r>
      <w:r>
        <w:rPr>
          <w:rFonts w:ascii="Arial" w:hAnsi="Arial" w:cs="Arial"/>
          <w:sz w:val="20"/>
          <w:szCs w:val="20"/>
        </w:rPr>
        <w:t>(2), 139–157.</w:t>
      </w:r>
    </w:p>
    <w:p w14:paraId="164CDEB3" w14:textId="77777777" w:rsidR="00EF0670" w:rsidRDefault="00544A3C">
      <w:pPr>
        <w:pStyle w:val="NormalWeb"/>
        <w:spacing w:line="360" w:lineRule="auto"/>
        <w:rPr>
          <w:rFonts w:ascii="Arial" w:hAnsi="Arial" w:cs="Arial"/>
          <w:sz w:val="20"/>
          <w:szCs w:val="20"/>
        </w:rPr>
      </w:pPr>
      <w:r>
        <w:rPr>
          <w:rFonts w:ascii="Arial" w:hAnsi="Arial" w:cs="Arial"/>
          <w:sz w:val="20"/>
          <w:szCs w:val="20"/>
        </w:rPr>
        <w:t xml:space="preserve">McLean, C. P. (2011). Gender differences in anxiety disorders. </w:t>
      </w:r>
      <w:r>
        <w:rPr>
          <w:rStyle w:val="Emphasis"/>
          <w:rFonts w:ascii="Arial" w:hAnsi="Arial" w:cs="Arial"/>
          <w:sz w:val="20"/>
          <w:szCs w:val="20"/>
        </w:rPr>
        <w:t>Journal of Psychiatric Research, 45</w:t>
      </w:r>
      <w:r>
        <w:rPr>
          <w:rFonts w:ascii="Arial" w:hAnsi="Arial" w:cs="Arial"/>
          <w:sz w:val="20"/>
          <w:szCs w:val="20"/>
        </w:rPr>
        <w:t>(8), 1027–1035.</w:t>
      </w:r>
    </w:p>
    <w:p w14:paraId="1E083F16" w14:textId="77777777" w:rsidR="00EF0670" w:rsidRDefault="00544A3C">
      <w:pPr>
        <w:pStyle w:val="NormalWeb"/>
        <w:spacing w:line="360" w:lineRule="auto"/>
        <w:rPr>
          <w:rFonts w:ascii="Arial" w:hAnsi="Arial" w:cs="Arial"/>
          <w:sz w:val="20"/>
          <w:szCs w:val="20"/>
        </w:rPr>
      </w:pPr>
      <w:r>
        <w:rPr>
          <w:rFonts w:ascii="Arial" w:hAnsi="Arial" w:cs="Arial"/>
          <w:sz w:val="20"/>
          <w:szCs w:val="20"/>
        </w:rPr>
        <w:t xml:space="preserve">Melchior, M. (2007). Work stress and anxiety. </w:t>
      </w:r>
      <w:r>
        <w:rPr>
          <w:rStyle w:val="Emphasis"/>
          <w:rFonts w:ascii="Arial" w:hAnsi="Arial" w:cs="Arial"/>
          <w:sz w:val="20"/>
          <w:szCs w:val="20"/>
        </w:rPr>
        <w:t>Psychological Medicine, 37</w:t>
      </w:r>
      <w:r>
        <w:rPr>
          <w:rFonts w:ascii="Arial" w:hAnsi="Arial" w:cs="Arial"/>
          <w:sz w:val="20"/>
          <w:szCs w:val="20"/>
        </w:rPr>
        <w:t>(8), 1119–1129.</w:t>
      </w:r>
    </w:p>
    <w:p w14:paraId="3D690276" w14:textId="77777777" w:rsidR="00EF0670" w:rsidRDefault="00544A3C">
      <w:pPr>
        <w:pStyle w:val="NormalWeb"/>
        <w:spacing w:line="360" w:lineRule="auto"/>
        <w:rPr>
          <w:rFonts w:ascii="Arial" w:hAnsi="Arial" w:cs="Arial"/>
          <w:sz w:val="20"/>
          <w:szCs w:val="20"/>
        </w:rPr>
      </w:pPr>
      <w:r>
        <w:rPr>
          <w:rFonts w:ascii="Arial" w:hAnsi="Arial" w:cs="Arial"/>
          <w:sz w:val="20"/>
          <w:szCs w:val="20"/>
        </w:rPr>
        <w:t>Milner, A. (2019). Precarious employment and mental he</w:t>
      </w:r>
      <w:r>
        <w:rPr>
          <w:rFonts w:ascii="Arial" w:hAnsi="Arial" w:cs="Arial"/>
          <w:sz w:val="20"/>
          <w:szCs w:val="20"/>
        </w:rPr>
        <w:t xml:space="preserve">alth. </w:t>
      </w:r>
      <w:r>
        <w:rPr>
          <w:rStyle w:val="Emphasis"/>
          <w:rFonts w:ascii="Arial" w:hAnsi="Arial" w:cs="Arial"/>
          <w:sz w:val="20"/>
          <w:szCs w:val="20"/>
        </w:rPr>
        <w:t>Archives of Women’s Mental Health, 22</w:t>
      </w:r>
      <w:r>
        <w:rPr>
          <w:rFonts w:ascii="Arial" w:hAnsi="Arial" w:cs="Arial"/>
          <w:sz w:val="20"/>
          <w:szCs w:val="20"/>
        </w:rPr>
        <w:t>(6), 755–763.</w:t>
      </w:r>
    </w:p>
    <w:p w14:paraId="0090500C" w14:textId="77777777" w:rsidR="00EF0670" w:rsidRDefault="00544A3C">
      <w:pPr>
        <w:pStyle w:val="NormalWeb"/>
        <w:spacing w:line="360" w:lineRule="auto"/>
        <w:rPr>
          <w:rFonts w:ascii="Arial" w:hAnsi="Arial" w:cs="Arial"/>
          <w:sz w:val="20"/>
          <w:szCs w:val="20"/>
        </w:rPr>
      </w:pPr>
      <w:r>
        <w:rPr>
          <w:rFonts w:ascii="Arial" w:hAnsi="Arial" w:cs="Arial"/>
          <w:sz w:val="20"/>
          <w:szCs w:val="20"/>
        </w:rPr>
        <w:t xml:space="preserve">Nolen-Hoeksema, S. (2012). Emotion regulation and gender. </w:t>
      </w:r>
      <w:r>
        <w:rPr>
          <w:rStyle w:val="Emphasis"/>
          <w:rFonts w:ascii="Arial" w:hAnsi="Arial" w:cs="Arial"/>
          <w:sz w:val="20"/>
          <w:szCs w:val="20"/>
        </w:rPr>
        <w:t>Annual Review of Clinical Psychology, 8</w:t>
      </w:r>
      <w:r>
        <w:rPr>
          <w:rFonts w:ascii="Arial" w:hAnsi="Arial" w:cs="Arial"/>
          <w:sz w:val="20"/>
          <w:szCs w:val="20"/>
        </w:rPr>
        <w:t>, 161–187.</w:t>
      </w:r>
    </w:p>
    <w:p w14:paraId="3B5B9468" w14:textId="77777777" w:rsidR="00EF0670" w:rsidRDefault="00544A3C">
      <w:pPr>
        <w:pStyle w:val="NormalWeb"/>
        <w:spacing w:line="360" w:lineRule="auto"/>
        <w:rPr>
          <w:rFonts w:ascii="Arial" w:hAnsi="Arial" w:cs="Arial"/>
          <w:sz w:val="20"/>
          <w:szCs w:val="20"/>
        </w:rPr>
      </w:pPr>
      <w:proofErr w:type="spellStart"/>
      <w:r>
        <w:rPr>
          <w:rFonts w:ascii="Arial" w:hAnsi="Arial" w:cs="Arial"/>
          <w:sz w:val="20"/>
          <w:szCs w:val="20"/>
        </w:rPr>
        <w:t>Olafsdottir</w:t>
      </w:r>
      <w:proofErr w:type="spellEnd"/>
      <w:r>
        <w:rPr>
          <w:rFonts w:ascii="Arial" w:hAnsi="Arial" w:cs="Arial"/>
          <w:sz w:val="20"/>
          <w:szCs w:val="20"/>
        </w:rPr>
        <w:t xml:space="preserve">, K., &amp; </w:t>
      </w:r>
      <w:proofErr w:type="spellStart"/>
      <w:r>
        <w:rPr>
          <w:rFonts w:ascii="Arial" w:hAnsi="Arial" w:cs="Arial"/>
          <w:sz w:val="20"/>
          <w:szCs w:val="20"/>
        </w:rPr>
        <w:t>Einarsdottir</w:t>
      </w:r>
      <w:proofErr w:type="spellEnd"/>
      <w:r>
        <w:rPr>
          <w:rFonts w:ascii="Arial" w:hAnsi="Arial" w:cs="Arial"/>
          <w:sz w:val="20"/>
          <w:szCs w:val="20"/>
        </w:rPr>
        <w:t xml:space="preserve">, A. (2024). Gender composition and job satisfaction. </w:t>
      </w:r>
      <w:r>
        <w:rPr>
          <w:rStyle w:val="Emphasis"/>
          <w:rFonts w:ascii="Arial" w:hAnsi="Arial" w:cs="Arial"/>
          <w:sz w:val="20"/>
          <w:szCs w:val="20"/>
        </w:rPr>
        <w:t>Employ</w:t>
      </w:r>
      <w:r>
        <w:rPr>
          <w:rStyle w:val="Emphasis"/>
          <w:rFonts w:ascii="Arial" w:hAnsi="Arial" w:cs="Arial"/>
          <w:sz w:val="20"/>
          <w:szCs w:val="20"/>
        </w:rPr>
        <w:t>ee Relations, 46</w:t>
      </w:r>
      <w:r>
        <w:rPr>
          <w:rFonts w:ascii="Arial" w:hAnsi="Arial" w:cs="Arial"/>
          <w:sz w:val="20"/>
          <w:szCs w:val="20"/>
        </w:rPr>
        <w:t>(2), 389–406.</w:t>
      </w:r>
    </w:p>
    <w:p w14:paraId="43592E87" w14:textId="77777777" w:rsidR="00EF0670" w:rsidRDefault="00544A3C">
      <w:pPr>
        <w:pStyle w:val="NormalWeb"/>
        <w:spacing w:line="360" w:lineRule="auto"/>
        <w:rPr>
          <w:rFonts w:ascii="Arial" w:hAnsi="Arial" w:cs="Arial"/>
          <w:sz w:val="20"/>
          <w:szCs w:val="20"/>
        </w:rPr>
      </w:pPr>
      <w:proofErr w:type="spellStart"/>
      <w:r>
        <w:rPr>
          <w:rFonts w:ascii="Arial" w:hAnsi="Arial" w:cs="Arial"/>
          <w:sz w:val="20"/>
          <w:szCs w:val="20"/>
        </w:rPr>
        <w:t>Purvanova</w:t>
      </w:r>
      <w:proofErr w:type="spellEnd"/>
      <w:r>
        <w:rPr>
          <w:rFonts w:ascii="Arial" w:hAnsi="Arial" w:cs="Arial"/>
          <w:sz w:val="20"/>
          <w:szCs w:val="20"/>
        </w:rPr>
        <w:t xml:space="preserve">, R. K., &amp; </w:t>
      </w:r>
      <w:proofErr w:type="spellStart"/>
      <w:r>
        <w:rPr>
          <w:rFonts w:ascii="Arial" w:hAnsi="Arial" w:cs="Arial"/>
          <w:sz w:val="20"/>
          <w:szCs w:val="20"/>
        </w:rPr>
        <w:t>Muros</w:t>
      </w:r>
      <w:proofErr w:type="spellEnd"/>
      <w:r>
        <w:rPr>
          <w:rFonts w:ascii="Arial" w:hAnsi="Arial" w:cs="Arial"/>
          <w:sz w:val="20"/>
          <w:szCs w:val="20"/>
        </w:rPr>
        <w:t xml:space="preserve">, J. P. (2010). Gender differences in burnout. </w:t>
      </w:r>
      <w:r>
        <w:rPr>
          <w:rStyle w:val="Emphasis"/>
          <w:rFonts w:ascii="Arial" w:hAnsi="Arial" w:cs="Arial"/>
          <w:sz w:val="20"/>
          <w:szCs w:val="20"/>
        </w:rPr>
        <w:t xml:space="preserve">Journal of Vocational </w:t>
      </w:r>
      <w:proofErr w:type="spellStart"/>
      <w:r>
        <w:rPr>
          <w:rStyle w:val="Emphasis"/>
          <w:rFonts w:ascii="Arial" w:hAnsi="Arial" w:cs="Arial"/>
          <w:sz w:val="20"/>
          <w:szCs w:val="20"/>
        </w:rPr>
        <w:t>Behavior</w:t>
      </w:r>
      <w:proofErr w:type="spellEnd"/>
      <w:r>
        <w:rPr>
          <w:rStyle w:val="Emphasis"/>
          <w:rFonts w:ascii="Arial" w:hAnsi="Arial" w:cs="Arial"/>
          <w:sz w:val="20"/>
          <w:szCs w:val="20"/>
        </w:rPr>
        <w:t>, 77</w:t>
      </w:r>
      <w:r>
        <w:rPr>
          <w:rFonts w:ascii="Arial" w:hAnsi="Arial" w:cs="Arial"/>
          <w:sz w:val="20"/>
          <w:szCs w:val="20"/>
        </w:rPr>
        <w:t>(2), 168–185.</w:t>
      </w:r>
    </w:p>
    <w:p w14:paraId="4F5AC0B1" w14:textId="77777777" w:rsidR="00EF0670" w:rsidRDefault="00544A3C">
      <w:pPr>
        <w:pStyle w:val="NormalWeb"/>
        <w:spacing w:line="360" w:lineRule="auto"/>
        <w:rPr>
          <w:rFonts w:ascii="Arial" w:hAnsi="Arial" w:cs="Arial"/>
          <w:sz w:val="20"/>
          <w:szCs w:val="20"/>
        </w:rPr>
      </w:pPr>
      <w:proofErr w:type="spellStart"/>
      <w:r>
        <w:rPr>
          <w:rFonts w:ascii="Arial" w:hAnsi="Arial" w:cs="Arial"/>
          <w:sz w:val="20"/>
          <w:szCs w:val="20"/>
        </w:rPr>
        <w:t>Reknes</w:t>
      </w:r>
      <w:proofErr w:type="spellEnd"/>
      <w:r>
        <w:rPr>
          <w:rFonts w:ascii="Arial" w:hAnsi="Arial" w:cs="Arial"/>
          <w:sz w:val="20"/>
          <w:szCs w:val="20"/>
        </w:rPr>
        <w:t xml:space="preserve">, I. (2019). Workplace bullying and mental health. </w:t>
      </w:r>
      <w:r>
        <w:rPr>
          <w:rStyle w:val="Emphasis"/>
          <w:rFonts w:ascii="Arial" w:hAnsi="Arial" w:cs="Arial"/>
          <w:sz w:val="20"/>
          <w:szCs w:val="20"/>
        </w:rPr>
        <w:t>Scandinavian Journal of Psychology, 60</w:t>
      </w:r>
      <w:r>
        <w:rPr>
          <w:rFonts w:ascii="Arial" w:hAnsi="Arial" w:cs="Arial"/>
          <w:sz w:val="20"/>
          <w:szCs w:val="20"/>
        </w:rPr>
        <w:t>(4), 341–34</w:t>
      </w:r>
      <w:r>
        <w:rPr>
          <w:rFonts w:ascii="Arial" w:hAnsi="Arial" w:cs="Arial"/>
          <w:sz w:val="20"/>
          <w:szCs w:val="20"/>
        </w:rPr>
        <w:t>9.</w:t>
      </w:r>
    </w:p>
    <w:p w14:paraId="679F235C" w14:textId="77777777" w:rsidR="00EF0670" w:rsidRDefault="00544A3C">
      <w:pPr>
        <w:pStyle w:val="NormalWeb"/>
        <w:spacing w:line="360" w:lineRule="auto"/>
        <w:rPr>
          <w:rFonts w:ascii="Arial" w:hAnsi="Arial" w:cs="Arial"/>
          <w:sz w:val="20"/>
          <w:szCs w:val="20"/>
        </w:rPr>
      </w:pPr>
      <w:proofErr w:type="spellStart"/>
      <w:r>
        <w:rPr>
          <w:rFonts w:ascii="Arial" w:hAnsi="Arial" w:cs="Arial"/>
          <w:sz w:val="20"/>
          <w:szCs w:val="20"/>
        </w:rPr>
        <w:t>Seo</w:t>
      </w:r>
      <w:proofErr w:type="spellEnd"/>
      <w:r>
        <w:rPr>
          <w:rFonts w:ascii="Arial" w:hAnsi="Arial" w:cs="Arial"/>
          <w:sz w:val="20"/>
          <w:szCs w:val="20"/>
        </w:rPr>
        <w:t xml:space="preserve">, Y. (2022). Work environment and health problems. </w:t>
      </w:r>
      <w:r>
        <w:rPr>
          <w:rStyle w:val="Emphasis"/>
          <w:rFonts w:ascii="Arial" w:hAnsi="Arial" w:cs="Arial"/>
          <w:sz w:val="20"/>
          <w:szCs w:val="20"/>
        </w:rPr>
        <w:t>International Journal of Environmental Research and Public Health, 19</w:t>
      </w:r>
      <w:r>
        <w:rPr>
          <w:rFonts w:ascii="Arial" w:hAnsi="Arial" w:cs="Arial"/>
          <w:sz w:val="20"/>
          <w:szCs w:val="20"/>
        </w:rPr>
        <w:t>(15), 9040.</w:t>
      </w:r>
    </w:p>
    <w:p w14:paraId="5F1C7130" w14:textId="77777777" w:rsidR="00EF0670" w:rsidRDefault="00544A3C">
      <w:pPr>
        <w:pStyle w:val="NormalWeb"/>
        <w:spacing w:line="360" w:lineRule="auto"/>
        <w:rPr>
          <w:rFonts w:ascii="Arial" w:hAnsi="Arial" w:cs="Arial"/>
          <w:sz w:val="20"/>
          <w:szCs w:val="20"/>
        </w:rPr>
      </w:pPr>
      <w:proofErr w:type="spellStart"/>
      <w:r>
        <w:rPr>
          <w:rFonts w:ascii="Arial" w:hAnsi="Arial" w:cs="Arial"/>
          <w:sz w:val="20"/>
          <w:szCs w:val="20"/>
        </w:rPr>
        <w:t>Tytherleigh</w:t>
      </w:r>
      <w:proofErr w:type="spellEnd"/>
      <w:r>
        <w:rPr>
          <w:rFonts w:ascii="Arial" w:hAnsi="Arial" w:cs="Arial"/>
          <w:sz w:val="20"/>
          <w:szCs w:val="20"/>
        </w:rPr>
        <w:t xml:space="preserve">, M. Y. (2005). Occupational stress among teachers. </w:t>
      </w:r>
      <w:r>
        <w:rPr>
          <w:rStyle w:val="Emphasis"/>
          <w:rFonts w:ascii="Arial" w:hAnsi="Arial" w:cs="Arial"/>
          <w:sz w:val="20"/>
          <w:szCs w:val="20"/>
        </w:rPr>
        <w:t>Work &amp; Stress, 19</w:t>
      </w:r>
      <w:r>
        <w:rPr>
          <w:rFonts w:ascii="Arial" w:hAnsi="Arial" w:cs="Arial"/>
          <w:sz w:val="20"/>
          <w:szCs w:val="20"/>
        </w:rPr>
        <w:t>(3), 205–219.</w:t>
      </w:r>
    </w:p>
    <w:p w14:paraId="612F2670" w14:textId="77777777" w:rsidR="00EF0670" w:rsidRDefault="00544A3C">
      <w:pPr>
        <w:pStyle w:val="NormalWeb"/>
        <w:spacing w:line="360" w:lineRule="auto"/>
        <w:rPr>
          <w:rFonts w:ascii="Arial" w:hAnsi="Arial" w:cs="Arial"/>
          <w:sz w:val="20"/>
          <w:szCs w:val="20"/>
        </w:rPr>
      </w:pPr>
      <w:proofErr w:type="spellStart"/>
      <w:r>
        <w:rPr>
          <w:rFonts w:ascii="Arial" w:hAnsi="Arial" w:cs="Arial"/>
          <w:sz w:val="20"/>
          <w:szCs w:val="20"/>
        </w:rPr>
        <w:t>Vagni</w:t>
      </w:r>
      <w:proofErr w:type="spellEnd"/>
      <w:r>
        <w:rPr>
          <w:rFonts w:ascii="Arial" w:hAnsi="Arial" w:cs="Arial"/>
          <w:sz w:val="20"/>
          <w:szCs w:val="20"/>
        </w:rPr>
        <w:t>, M. (2021). Burnou</w:t>
      </w:r>
      <w:r>
        <w:rPr>
          <w:rFonts w:ascii="Arial" w:hAnsi="Arial" w:cs="Arial"/>
          <w:sz w:val="20"/>
          <w:szCs w:val="20"/>
        </w:rPr>
        <w:t xml:space="preserve">t and medication use in nurses. </w:t>
      </w:r>
      <w:r>
        <w:rPr>
          <w:rStyle w:val="Emphasis"/>
          <w:rFonts w:ascii="Arial" w:hAnsi="Arial" w:cs="Arial"/>
          <w:sz w:val="20"/>
          <w:szCs w:val="20"/>
        </w:rPr>
        <w:t>Journal of Clinical Medicine, 10</w:t>
      </w:r>
      <w:r>
        <w:rPr>
          <w:rFonts w:ascii="Arial" w:hAnsi="Arial" w:cs="Arial"/>
          <w:sz w:val="20"/>
          <w:szCs w:val="20"/>
        </w:rPr>
        <w:t>(24), 5741.</w:t>
      </w:r>
    </w:p>
    <w:p w14:paraId="68E27505" w14:textId="77777777" w:rsidR="00EF0670" w:rsidRDefault="00544A3C">
      <w:pPr>
        <w:pStyle w:val="NormalWeb"/>
        <w:spacing w:line="360" w:lineRule="auto"/>
        <w:rPr>
          <w:rFonts w:ascii="Arial" w:hAnsi="Arial" w:cs="Arial"/>
          <w:sz w:val="20"/>
          <w:szCs w:val="20"/>
        </w:rPr>
      </w:pPr>
      <w:proofErr w:type="spellStart"/>
      <w:r>
        <w:rPr>
          <w:rFonts w:ascii="Arial" w:hAnsi="Arial" w:cs="Arial"/>
          <w:sz w:val="20"/>
          <w:szCs w:val="20"/>
        </w:rPr>
        <w:t>Vesga</w:t>
      </w:r>
      <w:proofErr w:type="spellEnd"/>
      <w:r>
        <w:rPr>
          <w:rFonts w:ascii="Arial" w:hAnsi="Arial" w:cs="Arial"/>
          <w:sz w:val="20"/>
          <w:szCs w:val="20"/>
        </w:rPr>
        <w:t xml:space="preserve">-Lopez, O. (2008). Gender differences in anxiety disorders. </w:t>
      </w:r>
      <w:r>
        <w:rPr>
          <w:rStyle w:val="Emphasis"/>
          <w:rFonts w:ascii="Arial" w:hAnsi="Arial" w:cs="Arial"/>
          <w:sz w:val="20"/>
          <w:szCs w:val="20"/>
        </w:rPr>
        <w:t>Journal of Psychiatric Research, 42</w:t>
      </w:r>
      <w:r>
        <w:rPr>
          <w:rFonts w:ascii="Arial" w:hAnsi="Arial" w:cs="Arial"/>
          <w:sz w:val="20"/>
          <w:szCs w:val="20"/>
        </w:rPr>
        <w:t>(6), 478–484.</w:t>
      </w:r>
    </w:p>
    <w:p w14:paraId="52B034F4" w14:textId="77777777" w:rsidR="00EF0670" w:rsidRDefault="00544A3C">
      <w:pPr>
        <w:pStyle w:val="NormalWeb"/>
        <w:spacing w:line="360" w:lineRule="auto"/>
        <w:rPr>
          <w:rFonts w:ascii="Arial" w:hAnsi="Arial" w:cs="Arial"/>
          <w:sz w:val="20"/>
          <w:szCs w:val="20"/>
        </w:rPr>
      </w:pPr>
      <w:r>
        <w:rPr>
          <w:rFonts w:ascii="Arial" w:hAnsi="Arial" w:cs="Arial"/>
          <w:sz w:val="20"/>
          <w:szCs w:val="20"/>
        </w:rPr>
        <w:t xml:space="preserve">Wilks, D. C., &amp; </w:t>
      </w:r>
      <w:proofErr w:type="spellStart"/>
      <w:r>
        <w:rPr>
          <w:rFonts w:ascii="Arial" w:hAnsi="Arial" w:cs="Arial"/>
          <w:sz w:val="20"/>
          <w:szCs w:val="20"/>
        </w:rPr>
        <w:t>Neto</w:t>
      </w:r>
      <w:proofErr w:type="spellEnd"/>
      <w:r>
        <w:rPr>
          <w:rFonts w:ascii="Arial" w:hAnsi="Arial" w:cs="Arial"/>
          <w:sz w:val="20"/>
          <w:szCs w:val="20"/>
        </w:rPr>
        <w:t xml:space="preserve">, F. (2013). Workplace well-being and gender. </w:t>
      </w:r>
      <w:r>
        <w:rPr>
          <w:rStyle w:val="Emphasis"/>
          <w:rFonts w:ascii="Arial" w:hAnsi="Arial" w:cs="Arial"/>
          <w:sz w:val="20"/>
          <w:szCs w:val="20"/>
        </w:rPr>
        <w:t>Social Indicators Research, 114</w:t>
      </w:r>
      <w:r>
        <w:rPr>
          <w:rFonts w:ascii="Arial" w:hAnsi="Arial" w:cs="Arial"/>
          <w:sz w:val="20"/>
          <w:szCs w:val="20"/>
        </w:rPr>
        <w:t>(2), 639–656.</w:t>
      </w:r>
    </w:p>
    <w:p w14:paraId="4CEC634F" w14:textId="77777777" w:rsidR="00EF0670" w:rsidRDefault="00544A3C">
      <w:pPr>
        <w:pStyle w:val="NormalWeb"/>
        <w:spacing w:line="360" w:lineRule="auto"/>
        <w:rPr>
          <w:rFonts w:ascii="Arial" w:hAnsi="Arial" w:cs="Arial"/>
          <w:sz w:val="20"/>
          <w:szCs w:val="20"/>
        </w:rPr>
      </w:pPr>
      <w:r>
        <w:rPr>
          <w:rFonts w:ascii="Arial" w:hAnsi="Arial" w:cs="Arial"/>
          <w:sz w:val="20"/>
          <w:szCs w:val="20"/>
        </w:rPr>
        <w:t xml:space="preserve">Winkler, S. (2015). Supervisor support and workplace anxiety. </w:t>
      </w:r>
      <w:r>
        <w:rPr>
          <w:rStyle w:val="Emphasis"/>
          <w:rFonts w:ascii="Arial" w:hAnsi="Arial" w:cs="Arial"/>
          <w:sz w:val="20"/>
          <w:szCs w:val="20"/>
        </w:rPr>
        <w:t>Journal of Occupational Health Psychology, 20</w:t>
      </w:r>
      <w:r>
        <w:rPr>
          <w:rFonts w:ascii="Arial" w:hAnsi="Arial" w:cs="Arial"/>
          <w:sz w:val="20"/>
          <w:szCs w:val="20"/>
        </w:rPr>
        <w:t>(4), 487–499.</w:t>
      </w:r>
    </w:p>
    <w:p w14:paraId="23AAB268" w14:textId="77777777" w:rsidR="00EF0670" w:rsidRDefault="00EF0670">
      <w:pPr>
        <w:pStyle w:val="Body"/>
        <w:spacing w:after="0"/>
        <w:rPr>
          <w:rFonts w:ascii="Arial" w:hAnsi="Arial" w:cs="Arial"/>
          <w:b/>
        </w:rPr>
      </w:pPr>
    </w:p>
    <w:sectPr w:rsidR="00EF0670" w:rsidSect="006131E6">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723F8" w14:textId="77777777" w:rsidR="00544A3C" w:rsidRDefault="00544A3C">
      <w:r>
        <w:separator/>
      </w:r>
    </w:p>
  </w:endnote>
  <w:endnote w:type="continuationSeparator" w:id="0">
    <w:p w14:paraId="45C5E6D8" w14:textId="77777777" w:rsidR="00544A3C" w:rsidRDefault="00544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EF2F8" w14:textId="77777777" w:rsidR="006131E6" w:rsidRDefault="006131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433A0" w14:textId="77777777" w:rsidR="006131E6" w:rsidRDefault="006131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CC3F" w14:textId="7A542668" w:rsidR="00EF0670" w:rsidRPr="006131E6" w:rsidRDefault="00EF0670" w:rsidP="006131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2F403" w14:textId="77777777" w:rsidR="00EF0670" w:rsidRDefault="00EF0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52386" w14:textId="77777777" w:rsidR="00544A3C" w:rsidRDefault="00544A3C">
      <w:r>
        <w:separator/>
      </w:r>
    </w:p>
  </w:footnote>
  <w:footnote w:type="continuationSeparator" w:id="0">
    <w:p w14:paraId="47C040F8" w14:textId="77777777" w:rsidR="00544A3C" w:rsidRDefault="00544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5A806" w14:textId="3B1A3A7B" w:rsidR="006131E6" w:rsidRDefault="006131E6">
    <w:pPr>
      <w:pStyle w:val="Header"/>
    </w:pPr>
    <w:r>
      <w:rPr>
        <w:noProof/>
      </w:rPr>
      <w:pict w14:anchorId="4CDFA7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084297" o:spid="_x0000_s2050" type="#_x0000_t136" style="position:absolute;margin-left:0;margin-top:0;width:520.65pt;height:57.85pt;rotation:315;z-index:-25165209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E0B90" w14:textId="453064A2" w:rsidR="00EF0670" w:rsidRDefault="006131E6">
    <w:pPr>
      <w:pStyle w:val="Header"/>
    </w:pPr>
    <w:r>
      <w:rPr>
        <w:noProof/>
      </w:rPr>
      <w:pict w14:anchorId="01842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084298" o:spid="_x0000_s2051" type="#_x0000_t136" style="position:absolute;margin-left:0;margin-top:0;width:520.65pt;height:57.85pt;rotation:315;z-index:-251650048;mso-position-horizontal:center;mso-position-horizontal-relative:margin;mso-position-vertical:center;mso-position-vertical-relative:margin" o:allowincell="f" fillcolor="silver" stroked="f">
          <v:fill opacity=".5"/>
          <v:textpath style="font-family:&quot;Helvetica&quot;;font-size:1pt" string="UNDER PEER REVIEW"/>
        </v:shape>
      </w:pict>
    </w:r>
    <w:r w:rsidR="00544A3C">
      <w:rPr>
        <w:noProof/>
      </w:rPr>
      <mc:AlternateContent>
        <mc:Choice Requires="wps">
          <w:drawing>
            <wp:anchor distT="0" distB="0" distL="114300" distR="114300" simplePos="0" relativeHeight="251660288" behindDoc="0" locked="0" layoutInCell="1" allowOverlap="1" wp14:anchorId="1A13C401" wp14:editId="03531C61">
              <wp:simplePos x="0" y="0"/>
              <wp:positionH relativeFrom="margin">
                <wp:align>center</wp:align>
              </wp:positionH>
              <wp:positionV relativeFrom="paragraph">
                <wp:posOffset>0</wp:posOffset>
              </wp:positionV>
              <wp:extent cx="1828800" cy="1828800"/>
              <wp:effectExtent l="0" t="0" r="0" b="0"/>
              <wp:wrapNone/>
              <wp:docPr id="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7469B1" w14:textId="77777777" w:rsidR="00EF0670" w:rsidRDefault="00544A3C">
                          <w:pPr>
                            <w:pStyle w:val="Header"/>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w14:anchorId="1A13C401" id="_x0000_t202" coordsize="21600,21600" o:spt="202" path="m,l,21600r21600,l21600,xe">
              <v:stroke joinstyle="miter"/>
              <v:path gradientshapeok="t" o:connecttype="rect"/>
            </v:shapetype>
            <v:shape id="Text Box 1"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KNn3wqcAQAAPgMAAA4A&#10;AAAAAAAAAAAAAAAALgIAAGRycy9lMm9Eb2MueG1sUEsBAi0AFAAGAAgAAAAhAAxK8O7WAAAABQEA&#10;AA8AAAAAAAAAAAAAAAAA9gMAAGRycy9kb3ducmV2LnhtbFBLBQYAAAAABAAEAPMAAAD5BAAAAAA=&#10;" filled="f" stroked="f">
              <v:textbox style="mso-fit-shape-to-text:t" inset="0,0,0,0">
                <w:txbxContent>
                  <w:p w14:paraId="267469B1" w14:textId="77777777" w:rsidR="00EF0670" w:rsidRDefault="00544A3C">
                    <w:pPr>
                      <w:pStyle w:val="Head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02733" w14:textId="442BC40C" w:rsidR="00EF0670" w:rsidRDefault="006131E6">
    <w:pPr>
      <w:ind w:left="2160"/>
      <w:jc w:val="center"/>
      <w:rPr>
        <w:rFonts w:ascii="Times New Roman" w:eastAsia="Calibri" w:hAnsi="Times New Roman"/>
        <w:i/>
        <w:sz w:val="18"/>
        <w:szCs w:val="22"/>
      </w:rPr>
    </w:pPr>
    <w:r>
      <w:rPr>
        <w:noProof/>
      </w:rPr>
      <w:pict w14:anchorId="0B367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084296" o:spid="_x0000_s2049" type="#_x0000_t136" style="position:absolute;left:0;text-align:left;margin-left:0;margin-top:0;width:520.65pt;height:57.85pt;rotation:315;z-index:-251654144;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3AC99A1" w14:textId="77777777" w:rsidR="00EF0670" w:rsidRDefault="00544A3C">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6F8EA7FA" w14:textId="77777777" w:rsidR="00EF0670" w:rsidRDefault="00544A3C">
    <w:pPr>
      <w:jc w:val="center"/>
      <w:rPr>
        <w:rFonts w:ascii="Times New Roman" w:eastAsia="Calibri" w:hAnsi="Times New Roman"/>
        <w:i/>
        <w:sz w:val="18"/>
        <w:szCs w:val="22"/>
      </w:rPr>
    </w:pPr>
    <w:r>
      <w:rPr>
        <w:rFonts w:ascii="Times New Roman" w:eastAsia="Calibri" w:hAnsi="Times New Roman"/>
        <w:i/>
        <w:sz w:val="18"/>
        <w:szCs w:val="22"/>
      </w:rPr>
      <w:t>.</w:t>
    </w:r>
  </w:p>
  <w:p w14:paraId="4ECF10A4" w14:textId="77777777" w:rsidR="00EF0670" w:rsidRDefault="00544A3C">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78BE2FED" w14:textId="77777777" w:rsidR="00EF0670" w:rsidRDefault="00544A3C">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33419AD3" w14:textId="77777777" w:rsidR="00EF0670" w:rsidRDefault="00544A3C">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6DD50B7" w14:textId="77777777" w:rsidR="00EF0670" w:rsidRDefault="00544A3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02E14" w14:textId="007B5106" w:rsidR="006131E6" w:rsidRDefault="006131E6">
    <w:pPr>
      <w:pStyle w:val="Header"/>
    </w:pPr>
    <w:r>
      <w:rPr>
        <w:noProof/>
      </w:rPr>
      <w:pict w14:anchorId="705B7A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084300" o:spid="_x0000_s2053" type="#_x0000_t136" style="position:absolute;margin-left:0;margin-top:0;width:520.65pt;height:57.85pt;rotation:315;z-index:-25164595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E096A" w14:textId="64C8FCD4" w:rsidR="006131E6" w:rsidRDefault="006131E6">
    <w:pPr>
      <w:pStyle w:val="Header"/>
    </w:pPr>
    <w:r>
      <w:rPr>
        <w:noProof/>
      </w:rPr>
      <w:pict w14:anchorId="2E8CA5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084301" o:spid="_x0000_s2054" type="#_x0000_t136" style="position:absolute;margin-left:0;margin-top:0;width:520.65pt;height:57.85pt;rotation:315;z-index:-25164390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89A10" w14:textId="461F8CED" w:rsidR="006131E6" w:rsidRDefault="006131E6">
    <w:pPr>
      <w:pStyle w:val="Header"/>
    </w:pPr>
    <w:r>
      <w:rPr>
        <w:noProof/>
      </w:rPr>
      <w:pict w14:anchorId="7D83D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084299" o:spid="_x0000_s2052" type="#_x0000_t136" style="position:absolute;margin-left:0;margin-top:0;width:520.65pt;height:57.85pt;rotation:315;z-index:-25164800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C86BB"/>
    <w:multiLevelType w:val="singleLevel"/>
    <w:tmpl w:val="224C86BB"/>
    <w:lvl w:ilvl="0">
      <w:start w:val="1"/>
      <w:numFmt w:val="decimal"/>
      <w:suff w:val="space"/>
      <w:lvlText w:val="%1."/>
      <w:lvlJc w:val="left"/>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0CCE"/>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665C"/>
    <w:rsid w:val="00471A80"/>
    <w:rsid w:val="004D305E"/>
    <w:rsid w:val="004D4277"/>
    <w:rsid w:val="00502516"/>
    <w:rsid w:val="00505F06"/>
    <w:rsid w:val="00506828"/>
    <w:rsid w:val="0053056E"/>
    <w:rsid w:val="00544A3C"/>
    <w:rsid w:val="00554FDA"/>
    <w:rsid w:val="005A6464"/>
    <w:rsid w:val="005C784C"/>
    <w:rsid w:val="005D17F6"/>
    <w:rsid w:val="005E5539"/>
    <w:rsid w:val="00601677"/>
    <w:rsid w:val="00602BF5"/>
    <w:rsid w:val="006131E6"/>
    <w:rsid w:val="00617FDD"/>
    <w:rsid w:val="00633614"/>
    <w:rsid w:val="00633F68"/>
    <w:rsid w:val="00636EB2"/>
    <w:rsid w:val="006375B8"/>
    <w:rsid w:val="006636BE"/>
    <w:rsid w:val="0066510A"/>
    <w:rsid w:val="00673F9F"/>
    <w:rsid w:val="00686953"/>
    <w:rsid w:val="00687DEA"/>
    <w:rsid w:val="00687E67"/>
    <w:rsid w:val="00693454"/>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0423"/>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B0FC1"/>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608D"/>
    <w:rsid w:val="00EA012C"/>
    <w:rsid w:val="00EC6A55"/>
    <w:rsid w:val="00ED0288"/>
    <w:rsid w:val="00EE52CB"/>
    <w:rsid w:val="00EF0670"/>
    <w:rsid w:val="00EF581D"/>
    <w:rsid w:val="00EF7FD8"/>
    <w:rsid w:val="00F06F59"/>
    <w:rsid w:val="00F17988"/>
    <w:rsid w:val="00F469F0"/>
    <w:rsid w:val="00F53273"/>
    <w:rsid w:val="00F755E4"/>
    <w:rsid w:val="00F77D02"/>
    <w:rsid w:val="00FB3A86"/>
    <w:rsid w:val="00FD36C8"/>
    <w:rsid w:val="0F6C4199"/>
    <w:rsid w:val="2BC26318"/>
    <w:rsid w:val="2E093C02"/>
    <w:rsid w:val="37D77058"/>
    <w:rsid w:val="4B3B3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7048FA67"/>
  <w15:docId w15:val="{D1B76989-A4C4-4011-AB8F-AE5637EA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style>
  <w:style w:type="paragraph" w:styleId="NormalWeb">
    <w:name w:val="Normal (Web)"/>
    <w:basedOn w:val="Normal"/>
    <w:uiPriority w:val="99"/>
    <w:semiHidden/>
    <w:unhideWhenUsed/>
    <w:qFormat/>
    <w:pPr>
      <w:spacing w:after="160" w:line="259" w:lineRule="auto"/>
    </w:pPr>
    <w:rPr>
      <w:rFonts w:ascii="Times New Roman" w:eastAsiaTheme="minorHAnsi" w:hAnsi="Times New Roman"/>
      <w:kern w:val="2"/>
      <w:sz w:val="24"/>
      <w:szCs w:val="24"/>
      <w:lang w:val="en-IN"/>
    </w:rPr>
  </w:style>
  <w:style w:type="paragraph" w:styleId="Signature">
    <w:name w:val="Signature"/>
    <w:basedOn w:val="Normal"/>
    <w:pPr>
      <w:ind w:left="4320"/>
    </w:p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rPr>
      <w:sz w:val="22"/>
    </w:rPr>
  </w:style>
  <w:style w:type="paragraph" w:customStyle="1" w:styleId="Head3">
    <w:name w:val="Head3"/>
    <w:basedOn w:val="Head2"/>
    <w:qFormat/>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qFormat/>
    <w:rPr>
      <w:i/>
    </w:rPr>
  </w:style>
  <w:style w:type="character" w:customStyle="1" w:styleId="Underline">
    <w:name w:val="Underline"/>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780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3CBA0C-C77A-4A8E-9960-DA14DBCF7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78</TotalTime>
  <Pages>21</Pages>
  <Words>9561</Words>
  <Characters>54503</Characters>
  <Application>Microsoft Office Word</Application>
  <DocSecurity>0</DocSecurity>
  <Lines>454</Lines>
  <Paragraphs>127</Paragraphs>
  <ScaleCrop>false</ScaleCrop>
  <Company>aaaa</Company>
  <LinksUpToDate>false</LinksUpToDate>
  <CharactersWithSpaces>63937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12</cp:revision>
  <cp:lastPrinted>1999-07-06T11:00:00Z</cp:lastPrinted>
  <dcterms:created xsi:type="dcterms:W3CDTF">2014-10-25T14:34:00Z</dcterms:created>
  <dcterms:modified xsi:type="dcterms:W3CDTF">2026-03-28T12:07:00Z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96B7AA50A75A4A798D18AAC1FA0016F5_13</vt:lpwstr>
  </property>
</Properties>
</file>