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59F4A" w14:textId="77777777" w:rsidR="001D073B" w:rsidRDefault="001D073B" w:rsidP="00AB06BD">
      <w:pPr>
        <w:jc w:val="right"/>
        <w:rPr>
          <w:rFonts w:ascii="Times New Roman" w:hAnsi="Times New Roman" w:cs="Times New Roman"/>
          <w:b/>
          <w:bCs/>
          <w:sz w:val="32"/>
          <w:szCs w:val="24"/>
        </w:rPr>
      </w:pPr>
      <w:r w:rsidRPr="001D073B">
        <w:rPr>
          <w:rFonts w:ascii="Times New Roman" w:hAnsi="Times New Roman" w:cs="Times New Roman"/>
          <w:b/>
          <w:bCs/>
          <w:sz w:val="32"/>
          <w:szCs w:val="24"/>
        </w:rPr>
        <w:t>Original research article</w:t>
      </w:r>
    </w:p>
    <w:p w14:paraId="1097D17A" w14:textId="4C616EF5" w:rsidR="00966DB2" w:rsidRDefault="00966DB2" w:rsidP="00AB06BD">
      <w:pPr>
        <w:jc w:val="right"/>
        <w:rPr>
          <w:rFonts w:ascii="Times New Roman" w:hAnsi="Times New Roman" w:cs="Times New Roman"/>
          <w:b/>
          <w:bCs/>
          <w:sz w:val="32"/>
          <w:szCs w:val="24"/>
        </w:rPr>
      </w:pPr>
      <w:r w:rsidRPr="00966DB2">
        <w:rPr>
          <w:rFonts w:ascii="Times New Roman" w:hAnsi="Times New Roman" w:cs="Times New Roman"/>
          <w:b/>
          <w:bCs/>
          <w:sz w:val="32"/>
          <w:szCs w:val="24"/>
        </w:rPr>
        <w:t>Prevalence of Developmental Disturbances Affecting Maxilla and Mandible: A Cross-Section Epidemiological Study</w:t>
      </w:r>
    </w:p>
    <w:p w14:paraId="1CD41B73" w14:textId="77777777" w:rsidR="00823AD6" w:rsidRDefault="00823AD6" w:rsidP="00716705">
      <w:pPr>
        <w:pStyle w:val="AbstHead"/>
        <w:spacing w:after="0"/>
        <w:jc w:val="both"/>
        <w:rPr>
          <w:rFonts w:ascii="Arial" w:hAnsi="Arial" w:cs="Arial"/>
        </w:rPr>
      </w:pPr>
    </w:p>
    <w:p w14:paraId="181CCA13" w14:textId="18E17863" w:rsidR="00716705" w:rsidRDefault="00716705" w:rsidP="00716705">
      <w:pPr>
        <w:pStyle w:val="AbstHead"/>
        <w:spacing w:after="0"/>
        <w:jc w:val="both"/>
        <w:rPr>
          <w:rFonts w:ascii="Arial" w:hAnsi="Arial" w:cs="Arial"/>
        </w:rPr>
      </w:pPr>
      <w:r w:rsidRPr="00FB3A86">
        <w:rPr>
          <w:rFonts w:ascii="Arial" w:hAnsi="Arial" w:cs="Arial"/>
        </w:rPr>
        <w:t>ABSTRACT</w:t>
      </w:r>
    </w:p>
    <w:p w14:paraId="2380FF2A" w14:textId="77777777" w:rsidR="00716705" w:rsidRPr="00FB3A86" w:rsidRDefault="00716705" w:rsidP="00716705">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716705" w:rsidRPr="001E44FE" w14:paraId="744AF936" w14:textId="77777777" w:rsidTr="008D104D">
        <w:tc>
          <w:tcPr>
            <w:tcW w:w="9576" w:type="dxa"/>
            <w:shd w:val="clear" w:color="auto" w:fill="F2F2F2"/>
          </w:tcPr>
          <w:p w14:paraId="26C9B3F1" w14:textId="77777777" w:rsidR="008E77F7" w:rsidRPr="008E77F7" w:rsidRDefault="008E77F7" w:rsidP="008E77F7">
            <w:pPr>
              <w:rPr>
                <w:rFonts w:ascii="Arial" w:eastAsiaTheme="majorEastAsia" w:hAnsi="Arial" w:cs="Arial"/>
                <w:kern w:val="0"/>
                <w:sz w:val="20"/>
                <w:szCs w:val="20"/>
                <w:lang w:val="en-US"/>
              </w:rPr>
            </w:pPr>
            <w:r w:rsidRPr="00A7595F">
              <w:rPr>
                <w:rFonts w:ascii="Arial" w:eastAsiaTheme="majorEastAsia" w:hAnsi="Arial" w:cs="Arial"/>
                <w:b/>
                <w:bCs/>
                <w:kern w:val="0"/>
                <w:sz w:val="20"/>
                <w:szCs w:val="20"/>
                <w:lang w:val="en-US"/>
              </w:rPr>
              <w:t>Aim</w:t>
            </w:r>
            <w:r w:rsidRPr="008E77F7">
              <w:rPr>
                <w:rFonts w:ascii="Arial" w:eastAsiaTheme="majorEastAsia" w:hAnsi="Arial" w:cs="Arial"/>
                <w:b/>
                <w:bCs/>
                <w:sz w:val="20"/>
                <w:szCs w:val="20"/>
              </w:rPr>
              <w:t>:</w:t>
            </w:r>
            <w:r w:rsidRPr="00A7595F">
              <w:rPr>
                <w:rFonts w:ascii="Arial" w:eastAsiaTheme="majorEastAsia" w:hAnsi="Arial" w:cs="Arial"/>
                <w:b/>
                <w:bCs/>
                <w:kern w:val="0"/>
                <w:sz w:val="20"/>
                <w:szCs w:val="20"/>
                <w:lang w:val="en-US"/>
              </w:rPr>
              <w:br/>
            </w:r>
            <w:r w:rsidRPr="00A7595F">
              <w:rPr>
                <w:rFonts w:ascii="Arial" w:eastAsiaTheme="majorEastAsia" w:hAnsi="Arial" w:cs="Arial"/>
                <w:kern w:val="0"/>
                <w:sz w:val="20"/>
                <w:szCs w:val="20"/>
                <w:lang w:val="en-US"/>
              </w:rPr>
              <w:t>To assess the prevalence and distribution of developmental disturbances affecting the</w:t>
            </w:r>
            <w:r w:rsidRPr="008E77F7">
              <w:rPr>
                <w:rFonts w:ascii="Arial" w:eastAsiaTheme="majorEastAsia" w:hAnsi="Arial" w:cs="Arial"/>
                <w:sz w:val="20"/>
                <w:szCs w:val="20"/>
              </w:rPr>
              <w:t xml:space="preserve"> maxilla and mandible</w:t>
            </w:r>
            <w:r w:rsidRPr="00A7595F">
              <w:rPr>
                <w:rFonts w:ascii="Arial" w:eastAsiaTheme="majorEastAsia" w:hAnsi="Arial" w:cs="Arial"/>
                <w:kern w:val="0"/>
                <w:sz w:val="20"/>
                <w:szCs w:val="20"/>
                <w:lang w:val="en-US"/>
              </w:rPr>
              <w:t>, including micrognathia, macrognathia, dental arch abnormalities, and cleft palate, and to evaluate their association with age and gender.</w:t>
            </w:r>
          </w:p>
          <w:p w14:paraId="2308FB8B" w14:textId="77777777" w:rsidR="008E77F7" w:rsidRPr="00A7595F" w:rsidRDefault="008E77F7" w:rsidP="008E77F7">
            <w:pPr>
              <w:rPr>
                <w:rFonts w:ascii="Arial" w:hAnsi="Arial" w:cs="Arial"/>
                <w:sz w:val="20"/>
                <w:szCs w:val="20"/>
              </w:rPr>
            </w:pPr>
            <w:r w:rsidRPr="00A7595F">
              <w:rPr>
                <w:rFonts w:ascii="Arial" w:eastAsiaTheme="majorEastAsia" w:hAnsi="Arial" w:cs="Arial"/>
                <w:b/>
                <w:bCs/>
                <w:kern w:val="0"/>
                <w:sz w:val="20"/>
                <w:szCs w:val="20"/>
                <w:lang w:val="en-US"/>
              </w:rPr>
              <w:t xml:space="preserve">Study </w:t>
            </w:r>
            <w:proofErr w:type="spellStart"/>
            <w:proofErr w:type="gramStart"/>
            <w:r w:rsidRPr="00A7595F">
              <w:rPr>
                <w:rFonts w:ascii="Arial" w:eastAsiaTheme="majorEastAsia" w:hAnsi="Arial" w:cs="Arial"/>
                <w:b/>
                <w:bCs/>
                <w:kern w:val="0"/>
                <w:sz w:val="20"/>
                <w:szCs w:val="20"/>
                <w:lang w:val="en-US"/>
              </w:rPr>
              <w:t>design:</w:t>
            </w:r>
            <w:r w:rsidRPr="00A7595F">
              <w:rPr>
                <w:rFonts w:ascii="Arial" w:eastAsiaTheme="majorEastAsia" w:hAnsi="Arial" w:cs="Arial"/>
                <w:kern w:val="0"/>
                <w:sz w:val="20"/>
                <w:szCs w:val="20"/>
                <w:lang w:val="en-US"/>
              </w:rPr>
              <w:t>Cross</w:t>
            </w:r>
            <w:proofErr w:type="gramEnd"/>
            <w:r w:rsidRPr="00A7595F">
              <w:rPr>
                <w:rFonts w:ascii="Arial" w:eastAsiaTheme="majorEastAsia" w:hAnsi="Arial" w:cs="Arial"/>
                <w:kern w:val="0"/>
                <w:sz w:val="20"/>
                <w:szCs w:val="20"/>
                <w:lang w:val="en-US"/>
              </w:rPr>
              <w:t>-sectional</w:t>
            </w:r>
            <w:proofErr w:type="spellEnd"/>
            <w:r w:rsidRPr="00A7595F">
              <w:rPr>
                <w:rFonts w:ascii="Arial" w:eastAsiaTheme="majorEastAsia" w:hAnsi="Arial" w:cs="Arial"/>
                <w:kern w:val="0"/>
                <w:sz w:val="20"/>
                <w:szCs w:val="20"/>
                <w:lang w:val="en-US"/>
              </w:rPr>
              <w:t xml:space="preserve"> study</w:t>
            </w:r>
            <w:r w:rsidRPr="00A7595F">
              <w:rPr>
                <w:rFonts w:ascii="Arial" w:eastAsiaTheme="majorEastAsia" w:hAnsi="Arial" w:cs="Arial"/>
                <w:b/>
                <w:bCs/>
                <w:kern w:val="0"/>
                <w:sz w:val="20"/>
                <w:szCs w:val="20"/>
                <w:lang w:val="en-US"/>
              </w:rPr>
              <w:t>.</w:t>
            </w:r>
          </w:p>
          <w:p w14:paraId="2AA6D8EA" w14:textId="77777777" w:rsidR="008E77F7" w:rsidRDefault="008E77F7" w:rsidP="008E77F7">
            <w:pPr>
              <w:pStyle w:val="NormalWeb"/>
              <w:rPr>
                <w:rFonts w:ascii="Arial" w:eastAsiaTheme="majorEastAsia" w:hAnsi="Arial" w:cs="Arial"/>
                <w:sz w:val="20"/>
                <w:szCs w:val="20"/>
              </w:rPr>
            </w:pPr>
            <w:r w:rsidRPr="00A7595F">
              <w:rPr>
                <w:rFonts w:ascii="Arial" w:eastAsiaTheme="majorEastAsia" w:hAnsi="Arial" w:cs="Arial"/>
                <w:b/>
                <w:bCs/>
                <w:sz w:val="20"/>
                <w:szCs w:val="20"/>
              </w:rPr>
              <w:t xml:space="preserve">Place and Duration of </w:t>
            </w:r>
            <w:proofErr w:type="spellStart"/>
            <w:proofErr w:type="gramStart"/>
            <w:r w:rsidRPr="00A7595F">
              <w:rPr>
                <w:rFonts w:ascii="Arial" w:eastAsiaTheme="majorEastAsia" w:hAnsi="Arial" w:cs="Arial"/>
                <w:b/>
                <w:bCs/>
                <w:sz w:val="20"/>
                <w:szCs w:val="20"/>
              </w:rPr>
              <w:t>Study:</w:t>
            </w:r>
            <w:r w:rsidRPr="00A7595F">
              <w:rPr>
                <w:rFonts w:ascii="Arial" w:eastAsiaTheme="majorEastAsia" w:hAnsi="Arial" w:cs="Arial"/>
                <w:sz w:val="20"/>
                <w:szCs w:val="20"/>
              </w:rPr>
              <w:t>The</w:t>
            </w:r>
            <w:proofErr w:type="spellEnd"/>
            <w:proofErr w:type="gramEnd"/>
            <w:r w:rsidRPr="00A7595F">
              <w:rPr>
                <w:rFonts w:ascii="Arial" w:eastAsiaTheme="majorEastAsia" w:hAnsi="Arial" w:cs="Arial"/>
                <w:sz w:val="20"/>
                <w:szCs w:val="20"/>
              </w:rPr>
              <w:t xml:space="preserve"> study was conducted among individuals aged 12–40 years at a clinical setting </w:t>
            </w:r>
            <w:r w:rsidRPr="008E77F7">
              <w:rPr>
                <w:rFonts w:ascii="Arial" w:eastAsiaTheme="majorEastAsia" w:hAnsi="Arial" w:cs="Arial"/>
                <w:sz w:val="20"/>
                <w:szCs w:val="20"/>
              </w:rPr>
              <w:t>(R</w:t>
            </w:r>
            <w:r w:rsidR="005933CC">
              <w:rPr>
                <w:rFonts w:ascii="Arial" w:eastAsiaTheme="majorEastAsia" w:hAnsi="Arial" w:cs="Arial"/>
                <w:sz w:val="20"/>
                <w:szCs w:val="20"/>
              </w:rPr>
              <w:t xml:space="preserve">VS </w:t>
            </w:r>
            <w:r w:rsidRPr="008E77F7">
              <w:rPr>
                <w:rFonts w:ascii="Arial" w:eastAsiaTheme="majorEastAsia" w:hAnsi="Arial" w:cs="Arial"/>
                <w:sz w:val="20"/>
                <w:szCs w:val="20"/>
              </w:rPr>
              <w:t>Dental College And Hospital)</w:t>
            </w:r>
            <w:r w:rsidRPr="00A7595F">
              <w:rPr>
                <w:rFonts w:ascii="Arial" w:eastAsiaTheme="majorEastAsia" w:hAnsi="Arial" w:cs="Arial"/>
                <w:sz w:val="20"/>
                <w:szCs w:val="20"/>
              </w:rPr>
              <w:t xml:space="preserve"> over a defined study period.</w:t>
            </w:r>
          </w:p>
          <w:p w14:paraId="5DDC658B" w14:textId="77777777" w:rsidR="008E77F7" w:rsidRPr="00A7595F" w:rsidRDefault="008E77F7" w:rsidP="008E77F7">
            <w:pPr>
              <w:pStyle w:val="NormalWeb"/>
              <w:rPr>
                <w:rFonts w:ascii="Arial" w:eastAsiaTheme="majorEastAsia" w:hAnsi="Arial" w:cs="Arial"/>
                <w:sz w:val="20"/>
                <w:szCs w:val="20"/>
              </w:rPr>
            </w:pPr>
            <w:proofErr w:type="spellStart"/>
            <w:proofErr w:type="gramStart"/>
            <w:r w:rsidRPr="00A7595F">
              <w:rPr>
                <w:rFonts w:ascii="Arial" w:eastAsiaTheme="majorEastAsia" w:hAnsi="Arial" w:cs="Arial"/>
                <w:b/>
                <w:bCs/>
                <w:sz w:val="20"/>
                <w:szCs w:val="20"/>
              </w:rPr>
              <w:t>Methodology:</w:t>
            </w:r>
            <w:r w:rsidRPr="00A7595F">
              <w:rPr>
                <w:rFonts w:ascii="Arial" w:eastAsiaTheme="majorEastAsia" w:hAnsi="Arial" w:cs="Arial"/>
                <w:sz w:val="20"/>
                <w:szCs w:val="20"/>
              </w:rPr>
              <w:t>A</w:t>
            </w:r>
            <w:proofErr w:type="spellEnd"/>
            <w:proofErr w:type="gramEnd"/>
            <w:r w:rsidRPr="00A7595F">
              <w:rPr>
                <w:rFonts w:ascii="Arial" w:eastAsiaTheme="majorEastAsia" w:hAnsi="Arial" w:cs="Arial"/>
                <w:sz w:val="20"/>
                <w:szCs w:val="20"/>
              </w:rPr>
              <w:t xml:space="preserve"> total of 400 individuals (age range 12–40 years) were included in the study. Clinical examination was performed to identify developmental disturbances of the jaws and palate. Data were collected using a structured format. Conditions assessed included micrognathia, macrognathia, dental arch abnormalities, and cleft palate. Malocclusion was classified into Class II Division 1, Class II Division 2, and Class III. Statistical analysis was carried out to determine the association of anomalies with age and gender.</w:t>
            </w:r>
          </w:p>
          <w:p w14:paraId="6B306BD9" w14:textId="77777777" w:rsidR="008E77F7" w:rsidRPr="00A7595F" w:rsidRDefault="008E77F7" w:rsidP="008E77F7">
            <w:pPr>
              <w:pStyle w:val="NormalWeb"/>
              <w:rPr>
                <w:rFonts w:ascii="Arial" w:eastAsiaTheme="majorEastAsia" w:hAnsi="Arial" w:cs="Arial"/>
                <w:sz w:val="20"/>
                <w:szCs w:val="20"/>
              </w:rPr>
            </w:pPr>
            <w:proofErr w:type="spellStart"/>
            <w:proofErr w:type="gramStart"/>
            <w:r w:rsidRPr="00A7595F">
              <w:rPr>
                <w:rFonts w:ascii="Arial" w:eastAsiaTheme="majorEastAsia" w:hAnsi="Arial" w:cs="Arial"/>
                <w:b/>
                <w:bCs/>
                <w:sz w:val="20"/>
                <w:szCs w:val="20"/>
              </w:rPr>
              <w:t>Results:</w:t>
            </w:r>
            <w:r w:rsidRPr="00A7595F">
              <w:rPr>
                <w:rFonts w:ascii="Arial" w:eastAsiaTheme="majorEastAsia" w:hAnsi="Arial" w:cs="Arial"/>
                <w:sz w:val="20"/>
                <w:szCs w:val="20"/>
              </w:rPr>
              <w:t>Out</w:t>
            </w:r>
            <w:proofErr w:type="spellEnd"/>
            <w:proofErr w:type="gramEnd"/>
            <w:r w:rsidRPr="00A7595F">
              <w:rPr>
                <w:rFonts w:ascii="Arial" w:eastAsiaTheme="majorEastAsia" w:hAnsi="Arial" w:cs="Arial"/>
                <w:sz w:val="20"/>
                <w:szCs w:val="20"/>
              </w:rPr>
              <w:t xml:space="preserve"> of 400 individuals, Class II Division 1 malocclusion was most prevalent (15%), followed by Class III (10%) and Class II Division 2 (8%). Micrognathia and macrognathia were observed in 5% and 4% of individuals, respectively, while cleft palate was the least common anomaly (1.5%). A higher prevalence of developmental disturbances was observed among males and younger individuals; however, the association between gender and anomalies was not statistically significant (p = 0.16). Similarly, the association between age and occurrence of anomalies was also not statistically significant (p = 0.24).</w:t>
            </w:r>
          </w:p>
          <w:p w14:paraId="3BA64251" w14:textId="77777777" w:rsidR="00716705" w:rsidRPr="008E77F7" w:rsidRDefault="008E77F7" w:rsidP="008D104D">
            <w:pPr>
              <w:pStyle w:val="Body"/>
              <w:spacing w:after="0"/>
              <w:rPr>
                <w:rFonts w:ascii="Arial" w:eastAsia="Calibri" w:hAnsi="Arial" w:cs="Arial"/>
                <w:b/>
                <w:bCs/>
              </w:rPr>
            </w:pPr>
            <w:proofErr w:type="spellStart"/>
            <w:proofErr w:type="gramStart"/>
            <w:r w:rsidRPr="00A7595F">
              <w:rPr>
                <w:rFonts w:ascii="Arial" w:eastAsiaTheme="majorEastAsia" w:hAnsi="Arial" w:cs="Arial"/>
                <w:b/>
                <w:bCs/>
              </w:rPr>
              <w:t>Conclusion:</w:t>
            </w:r>
            <w:r w:rsidRPr="00A7595F">
              <w:rPr>
                <w:rFonts w:ascii="Arial" w:eastAsiaTheme="majorEastAsia" w:hAnsi="Arial" w:cs="Arial"/>
              </w:rPr>
              <w:t>Developmental</w:t>
            </w:r>
            <w:proofErr w:type="spellEnd"/>
            <w:proofErr w:type="gramEnd"/>
            <w:r w:rsidRPr="00A7595F">
              <w:rPr>
                <w:rFonts w:ascii="Arial" w:eastAsiaTheme="majorEastAsia" w:hAnsi="Arial" w:cs="Arial"/>
              </w:rPr>
              <w:t xml:space="preserve"> disturbances of the </w:t>
            </w:r>
            <w:r w:rsidRPr="008E77F7">
              <w:rPr>
                <w:rFonts w:ascii="Arial" w:eastAsiaTheme="majorEastAsia" w:hAnsi="Arial" w:cs="Arial"/>
              </w:rPr>
              <w:t xml:space="preserve">maxilla and mandible </w:t>
            </w:r>
            <w:r w:rsidRPr="00A7595F">
              <w:rPr>
                <w:rFonts w:ascii="Arial" w:eastAsiaTheme="majorEastAsia" w:hAnsi="Arial" w:cs="Arial"/>
              </w:rPr>
              <w:t>are relatively common. Early diagnosis and timely intervention are essential to improve functional outcomes and facilitate effective multidisciplinary treatment planning</w:t>
            </w:r>
            <w:r w:rsidR="00716705" w:rsidRPr="008E77F7">
              <w:rPr>
                <w:rFonts w:ascii="Arial" w:eastAsia="Calibri" w:hAnsi="Arial" w:cs="Arial"/>
              </w:rPr>
              <w:t>.</w:t>
            </w:r>
          </w:p>
        </w:tc>
      </w:tr>
    </w:tbl>
    <w:p w14:paraId="7B477A02" w14:textId="77777777" w:rsidR="00716705" w:rsidRPr="00FB3A86" w:rsidRDefault="00B576D6" w:rsidP="00716705">
      <w:pPr>
        <w:pStyle w:val="Copyright"/>
        <w:spacing w:after="0" w:line="240" w:lineRule="auto"/>
        <w:jc w:val="both"/>
        <w:rPr>
          <w:rFonts w:ascii="Arial" w:hAnsi="Arial" w:cs="Arial"/>
        </w:rPr>
        <w:sectPr w:rsidR="00716705" w:rsidRPr="00FB3A86" w:rsidSect="00823AD6">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2016" w:bottom="2016" w:left="2016" w:header="720" w:footer="1296" w:gutter="0"/>
          <w:cols w:space="720"/>
          <w:docGrid w:linePitch="272"/>
        </w:sectPr>
      </w:pPr>
      <w:r>
        <w:rPr>
          <w:rFonts w:ascii="Arial" w:hAnsi="Arial" w:cs="Arial"/>
          <w:noProof/>
        </w:rPr>
      </w:r>
      <w:r>
        <w:rPr>
          <w:rFonts w:ascii="Arial" w:hAnsi="Arial" w:cs="Arial"/>
          <w:noProof/>
        </w:rPr>
        <w:pict w14:anchorId="4ABCBD5E">
          <v:shapetype id="_x0000_t32" coordsize="21600,21600" o:spt="32" o:oned="t" path="m,l21600,21600e" filled="f">
            <v:path arrowok="t" fillok="f" o:connecttype="none"/>
            <o:lock v:ext="edit" shapetype="t"/>
          </v:shapetype>
          <v:shape id="Straight Arrow Connector 1" o:spid="_x0000_s1031" type="#_x0000_t32" style="width:417.6pt;height:.05pt;visibility:visible;mso-left-percent:-10001;mso-top-percent:-10001;mso-position-horizontal:absolute;mso-position-horizontal-relative:char;mso-position-vertical:absolute;mso-position-vertical-relative:line;mso-left-percent:-10001;mso-top-percent:-10001" strokeweight="1.5pt">
            <w10:anchorlock/>
          </v:shape>
        </w:pict>
      </w:r>
    </w:p>
    <w:p w14:paraId="0020A66D" w14:textId="77777777" w:rsidR="00475FBA" w:rsidRPr="0050610D" w:rsidRDefault="0050610D" w:rsidP="0050610D">
      <w:pPr>
        <w:pStyle w:val="NormalWeb"/>
        <w:rPr>
          <w:rFonts w:ascii="Arial" w:hAnsi="Arial" w:cs="Arial"/>
          <w:i/>
          <w:iCs/>
          <w:sz w:val="22"/>
          <w:szCs w:val="22"/>
        </w:rPr>
      </w:pPr>
      <w:r w:rsidRPr="00A7595F">
        <w:rPr>
          <w:rStyle w:val="Strong"/>
          <w:rFonts w:ascii="Arial" w:eastAsiaTheme="majorEastAsia" w:hAnsi="Arial" w:cs="Arial"/>
          <w:i/>
          <w:iCs/>
          <w:sz w:val="22"/>
          <w:szCs w:val="22"/>
        </w:rPr>
        <w:lastRenderedPageBreak/>
        <w:t>Keywords:</w:t>
      </w:r>
      <w:r w:rsidRPr="00A7595F">
        <w:rPr>
          <w:rFonts w:ascii="Arial" w:hAnsi="Arial" w:cs="Arial"/>
          <w:i/>
          <w:iCs/>
          <w:sz w:val="22"/>
          <w:szCs w:val="22"/>
        </w:rPr>
        <w:t xml:space="preserve"> Developmental disturbances, Malocclusion, Micrognathia, Cleft palate, Prevalence, Epidemiology</w:t>
      </w:r>
    </w:p>
    <w:p w14:paraId="7F9D5546" w14:textId="77777777" w:rsidR="001A02B3" w:rsidRPr="0050610D" w:rsidRDefault="0050610D" w:rsidP="001A02B3">
      <w:pPr>
        <w:rPr>
          <w:rFonts w:ascii="Arial" w:hAnsi="Arial" w:cs="Arial"/>
          <w:b/>
          <w:bCs/>
          <w:sz w:val="20"/>
          <w:szCs w:val="20"/>
        </w:rPr>
      </w:pPr>
      <w:r w:rsidRPr="0050610D">
        <w:rPr>
          <w:rFonts w:ascii="Arial" w:hAnsi="Arial" w:cs="Arial"/>
          <w:b/>
          <w:bCs/>
          <w:sz w:val="20"/>
          <w:szCs w:val="20"/>
        </w:rPr>
        <w:t>INTRODUCTION</w:t>
      </w:r>
    </w:p>
    <w:p w14:paraId="51DD48AE" w14:textId="77777777" w:rsidR="003E4C77" w:rsidRPr="0050610D" w:rsidRDefault="003E4C77" w:rsidP="001A02B3">
      <w:pPr>
        <w:rPr>
          <w:rFonts w:ascii="Arial" w:hAnsi="Arial" w:cs="Arial"/>
          <w:sz w:val="20"/>
          <w:szCs w:val="20"/>
        </w:rPr>
      </w:pPr>
      <w:r w:rsidRPr="0050610D">
        <w:rPr>
          <w:rFonts w:ascii="Arial" w:hAnsi="Arial" w:cs="Arial"/>
          <w:sz w:val="20"/>
          <w:szCs w:val="20"/>
        </w:rPr>
        <w:t xml:space="preserve">The growth and development of the craniofacial complex are crucial for normal facial appearance, bite, chewing, and speech. Developmental issues may affect the jaws, palate, and teeth due to genetic, environmental, or systemic factors during craniofacial development and tooth formation. These issues can lead to conditions such as hypodontia, talon cusp, dens </w:t>
      </w:r>
      <w:proofErr w:type="spellStart"/>
      <w:r w:rsidRPr="0050610D">
        <w:rPr>
          <w:rFonts w:ascii="Arial" w:hAnsi="Arial" w:cs="Arial"/>
          <w:sz w:val="20"/>
          <w:szCs w:val="20"/>
        </w:rPr>
        <w:t>evaginatus</w:t>
      </w:r>
      <w:proofErr w:type="spellEnd"/>
      <w:r w:rsidRPr="0050610D">
        <w:rPr>
          <w:rFonts w:ascii="Arial" w:hAnsi="Arial" w:cs="Arial"/>
          <w:sz w:val="20"/>
          <w:szCs w:val="20"/>
        </w:rPr>
        <w:t>, micrognathia, macrognathia, and cleft palate. These conditions can impact both oral function and appearance [1,2]. The occurrence of developmental dental anomalies differs among populations due to variations in genetic backgrounds and environmental factors [3,4]. Hypodontia and other permanent teeth malformations are among the most frequent anomalies and may cause bite and appearance problems if not identified early [5,6]. Jaw development abnormalities can also lead to skeletal discrepancies and misaligned bites, which may require orthodontic or surgical treatment [7,8]. Craniofacial anomalies like cleft palate and other developmental issues can greatly affect oral health and quality of life. This highlights the need for early diagnosis and proper treatment planning [9,10].</w:t>
      </w:r>
    </w:p>
    <w:p w14:paraId="313A12CE" w14:textId="77777777" w:rsidR="008E77F7" w:rsidRPr="0050610D" w:rsidRDefault="0050610D" w:rsidP="001A02B3">
      <w:pPr>
        <w:rPr>
          <w:rFonts w:ascii="Arial" w:hAnsi="Arial" w:cs="Arial"/>
          <w:b/>
          <w:bCs/>
        </w:rPr>
      </w:pPr>
      <w:r w:rsidRPr="0050610D">
        <w:rPr>
          <w:rFonts w:ascii="Arial" w:hAnsi="Arial" w:cs="Arial"/>
          <w:b/>
          <w:bCs/>
        </w:rPr>
        <w:t xml:space="preserve">METHODOLOGY </w:t>
      </w:r>
    </w:p>
    <w:p w14:paraId="1BF02947" w14:textId="77777777" w:rsidR="001A02B3" w:rsidRPr="0050610D" w:rsidRDefault="0050610D" w:rsidP="001A02B3">
      <w:pPr>
        <w:rPr>
          <w:rFonts w:ascii="Arial" w:hAnsi="Arial" w:cs="Arial"/>
          <w:b/>
          <w:bCs/>
        </w:rPr>
      </w:pPr>
      <w:r w:rsidRPr="0050610D">
        <w:rPr>
          <w:rFonts w:ascii="Arial" w:hAnsi="Arial" w:cs="Arial"/>
          <w:b/>
          <w:bCs/>
        </w:rPr>
        <w:t>STUDY DESIGN</w:t>
      </w:r>
    </w:p>
    <w:p w14:paraId="676C445C" w14:textId="77777777" w:rsidR="001A02B3" w:rsidRPr="0050610D" w:rsidRDefault="001A02B3" w:rsidP="001A02B3">
      <w:pPr>
        <w:rPr>
          <w:rFonts w:ascii="Arial" w:hAnsi="Arial" w:cs="Arial"/>
          <w:sz w:val="20"/>
          <w:szCs w:val="20"/>
        </w:rPr>
      </w:pPr>
      <w:r w:rsidRPr="0050610D">
        <w:rPr>
          <w:rFonts w:ascii="Arial" w:hAnsi="Arial" w:cs="Arial"/>
          <w:sz w:val="20"/>
          <w:szCs w:val="20"/>
        </w:rPr>
        <w:t xml:space="preserve">The present study is designed as a </w:t>
      </w:r>
      <w:r w:rsidR="00336AE0">
        <w:rPr>
          <w:rFonts w:ascii="Arial" w:hAnsi="Arial" w:cs="Arial"/>
          <w:b/>
          <w:bCs/>
          <w:sz w:val="20"/>
          <w:szCs w:val="20"/>
        </w:rPr>
        <w:t>cross-section</w:t>
      </w:r>
      <w:r w:rsidRPr="0050610D">
        <w:rPr>
          <w:rFonts w:ascii="Arial" w:hAnsi="Arial" w:cs="Arial"/>
          <w:b/>
          <w:bCs/>
          <w:sz w:val="20"/>
          <w:szCs w:val="20"/>
        </w:rPr>
        <w:t xml:space="preserve"> observational study</w:t>
      </w:r>
      <w:r w:rsidRPr="0050610D">
        <w:rPr>
          <w:rFonts w:ascii="Arial" w:hAnsi="Arial" w:cs="Arial"/>
          <w:sz w:val="20"/>
          <w:szCs w:val="20"/>
        </w:rPr>
        <w:t xml:space="preserve"> to assess the prevalence of developmental disturbances affecting the </w:t>
      </w:r>
      <w:r w:rsidR="00A7595F" w:rsidRPr="0050610D">
        <w:rPr>
          <w:rFonts w:ascii="Arial" w:hAnsi="Arial" w:cs="Arial"/>
          <w:sz w:val="20"/>
          <w:szCs w:val="20"/>
        </w:rPr>
        <w:t>maxilla and mandible.</w:t>
      </w:r>
    </w:p>
    <w:p w14:paraId="3F8766C5" w14:textId="77777777" w:rsidR="001A02B3" w:rsidRPr="0050610D" w:rsidRDefault="0050610D" w:rsidP="001A02B3">
      <w:pPr>
        <w:rPr>
          <w:rFonts w:ascii="Arial" w:hAnsi="Arial" w:cs="Arial"/>
          <w:b/>
          <w:bCs/>
          <w:sz w:val="20"/>
          <w:szCs w:val="20"/>
        </w:rPr>
      </w:pPr>
      <w:r w:rsidRPr="0050610D">
        <w:rPr>
          <w:rFonts w:ascii="Arial" w:hAnsi="Arial" w:cs="Arial"/>
          <w:b/>
          <w:bCs/>
          <w:sz w:val="20"/>
          <w:szCs w:val="20"/>
        </w:rPr>
        <w:t>STUDY POPULATION</w:t>
      </w:r>
    </w:p>
    <w:p w14:paraId="487E7C3E" w14:textId="77777777" w:rsidR="001A02B3" w:rsidRPr="0050610D" w:rsidRDefault="001A02B3" w:rsidP="001A02B3">
      <w:pPr>
        <w:rPr>
          <w:rFonts w:ascii="Arial" w:hAnsi="Arial" w:cs="Arial"/>
          <w:sz w:val="20"/>
          <w:szCs w:val="20"/>
        </w:rPr>
      </w:pPr>
      <w:r w:rsidRPr="0050610D">
        <w:rPr>
          <w:rFonts w:ascii="Arial" w:hAnsi="Arial" w:cs="Arial"/>
          <w:sz w:val="20"/>
          <w:szCs w:val="20"/>
        </w:rPr>
        <w:t xml:space="preserve">A total of </w:t>
      </w:r>
      <w:r w:rsidRPr="0050610D">
        <w:rPr>
          <w:rFonts w:ascii="Arial" w:hAnsi="Arial" w:cs="Arial"/>
          <w:b/>
          <w:bCs/>
          <w:sz w:val="20"/>
          <w:szCs w:val="20"/>
        </w:rPr>
        <w:t>400 individuals</w:t>
      </w:r>
      <w:r w:rsidRPr="0050610D">
        <w:rPr>
          <w:rFonts w:ascii="Arial" w:hAnsi="Arial" w:cs="Arial"/>
          <w:sz w:val="20"/>
          <w:szCs w:val="20"/>
        </w:rPr>
        <w:t xml:space="preserve"> were included in the </w:t>
      </w:r>
      <w:proofErr w:type="spellStart"/>
      <w:proofErr w:type="gramStart"/>
      <w:r w:rsidRPr="0050610D">
        <w:rPr>
          <w:rFonts w:ascii="Arial" w:hAnsi="Arial" w:cs="Arial"/>
          <w:sz w:val="20"/>
          <w:szCs w:val="20"/>
        </w:rPr>
        <w:t>study.Participants</w:t>
      </w:r>
      <w:proofErr w:type="spellEnd"/>
      <w:proofErr w:type="gramEnd"/>
      <w:r w:rsidRPr="0050610D">
        <w:rPr>
          <w:rFonts w:ascii="Arial" w:hAnsi="Arial" w:cs="Arial"/>
          <w:sz w:val="20"/>
          <w:szCs w:val="20"/>
        </w:rPr>
        <w:t xml:space="preserve"> were selected through </w:t>
      </w:r>
      <w:r w:rsidRPr="0050610D">
        <w:rPr>
          <w:rFonts w:ascii="Arial" w:hAnsi="Arial" w:cs="Arial"/>
          <w:b/>
          <w:bCs/>
          <w:sz w:val="20"/>
          <w:szCs w:val="20"/>
        </w:rPr>
        <w:t>random sampling</w:t>
      </w:r>
      <w:r w:rsidRPr="0050610D">
        <w:rPr>
          <w:rFonts w:ascii="Arial" w:hAnsi="Arial" w:cs="Arial"/>
          <w:sz w:val="20"/>
          <w:szCs w:val="20"/>
        </w:rPr>
        <w:t xml:space="preserve"> from individuals visiting the dental c</w:t>
      </w:r>
      <w:r w:rsidR="006E249C" w:rsidRPr="0050610D">
        <w:rPr>
          <w:rFonts w:ascii="Arial" w:hAnsi="Arial" w:cs="Arial"/>
          <w:sz w:val="20"/>
          <w:szCs w:val="20"/>
        </w:rPr>
        <w:t>linic and dental camps</w:t>
      </w:r>
    </w:p>
    <w:p w14:paraId="377126D9" w14:textId="77777777" w:rsidR="001A02B3" w:rsidRPr="0050610D" w:rsidRDefault="0050610D" w:rsidP="001A02B3">
      <w:pPr>
        <w:rPr>
          <w:rFonts w:ascii="Arial" w:hAnsi="Arial" w:cs="Arial"/>
          <w:b/>
          <w:bCs/>
          <w:sz w:val="20"/>
          <w:szCs w:val="20"/>
        </w:rPr>
      </w:pPr>
      <w:r w:rsidRPr="0050610D">
        <w:rPr>
          <w:rFonts w:ascii="Arial" w:hAnsi="Arial" w:cs="Arial"/>
          <w:b/>
          <w:bCs/>
          <w:sz w:val="20"/>
          <w:szCs w:val="20"/>
        </w:rPr>
        <w:t>AGE GROUP</w:t>
      </w:r>
    </w:p>
    <w:p w14:paraId="0AEC21E3" w14:textId="77777777" w:rsidR="001A02B3" w:rsidRPr="0050610D" w:rsidRDefault="001A02B3" w:rsidP="001A02B3">
      <w:pPr>
        <w:rPr>
          <w:rFonts w:ascii="Arial" w:hAnsi="Arial" w:cs="Arial"/>
          <w:sz w:val="20"/>
          <w:szCs w:val="20"/>
        </w:rPr>
      </w:pPr>
      <w:r w:rsidRPr="0050610D">
        <w:rPr>
          <w:rFonts w:ascii="Arial" w:hAnsi="Arial" w:cs="Arial"/>
          <w:sz w:val="20"/>
          <w:szCs w:val="20"/>
        </w:rPr>
        <w:t xml:space="preserve">Participants included individuals aged between </w:t>
      </w:r>
      <w:r w:rsidRPr="0050610D">
        <w:rPr>
          <w:rFonts w:ascii="Arial" w:hAnsi="Arial" w:cs="Arial"/>
          <w:b/>
          <w:bCs/>
          <w:sz w:val="20"/>
          <w:szCs w:val="20"/>
        </w:rPr>
        <w:t>12 and 40 years</w:t>
      </w:r>
      <w:r w:rsidRPr="0050610D">
        <w:rPr>
          <w:rFonts w:ascii="Arial" w:hAnsi="Arial" w:cs="Arial"/>
          <w:sz w:val="20"/>
          <w:szCs w:val="20"/>
        </w:rPr>
        <w:t>.</w:t>
      </w:r>
    </w:p>
    <w:p w14:paraId="1FDCA6C8" w14:textId="77777777" w:rsidR="001A02B3" w:rsidRPr="0050610D" w:rsidRDefault="0050610D" w:rsidP="001A02B3">
      <w:pPr>
        <w:rPr>
          <w:rFonts w:ascii="Arial" w:hAnsi="Arial" w:cs="Arial"/>
          <w:b/>
          <w:bCs/>
          <w:sz w:val="20"/>
          <w:szCs w:val="20"/>
        </w:rPr>
      </w:pPr>
      <w:r w:rsidRPr="0050610D">
        <w:rPr>
          <w:rFonts w:ascii="Arial" w:hAnsi="Arial" w:cs="Arial"/>
          <w:b/>
          <w:bCs/>
          <w:sz w:val="20"/>
          <w:szCs w:val="20"/>
        </w:rPr>
        <w:t>INCLUSION CRITERIA AND EXCLUSION CRITERIA</w:t>
      </w:r>
    </w:p>
    <w:p w14:paraId="6EF70BAA" w14:textId="77777777" w:rsidR="001B52B3" w:rsidRPr="0050610D" w:rsidRDefault="001B52B3" w:rsidP="001A02B3">
      <w:pPr>
        <w:rPr>
          <w:rFonts w:ascii="Arial" w:hAnsi="Arial" w:cs="Arial"/>
          <w:sz w:val="20"/>
          <w:szCs w:val="20"/>
        </w:rPr>
      </w:pPr>
      <w:r w:rsidRPr="0050610D">
        <w:rPr>
          <w:rFonts w:ascii="Arial" w:hAnsi="Arial" w:cs="Arial"/>
          <w:sz w:val="20"/>
          <w:szCs w:val="20"/>
        </w:rPr>
        <w:t>Individuals aged between 12 and 40 years who were willing to participate and provided written informed consent were included, while individuals below 12 years or above 40 years, patients undergoing orthodontic treatment with appliances, and children without parental consent were excluded.</w:t>
      </w:r>
    </w:p>
    <w:p w14:paraId="16875DC4" w14:textId="77777777" w:rsidR="001A02B3" w:rsidRPr="0050610D" w:rsidRDefault="0050610D" w:rsidP="001A02B3">
      <w:pPr>
        <w:rPr>
          <w:rFonts w:ascii="Arial" w:hAnsi="Arial" w:cs="Arial"/>
          <w:b/>
          <w:bCs/>
          <w:sz w:val="20"/>
          <w:szCs w:val="20"/>
        </w:rPr>
      </w:pPr>
      <w:r w:rsidRPr="0050610D">
        <w:rPr>
          <w:rFonts w:ascii="Arial" w:hAnsi="Arial" w:cs="Arial"/>
          <w:b/>
          <w:bCs/>
          <w:sz w:val="20"/>
          <w:szCs w:val="20"/>
        </w:rPr>
        <w:t>DATA COLLECTION</w:t>
      </w:r>
    </w:p>
    <w:p w14:paraId="6224D5FC" w14:textId="77777777" w:rsidR="001B52B3" w:rsidRPr="0050610D" w:rsidRDefault="001B52B3" w:rsidP="001B52B3">
      <w:pPr>
        <w:rPr>
          <w:rFonts w:ascii="Arial" w:hAnsi="Arial" w:cs="Arial"/>
          <w:sz w:val="20"/>
          <w:szCs w:val="20"/>
          <w:lang w:val="en-US"/>
        </w:rPr>
      </w:pPr>
      <w:r w:rsidRPr="0050610D">
        <w:rPr>
          <w:rFonts w:ascii="Arial" w:hAnsi="Arial" w:cs="Arial"/>
          <w:sz w:val="20"/>
          <w:szCs w:val="20"/>
          <w:lang w:val="en-US"/>
        </w:rPr>
        <w:t>Data were collected using a structured clinical examination form, recording details such as name, age, sex, socioeconomic status, family history, and habit history including thumb sucking and mouth breathing.</w:t>
      </w:r>
    </w:p>
    <w:p w14:paraId="3A31FDB6" w14:textId="77777777" w:rsidR="001A02B3" w:rsidRPr="0050610D" w:rsidRDefault="0050610D" w:rsidP="001A02B3">
      <w:pPr>
        <w:rPr>
          <w:rFonts w:ascii="Arial" w:hAnsi="Arial" w:cs="Arial"/>
          <w:b/>
          <w:bCs/>
        </w:rPr>
      </w:pPr>
      <w:r w:rsidRPr="0050610D">
        <w:rPr>
          <w:rFonts w:ascii="Arial" w:hAnsi="Arial" w:cs="Arial"/>
          <w:b/>
          <w:bCs/>
        </w:rPr>
        <w:t>CLINICAL EXAMINATION</w:t>
      </w:r>
    </w:p>
    <w:p w14:paraId="2ADF0ECD" w14:textId="77777777" w:rsidR="001B52B3" w:rsidRPr="0050610D" w:rsidRDefault="001B52B3" w:rsidP="001B52B3">
      <w:pPr>
        <w:rPr>
          <w:rFonts w:ascii="Arial" w:hAnsi="Arial" w:cs="Arial"/>
          <w:sz w:val="20"/>
          <w:szCs w:val="20"/>
          <w:lang w:val="en-US"/>
        </w:rPr>
      </w:pPr>
      <w:r w:rsidRPr="0050610D">
        <w:rPr>
          <w:rFonts w:ascii="Arial" w:hAnsi="Arial" w:cs="Arial"/>
          <w:sz w:val="20"/>
          <w:szCs w:val="20"/>
          <w:lang w:val="en-US"/>
        </w:rPr>
        <w:t>Clinical examination was carried out using a mouth mirror and dental probe under adequate lighting conditions to assess developmental disturbances such as micrognathia, macrognathia, dental arch relationships including Class II Division 1, Class II Division 2, and Class III malocclusion, as well as the presence of cleft palate (partial or complete), and all findings were recorded systematically in the data collection sheet.</w:t>
      </w:r>
    </w:p>
    <w:p w14:paraId="4A47A697" w14:textId="77777777" w:rsidR="001A02B3" w:rsidRPr="0050610D" w:rsidRDefault="0050610D" w:rsidP="001A02B3">
      <w:pPr>
        <w:rPr>
          <w:rFonts w:ascii="Arial" w:hAnsi="Arial" w:cs="Arial"/>
          <w:b/>
          <w:bCs/>
        </w:rPr>
      </w:pPr>
      <w:r w:rsidRPr="0050610D">
        <w:rPr>
          <w:rFonts w:ascii="Arial" w:hAnsi="Arial" w:cs="Arial"/>
          <w:b/>
          <w:bCs/>
        </w:rPr>
        <w:t>STATISTICAL ANALYSIS</w:t>
      </w:r>
    </w:p>
    <w:p w14:paraId="39CEB9B6" w14:textId="77777777" w:rsidR="00B56035" w:rsidRPr="0050610D" w:rsidRDefault="00B56035" w:rsidP="00B56035">
      <w:pPr>
        <w:rPr>
          <w:rFonts w:ascii="Arial" w:hAnsi="Arial" w:cs="Arial"/>
          <w:sz w:val="20"/>
          <w:szCs w:val="20"/>
        </w:rPr>
      </w:pPr>
      <w:r w:rsidRPr="0050610D">
        <w:rPr>
          <w:rFonts w:ascii="Arial" w:hAnsi="Arial" w:cs="Arial"/>
          <w:sz w:val="20"/>
          <w:szCs w:val="20"/>
        </w:rPr>
        <w:t xml:space="preserve">Data collected were entered into Microsoft Excel and </w:t>
      </w:r>
      <w:proofErr w:type="spellStart"/>
      <w:r w:rsidRPr="0050610D">
        <w:rPr>
          <w:rFonts w:ascii="Arial" w:hAnsi="Arial" w:cs="Arial"/>
          <w:sz w:val="20"/>
          <w:szCs w:val="20"/>
        </w:rPr>
        <w:t>analyzed</w:t>
      </w:r>
      <w:proofErr w:type="spellEnd"/>
      <w:r w:rsidRPr="0050610D">
        <w:rPr>
          <w:rFonts w:ascii="Arial" w:hAnsi="Arial" w:cs="Arial"/>
          <w:sz w:val="20"/>
          <w:szCs w:val="20"/>
        </w:rPr>
        <w:t xml:space="preserve"> using descriptive statistical methods. Frequency and percentage distributions were calculated for various developmental disturbances including micrognathia, macrognathia, Class II Division 1, Class II Division 2, Class III malocclusion, </w:t>
      </w:r>
      <w:r w:rsidRPr="0050610D">
        <w:rPr>
          <w:rFonts w:ascii="Arial" w:hAnsi="Arial" w:cs="Arial"/>
          <w:sz w:val="20"/>
          <w:szCs w:val="20"/>
        </w:rPr>
        <w:lastRenderedPageBreak/>
        <w:t xml:space="preserve">and cleft palate. Gender-wise and age-group-wise distributions were also </w:t>
      </w:r>
      <w:proofErr w:type="spellStart"/>
      <w:r w:rsidRPr="0050610D">
        <w:rPr>
          <w:rFonts w:ascii="Arial" w:hAnsi="Arial" w:cs="Arial"/>
          <w:sz w:val="20"/>
          <w:szCs w:val="20"/>
        </w:rPr>
        <w:t>analyzed</w:t>
      </w:r>
      <w:proofErr w:type="spellEnd"/>
      <w:r w:rsidRPr="0050610D">
        <w:rPr>
          <w:rFonts w:ascii="Arial" w:hAnsi="Arial" w:cs="Arial"/>
          <w:sz w:val="20"/>
          <w:szCs w:val="20"/>
        </w:rPr>
        <w:t>. The study population was categorized into three age groups: 12–20 years, 21–30 years, and 31–40 years.</w:t>
      </w:r>
    </w:p>
    <w:p w14:paraId="4AB74033" w14:textId="77777777" w:rsidR="00B56035" w:rsidRPr="0050610D" w:rsidRDefault="00B56035" w:rsidP="00B56035">
      <w:pPr>
        <w:rPr>
          <w:rFonts w:ascii="Arial" w:hAnsi="Arial" w:cs="Arial"/>
          <w:b/>
          <w:bCs/>
          <w:sz w:val="20"/>
          <w:szCs w:val="20"/>
        </w:rPr>
      </w:pPr>
      <w:r w:rsidRPr="0050610D">
        <w:rPr>
          <w:rFonts w:ascii="Arial" w:hAnsi="Arial" w:cs="Arial"/>
          <w:sz w:val="20"/>
          <w:szCs w:val="20"/>
        </w:rPr>
        <w:t xml:space="preserve">Inferential statistical analysis was performed using the Chi-square test to assess the association between demographic variables (age and gender) and the occurrence of developmental disturbances. </w:t>
      </w:r>
      <w:r w:rsidR="00430D12" w:rsidRPr="0050610D">
        <w:rPr>
          <w:rFonts w:ascii="Arial" w:hAnsi="Arial" w:cs="Arial"/>
          <w:sz w:val="20"/>
          <w:szCs w:val="20"/>
        </w:rPr>
        <w:t>A higher prevalence of developmental disturbances was noted among males and younger individuals; however, the association with gender was not statistically significant (p = 0.16), suggesting that gender may not be a strong independent factor. Similarly, although a higher prevalence was observed in younger age groups, the association between age and the occurrence of anomalies was not statistically significant (p = 0.24). These findings are consistent with previous studies, indicating that genetic and environmental factors may play a more significant role</w:t>
      </w:r>
    </w:p>
    <w:p w14:paraId="7326D07F" w14:textId="77777777" w:rsidR="00755960" w:rsidRPr="0050610D" w:rsidRDefault="0050610D" w:rsidP="00755960">
      <w:pPr>
        <w:rPr>
          <w:rFonts w:ascii="Arial" w:hAnsi="Arial" w:cs="Arial"/>
          <w:b/>
          <w:bCs/>
        </w:rPr>
      </w:pPr>
      <w:r w:rsidRPr="0050610D">
        <w:rPr>
          <w:rFonts w:ascii="Arial" w:hAnsi="Arial" w:cs="Arial"/>
          <w:b/>
          <w:bCs/>
        </w:rPr>
        <w:t>RESULTS</w:t>
      </w:r>
    </w:p>
    <w:p w14:paraId="33198E86" w14:textId="77777777" w:rsidR="007D3CE2" w:rsidRPr="0050610D" w:rsidRDefault="003A45BF" w:rsidP="00755960">
      <w:pPr>
        <w:rPr>
          <w:rFonts w:ascii="Arial" w:hAnsi="Arial" w:cs="Arial"/>
          <w:b/>
          <w:bCs/>
          <w:sz w:val="20"/>
          <w:szCs w:val="20"/>
        </w:rPr>
      </w:pPr>
      <w:r w:rsidRPr="0050610D">
        <w:rPr>
          <w:rFonts w:ascii="Arial" w:hAnsi="Arial" w:cs="Arial"/>
          <w:sz w:val="20"/>
          <w:szCs w:val="20"/>
        </w:rPr>
        <w:t>A total of 400 individuals aged between 12 and 40 years were included in the present study to evaluate the prevalence of developmental disturbances affecting the jaws and palate. Among the study population, Class II Division 1 malocclusion was the most commonly observed condition, affecting 60 individuals (15%), followed by Class III malocclusion in 40 individuals (10%) and Class II Division 2 malocclusion in 32 individuals (8%). Skeletal jaw discrepancies such as micrognathia and macrognathia were observed in 20 individuals (5%) and 16 individuals (4%), respectively, while cleft palate was the least prevalent condition, identified in 6 individuals (1.5%).</w:t>
      </w:r>
    </w:p>
    <w:p w14:paraId="767D8437" w14:textId="77777777" w:rsidR="007D3CE2" w:rsidRPr="0050610D" w:rsidRDefault="003A45BF" w:rsidP="003A45BF">
      <w:pPr>
        <w:pStyle w:val="NormalWeb"/>
        <w:rPr>
          <w:rFonts w:ascii="Arial" w:hAnsi="Arial" w:cs="Arial"/>
          <w:sz w:val="20"/>
          <w:szCs w:val="20"/>
        </w:rPr>
      </w:pPr>
      <w:r w:rsidRPr="0050610D">
        <w:rPr>
          <w:rFonts w:ascii="Arial" w:hAnsi="Arial" w:cs="Arial"/>
          <w:sz w:val="20"/>
          <w:szCs w:val="20"/>
        </w:rPr>
        <w:t xml:space="preserve"> Gender-wise distribution showed a higher prevalence of most developmental disturbances among males compared to females. Micrognathia was observed in 12 males and 8 females, macrognathia in 9 males and 7 females, Class II Division 1 malocclusion in 35 males and 25 females, Class II Division 2 in 18 males and 14 females, and Class III malocclusion in 24 males and 16 females. Cleft palate was also more common in males (4 cases) than females (2 cases). </w:t>
      </w:r>
    </w:p>
    <w:p w14:paraId="48463481" w14:textId="77777777" w:rsidR="007D3CE2" w:rsidRPr="0050610D" w:rsidRDefault="003A45BF" w:rsidP="003A45BF">
      <w:pPr>
        <w:pStyle w:val="NormalWeb"/>
        <w:rPr>
          <w:rFonts w:ascii="Arial" w:hAnsi="Arial" w:cs="Arial"/>
          <w:sz w:val="20"/>
          <w:szCs w:val="20"/>
        </w:rPr>
      </w:pPr>
      <w:r w:rsidRPr="0050610D">
        <w:rPr>
          <w:rFonts w:ascii="Arial" w:hAnsi="Arial" w:cs="Arial"/>
          <w:sz w:val="20"/>
          <w:szCs w:val="20"/>
        </w:rPr>
        <w:t xml:space="preserve">Age-wise distribution revealed that the majority of developmental disturbances were observed in the 12–20 years age group, with decreasing prevalence noted in older age groups. Micrognathia was recorded in 10 individuals aged 12–20 years, 6 individuals aged 21–30 years, and 4 individuals aged 31–40 years. Similarly, macrognathia was observed in 8, 5, and 3 individuals across the respective age groups. Class II Division 1 malocclusion showed a distribution of 30, 20, and 10 cases, while Class II Division 2 showed 15, 10, and 7 cases across the three age groups. Class III malocclusion was observed in 18, 14, and 8 individuals, and cleft palate in 3, 2, and 1 </w:t>
      </w:r>
      <w:proofErr w:type="gramStart"/>
      <w:r w:rsidRPr="0050610D">
        <w:rPr>
          <w:rFonts w:ascii="Arial" w:hAnsi="Arial" w:cs="Arial"/>
          <w:sz w:val="20"/>
          <w:szCs w:val="20"/>
        </w:rPr>
        <w:t>individuals</w:t>
      </w:r>
      <w:proofErr w:type="gramEnd"/>
      <w:r w:rsidRPr="0050610D">
        <w:rPr>
          <w:rFonts w:ascii="Arial" w:hAnsi="Arial" w:cs="Arial"/>
          <w:sz w:val="20"/>
          <w:szCs w:val="20"/>
        </w:rPr>
        <w:t xml:space="preserve"> across the age groups, respectively. </w:t>
      </w:r>
    </w:p>
    <w:p w14:paraId="485922E3" w14:textId="77777777" w:rsidR="001A02B3" w:rsidRPr="0050610D" w:rsidRDefault="003A45BF" w:rsidP="003A45BF">
      <w:pPr>
        <w:pStyle w:val="NormalWeb"/>
        <w:rPr>
          <w:rFonts w:ascii="Arial" w:hAnsi="Arial" w:cs="Arial"/>
          <w:sz w:val="20"/>
          <w:szCs w:val="20"/>
        </w:rPr>
      </w:pPr>
      <w:r w:rsidRPr="0050610D">
        <w:rPr>
          <w:rFonts w:ascii="Arial" w:hAnsi="Arial" w:cs="Arial"/>
          <w:sz w:val="20"/>
          <w:szCs w:val="20"/>
        </w:rPr>
        <w:t>The graphical representation using a bar chart demonstrated that Class II Division 1 malocclusion had the highest prevalence, while the pie chart depicting gender-wise distribution of cleft palate indicated a higher proportion in males (66.7%) compared to females (33.3%).</w:t>
      </w:r>
    </w:p>
    <w:p w14:paraId="1E9C3921" w14:textId="77777777" w:rsidR="001A02B3" w:rsidRPr="0050610D" w:rsidRDefault="00AB06BD" w:rsidP="001A02B3">
      <w:pPr>
        <w:rPr>
          <w:rFonts w:ascii="Arial" w:hAnsi="Arial" w:cs="Arial"/>
          <w:sz w:val="20"/>
          <w:szCs w:val="20"/>
        </w:rPr>
      </w:pPr>
      <w:r>
        <w:rPr>
          <w:rFonts w:ascii="Arial" w:hAnsi="Arial" w:cs="Arial"/>
          <w:noProof/>
          <w:sz w:val="20"/>
          <w:szCs w:val="20"/>
          <w:lang w:val="en-US"/>
        </w:rPr>
        <w:drawing>
          <wp:anchor distT="0" distB="0" distL="114300" distR="114300" simplePos="0" relativeHeight="251658240" behindDoc="1" locked="0" layoutInCell="1" allowOverlap="1" wp14:anchorId="45B9A61A" wp14:editId="7E25FCF2">
            <wp:simplePos x="0" y="0"/>
            <wp:positionH relativeFrom="column">
              <wp:posOffset>927100</wp:posOffset>
            </wp:positionH>
            <wp:positionV relativeFrom="paragraph">
              <wp:posOffset>7620</wp:posOffset>
            </wp:positionV>
            <wp:extent cx="3679190" cy="3170555"/>
            <wp:effectExtent l="19050" t="0" r="0" b="0"/>
            <wp:wrapTight wrapText="bothSides">
              <wp:wrapPolygon edited="0">
                <wp:start x="-112" y="0"/>
                <wp:lineTo x="-112" y="21414"/>
                <wp:lineTo x="21585" y="21414"/>
                <wp:lineTo x="21585" y="0"/>
                <wp:lineTo x="-112" y="0"/>
              </wp:wrapPolygon>
            </wp:wrapTight>
            <wp:docPr id="7" name="Picture 7" descr="E:\Downloads\pie_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Downloads\pie_chart.png"/>
                    <pic:cNvPicPr>
                      <a:picLocks noChangeAspect="1" noChangeArrowheads="1"/>
                    </pic:cNvPicPr>
                  </pic:nvPicPr>
                  <pic:blipFill>
                    <a:blip r:embed="rId20"/>
                    <a:srcRect l="15379" t="2537" r="10974" b="10571"/>
                    <a:stretch>
                      <a:fillRect/>
                    </a:stretch>
                  </pic:blipFill>
                  <pic:spPr bwMode="auto">
                    <a:xfrm>
                      <a:off x="0" y="0"/>
                      <a:ext cx="3679190" cy="3170555"/>
                    </a:xfrm>
                    <a:prstGeom prst="rect">
                      <a:avLst/>
                    </a:prstGeom>
                    <a:noFill/>
                    <a:ln w="9525">
                      <a:noFill/>
                      <a:miter lim="800000"/>
                      <a:headEnd/>
                      <a:tailEnd/>
                    </a:ln>
                  </pic:spPr>
                </pic:pic>
              </a:graphicData>
            </a:graphic>
          </wp:anchor>
        </w:drawing>
      </w:r>
    </w:p>
    <w:p w14:paraId="6A487895" w14:textId="77777777" w:rsidR="003A45BF" w:rsidRPr="0050610D" w:rsidRDefault="003A45BF" w:rsidP="003A45BF">
      <w:pPr>
        <w:pStyle w:val="NormalWeb"/>
        <w:rPr>
          <w:rFonts w:ascii="Arial" w:hAnsi="Arial" w:cs="Arial"/>
          <w:sz w:val="20"/>
          <w:szCs w:val="20"/>
        </w:rPr>
      </w:pPr>
    </w:p>
    <w:p w14:paraId="7946E4E9" w14:textId="77777777" w:rsidR="001A02B3" w:rsidRPr="0050610D" w:rsidRDefault="001A02B3" w:rsidP="001A02B3">
      <w:pPr>
        <w:rPr>
          <w:rFonts w:ascii="Arial" w:hAnsi="Arial" w:cs="Arial"/>
          <w:sz w:val="20"/>
          <w:szCs w:val="20"/>
        </w:rPr>
      </w:pPr>
    </w:p>
    <w:p w14:paraId="2FC8B75B" w14:textId="77777777" w:rsidR="001A02B3" w:rsidRPr="0050610D" w:rsidRDefault="001A02B3" w:rsidP="001A02B3">
      <w:pPr>
        <w:rPr>
          <w:rFonts w:ascii="Arial" w:hAnsi="Arial" w:cs="Arial"/>
          <w:sz w:val="20"/>
          <w:szCs w:val="20"/>
        </w:rPr>
      </w:pPr>
    </w:p>
    <w:p w14:paraId="422EE983" w14:textId="77777777" w:rsidR="003A45BF" w:rsidRPr="0050610D" w:rsidRDefault="003A45BF" w:rsidP="001A02B3">
      <w:pPr>
        <w:rPr>
          <w:rFonts w:ascii="Arial" w:hAnsi="Arial" w:cs="Arial"/>
          <w:sz w:val="20"/>
          <w:szCs w:val="20"/>
        </w:rPr>
      </w:pPr>
    </w:p>
    <w:p w14:paraId="1CC11D0F" w14:textId="77777777" w:rsidR="003A45BF" w:rsidRPr="0050610D" w:rsidRDefault="003A45BF" w:rsidP="001A02B3">
      <w:pPr>
        <w:rPr>
          <w:rFonts w:ascii="Arial" w:hAnsi="Arial" w:cs="Arial"/>
          <w:sz w:val="20"/>
          <w:szCs w:val="20"/>
        </w:rPr>
      </w:pPr>
    </w:p>
    <w:p w14:paraId="37849374" w14:textId="77777777" w:rsidR="003A45BF" w:rsidRPr="0050610D" w:rsidRDefault="003A45BF" w:rsidP="001A02B3">
      <w:pPr>
        <w:rPr>
          <w:rFonts w:ascii="Arial" w:hAnsi="Arial" w:cs="Arial"/>
          <w:sz w:val="20"/>
          <w:szCs w:val="20"/>
        </w:rPr>
      </w:pPr>
    </w:p>
    <w:p w14:paraId="74199C29" w14:textId="77777777" w:rsidR="003A45BF" w:rsidRPr="0050610D" w:rsidRDefault="003A45BF" w:rsidP="001A02B3">
      <w:pPr>
        <w:rPr>
          <w:rFonts w:ascii="Arial" w:hAnsi="Arial" w:cs="Arial"/>
          <w:sz w:val="20"/>
          <w:szCs w:val="20"/>
        </w:rPr>
      </w:pPr>
    </w:p>
    <w:p w14:paraId="1588B4A1" w14:textId="77777777" w:rsidR="00AB06BD" w:rsidRDefault="00AB06BD" w:rsidP="001A02B3">
      <w:pPr>
        <w:rPr>
          <w:rFonts w:ascii="Arial" w:hAnsi="Arial" w:cs="Arial"/>
          <w:b/>
          <w:sz w:val="20"/>
          <w:szCs w:val="20"/>
        </w:rPr>
      </w:pPr>
    </w:p>
    <w:p w14:paraId="38862EF9" w14:textId="77777777" w:rsidR="00AB06BD" w:rsidRDefault="00AB06BD" w:rsidP="001A02B3">
      <w:pPr>
        <w:rPr>
          <w:rFonts w:ascii="Arial" w:hAnsi="Arial" w:cs="Arial"/>
          <w:b/>
          <w:sz w:val="20"/>
          <w:szCs w:val="20"/>
        </w:rPr>
      </w:pPr>
    </w:p>
    <w:p w14:paraId="0EC4DFED" w14:textId="77777777" w:rsidR="003A45BF" w:rsidRPr="0050610D" w:rsidRDefault="007D3CE2" w:rsidP="001A02B3">
      <w:pPr>
        <w:rPr>
          <w:rFonts w:ascii="Arial" w:hAnsi="Arial" w:cs="Arial"/>
          <w:b/>
          <w:sz w:val="20"/>
          <w:szCs w:val="20"/>
        </w:rPr>
      </w:pPr>
      <w:r w:rsidRPr="0050610D">
        <w:rPr>
          <w:rFonts w:ascii="Arial" w:hAnsi="Arial" w:cs="Arial"/>
          <w:b/>
          <w:sz w:val="20"/>
          <w:szCs w:val="20"/>
        </w:rPr>
        <w:t xml:space="preserve">Figure </w:t>
      </w:r>
      <w:proofErr w:type="gramStart"/>
      <w:r w:rsidRPr="0050610D">
        <w:rPr>
          <w:rFonts w:ascii="Arial" w:hAnsi="Arial" w:cs="Arial"/>
          <w:b/>
          <w:sz w:val="20"/>
          <w:szCs w:val="20"/>
        </w:rPr>
        <w:t>1:Pie</w:t>
      </w:r>
      <w:proofErr w:type="gramEnd"/>
      <w:r w:rsidRPr="0050610D">
        <w:rPr>
          <w:rFonts w:ascii="Arial" w:hAnsi="Arial" w:cs="Arial"/>
          <w:b/>
          <w:sz w:val="20"/>
          <w:szCs w:val="20"/>
        </w:rPr>
        <w:t xml:space="preserve"> chart showing gender-wise distribution of cleft palate</w:t>
      </w:r>
    </w:p>
    <w:p w14:paraId="31CF35EE" w14:textId="77777777" w:rsidR="003A45BF" w:rsidRPr="0050610D" w:rsidRDefault="00C0532B" w:rsidP="003A45BF">
      <w:pPr>
        <w:pStyle w:val="NormalWeb"/>
        <w:rPr>
          <w:rFonts w:ascii="Arial" w:hAnsi="Arial" w:cs="Arial"/>
          <w:sz w:val="20"/>
          <w:szCs w:val="20"/>
        </w:rPr>
      </w:pPr>
      <w:r w:rsidRPr="0050610D">
        <w:rPr>
          <w:rFonts w:ascii="Arial" w:hAnsi="Arial" w:cs="Arial"/>
          <w:noProof/>
          <w:sz w:val="20"/>
          <w:szCs w:val="20"/>
        </w:rPr>
        <w:drawing>
          <wp:anchor distT="0" distB="0" distL="114300" distR="114300" simplePos="0" relativeHeight="251659264" behindDoc="0" locked="0" layoutInCell="1" allowOverlap="1" wp14:anchorId="1265D763" wp14:editId="6804B406">
            <wp:simplePos x="0" y="0"/>
            <wp:positionH relativeFrom="column">
              <wp:posOffset>546100</wp:posOffset>
            </wp:positionH>
            <wp:positionV relativeFrom="paragraph">
              <wp:posOffset>50165</wp:posOffset>
            </wp:positionV>
            <wp:extent cx="4218305" cy="3164840"/>
            <wp:effectExtent l="19050" t="0" r="0" b="0"/>
            <wp:wrapSquare wrapText="bothSides"/>
            <wp:docPr id="10" name="Picture 10" descr="E:\Downloads\bar_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Downloads\bar_chart.png"/>
                    <pic:cNvPicPr>
                      <a:picLocks noChangeAspect="1" noChangeArrowheads="1"/>
                    </pic:cNvPicPr>
                  </pic:nvPicPr>
                  <pic:blipFill>
                    <a:blip r:embed="rId21"/>
                    <a:srcRect/>
                    <a:stretch>
                      <a:fillRect/>
                    </a:stretch>
                  </pic:blipFill>
                  <pic:spPr bwMode="auto">
                    <a:xfrm>
                      <a:off x="0" y="0"/>
                      <a:ext cx="4218305" cy="3164840"/>
                    </a:xfrm>
                    <a:prstGeom prst="rect">
                      <a:avLst/>
                    </a:prstGeom>
                    <a:noFill/>
                    <a:ln w="9525">
                      <a:noFill/>
                      <a:miter lim="800000"/>
                      <a:headEnd/>
                      <a:tailEnd/>
                    </a:ln>
                  </pic:spPr>
                </pic:pic>
              </a:graphicData>
            </a:graphic>
          </wp:anchor>
        </w:drawing>
      </w:r>
    </w:p>
    <w:p w14:paraId="7554B317" w14:textId="77777777" w:rsidR="003A45BF" w:rsidRPr="0050610D" w:rsidRDefault="003A45BF" w:rsidP="001A02B3">
      <w:pPr>
        <w:rPr>
          <w:rFonts w:ascii="Arial" w:hAnsi="Arial" w:cs="Arial"/>
          <w:sz w:val="20"/>
          <w:szCs w:val="20"/>
        </w:rPr>
      </w:pPr>
    </w:p>
    <w:p w14:paraId="4D676C12" w14:textId="77777777" w:rsidR="003A45BF" w:rsidRPr="0050610D" w:rsidRDefault="003A45BF" w:rsidP="001A02B3">
      <w:pPr>
        <w:rPr>
          <w:rFonts w:ascii="Arial" w:hAnsi="Arial" w:cs="Arial"/>
          <w:sz w:val="20"/>
          <w:szCs w:val="20"/>
        </w:rPr>
      </w:pPr>
    </w:p>
    <w:p w14:paraId="13A9CBFA" w14:textId="77777777" w:rsidR="003A45BF" w:rsidRPr="0050610D" w:rsidRDefault="003A45BF" w:rsidP="001A02B3">
      <w:pPr>
        <w:rPr>
          <w:rFonts w:ascii="Arial" w:hAnsi="Arial" w:cs="Arial"/>
          <w:sz w:val="20"/>
          <w:szCs w:val="20"/>
        </w:rPr>
      </w:pPr>
    </w:p>
    <w:p w14:paraId="7402FCB3" w14:textId="77777777" w:rsidR="003A45BF" w:rsidRPr="0050610D" w:rsidRDefault="003A45BF" w:rsidP="001A02B3">
      <w:pPr>
        <w:rPr>
          <w:rFonts w:ascii="Arial" w:hAnsi="Arial" w:cs="Arial"/>
          <w:b/>
          <w:bCs/>
          <w:sz w:val="20"/>
          <w:szCs w:val="20"/>
        </w:rPr>
      </w:pPr>
    </w:p>
    <w:p w14:paraId="31A558C9" w14:textId="77777777" w:rsidR="003A45BF" w:rsidRPr="0050610D" w:rsidRDefault="003A45BF" w:rsidP="001A02B3">
      <w:pPr>
        <w:rPr>
          <w:rFonts w:ascii="Arial" w:hAnsi="Arial" w:cs="Arial"/>
          <w:b/>
          <w:bCs/>
          <w:sz w:val="20"/>
          <w:szCs w:val="20"/>
        </w:rPr>
      </w:pPr>
    </w:p>
    <w:p w14:paraId="2F4BF74E" w14:textId="77777777" w:rsidR="003A45BF" w:rsidRPr="0050610D" w:rsidRDefault="003A45BF" w:rsidP="001A02B3">
      <w:pPr>
        <w:rPr>
          <w:rFonts w:ascii="Arial" w:hAnsi="Arial" w:cs="Arial"/>
          <w:b/>
          <w:bCs/>
          <w:sz w:val="20"/>
          <w:szCs w:val="20"/>
        </w:rPr>
      </w:pPr>
    </w:p>
    <w:p w14:paraId="105B2E7A" w14:textId="77777777" w:rsidR="003A45BF" w:rsidRPr="0050610D" w:rsidRDefault="003A45BF" w:rsidP="001A02B3">
      <w:pPr>
        <w:rPr>
          <w:rFonts w:ascii="Arial" w:hAnsi="Arial" w:cs="Arial"/>
          <w:b/>
          <w:bCs/>
          <w:sz w:val="20"/>
          <w:szCs w:val="20"/>
        </w:rPr>
      </w:pPr>
    </w:p>
    <w:p w14:paraId="1512A835" w14:textId="77777777" w:rsidR="003A45BF" w:rsidRPr="0050610D" w:rsidRDefault="003A45BF" w:rsidP="001A02B3">
      <w:pPr>
        <w:rPr>
          <w:rFonts w:ascii="Arial" w:hAnsi="Arial" w:cs="Arial"/>
          <w:b/>
          <w:bCs/>
          <w:sz w:val="20"/>
          <w:szCs w:val="20"/>
        </w:rPr>
      </w:pPr>
    </w:p>
    <w:p w14:paraId="07CBC157" w14:textId="77777777" w:rsidR="003A45BF" w:rsidRPr="0050610D" w:rsidRDefault="003A45BF" w:rsidP="001A02B3">
      <w:pPr>
        <w:rPr>
          <w:rFonts w:ascii="Arial" w:hAnsi="Arial" w:cs="Arial"/>
          <w:b/>
          <w:bCs/>
          <w:sz w:val="20"/>
          <w:szCs w:val="20"/>
        </w:rPr>
      </w:pPr>
    </w:p>
    <w:p w14:paraId="2EC4D00B" w14:textId="77777777" w:rsidR="003A45BF" w:rsidRPr="0050610D" w:rsidRDefault="003A45BF" w:rsidP="001A02B3">
      <w:pPr>
        <w:rPr>
          <w:rFonts w:ascii="Arial" w:hAnsi="Arial" w:cs="Arial"/>
          <w:b/>
          <w:bCs/>
          <w:sz w:val="20"/>
          <w:szCs w:val="20"/>
        </w:rPr>
      </w:pPr>
    </w:p>
    <w:p w14:paraId="4F6DFAA1" w14:textId="77777777" w:rsidR="003A45BF" w:rsidRPr="0050610D" w:rsidRDefault="003A45BF" w:rsidP="001A02B3">
      <w:pPr>
        <w:rPr>
          <w:rFonts w:ascii="Arial" w:hAnsi="Arial" w:cs="Arial"/>
          <w:b/>
          <w:bCs/>
          <w:sz w:val="20"/>
          <w:szCs w:val="20"/>
        </w:rPr>
      </w:pPr>
    </w:p>
    <w:p w14:paraId="4934DB03" w14:textId="77777777" w:rsidR="003A45BF" w:rsidRPr="0050610D" w:rsidRDefault="007D3CE2" w:rsidP="001A02B3">
      <w:pPr>
        <w:rPr>
          <w:rFonts w:ascii="Arial" w:hAnsi="Arial" w:cs="Arial"/>
          <w:b/>
          <w:bCs/>
          <w:sz w:val="20"/>
          <w:szCs w:val="20"/>
        </w:rPr>
      </w:pPr>
      <w:r w:rsidRPr="0050610D">
        <w:rPr>
          <w:rFonts w:ascii="Arial" w:hAnsi="Arial" w:cs="Arial"/>
          <w:b/>
          <w:bCs/>
          <w:sz w:val="20"/>
          <w:szCs w:val="20"/>
        </w:rPr>
        <w:t>Figure2: Bar chart showing distribution of developmental disturbances affecting jaws and palate</w:t>
      </w:r>
    </w:p>
    <w:p w14:paraId="0BC2EAD8" w14:textId="77777777" w:rsidR="00C0532B" w:rsidRPr="0050610D" w:rsidRDefault="00C0532B" w:rsidP="001A02B3">
      <w:pPr>
        <w:rPr>
          <w:rFonts w:ascii="Arial" w:hAnsi="Arial" w:cs="Arial"/>
          <w:b/>
          <w:bCs/>
          <w:sz w:val="20"/>
          <w:szCs w:val="20"/>
        </w:rPr>
      </w:pPr>
    </w:p>
    <w:p w14:paraId="4FB81165" w14:textId="77777777" w:rsidR="00C0532B" w:rsidRPr="0050610D" w:rsidRDefault="002E57E8" w:rsidP="001A02B3">
      <w:pPr>
        <w:rPr>
          <w:rFonts w:ascii="Arial" w:hAnsi="Arial" w:cs="Arial"/>
          <w:b/>
          <w:bCs/>
          <w:sz w:val="20"/>
          <w:szCs w:val="20"/>
        </w:rPr>
      </w:pPr>
      <w:r w:rsidRPr="0050610D">
        <w:rPr>
          <w:rFonts w:ascii="Arial" w:hAnsi="Arial" w:cs="Arial"/>
          <w:noProof/>
          <w:sz w:val="20"/>
          <w:szCs w:val="20"/>
          <w:lang w:val="en-US"/>
        </w:rPr>
        <w:drawing>
          <wp:inline distT="0" distB="0" distL="0" distR="0" wp14:anchorId="177B39D3" wp14:editId="6D661FDA">
            <wp:extent cx="5731510" cy="2574290"/>
            <wp:effectExtent l="0" t="0" r="0" b="0"/>
            <wp:docPr id="258569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1510" cy="2574290"/>
                    </a:xfrm>
                    <a:prstGeom prst="rect">
                      <a:avLst/>
                    </a:prstGeom>
                    <a:noFill/>
                    <a:ln>
                      <a:noFill/>
                    </a:ln>
                  </pic:spPr>
                </pic:pic>
              </a:graphicData>
            </a:graphic>
          </wp:inline>
        </w:drawing>
      </w:r>
    </w:p>
    <w:p w14:paraId="638040FB" w14:textId="77777777" w:rsidR="00931964" w:rsidRPr="0050610D" w:rsidRDefault="00746178" w:rsidP="005655E6">
      <w:pPr>
        <w:pStyle w:val="NormalWeb"/>
        <w:rPr>
          <w:rFonts w:ascii="Arial" w:eastAsiaTheme="minorHAnsi" w:hAnsi="Arial" w:cs="Arial"/>
          <w:b/>
          <w:bCs/>
          <w:kern w:val="2"/>
          <w:sz w:val="20"/>
          <w:szCs w:val="20"/>
          <w:lang w:val="en-IN"/>
        </w:rPr>
      </w:pPr>
      <w:r w:rsidRPr="0050610D">
        <w:rPr>
          <w:rFonts w:ascii="Arial" w:eastAsiaTheme="minorHAnsi" w:hAnsi="Arial" w:cs="Arial"/>
          <w:b/>
          <w:bCs/>
          <w:kern w:val="2"/>
          <w:sz w:val="20"/>
          <w:szCs w:val="20"/>
          <w:lang w:val="en-IN"/>
        </w:rPr>
        <w:t xml:space="preserve">Table </w:t>
      </w:r>
      <w:proofErr w:type="gramStart"/>
      <w:r w:rsidRPr="0050610D">
        <w:rPr>
          <w:rFonts w:ascii="Arial" w:eastAsiaTheme="minorHAnsi" w:hAnsi="Arial" w:cs="Arial"/>
          <w:b/>
          <w:bCs/>
          <w:kern w:val="2"/>
          <w:sz w:val="20"/>
          <w:szCs w:val="20"/>
          <w:lang w:val="en-IN"/>
        </w:rPr>
        <w:t>1:Table</w:t>
      </w:r>
      <w:proofErr w:type="gramEnd"/>
      <w:r w:rsidRPr="0050610D">
        <w:rPr>
          <w:rFonts w:ascii="Arial" w:eastAsiaTheme="minorHAnsi" w:hAnsi="Arial" w:cs="Arial"/>
          <w:b/>
          <w:bCs/>
          <w:kern w:val="2"/>
          <w:sz w:val="20"/>
          <w:szCs w:val="20"/>
          <w:lang w:val="en-IN"/>
        </w:rPr>
        <w:t xml:space="preserve"> shows the association between age and developmental disturbances.</w:t>
      </w:r>
    </w:p>
    <w:p w14:paraId="4A49CF99" w14:textId="77777777" w:rsidR="0073008B" w:rsidRPr="0050610D" w:rsidRDefault="0073008B" w:rsidP="005655E6">
      <w:pPr>
        <w:pStyle w:val="NormalWeb"/>
        <w:rPr>
          <w:rStyle w:val="Strong"/>
          <w:rFonts w:ascii="Arial" w:eastAsiaTheme="minorHAnsi" w:hAnsi="Arial" w:cs="Arial"/>
          <w:kern w:val="2"/>
          <w:sz w:val="20"/>
          <w:szCs w:val="20"/>
          <w:lang w:val="en-IN"/>
        </w:rPr>
      </w:pPr>
    </w:p>
    <w:p w14:paraId="0CAE0870" w14:textId="77777777" w:rsidR="00FA2BDD" w:rsidRPr="0050610D" w:rsidRDefault="00FA2BDD" w:rsidP="005655E6">
      <w:pPr>
        <w:pStyle w:val="NormalWeb"/>
        <w:rPr>
          <w:rStyle w:val="Strong"/>
          <w:rFonts w:ascii="Arial" w:eastAsiaTheme="majorEastAsia" w:hAnsi="Arial" w:cs="Arial"/>
          <w:sz w:val="20"/>
          <w:szCs w:val="20"/>
        </w:rPr>
      </w:pPr>
      <w:r w:rsidRPr="0050610D">
        <w:rPr>
          <w:rStyle w:val="Strong"/>
          <w:rFonts w:ascii="Arial" w:eastAsiaTheme="majorEastAsia" w:hAnsi="Arial" w:cs="Arial"/>
          <w:noProof/>
          <w:sz w:val="20"/>
          <w:szCs w:val="20"/>
        </w:rPr>
        <w:lastRenderedPageBreak/>
        <w:drawing>
          <wp:inline distT="0" distB="0" distL="0" distR="0" wp14:anchorId="01E0E3FD" wp14:editId="2B9702B4">
            <wp:extent cx="5731510" cy="2394585"/>
            <wp:effectExtent l="0" t="0" r="0" b="0"/>
            <wp:docPr id="1180922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92226" name=""/>
                    <pic:cNvPicPr/>
                  </pic:nvPicPr>
                  <pic:blipFill>
                    <a:blip r:embed="rId23"/>
                    <a:stretch>
                      <a:fillRect/>
                    </a:stretch>
                  </pic:blipFill>
                  <pic:spPr>
                    <a:xfrm>
                      <a:off x="0" y="0"/>
                      <a:ext cx="5731510" cy="2394585"/>
                    </a:xfrm>
                    <a:prstGeom prst="rect">
                      <a:avLst/>
                    </a:prstGeom>
                  </pic:spPr>
                </pic:pic>
              </a:graphicData>
            </a:graphic>
          </wp:inline>
        </w:drawing>
      </w:r>
    </w:p>
    <w:p w14:paraId="0B865ABA" w14:textId="77777777" w:rsidR="00FA2BDD" w:rsidRPr="0050610D" w:rsidRDefault="00FA2BDD" w:rsidP="005655E6">
      <w:pPr>
        <w:pStyle w:val="NormalWeb"/>
        <w:rPr>
          <w:rStyle w:val="Strong"/>
          <w:rFonts w:ascii="Arial" w:eastAsiaTheme="majorEastAsia" w:hAnsi="Arial" w:cs="Arial"/>
          <w:sz w:val="20"/>
          <w:szCs w:val="20"/>
        </w:rPr>
      </w:pPr>
      <w:r w:rsidRPr="0050610D">
        <w:rPr>
          <w:rFonts w:ascii="Arial" w:eastAsiaTheme="minorHAnsi" w:hAnsi="Arial" w:cs="Arial"/>
          <w:b/>
          <w:bCs/>
          <w:kern w:val="2"/>
          <w:sz w:val="20"/>
          <w:szCs w:val="20"/>
          <w:lang w:val="en-IN"/>
        </w:rPr>
        <w:t xml:space="preserve">Table </w:t>
      </w:r>
      <w:proofErr w:type="gramStart"/>
      <w:r w:rsidRPr="0050610D">
        <w:rPr>
          <w:rFonts w:ascii="Arial" w:eastAsiaTheme="minorHAnsi" w:hAnsi="Arial" w:cs="Arial"/>
          <w:b/>
          <w:bCs/>
          <w:kern w:val="2"/>
          <w:sz w:val="20"/>
          <w:szCs w:val="20"/>
          <w:lang w:val="en-IN"/>
        </w:rPr>
        <w:t>2:Table</w:t>
      </w:r>
      <w:proofErr w:type="gramEnd"/>
      <w:r w:rsidRPr="0050610D">
        <w:rPr>
          <w:rFonts w:ascii="Arial" w:eastAsiaTheme="minorHAnsi" w:hAnsi="Arial" w:cs="Arial"/>
          <w:b/>
          <w:bCs/>
          <w:kern w:val="2"/>
          <w:sz w:val="20"/>
          <w:szCs w:val="20"/>
          <w:lang w:val="en-IN"/>
        </w:rPr>
        <w:t xml:space="preserve"> shows the association between gender and developmental disturbances</w:t>
      </w:r>
    </w:p>
    <w:p w14:paraId="3C53413A" w14:textId="77777777" w:rsidR="005655E6" w:rsidRPr="0050610D" w:rsidRDefault="0050610D" w:rsidP="005655E6">
      <w:pPr>
        <w:pStyle w:val="NormalWeb"/>
        <w:rPr>
          <w:rFonts w:ascii="Arial" w:hAnsi="Arial" w:cs="Arial"/>
          <w:sz w:val="20"/>
          <w:szCs w:val="20"/>
        </w:rPr>
      </w:pPr>
      <w:r w:rsidRPr="0050610D">
        <w:rPr>
          <w:rStyle w:val="Strong"/>
          <w:rFonts w:ascii="Arial" w:eastAsiaTheme="majorEastAsia" w:hAnsi="Arial" w:cs="Arial"/>
          <w:sz w:val="22"/>
          <w:szCs w:val="22"/>
        </w:rPr>
        <w:t>DISCUSSION</w:t>
      </w:r>
      <w:r w:rsidR="005655E6" w:rsidRPr="0050610D">
        <w:rPr>
          <w:rFonts w:ascii="Arial" w:hAnsi="Arial" w:cs="Arial"/>
          <w:sz w:val="20"/>
          <w:szCs w:val="20"/>
        </w:rPr>
        <w:br/>
        <w:t>The present study evaluated the prevalence and distribution of developmental disturbances affecting the jaws and palate among 400 individuals. The findings revealed that Class II Division 1 malocclusion was the most prevalent condition (15%), followed by Class III malocclusion (10%) and Class II Division 2 (8%). These findings are consistent with previous epidemiological studies conducted in Indian populations. Sundaram et al. [1] and Gupta et al. [2] reported a higher prevalence of malocclusions, particularly Class II patterns, in their respective study populations, indicating that malocclusion remains one of the most common developmental disturbances.</w:t>
      </w:r>
    </w:p>
    <w:p w14:paraId="60FA15A0" w14:textId="77777777" w:rsidR="005655E6" w:rsidRPr="0050610D" w:rsidRDefault="005655E6" w:rsidP="005655E6">
      <w:pPr>
        <w:pStyle w:val="NormalWeb"/>
        <w:rPr>
          <w:rFonts w:ascii="Arial" w:hAnsi="Arial" w:cs="Arial"/>
          <w:sz w:val="20"/>
          <w:szCs w:val="20"/>
        </w:rPr>
      </w:pPr>
      <w:r w:rsidRPr="0050610D">
        <w:rPr>
          <w:rFonts w:ascii="Arial" w:hAnsi="Arial" w:cs="Arial"/>
          <w:sz w:val="20"/>
          <w:szCs w:val="20"/>
        </w:rPr>
        <w:t xml:space="preserve">The prevalence of dental and craniofacial anomalies observed in this study is also comparable with the findings of </w:t>
      </w:r>
      <w:proofErr w:type="spellStart"/>
      <w:r w:rsidRPr="0050610D">
        <w:rPr>
          <w:rFonts w:ascii="Arial" w:hAnsi="Arial" w:cs="Arial"/>
          <w:sz w:val="20"/>
          <w:szCs w:val="20"/>
        </w:rPr>
        <w:t>Guttal</w:t>
      </w:r>
      <w:proofErr w:type="spellEnd"/>
      <w:r w:rsidRPr="0050610D">
        <w:rPr>
          <w:rFonts w:ascii="Arial" w:hAnsi="Arial" w:cs="Arial"/>
          <w:sz w:val="20"/>
          <w:szCs w:val="20"/>
        </w:rPr>
        <w:t xml:space="preserve"> et al. [3], who reported a significant frequency of developmental dental anomalies in the Indian population. Similarly, Bandaru et al. [15] observed notable occurrences of dental anomalies among school children in South India, supporting the current study’s observation of higher prevalence in younger age groups.</w:t>
      </w:r>
    </w:p>
    <w:p w14:paraId="751C86DE" w14:textId="77777777" w:rsidR="005655E6" w:rsidRPr="0050610D" w:rsidRDefault="005655E6" w:rsidP="005655E6">
      <w:pPr>
        <w:pStyle w:val="NormalWeb"/>
        <w:rPr>
          <w:rFonts w:ascii="Arial" w:hAnsi="Arial" w:cs="Arial"/>
          <w:sz w:val="20"/>
          <w:szCs w:val="20"/>
        </w:rPr>
      </w:pPr>
      <w:r w:rsidRPr="0050610D">
        <w:rPr>
          <w:rFonts w:ascii="Arial" w:hAnsi="Arial" w:cs="Arial"/>
          <w:sz w:val="20"/>
          <w:szCs w:val="20"/>
        </w:rPr>
        <w:t xml:space="preserve">Micrognathia (5%) and macrognathia (4%) were observed at lower frequencies in the present study. These findings </w:t>
      </w:r>
      <w:proofErr w:type="gramStart"/>
      <w:r w:rsidRPr="0050610D">
        <w:rPr>
          <w:rFonts w:ascii="Arial" w:hAnsi="Arial" w:cs="Arial"/>
          <w:sz w:val="20"/>
          <w:szCs w:val="20"/>
        </w:rPr>
        <w:t>are in agreement</w:t>
      </w:r>
      <w:proofErr w:type="gramEnd"/>
      <w:r w:rsidRPr="0050610D">
        <w:rPr>
          <w:rFonts w:ascii="Arial" w:hAnsi="Arial" w:cs="Arial"/>
          <w:sz w:val="20"/>
          <w:szCs w:val="20"/>
        </w:rPr>
        <w:t xml:space="preserve"> with </w:t>
      </w:r>
      <w:proofErr w:type="spellStart"/>
      <w:r w:rsidRPr="0050610D">
        <w:rPr>
          <w:rFonts w:ascii="Arial" w:hAnsi="Arial" w:cs="Arial"/>
          <w:sz w:val="20"/>
          <w:szCs w:val="20"/>
        </w:rPr>
        <w:t>Tsegga</w:t>
      </w:r>
      <w:proofErr w:type="spellEnd"/>
      <w:r w:rsidRPr="0050610D">
        <w:rPr>
          <w:rFonts w:ascii="Arial" w:hAnsi="Arial" w:cs="Arial"/>
          <w:sz w:val="20"/>
          <w:szCs w:val="20"/>
        </w:rPr>
        <w:t xml:space="preserve"> et al. [22], who reported that skeletal jaw discrepancies are less common compared to dental malocclusions. Additionally, studies by </w:t>
      </w:r>
      <w:proofErr w:type="spellStart"/>
      <w:r w:rsidRPr="0050610D">
        <w:rPr>
          <w:rFonts w:ascii="Arial" w:hAnsi="Arial" w:cs="Arial"/>
          <w:sz w:val="20"/>
          <w:szCs w:val="20"/>
        </w:rPr>
        <w:t>Ardakani</w:t>
      </w:r>
      <w:proofErr w:type="spellEnd"/>
      <w:r w:rsidRPr="0050610D">
        <w:rPr>
          <w:rFonts w:ascii="Arial" w:hAnsi="Arial" w:cs="Arial"/>
          <w:sz w:val="20"/>
          <w:szCs w:val="20"/>
        </w:rPr>
        <w:t xml:space="preserve"> et al. [8] have also highlighted that severe skeletal anomalies are relatively less prevalent but clinically significant.</w:t>
      </w:r>
    </w:p>
    <w:p w14:paraId="626EFA7E" w14:textId="77777777" w:rsidR="005655E6" w:rsidRPr="0050610D" w:rsidRDefault="005655E6" w:rsidP="005655E6">
      <w:pPr>
        <w:pStyle w:val="NormalWeb"/>
        <w:rPr>
          <w:rFonts w:ascii="Arial" w:hAnsi="Arial" w:cs="Arial"/>
          <w:sz w:val="20"/>
          <w:szCs w:val="20"/>
        </w:rPr>
      </w:pPr>
      <w:r w:rsidRPr="0050610D">
        <w:rPr>
          <w:rFonts w:ascii="Arial" w:hAnsi="Arial" w:cs="Arial"/>
          <w:sz w:val="20"/>
          <w:szCs w:val="20"/>
        </w:rPr>
        <w:t>The prevalence of cleft palate in the present study was 1.5%, which is consistent with previously reported data in similar populations. Shah et al. [9] and Nahai et al. [23] have reported comparable prevalence rates, emphasizing that although cleft palate occurs less frequently, it has a substantial impact on function, speech, and overall quality of life.</w:t>
      </w:r>
    </w:p>
    <w:p w14:paraId="568C99C0" w14:textId="77777777" w:rsidR="005655E6" w:rsidRPr="0050610D" w:rsidRDefault="005655E6" w:rsidP="005655E6">
      <w:pPr>
        <w:pStyle w:val="NormalWeb"/>
        <w:rPr>
          <w:rFonts w:ascii="Arial" w:hAnsi="Arial" w:cs="Arial"/>
          <w:sz w:val="20"/>
          <w:szCs w:val="20"/>
        </w:rPr>
      </w:pPr>
      <w:r w:rsidRPr="0050610D">
        <w:rPr>
          <w:rFonts w:ascii="Arial" w:hAnsi="Arial" w:cs="Arial"/>
          <w:sz w:val="20"/>
          <w:szCs w:val="20"/>
        </w:rPr>
        <w:t>Gender-wise analysis in the present study showed a higher prevalence of most anomalies among males. This finding is supported by studies such as Gupta et al. [2] and Yassin et al. [14], which also reported a male predilection for certain developmental anomalies. The possible reasons include genetic predisposition and environmental influences affecting craniofacial growth.</w:t>
      </w:r>
      <w:r w:rsidR="007F23E8" w:rsidRPr="0050610D">
        <w:rPr>
          <w:rFonts w:ascii="Arial" w:hAnsi="Arial" w:cs="Arial"/>
          <w:sz w:val="20"/>
          <w:szCs w:val="20"/>
        </w:rPr>
        <w:t xml:space="preserve"> Although males showed a higher frequency of developmental disturbances, the difference was not statistically significant (p &gt; 0.05). This suggests that gender may not be a strong independent factor influencing the occurrence of these </w:t>
      </w:r>
      <w:r w:rsidR="00231EC7" w:rsidRPr="0050610D">
        <w:rPr>
          <w:rFonts w:ascii="Arial" w:hAnsi="Arial" w:cs="Arial"/>
          <w:sz w:val="20"/>
          <w:szCs w:val="20"/>
        </w:rPr>
        <w:t>anomalies. Similarly</w:t>
      </w:r>
      <w:r w:rsidR="00231EC7" w:rsidRPr="0050610D">
        <w:rPr>
          <w:rFonts w:ascii="Arial" w:hAnsi="Arial" w:cs="Arial"/>
          <w:sz w:val="20"/>
          <w:szCs w:val="20"/>
          <w:lang w:val="en-IN"/>
        </w:rPr>
        <w:t xml:space="preserve">although a higher prevalence was observed in younger age groups, the association between age and the occurrence of anomalies was not statistically significant (p = </w:t>
      </w:r>
      <w:proofErr w:type="gramStart"/>
      <w:r w:rsidR="00231EC7" w:rsidRPr="0050610D">
        <w:rPr>
          <w:rFonts w:ascii="Arial" w:hAnsi="Arial" w:cs="Arial"/>
          <w:sz w:val="20"/>
          <w:szCs w:val="20"/>
          <w:lang w:val="en-IN"/>
        </w:rPr>
        <w:t>0.24)</w:t>
      </w:r>
      <w:r w:rsidR="007F23E8" w:rsidRPr="0050610D">
        <w:rPr>
          <w:rFonts w:ascii="Arial" w:hAnsi="Arial" w:cs="Arial"/>
          <w:sz w:val="20"/>
          <w:szCs w:val="20"/>
        </w:rPr>
        <w:t>Similar</w:t>
      </w:r>
      <w:proofErr w:type="gramEnd"/>
      <w:r w:rsidR="007F23E8" w:rsidRPr="0050610D">
        <w:rPr>
          <w:rFonts w:ascii="Arial" w:hAnsi="Arial" w:cs="Arial"/>
          <w:sz w:val="20"/>
          <w:szCs w:val="20"/>
        </w:rPr>
        <w:t xml:space="preserve"> findings have been reported in previous studies, indicating that other factors such as genetics and environmental influences may play a more important role.</w:t>
      </w:r>
    </w:p>
    <w:p w14:paraId="6AF33CC1" w14:textId="77777777" w:rsidR="005655E6" w:rsidRPr="0050610D" w:rsidRDefault="005655E6" w:rsidP="005655E6">
      <w:pPr>
        <w:pStyle w:val="NormalWeb"/>
        <w:rPr>
          <w:rFonts w:ascii="Arial" w:hAnsi="Arial" w:cs="Arial"/>
          <w:sz w:val="20"/>
          <w:szCs w:val="20"/>
        </w:rPr>
      </w:pPr>
      <w:r w:rsidRPr="0050610D">
        <w:rPr>
          <w:rFonts w:ascii="Arial" w:hAnsi="Arial" w:cs="Arial"/>
          <w:sz w:val="20"/>
          <w:szCs w:val="20"/>
        </w:rPr>
        <w:t xml:space="preserve">Age-wise distribution indicated that the majority of anomalies were observed in the 12–20 years age group. This is in accordance with findings by </w:t>
      </w:r>
      <w:proofErr w:type="spellStart"/>
      <w:r w:rsidRPr="0050610D">
        <w:rPr>
          <w:rFonts w:ascii="Arial" w:hAnsi="Arial" w:cs="Arial"/>
          <w:sz w:val="20"/>
          <w:szCs w:val="20"/>
        </w:rPr>
        <w:t>Thongudomporn</w:t>
      </w:r>
      <w:proofErr w:type="spellEnd"/>
      <w:r w:rsidRPr="0050610D">
        <w:rPr>
          <w:rFonts w:ascii="Arial" w:hAnsi="Arial" w:cs="Arial"/>
          <w:sz w:val="20"/>
          <w:szCs w:val="20"/>
        </w:rPr>
        <w:t xml:space="preserve"> et al. [6], who suggested that </w:t>
      </w:r>
      <w:r w:rsidRPr="0050610D">
        <w:rPr>
          <w:rFonts w:ascii="Arial" w:hAnsi="Arial" w:cs="Arial"/>
          <w:sz w:val="20"/>
          <w:szCs w:val="20"/>
        </w:rPr>
        <w:lastRenderedPageBreak/>
        <w:t>developmental anomalies are more frequently diagnosed during adolescence due to increased awareness and orthodontic consultations during this period.</w:t>
      </w:r>
    </w:p>
    <w:p w14:paraId="106EA86F" w14:textId="77777777" w:rsidR="005655E6" w:rsidRPr="0050610D" w:rsidRDefault="005655E6" w:rsidP="005655E6">
      <w:pPr>
        <w:pStyle w:val="NormalWeb"/>
        <w:rPr>
          <w:rFonts w:ascii="Arial" w:hAnsi="Arial" w:cs="Arial"/>
          <w:sz w:val="20"/>
          <w:szCs w:val="20"/>
        </w:rPr>
      </w:pPr>
      <w:r w:rsidRPr="0050610D">
        <w:rPr>
          <w:rFonts w:ascii="Arial" w:hAnsi="Arial" w:cs="Arial"/>
          <w:sz w:val="20"/>
          <w:szCs w:val="20"/>
        </w:rPr>
        <w:t>Environmental and genetic factors play a crucial role in the development of these anomalies. Riga et al. [24] highlighted the influence of environmental factors on dental morphology, while Wadhwa et al. [19] emphasized the role of developmental origins in craniofacial abnormalities. These factors may explain the variation in prevalence observed across different populations.</w:t>
      </w:r>
    </w:p>
    <w:p w14:paraId="00406898" w14:textId="77777777" w:rsidR="005655E6" w:rsidRPr="0050610D" w:rsidRDefault="005655E6" w:rsidP="005655E6">
      <w:pPr>
        <w:pStyle w:val="NormalWeb"/>
        <w:rPr>
          <w:rFonts w:ascii="Arial" w:hAnsi="Arial" w:cs="Arial"/>
          <w:sz w:val="20"/>
          <w:szCs w:val="20"/>
        </w:rPr>
      </w:pPr>
      <w:r w:rsidRPr="0050610D">
        <w:rPr>
          <w:rFonts w:ascii="Arial" w:hAnsi="Arial" w:cs="Arial"/>
          <w:sz w:val="20"/>
          <w:szCs w:val="20"/>
        </w:rPr>
        <w:t xml:space="preserve">Overall, the findings of the present study </w:t>
      </w:r>
      <w:proofErr w:type="gramStart"/>
      <w:r w:rsidRPr="0050610D">
        <w:rPr>
          <w:rFonts w:ascii="Arial" w:hAnsi="Arial" w:cs="Arial"/>
          <w:sz w:val="20"/>
          <w:szCs w:val="20"/>
        </w:rPr>
        <w:t>are in agreement</w:t>
      </w:r>
      <w:proofErr w:type="gramEnd"/>
      <w:r w:rsidRPr="0050610D">
        <w:rPr>
          <w:rFonts w:ascii="Arial" w:hAnsi="Arial" w:cs="Arial"/>
          <w:sz w:val="20"/>
          <w:szCs w:val="20"/>
        </w:rPr>
        <w:t xml:space="preserve"> with previous Indian and international studies, confirming that malocclusion is the most prevalent developmental disturbance, while skeletal anomalies and cleft conditions are less common but clinically important. The results emphasize the importance of early diagnosis and intervention to reduce long-term complications and improve functional and aesthetic outcomes.</w:t>
      </w:r>
    </w:p>
    <w:p w14:paraId="41F94086" w14:textId="77777777" w:rsidR="0050610D" w:rsidRPr="0050610D" w:rsidRDefault="0050610D" w:rsidP="0050610D">
      <w:pPr>
        <w:rPr>
          <w:rFonts w:ascii="Arial" w:hAnsi="Arial" w:cs="Arial"/>
          <w:b/>
          <w:bCs/>
        </w:rPr>
      </w:pPr>
      <w:r w:rsidRPr="0050610D">
        <w:rPr>
          <w:rFonts w:ascii="Arial" w:hAnsi="Arial" w:cs="Arial"/>
          <w:b/>
          <w:bCs/>
        </w:rPr>
        <w:t>CONCLUSION</w:t>
      </w:r>
    </w:p>
    <w:p w14:paraId="122D1C17" w14:textId="77777777" w:rsidR="00755960" w:rsidRDefault="009B4F96" w:rsidP="0050610D">
      <w:pPr>
        <w:rPr>
          <w:rFonts w:ascii="Arial" w:hAnsi="Arial" w:cs="Arial"/>
          <w:sz w:val="20"/>
          <w:szCs w:val="20"/>
        </w:rPr>
      </w:pPr>
      <w:r w:rsidRPr="0050610D">
        <w:rPr>
          <w:rFonts w:ascii="Arial" w:hAnsi="Arial" w:cs="Arial"/>
          <w:sz w:val="20"/>
          <w:szCs w:val="20"/>
        </w:rPr>
        <w:t xml:space="preserve">This cross-sectional study assessed developmental disturbances of the </w:t>
      </w:r>
      <w:r w:rsidR="0050610D">
        <w:rPr>
          <w:rFonts w:ascii="Arial" w:hAnsi="Arial" w:cs="Arial"/>
          <w:sz w:val="20"/>
          <w:szCs w:val="20"/>
        </w:rPr>
        <w:t xml:space="preserve">maxilla and mandible </w:t>
      </w:r>
      <w:r w:rsidRPr="0050610D">
        <w:rPr>
          <w:rFonts w:ascii="Arial" w:hAnsi="Arial" w:cs="Arial"/>
          <w:sz w:val="20"/>
          <w:szCs w:val="20"/>
        </w:rPr>
        <w:t xml:space="preserve">in individuals aged 12–40 years. Dental malocclusions were the most common findings, with Class II Division 1 being the most prevalent, followed by Class III and Class II Division 2. Skeletal anomalies like micrognathia and macrognathia were less common, while cleft palate was the least </w:t>
      </w:r>
      <w:proofErr w:type="spellStart"/>
      <w:proofErr w:type="gramStart"/>
      <w:r w:rsidRPr="0050610D">
        <w:rPr>
          <w:rFonts w:ascii="Arial" w:hAnsi="Arial" w:cs="Arial"/>
          <w:sz w:val="20"/>
          <w:szCs w:val="20"/>
        </w:rPr>
        <w:t>frequent.A</w:t>
      </w:r>
      <w:proofErr w:type="spellEnd"/>
      <w:proofErr w:type="gramEnd"/>
      <w:r w:rsidRPr="0050610D">
        <w:rPr>
          <w:rFonts w:ascii="Arial" w:hAnsi="Arial" w:cs="Arial"/>
          <w:sz w:val="20"/>
          <w:szCs w:val="20"/>
        </w:rPr>
        <w:t xml:space="preserve"> higher prevalence was observed in males, and most cases occurred in the 12–20 years age group, indicating adolescence as a key period for detection and management. Although less common, cleft palate has significant functional and aesthetic impacts, requiring multidisciplinary care.</w:t>
      </w:r>
      <w:r w:rsidR="00BD3450" w:rsidRPr="0050610D">
        <w:rPr>
          <w:rFonts w:ascii="Arial" w:hAnsi="Arial" w:cs="Arial"/>
          <w:sz w:val="20"/>
          <w:szCs w:val="20"/>
        </w:rPr>
        <w:t xml:space="preserve"> Higher prevalence of developmental disturbances among males and younger individuals; however, the associations with both gender (p = 0.16) and age (p = 0.24) were not statistically significant. These findings suggest that demographic factors may not be strong independent predictors, and that genetic and environmental influences likely play a more significant </w:t>
      </w:r>
      <w:proofErr w:type="spellStart"/>
      <w:proofErr w:type="gramStart"/>
      <w:r w:rsidR="00BD3450" w:rsidRPr="0050610D">
        <w:rPr>
          <w:rFonts w:ascii="Arial" w:hAnsi="Arial" w:cs="Arial"/>
          <w:sz w:val="20"/>
          <w:szCs w:val="20"/>
        </w:rPr>
        <w:t>role.</w:t>
      </w:r>
      <w:r w:rsidRPr="0050610D">
        <w:rPr>
          <w:rFonts w:ascii="Arial" w:hAnsi="Arial" w:cs="Arial"/>
          <w:sz w:val="20"/>
          <w:szCs w:val="20"/>
        </w:rPr>
        <w:t>Overall</w:t>
      </w:r>
      <w:proofErr w:type="spellEnd"/>
      <w:proofErr w:type="gramEnd"/>
      <w:r w:rsidRPr="0050610D">
        <w:rPr>
          <w:rFonts w:ascii="Arial" w:hAnsi="Arial" w:cs="Arial"/>
          <w:sz w:val="20"/>
          <w:szCs w:val="20"/>
        </w:rPr>
        <w:t>, the study highlights the importance of early diagnosis, timely intervention, and preventive strategies, while providing baseline data for improved clinical planning and future research.</w:t>
      </w:r>
    </w:p>
    <w:p w14:paraId="679B6430" w14:textId="77777777" w:rsidR="005933CC" w:rsidRPr="0050610D" w:rsidRDefault="005933CC" w:rsidP="005933CC">
      <w:pPr>
        <w:rPr>
          <w:rFonts w:ascii="Arial" w:hAnsi="Arial" w:cs="Arial"/>
          <w:b/>
          <w:bCs/>
          <w:sz w:val="20"/>
          <w:szCs w:val="20"/>
          <w:lang w:val="en-US"/>
        </w:rPr>
      </w:pPr>
      <w:r w:rsidRPr="0050610D">
        <w:rPr>
          <w:rFonts w:ascii="Arial" w:hAnsi="Arial" w:cs="Arial"/>
          <w:b/>
          <w:bCs/>
          <w:sz w:val="20"/>
          <w:szCs w:val="20"/>
          <w:lang w:val="en-US"/>
        </w:rPr>
        <w:t xml:space="preserve">ETHICAL </w:t>
      </w:r>
      <w:r>
        <w:rPr>
          <w:rFonts w:ascii="Arial" w:hAnsi="Arial" w:cs="Arial"/>
          <w:b/>
          <w:bCs/>
          <w:sz w:val="20"/>
          <w:szCs w:val="20"/>
          <w:lang w:val="en-US"/>
        </w:rPr>
        <w:t>APPROVAL</w:t>
      </w:r>
    </w:p>
    <w:p w14:paraId="4F5F6A5E" w14:textId="77777777" w:rsidR="005933CC" w:rsidRDefault="005933CC" w:rsidP="005933CC">
      <w:pPr>
        <w:rPr>
          <w:rFonts w:ascii="Arial" w:hAnsi="Arial" w:cs="Arial"/>
          <w:sz w:val="20"/>
          <w:szCs w:val="20"/>
        </w:rPr>
      </w:pPr>
      <w:r w:rsidRPr="0050610D">
        <w:rPr>
          <w:rFonts w:ascii="Arial" w:hAnsi="Arial" w:cs="Arial"/>
          <w:sz w:val="20"/>
          <w:szCs w:val="20"/>
        </w:rPr>
        <w:t>Ethical approval for this study was obtained from the Institutional Ethical Committee of RVS Dental College and Hospital (Approval No: IRB25I/146). The study was conducted in accordance with ethical guidelines.</w:t>
      </w:r>
    </w:p>
    <w:p w14:paraId="1A806554" w14:textId="77777777" w:rsidR="00336AE0" w:rsidRDefault="00336AE0" w:rsidP="00336AE0">
      <w:pPr>
        <w:pStyle w:val="NormalWeb"/>
        <w:rPr>
          <w:rFonts w:ascii="Arial" w:hAnsi="Arial" w:cs="Arial"/>
          <w:sz w:val="22"/>
          <w:szCs w:val="22"/>
        </w:rPr>
      </w:pPr>
      <w:r w:rsidRPr="00336AE0">
        <w:rPr>
          <w:rStyle w:val="Strong"/>
          <w:rFonts w:ascii="Arial" w:eastAsiaTheme="majorEastAsia" w:hAnsi="Arial" w:cs="Arial"/>
          <w:sz w:val="22"/>
          <w:szCs w:val="22"/>
        </w:rPr>
        <w:t>COMPETING INTEREST</w:t>
      </w:r>
    </w:p>
    <w:p w14:paraId="4ABBFE70" w14:textId="77777777" w:rsidR="00336AE0" w:rsidRPr="00336AE0" w:rsidRDefault="00336AE0" w:rsidP="00336AE0">
      <w:pPr>
        <w:pStyle w:val="NormalWeb"/>
        <w:rPr>
          <w:rFonts w:ascii="Arial" w:hAnsi="Arial" w:cs="Arial"/>
          <w:sz w:val="22"/>
          <w:szCs w:val="22"/>
        </w:rPr>
      </w:pPr>
      <w:r w:rsidRPr="00336AE0">
        <w:rPr>
          <w:rFonts w:ascii="Arial" w:hAnsi="Arial" w:cs="Arial"/>
          <w:sz w:val="20"/>
          <w:szCs w:val="20"/>
          <w:shd w:val="clear" w:color="auto" w:fill="FFFFFF"/>
        </w:rPr>
        <w:t>Authors    have    declared    that    no    competing interests exist</w:t>
      </w:r>
      <w:r w:rsidRPr="00336AE0">
        <w:rPr>
          <w:rFonts w:ascii="Arial" w:hAnsi="Arial" w:cs="Arial"/>
          <w:sz w:val="20"/>
          <w:szCs w:val="20"/>
        </w:rPr>
        <w:t>.</w:t>
      </w:r>
    </w:p>
    <w:p w14:paraId="291CEDFF" w14:textId="77777777" w:rsidR="00C02330" w:rsidRPr="00C02330" w:rsidRDefault="00C02330" w:rsidP="005933CC">
      <w:pPr>
        <w:rPr>
          <w:rFonts w:ascii="Arial" w:hAnsi="Arial" w:cs="Arial"/>
          <w:b/>
          <w:shd w:val="clear" w:color="auto" w:fill="FFFFFF"/>
        </w:rPr>
      </w:pPr>
      <w:r w:rsidRPr="00C02330">
        <w:rPr>
          <w:rFonts w:ascii="Arial" w:hAnsi="Arial" w:cs="Arial"/>
          <w:b/>
          <w:shd w:val="clear" w:color="auto" w:fill="FFFFFF"/>
        </w:rPr>
        <w:t>Disclaimer (Artificial Intelligence)</w:t>
      </w:r>
    </w:p>
    <w:p w14:paraId="55E32B46" w14:textId="77777777" w:rsidR="00C02330" w:rsidRDefault="00C02330" w:rsidP="005933CC">
      <w:pPr>
        <w:rPr>
          <w:rFonts w:ascii="Arial" w:hAnsi="Arial" w:cs="Arial"/>
          <w:sz w:val="20"/>
          <w:szCs w:val="20"/>
          <w:shd w:val="clear" w:color="auto" w:fill="FFFFFF"/>
        </w:rPr>
      </w:pPr>
      <w:r w:rsidRPr="00C02330">
        <w:rPr>
          <w:rFonts w:ascii="Arial" w:hAnsi="Arial" w:cs="Arial"/>
          <w:sz w:val="20"/>
          <w:szCs w:val="20"/>
          <w:shd w:val="clear" w:color="auto" w:fill="FFFFFF"/>
        </w:rPr>
        <w:t>Author(</w:t>
      </w:r>
      <w:proofErr w:type="gramStart"/>
      <w:r w:rsidRPr="00C02330">
        <w:rPr>
          <w:rFonts w:ascii="Arial" w:hAnsi="Arial" w:cs="Arial"/>
          <w:sz w:val="20"/>
          <w:szCs w:val="20"/>
          <w:shd w:val="clear" w:color="auto" w:fill="FFFFFF"/>
        </w:rPr>
        <w:t xml:space="preserve">s)   </w:t>
      </w:r>
      <w:proofErr w:type="gramEnd"/>
      <w:r w:rsidRPr="00C02330">
        <w:rPr>
          <w:rFonts w:ascii="Arial" w:hAnsi="Arial" w:cs="Arial"/>
          <w:sz w:val="20"/>
          <w:szCs w:val="20"/>
          <w:shd w:val="clear" w:color="auto" w:fill="FFFFFF"/>
        </w:rPr>
        <w:t xml:space="preserve">hereby   declare   that   generative   AI technologies  such  as  Large  Language  Models, etc  have  been  used  during  writing  or  editing  of this manuscript. This </w:t>
      </w:r>
      <w:proofErr w:type="gramStart"/>
      <w:r w:rsidRPr="00C02330">
        <w:rPr>
          <w:rFonts w:ascii="Arial" w:hAnsi="Arial" w:cs="Arial"/>
          <w:sz w:val="20"/>
          <w:szCs w:val="20"/>
          <w:shd w:val="clear" w:color="auto" w:fill="FFFFFF"/>
        </w:rPr>
        <w:t>explanation  will</w:t>
      </w:r>
      <w:proofErr w:type="gramEnd"/>
      <w:r w:rsidRPr="00C02330">
        <w:rPr>
          <w:rFonts w:ascii="Arial" w:hAnsi="Arial" w:cs="Arial"/>
          <w:sz w:val="20"/>
          <w:szCs w:val="20"/>
          <w:shd w:val="clear" w:color="auto" w:fill="FFFFFF"/>
        </w:rPr>
        <w:t xml:space="preserve">  include  the name,   version,   model,   and   source   of   the generative AI technology and as well as all input </w:t>
      </w:r>
      <w:r w:rsidR="00336AE0">
        <w:rPr>
          <w:rFonts w:ascii="Arial" w:hAnsi="Arial" w:cs="Arial"/>
          <w:sz w:val="20"/>
          <w:szCs w:val="20"/>
          <w:shd w:val="clear" w:color="auto" w:fill="FFFFFF"/>
        </w:rPr>
        <w:t xml:space="preserve">prompts provided to the generative </w:t>
      </w:r>
      <w:r w:rsidRPr="00C02330">
        <w:rPr>
          <w:rFonts w:ascii="Arial" w:hAnsi="Arial" w:cs="Arial"/>
          <w:sz w:val="20"/>
          <w:szCs w:val="20"/>
          <w:shd w:val="clear" w:color="auto" w:fill="FFFFFF"/>
        </w:rPr>
        <w:t xml:space="preserve"> AI technology.</w:t>
      </w:r>
    </w:p>
    <w:p w14:paraId="06FFFBE4" w14:textId="77777777" w:rsidR="00C02330" w:rsidRPr="00C02330" w:rsidRDefault="00C02330" w:rsidP="005933CC">
      <w:pPr>
        <w:rPr>
          <w:rFonts w:ascii="Arial" w:hAnsi="Arial" w:cs="Arial"/>
          <w:sz w:val="20"/>
          <w:szCs w:val="20"/>
        </w:rPr>
      </w:pPr>
      <w:r w:rsidRPr="00C02330">
        <w:rPr>
          <w:rFonts w:ascii="Arial" w:hAnsi="Arial" w:cs="Arial"/>
          <w:sz w:val="20"/>
          <w:szCs w:val="20"/>
          <w:shd w:val="clear" w:color="auto" w:fill="FFFFFF"/>
        </w:rPr>
        <w:t>Details</w:t>
      </w:r>
      <w:r w:rsidR="00336AE0">
        <w:rPr>
          <w:rFonts w:ascii="Arial" w:hAnsi="Arial" w:cs="Arial"/>
          <w:sz w:val="20"/>
          <w:szCs w:val="20"/>
          <w:shd w:val="clear" w:color="auto" w:fill="FFFFFF"/>
        </w:rPr>
        <w:t xml:space="preserve"> of the AI usage are </w:t>
      </w:r>
      <w:proofErr w:type="gramStart"/>
      <w:r w:rsidR="00336AE0">
        <w:rPr>
          <w:rFonts w:ascii="Arial" w:hAnsi="Arial" w:cs="Arial"/>
          <w:sz w:val="20"/>
          <w:szCs w:val="20"/>
          <w:shd w:val="clear" w:color="auto" w:fill="FFFFFF"/>
        </w:rPr>
        <w:t>given:</w:t>
      </w:r>
      <w:r w:rsidRPr="00C02330">
        <w:rPr>
          <w:rFonts w:ascii="Arial" w:hAnsi="Arial" w:cs="Arial"/>
          <w:sz w:val="20"/>
          <w:szCs w:val="20"/>
          <w:shd w:val="clear" w:color="auto" w:fill="FFFFFF"/>
        </w:rPr>
        <w:t>GPT</w:t>
      </w:r>
      <w:proofErr w:type="gramEnd"/>
      <w:r w:rsidRPr="00C02330">
        <w:rPr>
          <w:rFonts w:ascii="Arial" w:hAnsi="Arial" w:cs="Arial"/>
          <w:sz w:val="20"/>
          <w:szCs w:val="20"/>
          <w:shd w:val="clear" w:color="auto" w:fill="FFFFFF"/>
        </w:rPr>
        <w:t>-5 Min</w:t>
      </w:r>
      <w:r w:rsidR="00336AE0">
        <w:rPr>
          <w:rFonts w:ascii="Arial" w:hAnsi="Arial" w:cs="Arial"/>
          <w:sz w:val="20"/>
          <w:szCs w:val="20"/>
          <w:shd w:val="clear" w:color="auto" w:fill="FFFFFF"/>
        </w:rPr>
        <w:t>i</w:t>
      </w:r>
    </w:p>
    <w:p w14:paraId="256F1D0A" w14:textId="77777777" w:rsidR="00CF5E2B" w:rsidRPr="005933CC" w:rsidRDefault="005933CC" w:rsidP="00CF5E2B">
      <w:pPr>
        <w:rPr>
          <w:rFonts w:ascii="Arial" w:hAnsi="Arial" w:cs="Arial"/>
          <w:b/>
          <w:bCs/>
        </w:rPr>
      </w:pPr>
      <w:r w:rsidRPr="005933CC">
        <w:rPr>
          <w:rFonts w:ascii="Arial" w:hAnsi="Arial" w:cs="Arial"/>
          <w:b/>
          <w:bCs/>
        </w:rPr>
        <w:t>REFERENCES</w:t>
      </w:r>
    </w:p>
    <w:p w14:paraId="32B9DFDA" w14:textId="77777777" w:rsidR="00CF5E2B" w:rsidRPr="005933CC" w:rsidRDefault="00CF5E2B" w:rsidP="00CF5E2B">
      <w:pPr>
        <w:pStyle w:val="NormalWeb"/>
        <w:numPr>
          <w:ilvl w:val="0"/>
          <w:numId w:val="29"/>
        </w:numPr>
        <w:rPr>
          <w:rFonts w:ascii="Arial" w:hAnsi="Arial" w:cs="Arial"/>
          <w:sz w:val="20"/>
          <w:szCs w:val="20"/>
        </w:rPr>
      </w:pPr>
      <w:r w:rsidRPr="005933CC">
        <w:rPr>
          <w:rFonts w:ascii="Arial" w:hAnsi="Arial" w:cs="Arial"/>
          <w:sz w:val="20"/>
          <w:szCs w:val="20"/>
        </w:rPr>
        <w:t xml:space="preserve">Sundaram L, </w:t>
      </w:r>
      <w:proofErr w:type="spellStart"/>
      <w:r w:rsidRPr="005933CC">
        <w:rPr>
          <w:rFonts w:ascii="Arial" w:hAnsi="Arial" w:cs="Arial"/>
          <w:sz w:val="20"/>
          <w:szCs w:val="20"/>
        </w:rPr>
        <w:t>Rathnavelu</w:t>
      </w:r>
      <w:proofErr w:type="spellEnd"/>
      <w:r w:rsidRPr="005933CC">
        <w:rPr>
          <w:rFonts w:ascii="Arial" w:hAnsi="Arial" w:cs="Arial"/>
          <w:sz w:val="20"/>
          <w:szCs w:val="20"/>
        </w:rPr>
        <w:t xml:space="preserve"> V, Venugopal DC, Narasimhan M, Sabesan M, Swetha S. Prevalence of common clinically manifested developmental anomalies of the oral cavity among adults: an epidemiological study in a South Indian population. Cureus. 2020;12(8</w:t>
      </w:r>
      <w:proofErr w:type="gramStart"/>
      <w:r w:rsidRPr="005933CC">
        <w:rPr>
          <w:rFonts w:ascii="Arial" w:hAnsi="Arial" w:cs="Arial"/>
          <w:sz w:val="20"/>
          <w:szCs w:val="20"/>
        </w:rPr>
        <w:t>):e</w:t>
      </w:r>
      <w:proofErr w:type="gramEnd"/>
      <w:r w:rsidRPr="005933CC">
        <w:rPr>
          <w:rFonts w:ascii="Arial" w:hAnsi="Arial" w:cs="Arial"/>
          <w:sz w:val="20"/>
          <w:szCs w:val="20"/>
        </w:rPr>
        <w:t>9961.</w:t>
      </w:r>
    </w:p>
    <w:p w14:paraId="1FCD7228" w14:textId="77777777" w:rsidR="00CF5E2B" w:rsidRPr="005933CC" w:rsidRDefault="00CF5E2B" w:rsidP="00CF5E2B">
      <w:pPr>
        <w:pStyle w:val="NormalWeb"/>
        <w:numPr>
          <w:ilvl w:val="0"/>
          <w:numId w:val="29"/>
        </w:numPr>
        <w:rPr>
          <w:rFonts w:ascii="Arial" w:hAnsi="Arial" w:cs="Arial"/>
          <w:sz w:val="20"/>
          <w:szCs w:val="20"/>
        </w:rPr>
      </w:pPr>
      <w:r w:rsidRPr="005933CC">
        <w:rPr>
          <w:rFonts w:ascii="Arial" w:hAnsi="Arial" w:cs="Arial"/>
          <w:sz w:val="20"/>
          <w:szCs w:val="20"/>
        </w:rPr>
        <w:t>Gupta SK, Saxena P, Jain S, Jain D. Prevalence and distribution of selected developmental dental anomalies in an Indian population. J Oral Sci. 2011;53(2):231–238.</w:t>
      </w:r>
    </w:p>
    <w:p w14:paraId="27A138B5" w14:textId="77777777" w:rsidR="00CF5E2B" w:rsidRPr="005933CC" w:rsidRDefault="00CF5E2B" w:rsidP="00CF5E2B">
      <w:pPr>
        <w:pStyle w:val="NormalWeb"/>
        <w:numPr>
          <w:ilvl w:val="0"/>
          <w:numId w:val="29"/>
        </w:numPr>
        <w:rPr>
          <w:rFonts w:ascii="Arial" w:hAnsi="Arial" w:cs="Arial"/>
          <w:sz w:val="20"/>
          <w:szCs w:val="20"/>
        </w:rPr>
      </w:pPr>
      <w:proofErr w:type="spellStart"/>
      <w:r w:rsidRPr="005933CC">
        <w:rPr>
          <w:rFonts w:ascii="Arial" w:hAnsi="Arial" w:cs="Arial"/>
          <w:sz w:val="20"/>
          <w:szCs w:val="20"/>
        </w:rPr>
        <w:lastRenderedPageBreak/>
        <w:t>Guttal</w:t>
      </w:r>
      <w:proofErr w:type="spellEnd"/>
      <w:r w:rsidRPr="005933CC">
        <w:rPr>
          <w:rFonts w:ascii="Arial" w:hAnsi="Arial" w:cs="Arial"/>
          <w:sz w:val="20"/>
          <w:szCs w:val="20"/>
        </w:rPr>
        <w:t xml:space="preserve"> KS, </w:t>
      </w:r>
      <w:proofErr w:type="spellStart"/>
      <w:r w:rsidRPr="005933CC">
        <w:rPr>
          <w:rFonts w:ascii="Arial" w:hAnsi="Arial" w:cs="Arial"/>
          <w:sz w:val="20"/>
          <w:szCs w:val="20"/>
        </w:rPr>
        <w:t>Naikmasur</w:t>
      </w:r>
      <w:proofErr w:type="spellEnd"/>
      <w:r w:rsidRPr="005933CC">
        <w:rPr>
          <w:rFonts w:ascii="Arial" w:hAnsi="Arial" w:cs="Arial"/>
          <w:sz w:val="20"/>
          <w:szCs w:val="20"/>
        </w:rPr>
        <w:t xml:space="preserve"> VG, Bhargava P, Bathi RJ. Frequency of developmental dental anomalies in the Indian population. Eur J Dent. 2010;4(3):263–269.</w:t>
      </w:r>
    </w:p>
    <w:p w14:paraId="6F0938DD" w14:textId="77777777" w:rsidR="00CF5E2B" w:rsidRPr="005933CC" w:rsidRDefault="00CF5E2B" w:rsidP="00CF5E2B">
      <w:pPr>
        <w:pStyle w:val="NormalWeb"/>
        <w:numPr>
          <w:ilvl w:val="0"/>
          <w:numId w:val="29"/>
        </w:numPr>
        <w:rPr>
          <w:rFonts w:ascii="Arial" w:hAnsi="Arial" w:cs="Arial"/>
          <w:sz w:val="20"/>
          <w:szCs w:val="20"/>
        </w:rPr>
      </w:pPr>
      <w:proofErr w:type="spellStart"/>
      <w:r w:rsidRPr="005933CC">
        <w:rPr>
          <w:rFonts w:ascii="Arial" w:hAnsi="Arial" w:cs="Arial"/>
          <w:sz w:val="20"/>
          <w:szCs w:val="20"/>
        </w:rPr>
        <w:t>Ooshima</w:t>
      </w:r>
      <w:proofErr w:type="spellEnd"/>
      <w:r w:rsidRPr="005933CC">
        <w:rPr>
          <w:rFonts w:ascii="Arial" w:hAnsi="Arial" w:cs="Arial"/>
          <w:sz w:val="20"/>
          <w:szCs w:val="20"/>
        </w:rPr>
        <w:t xml:space="preserve"> T, Ishida R, Mishima K, </w:t>
      </w:r>
      <w:proofErr w:type="spellStart"/>
      <w:r w:rsidRPr="005933CC">
        <w:rPr>
          <w:rFonts w:ascii="Arial" w:hAnsi="Arial" w:cs="Arial"/>
          <w:sz w:val="20"/>
          <w:szCs w:val="20"/>
        </w:rPr>
        <w:t>Sobue</w:t>
      </w:r>
      <w:proofErr w:type="spellEnd"/>
      <w:r w:rsidRPr="005933CC">
        <w:rPr>
          <w:rFonts w:ascii="Arial" w:hAnsi="Arial" w:cs="Arial"/>
          <w:sz w:val="20"/>
          <w:szCs w:val="20"/>
        </w:rPr>
        <w:t xml:space="preserve"> S. The prevalence of developmental anomalies of teeth in the primary and permanent dentitions of Japanese children. Int J </w:t>
      </w:r>
      <w:proofErr w:type="spellStart"/>
      <w:r w:rsidRPr="005933CC">
        <w:rPr>
          <w:rFonts w:ascii="Arial" w:hAnsi="Arial" w:cs="Arial"/>
          <w:sz w:val="20"/>
          <w:szCs w:val="20"/>
        </w:rPr>
        <w:t>Paediatr</w:t>
      </w:r>
      <w:proofErr w:type="spellEnd"/>
      <w:r w:rsidRPr="005933CC">
        <w:rPr>
          <w:rFonts w:ascii="Arial" w:hAnsi="Arial" w:cs="Arial"/>
          <w:sz w:val="20"/>
          <w:szCs w:val="20"/>
        </w:rPr>
        <w:t xml:space="preserve"> Dent. 1996;6(2):87–94.</w:t>
      </w:r>
    </w:p>
    <w:p w14:paraId="4FD77091" w14:textId="77777777" w:rsidR="00CF5E2B" w:rsidRPr="005933CC" w:rsidRDefault="00CF5E2B" w:rsidP="00CF5E2B">
      <w:pPr>
        <w:pStyle w:val="NormalWeb"/>
        <w:numPr>
          <w:ilvl w:val="0"/>
          <w:numId w:val="29"/>
        </w:numPr>
        <w:rPr>
          <w:rFonts w:ascii="Arial" w:hAnsi="Arial" w:cs="Arial"/>
          <w:sz w:val="20"/>
          <w:szCs w:val="20"/>
        </w:rPr>
      </w:pPr>
      <w:proofErr w:type="spellStart"/>
      <w:r w:rsidRPr="005933CC">
        <w:rPr>
          <w:rFonts w:ascii="Arial" w:hAnsi="Arial" w:cs="Arial"/>
          <w:sz w:val="20"/>
          <w:szCs w:val="20"/>
        </w:rPr>
        <w:t>Hamasha</w:t>
      </w:r>
      <w:proofErr w:type="spellEnd"/>
      <w:r w:rsidRPr="005933CC">
        <w:rPr>
          <w:rFonts w:ascii="Arial" w:hAnsi="Arial" w:cs="Arial"/>
          <w:sz w:val="20"/>
          <w:szCs w:val="20"/>
        </w:rPr>
        <w:t xml:space="preserve"> AA, Safadi RA. Prevalence of talon cusps in Jordanian permanent teeth. BMC Oral Health. </w:t>
      </w:r>
      <w:proofErr w:type="gramStart"/>
      <w:r w:rsidRPr="005933CC">
        <w:rPr>
          <w:rFonts w:ascii="Arial" w:hAnsi="Arial" w:cs="Arial"/>
          <w:sz w:val="20"/>
          <w:szCs w:val="20"/>
        </w:rPr>
        <w:t>2010;10:6</w:t>
      </w:r>
      <w:proofErr w:type="gramEnd"/>
      <w:r w:rsidRPr="005933CC">
        <w:rPr>
          <w:rFonts w:ascii="Arial" w:hAnsi="Arial" w:cs="Arial"/>
          <w:sz w:val="20"/>
          <w:szCs w:val="20"/>
        </w:rPr>
        <w:t>.</w:t>
      </w:r>
    </w:p>
    <w:p w14:paraId="1706554D" w14:textId="77777777" w:rsidR="00CF5E2B" w:rsidRPr="005933CC" w:rsidRDefault="00CF5E2B" w:rsidP="00CF5E2B">
      <w:pPr>
        <w:pStyle w:val="NormalWeb"/>
        <w:numPr>
          <w:ilvl w:val="0"/>
          <w:numId w:val="29"/>
        </w:numPr>
        <w:rPr>
          <w:rFonts w:ascii="Arial" w:hAnsi="Arial" w:cs="Arial"/>
          <w:sz w:val="20"/>
          <w:szCs w:val="20"/>
        </w:rPr>
      </w:pPr>
      <w:proofErr w:type="spellStart"/>
      <w:r w:rsidRPr="005933CC">
        <w:rPr>
          <w:rFonts w:ascii="Arial" w:hAnsi="Arial" w:cs="Arial"/>
          <w:sz w:val="20"/>
          <w:szCs w:val="20"/>
        </w:rPr>
        <w:t>Thongudomporn</w:t>
      </w:r>
      <w:proofErr w:type="spellEnd"/>
      <w:r w:rsidRPr="005933CC">
        <w:rPr>
          <w:rFonts w:ascii="Arial" w:hAnsi="Arial" w:cs="Arial"/>
          <w:sz w:val="20"/>
          <w:szCs w:val="20"/>
        </w:rPr>
        <w:t xml:space="preserve"> U, Freer TJ. Prevalence of dental anomalies in orthodontic patients. Aust Dent J. 1998;43(6):395–398.</w:t>
      </w:r>
    </w:p>
    <w:p w14:paraId="690330A7" w14:textId="77777777" w:rsidR="00CF5E2B" w:rsidRPr="005933CC" w:rsidRDefault="00CF5E2B" w:rsidP="00CF5E2B">
      <w:pPr>
        <w:pStyle w:val="NormalWeb"/>
        <w:numPr>
          <w:ilvl w:val="0"/>
          <w:numId w:val="29"/>
        </w:numPr>
        <w:rPr>
          <w:rFonts w:ascii="Arial" w:hAnsi="Arial" w:cs="Arial"/>
          <w:sz w:val="20"/>
          <w:szCs w:val="20"/>
        </w:rPr>
      </w:pPr>
      <w:r w:rsidRPr="005933CC">
        <w:rPr>
          <w:rFonts w:ascii="Arial" w:hAnsi="Arial" w:cs="Arial"/>
          <w:sz w:val="20"/>
          <w:szCs w:val="20"/>
        </w:rPr>
        <w:t>Al-Emran S. Prevalence of hypodontia and developmental malformation of permanent teeth in Saudi Arabian schoolchildren. Br J Orthod. 1990;17(2):115–118.</w:t>
      </w:r>
    </w:p>
    <w:p w14:paraId="3A6E7406" w14:textId="77777777" w:rsidR="00CF5E2B" w:rsidRPr="005933CC" w:rsidRDefault="00CF5E2B" w:rsidP="00CF5E2B">
      <w:pPr>
        <w:pStyle w:val="NormalWeb"/>
        <w:numPr>
          <w:ilvl w:val="0"/>
          <w:numId w:val="29"/>
        </w:numPr>
        <w:rPr>
          <w:rFonts w:ascii="Arial" w:hAnsi="Arial" w:cs="Arial"/>
          <w:sz w:val="20"/>
          <w:szCs w:val="20"/>
        </w:rPr>
      </w:pPr>
      <w:proofErr w:type="spellStart"/>
      <w:r w:rsidRPr="005933CC">
        <w:rPr>
          <w:rFonts w:ascii="Arial" w:hAnsi="Arial" w:cs="Arial"/>
          <w:sz w:val="20"/>
          <w:szCs w:val="20"/>
        </w:rPr>
        <w:t>Ardakani</w:t>
      </w:r>
      <w:proofErr w:type="spellEnd"/>
      <w:r w:rsidRPr="005933CC">
        <w:rPr>
          <w:rFonts w:ascii="Arial" w:hAnsi="Arial" w:cs="Arial"/>
          <w:sz w:val="20"/>
          <w:szCs w:val="20"/>
        </w:rPr>
        <w:t xml:space="preserve"> FE, </w:t>
      </w:r>
      <w:proofErr w:type="spellStart"/>
      <w:r w:rsidRPr="005933CC">
        <w:rPr>
          <w:rFonts w:ascii="Arial" w:hAnsi="Arial" w:cs="Arial"/>
          <w:sz w:val="20"/>
          <w:szCs w:val="20"/>
        </w:rPr>
        <w:t>Sheikhha</w:t>
      </w:r>
      <w:proofErr w:type="spellEnd"/>
      <w:r w:rsidRPr="005933CC">
        <w:rPr>
          <w:rFonts w:ascii="Arial" w:hAnsi="Arial" w:cs="Arial"/>
          <w:sz w:val="20"/>
          <w:szCs w:val="20"/>
        </w:rPr>
        <w:t xml:space="preserve"> MH, Ahmadi H. Prevalence of dental developmental anomalies: a radiographic study. Community Dent Health. 2007;24(3):140–144.</w:t>
      </w:r>
    </w:p>
    <w:p w14:paraId="3A65DF99" w14:textId="77777777" w:rsidR="00CF5E2B" w:rsidRPr="005933CC" w:rsidRDefault="00CF5E2B" w:rsidP="00CF5E2B">
      <w:pPr>
        <w:pStyle w:val="NormalWeb"/>
        <w:numPr>
          <w:ilvl w:val="0"/>
          <w:numId w:val="29"/>
        </w:numPr>
        <w:rPr>
          <w:rFonts w:ascii="Arial" w:hAnsi="Arial" w:cs="Arial"/>
          <w:sz w:val="20"/>
          <w:szCs w:val="20"/>
        </w:rPr>
      </w:pPr>
      <w:r w:rsidRPr="005933CC">
        <w:rPr>
          <w:rFonts w:ascii="Arial" w:hAnsi="Arial" w:cs="Arial"/>
          <w:sz w:val="20"/>
          <w:szCs w:val="20"/>
        </w:rPr>
        <w:t xml:space="preserve">Shah RM, Boyd MA, Vakil TF. Studies of permanent tooth anomalies in Canadian individuals. J Can Dent Assoc. </w:t>
      </w:r>
      <w:proofErr w:type="gramStart"/>
      <w:r w:rsidRPr="005933CC">
        <w:rPr>
          <w:rFonts w:ascii="Arial" w:hAnsi="Arial" w:cs="Arial"/>
          <w:sz w:val="20"/>
          <w:szCs w:val="20"/>
        </w:rPr>
        <w:t>1978;44:262</w:t>
      </w:r>
      <w:proofErr w:type="gramEnd"/>
      <w:r w:rsidRPr="005933CC">
        <w:rPr>
          <w:rFonts w:ascii="Arial" w:hAnsi="Arial" w:cs="Arial"/>
          <w:sz w:val="20"/>
          <w:szCs w:val="20"/>
        </w:rPr>
        <w:t>–264.</w:t>
      </w:r>
    </w:p>
    <w:p w14:paraId="713FCD1E" w14:textId="77777777" w:rsidR="00CF5E2B" w:rsidRPr="005933CC" w:rsidRDefault="00CF5E2B" w:rsidP="00CF5E2B">
      <w:pPr>
        <w:pStyle w:val="NormalWeb"/>
        <w:numPr>
          <w:ilvl w:val="0"/>
          <w:numId w:val="29"/>
        </w:numPr>
        <w:rPr>
          <w:rFonts w:ascii="Arial" w:hAnsi="Arial" w:cs="Arial"/>
          <w:sz w:val="20"/>
          <w:szCs w:val="20"/>
        </w:rPr>
      </w:pPr>
      <w:r w:rsidRPr="005933CC">
        <w:rPr>
          <w:rFonts w:ascii="Arial" w:hAnsi="Arial" w:cs="Arial"/>
          <w:sz w:val="20"/>
          <w:szCs w:val="20"/>
        </w:rPr>
        <w:t>Proffit WR, Fields HW, Sarver DM. Contemporary orthodontics. 5th ed. St. Louis: Mosby Elsevier; 2013.</w:t>
      </w:r>
    </w:p>
    <w:p w14:paraId="37ACDE40" w14:textId="77777777" w:rsidR="00CF5E2B" w:rsidRPr="005933CC" w:rsidRDefault="00CF5E2B" w:rsidP="00CF5E2B">
      <w:pPr>
        <w:pStyle w:val="NormalWeb"/>
        <w:numPr>
          <w:ilvl w:val="0"/>
          <w:numId w:val="29"/>
        </w:numPr>
        <w:rPr>
          <w:rFonts w:ascii="Arial" w:hAnsi="Arial" w:cs="Arial"/>
          <w:sz w:val="20"/>
          <w:szCs w:val="20"/>
        </w:rPr>
      </w:pPr>
      <w:r w:rsidRPr="005933CC">
        <w:rPr>
          <w:rFonts w:ascii="Arial" w:hAnsi="Arial" w:cs="Arial"/>
          <w:sz w:val="20"/>
          <w:szCs w:val="20"/>
        </w:rPr>
        <w:t>White SC, Pharoah MJ. Oral radiology: principles and interpretation. 7th ed. St. Louis: Mosby Elsevier; 2014.</w:t>
      </w:r>
    </w:p>
    <w:p w14:paraId="7DD71BE2" w14:textId="77777777" w:rsidR="00CF5E2B" w:rsidRPr="005933CC" w:rsidRDefault="00CF5E2B" w:rsidP="00CF5E2B">
      <w:pPr>
        <w:pStyle w:val="NormalWeb"/>
        <w:numPr>
          <w:ilvl w:val="0"/>
          <w:numId w:val="29"/>
        </w:numPr>
        <w:rPr>
          <w:rFonts w:ascii="Arial" w:hAnsi="Arial" w:cs="Arial"/>
          <w:sz w:val="20"/>
          <w:szCs w:val="20"/>
        </w:rPr>
      </w:pPr>
      <w:r w:rsidRPr="005933CC">
        <w:rPr>
          <w:rFonts w:ascii="Arial" w:hAnsi="Arial" w:cs="Arial"/>
          <w:sz w:val="20"/>
          <w:szCs w:val="20"/>
        </w:rPr>
        <w:t>Shafer WG, Hine MK, Levy BM. Shafer’s textbook of oral pathology. 8th ed. New Delhi: Elsevier; 2016.</w:t>
      </w:r>
    </w:p>
    <w:p w14:paraId="405596C0" w14:textId="77777777" w:rsidR="00CF5E2B" w:rsidRPr="005933CC" w:rsidRDefault="00CF5E2B" w:rsidP="00CF5E2B">
      <w:pPr>
        <w:pStyle w:val="NormalWeb"/>
        <w:numPr>
          <w:ilvl w:val="0"/>
          <w:numId w:val="29"/>
        </w:numPr>
        <w:rPr>
          <w:rFonts w:ascii="Arial" w:hAnsi="Arial" w:cs="Arial"/>
          <w:sz w:val="20"/>
          <w:szCs w:val="20"/>
        </w:rPr>
      </w:pPr>
      <w:r w:rsidRPr="005933CC">
        <w:rPr>
          <w:rFonts w:ascii="Arial" w:hAnsi="Arial" w:cs="Arial"/>
          <w:sz w:val="20"/>
          <w:szCs w:val="20"/>
        </w:rPr>
        <w:t xml:space="preserve">Masood F, Benavides E. Alterations in tooth structure and associated systemic conditions. </w:t>
      </w:r>
      <w:proofErr w:type="spellStart"/>
      <w:r w:rsidRPr="005933CC">
        <w:rPr>
          <w:rFonts w:ascii="Arial" w:hAnsi="Arial" w:cs="Arial"/>
          <w:sz w:val="20"/>
          <w:szCs w:val="20"/>
        </w:rPr>
        <w:t>Radiol</w:t>
      </w:r>
      <w:proofErr w:type="spellEnd"/>
      <w:r w:rsidRPr="005933CC">
        <w:rPr>
          <w:rFonts w:ascii="Arial" w:hAnsi="Arial" w:cs="Arial"/>
          <w:sz w:val="20"/>
          <w:szCs w:val="20"/>
        </w:rPr>
        <w:t xml:space="preserve"> Clin North Am. 2018;56(1):125–140.</w:t>
      </w:r>
    </w:p>
    <w:p w14:paraId="2E852216" w14:textId="77777777" w:rsidR="00CF5E2B" w:rsidRPr="005933CC" w:rsidRDefault="00CF5E2B" w:rsidP="00CF5E2B">
      <w:pPr>
        <w:pStyle w:val="NormalWeb"/>
        <w:numPr>
          <w:ilvl w:val="0"/>
          <w:numId w:val="29"/>
        </w:numPr>
        <w:rPr>
          <w:rFonts w:ascii="Arial" w:hAnsi="Arial" w:cs="Arial"/>
          <w:sz w:val="20"/>
          <w:szCs w:val="20"/>
        </w:rPr>
      </w:pPr>
      <w:r w:rsidRPr="005933CC">
        <w:rPr>
          <w:rFonts w:ascii="Arial" w:hAnsi="Arial" w:cs="Arial"/>
          <w:sz w:val="20"/>
          <w:szCs w:val="20"/>
        </w:rPr>
        <w:t>Yassin SM. Prevalence and distribution of selected dental anomalies among Saudi children in Abha. J Clin Exp Dent. 2016;8(5</w:t>
      </w:r>
      <w:proofErr w:type="gramStart"/>
      <w:r w:rsidRPr="005933CC">
        <w:rPr>
          <w:rFonts w:ascii="Arial" w:hAnsi="Arial" w:cs="Arial"/>
          <w:sz w:val="20"/>
          <w:szCs w:val="20"/>
        </w:rPr>
        <w:t>):e</w:t>
      </w:r>
      <w:proofErr w:type="gramEnd"/>
      <w:r w:rsidRPr="005933CC">
        <w:rPr>
          <w:rFonts w:ascii="Arial" w:hAnsi="Arial" w:cs="Arial"/>
          <w:sz w:val="20"/>
          <w:szCs w:val="20"/>
        </w:rPr>
        <w:t>485–e490.</w:t>
      </w:r>
    </w:p>
    <w:p w14:paraId="447973C5" w14:textId="77777777" w:rsidR="00CF5E2B" w:rsidRPr="005933CC" w:rsidRDefault="00CF5E2B" w:rsidP="00CF5E2B">
      <w:pPr>
        <w:pStyle w:val="NormalWeb"/>
        <w:numPr>
          <w:ilvl w:val="0"/>
          <w:numId w:val="29"/>
        </w:numPr>
        <w:rPr>
          <w:rFonts w:ascii="Arial" w:hAnsi="Arial" w:cs="Arial"/>
          <w:sz w:val="20"/>
          <w:szCs w:val="20"/>
        </w:rPr>
      </w:pPr>
      <w:proofErr w:type="spellStart"/>
      <w:r w:rsidRPr="005933CC">
        <w:rPr>
          <w:rFonts w:ascii="Arial" w:hAnsi="Arial" w:cs="Arial"/>
          <w:sz w:val="20"/>
          <w:szCs w:val="20"/>
        </w:rPr>
        <w:t>Bandaru</w:t>
      </w:r>
      <w:proofErr w:type="spellEnd"/>
      <w:r w:rsidRPr="005933CC">
        <w:rPr>
          <w:rFonts w:ascii="Arial" w:hAnsi="Arial" w:cs="Arial"/>
          <w:sz w:val="20"/>
          <w:szCs w:val="20"/>
        </w:rPr>
        <w:t xml:space="preserve"> BK, </w:t>
      </w:r>
      <w:proofErr w:type="spellStart"/>
      <w:r w:rsidRPr="005933CC">
        <w:rPr>
          <w:rFonts w:ascii="Arial" w:hAnsi="Arial" w:cs="Arial"/>
          <w:sz w:val="20"/>
          <w:szCs w:val="20"/>
        </w:rPr>
        <w:t>Thankappan</w:t>
      </w:r>
      <w:proofErr w:type="spellEnd"/>
      <w:r w:rsidRPr="005933CC">
        <w:rPr>
          <w:rFonts w:ascii="Arial" w:hAnsi="Arial" w:cs="Arial"/>
          <w:sz w:val="20"/>
          <w:szCs w:val="20"/>
        </w:rPr>
        <w:t xml:space="preserve"> P, Kumar Nandan SR, </w:t>
      </w:r>
      <w:proofErr w:type="spellStart"/>
      <w:r w:rsidRPr="005933CC">
        <w:rPr>
          <w:rFonts w:ascii="Arial" w:hAnsi="Arial" w:cs="Arial"/>
          <w:sz w:val="20"/>
          <w:szCs w:val="20"/>
        </w:rPr>
        <w:t>Amudala</w:t>
      </w:r>
      <w:proofErr w:type="spellEnd"/>
      <w:r w:rsidRPr="005933CC">
        <w:rPr>
          <w:rFonts w:ascii="Arial" w:hAnsi="Arial" w:cs="Arial"/>
          <w:sz w:val="20"/>
          <w:szCs w:val="20"/>
        </w:rPr>
        <w:t xml:space="preserve"> R, </w:t>
      </w:r>
      <w:proofErr w:type="spellStart"/>
      <w:r w:rsidRPr="005933CC">
        <w:rPr>
          <w:rFonts w:ascii="Arial" w:hAnsi="Arial" w:cs="Arial"/>
          <w:sz w:val="20"/>
          <w:szCs w:val="20"/>
        </w:rPr>
        <w:t>Annem</w:t>
      </w:r>
      <w:proofErr w:type="spellEnd"/>
      <w:r w:rsidRPr="005933CC">
        <w:rPr>
          <w:rFonts w:ascii="Arial" w:hAnsi="Arial" w:cs="Arial"/>
          <w:sz w:val="20"/>
          <w:szCs w:val="20"/>
        </w:rPr>
        <w:t xml:space="preserve"> SK, Rajendra Santosh AB. The prevalence of developmental dental anomalies among school children in southern districts of Andhra Pradesh, India. J Clin Diagn Res. 2016;10(12</w:t>
      </w:r>
      <w:proofErr w:type="gramStart"/>
      <w:r w:rsidRPr="005933CC">
        <w:rPr>
          <w:rFonts w:ascii="Arial" w:hAnsi="Arial" w:cs="Arial"/>
          <w:sz w:val="20"/>
          <w:szCs w:val="20"/>
        </w:rPr>
        <w:t>):ZC</w:t>
      </w:r>
      <w:proofErr w:type="gramEnd"/>
      <w:r w:rsidRPr="005933CC">
        <w:rPr>
          <w:rFonts w:ascii="Arial" w:hAnsi="Arial" w:cs="Arial"/>
          <w:sz w:val="20"/>
          <w:szCs w:val="20"/>
        </w:rPr>
        <w:t>90–ZC93.</w:t>
      </w:r>
    </w:p>
    <w:p w14:paraId="025B14E0" w14:textId="77777777" w:rsidR="00CF5E2B" w:rsidRPr="005933CC" w:rsidRDefault="00CF5E2B" w:rsidP="00CF5E2B">
      <w:pPr>
        <w:pStyle w:val="NormalWeb"/>
        <w:numPr>
          <w:ilvl w:val="0"/>
          <w:numId w:val="29"/>
        </w:numPr>
        <w:rPr>
          <w:rFonts w:ascii="Arial" w:hAnsi="Arial" w:cs="Arial"/>
          <w:sz w:val="20"/>
          <w:szCs w:val="20"/>
        </w:rPr>
      </w:pPr>
      <w:r w:rsidRPr="005933CC">
        <w:rPr>
          <w:rFonts w:ascii="Arial" w:hAnsi="Arial" w:cs="Arial"/>
          <w:sz w:val="20"/>
          <w:szCs w:val="20"/>
        </w:rPr>
        <w:t xml:space="preserve">Mohanty R, Singh V, Dey AK, Behera S. A rare </w:t>
      </w:r>
      <w:proofErr w:type="spellStart"/>
      <w:r w:rsidRPr="005933CC">
        <w:rPr>
          <w:rFonts w:ascii="Arial" w:hAnsi="Arial" w:cs="Arial"/>
          <w:sz w:val="20"/>
          <w:szCs w:val="20"/>
        </w:rPr>
        <w:t>nonsyndromic</w:t>
      </w:r>
      <w:proofErr w:type="spellEnd"/>
      <w:r w:rsidRPr="005933CC">
        <w:rPr>
          <w:rFonts w:ascii="Arial" w:hAnsi="Arial" w:cs="Arial"/>
          <w:sz w:val="20"/>
          <w:szCs w:val="20"/>
        </w:rPr>
        <w:t xml:space="preserve"> case of adenomatoid odontogenic tumor associated with multiple impacted supernumerary teeth. Natl J Maxillofac Surg. 2019;10(1):114–117.</w:t>
      </w:r>
    </w:p>
    <w:p w14:paraId="7B3C93B6" w14:textId="77777777" w:rsidR="00CF5E2B" w:rsidRPr="005933CC" w:rsidRDefault="00CF5E2B" w:rsidP="00CF5E2B">
      <w:pPr>
        <w:pStyle w:val="NormalWeb"/>
        <w:numPr>
          <w:ilvl w:val="0"/>
          <w:numId w:val="29"/>
        </w:numPr>
        <w:rPr>
          <w:rFonts w:ascii="Arial" w:hAnsi="Arial" w:cs="Arial"/>
          <w:sz w:val="20"/>
          <w:szCs w:val="20"/>
        </w:rPr>
      </w:pPr>
      <w:r w:rsidRPr="005933CC">
        <w:rPr>
          <w:rFonts w:ascii="Arial" w:hAnsi="Arial" w:cs="Arial"/>
          <w:sz w:val="20"/>
          <w:szCs w:val="20"/>
        </w:rPr>
        <w:t xml:space="preserve">Sharma G, Nagpal A. Talon cusp: a prevalence study of its types in permanent dentition and report of a rare case. J Oral Dis. </w:t>
      </w:r>
      <w:proofErr w:type="gramStart"/>
      <w:r w:rsidRPr="005933CC">
        <w:rPr>
          <w:rFonts w:ascii="Arial" w:hAnsi="Arial" w:cs="Arial"/>
          <w:sz w:val="20"/>
          <w:szCs w:val="20"/>
        </w:rPr>
        <w:t>2014;2014:595189</w:t>
      </w:r>
      <w:proofErr w:type="gramEnd"/>
      <w:r w:rsidRPr="005933CC">
        <w:rPr>
          <w:rFonts w:ascii="Arial" w:hAnsi="Arial" w:cs="Arial"/>
          <w:sz w:val="20"/>
          <w:szCs w:val="20"/>
        </w:rPr>
        <w:t>.</w:t>
      </w:r>
    </w:p>
    <w:p w14:paraId="5DFBB21E" w14:textId="77777777" w:rsidR="00CF5E2B" w:rsidRPr="005933CC" w:rsidRDefault="00CF5E2B" w:rsidP="00CF5E2B">
      <w:pPr>
        <w:pStyle w:val="NormalWeb"/>
        <w:numPr>
          <w:ilvl w:val="0"/>
          <w:numId w:val="29"/>
        </w:numPr>
        <w:rPr>
          <w:rFonts w:ascii="Arial" w:hAnsi="Arial" w:cs="Arial"/>
          <w:sz w:val="20"/>
          <w:szCs w:val="20"/>
        </w:rPr>
      </w:pPr>
      <w:proofErr w:type="spellStart"/>
      <w:r w:rsidRPr="005933CC">
        <w:rPr>
          <w:rFonts w:ascii="Arial" w:hAnsi="Arial" w:cs="Arial"/>
          <w:sz w:val="20"/>
          <w:szCs w:val="20"/>
        </w:rPr>
        <w:t>Tredwin</w:t>
      </w:r>
      <w:proofErr w:type="spellEnd"/>
      <w:r w:rsidRPr="005933CC">
        <w:rPr>
          <w:rFonts w:ascii="Arial" w:hAnsi="Arial" w:cs="Arial"/>
          <w:sz w:val="20"/>
          <w:szCs w:val="20"/>
        </w:rPr>
        <w:t xml:space="preserve"> CJ, Scully C, Bagan-Sebastian JV. Drug-induced disorders of teeth. J Dent Res. 2005;84(7):596–602.</w:t>
      </w:r>
    </w:p>
    <w:p w14:paraId="1BED0331" w14:textId="77777777" w:rsidR="00CF5E2B" w:rsidRPr="005933CC" w:rsidRDefault="00CF5E2B" w:rsidP="00CF5E2B">
      <w:pPr>
        <w:pStyle w:val="NormalWeb"/>
        <w:numPr>
          <w:ilvl w:val="0"/>
          <w:numId w:val="29"/>
        </w:numPr>
        <w:rPr>
          <w:rFonts w:ascii="Arial" w:hAnsi="Arial" w:cs="Arial"/>
          <w:sz w:val="20"/>
          <w:szCs w:val="20"/>
        </w:rPr>
      </w:pPr>
      <w:r w:rsidRPr="005933CC">
        <w:rPr>
          <w:rFonts w:ascii="Arial" w:hAnsi="Arial" w:cs="Arial"/>
          <w:sz w:val="20"/>
          <w:szCs w:val="20"/>
        </w:rPr>
        <w:t xml:space="preserve">Wadhwa PD, Buss C, Entringer S, Swanson JM. Developmental origins of health and disease. </w:t>
      </w:r>
      <w:proofErr w:type="spellStart"/>
      <w:r w:rsidRPr="005933CC">
        <w:rPr>
          <w:rFonts w:ascii="Arial" w:hAnsi="Arial" w:cs="Arial"/>
          <w:sz w:val="20"/>
          <w:szCs w:val="20"/>
        </w:rPr>
        <w:t>Semin</w:t>
      </w:r>
      <w:proofErr w:type="spellEnd"/>
      <w:r w:rsidRPr="005933CC">
        <w:rPr>
          <w:rFonts w:ascii="Arial" w:hAnsi="Arial" w:cs="Arial"/>
          <w:sz w:val="20"/>
          <w:szCs w:val="20"/>
        </w:rPr>
        <w:t xml:space="preserve"> </w:t>
      </w:r>
      <w:proofErr w:type="spellStart"/>
      <w:r w:rsidRPr="005933CC">
        <w:rPr>
          <w:rFonts w:ascii="Arial" w:hAnsi="Arial" w:cs="Arial"/>
          <w:sz w:val="20"/>
          <w:szCs w:val="20"/>
        </w:rPr>
        <w:t>Reprod</w:t>
      </w:r>
      <w:proofErr w:type="spellEnd"/>
      <w:r w:rsidRPr="005933CC">
        <w:rPr>
          <w:rFonts w:ascii="Arial" w:hAnsi="Arial" w:cs="Arial"/>
          <w:sz w:val="20"/>
          <w:szCs w:val="20"/>
        </w:rPr>
        <w:t xml:space="preserve"> Med. 2009;27(5):358–368.</w:t>
      </w:r>
    </w:p>
    <w:p w14:paraId="6EA01D8E" w14:textId="77777777" w:rsidR="00CF5E2B" w:rsidRPr="005933CC" w:rsidRDefault="00CF5E2B" w:rsidP="00CF5E2B">
      <w:pPr>
        <w:pStyle w:val="NormalWeb"/>
        <w:numPr>
          <w:ilvl w:val="0"/>
          <w:numId w:val="29"/>
        </w:numPr>
        <w:rPr>
          <w:rFonts w:ascii="Arial" w:hAnsi="Arial" w:cs="Arial"/>
          <w:sz w:val="20"/>
          <w:szCs w:val="20"/>
        </w:rPr>
      </w:pPr>
      <w:r w:rsidRPr="005933CC">
        <w:rPr>
          <w:rFonts w:ascii="Arial" w:hAnsi="Arial" w:cs="Arial"/>
          <w:sz w:val="20"/>
          <w:szCs w:val="20"/>
        </w:rPr>
        <w:t>Chaste P, Leboyer M. Autism risk factors: genes, environment and gene–environment interactions. Dialogues Clin Neurosci. 2012;14(3):281–292.</w:t>
      </w:r>
    </w:p>
    <w:p w14:paraId="0F9AB79E" w14:textId="77777777" w:rsidR="00CF5E2B" w:rsidRPr="005933CC" w:rsidRDefault="00CF5E2B" w:rsidP="00CF5E2B">
      <w:pPr>
        <w:pStyle w:val="NormalWeb"/>
        <w:numPr>
          <w:ilvl w:val="0"/>
          <w:numId w:val="29"/>
        </w:numPr>
        <w:rPr>
          <w:rFonts w:ascii="Arial" w:hAnsi="Arial" w:cs="Arial"/>
          <w:sz w:val="20"/>
          <w:szCs w:val="20"/>
        </w:rPr>
      </w:pPr>
      <w:r w:rsidRPr="005933CC">
        <w:rPr>
          <w:rFonts w:ascii="Arial" w:hAnsi="Arial" w:cs="Arial"/>
          <w:sz w:val="20"/>
          <w:szCs w:val="20"/>
        </w:rPr>
        <w:t xml:space="preserve">Dankner E, Harari D, Rotstein I. Dens </w:t>
      </w:r>
      <w:proofErr w:type="spellStart"/>
      <w:r w:rsidRPr="005933CC">
        <w:rPr>
          <w:rFonts w:ascii="Arial" w:hAnsi="Arial" w:cs="Arial"/>
          <w:sz w:val="20"/>
          <w:szCs w:val="20"/>
        </w:rPr>
        <w:t>evaginatus</w:t>
      </w:r>
      <w:proofErr w:type="spellEnd"/>
      <w:r w:rsidRPr="005933CC">
        <w:rPr>
          <w:rFonts w:ascii="Arial" w:hAnsi="Arial" w:cs="Arial"/>
          <w:sz w:val="20"/>
          <w:szCs w:val="20"/>
        </w:rPr>
        <w:t xml:space="preserve"> of anterior teeth: literature review and radiographic survey. Oral Surg Oral Med Oral </w:t>
      </w:r>
      <w:proofErr w:type="spellStart"/>
      <w:r w:rsidRPr="005933CC">
        <w:rPr>
          <w:rFonts w:ascii="Arial" w:hAnsi="Arial" w:cs="Arial"/>
          <w:sz w:val="20"/>
          <w:szCs w:val="20"/>
        </w:rPr>
        <w:t>Pathol</w:t>
      </w:r>
      <w:proofErr w:type="spellEnd"/>
      <w:r w:rsidRPr="005933CC">
        <w:rPr>
          <w:rFonts w:ascii="Arial" w:hAnsi="Arial" w:cs="Arial"/>
          <w:sz w:val="20"/>
          <w:szCs w:val="20"/>
        </w:rPr>
        <w:t xml:space="preserve"> Oral </w:t>
      </w:r>
      <w:proofErr w:type="spellStart"/>
      <w:r w:rsidRPr="005933CC">
        <w:rPr>
          <w:rFonts w:ascii="Arial" w:hAnsi="Arial" w:cs="Arial"/>
          <w:sz w:val="20"/>
          <w:szCs w:val="20"/>
        </w:rPr>
        <w:t>Radiol</w:t>
      </w:r>
      <w:proofErr w:type="spellEnd"/>
      <w:r w:rsidRPr="005933CC">
        <w:rPr>
          <w:rFonts w:ascii="Arial" w:hAnsi="Arial" w:cs="Arial"/>
          <w:sz w:val="20"/>
          <w:szCs w:val="20"/>
        </w:rPr>
        <w:t xml:space="preserve"> </w:t>
      </w:r>
      <w:proofErr w:type="spellStart"/>
      <w:r w:rsidRPr="005933CC">
        <w:rPr>
          <w:rFonts w:ascii="Arial" w:hAnsi="Arial" w:cs="Arial"/>
          <w:sz w:val="20"/>
          <w:szCs w:val="20"/>
        </w:rPr>
        <w:t>Endod</w:t>
      </w:r>
      <w:proofErr w:type="spellEnd"/>
      <w:r w:rsidRPr="005933CC">
        <w:rPr>
          <w:rFonts w:ascii="Arial" w:hAnsi="Arial" w:cs="Arial"/>
          <w:sz w:val="20"/>
          <w:szCs w:val="20"/>
        </w:rPr>
        <w:t>. 1996;81(4):472–475.</w:t>
      </w:r>
    </w:p>
    <w:p w14:paraId="3D82D295" w14:textId="77777777" w:rsidR="00CF5E2B" w:rsidRPr="005933CC" w:rsidRDefault="00CF5E2B" w:rsidP="00CF5E2B">
      <w:pPr>
        <w:pStyle w:val="NormalWeb"/>
        <w:numPr>
          <w:ilvl w:val="0"/>
          <w:numId w:val="29"/>
        </w:numPr>
        <w:rPr>
          <w:rFonts w:ascii="Arial" w:hAnsi="Arial" w:cs="Arial"/>
          <w:sz w:val="20"/>
          <w:szCs w:val="20"/>
        </w:rPr>
      </w:pPr>
      <w:proofErr w:type="spellStart"/>
      <w:r w:rsidRPr="005933CC">
        <w:rPr>
          <w:rFonts w:ascii="Arial" w:hAnsi="Arial" w:cs="Arial"/>
          <w:sz w:val="20"/>
          <w:szCs w:val="20"/>
        </w:rPr>
        <w:t>Tsegga</w:t>
      </w:r>
      <w:proofErr w:type="spellEnd"/>
      <w:r w:rsidRPr="005933CC">
        <w:rPr>
          <w:rFonts w:ascii="Arial" w:hAnsi="Arial" w:cs="Arial"/>
          <w:sz w:val="20"/>
          <w:szCs w:val="20"/>
        </w:rPr>
        <w:t xml:space="preserve"> MT, Christensen CJ. Jaw and dental abnormalities. Dent Clin North Am. 2020;64(2):275–290.</w:t>
      </w:r>
    </w:p>
    <w:p w14:paraId="5ED58215" w14:textId="77777777" w:rsidR="00CF5E2B" w:rsidRPr="005933CC" w:rsidRDefault="00CF5E2B" w:rsidP="00CF5E2B">
      <w:pPr>
        <w:pStyle w:val="NormalWeb"/>
        <w:numPr>
          <w:ilvl w:val="0"/>
          <w:numId w:val="29"/>
        </w:numPr>
        <w:rPr>
          <w:rFonts w:ascii="Arial" w:hAnsi="Arial" w:cs="Arial"/>
          <w:sz w:val="20"/>
          <w:szCs w:val="20"/>
        </w:rPr>
      </w:pPr>
      <w:r w:rsidRPr="005933CC">
        <w:rPr>
          <w:rFonts w:ascii="Arial" w:hAnsi="Arial" w:cs="Arial"/>
          <w:sz w:val="20"/>
          <w:szCs w:val="20"/>
        </w:rPr>
        <w:t>Nahai F, Williams J, Burstein F, Martin J, Thomas J. The management of cleft lip and palate: pathways of treatment and longitudinal assessment. Semin Plast Surg. 2005;19(4):275–285.</w:t>
      </w:r>
    </w:p>
    <w:p w14:paraId="3FEC454F" w14:textId="77777777" w:rsidR="00CF5E2B" w:rsidRPr="005933CC" w:rsidRDefault="00CF5E2B" w:rsidP="00CF5E2B">
      <w:pPr>
        <w:pStyle w:val="NormalWeb"/>
        <w:numPr>
          <w:ilvl w:val="0"/>
          <w:numId w:val="29"/>
        </w:numPr>
        <w:rPr>
          <w:rFonts w:ascii="Arial" w:hAnsi="Arial" w:cs="Arial"/>
          <w:sz w:val="20"/>
          <w:szCs w:val="20"/>
        </w:rPr>
      </w:pPr>
      <w:r w:rsidRPr="005933CC">
        <w:rPr>
          <w:rFonts w:ascii="Arial" w:hAnsi="Arial" w:cs="Arial"/>
          <w:sz w:val="20"/>
          <w:szCs w:val="20"/>
        </w:rPr>
        <w:t>Riga A, Belcastro MG, Moggi-Cecchi J. Environmental influences on dental morphology and development. Arch Oral Biol. 2014;59(8):847–852.</w:t>
      </w:r>
    </w:p>
    <w:p w14:paraId="662BADD5" w14:textId="77777777" w:rsidR="00CF5E2B" w:rsidRPr="005933CC" w:rsidRDefault="00CF5E2B" w:rsidP="00CF5E2B">
      <w:pPr>
        <w:pStyle w:val="NormalWeb"/>
        <w:numPr>
          <w:ilvl w:val="0"/>
          <w:numId w:val="29"/>
        </w:numPr>
        <w:rPr>
          <w:rFonts w:ascii="Arial" w:hAnsi="Arial" w:cs="Arial"/>
          <w:sz w:val="20"/>
          <w:szCs w:val="20"/>
        </w:rPr>
      </w:pPr>
      <w:r w:rsidRPr="005933CC">
        <w:rPr>
          <w:rFonts w:ascii="Arial" w:hAnsi="Arial" w:cs="Arial"/>
          <w:sz w:val="20"/>
          <w:szCs w:val="20"/>
        </w:rPr>
        <w:t xml:space="preserve">Patil S, Maheshwari S, Khandelwal S. Prevalence of dental anomalies in various populations: a systematic review. Am J </w:t>
      </w:r>
      <w:proofErr w:type="spellStart"/>
      <w:r w:rsidRPr="005933CC">
        <w:rPr>
          <w:rFonts w:ascii="Arial" w:hAnsi="Arial" w:cs="Arial"/>
          <w:sz w:val="20"/>
          <w:szCs w:val="20"/>
        </w:rPr>
        <w:t>Orthod</w:t>
      </w:r>
      <w:proofErr w:type="spellEnd"/>
      <w:r w:rsidRPr="005933CC">
        <w:rPr>
          <w:rFonts w:ascii="Arial" w:hAnsi="Arial" w:cs="Arial"/>
          <w:sz w:val="20"/>
          <w:szCs w:val="20"/>
        </w:rPr>
        <w:t xml:space="preserve"> Dentofacial </w:t>
      </w:r>
      <w:proofErr w:type="spellStart"/>
      <w:r w:rsidRPr="005933CC">
        <w:rPr>
          <w:rFonts w:ascii="Arial" w:hAnsi="Arial" w:cs="Arial"/>
          <w:sz w:val="20"/>
          <w:szCs w:val="20"/>
        </w:rPr>
        <w:t>Orthop</w:t>
      </w:r>
      <w:proofErr w:type="spellEnd"/>
      <w:r w:rsidRPr="005933CC">
        <w:rPr>
          <w:rFonts w:ascii="Arial" w:hAnsi="Arial" w:cs="Arial"/>
          <w:sz w:val="20"/>
          <w:szCs w:val="20"/>
        </w:rPr>
        <w:t>. 2017;152(3):319–329.</w:t>
      </w:r>
    </w:p>
    <w:p w14:paraId="34B89ED2" w14:textId="77777777" w:rsidR="00B61255" w:rsidRPr="005933CC" w:rsidRDefault="00B61255" w:rsidP="00CF5E2B">
      <w:pPr>
        <w:rPr>
          <w:rFonts w:ascii="Arial" w:hAnsi="Arial" w:cs="Arial"/>
          <w:sz w:val="20"/>
          <w:szCs w:val="20"/>
        </w:rPr>
      </w:pPr>
    </w:p>
    <w:sectPr w:rsidR="00B61255" w:rsidRPr="005933CC" w:rsidSect="00823AD6">
      <w:headerReference w:type="even" r:id="rId24"/>
      <w:headerReference w:type="default" r:id="rId25"/>
      <w:footerReference w:type="default" r:id="rId26"/>
      <w:headerReference w:type="first" r:id="rId27"/>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D4C57B" w14:textId="77777777" w:rsidR="00B576D6" w:rsidRDefault="00B576D6" w:rsidP="00475FBA">
      <w:pPr>
        <w:spacing w:after="0" w:line="240" w:lineRule="auto"/>
      </w:pPr>
      <w:r>
        <w:separator/>
      </w:r>
    </w:p>
  </w:endnote>
  <w:endnote w:type="continuationSeparator" w:id="0">
    <w:p w14:paraId="7CB93AD5" w14:textId="77777777" w:rsidR="00B576D6" w:rsidRDefault="00B576D6" w:rsidP="00475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D2ED0" w14:textId="77777777" w:rsidR="00823AD6" w:rsidRDefault="00823A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2B9FA" w14:textId="77777777" w:rsidR="00823AD6" w:rsidRDefault="00823A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C4029" w14:textId="3A04D811" w:rsidR="00716705" w:rsidRPr="00823AD6" w:rsidRDefault="00716705" w:rsidP="00823AD6">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65742" w14:textId="77777777" w:rsidR="00475FBA" w:rsidRDefault="00475FBA">
    <w:pPr>
      <w:pStyle w:val="Footer"/>
    </w:pPr>
  </w:p>
  <w:p w14:paraId="27FE38E6" w14:textId="77777777" w:rsidR="00475FBA" w:rsidRDefault="00475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63BDC0" w14:textId="77777777" w:rsidR="00B576D6" w:rsidRDefault="00B576D6" w:rsidP="00475FBA">
      <w:pPr>
        <w:spacing w:after="0" w:line="240" w:lineRule="auto"/>
      </w:pPr>
      <w:r>
        <w:separator/>
      </w:r>
    </w:p>
  </w:footnote>
  <w:footnote w:type="continuationSeparator" w:id="0">
    <w:p w14:paraId="24DC81B3" w14:textId="77777777" w:rsidR="00B576D6" w:rsidRDefault="00B576D6" w:rsidP="00475F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B1F3B" w14:textId="47FFC78B" w:rsidR="00823AD6" w:rsidRDefault="00823AD6">
    <w:pPr>
      <w:pStyle w:val="Header"/>
    </w:pPr>
    <w:r>
      <w:rPr>
        <w:noProof/>
      </w:rPr>
      <w:pict w14:anchorId="325A29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967704" o:spid="_x0000_s2050" type="#_x0000_t136" style="position:absolute;margin-left:0;margin-top:0;width:486.75pt;height:91.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00D22" w14:textId="544514BD" w:rsidR="00823AD6" w:rsidRDefault="00823AD6">
    <w:pPr>
      <w:pStyle w:val="Header"/>
    </w:pPr>
    <w:r>
      <w:rPr>
        <w:noProof/>
      </w:rPr>
      <w:pict w14:anchorId="23A036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967705" o:spid="_x0000_s2051" type="#_x0000_t136" style="position:absolute;margin-left:0;margin-top:0;width:486.75pt;height:91.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929AF" w14:textId="214F4010" w:rsidR="00716705" w:rsidRPr="00296529" w:rsidRDefault="00823AD6" w:rsidP="00296529">
    <w:pPr>
      <w:ind w:left="2160"/>
      <w:jc w:val="center"/>
      <w:rPr>
        <w:rFonts w:ascii="Times New Roman" w:eastAsia="Calibri" w:hAnsi="Times New Roman"/>
        <w:i/>
        <w:sz w:val="18"/>
      </w:rPr>
    </w:pPr>
    <w:r>
      <w:rPr>
        <w:noProof/>
      </w:rPr>
      <w:pict w14:anchorId="25C8BE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967703" o:spid="_x0000_s2049" type="#_x0000_t136" style="position:absolute;left:0;text-align:left;margin-left:0;margin-top:0;width:486.75pt;height:91.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66111C3A" w14:textId="77777777" w:rsidR="00716705" w:rsidRPr="00296529" w:rsidRDefault="00716705" w:rsidP="00296529">
    <w:pPr>
      <w:ind w:left="4320"/>
      <w:rPr>
        <w:rFonts w:ascii="Times New Roman" w:eastAsia="Calibri" w:hAnsi="Times New Roman"/>
        <w:i/>
        <w:sz w:val="18"/>
      </w:rPr>
    </w:pPr>
    <w:r>
      <w:rPr>
        <w:rFonts w:ascii="Times New Roman" w:eastAsia="Calibri" w:hAnsi="Times New Roman"/>
        <w:i/>
        <w:sz w:val="18"/>
      </w:rPr>
      <w:t>.</w:t>
    </w:r>
  </w:p>
  <w:p w14:paraId="3974CE5D" w14:textId="77777777" w:rsidR="00716705" w:rsidRPr="00296529" w:rsidRDefault="00716705" w:rsidP="00296529">
    <w:pPr>
      <w:jc w:val="center"/>
      <w:rPr>
        <w:rFonts w:ascii="Times New Roman" w:eastAsia="Calibri" w:hAnsi="Times New Roman"/>
        <w:i/>
        <w:sz w:val="18"/>
      </w:rPr>
    </w:pPr>
    <w:r>
      <w:rPr>
        <w:rFonts w:ascii="Times New Roman" w:eastAsia="Calibri" w:hAnsi="Times New Roman"/>
        <w:i/>
        <w:sz w:val="18"/>
      </w:rPr>
      <w:t>.</w:t>
    </w:r>
  </w:p>
  <w:p w14:paraId="511D91D6" w14:textId="77777777" w:rsidR="00716705" w:rsidRPr="00296529" w:rsidRDefault="00716705" w:rsidP="00296529">
    <w:pPr>
      <w:spacing w:after="200"/>
      <w:jc w:val="center"/>
      <w:rPr>
        <w:rFonts w:ascii="Times New Roman" w:eastAsia="Calibri" w:hAnsi="Times New Roman"/>
        <w:b/>
        <w:i/>
        <w:sz w:val="32"/>
      </w:rPr>
    </w:pPr>
    <w:r>
      <w:rPr>
        <w:rFonts w:ascii="Times New Roman" w:eastAsia="Calibri" w:hAnsi="Times New Roman"/>
        <w:b/>
        <w:i/>
        <w:sz w:val="32"/>
      </w:rPr>
      <w:t>.</w:t>
    </w:r>
  </w:p>
  <w:p w14:paraId="7670A697" w14:textId="77777777" w:rsidR="00716705" w:rsidRDefault="00716705" w:rsidP="00296529">
    <w:pPr>
      <w:jc w:val="center"/>
      <w:rPr>
        <w:rFonts w:ascii="Times New Roman" w:eastAsia="Calibri" w:hAnsi="Times New Roman"/>
        <w:i/>
        <w:sz w:val="18"/>
      </w:rPr>
    </w:pPr>
  </w:p>
  <w:p w14:paraId="5AB3E59E" w14:textId="77777777" w:rsidR="00716705" w:rsidRDefault="00716705" w:rsidP="00296529">
    <w:pPr>
      <w:tabs>
        <w:tab w:val="left" w:pos="2145"/>
      </w:tabs>
      <w:rPr>
        <w:rFonts w:ascii="Times New Roman" w:eastAsia="Calibri" w:hAnsi="Times New Roman"/>
        <w:i/>
        <w:sz w:val="18"/>
      </w:rPr>
    </w:pPr>
    <w:r>
      <w:rPr>
        <w:rFonts w:ascii="Times New Roman" w:eastAsia="Calibri" w:hAnsi="Times New Roman"/>
        <w:i/>
        <w:sz w:val="18"/>
      </w:rPr>
      <w:tab/>
      <w:t>.</w:t>
    </w:r>
  </w:p>
  <w:p w14:paraId="427CB47E" w14:textId="77777777" w:rsidR="00716705" w:rsidRDefault="0071670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A3C60" w14:textId="450FEBDB" w:rsidR="00823AD6" w:rsidRDefault="00823AD6">
    <w:pPr>
      <w:pStyle w:val="Header"/>
    </w:pPr>
    <w:r>
      <w:rPr>
        <w:noProof/>
      </w:rPr>
      <w:pict w14:anchorId="176627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967707" o:spid="_x0000_s2053" type="#_x0000_t136" style="position:absolute;margin-left:0;margin-top:0;width:486.75pt;height:91.8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4BFE4" w14:textId="4D365FC5" w:rsidR="00823AD6" w:rsidRDefault="00823AD6">
    <w:pPr>
      <w:pStyle w:val="Header"/>
    </w:pPr>
    <w:r>
      <w:rPr>
        <w:noProof/>
      </w:rPr>
      <w:pict w14:anchorId="3EC957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967708" o:spid="_x0000_s2054" type="#_x0000_t136" style="position:absolute;margin-left:0;margin-top:0;width:486.75pt;height:91.8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F86BC" w14:textId="34333EE1" w:rsidR="00823AD6" w:rsidRDefault="00823AD6">
    <w:pPr>
      <w:pStyle w:val="Header"/>
    </w:pPr>
    <w:r>
      <w:rPr>
        <w:noProof/>
      </w:rPr>
      <w:pict w14:anchorId="2C28CC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967706" o:spid="_x0000_s2052" type="#_x0000_t136" style="position:absolute;margin-left:0;margin-top:0;width:486.75pt;height:91.8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D3AB2"/>
    <w:multiLevelType w:val="multilevel"/>
    <w:tmpl w:val="045A5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DE01B9"/>
    <w:multiLevelType w:val="multilevel"/>
    <w:tmpl w:val="94643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4167EF"/>
    <w:multiLevelType w:val="multilevel"/>
    <w:tmpl w:val="38825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23DC5"/>
    <w:multiLevelType w:val="multilevel"/>
    <w:tmpl w:val="F150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0B581E"/>
    <w:multiLevelType w:val="multilevel"/>
    <w:tmpl w:val="97120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782A37"/>
    <w:multiLevelType w:val="multilevel"/>
    <w:tmpl w:val="69C048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D40A23"/>
    <w:multiLevelType w:val="multilevel"/>
    <w:tmpl w:val="0C904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6E099C"/>
    <w:multiLevelType w:val="multilevel"/>
    <w:tmpl w:val="96E0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841CF1"/>
    <w:multiLevelType w:val="multilevel"/>
    <w:tmpl w:val="101C6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A23094"/>
    <w:multiLevelType w:val="multilevel"/>
    <w:tmpl w:val="A52C0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247A42"/>
    <w:multiLevelType w:val="multilevel"/>
    <w:tmpl w:val="08A2A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DB6E2B"/>
    <w:multiLevelType w:val="multilevel"/>
    <w:tmpl w:val="6BCA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F4274A"/>
    <w:multiLevelType w:val="multilevel"/>
    <w:tmpl w:val="E312A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A93A0E"/>
    <w:multiLevelType w:val="multilevel"/>
    <w:tmpl w:val="B4FCB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B31943"/>
    <w:multiLevelType w:val="multilevel"/>
    <w:tmpl w:val="AD622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A23176"/>
    <w:multiLevelType w:val="multilevel"/>
    <w:tmpl w:val="762E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B24FAC"/>
    <w:multiLevelType w:val="multilevel"/>
    <w:tmpl w:val="9ADA3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AEA1F6D"/>
    <w:multiLevelType w:val="multilevel"/>
    <w:tmpl w:val="B6428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215E92"/>
    <w:multiLevelType w:val="multilevel"/>
    <w:tmpl w:val="A2228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6A211C"/>
    <w:multiLevelType w:val="multilevel"/>
    <w:tmpl w:val="EA2E9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0D2E87"/>
    <w:multiLevelType w:val="multilevel"/>
    <w:tmpl w:val="34A88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643C0E"/>
    <w:multiLevelType w:val="multilevel"/>
    <w:tmpl w:val="29E23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AC39BD"/>
    <w:multiLevelType w:val="multilevel"/>
    <w:tmpl w:val="AE66F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2B4F58"/>
    <w:multiLevelType w:val="multilevel"/>
    <w:tmpl w:val="4F642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1834C7"/>
    <w:multiLevelType w:val="multilevel"/>
    <w:tmpl w:val="F1723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3FD1365"/>
    <w:multiLevelType w:val="multilevel"/>
    <w:tmpl w:val="6C8E1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7872F2"/>
    <w:multiLevelType w:val="multilevel"/>
    <w:tmpl w:val="FFF4E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E50551"/>
    <w:multiLevelType w:val="multilevel"/>
    <w:tmpl w:val="4E486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2E534F"/>
    <w:multiLevelType w:val="multilevel"/>
    <w:tmpl w:val="71228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CD7761"/>
    <w:multiLevelType w:val="multilevel"/>
    <w:tmpl w:val="32184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FF70D4F"/>
    <w:multiLevelType w:val="multilevel"/>
    <w:tmpl w:val="9886E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0"/>
  </w:num>
  <w:num w:numId="3">
    <w:abstractNumId w:val="12"/>
  </w:num>
  <w:num w:numId="4">
    <w:abstractNumId w:val="1"/>
  </w:num>
  <w:num w:numId="5">
    <w:abstractNumId w:val="25"/>
  </w:num>
  <w:num w:numId="6">
    <w:abstractNumId w:val="2"/>
  </w:num>
  <w:num w:numId="7">
    <w:abstractNumId w:val="29"/>
  </w:num>
  <w:num w:numId="8">
    <w:abstractNumId w:val="19"/>
  </w:num>
  <w:num w:numId="9">
    <w:abstractNumId w:val="6"/>
  </w:num>
  <w:num w:numId="10">
    <w:abstractNumId w:val="26"/>
  </w:num>
  <w:num w:numId="11">
    <w:abstractNumId w:val="13"/>
  </w:num>
  <w:num w:numId="12">
    <w:abstractNumId w:val="9"/>
  </w:num>
  <w:num w:numId="13">
    <w:abstractNumId w:val="18"/>
  </w:num>
  <w:num w:numId="14">
    <w:abstractNumId w:val="5"/>
  </w:num>
  <w:num w:numId="15">
    <w:abstractNumId w:val="27"/>
  </w:num>
  <w:num w:numId="16">
    <w:abstractNumId w:val="20"/>
  </w:num>
  <w:num w:numId="17">
    <w:abstractNumId w:val="22"/>
  </w:num>
  <w:num w:numId="18">
    <w:abstractNumId w:val="3"/>
  </w:num>
  <w:num w:numId="19">
    <w:abstractNumId w:val="4"/>
  </w:num>
  <w:num w:numId="20">
    <w:abstractNumId w:val="23"/>
  </w:num>
  <w:num w:numId="21">
    <w:abstractNumId w:val="8"/>
  </w:num>
  <w:num w:numId="22">
    <w:abstractNumId w:val="14"/>
  </w:num>
  <w:num w:numId="23">
    <w:abstractNumId w:val="17"/>
  </w:num>
  <w:num w:numId="24">
    <w:abstractNumId w:val="30"/>
  </w:num>
  <w:num w:numId="25">
    <w:abstractNumId w:val="16"/>
  </w:num>
  <w:num w:numId="26">
    <w:abstractNumId w:val="24"/>
  </w:num>
  <w:num w:numId="27">
    <w:abstractNumId w:val="28"/>
  </w:num>
  <w:num w:numId="28">
    <w:abstractNumId w:val="11"/>
  </w:num>
  <w:num w:numId="29">
    <w:abstractNumId w:val="0"/>
  </w:num>
  <w:num w:numId="30">
    <w:abstractNumId w:val="15"/>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02B3"/>
    <w:rsid w:val="000141B5"/>
    <w:rsid w:val="00063FCC"/>
    <w:rsid w:val="000F1C29"/>
    <w:rsid w:val="000F39EB"/>
    <w:rsid w:val="00173951"/>
    <w:rsid w:val="001A02B3"/>
    <w:rsid w:val="001B52B3"/>
    <w:rsid w:val="001D073B"/>
    <w:rsid w:val="001D63D7"/>
    <w:rsid w:val="00231EC7"/>
    <w:rsid w:val="002331B7"/>
    <w:rsid w:val="002E57E8"/>
    <w:rsid w:val="00336AE0"/>
    <w:rsid w:val="00340047"/>
    <w:rsid w:val="00360528"/>
    <w:rsid w:val="00364A91"/>
    <w:rsid w:val="003A45BF"/>
    <w:rsid w:val="003C62A0"/>
    <w:rsid w:val="003D6FB9"/>
    <w:rsid w:val="003E4C77"/>
    <w:rsid w:val="00430D12"/>
    <w:rsid w:val="00475FBA"/>
    <w:rsid w:val="0050610D"/>
    <w:rsid w:val="00513763"/>
    <w:rsid w:val="005655E6"/>
    <w:rsid w:val="00585797"/>
    <w:rsid w:val="005933CC"/>
    <w:rsid w:val="00660576"/>
    <w:rsid w:val="00682D69"/>
    <w:rsid w:val="006E249C"/>
    <w:rsid w:val="006F353A"/>
    <w:rsid w:val="0070761A"/>
    <w:rsid w:val="00716705"/>
    <w:rsid w:val="0073008B"/>
    <w:rsid w:val="00746178"/>
    <w:rsid w:val="00755960"/>
    <w:rsid w:val="00757F42"/>
    <w:rsid w:val="007D3CE2"/>
    <w:rsid w:val="007F23E8"/>
    <w:rsid w:val="00823AD6"/>
    <w:rsid w:val="00887FAD"/>
    <w:rsid w:val="008E77F7"/>
    <w:rsid w:val="00903019"/>
    <w:rsid w:val="00931964"/>
    <w:rsid w:val="00966DB2"/>
    <w:rsid w:val="009B4F96"/>
    <w:rsid w:val="009D6E85"/>
    <w:rsid w:val="00A7595F"/>
    <w:rsid w:val="00A77DA0"/>
    <w:rsid w:val="00A9673D"/>
    <w:rsid w:val="00AA118A"/>
    <w:rsid w:val="00AB06BD"/>
    <w:rsid w:val="00AD7EC7"/>
    <w:rsid w:val="00B56035"/>
    <w:rsid w:val="00B576D6"/>
    <w:rsid w:val="00B61255"/>
    <w:rsid w:val="00B6394C"/>
    <w:rsid w:val="00BB05EC"/>
    <w:rsid w:val="00BD3450"/>
    <w:rsid w:val="00BE5A98"/>
    <w:rsid w:val="00C02330"/>
    <w:rsid w:val="00C0532B"/>
    <w:rsid w:val="00C16718"/>
    <w:rsid w:val="00C5309C"/>
    <w:rsid w:val="00C561E5"/>
    <w:rsid w:val="00CF2803"/>
    <w:rsid w:val="00CF5E2B"/>
    <w:rsid w:val="00D17187"/>
    <w:rsid w:val="00D279EE"/>
    <w:rsid w:val="00DB53A5"/>
    <w:rsid w:val="00E50391"/>
    <w:rsid w:val="00ED32EA"/>
    <w:rsid w:val="00F04CE2"/>
    <w:rsid w:val="00F058A2"/>
    <w:rsid w:val="00FA2BDD"/>
    <w:rsid w:val="00FF6A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rules v:ext="edit">
        <o:r id="V:Rule1" type="connector" idref="#Straight Arrow Connector 1"/>
      </o:rules>
    </o:shapelayout>
  </w:shapeDefaults>
  <w:decimalSymbol w:val="."/>
  <w:listSeparator w:val=","/>
  <w14:docId w14:val="2FB08523"/>
  <w15:docId w15:val="{7AA9C3B3-5072-402F-82F1-DB5C1118D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6FB9"/>
  </w:style>
  <w:style w:type="paragraph" w:styleId="Heading1">
    <w:name w:val="heading 1"/>
    <w:basedOn w:val="Normal"/>
    <w:next w:val="Normal"/>
    <w:link w:val="Heading1Char"/>
    <w:uiPriority w:val="9"/>
    <w:qFormat/>
    <w:rsid w:val="001A02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02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02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02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02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02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02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02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02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2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02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02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02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02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02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02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02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02B3"/>
    <w:rPr>
      <w:rFonts w:eastAsiaTheme="majorEastAsia" w:cstheme="majorBidi"/>
      <w:color w:val="272727" w:themeColor="text1" w:themeTint="D8"/>
    </w:rPr>
  </w:style>
  <w:style w:type="paragraph" w:styleId="Title">
    <w:name w:val="Title"/>
    <w:basedOn w:val="Normal"/>
    <w:next w:val="Normal"/>
    <w:link w:val="TitleChar"/>
    <w:uiPriority w:val="10"/>
    <w:qFormat/>
    <w:rsid w:val="001A02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02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02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02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02B3"/>
    <w:pPr>
      <w:spacing w:before="160"/>
      <w:jc w:val="center"/>
    </w:pPr>
    <w:rPr>
      <w:i/>
      <w:iCs/>
      <w:color w:val="404040" w:themeColor="text1" w:themeTint="BF"/>
    </w:rPr>
  </w:style>
  <w:style w:type="character" w:customStyle="1" w:styleId="QuoteChar">
    <w:name w:val="Quote Char"/>
    <w:basedOn w:val="DefaultParagraphFont"/>
    <w:link w:val="Quote"/>
    <w:uiPriority w:val="29"/>
    <w:rsid w:val="001A02B3"/>
    <w:rPr>
      <w:i/>
      <w:iCs/>
      <w:color w:val="404040" w:themeColor="text1" w:themeTint="BF"/>
    </w:rPr>
  </w:style>
  <w:style w:type="paragraph" w:styleId="ListParagraph">
    <w:name w:val="List Paragraph"/>
    <w:basedOn w:val="Normal"/>
    <w:uiPriority w:val="34"/>
    <w:qFormat/>
    <w:rsid w:val="001A02B3"/>
    <w:pPr>
      <w:ind w:left="720"/>
      <w:contextualSpacing/>
    </w:pPr>
  </w:style>
  <w:style w:type="character" w:styleId="IntenseEmphasis">
    <w:name w:val="Intense Emphasis"/>
    <w:basedOn w:val="DefaultParagraphFont"/>
    <w:uiPriority w:val="21"/>
    <w:qFormat/>
    <w:rsid w:val="001A02B3"/>
    <w:rPr>
      <w:i/>
      <w:iCs/>
      <w:color w:val="2F5496" w:themeColor="accent1" w:themeShade="BF"/>
    </w:rPr>
  </w:style>
  <w:style w:type="paragraph" w:styleId="IntenseQuote">
    <w:name w:val="Intense Quote"/>
    <w:basedOn w:val="Normal"/>
    <w:next w:val="Normal"/>
    <w:link w:val="IntenseQuoteChar"/>
    <w:uiPriority w:val="30"/>
    <w:qFormat/>
    <w:rsid w:val="001A02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02B3"/>
    <w:rPr>
      <w:i/>
      <w:iCs/>
      <w:color w:val="2F5496" w:themeColor="accent1" w:themeShade="BF"/>
    </w:rPr>
  </w:style>
  <w:style w:type="character" w:styleId="IntenseReference">
    <w:name w:val="Intense Reference"/>
    <w:basedOn w:val="DefaultParagraphFont"/>
    <w:uiPriority w:val="32"/>
    <w:qFormat/>
    <w:rsid w:val="001A02B3"/>
    <w:rPr>
      <w:b/>
      <w:bCs/>
      <w:smallCaps/>
      <w:color w:val="2F5496" w:themeColor="accent1" w:themeShade="BF"/>
      <w:spacing w:val="5"/>
    </w:rPr>
  </w:style>
  <w:style w:type="paragraph" w:styleId="NormalWeb">
    <w:name w:val="Normal (Web)"/>
    <w:basedOn w:val="Normal"/>
    <w:uiPriority w:val="99"/>
    <w:unhideWhenUsed/>
    <w:rsid w:val="003A45BF"/>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styleId="Strong">
    <w:name w:val="Strong"/>
    <w:basedOn w:val="DefaultParagraphFont"/>
    <w:uiPriority w:val="22"/>
    <w:qFormat/>
    <w:rsid w:val="003A45BF"/>
    <w:rPr>
      <w:b/>
      <w:bCs/>
    </w:rPr>
  </w:style>
  <w:style w:type="paragraph" w:styleId="BalloonText">
    <w:name w:val="Balloon Text"/>
    <w:basedOn w:val="Normal"/>
    <w:link w:val="BalloonTextChar"/>
    <w:uiPriority w:val="99"/>
    <w:semiHidden/>
    <w:unhideWhenUsed/>
    <w:rsid w:val="003A45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5BF"/>
    <w:rPr>
      <w:rFonts w:ascii="Tahoma" w:hAnsi="Tahoma" w:cs="Tahoma"/>
      <w:sz w:val="16"/>
      <w:szCs w:val="16"/>
    </w:rPr>
  </w:style>
  <w:style w:type="paragraph" w:styleId="Header">
    <w:name w:val="header"/>
    <w:basedOn w:val="Normal"/>
    <w:link w:val="HeaderChar"/>
    <w:unhideWhenUsed/>
    <w:rsid w:val="00475F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FBA"/>
  </w:style>
  <w:style w:type="paragraph" w:styleId="Footer">
    <w:name w:val="footer"/>
    <w:basedOn w:val="Normal"/>
    <w:link w:val="FooterChar"/>
    <w:unhideWhenUsed/>
    <w:rsid w:val="00475F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FBA"/>
  </w:style>
  <w:style w:type="paragraph" w:customStyle="1" w:styleId="Author">
    <w:name w:val="Author"/>
    <w:basedOn w:val="Normal"/>
    <w:rsid w:val="00716705"/>
    <w:pPr>
      <w:spacing w:after="0" w:line="280" w:lineRule="exact"/>
      <w:jc w:val="right"/>
    </w:pPr>
    <w:rPr>
      <w:rFonts w:ascii="Helvetica" w:eastAsia="Times New Roman" w:hAnsi="Helvetica" w:cs="Times New Roman"/>
      <w:b/>
      <w:kern w:val="0"/>
      <w:sz w:val="24"/>
      <w:szCs w:val="20"/>
      <w:lang w:val="en-US"/>
    </w:rPr>
  </w:style>
  <w:style w:type="paragraph" w:customStyle="1" w:styleId="Affiliation">
    <w:name w:val="Affiliation"/>
    <w:basedOn w:val="Normal"/>
    <w:rsid w:val="00716705"/>
    <w:pPr>
      <w:spacing w:after="240" w:line="240" w:lineRule="exact"/>
      <w:jc w:val="right"/>
    </w:pPr>
    <w:rPr>
      <w:rFonts w:ascii="Helvetica" w:eastAsia="Times New Roman" w:hAnsi="Helvetica" w:cs="Times New Roman"/>
      <w:kern w:val="0"/>
      <w:sz w:val="20"/>
      <w:szCs w:val="20"/>
      <w:lang w:val="en-US"/>
    </w:rPr>
  </w:style>
  <w:style w:type="paragraph" w:customStyle="1" w:styleId="Body">
    <w:name w:val="Body"/>
    <w:basedOn w:val="Normal"/>
    <w:rsid w:val="00716705"/>
    <w:pPr>
      <w:spacing w:after="240" w:line="240" w:lineRule="auto"/>
      <w:jc w:val="both"/>
    </w:pPr>
    <w:rPr>
      <w:rFonts w:ascii="Helvetica" w:eastAsia="Times New Roman" w:hAnsi="Helvetica" w:cs="Times New Roman"/>
      <w:kern w:val="0"/>
      <w:sz w:val="20"/>
      <w:szCs w:val="20"/>
      <w:lang w:val="en-US"/>
    </w:rPr>
  </w:style>
  <w:style w:type="paragraph" w:customStyle="1" w:styleId="AbstHead">
    <w:name w:val="Abst Head"/>
    <w:basedOn w:val="Normal"/>
    <w:rsid w:val="00716705"/>
    <w:pPr>
      <w:keepNext/>
      <w:spacing w:after="240" w:line="240" w:lineRule="auto"/>
    </w:pPr>
    <w:rPr>
      <w:rFonts w:ascii="Helvetica" w:eastAsia="Times New Roman" w:hAnsi="Helvetica" w:cs="Times New Roman"/>
      <w:b/>
      <w:caps/>
      <w:kern w:val="0"/>
      <w:szCs w:val="20"/>
      <w:lang w:val="en-US"/>
    </w:rPr>
  </w:style>
  <w:style w:type="paragraph" w:customStyle="1" w:styleId="Copyright">
    <w:name w:val="Copyright"/>
    <w:basedOn w:val="Normal"/>
    <w:rsid w:val="00716705"/>
    <w:pPr>
      <w:spacing w:after="960" w:line="200" w:lineRule="exact"/>
    </w:pPr>
    <w:rPr>
      <w:rFonts w:ascii="Helvetica" w:eastAsia="Times New Roman" w:hAnsi="Helvetica" w:cs="Times New Roman"/>
      <w:kern w:val="0"/>
      <w:sz w:val="16"/>
      <w:szCs w:val="20"/>
      <w:lang w:val="en-US"/>
    </w:rPr>
  </w:style>
  <w:style w:type="character" w:styleId="LineNumber">
    <w:name w:val="line number"/>
    <w:basedOn w:val="DefaultParagraphFont"/>
    <w:uiPriority w:val="99"/>
    <w:semiHidden/>
    <w:unhideWhenUsed/>
    <w:rsid w:val="00716705"/>
  </w:style>
  <w:style w:type="character" w:styleId="Hyperlink">
    <w:name w:val="Hyperlink"/>
    <w:basedOn w:val="DefaultParagraphFont"/>
    <w:uiPriority w:val="99"/>
    <w:unhideWhenUsed/>
    <w:rsid w:val="00AB06BD"/>
    <w:rPr>
      <w:color w:val="0563C1" w:themeColor="hyperlink"/>
      <w:u w:val="single"/>
    </w:rPr>
  </w:style>
  <w:style w:type="character" w:styleId="UnresolvedMention">
    <w:name w:val="Unresolved Mention"/>
    <w:basedOn w:val="DefaultParagraphFont"/>
    <w:uiPriority w:val="99"/>
    <w:semiHidden/>
    <w:unhideWhenUsed/>
    <w:rsid w:val="00063F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430690">
      <w:bodyDiv w:val="1"/>
      <w:marLeft w:val="0"/>
      <w:marRight w:val="0"/>
      <w:marTop w:val="0"/>
      <w:marBottom w:val="0"/>
      <w:divBdr>
        <w:top w:val="none" w:sz="0" w:space="0" w:color="auto"/>
        <w:left w:val="none" w:sz="0" w:space="0" w:color="auto"/>
        <w:bottom w:val="none" w:sz="0" w:space="0" w:color="auto"/>
        <w:right w:val="none" w:sz="0" w:space="0" w:color="auto"/>
      </w:divBdr>
    </w:div>
    <w:div w:id="307899075">
      <w:bodyDiv w:val="1"/>
      <w:marLeft w:val="0"/>
      <w:marRight w:val="0"/>
      <w:marTop w:val="0"/>
      <w:marBottom w:val="0"/>
      <w:divBdr>
        <w:top w:val="none" w:sz="0" w:space="0" w:color="auto"/>
        <w:left w:val="none" w:sz="0" w:space="0" w:color="auto"/>
        <w:bottom w:val="none" w:sz="0" w:space="0" w:color="auto"/>
        <w:right w:val="none" w:sz="0" w:space="0" w:color="auto"/>
      </w:divBdr>
    </w:div>
    <w:div w:id="412746595">
      <w:bodyDiv w:val="1"/>
      <w:marLeft w:val="0"/>
      <w:marRight w:val="0"/>
      <w:marTop w:val="0"/>
      <w:marBottom w:val="0"/>
      <w:divBdr>
        <w:top w:val="none" w:sz="0" w:space="0" w:color="auto"/>
        <w:left w:val="none" w:sz="0" w:space="0" w:color="auto"/>
        <w:bottom w:val="none" w:sz="0" w:space="0" w:color="auto"/>
        <w:right w:val="none" w:sz="0" w:space="0" w:color="auto"/>
      </w:divBdr>
    </w:div>
    <w:div w:id="417405045">
      <w:bodyDiv w:val="1"/>
      <w:marLeft w:val="0"/>
      <w:marRight w:val="0"/>
      <w:marTop w:val="0"/>
      <w:marBottom w:val="0"/>
      <w:divBdr>
        <w:top w:val="none" w:sz="0" w:space="0" w:color="auto"/>
        <w:left w:val="none" w:sz="0" w:space="0" w:color="auto"/>
        <w:bottom w:val="none" w:sz="0" w:space="0" w:color="auto"/>
        <w:right w:val="none" w:sz="0" w:space="0" w:color="auto"/>
      </w:divBdr>
    </w:div>
    <w:div w:id="486871498">
      <w:bodyDiv w:val="1"/>
      <w:marLeft w:val="0"/>
      <w:marRight w:val="0"/>
      <w:marTop w:val="0"/>
      <w:marBottom w:val="0"/>
      <w:divBdr>
        <w:top w:val="none" w:sz="0" w:space="0" w:color="auto"/>
        <w:left w:val="none" w:sz="0" w:space="0" w:color="auto"/>
        <w:bottom w:val="none" w:sz="0" w:space="0" w:color="auto"/>
        <w:right w:val="none" w:sz="0" w:space="0" w:color="auto"/>
      </w:divBdr>
    </w:div>
    <w:div w:id="572928987">
      <w:bodyDiv w:val="1"/>
      <w:marLeft w:val="0"/>
      <w:marRight w:val="0"/>
      <w:marTop w:val="0"/>
      <w:marBottom w:val="0"/>
      <w:divBdr>
        <w:top w:val="none" w:sz="0" w:space="0" w:color="auto"/>
        <w:left w:val="none" w:sz="0" w:space="0" w:color="auto"/>
        <w:bottom w:val="none" w:sz="0" w:space="0" w:color="auto"/>
        <w:right w:val="none" w:sz="0" w:space="0" w:color="auto"/>
      </w:divBdr>
    </w:div>
    <w:div w:id="867571050">
      <w:bodyDiv w:val="1"/>
      <w:marLeft w:val="0"/>
      <w:marRight w:val="0"/>
      <w:marTop w:val="0"/>
      <w:marBottom w:val="0"/>
      <w:divBdr>
        <w:top w:val="none" w:sz="0" w:space="0" w:color="auto"/>
        <w:left w:val="none" w:sz="0" w:space="0" w:color="auto"/>
        <w:bottom w:val="none" w:sz="0" w:space="0" w:color="auto"/>
        <w:right w:val="none" w:sz="0" w:space="0" w:color="auto"/>
      </w:divBdr>
    </w:div>
    <w:div w:id="871380339">
      <w:bodyDiv w:val="1"/>
      <w:marLeft w:val="0"/>
      <w:marRight w:val="0"/>
      <w:marTop w:val="0"/>
      <w:marBottom w:val="0"/>
      <w:divBdr>
        <w:top w:val="none" w:sz="0" w:space="0" w:color="auto"/>
        <w:left w:val="none" w:sz="0" w:space="0" w:color="auto"/>
        <w:bottom w:val="none" w:sz="0" w:space="0" w:color="auto"/>
        <w:right w:val="none" w:sz="0" w:space="0" w:color="auto"/>
      </w:divBdr>
    </w:div>
    <w:div w:id="963193085">
      <w:bodyDiv w:val="1"/>
      <w:marLeft w:val="0"/>
      <w:marRight w:val="0"/>
      <w:marTop w:val="0"/>
      <w:marBottom w:val="0"/>
      <w:divBdr>
        <w:top w:val="none" w:sz="0" w:space="0" w:color="auto"/>
        <w:left w:val="none" w:sz="0" w:space="0" w:color="auto"/>
        <w:bottom w:val="none" w:sz="0" w:space="0" w:color="auto"/>
        <w:right w:val="none" w:sz="0" w:space="0" w:color="auto"/>
      </w:divBdr>
    </w:div>
    <w:div w:id="1050957231">
      <w:bodyDiv w:val="1"/>
      <w:marLeft w:val="0"/>
      <w:marRight w:val="0"/>
      <w:marTop w:val="0"/>
      <w:marBottom w:val="0"/>
      <w:divBdr>
        <w:top w:val="none" w:sz="0" w:space="0" w:color="auto"/>
        <w:left w:val="none" w:sz="0" w:space="0" w:color="auto"/>
        <w:bottom w:val="none" w:sz="0" w:space="0" w:color="auto"/>
        <w:right w:val="none" w:sz="0" w:space="0" w:color="auto"/>
      </w:divBdr>
    </w:div>
    <w:div w:id="1682976694">
      <w:bodyDiv w:val="1"/>
      <w:marLeft w:val="0"/>
      <w:marRight w:val="0"/>
      <w:marTop w:val="0"/>
      <w:marBottom w:val="0"/>
      <w:divBdr>
        <w:top w:val="none" w:sz="0" w:space="0" w:color="auto"/>
        <w:left w:val="none" w:sz="0" w:space="0" w:color="auto"/>
        <w:bottom w:val="none" w:sz="0" w:space="0" w:color="auto"/>
        <w:right w:val="none" w:sz="0" w:space="0" w:color="auto"/>
      </w:divBdr>
    </w:div>
    <w:div w:id="1821313234">
      <w:bodyDiv w:val="1"/>
      <w:marLeft w:val="0"/>
      <w:marRight w:val="0"/>
      <w:marTop w:val="0"/>
      <w:marBottom w:val="0"/>
      <w:divBdr>
        <w:top w:val="none" w:sz="0" w:space="0" w:color="auto"/>
        <w:left w:val="none" w:sz="0" w:space="0" w:color="auto"/>
        <w:bottom w:val="none" w:sz="0" w:space="0" w:color="auto"/>
        <w:right w:val="none" w:sz="0" w:space="0" w:color="auto"/>
      </w:divBdr>
    </w:div>
    <w:div w:id="200110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image" Target="media/image4.png"/><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image" Target="media/image3.png"/><Relationship Id="rId27"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3-31T06:55:02.190"/>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295 5852,'-1'-570,"3"-631,5 822,0-296,-56 3,26 520,-6 1,-64-197,71 271,4-1,4-1,-6-103,12 105,-25-615,34 614,3 0,4 0,4 1,31-115,-38 177</inkml:trace>
</inkml:ink>
</file>

<file path=customXml/item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3-31T06:55:11.220"/>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0 1,'0'0</inkml:trace>
</inkml:ink>
</file>

<file path=customXml/item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3-31T06:55:15.517"/>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49 500,'1'-60,"1"17,-3 1,-10-76,1 46,8 50,0 0,-12-40,3 4,13 98,-1 45,-1 24,25 242,13 418,-54-78,14-546,2-128</inkml:trace>
</inkml:ink>
</file>

<file path=customXml/item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31T06:56:22.683"/>
    </inkml:context>
    <inkml:brush xml:id="br0">
      <inkml:brushProperty name="width" value="0.1" units="cm"/>
      <inkml:brushProperty name="height" value="0.1" units="cm"/>
      <inkml:brushProperty name="color" value="#FFFFFF"/>
    </inkml:brush>
  </inkml:definitions>
  <inkml:trace contextRef="#ctx0" brushRef="#br0">542 2176 8192,'2'-37'13693,"3"-1"-8535,20-73-7394,-15 74 3643,0-7-1407,48-222 0,-48 192-703,-1-95-14753,-8 116 15490,-1 0 5994,0-56 3798,0-55-9678,0 32-25,0 130-123,0 1 0,1-1 0,-1 1 0,0-1 0,-1 1 0,1 0 0,0-1 0,0 1 0,-1-1 0,1 1 0,0 0 0,-1-1 0,1 1 0,-1 0 0,-1-2 0,2 3 0,-1 0 0,1 0 0,-1 0 0,1 0 0,0 0 0,-1 0 0,1 0 0,-1 0 0,1 0 0,-1 0 0,1 1 0,-1-1 0,1 0 0,0 0 0,-1 0 0,1 1 0,0-1 0,-1 0 0,1 1 0,-1-1 0,1 0 0,0 1 0,0-1 0,-1 0 0,1 1 0,0-1 0,0 0 0,-1 1 0,1 0 0,-23 44 0,2 18-281,2 1 0,4 0 0,-9 72 0,15-81-1392,-78 693-13322,73-245 14765,14 181 1110,1-673-464,-1 0 0,1-1 1,1 1-1,0-1 0,21 49 13328,-18-81-12427,-11-687-7629,-16 407-3329,-25-69 7754,-10-120 1705,38 184 325,-9-121-505,-31 3 3377,9 198-3987,48 220 310,-2-12 3025,-11-17 9739,14 36-11898,1 0 0,-1-1 1,1 1-1,-1 0 1,1 0-1,-1 0 1,1 0-1,-1 0 1,-1 1-173,1-1 1,0 1 0,0 0-1,0 0 1,0 0 0,0 0-1,0 0 1,0 0-1,0 0 1,1 0 0,-1 0-1,0 0 1,1 1 0,-1-1-1,1 0 1,-2 2 0,-12 38-663,2-1 0,1 2 1,-10 82-1,13-70 673,-37 284 2476,9 459-2562,39 337-902,-3-1091-1851</inkml:trace>
</inkml:ink>
</file>

<file path=customXml/item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3-31T06:55:10.081"/>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25 1,'-8'780,"-1"-29,2-310,12 424,98 2,116 399,-188-1012,-2 318,-66 255,-102 45,44-470,91-383,1 0,1 0,1 1,1 22,0-28</inkml:trace>
</inkml:ink>
</file>

<file path=customXml/item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3-31T06:55:00.546"/>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311 25,'0'-1,"1"0,-1-1,0 1,0 0,1 0,-1 0,0 0,1-1,-1 1,1 0,0 0,-1 0,1 0,0 0,0 0,-1 0,1 1,0-1,0 0,2-1,-3 2,1 0,-1 0,1-1,-1 1,1 0,-1 0,1 0,-1 0,1 0,-1 0,1 0,-1 0,1 0,-1 0,1 0,-1 0,1 0,-1 1,1-1,-1 0,1 0,-1 0,1 1,-1-1,1 0,-1 1,0-1,1 0,-1 1,0-1,1 0,-1 1,0-1,1 1,-1-1,0 1,0-1,0 1,1-1,-1 1,0-1,0 1,0-1,0 1,0-1,0 1,0-1,0 1,0-1,0 1,1 27,0-1,-2 0,-1 0,-9 43,-1 14,2 52,-8 75,-19 57,23-103,0 8,-8 4,-16 104,13-72,12-84,-31 857,-15-136,40-628,15 10,5-135,-1-79</inkml:trace>
</inkml:ink>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C57AF-FA21-42AE-AD61-B3D31B771791}">
  <ds:schemaRefs>
    <ds:schemaRef ds:uri="http://www.w3.org/2003/InkML"/>
  </ds:schemaRefs>
</ds:datastoreItem>
</file>

<file path=customXml/itemProps2.xml><?xml version="1.0" encoding="utf-8"?>
<ds:datastoreItem xmlns:ds="http://schemas.openxmlformats.org/officeDocument/2006/customXml" ds:itemID="{6FE51C94-134A-4734-9A7E-43A0A64E611F}">
  <ds:schemaRefs>
    <ds:schemaRef ds:uri="http://www.w3.org/2003/InkML"/>
  </ds:schemaRefs>
</ds:datastoreItem>
</file>

<file path=customXml/itemProps3.xml><?xml version="1.0" encoding="utf-8"?>
<ds:datastoreItem xmlns:ds="http://schemas.openxmlformats.org/officeDocument/2006/customXml" ds:itemID="{A1FF348F-4F43-476A-A2DC-0513D917F398}">
  <ds:schemaRefs>
    <ds:schemaRef ds:uri="http://www.w3.org/2003/InkML"/>
  </ds:schemaRefs>
</ds:datastoreItem>
</file>

<file path=customXml/itemProps4.xml><?xml version="1.0" encoding="utf-8"?>
<ds:datastoreItem xmlns:ds="http://schemas.openxmlformats.org/officeDocument/2006/customXml" ds:itemID="{49F3D66C-0A13-434C-B90A-67A3B7499748}">
  <ds:schemaRefs>
    <ds:schemaRef ds:uri="http://www.w3.org/2003/InkML"/>
  </ds:schemaRefs>
</ds:datastoreItem>
</file>

<file path=customXml/itemProps5.xml><?xml version="1.0" encoding="utf-8"?>
<ds:datastoreItem xmlns:ds="http://schemas.openxmlformats.org/officeDocument/2006/customXml" ds:itemID="{1EFC2BA9-D185-4A67-9C65-17B6371F6673}">
  <ds:schemaRefs>
    <ds:schemaRef ds:uri="http://www.w3.org/2003/InkML"/>
  </ds:schemaRefs>
</ds:datastoreItem>
</file>

<file path=customXml/itemProps6.xml><?xml version="1.0" encoding="utf-8"?>
<ds:datastoreItem xmlns:ds="http://schemas.openxmlformats.org/officeDocument/2006/customXml" ds:itemID="{EBF86479-830D-449B-BD14-F128509D83A9}">
  <ds:schemaRefs>
    <ds:schemaRef ds:uri="http://www.w3.org/2003/InkML"/>
  </ds:schemaRefs>
</ds:datastoreItem>
</file>

<file path=customXml/itemProps7.xml><?xml version="1.0" encoding="utf-8"?>
<ds:datastoreItem xmlns:ds="http://schemas.openxmlformats.org/officeDocument/2006/customXml" ds:itemID="{F3ABCDCC-25E5-46DC-B6B3-9E701B252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7</Pages>
  <Words>2714</Words>
  <Characters>15474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WTL_CMB</dc:creator>
  <cp:lastModifiedBy>SDI 1084</cp:lastModifiedBy>
  <cp:revision>9</cp:revision>
  <dcterms:created xsi:type="dcterms:W3CDTF">2026-03-28T05:20:00Z</dcterms:created>
  <dcterms:modified xsi:type="dcterms:W3CDTF">2026-04-01T10:01:00Z</dcterms:modified>
</cp:coreProperties>
</file>