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D10A63" w14:textId="485C5EF9" w:rsidR="007D69F3" w:rsidRPr="007D69F3" w:rsidRDefault="007D69F3" w:rsidP="005B2D0C">
      <w:pPr>
        <w:spacing w:after="0" w:line="480" w:lineRule="auto"/>
        <w:ind w:right="-144"/>
        <w:rPr>
          <w:rFonts w:ascii="Arial" w:hAnsi="Arial" w:cs="Arial"/>
          <w:b/>
          <w:sz w:val="24"/>
          <w:szCs w:val="24"/>
          <w:u w:val="single"/>
        </w:rPr>
      </w:pPr>
      <w:r w:rsidRPr="007D69F3">
        <w:rPr>
          <w:rFonts w:ascii="Arial" w:hAnsi="Arial" w:cs="Arial"/>
          <w:b/>
          <w:sz w:val="24"/>
          <w:szCs w:val="24"/>
          <w:u w:val="single"/>
        </w:rPr>
        <w:t>Original Research Article</w:t>
      </w:r>
    </w:p>
    <w:p w14:paraId="2429D9EA" w14:textId="249EE9B9" w:rsidR="005B2D0C" w:rsidRPr="00D02818" w:rsidRDefault="007D69F3" w:rsidP="007D69F3">
      <w:pPr>
        <w:spacing w:after="0" w:line="480" w:lineRule="auto"/>
        <w:ind w:right="-144"/>
        <w:jc w:val="right"/>
        <w:rPr>
          <w:rFonts w:ascii="Arial" w:hAnsi="Arial" w:cs="Arial"/>
          <w:b/>
          <w:color w:val="000000"/>
          <w:sz w:val="24"/>
          <w:szCs w:val="24"/>
        </w:rPr>
      </w:pPr>
      <w:r w:rsidRPr="007D69F3">
        <w:rPr>
          <w:rFonts w:ascii="Arial" w:hAnsi="Arial" w:cs="Arial"/>
          <w:b/>
          <w:sz w:val="24"/>
          <w:szCs w:val="24"/>
        </w:rPr>
        <w:t>HORMONES AND SOLUBLE SUGARS CONTENTS COMPARISION ON CUCUMBER CULTIVARS WITH DIFFERENT INFLORESCENCE GROWTH HABIT</w:t>
      </w:r>
    </w:p>
    <w:p w14:paraId="1A2B7118" w14:textId="77777777" w:rsidR="00BC69D9" w:rsidRDefault="00BC69D9" w:rsidP="00965884">
      <w:pPr>
        <w:spacing w:after="0" w:line="480" w:lineRule="auto"/>
        <w:ind w:right="-144"/>
        <w:jc w:val="both"/>
        <w:rPr>
          <w:rFonts w:ascii="Arial" w:hAnsi="Arial" w:cs="Arial"/>
          <w:b/>
          <w:szCs w:val="24"/>
        </w:rPr>
      </w:pPr>
    </w:p>
    <w:p w14:paraId="3E1602B4" w14:textId="4F76C334" w:rsidR="00E71B78" w:rsidRPr="00D02818" w:rsidRDefault="001418D5" w:rsidP="00965884">
      <w:pPr>
        <w:spacing w:after="0" w:line="480" w:lineRule="auto"/>
        <w:ind w:right="-144"/>
        <w:jc w:val="both"/>
        <w:rPr>
          <w:rFonts w:ascii="Arial" w:hAnsi="Arial" w:cs="Arial"/>
          <w:b/>
          <w:szCs w:val="24"/>
        </w:rPr>
      </w:pPr>
      <w:r w:rsidRPr="00D02818">
        <w:rPr>
          <w:rFonts w:ascii="Arial" w:hAnsi="Arial" w:cs="Arial"/>
          <w:b/>
          <w:szCs w:val="24"/>
        </w:rPr>
        <w:t>ABSTRACT</w:t>
      </w:r>
    </w:p>
    <w:p w14:paraId="6D7296F8" w14:textId="77777777" w:rsidR="00E71B78" w:rsidRPr="00D02818" w:rsidRDefault="001418D5">
      <w:pPr>
        <w:spacing w:after="0" w:line="480" w:lineRule="auto"/>
        <w:ind w:left="-144" w:right="-144"/>
        <w:jc w:val="both"/>
        <w:rPr>
          <w:rFonts w:ascii="Arial" w:hAnsi="Arial" w:cs="Arial"/>
          <w:color w:val="000000"/>
          <w:sz w:val="24"/>
          <w:szCs w:val="24"/>
        </w:rPr>
      </w:pPr>
      <w:r w:rsidRPr="00D02818">
        <w:rPr>
          <w:rFonts w:ascii="Arial" w:hAnsi="Arial" w:cs="Arial"/>
          <w:sz w:val="24"/>
          <w:szCs w:val="24"/>
        </w:rPr>
        <w:t xml:space="preserve">In flowering plants, the arrangement of flowers on a stem becomes an inflorescence, and a huge variety of inflorescence architecture occurs in nature. Inflorescence architecture also affects crop yield. </w:t>
      </w:r>
      <w:bookmarkStart w:id="0" w:name="_Hlk15627866"/>
      <w:r w:rsidRPr="00D02818">
        <w:rPr>
          <w:rFonts w:ascii="Arial" w:hAnsi="Arial" w:cs="Arial"/>
          <w:color w:val="000000"/>
          <w:sz w:val="24"/>
          <w:szCs w:val="24"/>
        </w:rPr>
        <w:t>Cucumber (</w:t>
      </w:r>
      <w:r w:rsidRPr="00D02818">
        <w:rPr>
          <w:rFonts w:ascii="Arial" w:hAnsi="Arial" w:cs="Arial"/>
          <w:i/>
          <w:color w:val="000000"/>
          <w:sz w:val="24"/>
          <w:szCs w:val="24"/>
        </w:rPr>
        <w:t>Cucumis sativa</w:t>
      </w:r>
      <w:r w:rsidRPr="00D02818">
        <w:rPr>
          <w:rFonts w:ascii="Arial" w:hAnsi="Arial" w:cs="Arial"/>
          <w:color w:val="000000"/>
          <w:sz w:val="24"/>
          <w:szCs w:val="24"/>
        </w:rPr>
        <w:t xml:space="preserve"> L) possesses two types of stem growth habits. One type is the indeterminate stem, in which the terminal bud continues the vegetative activity of shoot apical meristem (SAM) during most of the growing season; the inflorescences of this type are axillary racemes, the second type is the determinate stem, in which the vegetative activity of SAM ceases when it becomes </w:t>
      </w:r>
      <w:bookmarkEnd w:id="0"/>
      <w:r w:rsidRPr="00D02818">
        <w:rPr>
          <w:rFonts w:ascii="Arial" w:hAnsi="Arial" w:cs="Arial"/>
          <w:color w:val="000000"/>
          <w:sz w:val="24"/>
          <w:szCs w:val="24"/>
        </w:rPr>
        <w:t>a terminal flower</w:t>
      </w:r>
      <w:r w:rsidRPr="00D02818">
        <w:rPr>
          <w:rFonts w:ascii="Arial" w:hAnsi="Arial" w:cs="Arial"/>
          <w:sz w:val="24"/>
          <w:szCs w:val="24"/>
        </w:rPr>
        <w:t xml:space="preserve">. </w:t>
      </w:r>
      <w:r w:rsidRPr="00D02818">
        <w:rPr>
          <w:rFonts w:ascii="Arial" w:hAnsi="Arial" w:cs="Arial"/>
          <w:color w:val="000000"/>
          <w:sz w:val="24"/>
          <w:szCs w:val="24"/>
        </w:rPr>
        <w:t xml:space="preserve">The transition from vegetative to reproductive phases at the SAM is controlled by the interaction of positive and negative regulators, this study was carried out at Nanjing agricultural university (cucumber laboratory) to investigate the variation of plant hormones and total soluble sugars on cucumber varieties with different inflorescence growth habit, two cucumber varieties (CUS82 and CUS226) with determinate and CCMC with indeterminate inflorescence were used in this study. </w:t>
      </w:r>
      <w:r w:rsidRPr="00D02818">
        <w:rPr>
          <w:rFonts w:ascii="Arial" w:hAnsi="Arial" w:cs="Arial"/>
          <w:sz w:val="24"/>
          <w:szCs w:val="24"/>
        </w:rPr>
        <w:t>Shoot tips and stem samples were collected in three replicates at different stages, each replicate included 10 and 5 plants for the shoot tip and the stem sample respectively</w:t>
      </w:r>
      <w:r w:rsidRPr="00D02818">
        <w:rPr>
          <w:rFonts w:ascii="Arial" w:hAnsi="Arial" w:cs="Arial"/>
          <w:color w:val="000000"/>
          <w:sz w:val="24"/>
          <w:szCs w:val="24"/>
        </w:rPr>
        <w:t>. plant hormones (</w:t>
      </w:r>
      <w:r w:rsidRPr="00D02818">
        <w:rPr>
          <w:rFonts w:ascii="Arial" w:hAnsi="Arial" w:cs="Arial"/>
          <w:sz w:val="24"/>
          <w:szCs w:val="24"/>
        </w:rPr>
        <w:t xml:space="preserve">Gibberellic acid, Cytokinin, Indole Acetic Acid) </w:t>
      </w:r>
      <w:r w:rsidRPr="00D02818">
        <w:rPr>
          <w:rFonts w:ascii="Arial" w:hAnsi="Arial" w:cs="Arial"/>
          <w:color w:val="000000"/>
          <w:sz w:val="24"/>
          <w:szCs w:val="24"/>
        </w:rPr>
        <w:t xml:space="preserve">and total soluble sugars contents were determined using </w:t>
      </w:r>
      <w:r w:rsidRPr="00D02818">
        <w:rPr>
          <w:rFonts w:ascii="Arial" w:eastAsiaTheme="minorHAnsi" w:hAnsi="Arial" w:cs="Arial"/>
          <w:sz w:val="24"/>
          <w:szCs w:val="24"/>
          <w:lang w:val="zh-CN" w:eastAsia="en-US"/>
        </w:rPr>
        <w:t>enzyme-linked</w:t>
      </w:r>
      <w:r w:rsidRPr="00D02818">
        <w:rPr>
          <w:rFonts w:ascii="Arial" w:eastAsiaTheme="minorHAnsi" w:hAnsi="Arial" w:cs="Arial"/>
          <w:sz w:val="24"/>
          <w:szCs w:val="24"/>
          <w:lang w:eastAsia="en-US"/>
        </w:rPr>
        <w:t xml:space="preserve"> </w:t>
      </w:r>
      <w:r w:rsidRPr="00D02818">
        <w:rPr>
          <w:rFonts w:ascii="Arial" w:eastAsiaTheme="minorHAnsi" w:hAnsi="Arial" w:cs="Arial"/>
          <w:sz w:val="24"/>
          <w:szCs w:val="24"/>
          <w:lang w:val="zh-CN" w:eastAsia="en-US"/>
        </w:rPr>
        <w:t xml:space="preserve">immunosorbent assay (ELISA) technique </w:t>
      </w:r>
      <w:r w:rsidRPr="00D02818">
        <w:rPr>
          <w:rFonts w:ascii="Arial" w:eastAsiaTheme="minorHAnsi" w:hAnsi="Arial" w:cs="Arial"/>
          <w:sz w:val="24"/>
          <w:szCs w:val="24"/>
          <w:lang w:val="zh-CN" w:eastAsia="en-US"/>
        </w:rPr>
        <w:fldChar w:fldCharType="begin"/>
      </w:r>
      <w:r w:rsidRPr="00D02818">
        <w:rPr>
          <w:rFonts w:ascii="Arial" w:eastAsiaTheme="minorHAnsi" w:hAnsi="Arial" w:cs="Arial"/>
          <w:sz w:val="24"/>
          <w:szCs w:val="24"/>
          <w:lang w:val="zh-CN" w:eastAsia="en-US"/>
        </w:rPr>
        <w:instrText xml:space="preserve"> ADDIN EN.CITE &lt;EndNote&gt;&lt;Cite&gt;&lt;Author&gt;Dobrev&lt;/Author&gt;&lt;Year&gt;2002&lt;/Year&gt;&lt;RecNum&gt;102&lt;/RecNum&gt;&lt;DisplayText&gt;(Dobrev and Kamınek, 2002)&lt;/DisplayText&gt;&lt;record&gt;&lt;rec-number&gt;102&lt;/rec-number&gt;&lt;foreign-keys&gt;&lt;key app="EN" db-id="t5sp2d0dnprzxner0s8xav945tf2xrv0zsxz" timestamp="1577945477"&gt;102&lt;/key&gt;&lt;/foreign-keys&gt;&lt;ref-type name="Journal Article"&gt;17&lt;/ref-type&gt;&lt;contributors&gt;&lt;authors&gt;&lt;author&gt;Dobrev, Petre Ivanov&lt;/author&gt;&lt;author&gt;Kamınek, Miroslav &lt;/author&gt;&lt;/authors&gt;&lt;/contributors&gt;&lt;titles&gt;&lt;title&gt;Fast and efficient separation of cytokinins from auxin and abscisic acid and their purification using mixed-mode solid-phase extraction&lt;/title&gt;&lt;secondary-title&gt;Journal of Chromatography A&lt;/secondary-title&gt;&lt;/titles&gt;&lt;periodical&gt;&lt;full-title&gt;Journal of Chromatography A&lt;/full-title&gt;&lt;/periodical&gt;&lt;pages&gt;21-29&lt;/pages&gt;&lt;volume&gt;950&lt;/volume&gt;&lt;number&gt;1-2&lt;/number&gt;&lt;dates&gt;&lt;year&gt;2002&lt;/year&gt;&lt;/dates&gt;&lt;isbn&gt;0021-9673&lt;/isbn&gt;&lt;urls&gt;&lt;/urls&gt;&lt;/record&gt;&lt;/Cite&gt;&lt;/EndNote&gt;</w:instrText>
      </w:r>
      <w:r w:rsidRPr="00D02818">
        <w:rPr>
          <w:rFonts w:ascii="Arial" w:eastAsiaTheme="minorHAnsi" w:hAnsi="Arial" w:cs="Arial"/>
          <w:sz w:val="24"/>
          <w:szCs w:val="24"/>
          <w:lang w:val="zh-CN" w:eastAsia="en-US"/>
        </w:rPr>
        <w:fldChar w:fldCharType="separate"/>
      </w:r>
      <w:r w:rsidRPr="00D02818">
        <w:rPr>
          <w:rFonts w:ascii="Arial" w:eastAsiaTheme="minorHAnsi" w:hAnsi="Arial" w:cs="Arial"/>
          <w:sz w:val="24"/>
          <w:szCs w:val="24"/>
          <w:lang w:val="zh-CN" w:eastAsia="en-US"/>
        </w:rPr>
        <w:t>(Dobrev and Kamınek, 2002)</w:t>
      </w:r>
      <w:r w:rsidRPr="00D02818">
        <w:rPr>
          <w:rFonts w:ascii="Arial" w:eastAsiaTheme="minorHAnsi" w:hAnsi="Arial" w:cs="Arial"/>
          <w:sz w:val="24"/>
          <w:szCs w:val="24"/>
          <w:lang w:val="zh-CN" w:eastAsia="en-US"/>
        </w:rPr>
        <w:fldChar w:fldCharType="end"/>
      </w:r>
      <w:r w:rsidRPr="00D02818">
        <w:rPr>
          <w:rFonts w:ascii="Arial" w:eastAsiaTheme="minorHAnsi" w:hAnsi="Arial" w:cs="Arial"/>
          <w:sz w:val="24"/>
          <w:szCs w:val="24"/>
          <w:lang w:eastAsia="en-US"/>
        </w:rPr>
        <w:t xml:space="preserve">. </w:t>
      </w:r>
      <w:r w:rsidRPr="00D02818">
        <w:rPr>
          <w:rFonts w:ascii="Arial" w:eastAsia="Times New Roman" w:hAnsi="Arial" w:cs="Arial"/>
          <w:color w:val="333333"/>
          <w:spacing w:val="2"/>
          <w:sz w:val="24"/>
          <w:szCs w:val="24"/>
          <w:lang w:val="zh-CN"/>
        </w:rPr>
        <w:t>All statistical analyses were performed using STATISTICA version 6.0 (Stat Soft Inc., USA, 2001) package</w:t>
      </w:r>
      <w:r w:rsidRPr="00D02818">
        <w:rPr>
          <w:rFonts w:ascii="Arial" w:eastAsia="Times New Roman" w:hAnsi="Arial" w:cs="Arial"/>
          <w:color w:val="333333"/>
          <w:spacing w:val="2"/>
          <w:sz w:val="24"/>
          <w:szCs w:val="24"/>
        </w:rPr>
        <w:t xml:space="preserve"> and </w:t>
      </w:r>
      <w:r w:rsidRPr="00D02818">
        <w:rPr>
          <w:rFonts w:ascii="Arial" w:hAnsi="Arial" w:cs="Arial"/>
          <w:color w:val="333333"/>
          <w:sz w:val="24"/>
          <w:szCs w:val="24"/>
          <w:shd w:val="clear" w:color="auto" w:fill="FFFFFF"/>
        </w:rPr>
        <w:t xml:space="preserve">graphs were generated using Graph prism. </w:t>
      </w:r>
      <w:r w:rsidRPr="00D02818">
        <w:rPr>
          <w:rFonts w:ascii="Arial" w:hAnsi="Arial" w:cs="Arial"/>
          <w:sz w:val="24"/>
          <w:szCs w:val="24"/>
        </w:rPr>
        <w:t xml:space="preserve">In this study, we highlight recent findings on the variation of plant hormones and TSS on cucumber </w:t>
      </w:r>
      <w:r w:rsidRPr="00D02818">
        <w:rPr>
          <w:rFonts w:ascii="Arial" w:hAnsi="Arial" w:cs="Arial"/>
          <w:sz w:val="24"/>
          <w:szCs w:val="24"/>
        </w:rPr>
        <w:lastRenderedPageBreak/>
        <w:t xml:space="preserve">varieties with different inflorescence architecture. Results shows that plant hormones and total soluble sugars contents on both shoot tip and stem varies significantly between the cucumber varieties with different inflorescence at various stages of plant growth, </w:t>
      </w:r>
      <w:r w:rsidRPr="00D02818">
        <w:rPr>
          <w:rFonts w:ascii="Arial" w:eastAsiaTheme="minorHAnsi" w:hAnsi="Arial" w:cs="Arial"/>
          <w:color w:val="000000"/>
          <w:sz w:val="24"/>
          <w:szCs w:val="24"/>
          <w:lang w:val="zh-CN" w:eastAsia="en-US"/>
        </w:rPr>
        <w:t xml:space="preserve">however </w:t>
      </w:r>
      <w:r w:rsidRPr="00D02818">
        <w:rPr>
          <w:rFonts w:ascii="Arial" w:eastAsiaTheme="minorHAnsi" w:hAnsi="Arial" w:cs="Arial"/>
          <w:color w:val="000000"/>
          <w:sz w:val="24"/>
          <w:szCs w:val="24"/>
          <w:lang w:eastAsia="en-US"/>
        </w:rPr>
        <w:t xml:space="preserve">relationship between hormones and TSS with </w:t>
      </w:r>
      <w:r w:rsidRPr="00D02818">
        <w:rPr>
          <w:rFonts w:ascii="Arial" w:eastAsiaTheme="minorHAnsi" w:hAnsi="Arial" w:cs="Arial"/>
          <w:color w:val="000000"/>
          <w:sz w:val="24"/>
          <w:szCs w:val="24"/>
          <w:lang w:val="zh-CN" w:eastAsia="en-US"/>
        </w:rPr>
        <w:t xml:space="preserve">physiological </w:t>
      </w:r>
      <w:r w:rsidRPr="00D02818">
        <w:rPr>
          <w:rFonts w:ascii="Arial" w:eastAsiaTheme="minorHAnsi" w:hAnsi="Arial" w:cs="Arial"/>
          <w:color w:val="000000"/>
          <w:sz w:val="24"/>
          <w:szCs w:val="24"/>
          <w:lang w:eastAsia="en-US"/>
        </w:rPr>
        <w:t xml:space="preserve">and </w:t>
      </w:r>
      <w:r w:rsidRPr="00D02818">
        <w:rPr>
          <w:rFonts w:ascii="Arial" w:eastAsiaTheme="minorHAnsi" w:hAnsi="Arial" w:cs="Arial"/>
          <w:color w:val="000000"/>
          <w:sz w:val="24"/>
          <w:szCs w:val="24"/>
          <w:lang w:val="zh-CN" w:eastAsia="en-US"/>
        </w:rPr>
        <w:t xml:space="preserve">regulation </w:t>
      </w:r>
      <w:r w:rsidRPr="00D02818">
        <w:rPr>
          <w:rFonts w:ascii="Arial" w:eastAsiaTheme="minorHAnsi" w:hAnsi="Arial" w:cs="Arial"/>
          <w:color w:val="000000"/>
          <w:sz w:val="24"/>
          <w:szCs w:val="24"/>
          <w:lang w:eastAsia="en-US"/>
        </w:rPr>
        <w:t xml:space="preserve">mechanism </w:t>
      </w:r>
      <w:r w:rsidRPr="00D02818">
        <w:rPr>
          <w:rFonts w:ascii="Arial" w:eastAsiaTheme="minorHAnsi" w:hAnsi="Arial" w:cs="Arial"/>
          <w:color w:val="000000"/>
          <w:sz w:val="24"/>
          <w:szCs w:val="24"/>
          <w:lang w:val="zh-CN" w:eastAsia="en-US"/>
        </w:rPr>
        <w:t xml:space="preserve">of </w:t>
      </w:r>
      <w:r w:rsidRPr="00D02818">
        <w:rPr>
          <w:rFonts w:ascii="Arial" w:eastAsiaTheme="minorHAnsi" w:hAnsi="Arial" w:cs="Arial"/>
          <w:color w:val="000000"/>
          <w:sz w:val="24"/>
          <w:szCs w:val="24"/>
          <w:lang w:eastAsia="en-US"/>
        </w:rPr>
        <w:t>inflorescence growth habit</w:t>
      </w:r>
      <w:r w:rsidRPr="00D02818">
        <w:rPr>
          <w:rFonts w:ascii="Arial" w:eastAsiaTheme="minorHAnsi" w:hAnsi="Arial" w:cs="Arial"/>
          <w:color w:val="000000"/>
          <w:sz w:val="24"/>
          <w:szCs w:val="24"/>
          <w:lang w:val="zh-CN" w:eastAsia="en-US"/>
        </w:rPr>
        <w:t xml:space="preserve"> is not well understood</w:t>
      </w:r>
      <w:r w:rsidRPr="00D02818">
        <w:rPr>
          <w:rFonts w:ascii="Arial" w:eastAsiaTheme="minorHAnsi" w:hAnsi="Arial" w:cs="Arial"/>
          <w:color w:val="000000"/>
          <w:sz w:val="24"/>
          <w:szCs w:val="24"/>
          <w:lang w:eastAsia="en-US"/>
        </w:rPr>
        <w:t xml:space="preserve"> and therefore further research is needed to relate how hormones and TSS</w:t>
      </w:r>
      <w:r w:rsidRPr="00D02818">
        <w:rPr>
          <w:rFonts w:ascii="Arial" w:eastAsiaTheme="minorHAnsi" w:hAnsi="Arial" w:cs="Arial"/>
          <w:color w:val="000000"/>
          <w:sz w:val="24"/>
          <w:szCs w:val="24"/>
          <w:lang w:val="zh-CN" w:eastAsia="en-US"/>
        </w:rPr>
        <w:t xml:space="preserve"> </w:t>
      </w:r>
      <w:r w:rsidRPr="00D02818">
        <w:rPr>
          <w:rFonts w:ascii="Arial" w:eastAsiaTheme="minorHAnsi" w:hAnsi="Arial" w:cs="Arial"/>
          <w:color w:val="000000"/>
          <w:sz w:val="24"/>
          <w:szCs w:val="24"/>
          <w:lang w:eastAsia="en-US"/>
        </w:rPr>
        <w:t>affect the genes or the pathways that regulate terminal flower formation.</w:t>
      </w:r>
    </w:p>
    <w:p w14:paraId="6016914B" w14:textId="77777777" w:rsidR="00E71B78" w:rsidRPr="00D02818" w:rsidRDefault="00E71B78">
      <w:pPr>
        <w:spacing w:after="0" w:line="480" w:lineRule="auto"/>
        <w:ind w:left="-144" w:right="-144"/>
        <w:jc w:val="both"/>
        <w:rPr>
          <w:rFonts w:ascii="Arial" w:hAnsi="Arial" w:cs="Arial"/>
          <w:b/>
          <w:bCs/>
          <w:color w:val="000000"/>
          <w:sz w:val="24"/>
          <w:szCs w:val="24"/>
        </w:rPr>
      </w:pPr>
    </w:p>
    <w:p w14:paraId="5CD0C4FC" w14:textId="77777777" w:rsidR="00E71B78" w:rsidRPr="00D02818" w:rsidRDefault="001418D5">
      <w:pPr>
        <w:spacing w:after="0" w:line="480" w:lineRule="auto"/>
        <w:ind w:left="-144" w:right="-144"/>
        <w:jc w:val="both"/>
        <w:rPr>
          <w:rStyle w:val="fontstyle01"/>
          <w:rFonts w:ascii="Arial" w:eastAsiaTheme="minorHAnsi" w:hAnsi="Arial" w:cs="Arial"/>
          <w:lang w:eastAsia="en-US"/>
        </w:rPr>
      </w:pPr>
      <w:r w:rsidRPr="00D02818">
        <w:rPr>
          <w:rFonts w:ascii="Arial" w:hAnsi="Arial" w:cs="Arial"/>
          <w:b/>
          <w:bCs/>
          <w:color w:val="000000"/>
          <w:sz w:val="20"/>
          <w:szCs w:val="20"/>
        </w:rPr>
        <w:t>Key words:</w:t>
      </w:r>
      <w:bookmarkStart w:id="1" w:name="_Hlk534361299"/>
      <w:r w:rsidRPr="00D02818">
        <w:rPr>
          <w:rFonts w:ascii="Arial" w:hAnsi="Arial" w:cs="Arial"/>
          <w:color w:val="000000"/>
          <w:sz w:val="20"/>
          <w:szCs w:val="20"/>
        </w:rPr>
        <w:t xml:space="preserve"> </w:t>
      </w:r>
      <w:r w:rsidRPr="00D02818">
        <w:rPr>
          <w:rFonts w:ascii="Arial" w:hAnsi="Arial" w:cs="Arial"/>
          <w:i/>
          <w:iCs/>
          <w:color w:val="000000"/>
          <w:sz w:val="20"/>
          <w:szCs w:val="20"/>
        </w:rPr>
        <w:t>Cucumis sativus</w:t>
      </w:r>
      <w:r w:rsidRPr="00D02818">
        <w:rPr>
          <w:rFonts w:ascii="Arial" w:hAnsi="Arial" w:cs="Arial"/>
          <w:color w:val="000000"/>
          <w:sz w:val="20"/>
          <w:szCs w:val="20"/>
        </w:rPr>
        <w:t xml:space="preserve"> L, Determinate growth, Indeterminate growth, terminal flower, shoot apical meristem, plant hormones, total soluble sugars</w:t>
      </w:r>
    </w:p>
    <w:bookmarkEnd w:id="1"/>
    <w:p w14:paraId="5021D01D" w14:textId="77777777" w:rsidR="00E71B78" w:rsidRPr="00D02818" w:rsidRDefault="00E71B78">
      <w:pPr>
        <w:spacing w:after="0" w:line="480" w:lineRule="auto"/>
        <w:ind w:left="-144" w:right="-144"/>
        <w:jc w:val="both"/>
        <w:rPr>
          <w:rFonts w:ascii="Arial" w:hAnsi="Arial" w:cs="Arial"/>
          <w:color w:val="000000"/>
          <w:sz w:val="20"/>
          <w:szCs w:val="20"/>
        </w:rPr>
      </w:pPr>
    </w:p>
    <w:p w14:paraId="3C39B6D6" w14:textId="77777777" w:rsidR="00E71B78" w:rsidRPr="00D02818" w:rsidRDefault="00AA2D04">
      <w:pPr>
        <w:pStyle w:val="Heading1"/>
        <w:spacing w:before="0" w:line="480" w:lineRule="auto"/>
        <w:rPr>
          <w:rFonts w:ascii="Arial" w:hAnsi="Arial" w:cs="Arial"/>
          <w:sz w:val="22"/>
          <w:szCs w:val="22"/>
        </w:rPr>
      </w:pPr>
      <w:r w:rsidRPr="00D02818">
        <w:rPr>
          <w:rFonts w:ascii="Arial" w:hAnsi="Arial" w:cs="Arial"/>
          <w:sz w:val="22"/>
          <w:szCs w:val="22"/>
        </w:rPr>
        <w:t xml:space="preserve"> INTRODUCTION</w:t>
      </w:r>
    </w:p>
    <w:p w14:paraId="0D280277" w14:textId="77777777" w:rsidR="00E71B78" w:rsidRPr="00D02818" w:rsidRDefault="001418D5">
      <w:pPr>
        <w:spacing w:after="0" w:line="480" w:lineRule="auto"/>
        <w:ind w:left="-144" w:right="-144"/>
        <w:jc w:val="both"/>
        <w:rPr>
          <w:rFonts w:ascii="Arial" w:hAnsi="Arial" w:cs="Arial"/>
          <w:b/>
          <w:bCs/>
          <w:sz w:val="20"/>
          <w:szCs w:val="20"/>
        </w:rPr>
      </w:pPr>
      <w:r w:rsidRPr="00D02818">
        <w:rPr>
          <w:rFonts w:ascii="Arial" w:hAnsi="Arial" w:cs="Arial"/>
          <w:b/>
          <w:bCs/>
          <w:sz w:val="20"/>
          <w:szCs w:val="20"/>
        </w:rPr>
        <w:t>5.1.1 Roles of phytohormones on plant growth and developments</w:t>
      </w:r>
    </w:p>
    <w:p w14:paraId="52F35716" w14:textId="77777777" w:rsidR="00E71B78" w:rsidRPr="00D02818" w:rsidRDefault="001418D5">
      <w:pPr>
        <w:spacing w:after="0" w:line="480" w:lineRule="auto"/>
        <w:ind w:left="-144" w:right="-144"/>
        <w:jc w:val="both"/>
        <w:rPr>
          <w:rFonts w:ascii="Arial" w:hAnsi="Arial" w:cs="Arial"/>
          <w:sz w:val="24"/>
          <w:szCs w:val="24"/>
        </w:rPr>
      </w:pPr>
      <w:r w:rsidRPr="00D02818">
        <w:rPr>
          <w:rFonts w:ascii="Arial" w:hAnsi="Arial" w:cs="Arial"/>
          <w:sz w:val="24"/>
          <w:szCs w:val="24"/>
        </w:rPr>
        <w:t xml:space="preserve">Plants continuously generate new tissues and organs through the activity of populations of undifferentiated stem cells, referred to as meristems since plant meristems can modulate their activity, they provide the developmental flexibility that allows plants to adapt their development in reaction to the environment </w:t>
      </w:r>
      <w:r w:rsidRPr="00D02818">
        <w:rPr>
          <w:rFonts w:ascii="Arial" w:hAnsi="Arial" w:cs="Arial"/>
          <w:sz w:val="24"/>
          <w:szCs w:val="24"/>
        </w:rPr>
        <w:fldChar w:fldCharType="begin"/>
      </w:r>
      <w:r w:rsidRPr="00D02818">
        <w:rPr>
          <w:rFonts w:ascii="Arial" w:hAnsi="Arial" w:cs="Arial"/>
          <w:sz w:val="24"/>
          <w:szCs w:val="24"/>
        </w:rPr>
        <w:instrText xml:space="preserve"> ADDIN EN.CITE &lt;EndNote&gt;&lt;Cite&gt;&lt;Author&gt;Vernoux&lt;/Author&gt;&lt;Year&gt;2010&lt;/Year&gt;&lt;RecNum&gt;99&lt;/RecNum&gt;&lt;DisplayText&gt;(Scheres, 2007; Vernoux et al., 2010)&lt;/DisplayText&gt;&lt;record&gt;&lt;rec-number&gt;99&lt;/rec-number&gt;&lt;foreign-keys&gt;&lt;key app="EN" db-id="t5sp2d0dnprzxner0s8xav945tf2xrv0zsxz" timestamp="1577935807"&gt;99&lt;/key&gt;&lt;/foreign-keys&gt;&lt;ref-type name="Journal Article"&gt;17&lt;/ref-type&gt;&lt;contributors&gt;&lt;authors&gt;&lt;author&gt;Vernoux, Teva&lt;/author&gt;&lt;author&gt;Besnard, Fabrice&lt;/author&gt;&lt;author&gt;Traas, Jan &lt;/author&gt;&lt;/authors&gt;&lt;/contributors&gt;&lt;titles&gt;&lt;title&gt;Auxin at the shoot apical meristem&lt;/title&gt;&lt;secondary-title&gt;Cold Spring Harbor Perspectives in Biology&lt;/secondary-title&gt;&lt;/titles&gt;&lt;periodical&gt;&lt;full-title&gt;Cold Spring Harbor Perspectives in Biology&lt;/full-title&gt;&lt;/periodical&gt;&lt;pages&gt;a001487&lt;/pages&gt;&lt;volume&gt;2&lt;/volume&gt;&lt;number&gt;4&lt;/number&gt;&lt;dates&gt;&lt;year&gt;2010&lt;/year&gt;&lt;/dates&gt;&lt;isbn&gt;1943-0264&lt;/isbn&gt;&lt;urls&gt;&lt;/urls&gt;&lt;/record&gt;&lt;/Cite&gt;&lt;Cite&gt;&lt;Author&gt;Scheres&lt;/Author&gt;&lt;Year&gt;2007&lt;/Year&gt;&lt;RecNum&gt;100&lt;/RecNum&gt;&lt;record&gt;&lt;rec-number&gt;100&lt;/rec-number&gt;&lt;foreign-keys&gt;&lt;key app="EN" db-id="t5sp2d0dnprzxner0s8xav945tf2xrv0zsxz" timestamp="1577935853"&gt;100&lt;/key&gt;&lt;/foreign-keys&gt;&lt;ref-type name="Journal Article"&gt;17&lt;/ref-type&gt;&lt;contributors&gt;&lt;authors&gt;&lt;author&gt;Scheres, Ben &lt;/author&gt;&lt;/authors&gt;&lt;/contributors&gt;&lt;titles&gt;&lt;title&gt;Stem-cell niches: nursery rhymes across kingdoms&lt;/title&gt;&lt;secondary-title&gt;Nature Reviews Molecular Cell Biology&lt;/secondary-title&gt;&lt;/titles&gt;&lt;periodical&gt;&lt;full-title&gt;Nature Reviews Molecular Cell Biology&lt;/full-title&gt;&lt;/periodical&gt;&lt;pages&gt;345&lt;/pages&gt;&lt;volume&gt;8&lt;/volume&gt;&lt;number&gt;5&lt;/number&gt;&lt;dates&gt;&lt;year&gt;2007&lt;/year&gt;&lt;/dates&gt;&lt;isbn&gt;1471-0080&lt;/isbn&gt;&lt;urls&gt;&lt;/urls&gt;&lt;/record&gt;&lt;/Cite&gt;&lt;/EndNote&gt;</w:instrText>
      </w:r>
      <w:r w:rsidRPr="00D02818">
        <w:rPr>
          <w:rFonts w:ascii="Arial" w:hAnsi="Arial" w:cs="Arial"/>
          <w:sz w:val="24"/>
          <w:szCs w:val="24"/>
        </w:rPr>
        <w:fldChar w:fldCharType="separate"/>
      </w:r>
      <w:r w:rsidRPr="00D02818">
        <w:rPr>
          <w:rFonts w:ascii="Arial" w:hAnsi="Arial" w:cs="Arial"/>
          <w:sz w:val="24"/>
          <w:szCs w:val="24"/>
        </w:rPr>
        <w:t>(Scheres, 2007; Vernoux et al., 2010)</w:t>
      </w:r>
      <w:r w:rsidRPr="00D02818">
        <w:rPr>
          <w:rFonts w:ascii="Arial" w:hAnsi="Arial" w:cs="Arial"/>
          <w:sz w:val="24"/>
          <w:szCs w:val="24"/>
        </w:rPr>
        <w:fldChar w:fldCharType="end"/>
      </w:r>
      <w:r w:rsidRPr="00D02818">
        <w:rPr>
          <w:rFonts w:ascii="Arial" w:hAnsi="Arial" w:cs="Arial"/>
          <w:sz w:val="24"/>
          <w:szCs w:val="24"/>
        </w:rPr>
        <w:t xml:space="preserve"> Distinct meristems exist. Apical meristems, positioned at the tip of the shoots and roots, initiate aerial and underground organs, respectively. Along the stems and roots. </w:t>
      </w:r>
      <w:r w:rsidRPr="00D02818">
        <w:rPr>
          <w:rFonts w:ascii="Arial" w:eastAsia="Times New Roman" w:hAnsi="Arial" w:cs="Arial"/>
          <w:color w:val="000000"/>
          <w:sz w:val="24"/>
          <w:szCs w:val="24"/>
          <w:lang w:val="zh-CN"/>
        </w:rPr>
        <w:t xml:space="preserve">The hormone interactions have several mechanisms, which act at both levels of hormone response </w:t>
      </w:r>
      <w:r w:rsidRPr="00D02818">
        <w:rPr>
          <w:rFonts w:ascii="Arial" w:eastAsia="Times New Roman" w:hAnsi="Arial" w:cs="Arial"/>
          <w:color w:val="000000"/>
          <w:sz w:val="24"/>
          <w:szCs w:val="24"/>
        </w:rPr>
        <w:t>a</w:t>
      </w:r>
      <w:r w:rsidRPr="00D02818">
        <w:rPr>
          <w:rFonts w:ascii="Arial" w:eastAsia="Times New Roman" w:hAnsi="Arial" w:cs="Arial"/>
          <w:color w:val="000000"/>
          <w:sz w:val="24"/>
          <w:szCs w:val="24"/>
          <w:lang w:val="zh-CN"/>
        </w:rPr>
        <w:t>n</w:t>
      </w:r>
      <w:r w:rsidRPr="00D02818">
        <w:rPr>
          <w:rFonts w:ascii="Arial" w:eastAsia="Times New Roman" w:hAnsi="Arial" w:cs="Arial"/>
          <w:color w:val="000000"/>
          <w:sz w:val="24"/>
          <w:szCs w:val="24"/>
        </w:rPr>
        <w:t>d</w:t>
      </w:r>
      <w:r w:rsidRPr="00D02818">
        <w:rPr>
          <w:rFonts w:ascii="Arial" w:eastAsia="Times New Roman" w:hAnsi="Arial" w:cs="Arial"/>
          <w:color w:val="000000"/>
          <w:sz w:val="24"/>
          <w:szCs w:val="24"/>
          <w:lang w:val="zh-CN"/>
        </w:rPr>
        <w:t xml:space="preserve"> biosynthesis in creating a delicate response network </w:t>
      </w:r>
      <w:r w:rsidRPr="00D02818">
        <w:rPr>
          <w:rFonts w:ascii="Arial" w:eastAsia="Times New Roman" w:hAnsi="Arial" w:cs="Arial"/>
          <w:color w:val="000000"/>
          <w:sz w:val="24"/>
          <w:szCs w:val="24"/>
          <w:lang w:val="zh-CN"/>
        </w:rPr>
        <w:fldChar w:fldCharType="begin"/>
      </w:r>
      <w:r w:rsidRPr="00D02818">
        <w:rPr>
          <w:rFonts w:ascii="Arial" w:eastAsia="Times New Roman" w:hAnsi="Arial" w:cs="Arial"/>
          <w:color w:val="000000"/>
          <w:sz w:val="24"/>
          <w:szCs w:val="24"/>
          <w:lang w:val="zh-CN"/>
        </w:rPr>
        <w:instrText xml:space="preserve"> ADDIN EN.CITE &lt;EndNote&gt;&lt;Cite&gt;&lt;Author&gt;Weiss&lt;/Author&gt;&lt;Year&gt;2007&lt;/Year&gt;&lt;RecNum&gt;1&lt;/RecNum&gt;&lt;DisplayText&gt;(Hadi et al., 2015; Weiss and Ori, 2007)&lt;/DisplayText&gt;&lt;record&gt;&lt;rec-number&gt;1&lt;/rec-number&gt;&lt;foreign-keys&gt;&lt;key app="EN" db-id="t5sp2d0dnprzxner0s8xav945tf2xrv0zsxz" timestamp="1577755017"&gt;1&lt;/key&gt;&lt;/foreign-keys&gt;&lt;ref-type name="Journal Article"&gt;17&lt;/ref-type&gt;&lt;contributors&gt;&lt;authors&gt;&lt;author&gt;Weiss, D.&lt;/author&gt;&lt;author&gt;Ori, N.&lt;/author&gt;&lt;/authors&gt;&lt;/contributors&gt;&lt;titles&gt;&lt;title&gt;Mechanisms of Cross Talk between Gibberellin and Other Hormones&lt;/title&gt;&lt;secondary-title&gt;Plant Physiology&lt;/secondary-title&gt;&lt;/titles&gt;&lt;periodical&gt;&lt;full-title&gt;Plant Physiology&lt;/full-title&gt;&lt;/periodical&gt;&lt;pages&gt;1240-1246&lt;/pages&gt;&lt;volume&gt;144&lt;/volume&gt;&lt;number&gt;3&lt;/number&gt;&lt;dates&gt;&lt;year&gt;2007&lt;/year&gt;&lt;/dates&gt;&lt;urls&gt;&lt;/urls&gt;&lt;/record&gt;&lt;/Cite&gt;&lt;Cite&gt;&lt;Author&gt;Hadi&lt;/Author&gt;&lt;Year&gt;2015&lt;/Year&gt;&lt;RecNum&gt;2&lt;/RecNum&gt;&lt;record&gt;&lt;rec-number&gt;2&lt;/rec-number&gt;&lt;foreign-keys&gt;&lt;key app="EN" db-id="t5sp2d0dnprzxner0s8xav945tf2xrv0zsxz" timestamp="1577755897"&gt;2&lt;/key&gt;&lt;/foreign-keys&gt;&lt;ref-type name="Journal Article"&gt;17&lt;/ref-type&gt;&lt;contributors&gt;&lt;authors&gt;&lt;author&gt;Hadi, Sarfaraz&lt;/author&gt;&lt;author&gt;Al-Khalifah, Nasser Swaleh&lt;/author&gt;&lt;author&gt;Moslem, Mohammed Abdo &lt;/author&gt;&lt;/authors&gt;&lt;/contributors&gt;&lt;titles&gt;&lt;title&gt;Hormonal Basis of Shees&amp;apos; Fruit Abnormality in Tissue Culture Derived Plants of Date Palm&lt;/title&gt;&lt;secondary-title&gt; International Journal of Agriculture&amp;#xD;Biology&lt;/secondary-title&gt;&lt;/titles&gt;&lt;volume&gt;17&lt;/volume&gt;&lt;number&gt;3&lt;/number&gt;&lt;dates&gt;&lt;year&gt;2015&lt;/year&gt;&lt;/dates&gt;&lt;isbn&gt;1560-8530&lt;/isbn&gt;&lt;urls&gt;&lt;/urls&gt;&lt;/record&gt;&lt;/Cite&gt;&lt;/EndNote&gt;</w:instrText>
      </w:r>
      <w:r w:rsidRPr="00D02818">
        <w:rPr>
          <w:rFonts w:ascii="Arial" w:eastAsia="Times New Roman" w:hAnsi="Arial" w:cs="Arial"/>
          <w:color w:val="000000"/>
          <w:sz w:val="24"/>
          <w:szCs w:val="24"/>
          <w:lang w:val="zh-CN"/>
        </w:rPr>
        <w:fldChar w:fldCharType="separate"/>
      </w:r>
      <w:r w:rsidRPr="00D02818">
        <w:rPr>
          <w:rFonts w:ascii="Arial" w:eastAsia="Times New Roman" w:hAnsi="Arial" w:cs="Arial"/>
          <w:color w:val="000000"/>
          <w:sz w:val="24"/>
          <w:szCs w:val="24"/>
          <w:lang w:val="zh-CN"/>
        </w:rPr>
        <w:t>(Hadi et al., 2015; Weiss and Ori, 2007)</w:t>
      </w:r>
      <w:r w:rsidRPr="00D02818">
        <w:rPr>
          <w:rFonts w:ascii="Arial" w:eastAsia="Times New Roman" w:hAnsi="Arial" w:cs="Arial"/>
          <w:color w:val="000000"/>
          <w:sz w:val="24"/>
          <w:szCs w:val="24"/>
          <w:lang w:val="zh-CN"/>
        </w:rPr>
        <w:fldChar w:fldCharType="end"/>
      </w:r>
      <w:r w:rsidRPr="00D02818">
        <w:rPr>
          <w:rFonts w:ascii="Arial" w:eastAsia="Times New Roman" w:hAnsi="Arial" w:cs="Arial"/>
          <w:color w:val="000000"/>
          <w:sz w:val="24"/>
          <w:szCs w:val="24"/>
          <w:lang w:val="zh-CN"/>
        </w:rPr>
        <w:t>. The impact of gibberellins, cytokinin and, auxin</w:t>
      </w:r>
      <w:r w:rsidRPr="00D02818">
        <w:rPr>
          <w:rFonts w:ascii="Arial" w:eastAsia="Times New Roman" w:hAnsi="Arial" w:cs="Arial"/>
          <w:color w:val="000000"/>
          <w:sz w:val="24"/>
          <w:szCs w:val="24"/>
        </w:rPr>
        <w:t xml:space="preserve"> (IAA) </w:t>
      </w:r>
      <w:r w:rsidRPr="00D02818">
        <w:rPr>
          <w:rFonts w:ascii="Arial" w:eastAsia="Times New Roman" w:hAnsi="Arial" w:cs="Arial"/>
          <w:color w:val="000000"/>
          <w:sz w:val="24"/>
          <w:szCs w:val="24"/>
          <w:lang w:val="zh-CN"/>
        </w:rPr>
        <w:t xml:space="preserve">were considered as essential for plant growth and development process </w:t>
      </w:r>
      <w:r w:rsidRPr="00D02818">
        <w:rPr>
          <w:rFonts w:ascii="Arial" w:eastAsia="Times New Roman" w:hAnsi="Arial" w:cs="Arial"/>
          <w:color w:val="000000"/>
          <w:sz w:val="24"/>
          <w:szCs w:val="24"/>
          <w:lang w:val="zh-CN"/>
        </w:rPr>
        <w:fldChar w:fldCharType="begin"/>
      </w:r>
      <w:r w:rsidRPr="00D02818">
        <w:rPr>
          <w:rFonts w:ascii="Arial" w:eastAsia="Times New Roman" w:hAnsi="Arial" w:cs="Arial"/>
          <w:color w:val="000000"/>
          <w:sz w:val="24"/>
          <w:szCs w:val="24"/>
          <w:lang w:val="zh-CN"/>
        </w:rPr>
        <w:instrText xml:space="preserve"> ADDIN EN.CITE &lt;EndNote&gt;&lt;Cite&gt;&lt;Author&gt;De Bruyne&lt;/Author&gt;&lt;Year&gt;2014&lt;/Year&gt;&lt;RecNum&gt;3&lt;/RecNum&gt;&lt;DisplayText&gt;(De Bruyne et al., 2014; Depuydt and Hardtke, 2011)&lt;/DisplayText&gt;&lt;record&gt;&lt;rec-number&gt;3&lt;/rec-number&gt;&lt;foreign-keys&gt;&lt;key app="EN" db-id="t5sp2d0dnprzxner0s8xav945tf2xrv0zsxz" timestamp="1577756208"&gt;3&lt;/key&gt;&lt;/foreign-keys&gt;&lt;ref-type name="Journal Article"&gt;17&lt;/ref-type&gt;&lt;contributors&gt;&lt;authors&gt;&lt;author&gt;De Bruyne, Lieselotte&lt;/author&gt;&lt;author&gt;Höfte, Monica&lt;/author&gt;&lt;author&gt;De Vleesschauwer, David &lt;/author&gt;&lt;/authors&gt;&lt;/contributors&gt;&lt;titles&gt;&lt;title&gt;Connecting growth and defense: the emerging roles of brassinosteroids and gibberellins in plant innate immunity&lt;/title&gt;&lt;secondary-title&gt;Molecular plant&lt;/secondary-title&gt;&lt;/titles&gt;&lt;periodical&gt;&lt;full-title&gt;Molecular plant&lt;/full-title&gt;&lt;/periodical&gt;&lt;pages&gt;943-959&lt;/pages&gt;&lt;volume&gt;7&lt;/volume&gt;&lt;number&gt;6&lt;/number&gt;&lt;dates&gt;&lt;year&gt;2014&lt;/year&gt;&lt;/dates&gt;&lt;isbn&gt;1674-2052&lt;/isbn&gt;&lt;urls&gt;&lt;/urls&gt;&lt;/record&gt;&lt;/Cite&gt;&lt;Cite&gt;&lt;Author&gt;Depuydt&lt;/Author&gt;&lt;Year&gt;2011&lt;/Year&gt;&lt;RecNum&gt;5&lt;/RecNum&gt;&lt;record&gt;&lt;rec-number&gt;5&lt;/rec-number&gt;&lt;foreign-keys&gt;&lt;key app="EN" db-id="t5sp2d0dnprzxner0s8xav945tf2xrv0zsxz" timestamp="1577757061"&gt;5&lt;/key&gt;&lt;/foreign-keys&gt;&lt;ref-type name="Journal Article"&gt;17&lt;/ref-type&gt;&lt;contributors&gt;&lt;authors&gt;&lt;author&gt;Depuydt, Stephen&lt;/author&gt;&lt;author&gt;Hardtke, Christian S &lt;/author&gt;&lt;/authors&gt;&lt;/contributors&gt;&lt;titles&gt;&lt;title&gt;Hormone signalling crosstalk in plant growth regulation&lt;/title&gt;&lt;secondary-title&gt; Current Biology&lt;/secondary-title&gt;&lt;/titles&gt;&lt;pages&gt;R365-R373&lt;/pages&gt;&lt;volume&gt;21&lt;/volume&gt;&lt;number&gt;9&lt;/number&gt;&lt;dates&gt;&lt;year&gt;2011&lt;/year&gt;&lt;/dates&gt;&lt;isbn&gt;0960-9822&lt;/isbn&gt;&lt;urls&gt;&lt;/urls&gt;&lt;/record&gt;&lt;/Cite&gt;&lt;/EndNote&gt;</w:instrText>
      </w:r>
      <w:r w:rsidRPr="00D02818">
        <w:rPr>
          <w:rFonts w:ascii="Arial" w:eastAsia="Times New Roman" w:hAnsi="Arial" w:cs="Arial"/>
          <w:color w:val="000000"/>
          <w:sz w:val="24"/>
          <w:szCs w:val="24"/>
          <w:lang w:val="zh-CN"/>
        </w:rPr>
        <w:fldChar w:fldCharType="separate"/>
      </w:r>
      <w:r w:rsidRPr="00D02818">
        <w:rPr>
          <w:rFonts w:ascii="Arial" w:eastAsia="Times New Roman" w:hAnsi="Arial" w:cs="Arial"/>
          <w:color w:val="000000"/>
          <w:sz w:val="24"/>
          <w:szCs w:val="24"/>
          <w:lang w:val="zh-CN"/>
        </w:rPr>
        <w:t>(De Bruyne et al., 2014; Depuydt and Hardtke, 2011)</w:t>
      </w:r>
      <w:r w:rsidRPr="00D02818">
        <w:rPr>
          <w:rFonts w:ascii="Arial" w:eastAsia="Times New Roman" w:hAnsi="Arial" w:cs="Arial"/>
          <w:color w:val="000000"/>
          <w:sz w:val="24"/>
          <w:szCs w:val="24"/>
          <w:lang w:val="zh-CN"/>
        </w:rPr>
        <w:fldChar w:fldCharType="end"/>
      </w:r>
      <w:r w:rsidRPr="00D02818">
        <w:rPr>
          <w:rFonts w:ascii="Arial" w:eastAsia="Times New Roman" w:hAnsi="Arial" w:cs="Arial"/>
          <w:color w:val="000000"/>
          <w:sz w:val="24"/>
          <w:szCs w:val="24"/>
          <w:lang w:val="zh-CN"/>
        </w:rPr>
        <w:t xml:space="preserve">. </w:t>
      </w:r>
      <w:r w:rsidRPr="00D02818">
        <w:rPr>
          <w:rFonts w:ascii="Arial" w:hAnsi="Arial" w:cs="Arial"/>
          <w:sz w:val="24"/>
          <w:szCs w:val="24"/>
        </w:rPr>
        <w:t xml:space="preserve">Plant hormones regulate all stages of growth and development from embryogenesis to senescence </w:t>
      </w:r>
      <w:r w:rsidRPr="00D02818">
        <w:rPr>
          <w:rFonts w:ascii="Arial" w:hAnsi="Arial" w:cs="Arial"/>
          <w:sz w:val="24"/>
          <w:szCs w:val="24"/>
        </w:rPr>
        <w:fldChar w:fldCharType="begin"/>
      </w:r>
      <w:r w:rsidRPr="00D02818">
        <w:rPr>
          <w:rFonts w:ascii="Arial" w:hAnsi="Arial" w:cs="Arial"/>
          <w:sz w:val="24"/>
          <w:szCs w:val="24"/>
        </w:rPr>
        <w:instrText xml:space="preserve"> ADDIN EN.CITE &lt;EndNote&gt;&lt;Cite&gt;&lt;Author&gt;Davies&lt;/Author&gt;&lt;Year&gt;2004&lt;/Year&gt;&lt;RecNum&gt;6&lt;/RecNum&gt;&lt;DisplayText&gt;(Davies, 2004; Pop et al., 2011a)&lt;/DisplayText&gt;&lt;record&gt;&lt;rec-number&gt;6&lt;/rec-number&gt;&lt;foreign-keys&gt;&lt;key app="EN" db-id="t5sp2d0dnprzxner0s8xav945tf2xrv0zsxz" timestamp="1577757252"&gt;6&lt;/key&gt;&lt;/foreign-keys&gt;&lt;ref-type name="Book"&gt;6&lt;/ref-type&gt;&lt;contributors&gt;&lt;authors&gt;&lt;author&gt;Davies, Peter J&lt;/author&gt;&lt;/authors&gt;&lt;/contributors&gt;&lt;titles&gt;&lt;title&gt;Plant hormones: biosynthesis, signal transduction, action!&lt;/title&gt;&lt;/titles&gt;&lt;dates&gt;&lt;year&gt;2004&lt;/year&gt;&lt;/dates&gt;&lt;publisher&gt;Springer Science &amp;amp; Business Media&lt;/publisher&gt;&lt;isbn&gt;1402026846&lt;/isbn&gt;&lt;urls&gt;&lt;/urls&gt;&lt;/record&gt;&lt;/Cite&gt;&lt;Cite&gt;&lt;Author&gt;Pop&lt;/Author&gt;&lt;Year&gt;2011&lt;/Year&gt;&lt;RecNum&gt;7&lt;/RecNum&gt;&lt;record&gt;&lt;rec-number&gt;7&lt;/rec-number&gt;&lt;foreign-keys&gt;&lt;key app="EN" db-id="t5sp2d0dnprzxner0s8xav945tf2xrv0zsxz" timestamp="1577757404"&gt;7&lt;/key&gt;&lt;/foreign-keys&gt;&lt;ref-type name="Journal Article"&gt;17&lt;/ref-type&gt;&lt;contributors&gt;&lt;authors&gt;&lt;author&gt;Pop, Tiberia I&lt;/author&gt;&lt;author&gt;Pamfil, Doru&lt;/author&gt;&lt;author&gt;Bellini, Catherine &lt;/author&gt;&lt;/authors&gt;&lt;/contributors&gt;&lt;titles&gt;&lt;title&gt;Auxin control in the formation of adventitious roots&lt;/title&gt;&lt;secondary-title&gt; Notulae Botanicae Horti Agrobotanici Cluj-Napoca&lt;/secondary-title&gt;&lt;/titles&gt;&lt;pages&gt;307-316&lt;/pages&gt;&lt;volume&gt;39&lt;/volume&gt;&lt;number&gt;1&lt;/number&gt;&lt;dates&gt;&lt;year&gt;2011&lt;/year&gt;&lt;/dates&gt;&lt;urls&gt;&lt;/urls&gt;&lt;/record&gt;&lt;/Cite&gt;&lt;/EndNote&gt;</w:instrText>
      </w:r>
      <w:r w:rsidRPr="00D02818">
        <w:rPr>
          <w:rFonts w:ascii="Arial" w:hAnsi="Arial" w:cs="Arial"/>
          <w:sz w:val="24"/>
          <w:szCs w:val="24"/>
        </w:rPr>
        <w:fldChar w:fldCharType="separate"/>
      </w:r>
      <w:r w:rsidRPr="00D02818">
        <w:rPr>
          <w:rFonts w:ascii="Arial" w:hAnsi="Arial" w:cs="Arial"/>
          <w:sz w:val="24"/>
          <w:szCs w:val="24"/>
        </w:rPr>
        <w:t>(Davies, 2004; Pop et al., 2011a)</w:t>
      </w:r>
      <w:r w:rsidRPr="00D02818">
        <w:rPr>
          <w:rFonts w:ascii="Arial" w:hAnsi="Arial" w:cs="Arial"/>
          <w:sz w:val="24"/>
          <w:szCs w:val="24"/>
        </w:rPr>
        <w:fldChar w:fldCharType="end"/>
      </w:r>
      <w:r w:rsidRPr="00D02818">
        <w:rPr>
          <w:rFonts w:ascii="Arial" w:hAnsi="Arial" w:cs="Arial"/>
          <w:sz w:val="24"/>
          <w:szCs w:val="24"/>
        </w:rPr>
        <w:t>.</w:t>
      </w:r>
    </w:p>
    <w:p w14:paraId="5C60C83F" w14:textId="77777777" w:rsidR="00E71B78" w:rsidRPr="00D02818" w:rsidRDefault="001418D5" w:rsidP="00D02818">
      <w:pPr>
        <w:shd w:val="clear" w:color="auto" w:fill="FFFFFF"/>
        <w:spacing w:after="0" w:line="480" w:lineRule="auto"/>
        <w:jc w:val="both"/>
        <w:rPr>
          <w:rFonts w:ascii="Arial" w:eastAsia="Times New Roman" w:hAnsi="Arial" w:cs="Arial"/>
          <w:color w:val="000000"/>
          <w:sz w:val="24"/>
          <w:szCs w:val="24"/>
        </w:rPr>
      </w:pPr>
      <w:r w:rsidRPr="00D02818">
        <w:rPr>
          <w:rFonts w:ascii="Arial" w:eastAsia="Times New Roman" w:hAnsi="Arial" w:cs="Arial"/>
          <w:color w:val="000000"/>
          <w:sz w:val="24"/>
          <w:szCs w:val="24"/>
          <w:lang w:val="zh-CN"/>
        </w:rPr>
        <w:lastRenderedPageBreak/>
        <w:t>Gibberellins are plant growth hormones which promote cell division and regulate numerous physiological processes including seed germination, stem elongation, leaf, root and reproductive organs expansion</w:t>
      </w:r>
      <w:r w:rsidRPr="00D02818">
        <w:rPr>
          <w:rFonts w:ascii="Arial" w:eastAsia="Times New Roman" w:hAnsi="Arial" w:cs="Arial"/>
          <w:color w:val="000000"/>
          <w:sz w:val="24"/>
          <w:szCs w:val="24"/>
        </w:rPr>
        <w:t xml:space="preserve"> </w:t>
      </w:r>
      <w:r w:rsidRPr="00D02818">
        <w:rPr>
          <w:rFonts w:ascii="Arial" w:eastAsia="Times New Roman" w:hAnsi="Arial" w:cs="Arial"/>
          <w:color w:val="000000"/>
          <w:sz w:val="24"/>
          <w:szCs w:val="24"/>
          <w:lang w:val="zh-CN"/>
        </w:rPr>
        <w:fldChar w:fldCharType="begin">
          <w:fldData xml:space="preserve">PEVuZE5vdGU+PENpdGU+PEF1dGhvcj5BY2hhcmQ8L0F1dGhvcj48WWVhcj4yMDA5PC9ZZWFyPjxS
ZWNOdW0+OTwvUmVjTnVtPjxEaXNwbGF5VGV4dD4oQWNoYXJkIGV0IGFsLiwgMjAwOTsgQ29sZWJy
b29rIGV0IGFsLiwgMjAxNDsgU2Nod2VjaGhlaW1lciBhbmQgV2lsbGlnZSwgMjAwOSk8L0Rpc3Bs
YXlUZXh0PjxyZWNvcmQ+PHJlYy1udW1iZXI+OTwvcmVjLW51bWJlcj48Zm9yZWlnbi1rZXlzPjxr
ZXkgYXBwPSJFTiIgZGItaWQ9InQ1c3AyZDBkbnByenhuZXIwczh4YXY5NDV0ZjJ4cnYwenN4eiIg
dGltZXN0YW1wPSIxNTc3NzU4MjAyIj45PC9rZXk+PC9mb3JlaWduLWtleXM+PHJlZi10eXBlIG5h
bWU9IkpvdXJuYWwgQXJ0aWNsZSI+MTc8L3JlZi10eXBlPjxjb250cmlidXRvcnM+PGF1dGhvcnM+
PGF1dGhvcj5BY2hhcmQsIFBhdHJpY2s8L2F1dGhvcj48YXV0aG9yPkd1c3RpLCBBbmRpPC9hdXRo
b3I+PGF1dGhvcj5DaGVtaW5hbnQsIFNvaXppYzwvYXV0aG9yPjxhdXRob3I+QWxpb3VhLCBNYWxl
azwvYXV0aG9yPjxhdXRob3I+RGhvbmR0LCBTdGlqbjwvYXV0aG9yPjxhdXRob3I+Q29wcGVucywg
RnJlZGVyaWs8L2F1dGhvcj48YXV0aG9yPkJlZW1zdGVyLCBHZXJyaXQgVFM8L2F1dGhvcj48YXV0
aG9yPkdlbnNjaGlrLCBQYXNjYWwgPC9hdXRob3I+PC9hdXRob3JzPjwvY29udHJpYnV0b3JzPjx0
aXRsZXM+PHRpdGxlPkdpYmJlcmVsbGluIHNpZ25hbGluZyBjb250cm9scyBjZWxsIHByb2xpZmVy
YXRpb24gcmF0ZSBpbiBBcmFiaWRvcHNpczwvdGl0bGU+PHNlY29uZGFyeS10aXRsZT5DdXJyZW50
IGJpb2xvZ3k8L3NlY29uZGFyeS10aXRsZT48L3RpdGxlcz48cGVyaW9kaWNhbD48ZnVsbC10aXRs
ZT5DdXJyZW50IEJpb2xvZ3k8L2Z1bGwtdGl0bGU+PC9wZXJpb2RpY2FsPjxwYWdlcz4xMTg4LTEx
OTM8L3BhZ2VzPjx2b2x1bWU+MTk8L3ZvbHVtZT48bnVtYmVyPjE0PC9udW1iZXI+PGRhdGVzPjx5
ZWFyPjIwMDk8L3llYXI+PC9kYXRlcz48aXNibj4wOTYwLTk4MjI8L2lzYm4+PHVybHM+PC91cmxz
PjwvcmVjb3JkPjwvQ2l0ZT48Q2l0ZT48QXV0aG9yPlNjaHdlY2hoZWltZXI8L0F1dGhvcj48WWVh
cj4yMDA5PC9ZZWFyPjxSZWNOdW0+MTA8L1JlY051bT48cmVjb3JkPjxyZWMtbnVtYmVyPjEwPC9y
ZWMtbnVtYmVyPjxmb3JlaWduLWtleXM+PGtleSBhcHA9IkVOIiBkYi1pZD0idDVzcDJkMGRucHJ6
eG5lcjBzOHhhdjk0NXRmMnhydjB6c3h6IiB0aW1lc3RhbXA9IjE1Nzc3NTgzMjciPjEwPC9rZXk+
PC9mb3JlaWduLWtleXM+PHJlZi10eXBlIG5hbWU9IkpvdXJuYWwgQXJ0aWNsZSI+MTc8L3JlZi10
eXBlPjxjb250cmlidXRvcnM+PGF1dGhvcnM+PGF1dGhvcj5TY2h3ZWNoaGVpbWVyLCBDbGF1czwv
YXV0aG9yPjxhdXRob3I+Qmo/cm4gQ2hyaXN0b3BoZXIgV2lsbGlnZTwvYXV0aG9yPjwvYXV0aG9y
cz48L2NvbnRyaWJ1dG9ycz48dGl0bGVzPjx0aXRsZT5TaGVkZGluZyBsaWdodCBvbiBnaWJiZXJl
bGxpYyBhY2lkIHNpZ25hbGxpbmc8L3RpdGxlPjxzZWNvbmRhcnktdGl0bGU+cGxhbnQgYmlvPC9z
ZWNvbmRhcnktdGl0bGU+PC90aXRsZXM+PHBlcmlvZGljYWw+PGZ1bGwtdGl0bGU+cGxhbnQgYmlv
PC9mdWxsLXRpdGxlPjwvcGVyaW9kaWNhbD48cGFnZXM+NTctNjI8L3BhZ2VzPjx2b2x1bWU+MTI8
L3ZvbHVtZT48bnVtYmVyPjE8L251bWJlcj48ZGF0ZXM+PHllYXI+MjAwOTwveWVhcj48L2RhdGVz
Pjx1cmxzPjwvdXJscz48L3JlY29yZD48L0NpdGU+PENpdGU+PEF1dGhvcj5Db2xlYnJvb2s8L0F1
dGhvcj48WWVhcj4yMDE0PC9ZZWFyPjxSZWNOdW0+MTE8L1JlY051bT48cmVjb3JkPjxyZWMtbnVt
YmVyPjExPC9yZWMtbnVtYmVyPjxmb3JlaWduLWtleXM+PGtleSBhcHA9IkVOIiBkYi1pZD0idDVz
cDJkMGRucHJ6eG5lcjBzOHhhdjk0NXRmMnhydjB6c3h6IiB0aW1lc3RhbXA9IjE1Nzc3NTg1MzAi
PjExPC9rZXk+PC9mb3JlaWduLWtleXM+PHJlZi10eXBlIG5hbWU9IkpvdXJuYWwgQXJ0aWNsZSI+
MTc8L3JlZi10eXBlPjxjb250cmlidXRvcnM+PGF1dGhvcnM+PGF1dGhvcj5Db2xlYnJvb2ssIEUu
IEguPC9hdXRob3I+PGF1dGhvcj5UaG9tYXMsIFMuIEcuPC9hdXRob3I+PGF1dGhvcj5QaGlsbGlw
cywgQS4gTC48L2F1dGhvcj48YXV0aG9yPkhlZGRlbiwgUC4gPC9hdXRob3I+PC9hdXRob3JzPjwv
Y29udHJpYnV0b3JzPjx0aXRsZXM+PHRpdGxlPlRoZSByb2xlIG9mIGdpYmJlcmVsbGluIHNpZ25h
bGxpbmcgaW4gcGxhbnQgcmVzcG9uc2VzIHRvIGFiaW90aWMgc3RyZXNzPC90aXRsZT48c2Vjb25k
YXJ5LXRpdGxlPkpvdXJuYWwgb2YgRXhwZXJpbWVudGFsIEJpb2xvZ3k8L3NlY29uZGFyeS10aXRs
ZT48L3RpdGxlcz48cGVyaW9kaWNhbD48ZnVsbC10aXRsZT5Kb3VybmFsIG9mIEV4cGVyaW1lbnRh
bCBCaW9sb2d5PC9mdWxsLXRpdGxlPjwvcGVyaW9kaWNhbD48cGFnZXM+NjctNzU8L3BhZ2VzPjx2
b2x1bWU+MjE3PC92b2x1bWU+PG51bWJlcj4xPC9udW1iZXI+PGRhdGVzPjx5ZWFyPjIwMTQ8L3ll
YXI+PC9kYXRlcz48dXJscz48L3VybHM+PC9yZWNvcmQ+PC9DaXRlPjwvRW5kTm90ZT5AAD==
</w:fldData>
        </w:fldChar>
      </w:r>
      <w:r w:rsidRPr="00D02818">
        <w:rPr>
          <w:rFonts w:ascii="Arial" w:eastAsia="Times New Roman" w:hAnsi="Arial" w:cs="Arial"/>
          <w:color w:val="000000"/>
          <w:sz w:val="24"/>
          <w:szCs w:val="24"/>
          <w:lang w:val="zh-CN"/>
        </w:rPr>
        <w:instrText xml:space="preserve"> ADDIN EN.CITE </w:instrText>
      </w:r>
      <w:r w:rsidRPr="00D02818">
        <w:rPr>
          <w:rFonts w:ascii="Arial" w:eastAsia="Times New Roman" w:hAnsi="Arial" w:cs="Arial"/>
          <w:color w:val="000000"/>
          <w:sz w:val="24"/>
          <w:szCs w:val="24"/>
          <w:lang w:val="zh-CN"/>
        </w:rPr>
        <w:fldChar w:fldCharType="begin">
          <w:fldData xml:space="preserve">PEVuZE5vdGU+PENpdGU+PEF1dGhvcj5BY2hhcmQ8L0F1dGhvcj48WWVhcj4yMDA5PC9ZZWFyPjxS
ZWNOdW0+OTwvUmVjTnVtPjxEaXNwbGF5VGV4dD4oQWNoYXJkIGV0IGFsLiwgMjAwOTsgQ29sZWJy
b29rIGV0IGFsLiwgMjAxNDsgU2Nod2VjaGhlaW1lciBhbmQgV2lsbGlnZSwgMjAwOSk8L0Rpc3Bs
YXlUZXh0PjxyZWNvcmQ+PHJlYy1udW1iZXI+OTwvcmVjLW51bWJlcj48Zm9yZWlnbi1rZXlzPjxr
ZXkgYXBwPSJFTiIgZGItaWQ9InQ1c3AyZDBkbnByenhuZXIwczh4YXY5NDV0ZjJ4cnYwenN4eiIg
dGltZXN0YW1wPSIxNTc3NzU4MjAyIj45PC9rZXk+PC9mb3JlaWduLWtleXM+PHJlZi10eXBlIG5h
bWU9IkpvdXJuYWwgQXJ0aWNsZSI+MTc8L3JlZi10eXBlPjxjb250cmlidXRvcnM+PGF1dGhvcnM+
PGF1dGhvcj5BY2hhcmQsIFBhdHJpY2s8L2F1dGhvcj48YXV0aG9yPkd1c3RpLCBBbmRpPC9hdXRo
b3I+PGF1dGhvcj5DaGVtaW5hbnQsIFNvaXppYzwvYXV0aG9yPjxhdXRob3I+QWxpb3VhLCBNYWxl
azwvYXV0aG9yPjxhdXRob3I+RGhvbmR0LCBTdGlqbjwvYXV0aG9yPjxhdXRob3I+Q29wcGVucywg
RnJlZGVyaWs8L2F1dGhvcj48YXV0aG9yPkJlZW1zdGVyLCBHZXJyaXQgVFM8L2F1dGhvcj48YXV0
aG9yPkdlbnNjaGlrLCBQYXNjYWwgPC9hdXRob3I+PC9hdXRob3JzPjwvY29udHJpYnV0b3JzPjx0
aXRsZXM+PHRpdGxlPkdpYmJlcmVsbGluIHNpZ25hbGluZyBjb250cm9scyBjZWxsIHByb2xpZmVy
YXRpb24gcmF0ZSBpbiBBcmFiaWRvcHNpczwvdGl0bGU+PHNlY29uZGFyeS10aXRsZT5DdXJyZW50
IGJpb2xvZ3k8L3NlY29uZGFyeS10aXRsZT48L3RpdGxlcz48cGVyaW9kaWNhbD48ZnVsbC10aXRs
ZT5DdXJyZW50IEJpb2xvZ3k8L2Z1bGwtdGl0bGU+PC9wZXJpb2RpY2FsPjxwYWdlcz4xMTg4LTEx
OTM8L3BhZ2VzPjx2b2x1bWU+MTk8L3ZvbHVtZT48bnVtYmVyPjE0PC9udW1iZXI+PGRhdGVzPjx5
ZWFyPjIwMDk8L3llYXI+PC9kYXRlcz48aXNibj4wOTYwLTk4MjI8L2lzYm4+PHVybHM+PC91cmxz
PjwvcmVjb3JkPjwvQ2l0ZT48Q2l0ZT48QXV0aG9yPlNjaHdlY2hoZWltZXI8L0F1dGhvcj48WWVh
cj4yMDA5PC9ZZWFyPjxSZWNOdW0+MTA8L1JlY051bT48cmVjb3JkPjxyZWMtbnVtYmVyPjEwPC9y
ZWMtbnVtYmVyPjxmb3JlaWduLWtleXM+PGtleSBhcHA9IkVOIiBkYi1pZD0idDVzcDJkMGRucHJ6
eG5lcjBzOHhhdjk0NXRmMnhydjB6c3h6IiB0aW1lc3RhbXA9IjE1Nzc3NTgzMjciPjEwPC9rZXk+
PC9mb3JlaWduLWtleXM+PHJlZi10eXBlIG5hbWU9IkpvdXJuYWwgQXJ0aWNsZSI+MTc8L3JlZi10
eXBlPjxjb250cmlidXRvcnM+PGF1dGhvcnM+PGF1dGhvcj5TY2h3ZWNoaGVpbWVyLCBDbGF1czwv
YXV0aG9yPjxhdXRob3I+Qmo/cm4gQ2hyaXN0b3BoZXIgV2lsbGlnZTwvYXV0aG9yPjwvYXV0aG9y
cz48L2NvbnRyaWJ1dG9ycz48dGl0bGVzPjx0aXRsZT5TaGVkZGluZyBsaWdodCBvbiBnaWJiZXJl
bGxpYyBhY2lkIHNpZ25hbGxpbmc8L3RpdGxlPjxzZWNvbmRhcnktdGl0bGU+cGxhbnQgYmlvPC9z
ZWNvbmRhcnktdGl0bGU+PC90aXRsZXM+PHBlcmlvZGljYWw+PGZ1bGwtdGl0bGU+cGxhbnQgYmlv
PC9mdWxsLXRpdGxlPjwvcGVyaW9kaWNhbD48cGFnZXM+NTctNjI8L3BhZ2VzPjx2b2x1bWU+MTI8
L3ZvbHVtZT48bnVtYmVyPjE8L251bWJlcj48ZGF0ZXM+PHllYXI+MjAwOTwveWVhcj48L2RhdGVz
Pjx1cmxzPjwvdXJscz48L3JlY29yZD48L0NpdGU+PENpdGU+PEF1dGhvcj5Db2xlYnJvb2s8L0F1
dGhvcj48WWVhcj4yMDE0PC9ZZWFyPjxSZWNOdW0+MTE8L1JlY051bT48cmVjb3JkPjxyZWMtbnVt
YmVyPjExPC9yZWMtbnVtYmVyPjxmb3JlaWduLWtleXM+PGtleSBhcHA9IkVOIiBkYi1pZD0idDVz
cDJkMGRucHJ6eG5lcjBzOHhhdjk0NXRmMnhydjB6c3h6IiB0aW1lc3RhbXA9IjE1Nzc3NTg1MzAi
PjExPC9rZXk+PC9mb3JlaWduLWtleXM+PHJlZi10eXBlIG5hbWU9IkpvdXJuYWwgQXJ0aWNsZSI+
MTc8L3JlZi10eXBlPjxjb250cmlidXRvcnM+PGF1dGhvcnM+PGF1dGhvcj5Db2xlYnJvb2ssIEUu
IEguPC9hdXRob3I+PGF1dGhvcj5UaG9tYXMsIFMuIEcuPC9hdXRob3I+PGF1dGhvcj5QaGlsbGlw
cywgQS4gTC48L2F1dGhvcj48YXV0aG9yPkhlZGRlbiwgUC4gPC9hdXRob3I+PC9hdXRob3JzPjwv
Y29udHJpYnV0b3JzPjx0aXRsZXM+PHRpdGxlPlRoZSByb2xlIG9mIGdpYmJlcmVsbGluIHNpZ25h
bGxpbmcgaW4gcGxhbnQgcmVzcG9uc2VzIHRvIGFiaW90aWMgc3RyZXNzPC90aXRsZT48c2Vjb25k
YXJ5LXRpdGxlPkpvdXJuYWwgb2YgRXhwZXJpbWVudGFsIEJpb2xvZ3k8L3NlY29uZGFyeS10aXRs
ZT48L3RpdGxlcz48cGVyaW9kaWNhbD48ZnVsbC10aXRsZT5Kb3VybmFsIG9mIEV4cGVyaW1lbnRh
bCBCaW9sb2d5PC9mdWxsLXRpdGxlPjwvcGVyaW9kaWNhbD48cGFnZXM+NjctNzU8L3BhZ2VzPjx2
b2x1bWU+MjE3PC92b2x1bWU+PG51bWJlcj4xPC9udW1iZXI+PGRhdGVzPjx5ZWFyPjIwMTQ8L3ll
YXI+PC9kYXRlcz48dXJscz48L3VybHM+PC9yZWNvcmQ+PC9DaXRlPjwvRW5kTm90ZT5AAD==
</w:fldData>
        </w:fldChar>
      </w:r>
      <w:r w:rsidRPr="00D02818">
        <w:rPr>
          <w:rFonts w:ascii="Arial" w:eastAsia="Times New Roman" w:hAnsi="Arial" w:cs="Arial"/>
          <w:color w:val="000000"/>
          <w:sz w:val="24"/>
          <w:szCs w:val="24"/>
          <w:lang w:val="zh-CN"/>
        </w:rPr>
        <w:instrText xml:space="preserve"> ADDIN EN.CITE.DATA </w:instrText>
      </w:r>
      <w:r w:rsidRPr="00D02818">
        <w:rPr>
          <w:rFonts w:ascii="Arial" w:eastAsia="Times New Roman" w:hAnsi="Arial" w:cs="Arial"/>
          <w:color w:val="000000"/>
          <w:sz w:val="24"/>
          <w:szCs w:val="24"/>
          <w:lang w:val="zh-CN"/>
        </w:rPr>
      </w:r>
      <w:r w:rsidRPr="00D02818">
        <w:rPr>
          <w:rFonts w:ascii="Arial" w:eastAsia="Times New Roman" w:hAnsi="Arial" w:cs="Arial"/>
          <w:color w:val="000000"/>
          <w:sz w:val="24"/>
          <w:szCs w:val="24"/>
          <w:lang w:val="zh-CN"/>
        </w:rPr>
        <w:fldChar w:fldCharType="end"/>
      </w:r>
      <w:r w:rsidRPr="00D02818">
        <w:rPr>
          <w:rFonts w:ascii="Arial" w:eastAsia="Times New Roman" w:hAnsi="Arial" w:cs="Arial"/>
          <w:color w:val="000000"/>
          <w:sz w:val="24"/>
          <w:szCs w:val="24"/>
          <w:lang w:val="zh-CN"/>
        </w:rPr>
      </w:r>
      <w:r w:rsidRPr="00D02818">
        <w:rPr>
          <w:rFonts w:ascii="Arial" w:eastAsia="Times New Roman" w:hAnsi="Arial" w:cs="Arial"/>
          <w:color w:val="000000"/>
          <w:sz w:val="24"/>
          <w:szCs w:val="24"/>
          <w:lang w:val="zh-CN"/>
        </w:rPr>
        <w:fldChar w:fldCharType="separate"/>
      </w:r>
      <w:r w:rsidRPr="00D02818">
        <w:rPr>
          <w:rFonts w:ascii="Arial" w:eastAsia="Times New Roman" w:hAnsi="Arial" w:cs="Arial"/>
          <w:color w:val="000000"/>
          <w:sz w:val="24"/>
          <w:szCs w:val="24"/>
          <w:lang w:val="zh-CN"/>
        </w:rPr>
        <w:t>(Achard et al., 2009; Colebrook et al., 2014; Schwechheimer and Willige, 2009)</w:t>
      </w:r>
      <w:r w:rsidRPr="00D02818">
        <w:rPr>
          <w:rFonts w:ascii="Arial" w:eastAsia="Times New Roman" w:hAnsi="Arial" w:cs="Arial"/>
          <w:color w:val="000000"/>
          <w:sz w:val="24"/>
          <w:szCs w:val="24"/>
          <w:lang w:val="zh-CN"/>
        </w:rPr>
        <w:fldChar w:fldCharType="end"/>
      </w:r>
      <w:r w:rsidRPr="00D02818">
        <w:rPr>
          <w:rFonts w:ascii="Arial" w:eastAsia="Times New Roman" w:hAnsi="Arial" w:cs="Arial"/>
          <w:color w:val="000000"/>
          <w:sz w:val="24"/>
          <w:szCs w:val="24"/>
          <w:lang w:val="zh-CN"/>
        </w:rPr>
        <w:t xml:space="preserve">. Several studies described the inhibition of gibberellin biosynthetic pathway by growth retardants in order </w:t>
      </w:r>
      <w:r w:rsidRPr="00D02818">
        <w:rPr>
          <w:rFonts w:ascii="Arial" w:eastAsia="Times New Roman" w:hAnsi="Arial" w:cs="Arial"/>
          <w:color w:val="000000"/>
          <w:sz w:val="24"/>
          <w:szCs w:val="24"/>
        </w:rPr>
        <w:t xml:space="preserve">to </w:t>
      </w:r>
      <w:r w:rsidRPr="00D02818">
        <w:rPr>
          <w:rFonts w:ascii="Arial" w:eastAsia="Times New Roman" w:hAnsi="Arial" w:cs="Arial"/>
          <w:color w:val="000000"/>
          <w:sz w:val="24"/>
          <w:szCs w:val="24"/>
          <w:lang w:val="zh-CN"/>
        </w:rPr>
        <w:t>control crop production</w:t>
      </w:r>
      <w:r w:rsidRPr="00D02818">
        <w:rPr>
          <w:rFonts w:ascii="Arial" w:eastAsia="Times New Roman" w:hAnsi="Arial" w:cs="Arial"/>
          <w:color w:val="000000"/>
          <w:spacing w:val="-13"/>
          <w:sz w:val="24"/>
          <w:szCs w:val="24"/>
          <w:lang w:val="zh-CN"/>
        </w:rPr>
        <w:t xml:space="preserve">.  </w:t>
      </w:r>
      <w:r w:rsidRPr="00D02818">
        <w:rPr>
          <w:rFonts w:ascii="Arial" w:eastAsia="Times New Roman" w:hAnsi="Arial" w:cs="Arial"/>
          <w:color w:val="000000"/>
          <w:sz w:val="24"/>
          <w:szCs w:val="24"/>
          <w:lang w:val="zh-CN"/>
        </w:rPr>
        <w:t>Growth retardants were employed to reduce the shoot system, thereby lowering the risk of lodging in cereal crops, also used in making ornamental plants more compact with better canopy structure as well as improving the formation of reproductive structures in many other crops.</w:t>
      </w:r>
      <w:r w:rsidRPr="00D02818">
        <w:rPr>
          <w:rFonts w:ascii="Arial" w:eastAsia="Times New Roman" w:hAnsi="Arial" w:cs="Arial"/>
          <w:color w:val="000000"/>
          <w:sz w:val="24"/>
          <w:szCs w:val="24"/>
          <w:lang w:val="zh-CN"/>
        </w:rPr>
        <w:fldChar w:fldCharType="begin">
          <w:fldData xml:space="preserve">PEVuZE5vdGU+PENpdGU+PEF1dGhvcj5MaWFuZ2ppdTwvQXV0aG9yPjxZZWFyPjE5OTA8L1llYXI+
PFJlY051bT4xMjwvUmVjTnVtPjxEaXNwbGF5VGV4dD4oTGlhbmdqaXUgZXQgYWwuLCAxOTkwOyBS
YWRlbWFjaGVyLCAyMDE4OyBTcmlkaGFyYW4gZXQgYWwuLCAyMDA5OyBTcmlkaGFyYW4gZXQgYWwu
LCAyMDE1KTwvRGlzcGxheVRleHQ+PHJlY29yZD48cmVjLW51bWJlcj4xMjwvcmVjLW51bWJlcj48
Zm9yZWlnbi1rZXlzPjxrZXkgYXBwPSJFTiIgZGItaWQ9InQ1c3AyZDBkbnByenhuZXIwczh4YXY5
NDV0ZjJ4cnYwenN4eiIgdGltZXN0YW1wPSIxNTc3NzU4NzU1Ij4xMjwva2V5PjwvZm9yZWlnbi1r
ZXlzPjxyZWYtdHlwZSBuYW1lPSJKb3VybmFsIEFydGljbGUiPjE3PC9yZWYtdHlwZT48Y29udHJp
YnV0b3JzPjxhdXRob3JzPjxhdXRob3I+TGlhbmdqaXUsIFdhbmc8L2F1dGhvcj48YXV0aG9yPldl
bnF1biwgU2h1bjwvYXV0aG9yPjxhdXRob3I+WW91c2hlbiwgTGkgPC9hdXRob3I+PC9hdXRob3Jz
PjwvY29udHJpYnV0b3JzPjx0aXRsZXM+PHRpdGxlPkEgcHJlbGltaW5hcnkgc3R1ZHkgb24gZHdh
cmZpbmcgZWZmZWN0IG9mIHBhY2xvYnV0cmF6b2wgb24gbmFyY2lzc3VzIHBsYW50cyBhbmQgaXRz
IHBvc3NpYmxlIG1lY2hhbmlzbSBbSl08L3RpdGxlPjxzZWNvbmRhcnktdGl0bGU+QWN0YSBIb3J0
aWN1bHR1cmFlIFNpbmljYTwvc2Vjb25kYXJ5LXRpdGxlPjwvdGl0bGVzPjxwZXJpb2RpY2FsPjxm
dWxsLXRpdGxlPkFjdGEgSG9ydGljdWx0dXJhZSBTaW5pY2E8L2Z1bGwtdGl0bGU+PC9wZXJpb2Rp
Y2FsPjx2b2x1bWU+NDwvdm9sdW1lPjxkYXRlcz48eWVhcj4xOTkwPC95ZWFyPjwvZGF0ZXM+PHVy
bHM+PC91cmxzPjwvcmVjb3JkPjwvQ2l0ZT48Q2l0ZT48QXV0aG9yPlNyaWRoYXJhbjwvQXV0aG9y
PjxZZWFyPjIwMDk8L1llYXI+PFJlY051bT4xMzwvUmVjTnVtPjxyZWNvcmQ+PHJlYy1udW1iZXI+
MTM8L3JlYy1udW1iZXI+PGZvcmVpZ24ta2V5cz48a2V5IGFwcD0iRU4iIGRiLWlkPSJ0NXNwMmQw
ZG5wcnp4bmVyMHM4eGF2OTQ1dGYyeHJ2MHpzeHoiIHRpbWVzdGFtcD0iMTU3Nzc1ODkwNyI+MTM8
L2tleT48L2ZvcmVpZ24ta2V5cz48cmVmLXR5cGUgbmFtZT0iSm91cm5hbCBBcnRpY2xlIj4xNzwv
cmVmLXR5cGU+PGNvbnRyaWJ1dG9ycz48YXV0aG9ycz48YXV0aG9yPlNyaWRoYXJhbiwgUjwvYXV0
aG9yPjxhdXRob3I+TWFuaXZhbm5hbiwgUDwvYXV0aG9yPjxhdXRob3I+S2lzaG9yZWt1bWFyLCBB
PC9hdXRob3I+PGF1dGhvcj5QYW5uZWVyc2VsdmFtLCBSIDwvYXV0aG9yPjwvYXV0aG9ycz48L2Nv
bnRyaWJ1dG9ycz48dGl0bGVzPjx0aXRsZT5NZW1icmFuZSBpbnRlZ3JpdHkgYW5kIHJpYm9mbGF2
aW4gY29udGVudCBvZiBSYXBoYW51cyBzYXRpdnVzIEwuIGFzIGFmZmVjdGVkIGJ5IHRyaWF6b2xl
IGdyb3d0aCByZXRhcmRhbnRzPC90aXRsZT48c2Vjb25kYXJ5LXRpdGxlPk1pZGRsZS1FYXN0IEog
U2NpIFJlcyBiPC9zZWNvbmRhcnktdGl0bGU+PC90aXRsZXM+PHBlcmlvZGljYWw+PGZ1bGwtdGl0
bGU+TWlkZGxlLUVhc3QgSiBTY2kgUmVzIGI8L2Z1bGwtdGl0bGU+PC9wZXJpb2RpY2FsPjxwYWdl
cz41Mi02PC9wYWdlcz48dm9sdW1lPjQ8L3ZvbHVtZT48ZGF0ZXM+PHllYXI+MjAwOTwveWVhcj48
L2RhdGVzPjx1cmxzPjwvdXJscz48L3JlY29yZD48L0NpdGU+PENpdGU+PEF1dGhvcj5TcmlkaGFy
YW48L0F1dGhvcj48WWVhcj4yMDE1PC9ZZWFyPjxSZWNOdW0+MTQ8L1JlY051bT48cmVjb3JkPjxy
ZWMtbnVtYmVyPjE0PC9yZWMtbnVtYmVyPjxmb3JlaWduLWtleXM+PGtleSBhcHA9IkVOIiBkYi1p
ZD0idDVzcDJkMGRucHJ6eG5lcjBzOHhhdjk0NXRmMnhydjB6c3h6IiB0aW1lc3RhbXA9IjE1Nzc3
NTkzOTkiPjE0PC9rZXk+PC9mb3JlaWduLWtleXM+PHJlZi10eXBlIG5hbWU9IkpvdXJuYWwgQXJ0
aWNsZSI+MTc8L3JlZi10eXBlPjxjb250cmlidXRvcnM+PGF1dGhvcnM+PGF1dGhvcj5TcmlkaGFy
YW4sIFI8L2F1dGhvcj48YXV0aG9yPlJhamEsIFM8L2F1dGhvcj48YXV0aG9yPlNha3RoaXZlbCwg
UCAlSiA8L2F1dGhvcj48L2F1dGhvcnM+PC9jb250cmlidXRvcnM+PHRpdGxlcz48dGl0bGU+RWZm
IGVjdCBvZiB0cmlhem9sZSBjb21wb3VuZHMgb24gaW5kdWNlZCBjaGFuZ2VzIGluIGdyb3d0aCBi
aW9tYXNzIGFuZCBiaW9jaGVtaWNhbCBjb250ZW50IG9mIHdoaXRlIHJhZGlzaCAoUmFwaGFudXMg
c2F0aXZ1cyBMLik8L3RpdGxlPjxzZWNvbmRhcnktdGl0bGU+Sm91cm5hbCBvZiBQbGFudCBTdHJl
c3MgUGh5c2lvbG9neTwvc2Vjb25kYXJ5LXRpdGxlPjwvdGl0bGVzPjxwZXJpb2RpY2FsPjxmdWxs
LXRpdGxlPkpvdXJuYWwgb2YgUGxhbnQgU3RyZXNzIFBoeXNpb2xvZ3k8L2Z1bGwtdGl0bGU+PC9w
ZXJpb2RpY2FsPjxwYWdlcz40My00ODwvcGFnZXM+PGRhdGVzPjx5ZWFyPjIwMTU8L3llYXI+PC9k
YXRlcz48aXNibj4yNDU1LTA0Nzc8L2lzYm4+PHVybHM+PC91cmxzPjwvcmVjb3JkPjwvQ2l0ZT48
Q2l0ZT48QXV0aG9yPlJhZGVtYWNoZXI8L0F1dGhvcj48WWVhcj4yMDE4PC9ZZWFyPjxSZWNOdW0+
MTU8L1JlY051bT48cmVjb3JkPjxyZWMtbnVtYmVyPjE1PC9yZWMtbnVtYmVyPjxmb3JlaWduLWtl
eXM+PGtleSBhcHA9IkVOIiBkYi1pZD0idDVzcDJkMGRucHJ6eG5lcjBzOHhhdjk0NXRmMnhydjB6
c3h6IiB0aW1lc3RhbXA9IjE1Nzc3NTk1NzYiPjE1PC9rZXk+PC9mb3JlaWduLWtleXM+PHJlZi10
eXBlIG5hbWU9IkpvdXJuYWwgQXJ0aWNsZSI+MTc8L3JlZi10eXBlPjxjb250cmlidXRvcnM+PGF1
dGhvcnM+PGF1dGhvcj5SYWRlbWFjaGVyLCBXaWxoZWxtIDwvYXV0aG9yPjwvYXV0aG9ycz48L2Nv
bnRyaWJ1dG9ycz48dGl0bGVzPjx0aXRsZT5DaGVtaWNhbCByZWd1bGF0b3JzIG9mIGdpYmJlcmVs
bGluIHN0YXR1cyBhbmQgdGhlaXIgYXBwbGljYXRpb24gaW4gcGxhbnQgcHJvZHVjdGlvbjwvdGl0
bGU+PHNlY29uZGFyeS10aXRsZT5Bbm51YWwgUGxhbnQgUmV2aWV3cyBvbmxpbmU8L3NlY29uZGFy
eS10aXRsZT48L3RpdGxlcz48cGVyaW9kaWNhbD48ZnVsbC10aXRsZT5Bbm51YWwgUGxhbnQgUmV2
aWV3cyBvbmxpbmU8L2Z1bGwtdGl0bGU+PC9wZXJpb2RpY2FsPjxwYWdlcz4zNTktNDAzPC9wYWdl
cz48ZGF0ZXM+PHllYXI+MjAxODwveWVhcj48L2RhdGVzPjx1cmxzPjwvdXJscz48L3JlY29yZD48
L0NpdGU+PC9FbmROb3RlPnAA
</w:fldData>
        </w:fldChar>
      </w:r>
      <w:r w:rsidRPr="00D02818">
        <w:rPr>
          <w:rFonts w:ascii="Arial" w:eastAsia="Times New Roman" w:hAnsi="Arial" w:cs="Arial"/>
          <w:color w:val="000000"/>
          <w:sz w:val="24"/>
          <w:szCs w:val="24"/>
          <w:lang w:val="zh-CN"/>
        </w:rPr>
        <w:instrText xml:space="preserve"> ADDIN EN.CITE </w:instrText>
      </w:r>
      <w:r w:rsidRPr="00D02818">
        <w:rPr>
          <w:rFonts w:ascii="Arial" w:eastAsia="Times New Roman" w:hAnsi="Arial" w:cs="Arial"/>
          <w:color w:val="000000"/>
          <w:sz w:val="24"/>
          <w:szCs w:val="24"/>
          <w:lang w:val="zh-CN"/>
        </w:rPr>
        <w:fldChar w:fldCharType="begin">
          <w:fldData xml:space="preserve">PEVuZE5vdGU+PENpdGU+PEF1dGhvcj5MaWFuZ2ppdTwvQXV0aG9yPjxZZWFyPjE5OTA8L1llYXI+
PFJlY051bT4xMjwvUmVjTnVtPjxEaXNwbGF5VGV4dD4oTGlhbmdqaXUgZXQgYWwuLCAxOTkwOyBS
YWRlbWFjaGVyLCAyMDE4OyBTcmlkaGFyYW4gZXQgYWwuLCAyMDA5OyBTcmlkaGFyYW4gZXQgYWwu
LCAyMDE1KTwvRGlzcGxheVRleHQ+PHJlY29yZD48cmVjLW51bWJlcj4xMjwvcmVjLW51bWJlcj48
Zm9yZWlnbi1rZXlzPjxrZXkgYXBwPSJFTiIgZGItaWQ9InQ1c3AyZDBkbnByenhuZXIwczh4YXY5
NDV0ZjJ4cnYwenN4eiIgdGltZXN0YW1wPSIxNTc3NzU4NzU1Ij4xMjwva2V5PjwvZm9yZWlnbi1r
ZXlzPjxyZWYtdHlwZSBuYW1lPSJKb3VybmFsIEFydGljbGUiPjE3PC9yZWYtdHlwZT48Y29udHJp
YnV0b3JzPjxhdXRob3JzPjxhdXRob3I+TGlhbmdqaXUsIFdhbmc8L2F1dGhvcj48YXV0aG9yPldl
bnF1biwgU2h1bjwvYXV0aG9yPjxhdXRob3I+WW91c2hlbiwgTGkgPC9hdXRob3I+PC9hdXRob3Jz
PjwvY29udHJpYnV0b3JzPjx0aXRsZXM+PHRpdGxlPkEgcHJlbGltaW5hcnkgc3R1ZHkgb24gZHdh
cmZpbmcgZWZmZWN0IG9mIHBhY2xvYnV0cmF6b2wgb24gbmFyY2lzc3VzIHBsYW50cyBhbmQgaXRz
IHBvc3NpYmxlIG1lY2hhbmlzbSBbSl08L3RpdGxlPjxzZWNvbmRhcnktdGl0bGU+QWN0YSBIb3J0
aWN1bHR1cmFlIFNpbmljYTwvc2Vjb25kYXJ5LXRpdGxlPjwvdGl0bGVzPjxwZXJpb2RpY2FsPjxm
dWxsLXRpdGxlPkFjdGEgSG9ydGljdWx0dXJhZSBTaW5pY2E8L2Z1bGwtdGl0bGU+PC9wZXJpb2Rp
Y2FsPjx2b2x1bWU+NDwvdm9sdW1lPjxkYXRlcz48eWVhcj4xOTkwPC95ZWFyPjwvZGF0ZXM+PHVy
bHM+PC91cmxzPjwvcmVjb3JkPjwvQ2l0ZT48Q2l0ZT48QXV0aG9yPlNyaWRoYXJhbjwvQXV0aG9y
PjxZZWFyPjIwMDk8L1llYXI+PFJlY051bT4xMzwvUmVjTnVtPjxyZWNvcmQ+PHJlYy1udW1iZXI+
MTM8L3JlYy1udW1iZXI+PGZvcmVpZ24ta2V5cz48a2V5IGFwcD0iRU4iIGRiLWlkPSJ0NXNwMmQw
ZG5wcnp4bmVyMHM4eGF2OTQ1dGYyeHJ2MHpzeHoiIHRpbWVzdGFtcD0iMTU3Nzc1ODkwNyI+MTM8
L2tleT48L2ZvcmVpZ24ta2V5cz48cmVmLXR5cGUgbmFtZT0iSm91cm5hbCBBcnRpY2xlIj4xNzwv
cmVmLXR5cGU+PGNvbnRyaWJ1dG9ycz48YXV0aG9ycz48YXV0aG9yPlNyaWRoYXJhbiwgUjwvYXV0
aG9yPjxhdXRob3I+TWFuaXZhbm5hbiwgUDwvYXV0aG9yPjxhdXRob3I+S2lzaG9yZWt1bWFyLCBB
PC9hdXRob3I+PGF1dGhvcj5QYW5uZWVyc2VsdmFtLCBSIDwvYXV0aG9yPjwvYXV0aG9ycz48L2Nv
bnRyaWJ1dG9ycz48dGl0bGVzPjx0aXRsZT5NZW1icmFuZSBpbnRlZ3JpdHkgYW5kIHJpYm9mbGF2
aW4gY29udGVudCBvZiBSYXBoYW51cyBzYXRpdnVzIEwuIGFzIGFmZmVjdGVkIGJ5IHRyaWF6b2xl
IGdyb3d0aCByZXRhcmRhbnRzPC90aXRsZT48c2Vjb25kYXJ5LXRpdGxlPk1pZGRsZS1FYXN0IEog
U2NpIFJlcyBiPC9zZWNvbmRhcnktdGl0bGU+PC90aXRsZXM+PHBlcmlvZGljYWw+PGZ1bGwtdGl0
bGU+TWlkZGxlLUVhc3QgSiBTY2kgUmVzIGI8L2Z1bGwtdGl0bGU+PC9wZXJpb2RpY2FsPjxwYWdl
cz41Mi02PC9wYWdlcz48dm9sdW1lPjQ8L3ZvbHVtZT48ZGF0ZXM+PHllYXI+MjAwOTwveWVhcj48
L2RhdGVzPjx1cmxzPjwvdXJscz48L3JlY29yZD48L0NpdGU+PENpdGU+PEF1dGhvcj5TcmlkaGFy
YW48L0F1dGhvcj48WWVhcj4yMDE1PC9ZZWFyPjxSZWNOdW0+MTQ8L1JlY051bT48cmVjb3JkPjxy
ZWMtbnVtYmVyPjE0PC9yZWMtbnVtYmVyPjxmb3JlaWduLWtleXM+PGtleSBhcHA9IkVOIiBkYi1p
ZD0idDVzcDJkMGRucHJ6eG5lcjBzOHhhdjk0NXRmMnhydjB6c3h6IiB0aW1lc3RhbXA9IjE1Nzc3
NTkzOTkiPjE0PC9rZXk+PC9mb3JlaWduLWtleXM+PHJlZi10eXBlIG5hbWU9IkpvdXJuYWwgQXJ0
aWNsZSI+MTc8L3JlZi10eXBlPjxjb250cmlidXRvcnM+PGF1dGhvcnM+PGF1dGhvcj5TcmlkaGFy
YW4sIFI8L2F1dGhvcj48YXV0aG9yPlJhamEsIFM8L2F1dGhvcj48YXV0aG9yPlNha3RoaXZlbCwg
UCAlSiA8L2F1dGhvcj48L2F1dGhvcnM+PC9jb250cmlidXRvcnM+PHRpdGxlcz48dGl0bGU+RWZm
IGVjdCBvZiB0cmlhem9sZSBjb21wb3VuZHMgb24gaW5kdWNlZCBjaGFuZ2VzIGluIGdyb3d0aCBi
aW9tYXNzIGFuZCBiaW9jaGVtaWNhbCBjb250ZW50IG9mIHdoaXRlIHJhZGlzaCAoUmFwaGFudXMg
c2F0aXZ1cyBMLik8L3RpdGxlPjxzZWNvbmRhcnktdGl0bGU+Sm91cm5hbCBvZiBQbGFudCBTdHJl
c3MgUGh5c2lvbG9neTwvc2Vjb25kYXJ5LXRpdGxlPjwvdGl0bGVzPjxwZXJpb2RpY2FsPjxmdWxs
LXRpdGxlPkpvdXJuYWwgb2YgUGxhbnQgU3RyZXNzIFBoeXNpb2xvZ3k8L2Z1bGwtdGl0bGU+PC9w
ZXJpb2RpY2FsPjxwYWdlcz40My00ODwvcGFnZXM+PGRhdGVzPjx5ZWFyPjIwMTU8L3llYXI+PC9k
YXRlcz48aXNibj4yNDU1LTA0Nzc8L2lzYm4+PHVybHM+PC91cmxzPjwvcmVjb3JkPjwvQ2l0ZT48
Q2l0ZT48QXV0aG9yPlJhZGVtYWNoZXI8L0F1dGhvcj48WWVhcj4yMDE4PC9ZZWFyPjxSZWNOdW0+
MTU8L1JlY051bT48cmVjb3JkPjxyZWMtbnVtYmVyPjE1PC9yZWMtbnVtYmVyPjxmb3JlaWduLWtl
eXM+PGtleSBhcHA9IkVOIiBkYi1pZD0idDVzcDJkMGRucHJ6eG5lcjBzOHhhdjk0NXRmMnhydjB6
c3h6IiB0aW1lc3RhbXA9IjE1Nzc3NTk1NzYiPjE1PC9rZXk+PC9mb3JlaWduLWtleXM+PHJlZi10
eXBlIG5hbWU9IkpvdXJuYWwgQXJ0aWNsZSI+MTc8L3JlZi10eXBlPjxjb250cmlidXRvcnM+PGF1
dGhvcnM+PGF1dGhvcj5SYWRlbWFjaGVyLCBXaWxoZWxtIDwvYXV0aG9yPjwvYXV0aG9ycz48L2Nv
bnRyaWJ1dG9ycz48dGl0bGVzPjx0aXRsZT5DaGVtaWNhbCByZWd1bGF0b3JzIG9mIGdpYmJlcmVs
bGluIHN0YXR1cyBhbmQgdGhlaXIgYXBwbGljYXRpb24gaW4gcGxhbnQgcHJvZHVjdGlvbjwvdGl0
bGU+PHNlY29uZGFyeS10aXRsZT5Bbm51YWwgUGxhbnQgUmV2aWV3cyBvbmxpbmU8L3NlY29uZGFy
eS10aXRsZT48L3RpdGxlcz48cGVyaW9kaWNhbD48ZnVsbC10aXRsZT5Bbm51YWwgUGxhbnQgUmV2
aWV3cyBvbmxpbmU8L2Z1bGwtdGl0bGU+PC9wZXJpb2RpY2FsPjxwYWdlcz4zNTktNDAzPC9wYWdl
cz48ZGF0ZXM+PHllYXI+MjAxODwveWVhcj48L2RhdGVzPjx1cmxzPjwvdXJscz48L3JlY29yZD48
L0NpdGU+PC9FbmROb3RlPnAA
</w:fldData>
        </w:fldChar>
      </w:r>
      <w:r w:rsidRPr="00D02818">
        <w:rPr>
          <w:rFonts w:ascii="Arial" w:eastAsia="Times New Roman" w:hAnsi="Arial" w:cs="Arial"/>
          <w:color w:val="000000"/>
          <w:sz w:val="24"/>
          <w:szCs w:val="24"/>
          <w:lang w:val="zh-CN"/>
        </w:rPr>
        <w:instrText xml:space="preserve"> ADDIN EN.CITE.DATA </w:instrText>
      </w:r>
      <w:r w:rsidRPr="00D02818">
        <w:rPr>
          <w:rFonts w:ascii="Arial" w:eastAsia="Times New Roman" w:hAnsi="Arial" w:cs="Arial"/>
          <w:color w:val="000000"/>
          <w:sz w:val="24"/>
          <w:szCs w:val="24"/>
          <w:lang w:val="zh-CN"/>
        </w:rPr>
      </w:r>
      <w:r w:rsidRPr="00D02818">
        <w:rPr>
          <w:rFonts w:ascii="Arial" w:eastAsia="Times New Roman" w:hAnsi="Arial" w:cs="Arial"/>
          <w:color w:val="000000"/>
          <w:sz w:val="24"/>
          <w:szCs w:val="24"/>
          <w:lang w:val="zh-CN"/>
        </w:rPr>
        <w:fldChar w:fldCharType="end"/>
      </w:r>
      <w:r w:rsidRPr="00D02818">
        <w:rPr>
          <w:rFonts w:ascii="Arial" w:eastAsia="Times New Roman" w:hAnsi="Arial" w:cs="Arial"/>
          <w:color w:val="000000"/>
          <w:sz w:val="24"/>
          <w:szCs w:val="24"/>
          <w:lang w:val="zh-CN"/>
        </w:rPr>
      </w:r>
      <w:r w:rsidRPr="00D02818">
        <w:rPr>
          <w:rFonts w:ascii="Arial" w:eastAsia="Times New Roman" w:hAnsi="Arial" w:cs="Arial"/>
          <w:color w:val="000000"/>
          <w:sz w:val="24"/>
          <w:szCs w:val="24"/>
          <w:lang w:val="zh-CN"/>
        </w:rPr>
        <w:fldChar w:fldCharType="separate"/>
      </w:r>
      <w:r w:rsidRPr="00D02818">
        <w:rPr>
          <w:rFonts w:ascii="Arial" w:eastAsia="Times New Roman" w:hAnsi="Arial" w:cs="Arial"/>
          <w:color w:val="000000"/>
          <w:sz w:val="24"/>
          <w:szCs w:val="24"/>
          <w:lang w:val="zh-CN"/>
        </w:rPr>
        <w:t>(Liangjiu et al., 1990; Rademacher, 2018; Sridharan et al., 2009; Sridharan et al., 2015)</w:t>
      </w:r>
      <w:r w:rsidRPr="00D02818">
        <w:rPr>
          <w:rFonts w:ascii="Arial" w:eastAsia="Times New Roman" w:hAnsi="Arial" w:cs="Arial"/>
          <w:color w:val="000000"/>
          <w:sz w:val="24"/>
          <w:szCs w:val="24"/>
          <w:lang w:val="zh-CN"/>
        </w:rPr>
        <w:fldChar w:fldCharType="end"/>
      </w:r>
      <w:r w:rsidRPr="00D02818">
        <w:rPr>
          <w:rFonts w:ascii="Arial" w:eastAsia="Times New Roman" w:hAnsi="Arial" w:cs="Arial"/>
          <w:color w:val="000000"/>
          <w:sz w:val="24"/>
          <w:szCs w:val="24"/>
        </w:rPr>
        <w:t xml:space="preserve"> </w:t>
      </w:r>
      <w:r w:rsidRPr="00D02818">
        <w:rPr>
          <w:rFonts w:ascii="Arial" w:eastAsia="Times New Roman" w:hAnsi="Arial" w:cs="Arial"/>
          <w:color w:val="000000"/>
          <w:sz w:val="24"/>
          <w:szCs w:val="24"/>
          <w:lang w:val="zh-CN"/>
        </w:rPr>
        <w:t>Previously, its effects were reported in decreasing the stem length and also was involved in vascular formation</w:t>
      </w:r>
      <w:r w:rsidRPr="00D02818">
        <w:rPr>
          <w:rFonts w:ascii="Arial" w:eastAsia="Times New Roman" w:hAnsi="Arial" w:cs="Arial"/>
          <w:color w:val="000000"/>
          <w:sz w:val="24"/>
          <w:szCs w:val="24"/>
        </w:rPr>
        <w:t xml:space="preserve">. </w:t>
      </w:r>
      <w:r w:rsidRPr="00D02818">
        <w:rPr>
          <w:rFonts w:ascii="Arial" w:eastAsia="Times New Roman" w:hAnsi="Arial" w:cs="Arial"/>
          <w:color w:val="000000"/>
          <w:sz w:val="24"/>
          <w:szCs w:val="24"/>
          <w:lang w:val="zh-CN"/>
        </w:rPr>
        <w:t>It is also utilized in boosting the growth of agronomic and horticultural crops</w:t>
      </w:r>
      <w:r w:rsidRPr="00D02818">
        <w:rPr>
          <w:rFonts w:ascii="Arial" w:eastAsia="Times New Roman" w:hAnsi="Arial" w:cs="Arial"/>
          <w:color w:val="000000"/>
          <w:sz w:val="24"/>
          <w:szCs w:val="24"/>
        </w:rPr>
        <w:t xml:space="preserve"> </w:t>
      </w:r>
      <w:r w:rsidRPr="00D02818">
        <w:rPr>
          <w:rFonts w:ascii="Arial" w:eastAsia="Times New Roman" w:hAnsi="Arial" w:cs="Arial"/>
          <w:color w:val="000000"/>
          <w:sz w:val="24"/>
          <w:szCs w:val="24"/>
        </w:rPr>
        <w:fldChar w:fldCharType="begin"/>
      </w:r>
      <w:r w:rsidRPr="00D02818">
        <w:rPr>
          <w:rFonts w:ascii="Arial" w:eastAsia="Times New Roman" w:hAnsi="Arial" w:cs="Arial"/>
          <w:color w:val="000000"/>
          <w:sz w:val="24"/>
          <w:szCs w:val="24"/>
        </w:rPr>
        <w:instrText xml:space="preserve"> ADDIN EN.CITE &lt;EndNote&gt;&lt;Cite&gt;&lt;Author&gt;Wang&lt;/Author&gt;&lt;Year&gt;1986&lt;/Year&gt;&lt;RecNum&gt;16&lt;/RecNum&gt;&lt;DisplayText&gt;(Kuai et al., 2015; Wang et al., 1986)&lt;/DisplayText&gt;&lt;record&gt;&lt;rec-number&gt;16&lt;/rec-number&gt;&lt;foreign-keys&gt;&lt;key app="EN" db-id="t5sp2d0dnprzxner0s8xav945tf2xrv0zsxz" timestamp="1577759766"&gt;16&lt;/key&gt;&lt;/foreign-keys&gt;&lt;ref-type name="Journal Article"&gt;17&lt;/ref-type&gt;&lt;contributors&gt;&lt;authors&gt;&lt;author&gt;Wang, Shiow Y&lt;/author&gt;&lt;author&gt;Sun, Tung&lt;/author&gt;&lt;author&gt;Faust, Miklos  &lt;/author&gt;&lt;/authors&gt;&lt;/contributors&gt;&lt;titles&gt;&lt;title&gt;Translocation of paclobutrazol, a gibberellin biosynthesis inhibitor, in apple seedlings&lt;/title&gt;&lt;secondary-title&gt;Plant physiology&lt;/secondary-title&gt;&lt;/titles&gt;&lt;periodical&gt;&lt;full-title&gt;Plant Physiology&lt;/full-title&gt;&lt;/periodical&gt;&lt;pages&gt;11-14&lt;/pages&gt;&lt;volume&gt;82&lt;/volume&gt;&lt;number&gt;1&lt;/number&gt;&lt;dates&gt;&lt;year&gt;1986&lt;/year&gt;&lt;/dates&gt;&lt;isbn&gt;0032-0889&lt;/isbn&gt;&lt;urls&gt;&lt;/urls&gt;&lt;/record&gt;&lt;/Cite&gt;&lt;Cite&gt;&lt;Author&gt;Kuai&lt;/Author&gt;&lt;Year&gt;2015&lt;/Year&gt;&lt;RecNum&gt;17&lt;/RecNum&gt;&lt;record&gt;&lt;rec-number&gt;17&lt;/rec-number&gt;&lt;foreign-keys&gt;&lt;key app="EN" db-id="t5sp2d0dnprzxner0s8xav945tf2xrv0zsxz" timestamp="1577759861"&gt;17&lt;/key&gt;&lt;/foreign-keys&gt;&lt;ref-type name="Journal Article"&gt;17&lt;/ref-type&gt;&lt;contributors&gt;&lt;authors&gt;&lt;author&gt;Kuai, Jie&lt;/author&gt;&lt;author&gt;Yang, Yang&lt;/author&gt;&lt;author&gt;Sun, Yingying&lt;/author&gt;&lt;author&gt;Zhou, Guangsheng&lt;/author&gt;&lt;author&gt;Zuo, Qingsong&lt;/author&gt;&lt;author&gt;Wu, Jiangsheng&lt;/author&gt;&lt;author&gt;Ling, Xiaoxia &lt;/author&gt;&lt;/authors&gt;&lt;/contributors&gt;&lt;titles&gt;&lt;title&gt;Paclobutrazol increases canola seed yield by enhancing lodging and pod shatter resistance in Brassica napus L&lt;/title&gt;&lt;secondary-title&gt;Field Crops Research&lt;/secondary-title&gt;&lt;/titles&gt;&lt;periodical&gt;&lt;full-title&gt;Field Crops Research&lt;/full-title&gt;&lt;/periodical&gt;&lt;pages&gt;10-20&lt;/pages&gt;&lt;volume&gt;180&lt;/volume&gt;&lt;dates&gt;&lt;year&gt;2015&lt;/year&gt;&lt;/dates&gt;&lt;isbn&gt;0378-4290&lt;/isbn&gt;&lt;urls&gt;&lt;/urls&gt;&lt;/record&gt;&lt;/Cite&gt;&lt;/EndNote&gt;</w:instrText>
      </w:r>
      <w:r w:rsidRPr="00D02818">
        <w:rPr>
          <w:rFonts w:ascii="Arial" w:eastAsia="Times New Roman" w:hAnsi="Arial" w:cs="Arial"/>
          <w:color w:val="000000"/>
          <w:sz w:val="24"/>
          <w:szCs w:val="24"/>
        </w:rPr>
        <w:fldChar w:fldCharType="separate"/>
      </w:r>
      <w:r w:rsidRPr="00D02818">
        <w:rPr>
          <w:rFonts w:ascii="Arial" w:eastAsia="Times New Roman" w:hAnsi="Arial" w:cs="Arial"/>
          <w:color w:val="000000"/>
          <w:sz w:val="24"/>
          <w:szCs w:val="24"/>
        </w:rPr>
        <w:t>(Kuai et al., 2015; Wang et al., 1986)</w:t>
      </w:r>
      <w:r w:rsidRPr="00D02818">
        <w:rPr>
          <w:rFonts w:ascii="Arial" w:eastAsia="Times New Roman" w:hAnsi="Arial" w:cs="Arial"/>
          <w:color w:val="000000"/>
          <w:sz w:val="24"/>
          <w:szCs w:val="24"/>
        </w:rPr>
        <w:fldChar w:fldCharType="end"/>
      </w:r>
      <w:r w:rsidRPr="00D02818">
        <w:rPr>
          <w:rFonts w:ascii="Arial" w:eastAsia="Times New Roman" w:hAnsi="Arial" w:cs="Arial"/>
          <w:color w:val="000000"/>
          <w:sz w:val="24"/>
          <w:szCs w:val="24"/>
        </w:rPr>
        <w:t>.</w:t>
      </w:r>
    </w:p>
    <w:p w14:paraId="07EF1040" w14:textId="77777777" w:rsidR="00E71B78" w:rsidRPr="00D02818" w:rsidRDefault="001418D5">
      <w:pPr>
        <w:spacing w:after="0" w:line="480" w:lineRule="auto"/>
        <w:ind w:left="-144" w:right="-144"/>
        <w:jc w:val="both"/>
        <w:rPr>
          <w:rFonts w:ascii="Arial" w:hAnsi="Arial" w:cs="Arial"/>
          <w:sz w:val="24"/>
          <w:szCs w:val="24"/>
        </w:rPr>
      </w:pPr>
      <w:r w:rsidRPr="00D02818">
        <w:rPr>
          <w:rFonts w:ascii="Arial" w:eastAsia="Times New Roman" w:hAnsi="Arial" w:cs="Arial"/>
          <w:color w:val="333333"/>
          <w:sz w:val="24"/>
          <w:szCs w:val="24"/>
          <w:lang w:val="zh-CN"/>
        </w:rPr>
        <w:t xml:space="preserve">Cytokinin are produced in growing areas such as root tips and meristems </w:t>
      </w:r>
      <w:r w:rsidRPr="00D02818">
        <w:rPr>
          <w:rFonts w:ascii="Arial" w:eastAsia="Times New Roman" w:hAnsi="Arial" w:cs="Arial"/>
          <w:color w:val="333333"/>
          <w:sz w:val="24"/>
          <w:szCs w:val="24"/>
        </w:rPr>
        <w:t xml:space="preserve">and are known to </w:t>
      </w:r>
      <w:r w:rsidRPr="00D02818">
        <w:rPr>
          <w:rFonts w:ascii="Arial" w:eastAsia="Times New Roman" w:hAnsi="Arial" w:cs="Arial"/>
          <w:color w:val="333333"/>
          <w:sz w:val="24"/>
          <w:szCs w:val="24"/>
          <w:lang w:val="zh-CN"/>
        </w:rPr>
        <w:t>promotes</w:t>
      </w:r>
      <w:r w:rsidRPr="00D02818">
        <w:rPr>
          <w:rFonts w:ascii="Arial" w:eastAsia="Times New Roman" w:hAnsi="Arial" w:cs="Arial"/>
          <w:color w:val="333333"/>
          <w:sz w:val="24"/>
          <w:szCs w:val="24"/>
        </w:rPr>
        <w:t xml:space="preserve"> </w:t>
      </w:r>
      <w:hyperlink r:id="rId7" w:history="1">
        <w:r w:rsidRPr="00D02818">
          <w:rPr>
            <w:rFonts w:ascii="Arial" w:eastAsia="Times New Roman" w:hAnsi="Arial" w:cs="Arial"/>
            <w:color w:val="000000" w:themeColor="text1"/>
            <w:sz w:val="24"/>
            <w:szCs w:val="24"/>
            <w:lang w:val="zh-CN"/>
          </w:rPr>
          <w:t>cell division</w:t>
        </w:r>
      </w:hyperlink>
      <w:r w:rsidRPr="00D02818">
        <w:rPr>
          <w:rFonts w:ascii="Arial" w:eastAsia="Times New Roman" w:hAnsi="Arial" w:cs="Arial"/>
          <w:color w:val="333333"/>
          <w:sz w:val="24"/>
          <w:szCs w:val="24"/>
          <w:lang w:val="zh-CN"/>
        </w:rPr>
        <w:t xml:space="preserve">. They travel through the xylem to their working destinations, </w:t>
      </w:r>
      <w:r w:rsidRPr="00D02818">
        <w:rPr>
          <w:rFonts w:ascii="Arial" w:eastAsia="Times New Roman" w:hAnsi="Arial" w:cs="Arial"/>
          <w:color w:val="333333"/>
          <w:sz w:val="24"/>
          <w:szCs w:val="24"/>
        </w:rPr>
        <w:t>such as</w:t>
      </w:r>
      <w:r w:rsidRPr="00D02818">
        <w:rPr>
          <w:rFonts w:ascii="Arial" w:eastAsia="Times New Roman" w:hAnsi="Arial" w:cs="Arial"/>
          <w:color w:val="333333"/>
          <w:sz w:val="24"/>
          <w:szCs w:val="24"/>
          <w:lang w:val="zh-CN"/>
        </w:rPr>
        <w:t xml:space="preserve"> leaves and stems. Cytokinins perform several functions performed in plants, including stimulation of growth and cell differentiation in stems and roots with auxins, promotion of growth and development o</w:t>
      </w:r>
      <w:r w:rsidRPr="00D02818">
        <w:rPr>
          <w:rFonts w:ascii="Arial" w:eastAsia="Times New Roman" w:hAnsi="Arial" w:cs="Arial"/>
          <w:color w:val="333333"/>
          <w:sz w:val="24"/>
          <w:szCs w:val="24"/>
        </w:rPr>
        <w:t xml:space="preserve">f </w:t>
      </w:r>
      <w:hyperlink r:id="rId8" w:history="1">
        <w:r w:rsidRPr="00D02818">
          <w:rPr>
            <w:rFonts w:ascii="Arial" w:eastAsia="Times New Roman" w:hAnsi="Arial" w:cs="Arial"/>
            <w:color w:val="000000" w:themeColor="text1"/>
            <w:sz w:val="24"/>
            <w:szCs w:val="24"/>
            <w:lang w:val="zh-CN"/>
          </w:rPr>
          <w:t>chloroplasts</w:t>
        </w:r>
      </w:hyperlink>
      <w:r w:rsidRPr="00D02818">
        <w:rPr>
          <w:rFonts w:ascii="Arial" w:eastAsia="Times New Roman" w:hAnsi="Arial" w:cs="Arial"/>
          <w:color w:val="333333"/>
          <w:sz w:val="24"/>
          <w:szCs w:val="24"/>
          <w:lang w:val="zh-CN"/>
        </w:rPr>
        <w:t>, and production of anti-aging effects on some plant parts</w:t>
      </w:r>
      <w:r w:rsidRPr="00D02818">
        <w:rPr>
          <w:rFonts w:ascii="Arial" w:eastAsia="Times New Roman" w:hAnsi="Arial" w:cs="Arial"/>
          <w:color w:val="333333"/>
          <w:sz w:val="24"/>
          <w:szCs w:val="24"/>
        </w:rPr>
        <w:t>and more importantly</w:t>
      </w:r>
      <w:r w:rsidRPr="00D02818">
        <w:rPr>
          <w:rFonts w:ascii="Arial" w:eastAsia="Times New Roman" w:hAnsi="Arial" w:cs="Arial"/>
          <w:color w:val="333333"/>
          <w:sz w:val="24"/>
          <w:szCs w:val="24"/>
          <w:lang w:val="zh-CN"/>
        </w:rPr>
        <w:t xml:space="preserve"> cytokinin provides a younger and healthier look to plants</w:t>
      </w:r>
      <w:r w:rsidRPr="00D02818">
        <w:rPr>
          <w:rFonts w:ascii="Arial" w:hAnsi="Arial" w:cs="Arial"/>
          <w:sz w:val="24"/>
          <w:szCs w:val="24"/>
        </w:rPr>
        <w:t xml:space="preserve">. Moreover, </w:t>
      </w:r>
      <w:proofErr w:type="spellStart"/>
      <w:r w:rsidRPr="00D02818">
        <w:rPr>
          <w:rFonts w:ascii="Arial" w:hAnsi="Arial" w:cs="Arial"/>
          <w:sz w:val="24"/>
          <w:szCs w:val="24"/>
        </w:rPr>
        <w:t>cytokinins</w:t>
      </w:r>
      <w:proofErr w:type="spellEnd"/>
      <w:r w:rsidRPr="00D02818">
        <w:rPr>
          <w:rFonts w:ascii="Arial" w:hAnsi="Arial" w:cs="Arial"/>
          <w:sz w:val="24"/>
          <w:szCs w:val="24"/>
        </w:rPr>
        <w:t xml:space="preserve"> are now known to exhibit a wide range of other physiological effects on a variety of plants and plant tissues. Most </w:t>
      </w:r>
      <w:proofErr w:type="spellStart"/>
      <w:r w:rsidRPr="00D02818">
        <w:rPr>
          <w:rFonts w:ascii="Arial" w:hAnsi="Arial" w:cs="Arial"/>
          <w:sz w:val="24"/>
          <w:szCs w:val="24"/>
        </w:rPr>
        <w:t>cytokinins</w:t>
      </w:r>
      <w:proofErr w:type="spellEnd"/>
      <w:r w:rsidRPr="00D02818">
        <w:rPr>
          <w:rFonts w:ascii="Arial" w:hAnsi="Arial" w:cs="Arial"/>
          <w:sz w:val="24"/>
          <w:szCs w:val="24"/>
        </w:rPr>
        <w:t xml:space="preserve"> occur as free purine bases, nucleosides or nucleotides and as t-RNA constituents. They can be divided into the different groups such as: isopentenyladenine (</w:t>
      </w:r>
      <w:proofErr w:type="spellStart"/>
      <w:r w:rsidRPr="00D02818">
        <w:rPr>
          <w:rFonts w:ascii="Arial" w:hAnsi="Arial" w:cs="Arial"/>
          <w:sz w:val="24"/>
          <w:szCs w:val="24"/>
        </w:rPr>
        <w:t>iP</w:t>
      </w:r>
      <w:proofErr w:type="spellEnd"/>
      <w:r w:rsidRPr="00D02818">
        <w:rPr>
          <w:rFonts w:ascii="Arial" w:hAnsi="Arial" w:cs="Arial"/>
          <w:sz w:val="24"/>
          <w:szCs w:val="24"/>
        </w:rPr>
        <w:t xml:space="preserve">) and derivatives, zeatin (Z) and derivatives, </w:t>
      </w:r>
      <w:proofErr w:type="spellStart"/>
      <w:r w:rsidRPr="00D02818">
        <w:rPr>
          <w:rFonts w:ascii="Arial" w:hAnsi="Arial" w:cs="Arial"/>
          <w:sz w:val="24"/>
          <w:szCs w:val="24"/>
        </w:rPr>
        <w:t>dihydrozeatin</w:t>
      </w:r>
      <w:proofErr w:type="spellEnd"/>
      <w:r w:rsidRPr="00D02818">
        <w:rPr>
          <w:rFonts w:ascii="Arial" w:hAnsi="Arial" w:cs="Arial"/>
          <w:sz w:val="24"/>
          <w:szCs w:val="24"/>
        </w:rPr>
        <w:t xml:space="preserve"> (DHZ) and derivatives </w:t>
      </w:r>
      <w:r w:rsidRPr="00D02818">
        <w:rPr>
          <w:rFonts w:ascii="Arial" w:hAnsi="Arial" w:cs="Arial"/>
          <w:sz w:val="24"/>
          <w:szCs w:val="24"/>
        </w:rPr>
        <w:fldChar w:fldCharType="begin"/>
      </w:r>
      <w:r w:rsidRPr="00D02818">
        <w:rPr>
          <w:rFonts w:ascii="Arial" w:hAnsi="Arial" w:cs="Arial"/>
          <w:sz w:val="24"/>
          <w:szCs w:val="24"/>
        </w:rPr>
        <w:instrText xml:space="preserve"> ADDIN EN.CITE &lt;EndNote&gt;&lt;Cite&gt;&lt;Author&gt;Stirk&lt;/Author&gt;&lt;Year&gt;2003&lt;/Year&gt;&lt;RecNum&gt;98&lt;/RecNum&gt;&lt;DisplayText&gt;(Stirk et al., 2003)&lt;/DisplayText&gt;&lt;record&gt;&lt;rec-number&gt;98&lt;/rec-number&gt;&lt;foreign-keys&gt;&lt;key app="EN" db-id="t5sp2d0dnprzxner0s8xav945tf2xrv0zsxz" timestamp="1577935487"&gt;98&lt;/key&gt;&lt;/foreign-keys&gt;&lt;ref-type name="Journal Article"&gt;17&lt;/ref-type&gt;&lt;contributors&gt;&lt;authors&gt;&lt;author&gt;Stirk, WA&lt;/author&gt;&lt;author&gt;Novák, O&lt;/author&gt;&lt;author&gt;Strnad, M&lt;/author&gt;&lt;author&gt;Van Staden, J &lt;/author&gt;&lt;/authors&gt;&lt;/contributors&gt;&lt;titles&gt;&lt;title&gt;Cytokinins in macroalgae&lt;/title&gt;&lt;secondary-title&gt;Plant growth regulation&lt;/secondary-title&gt;&lt;/titles&gt;&lt;periodical&gt;&lt;full-title&gt;Plant Growth Regulation&lt;/full-title&gt;&lt;/periodical&gt;&lt;pages&gt;13-24&lt;/pages&gt;&lt;volume&gt;41&lt;/volume&gt;&lt;number&gt;1&lt;/number&gt;&lt;dates&gt;&lt;year&gt;2003&lt;/year&gt;&lt;/dates&gt;&lt;isbn&gt;0167-6903&lt;/isbn&gt;&lt;urls&gt;&lt;/urls&gt;&lt;/record&gt;&lt;/Cite&gt;&lt;/EndNote&gt;</w:instrText>
      </w:r>
      <w:r w:rsidRPr="00D02818">
        <w:rPr>
          <w:rFonts w:ascii="Arial" w:hAnsi="Arial" w:cs="Arial"/>
          <w:sz w:val="24"/>
          <w:szCs w:val="24"/>
        </w:rPr>
        <w:fldChar w:fldCharType="separate"/>
      </w:r>
      <w:r w:rsidRPr="00D02818">
        <w:rPr>
          <w:rFonts w:ascii="Arial" w:hAnsi="Arial" w:cs="Arial"/>
          <w:sz w:val="24"/>
          <w:szCs w:val="24"/>
        </w:rPr>
        <w:t>(Stirk et al., 2003)</w:t>
      </w:r>
      <w:r w:rsidRPr="00D02818">
        <w:rPr>
          <w:rFonts w:ascii="Arial" w:hAnsi="Arial" w:cs="Arial"/>
          <w:sz w:val="24"/>
          <w:szCs w:val="24"/>
        </w:rPr>
        <w:fldChar w:fldCharType="end"/>
      </w:r>
      <w:r w:rsidRPr="00D02818">
        <w:rPr>
          <w:rFonts w:ascii="Arial" w:hAnsi="Arial" w:cs="Arial"/>
          <w:sz w:val="24"/>
          <w:szCs w:val="24"/>
        </w:rPr>
        <w:t>.</w:t>
      </w:r>
    </w:p>
    <w:p w14:paraId="794F2849" w14:textId="77777777" w:rsidR="00E71B78" w:rsidRPr="00D02818" w:rsidRDefault="001418D5">
      <w:pPr>
        <w:spacing w:after="0" w:line="480" w:lineRule="auto"/>
        <w:ind w:left="-144" w:right="-144"/>
        <w:jc w:val="both"/>
        <w:rPr>
          <w:rFonts w:ascii="Arial" w:hAnsi="Arial" w:cs="Arial"/>
          <w:color w:val="000000" w:themeColor="text1"/>
          <w:sz w:val="24"/>
          <w:szCs w:val="24"/>
          <w:shd w:val="clear" w:color="auto" w:fill="FFFFFF"/>
        </w:rPr>
      </w:pPr>
      <w:r w:rsidRPr="00D02818">
        <w:rPr>
          <w:rFonts w:ascii="Arial" w:hAnsi="Arial" w:cs="Arial"/>
          <w:sz w:val="24"/>
          <w:szCs w:val="24"/>
        </w:rPr>
        <w:lastRenderedPageBreak/>
        <w:t>The plant hormone auxin (</w:t>
      </w:r>
      <w:r w:rsidRPr="00D02818">
        <w:rPr>
          <w:rFonts w:ascii="Arial" w:hAnsi="Arial" w:cs="Arial"/>
          <w:color w:val="222222"/>
          <w:sz w:val="24"/>
          <w:szCs w:val="24"/>
          <w:shd w:val="clear" w:color="auto" w:fill="FFFFFF"/>
        </w:rPr>
        <w:t xml:space="preserve">Indole-3-acetic acid) </w:t>
      </w:r>
      <w:r w:rsidRPr="00D02818">
        <w:rPr>
          <w:rFonts w:ascii="Arial" w:hAnsi="Arial" w:cs="Arial"/>
          <w:sz w:val="24"/>
          <w:szCs w:val="24"/>
        </w:rPr>
        <w:t>plays an instrumental role in meristem biology</w:t>
      </w:r>
      <w:bookmarkStart w:id="2" w:name="_Hlk16066172"/>
      <w:r w:rsidRPr="00D02818">
        <w:rPr>
          <w:rFonts w:ascii="Arial" w:hAnsi="Arial" w:cs="Arial"/>
          <w:color w:val="222222"/>
          <w:sz w:val="24"/>
          <w:szCs w:val="24"/>
          <w:shd w:val="clear" w:color="auto" w:fill="FFFFFF"/>
        </w:rPr>
        <w:t xml:space="preserve">. Indole-3-acetic </w:t>
      </w:r>
      <w:r w:rsidRPr="00D02818">
        <w:rPr>
          <w:rFonts w:ascii="Arial" w:hAnsi="Arial" w:cs="Arial"/>
          <w:color w:val="000000" w:themeColor="text1"/>
          <w:sz w:val="24"/>
          <w:szCs w:val="24"/>
          <w:shd w:val="clear" w:color="auto" w:fill="FFFFFF"/>
        </w:rPr>
        <w:t xml:space="preserve">acid </w:t>
      </w:r>
      <w:bookmarkEnd w:id="2"/>
      <w:r w:rsidRPr="00D02818">
        <w:rPr>
          <w:rFonts w:ascii="Arial" w:hAnsi="Arial" w:cs="Arial"/>
          <w:color w:val="000000" w:themeColor="text1"/>
          <w:sz w:val="24"/>
          <w:szCs w:val="24"/>
          <w:shd w:val="clear" w:color="auto" w:fill="FFFFFF"/>
        </w:rPr>
        <w:t>(IAA</w:t>
      </w:r>
      <w:r w:rsidRPr="00D02818">
        <w:rPr>
          <w:rFonts w:ascii="Arial" w:hAnsi="Arial" w:cs="Arial"/>
          <w:color w:val="222222"/>
          <w:sz w:val="24"/>
          <w:szCs w:val="24"/>
          <w:shd w:val="clear" w:color="auto" w:fill="FFFFFF"/>
        </w:rPr>
        <w:t>) is the most common, naturally occurring, plant hormone of the auxin class. i</w:t>
      </w:r>
      <w:r w:rsidRPr="00D02818">
        <w:rPr>
          <w:rFonts w:ascii="Arial" w:hAnsi="Arial" w:cs="Arial"/>
          <w:color w:val="333333"/>
          <w:spacing w:val="2"/>
          <w:sz w:val="24"/>
          <w:szCs w:val="24"/>
          <w:shd w:val="clear" w:color="auto" w:fill="FCFCFC"/>
        </w:rPr>
        <w:t xml:space="preserve">ndole acetic acid (IAA) (Auxin) is a natural auxin which is produced by plants, bacteria and fungi. In plants, IAA is critical for plant growth and development. </w:t>
      </w:r>
      <w:bookmarkStart w:id="3" w:name="_Hlk15307372"/>
      <w:r w:rsidRPr="00D02818">
        <w:rPr>
          <w:rFonts w:ascii="Arial" w:eastAsiaTheme="minorHAnsi" w:hAnsi="Arial" w:cs="Arial"/>
          <w:color w:val="000000"/>
          <w:sz w:val="24"/>
          <w:szCs w:val="24"/>
          <w:lang w:val="zh-CN" w:eastAsia="en-US"/>
        </w:rPr>
        <w:t>The phytohormone auxin (IAA) has been shown to play</w:t>
      </w:r>
      <w:r w:rsidRPr="00D02818">
        <w:rPr>
          <w:rFonts w:ascii="Arial" w:eastAsiaTheme="minorHAnsi" w:hAnsi="Arial" w:cs="Arial"/>
          <w:color w:val="000000"/>
          <w:sz w:val="24"/>
          <w:szCs w:val="24"/>
          <w:lang w:eastAsia="en-US"/>
        </w:rPr>
        <w:t xml:space="preserve"> </w:t>
      </w:r>
      <w:r w:rsidRPr="00D02818">
        <w:rPr>
          <w:rFonts w:ascii="Arial" w:eastAsiaTheme="minorHAnsi" w:hAnsi="Arial" w:cs="Arial"/>
          <w:color w:val="000000"/>
          <w:sz w:val="24"/>
          <w:szCs w:val="24"/>
          <w:lang w:val="zh-CN" w:eastAsia="en-US"/>
        </w:rPr>
        <w:t>a central role in the regulation of leaf growth and development</w:t>
      </w:r>
      <w:r w:rsidRPr="00D02818">
        <w:rPr>
          <w:rFonts w:ascii="Arial" w:eastAsiaTheme="minorHAnsi" w:hAnsi="Arial" w:cs="Arial"/>
          <w:color w:val="000000"/>
          <w:sz w:val="24"/>
          <w:szCs w:val="24"/>
          <w:lang w:eastAsia="en-US"/>
        </w:rPr>
        <w:t xml:space="preserve"> </w:t>
      </w:r>
      <w:r w:rsidRPr="00D02818">
        <w:rPr>
          <w:rFonts w:ascii="Arial" w:eastAsiaTheme="minorHAnsi" w:hAnsi="Arial" w:cs="Arial"/>
          <w:color w:val="000000"/>
          <w:sz w:val="24"/>
          <w:szCs w:val="24"/>
          <w:lang w:val="zh-CN" w:eastAsia="en-US"/>
        </w:rPr>
        <w:t>by controlling leaf initiation, specification of growth</w:t>
      </w:r>
      <w:r w:rsidRPr="00D02818">
        <w:rPr>
          <w:rFonts w:ascii="Arial" w:eastAsiaTheme="minorHAnsi" w:hAnsi="Arial" w:cs="Arial"/>
          <w:color w:val="000000"/>
          <w:sz w:val="24"/>
          <w:szCs w:val="24"/>
          <w:lang w:eastAsia="en-US"/>
        </w:rPr>
        <w:t xml:space="preserve"> </w:t>
      </w:r>
      <w:r w:rsidRPr="00D02818">
        <w:rPr>
          <w:rFonts w:ascii="Arial" w:eastAsiaTheme="minorHAnsi" w:hAnsi="Arial" w:cs="Arial"/>
          <w:color w:val="000000"/>
          <w:sz w:val="24"/>
          <w:szCs w:val="24"/>
          <w:lang w:val="zh-CN" w:eastAsia="en-US"/>
        </w:rPr>
        <w:t xml:space="preserve">axes, morphogenesis and marginal patterning </w:t>
      </w:r>
      <w:r w:rsidRPr="00D02818">
        <w:rPr>
          <w:rFonts w:ascii="Arial" w:eastAsiaTheme="minorHAnsi" w:hAnsi="Arial" w:cs="Arial"/>
          <w:color w:val="000000"/>
          <w:sz w:val="24"/>
          <w:szCs w:val="24"/>
          <w:lang w:val="zh-CN" w:eastAsia="en-US"/>
        </w:rPr>
        <w:fldChar w:fldCharType="begin"/>
      </w:r>
      <w:r w:rsidRPr="00D02818">
        <w:rPr>
          <w:rFonts w:ascii="Arial" w:eastAsiaTheme="minorHAnsi" w:hAnsi="Arial" w:cs="Arial"/>
          <w:color w:val="000000"/>
          <w:sz w:val="24"/>
          <w:szCs w:val="24"/>
          <w:lang w:val="zh-CN" w:eastAsia="en-US"/>
        </w:rPr>
        <w:instrText xml:space="preserve"> ADDIN EN.CITE &lt;EndNote&gt;&lt;Cite&gt;&lt;Author&gt;Shwartz&lt;/Author&gt;&lt;Year&gt;2016&lt;/Year&gt;&lt;RecNum&gt;19&lt;/RecNum&gt;&lt;DisplayText&gt;(Kumud et al., 2017; Shwartz et al., 2016)&lt;/DisplayText&gt;&lt;record&gt;&lt;rec-number&gt;19&lt;/rec-number&gt;&lt;foreign-keys&gt;&lt;key app="EN" db-id="t5sp2d0dnprzxner0s8xav945tf2xrv0zsxz" timestamp="1577760702"&gt;19&lt;/key&gt;&lt;/foreign-keys&gt;&lt;ref-type name="Journal Article"&gt;17&lt;/ref-type&gt;&lt;contributors&gt;&lt;authors&gt;&lt;author&gt;Shwartz, Ido&lt;/author&gt;&lt;author&gt;Levy, Matan&lt;/author&gt;&lt;author&gt;Ori, Naomi&lt;/author&gt;&lt;author&gt;Bar, Maya  &lt;/author&gt;&lt;/authors&gt;&lt;/contributors&gt;&lt;titles&gt;&lt;title&gt;Hormones in tomato leaf development&lt;/title&gt;&lt;secondary-title&gt;Developmental Biology&lt;/secondary-title&gt;&lt;/titles&gt;&lt;periodical&gt;&lt;full-title&gt;Developmental Biology&lt;/full-title&gt;&lt;/periodical&gt;&lt;pages&gt;S0012160616301075&lt;/pages&gt;&lt;dates&gt;&lt;year&gt;2016&lt;/year&gt;&lt;/dates&gt;&lt;urls&gt;&lt;/urls&gt;&lt;/record&gt;&lt;/Cite&gt;&lt;Cite&gt;&lt;Author&gt;Kumud&lt;/Author&gt;&lt;Year&gt;2017&lt;/Year&gt;&lt;RecNum&gt;20&lt;/RecNum&gt;&lt;record&gt;&lt;rec-number&gt;20&lt;/rec-number&gt;&lt;foreign-keys&gt;&lt;key app="EN" db-id="t5sp2d0dnprzxner0s8xav945tf2xrv0zsxz" timestamp="1577760880"&gt;20&lt;/key&gt;&lt;/foreign-keys&gt;&lt;ref-type name="Journal Article"&gt;17&lt;/ref-type&gt;&lt;contributors&gt;&lt;authors&gt;&lt;author&gt;Kumud, Saini&lt;/author&gt;&lt;author&gt;Markakis Marios N.&lt;/author&gt;&lt;author&gt;Zdanio Malgorzata&lt;/author&gt;&lt;author&gt;Balcerowicz Daria M.&lt;/author&gt;&lt;author&gt;Beeckman Tom&lt;/author&gt;&lt;author&gt;De Veylder Lieven&lt;/author&gt;&lt;author&gt;Prinsen Els&lt;/author&gt;&lt;author&gt;Beemster Gerrit T. S.&lt;/author&gt;&lt;author&gt;Vissenberg Kris &lt;/author&gt;&lt;/authors&gt;&lt;/contributors&gt;&lt;titles&gt;&lt;title&gt;Alteration in Auxin Homeostasis and Signaling by Overexpression Of PINOID Kinase Causes Leaf Growth Defects in Arabidopsis thaliana&lt;/title&gt;&lt;secondary-title&gt;Frontiers in Plant Science&lt;/secondary-title&gt;&lt;/titles&gt;&lt;periodical&gt;&lt;full-title&gt;Frontiers in Plant Science&lt;/full-title&gt;&lt;/periodical&gt;&lt;pages&gt;1009-&lt;/pages&gt;&lt;volume&gt;8&lt;/volume&gt;&lt;dates&gt;&lt;year&gt;2017&lt;/year&gt;&lt;/dates&gt;&lt;urls&gt;&lt;/urls&gt;&lt;/record&gt;&lt;/Cite&gt;&lt;/EndNote&gt;</w:instrText>
      </w:r>
      <w:r w:rsidRPr="00D02818">
        <w:rPr>
          <w:rFonts w:ascii="Arial" w:eastAsiaTheme="minorHAnsi" w:hAnsi="Arial" w:cs="Arial"/>
          <w:color w:val="000000"/>
          <w:sz w:val="24"/>
          <w:szCs w:val="24"/>
          <w:lang w:val="zh-CN" w:eastAsia="en-US"/>
        </w:rPr>
        <w:fldChar w:fldCharType="separate"/>
      </w:r>
      <w:r w:rsidRPr="00D02818">
        <w:rPr>
          <w:rFonts w:ascii="Arial" w:eastAsiaTheme="minorHAnsi" w:hAnsi="Arial" w:cs="Arial"/>
          <w:color w:val="000000"/>
          <w:sz w:val="24"/>
          <w:szCs w:val="24"/>
          <w:lang w:val="zh-CN" w:eastAsia="en-US"/>
        </w:rPr>
        <w:t>(Kumud et al., 2017; Shwartz et al., 2016)</w:t>
      </w:r>
      <w:r w:rsidRPr="00D02818">
        <w:rPr>
          <w:rFonts w:ascii="Arial" w:eastAsiaTheme="minorHAnsi" w:hAnsi="Arial" w:cs="Arial"/>
          <w:color w:val="000000"/>
          <w:sz w:val="24"/>
          <w:szCs w:val="24"/>
          <w:lang w:val="zh-CN" w:eastAsia="en-US"/>
        </w:rPr>
        <w:fldChar w:fldCharType="end"/>
      </w:r>
    </w:p>
    <w:p w14:paraId="6CC96BD5" w14:textId="77777777" w:rsidR="00E71B78" w:rsidRPr="00D02818" w:rsidRDefault="001418D5">
      <w:pPr>
        <w:spacing w:after="0" w:line="480" w:lineRule="auto"/>
        <w:ind w:left="-144" w:right="-144"/>
        <w:jc w:val="both"/>
        <w:rPr>
          <w:rFonts w:ascii="Arial" w:hAnsi="Arial" w:cs="Arial"/>
          <w:b/>
          <w:bCs/>
          <w:sz w:val="24"/>
          <w:szCs w:val="24"/>
        </w:rPr>
      </w:pPr>
      <w:r w:rsidRPr="00D02818">
        <w:rPr>
          <w:rFonts w:ascii="Arial" w:hAnsi="Arial" w:cs="Arial"/>
          <w:sz w:val="24"/>
          <w:szCs w:val="24"/>
        </w:rPr>
        <w:t xml:space="preserve">The concentrations of endogenous auxins in plants depend on their rates of biosynthesis, transport, conjugation, and catabolism </w:t>
      </w:r>
      <w:r w:rsidRPr="00D02818">
        <w:rPr>
          <w:rFonts w:ascii="Arial" w:hAnsi="Arial" w:cs="Arial"/>
          <w:sz w:val="24"/>
          <w:szCs w:val="24"/>
        </w:rPr>
        <w:fldChar w:fldCharType="begin"/>
      </w:r>
      <w:r w:rsidRPr="00D02818">
        <w:rPr>
          <w:rFonts w:ascii="Arial" w:hAnsi="Arial" w:cs="Arial"/>
          <w:sz w:val="24"/>
          <w:szCs w:val="24"/>
        </w:rPr>
        <w:instrText xml:space="preserve"> ADDIN EN.CITE &lt;EndNote&gt;&lt;Cite&gt;&lt;Author&gt;Kramer&lt;/Author&gt;&lt;Year&gt;2015&lt;/Year&gt;&lt;RecNum&gt;23&lt;/RecNum&gt;&lt;DisplayText&gt;(Kramer and Ackelsberg, 2015)&lt;/DisplayText&gt;&lt;record&gt;&lt;rec-number&gt;23&lt;/rec-number&gt;&lt;foreign-keys&gt;&lt;key app="EN" db-id="t5sp2d0dnprzxner0s8xav945tf2xrv0zsxz" timestamp="1577761503"&gt;23&lt;/key&gt;&lt;/foreign-keys&gt;&lt;ref-type name="Journal Article"&gt;17&lt;/ref-type&gt;&lt;contributors&gt;&lt;authors&gt;&lt;author&gt;Kramer, Eric M.&lt;/author&gt;&lt;author&gt;Ackelsberg, Ethan M.  &lt;/author&gt;&lt;/authors&gt;&lt;/contributors&gt;&lt;titles&gt;&lt;title&gt;Auxin metabolism rates and implications for plant development&lt;/title&gt;&lt;secondary-title&gt;Front Plant Sci&lt;/secondary-title&gt;&lt;/titles&gt;&lt;periodical&gt;&lt;full-title&gt;Front Plant Sci&lt;/full-title&gt;&lt;/periodical&gt;&lt;volume&gt;6&lt;/volume&gt;&lt;dates&gt;&lt;year&gt;2015&lt;/year&gt;&lt;/dates&gt;&lt;urls&gt;&lt;/urls&gt;&lt;/record&gt;&lt;/Cite&gt;&lt;/EndNote&gt;</w:instrText>
      </w:r>
      <w:r w:rsidRPr="00D02818">
        <w:rPr>
          <w:rFonts w:ascii="Arial" w:hAnsi="Arial" w:cs="Arial"/>
          <w:sz w:val="24"/>
          <w:szCs w:val="24"/>
        </w:rPr>
        <w:fldChar w:fldCharType="separate"/>
      </w:r>
      <w:r w:rsidRPr="00D02818">
        <w:rPr>
          <w:rFonts w:ascii="Arial" w:hAnsi="Arial" w:cs="Arial"/>
          <w:sz w:val="24"/>
          <w:szCs w:val="24"/>
        </w:rPr>
        <w:t>(Kramer and Ackelsberg, 2015)</w:t>
      </w:r>
      <w:r w:rsidRPr="00D02818">
        <w:rPr>
          <w:rFonts w:ascii="Arial" w:hAnsi="Arial" w:cs="Arial"/>
          <w:sz w:val="24"/>
          <w:szCs w:val="24"/>
        </w:rPr>
        <w:fldChar w:fldCharType="end"/>
      </w:r>
      <w:r w:rsidRPr="00D02818">
        <w:rPr>
          <w:rFonts w:ascii="Arial" w:hAnsi="Arial" w:cs="Arial"/>
          <w:sz w:val="24"/>
          <w:szCs w:val="24"/>
        </w:rPr>
        <w:t xml:space="preserve">. Indole-3-acetic acid (IAA) is one of the main endogenous auxins, but it is relatively labile </w:t>
      </w:r>
      <w:bookmarkStart w:id="4" w:name="_Hlk28683442"/>
      <w:r w:rsidRPr="00D02818">
        <w:rPr>
          <w:rFonts w:ascii="Arial" w:hAnsi="Arial" w:cs="Arial"/>
          <w:sz w:val="24"/>
          <w:szCs w:val="24"/>
        </w:rPr>
        <w:fldChar w:fldCharType="begin"/>
      </w:r>
      <w:r w:rsidRPr="00D02818">
        <w:rPr>
          <w:rFonts w:ascii="Arial" w:hAnsi="Arial" w:cs="Arial"/>
          <w:sz w:val="24"/>
          <w:szCs w:val="24"/>
        </w:rPr>
        <w:instrText xml:space="preserve"> ADDIN EN.CITE &lt;EndNote&gt;&lt;Cite&gt;&lt;Author&gt;Ludwig-Müller&lt;/Author&gt;&lt;Year&gt;2000&lt;/Year&gt;&lt;RecNum&gt;24&lt;/RecNum&gt;&lt;DisplayText&gt;(Ludwig-Müller, 2000)&lt;/DisplayText&gt;&lt;record&gt;&lt;rec-number&gt;24&lt;/rec-number&gt;&lt;foreign-keys&gt;&lt;key app="EN" db-id="t5sp2d0dnprzxner0s8xav945tf2xrv0zsxz" timestamp="1577762016"&gt;24&lt;/key&gt;&lt;/foreign-keys&gt;&lt;ref-type name="Journal Article"&gt;17&lt;/ref-type&gt;&lt;contributors&gt;&lt;authors&gt;&lt;author&gt;Ludwig-Müller, Jutta &lt;/author&gt;&lt;/authors&gt;&lt;/contributors&gt;&lt;titles&gt;&lt;title&gt;Indole-3-butyric acid in plant growth and development&lt;/title&gt;&lt;secondary-title&gt;Plant Growth Regulation&lt;/secondary-title&gt;&lt;/titles&gt;&lt;periodical&gt;&lt;full-title&gt;Plant Growth Regulation&lt;/full-title&gt;&lt;/periodical&gt;&lt;pages&gt;219-230&lt;/pages&gt;&lt;volume&gt;32&lt;/volume&gt;&lt;number&gt;2-3&lt;/number&gt;&lt;dates&gt;&lt;year&gt;2000&lt;/year&gt;&lt;/dates&gt;&lt;urls&gt;&lt;/urls&gt;&lt;/record&gt;&lt;/Cite&gt;&lt;/EndNote&gt;</w:instrText>
      </w:r>
      <w:r w:rsidRPr="00D02818">
        <w:rPr>
          <w:rFonts w:ascii="Arial" w:hAnsi="Arial" w:cs="Arial"/>
          <w:sz w:val="24"/>
          <w:szCs w:val="24"/>
        </w:rPr>
        <w:fldChar w:fldCharType="separate"/>
      </w:r>
      <w:r w:rsidRPr="00D02818">
        <w:rPr>
          <w:rFonts w:ascii="Arial" w:hAnsi="Arial" w:cs="Arial"/>
          <w:sz w:val="24"/>
          <w:szCs w:val="24"/>
        </w:rPr>
        <w:t>(Ludwig-Müller, 2000)</w:t>
      </w:r>
      <w:r w:rsidRPr="00D02818">
        <w:rPr>
          <w:rFonts w:ascii="Arial" w:hAnsi="Arial" w:cs="Arial"/>
          <w:sz w:val="24"/>
          <w:szCs w:val="24"/>
        </w:rPr>
        <w:fldChar w:fldCharType="end"/>
      </w:r>
      <w:bookmarkEnd w:id="4"/>
      <w:r w:rsidRPr="00D02818">
        <w:rPr>
          <w:rFonts w:ascii="Arial" w:hAnsi="Arial" w:cs="Arial"/>
          <w:sz w:val="24"/>
          <w:szCs w:val="24"/>
        </w:rPr>
        <w:t xml:space="preserve">. Other endogenous auxins, such as indole-3-butyric acid (IBA), are more stable and travel more efficiently by polar transport </w:t>
      </w:r>
      <w:r w:rsidRPr="00D02818">
        <w:rPr>
          <w:rFonts w:ascii="Arial" w:hAnsi="Arial" w:cs="Arial"/>
          <w:sz w:val="24"/>
          <w:szCs w:val="24"/>
        </w:rPr>
        <w:fldChar w:fldCharType="begin"/>
      </w:r>
      <w:r w:rsidRPr="00D02818">
        <w:rPr>
          <w:rFonts w:ascii="Arial" w:hAnsi="Arial" w:cs="Arial"/>
          <w:sz w:val="24"/>
          <w:szCs w:val="24"/>
        </w:rPr>
        <w:instrText xml:space="preserve"> ADDIN EN.CITE &lt;EndNote&gt;&lt;Cite&gt;&lt;Author&gt;Ludwig-Müller&lt;/Author&gt;&lt;Year&gt;2000&lt;/Year&gt;&lt;RecNum&gt;24&lt;/RecNum&gt;&lt;DisplayText&gt;(Epstein et al., 1984; Ludwig-Müller, 2000)&lt;/DisplayText&gt;&lt;record&gt;&lt;rec-number&gt;24&lt;/rec-number&gt;&lt;foreign-keys&gt;&lt;key app="EN" db-id="t5sp2d0dnprzxner0s8xav945tf2xrv0zsxz" timestamp="1577762016"&gt;24&lt;/key&gt;&lt;/foreign-keys&gt;&lt;ref-type name="Journal Article"&gt;17&lt;/ref-type&gt;&lt;contributors&gt;&lt;authors&gt;&lt;author&gt;Ludwig-Müller, Jutta &lt;/author&gt;&lt;/authors&gt;&lt;/contributors&gt;&lt;titles&gt;&lt;title&gt;Indole-3-butyric acid in plant growth and development&lt;/title&gt;&lt;secondary-title&gt;Plant Growth Regulation&lt;/secondary-title&gt;&lt;/titles&gt;&lt;periodical&gt;&lt;full-title&gt;Plant Growth Regulation&lt;/full-title&gt;&lt;/periodical&gt;&lt;pages&gt;219-230&lt;/pages&gt;&lt;volume&gt;32&lt;/volume&gt;&lt;number&gt;2-3&lt;/number&gt;&lt;dates&gt;&lt;year&gt;2000&lt;/year&gt;&lt;/dates&gt;&lt;urls&gt;&lt;/urls&gt;&lt;/record&gt;&lt;/Cite&gt;&lt;Cite&gt;&lt;Author&gt;Epstein&lt;/Author&gt;&lt;Year&gt;1984&lt;/Year&gt;&lt;RecNum&gt;26&lt;/RecNum&gt;&lt;record&gt;&lt;rec-number&gt;26&lt;/rec-number&gt;&lt;foreign-keys&gt;&lt;key app="EN" db-id="t5sp2d0dnprzxner0s8xav945tf2xrv0zsxz" timestamp="1577762525"&gt;26&lt;/key&gt;&lt;/foreign-keys&gt;&lt;ref-type name="Journal Article"&gt;17&lt;/ref-type&gt;&lt;contributors&gt;&lt;authors&gt;&lt;author&gt;Epstein, E.&lt;/author&gt;&lt;author&gt;Zilkah, S.&lt;/author&gt;&lt;author&gt;Faingersh, G.&lt;/author&gt;&lt;author&gt;Rotebaum, A. &lt;/author&gt;&lt;/authors&gt;&lt;/contributors&gt;&lt;titles&gt;&lt;title&gt;TRANSPORT AND METABOLISM OF INDOLE-3-BUTYRIC ACID IN EASY- AND DIFFICULT-TO-ROOT CUTTINGS OF SWEET CHERRY (PRUNUS AVIUM L.)&lt;/title&gt;&lt;secondary-title&gt;Acta Horticulturae Sinica&lt;/secondary-title&gt;&lt;/titles&gt;&lt;periodical&gt;&lt;full-title&gt;Acta Horticulturae Sinica&lt;/full-title&gt;&lt;/periodical&gt;&lt;pages&gt;292-295&lt;/pages&gt;&lt;number&gt;329&lt;/number&gt;&lt;dates&gt;&lt;year&gt;1984&lt;/year&gt;&lt;/dates&gt;&lt;urls&gt;&lt;/urls&gt;&lt;/record&gt;&lt;/Cite&gt;&lt;/EndNote&gt;</w:instrText>
      </w:r>
      <w:r w:rsidRPr="00D02818">
        <w:rPr>
          <w:rFonts w:ascii="Arial" w:hAnsi="Arial" w:cs="Arial"/>
          <w:sz w:val="24"/>
          <w:szCs w:val="24"/>
        </w:rPr>
        <w:fldChar w:fldCharType="separate"/>
      </w:r>
      <w:r w:rsidRPr="00D02818">
        <w:rPr>
          <w:rFonts w:ascii="Arial" w:hAnsi="Arial" w:cs="Arial"/>
          <w:sz w:val="24"/>
          <w:szCs w:val="24"/>
        </w:rPr>
        <w:t>(Epstein et al., 1984; Ludwig-Müller, 2000)</w:t>
      </w:r>
      <w:r w:rsidRPr="00D02818">
        <w:rPr>
          <w:rFonts w:ascii="Arial" w:hAnsi="Arial" w:cs="Arial"/>
          <w:sz w:val="24"/>
          <w:szCs w:val="24"/>
        </w:rPr>
        <w:fldChar w:fldCharType="end"/>
      </w:r>
      <w:r w:rsidRPr="00D02818">
        <w:rPr>
          <w:rFonts w:ascii="Arial" w:hAnsi="Arial" w:cs="Arial"/>
          <w:sz w:val="24"/>
          <w:szCs w:val="24"/>
        </w:rPr>
        <w:t xml:space="preserve"> Polar transport down the stem is the main mechanism of transport of auxins that are synthesized in apical meristems </w:t>
      </w:r>
      <w:r w:rsidRPr="00D02818">
        <w:rPr>
          <w:rFonts w:ascii="Arial" w:hAnsi="Arial" w:cs="Arial"/>
          <w:sz w:val="24"/>
          <w:szCs w:val="24"/>
        </w:rPr>
        <w:fldChar w:fldCharType="begin">
          <w:fldData xml:space="preserve">PEVuZE5vdGU+PENpdGU+PEF1dGhvcj5MdWR3aWctTXVsbGVyPC9BdXRob3I+PFllYXI+MjAxMTwv
WWVhcj48UmVjTnVtPjI1PC9SZWNOdW0+PERpc3BsYXlUZXh0PihMdWR3aWctTXVsbGVyLCAyMDEx
OyBQb3AgZXQgYWwuLCAyMDExYjsgV29vZHdhcmQgYW5kIEJhcnRlbCwgMjAwNSk8L0Rpc3BsYXlU
ZXh0PjxyZWNvcmQ+PHJlYy1udW1iZXI+MjU8L3JlYy1udW1iZXI+PGZvcmVpZ24ta2V5cz48a2V5
IGFwcD0iRU4iIGRiLWlkPSJ0NXNwMmQwZG5wcnp4bmVyMHM4eGF2OTQ1dGYyeHJ2MHpzeHoiIHRp
bWVzdGFtcD0iMTU3Nzc2MjEzMSI+MjU8L2tleT48L2ZvcmVpZ24ta2V5cz48cmVmLXR5cGUgbmFt
ZT0iSm91cm5hbCBBcnRpY2xlIj4xNzwvcmVmLXR5cGU+PGNvbnRyaWJ1dG9ycz48YXV0aG9ycz48
YXV0aG9yPkx1ZHdpZy1NdWxsZXI8L2F1dGhvcj48L2F1dGhvcnM+PC9jb250cmlidXRvcnM+PHRp
dGxlcz48dGl0bGU+QXV4aW4gY29uanVnYXRlczogdGhlaXIgcm9sZSBmb3IgcGxhbnQgZGV2ZWxv
cG1lbnQgYW5kIGluIHRoZSBldm9sdXRpb24gb2YgbGFuZCBwbGFudHM8L3RpdGxlPjxzZWNvbmRh
cnktdGl0bGU+IEpvdXJuYWwgb2YgRXhwZXJpbWVudGFsIEJvdGFueTwvc2Vjb25kYXJ5LXRpdGxl
PjwvdGl0bGVzPjxwYWdlcz4xNzU3LTE3NzM8L3BhZ2VzPjx2b2x1bWU+NjI8L3ZvbHVtZT48bnVt
YmVyPjY8L251bWJlcj48ZGF0ZXM+PHllYXI+MjAxMTwveWVhcj48L2RhdGVzPjx1cmxzPjwvdXJs
cz48L3JlY29yZD48L0NpdGU+PENpdGU+PEF1dGhvcj5Qb3A8L0F1dGhvcj48WWVhcj4yMDExPC9Z
ZWFyPjxSZWNOdW0+Mjc8L1JlY051bT48cmVjb3JkPjxyZWMtbnVtYmVyPjI3PC9yZWMtbnVtYmVy
Pjxmb3JlaWduLWtleXM+PGtleSBhcHA9IkVOIiBkYi1pZD0idDVzcDJkMGRucHJ6eG5lcjBzOHhh
djk0NXRmMnhydjB6c3h6IiB0aW1lc3RhbXA9IjE1Nzc3NjI2MzciPjI3PC9rZXk+PC9mb3JlaWdu
LWtleXM+PHJlZi10eXBlIG5hbWU9IkpvdXJuYWwgQXJ0aWNsZSI+MTc8L3JlZi10eXBlPjxjb250
cmlidXRvcnM+PGF1dGhvcnM+PGF1dGhvcj5Qb3AsIFRpYmVyaWEgSTwvYXV0aG9yPjxhdXRob3I+
UGFtZmlsLCBEb3J1PC9hdXRob3I+PGF1dGhvcj5CZWxsaW5pLCBDYXRoZXJpbmUgIDwvYXV0aG9y
PjwvYXV0aG9ycz48L2NvbnRyaWJ1dG9ycz48dGl0bGVzPjx0aXRsZT5BdXhpbiBjb250cm9sIGlu
IHRoZSBmb3JtYXRpb24gb2YgYWR2ZW50aXRpb3VzIHJvb3RzPC90aXRsZT48c2Vjb25kYXJ5LXRp
dGxlPk5vdHVsYWUgQm90YW5pY2FlIEhvcnRpIEFncm9ib3RhbmljaSBDbHVqLU5hcG9jYTwvc2Vj
b25kYXJ5LXRpdGxlPjwvdGl0bGVzPjxwZXJpb2RpY2FsPjxmdWxsLXRpdGxlPk5vdHVsYWUgQm90
YW5pY2FlIEhvcnRpIEFncm9ib3RhbmljaSBDbHVqLU5hcG9jYTwvZnVsbC10aXRsZT48L3Blcmlv
ZGljYWw+PHBhZ2VzPjMwNy0zMTY8L3BhZ2VzPjx2b2x1bWU+Mzk8L3ZvbHVtZT48bnVtYmVyPjE8
L251bWJlcj48ZGF0ZXM+PHllYXI+MjAxMTwveWVhcj48L2RhdGVzPjx1cmxzPjwvdXJscz48L3Jl
Y29yZD48L0NpdGU+PENpdGU+PEF1dGhvcj5Xb29kd2FyZDwvQXV0aG9yPjxZZWFyPjIwMDU8L1ll
YXI+PFJlY051bT4yODwvUmVjTnVtPjxyZWNvcmQ+PHJlYy1udW1iZXI+Mjg8L3JlYy1udW1iZXI+
PGZvcmVpZ24ta2V5cz48a2V5IGFwcD0iRU4iIGRiLWlkPSJ0NXNwMmQwZG5wcnp4bmVyMHM4eGF2
OTQ1dGYyeHJ2MHpzeHoiIHRpbWVzdGFtcD0iMTU3Nzc2Mjc1MSI+Mjg8L2tleT48L2ZvcmVpZ24t
a2V5cz48cmVmLXR5cGUgbmFtZT0iSm91cm5hbCBBcnRpY2xlIj4xNzwvcmVmLXR5cGU+PGNvbnRy
aWJ1dG9ycz48YXV0aG9ycz48YXV0aG9yPldvb2R3YXJkLCBBbmRyZXcgVzwvYXV0aG9yPjxhdXRo
b3I+QmFydGVsLCBCb25uaWUgPC9hdXRob3I+PC9hdXRob3JzPjwvY29udHJpYnV0b3JzPjx0aXRs
ZXM+PHRpdGxlPkF1eGluOiByZWd1bGF0aW9uLCBhY3Rpb24sIGFuZCBpbnRlcmFjdGlvbjwvdGl0
bGU+PHNlY29uZGFyeS10aXRsZT5Bbm5hbHMgb2YgYm90YW55PC9zZWNvbmRhcnktdGl0bGU+PC90
aXRsZXM+PHBlcmlvZGljYWw+PGZ1bGwtdGl0bGU+QW5uYWxzIG9mIGJvdGFueTwvZnVsbC10aXRs
ZT48L3BlcmlvZGljYWw+PHBhZ2VzPjcwNy03MzU8L3BhZ2VzPjx2b2x1bWU+OTU8L3ZvbHVtZT48
bnVtYmVyPjU8L251bWJlcj48ZGF0ZXM+PHllYXI+MjAwNTwveWVhcj48L2RhdGVzPjxpc2JuPjEw
OTUtODI5MDwvaXNibj48dXJscz48L3VybHM+PC9yZWNvcmQ+PC9DaXRlPjwvRW5kTm90ZT5AAD==
</w:fldData>
        </w:fldChar>
      </w:r>
      <w:r w:rsidRPr="00D02818">
        <w:rPr>
          <w:rFonts w:ascii="Arial" w:hAnsi="Arial" w:cs="Arial"/>
          <w:sz w:val="24"/>
          <w:szCs w:val="24"/>
        </w:rPr>
        <w:instrText xml:space="preserve"> ADDIN EN.CITE </w:instrText>
      </w:r>
      <w:r w:rsidRPr="00D02818">
        <w:rPr>
          <w:rFonts w:ascii="Arial" w:hAnsi="Arial" w:cs="Arial"/>
          <w:sz w:val="24"/>
          <w:szCs w:val="24"/>
        </w:rPr>
        <w:fldChar w:fldCharType="begin">
          <w:fldData xml:space="preserve">PEVuZE5vdGU+PENpdGU+PEF1dGhvcj5MdWR3aWctTXVsbGVyPC9BdXRob3I+PFllYXI+MjAxMTwv
WWVhcj48UmVjTnVtPjI1PC9SZWNOdW0+PERpc3BsYXlUZXh0PihMdWR3aWctTXVsbGVyLCAyMDEx
OyBQb3AgZXQgYWwuLCAyMDExYjsgV29vZHdhcmQgYW5kIEJhcnRlbCwgMjAwNSk8L0Rpc3BsYXlU
ZXh0PjxyZWNvcmQ+PHJlYy1udW1iZXI+MjU8L3JlYy1udW1iZXI+PGZvcmVpZ24ta2V5cz48a2V5
IGFwcD0iRU4iIGRiLWlkPSJ0NXNwMmQwZG5wcnp4bmVyMHM4eGF2OTQ1dGYyeHJ2MHpzeHoiIHRp
bWVzdGFtcD0iMTU3Nzc2MjEzMSI+MjU8L2tleT48L2ZvcmVpZ24ta2V5cz48cmVmLXR5cGUgbmFt
ZT0iSm91cm5hbCBBcnRpY2xlIj4xNzwvcmVmLXR5cGU+PGNvbnRyaWJ1dG9ycz48YXV0aG9ycz48
YXV0aG9yPkx1ZHdpZy1NdWxsZXI8L2F1dGhvcj48L2F1dGhvcnM+PC9jb250cmlidXRvcnM+PHRp
dGxlcz48dGl0bGU+QXV4aW4gY29uanVnYXRlczogdGhlaXIgcm9sZSBmb3IgcGxhbnQgZGV2ZWxv
cG1lbnQgYW5kIGluIHRoZSBldm9sdXRpb24gb2YgbGFuZCBwbGFudHM8L3RpdGxlPjxzZWNvbmRh
cnktdGl0bGU+IEpvdXJuYWwgb2YgRXhwZXJpbWVudGFsIEJvdGFueTwvc2Vjb25kYXJ5LXRpdGxl
PjwvdGl0bGVzPjxwYWdlcz4xNzU3LTE3NzM8L3BhZ2VzPjx2b2x1bWU+NjI8L3ZvbHVtZT48bnVt
YmVyPjY8L251bWJlcj48ZGF0ZXM+PHllYXI+MjAxMTwveWVhcj48L2RhdGVzPjx1cmxzPjwvdXJs
cz48L3JlY29yZD48L0NpdGU+PENpdGU+PEF1dGhvcj5Qb3A8L0F1dGhvcj48WWVhcj4yMDExPC9Z
ZWFyPjxSZWNOdW0+Mjc8L1JlY051bT48cmVjb3JkPjxyZWMtbnVtYmVyPjI3PC9yZWMtbnVtYmVy
Pjxmb3JlaWduLWtleXM+PGtleSBhcHA9IkVOIiBkYi1pZD0idDVzcDJkMGRucHJ6eG5lcjBzOHhh
djk0NXRmMnhydjB6c3h6IiB0aW1lc3RhbXA9IjE1Nzc3NjI2MzciPjI3PC9rZXk+PC9mb3JlaWdu
LWtleXM+PHJlZi10eXBlIG5hbWU9IkpvdXJuYWwgQXJ0aWNsZSI+MTc8L3JlZi10eXBlPjxjb250
cmlidXRvcnM+PGF1dGhvcnM+PGF1dGhvcj5Qb3AsIFRpYmVyaWEgSTwvYXV0aG9yPjxhdXRob3I+
UGFtZmlsLCBEb3J1PC9hdXRob3I+PGF1dGhvcj5CZWxsaW5pLCBDYXRoZXJpbmUgIDwvYXV0aG9y
PjwvYXV0aG9ycz48L2NvbnRyaWJ1dG9ycz48dGl0bGVzPjx0aXRsZT5BdXhpbiBjb250cm9sIGlu
IHRoZSBmb3JtYXRpb24gb2YgYWR2ZW50aXRpb3VzIHJvb3RzPC90aXRsZT48c2Vjb25kYXJ5LXRp
dGxlPk5vdHVsYWUgQm90YW5pY2FlIEhvcnRpIEFncm9ib3RhbmljaSBDbHVqLU5hcG9jYTwvc2Vj
b25kYXJ5LXRpdGxlPjwvdGl0bGVzPjxwZXJpb2RpY2FsPjxmdWxsLXRpdGxlPk5vdHVsYWUgQm90
YW5pY2FlIEhvcnRpIEFncm9ib3RhbmljaSBDbHVqLU5hcG9jYTwvZnVsbC10aXRsZT48L3Blcmlv
ZGljYWw+PHBhZ2VzPjMwNy0zMTY8L3BhZ2VzPjx2b2x1bWU+Mzk8L3ZvbHVtZT48bnVtYmVyPjE8
L251bWJlcj48ZGF0ZXM+PHllYXI+MjAxMTwveWVhcj48L2RhdGVzPjx1cmxzPjwvdXJscz48L3Jl
Y29yZD48L0NpdGU+PENpdGU+PEF1dGhvcj5Xb29kd2FyZDwvQXV0aG9yPjxZZWFyPjIwMDU8L1ll
YXI+PFJlY051bT4yODwvUmVjTnVtPjxyZWNvcmQ+PHJlYy1udW1iZXI+Mjg8L3JlYy1udW1iZXI+
PGZvcmVpZ24ta2V5cz48a2V5IGFwcD0iRU4iIGRiLWlkPSJ0NXNwMmQwZG5wcnp4bmVyMHM4eGF2
OTQ1dGYyeHJ2MHpzeHoiIHRpbWVzdGFtcD0iMTU3Nzc2Mjc1MSI+Mjg8L2tleT48L2ZvcmVpZ24t
a2V5cz48cmVmLXR5cGUgbmFtZT0iSm91cm5hbCBBcnRpY2xlIj4xNzwvcmVmLXR5cGU+PGNvbnRy
aWJ1dG9ycz48YXV0aG9ycz48YXV0aG9yPldvb2R3YXJkLCBBbmRyZXcgVzwvYXV0aG9yPjxhdXRo
b3I+QmFydGVsLCBCb25uaWUgPC9hdXRob3I+PC9hdXRob3JzPjwvY29udHJpYnV0b3JzPjx0aXRs
ZXM+PHRpdGxlPkF1eGluOiByZWd1bGF0aW9uLCBhY3Rpb24sIGFuZCBpbnRlcmFjdGlvbjwvdGl0
bGU+PHNlY29uZGFyeS10aXRsZT5Bbm5hbHMgb2YgYm90YW55PC9zZWNvbmRhcnktdGl0bGU+PC90
aXRsZXM+PHBlcmlvZGljYWw+PGZ1bGwtdGl0bGU+QW5uYWxzIG9mIGJvdGFueTwvZnVsbC10aXRs
ZT48L3BlcmlvZGljYWw+PHBhZ2VzPjcwNy03MzU8L3BhZ2VzPjx2b2x1bWU+OTU8L3ZvbHVtZT48
bnVtYmVyPjU8L251bWJlcj48ZGF0ZXM+PHllYXI+MjAwNTwveWVhcj48L2RhdGVzPjxpc2JuPjEw
OTUtODI5MDwvaXNibj48dXJscz48L3VybHM+PC9yZWNvcmQ+PC9DaXRlPjwvRW5kTm90ZT5AAD==
</w:fldData>
        </w:fldChar>
      </w:r>
      <w:r w:rsidRPr="00D02818">
        <w:rPr>
          <w:rFonts w:ascii="Arial" w:hAnsi="Arial" w:cs="Arial"/>
          <w:sz w:val="24"/>
          <w:szCs w:val="24"/>
        </w:rPr>
        <w:instrText xml:space="preserve"> ADDIN EN.CITE.DATA </w:instrText>
      </w:r>
      <w:r w:rsidRPr="00D02818">
        <w:rPr>
          <w:rFonts w:ascii="Arial" w:hAnsi="Arial" w:cs="Arial"/>
          <w:sz w:val="24"/>
          <w:szCs w:val="24"/>
        </w:rPr>
      </w:r>
      <w:r w:rsidRPr="00D02818">
        <w:rPr>
          <w:rFonts w:ascii="Arial" w:hAnsi="Arial" w:cs="Arial"/>
          <w:sz w:val="24"/>
          <w:szCs w:val="24"/>
        </w:rPr>
        <w:fldChar w:fldCharType="end"/>
      </w:r>
      <w:r w:rsidRPr="00D02818">
        <w:rPr>
          <w:rFonts w:ascii="Arial" w:hAnsi="Arial" w:cs="Arial"/>
          <w:sz w:val="24"/>
          <w:szCs w:val="24"/>
        </w:rPr>
      </w:r>
      <w:r w:rsidRPr="00D02818">
        <w:rPr>
          <w:rFonts w:ascii="Arial" w:hAnsi="Arial" w:cs="Arial"/>
          <w:sz w:val="24"/>
          <w:szCs w:val="24"/>
        </w:rPr>
        <w:fldChar w:fldCharType="separate"/>
      </w:r>
      <w:r w:rsidRPr="00D02818">
        <w:rPr>
          <w:rFonts w:ascii="Arial" w:hAnsi="Arial" w:cs="Arial"/>
          <w:sz w:val="24"/>
          <w:szCs w:val="24"/>
        </w:rPr>
        <w:t>(Ludwig-Muller, 2011; Pop et al., 2011b; Woodward and Bartel, 2005)</w:t>
      </w:r>
      <w:r w:rsidRPr="00D02818">
        <w:rPr>
          <w:rFonts w:ascii="Arial" w:hAnsi="Arial" w:cs="Arial"/>
          <w:sz w:val="24"/>
          <w:szCs w:val="24"/>
        </w:rPr>
        <w:fldChar w:fldCharType="end"/>
      </w:r>
      <w:r w:rsidRPr="00D02818">
        <w:rPr>
          <w:rFonts w:ascii="Arial" w:hAnsi="Arial" w:cs="Arial"/>
          <w:sz w:val="24"/>
          <w:szCs w:val="24"/>
        </w:rPr>
        <w:t xml:space="preserve">. Auxins are now considered important regulators of, for example, embryo development, meristem organization, apical dominance, and lateral root formation </w:t>
      </w:r>
      <w:r w:rsidRPr="00D02818">
        <w:rPr>
          <w:rFonts w:ascii="Arial" w:hAnsi="Arial" w:cs="Arial"/>
          <w:sz w:val="24"/>
          <w:szCs w:val="24"/>
        </w:rPr>
        <w:fldChar w:fldCharType="begin">
          <w:fldData xml:space="preserve">PEVuZE5vdGU+PENpdGU+PEF1dGhvcj5Xb29kd2FyZDwvQXV0aG9yPjxZZWFyPjIwMDU8L1llYXI+
PFJlY051bT4yODwvUmVjTnVtPjxEaXNwbGF5VGV4dD4oRGF2aWVzLCAyMDEzOyBGaWd1ZWlyZWRv
IGV0IGFsLiwgMjAxNjsgS29yYXNpY2sgZXQgYWwuLCAyMDEzOyBQb3AgZXQgYWwuLCAyMDExYTsg
V29vZHdhcmQgYW5kIEJhcnRlbCwgMjAwNSk8L0Rpc3BsYXlUZXh0PjxyZWNvcmQ+PHJlYy1udW1i
ZXI+Mjg8L3JlYy1udW1iZXI+PGZvcmVpZ24ta2V5cz48a2V5IGFwcD0iRU4iIGRiLWlkPSJ0NXNw
MmQwZG5wcnp4bmVyMHM4eGF2OTQ1dGYyeHJ2MHpzeHoiIHRpbWVzdGFtcD0iMTU3Nzc2Mjc1MSI+
Mjg8L2tleT48L2ZvcmVpZ24ta2V5cz48cmVmLXR5cGUgbmFtZT0iSm91cm5hbCBBcnRpY2xlIj4x
NzwvcmVmLXR5cGU+PGNvbnRyaWJ1dG9ycz48YXV0aG9ycz48YXV0aG9yPldvb2R3YXJkLCBBbmRy
ZXcgVzwvYXV0aG9yPjxhdXRob3I+QmFydGVsLCBCb25uaWUgPC9hdXRob3I+PC9hdXRob3JzPjwv
Y29udHJpYnV0b3JzPjx0aXRsZXM+PHRpdGxlPkF1eGluOiByZWd1bGF0aW9uLCBhY3Rpb24sIGFu
ZCBpbnRlcmFjdGlvbjwvdGl0bGU+PHNlY29uZGFyeS10aXRsZT5Bbm5hbHMgb2YgYm90YW55PC9z
ZWNvbmRhcnktdGl0bGU+PC90aXRsZXM+PHBlcmlvZGljYWw+PGZ1bGwtdGl0bGU+QW5uYWxzIG9m
IGJvdGFueTwvZnVsbC10aXRsZT48L3BlcmlvZGljYWw+PHBhZ2VzPjcwNy03MzU8L3BhZ2VzPjx2
b2x1bWU+OTU8L3ZvbHVtZT48bnVtYmVyPjU8L251bWJlcj48ZGF0ZXM+PHllYXI+MjAwNTwveWVh
cj48L2RhdGVzPjxpc2JuPjEwOTUtODI5MDwvaXNibj48dXJscz48L3VybHM+PC9yZWNvcmQ+PC9D
aXRlPjxDaXRlPjxBdXRob3I+UG9wPC9BdXRob3I+PFllYXI+MjAxMTwvWWVhcj48UmVjTnVtPjc8
L1JlY051bT48cmVjb3JkPjxyZWMtbnVtYmVyPjc8L3JlYy1udW1iZXI+PGZvcmVpZ24ta2V5cz48
a2V5IGFwcD0iRU4iIGRiLWlkPSJ0NXNwMmQwZG5wcnp4bmVyMHM4eGF2OTQ1dGYyeHJ2MHpzeHoi
IHRpbWVzdGFtcD0iMTU3Nzc1NzQwNCI+Nzwva2V5PjwvZm9yZWlnbi1rZXlzPjxyZWYtdHlwZSBu
YW1lPSJKb3VybmFsIEFydGljbGUiPjE3PC9yZWYtdHlwZT48Y29udHJpYnV0b3JzPjxhdXRob3Jz
PjxhdXRob3I+UG9wLCBUaWJlcmlhIEk8L2F1dGhvcj48YXV0aG9yPlBhbWZpbCwgRG9ydTwvYXV0
aG9yPjxhdXRob3I+QmVsbGluaSwgQ2F0aGVyaW5lIDwvYXV0aG9yPjwvYXV0aG9ycz48L2NvbnRy
aWJ1dG9ycz48dGl0bGVzPjx0aXRsZT5BdXhpbiBjb250cm9sIGluIHRoZSBmb3JtYXRpb24gb2Yg
YWR2ZW50aXRpb3VzIHJvb3RzPC90aXRsZT48c2Vjb25kYXJ5LXRpdGxlPiBOb3R1bGFlIEJvdGFu
aWNhZSBIb3J0aSBBZ3JvYm90YW5pY2kgQ2x1ai1OYXBvY2E8L3NlY29uZGFyeS10aXRsZT48L3Rp
dGxlcz48cGFnZXM+MzA3LTMxNjwvcGFnZXM+PHZvbHVtZT4zOTwvdm9sdW1lPjxudW1iZXI+MTwv
bnVtYmVyPjxkYXRlcz48eWVhcj4yMDExPC95ZWFyPjwvZGF0ZXM+PHVybHM+PC91cmxzPjwvcmVj
b3JkPjwvQ2l0ZT48Q2l0ZT48QXV0aG9yPkZpZ3VlaXJlZG88L0F1dGhvcj48WWVhcj4yMDE2PC9Z
ZWFyPjxSZWNOdW0+Mjk8L1JlY051bT48cmVjb3JkPjxyZWMtbnVtYmVyPjI5PC9yZWMtbnVtYmVy
Pjxmb3JlaWduLWtleXM+PGtleSBhcHA9IkVOIiBkYi1pZD0idDVzcDJkMGRucHJ6eG5lcjBzOHhh
djk0NXRmMnhydjB6c3h6IiB0aW1lc3RhbXA9IjE1Nzc3NjMxNzEiPjI5PC9rZXk+PC9mb3JlaWdu
LWtleXM+PHJlZi10eXBlIG5hbWU9IkpvdXJuYWwgQXJ0aWNsZSI+MTc8L3JlZi10eXBlPjxjb250
cmlidXRvcnM+PGF1dGhvcnM+PGF1dGhvcj5GaWd1ZWlyZWRvLCBEdWFydGUgRDwvYXV0aG9yPjxh
dXRob3I+QmF0aXN0YSwgUml0YSBBPC9hdXRob3I+PGF1dGhvcj5Sb3N6YWssIFBhd2VsIEo8L2F1
dGhvcj48YXV0aG9yPkhlbm5pZywgTGFyczwvYXV0aG9yPjxhdXRob3I+S8O2aGxlciwgQ2xhdWRp
YSA8L2F1dGhvcj48L2F1dGhvcnM+PC9jb250cmlidXRvcnM+PHRpdGxlcz48dGl0bGU+QXV4aW4g
cHJvZHVjdGlvbiBpbiB0aGUgZW5kb3NwZXJtIGRyaXZlcyBzZWVkIGNvYXQgZGV2ZWxvcG1lbnQg
aW4gQXJhYmlkb3BzaXM8L3RpdGxlPjxzZWNvbmRhcnktdGl0bGU+RWxpZmU8L3NlY29uZGFyeS10
aXRsZT48L3RpdGxlcz48cGVyaW9kaWNhbD48ZnVsbC10aXRsZT5FbGlmZTwvZnVsbC10aXRsZT48
L3BlcmlvZGljYWw+PHBhZ2VzPmUyMDU0MjwvcGFnZXM+PHZvbHVtZT41PC92b2x1bWU+PGRhdGVz
Pjx5ZWFyPjIwMTY8L3llYXI+PC9kYXRlcz48dXJscz48L3VybHM+PC9yZWNvcmQ+PC9DaXRlPjxD
aXRlPjxBdXRob3I+RGF2aWVzPC9BdXRob3I+PFllYXI+MjAxMzwvWWVhcj48UmVjTnVtPjMwPC9S
ZWNOdW0+PHJlY29yZD48cmVjLW51bWJlcj4zMDwvcmVjLW51bWJlcj48Zm9yZWlnbi1rZXlzPjxr
ZXkgYXBwPSJFTiIgZGItaWQ9InQ1c3AyZDBkbnByenhuZXIwczh4YXY5NDV0ZjJ4cnYwenN4eiIg
dGltZXN0YW1wPSIxNTc3NzYzMzUxIj4zMDwva2V5PjwvZm9yZWlnbi1rZXlzPjxyZWYtdHlwZSBu
YW1lPSJCb29rIj42PC9yZWYtdHlwZT48Y29udHJpYnV0b3JzPjxhdXRob3JzPjxhdXRob3I+RGF2
aWVzLCBQZXRlciBKPC9hdXRob3I+PC9hdXRob3JzPjwvY29udHJpYnV0b3JzPjx0aXRsZXM+PHRp
dGxlPlBsYW50IGhvcm1vbmVzOiBwaHlzaW9sb2d5LCBiaW9jaGVtaXN0cnkgYW5kIG1vbGVjdWxh
ciBiaW9sb2d5PC90aXRsZT48L3RpdGxlcz48ZGF0ZXM+PHllYXI+MjAxMzwveWVhcj48L2RhdGVz
PjxwdWJsaXNoZXI+U3ByaW5nZXIgU2NpZW5jZSAmYW1wOyBCdXNpbmVzcyBNZWRpYTwvcHVibGlz
aGVyPjxpc2JuPjk0MDExMDQ3MzU8L2lzYm4+PHVybHM+PC91cmxzPjwvcmVjb3JkPjwvQ2l0ZT48
Q2l0ZT48QXV0aG9yPktvcmFzaWNrPC9BdXRob3I+PFllYXI+MjAxMzwvWWVhcj48UmVjTnVtPjMx
PC9SZWNOdW0+PHJlY29yZD48cmVjLW51bWJlcj4zMTwvcmVjLW51bWJlcj48Zm9yZWlnbi1rZXlz
PjxrZXkgYXBwPSJFTiIgZGItaWQ9InQ1c3AyZDBkbnByenhuZXIwczh4YXY5NDV0ZjJ4cnYwenN4
eiIgdGltZXN0YW1wPSIxNTc3NzYzNTg5Ij4zMTwva2V5PjwvZm9yZWlnbi1rZXlzPjxyZWYtdHlw
ZSBuYW1lPSJKb3VybmFsIEFydGljbGUiPjE3PC9yZWYtdHlwZT48Y29udHJpYnV0b3JzPjxhdXRo
b3JzPjxhdXRob3I+S29yYXNpY2ssIERhdmlkIEE8L2F1dGhvcj48YXV0aG9yPkVuZGVycywgVGFy
YSBBPC9hdXRob3I+PGF1dGhvcj5TdHJhZGVyLCBMdWNpYSBDIDwvYXV0aG9yPjwvYXV0aG9ycz48
L2NvbnRyaWJ1dG9ycz48dGl0bGVzPjx0aXRsZT5BdXhpbiBiaW9zeW50aGVzaXMgYW5kIHN0b3Jh
Z2UgZm9ybXM8L3RpdGxlPjxzZWNvbmRhcnktdGl0bGU+Sm91cm5hbCBvZiBleHBlcmltZW50YWwg
Ym90YW55PC9zZWNvbmRhcnktdGl0bGU+PC90aXRsZXM+PHBlcmlvZGljYWw+PGZ1bGwtdGl0bGU+
Sm91cm5hbCBvZiBFeHBlcmltZW50YWwgQm90YW55PC9mdWxsLXRpdGxlPjwvcGVyaW9kaWNhbD48
cGFnZXM+MjU0MS0yNTU1PC9wYWdlcz48dm9sdW1lPjY0PC92b2x1bWU+PG51bWJlcj45PC9udW1i
ZXI+PGRhdGVzPjx5ZWFyPjIwMTM8L3llYXI+PC9kYXRlcz48aXNibj4xNDYwLTI0MzE8L2lzYm4+
PHVybHM+PC91cmxzPjwvcmVjb3JkPjwvQ2l0ZT48L0VuZE5vdGU+AGAA
</w:fldData>
        </w:fldChar>
      </w:r>
      <w:r w:rsidRPr="00D02818">
        <w:rPr>
          <w:rFonts w:ascii="Arial" w:hAnsi="Arial" w:cs="Arial"/>
          <w:sz w:val="24"/>
          <w:szCs w:val="24"/>
        </w:rPr>
        <w:instrText xml:space="preserve"> ADDIN EN.CITE </w:instrText>
      </w:r>
      <w:r w:rsidRPr="00D02818">
        <w:rPr>
          <w:rFonts w:ascii="Arial" w:hAnsi="Arial" w:cs="Arial"/>
          <w:sz w:val="24"/>
          <w:szCs w:val="24"/>
        </w:rPr>
        <w:fldChar w:fldCharType="begin">
          <w:fldData xml:space="preserve">PEVuZE5vdGU+PENpdGU+PEF1dGhvcj5Xb29kd2FyZDwvQXV0aG9yPjxZZWFyPjIwMDU8L1llYXI+
PFJlY051bT4yODwvUmVjTnVtPjxEaXNwbGF5VGV4dD4oRGF2aWVzLCAyMDEzOyBGaWd1ZWlyZWRv
IGV0IGFsLiwgMjAxNjsgS29yYXNpY2sgZXQgYWwuLCAyMDEzOyBQb3AgZXQgYWwuLCAyMDExYTsg
V29vZHdhcmQgYW5kIEJhcnRlbCwgMjAwNSk8L0Rpc3BsYXlUZXh0PjxyZWNvcmQ+PHJlYy1udW1i
ZXI+Mjg8L3JlYy1udW1iZXI+PGZvcmVpZ24ta2V5cz48a2V5IGFwcD0iRU4iIGRiLWlkPSJ0NXNw
MmQwZG5wcnp4bmVyMHM4eGF2OTQ1dGYyeHJ2MHpzeHoiIHRpbWVzdGFtcD0iMTU3Nzc2Mjc1MSI+
Mjg8L2tleT48L2ZvcmVpZ24ta2V5cz48cmVmLXR5cGUgbmFtZT0iSm91cm5hbCBBcnRpY2xlIj4x
NzwvcmVmLXR5cGU+PGNvbnRyaWJ1dG9ycz48YXV0aG9ycz48YXV0aG9yPldvb2R3YXJkLCBBbmRy
ZXcgVzwvYXV0aG9yPjxhdXRob3I+QmFydGVsLCBCb25uaWUgPC9hdXRob3I+PC9hdXRob3JzPjwv
Y29udHJpYnV0b3JzPjx0aXRsZXM+PHRpdGxlPkF1eGluOiByZWd1bGF0aW9uLCBhY3Rpb24sIGFu
ZCBpbnRlcmFjdGlvbjwvdGl0bGU+PHNlY29uZGFyeS10aXRsZT5Bbm5hbHMgb2YgYm90YW55PC9z
ZWNvbmRhcnktdGl0bGU+PC90aXRsZXM+PHBlcmlvZGljYWw+PGZ1bGwtdGl0bGU+QW5uYWxzIG9m
IGJvdGFueTwvZnVsbC10aXRsZT48L3BlcmlvZGljYWw+PHBhZ2VzPjcwNy03MzU8L3BhZ2VzPjx2
b2x1bWU+OTU8L3ZvbHVtZT48bnVtYmVyPjU8L251bWJlcj48ZGF0ZXM+PHllYXI+MjAwNTwveWVh
cj48L2RhdGVzPjxpc2JuPjEwOTUtODI5MDwvaXNibj48dXJscz48L3VybHM+PC9yZWNvcmQ+PC9D
aXRlPjxDaXRlPjxBdXRob3I+UG9wPC9BdXRob3I+PFllYXI+MjAxMTwvWWVhcj48UmVjTnVtPjc8
L1JlY051bT48cmVjb3JkPjxyZWMtbnVtYmVyPjc8L3JlYy1udW1iZXI+PGZvcmVpZ24ta2V5cz48
a2V5IGFwcD0iRU4iIGRiLWlkPSJ0NXNwMmQwZG5wcnp4bmVyMHM4eGF2OTQ1dGYyeHJ2MHpzeHoi
IHRpbWVzdGFtcD0iMTU3Nzc1NzQwNCI+Nzwva2V5PjwvZm9yZWlnbi1rZXlzPjxyZWYtdHlwZSBu
YW1lPSJKb3VybmFsIEFydGljbGUiPjE3PC9yZWYtdHlwZT48Y29udHJpYnV0b3JzPjxhdXRob3Jz
PjxhdXRob3I+UG9wLCBUaWJlcmlhIEk8L2F1dGhvcj48YXV0aG9yPlBhbWZpbCwgRG9ydTwvYXV0
aG9yPjxhdXRob3I+QmVsbGluaSwgQ2F0aGVyaW5lIDwvYXV0aG9yPjwvYXV0aG9ycz48L2NvbnRy
aWJ1dG9ycz48dGl0bGVzPjx0aXRsZT5BdXhpbiBjb250cm9sIGluIHRoZSBmb3JtYXRpb24gb2Yg
YWR2ZW50aXRpb3VzIHJvb3RzPC90aXRsZT48c2Vjb25kYXJ5LXRpdGxlPiBOb3R1bGFlIEJvdGFu
aWNhZSBIb3J0aSBBZ3JvYm90YW5pY2kgQ2x1ai1OYXBvY2E8L3NlY29uZGFyeS10aXRsZT48L3Rp
dGxlcz48cGFnZXM+MzA3LTMxNjwvcGFnZXM+PHZvbHVtZT4zOTwvdm9sdW1lPjxudW1iZXI+MTwv
bnVtYmVyPjxkYXRlcz48eWVhcj4yMDExPC95ZWFyPjwvZGF0ZXM+PHVybHM+PC91cmxzPjwvcmVj
b3JkPjwvQ2l0ZT48Q2l0ZT48QXV0aG9yPkZpZ3VlaXJlZG88L0F1dGhvcj48WWVhcj4yMDE2PC9Z
ZWFyPjxSZWNOdW0+Mjk8L1JlY051bT48cmVjb3JkPjxyZWMtbnVtYmVyPjI5PC9yZWMtbnVtYmVy
Pjxmb3JlaWduLWtleXM+PGtleSBhcHA9IkVOIiBkYi1pZD0idDVzcDJkMGRucHJ6eG5lcjBzOHhh
djk0NXRmMnhydjB6c3h6IiB0aW1lc3RhbXA9IjE1Nzc3NjMxNzEiPjI5PC9rZXk+PC9mb3JlaWdu
LWtleXM+PHJlZi10eXBlIG5hbWU9IkpvdXJuYWwgQXJ0aWNsZSI+MTc8L3JlZi10eXBlPjxjb250
cmlidXRvcnM+PGF1dGhvcnM+PGF1dGhvcj5GaWd1ZWlyZWRvLCBEdWFydGUgRDwvYXV0aG9yPjxh
dXRob3I+QmF0aXN0YSwgUml0YSBBPC9hdXRob3I+PGF1dGhvcj5Sb3N6YWssIFBhd2VsIEo8L2F1
dGhvcj48YXV0aG9yPkhlbm5pZywgTGFyczwvYXV0aG9yPjxhdXRob3I+S8O2aGxlciwgQ2xhdWRp
YSA8L2F1dGhvcj48L2F1dGhvcnM+PC9jb250cmlidXRvcnM+PHRpdGxlcz48dGl0bGU+QXV4aW4g
cHJvZHVjdGlvbiBpbiB0aGUgZW5kb3NwZXJtIGRyaXZlcyBzZWVkIGNvYXQgZGV2ZWxvcG1lbnQg
aW4gQXJhYmlkb3BzaXM8L3RpdGxlPjxzZWNvbmRhcnktdGl0bGU+RWxpZmU8L3NlY29uZGFyeS10
aXRsZT48L3RpdGxlcz48cGVyaW9kaWNhbD48ZnVsbC10aXRsZT5FbGlmZTwvZnVsbC10aXRsZT48
L3BlcmlvZGljYWw+PHBhZ2VzPmUyMDU0MjwvcGFnZXM+PHZvbHVtZT41PC92b2x1bWU+PGRhdGVz
Pjx5ZWFyPjIwMTY8L3llYXI+PC9kYXRlcz48dXJscz48L3VybHM+PC9yZWNvcmQ+PC9DaXRlPjxD
aXRlPjxBdXRob3I+RGF2aWVzPC9BdXRob3I+PFllYXI+MjAxMzwvWWVhcj48UmVjTnVtPjMwPC9S
ZWNOdW0+PHJlY29yZD48cmVjLW51bWJlcj4zMDwvcmVjLW51bWJlcj48Zm9yZWlnbi1rZXlzPjxr
ZXkgYXBwPSJFTiIgZGItaWQ9InQ1c3AyZDBkbnByenhuZXIwczh4YXY5NDV0ZjJ4cnYwenN4eiIg
dGltZXN0YW1wPSIxNTc3NzYzMzUxIj4zMDwva2V5PjwvZm9yZWlnbi1rZXlzPjxyZWYtdHlwZSBu
YW1lPSJCb29rIj42PC9yZWYtdHlwZT48Y29udHJpYnV0b3JzPjxhdXRob3JzPjxhdXRob3I+RGF2
aWVzLCBQZXRlciBKPC9hdXRob3I+PC9hdXRob3JzPjwvY29udHJpYnV0b3JzPjx0aXRsZXM+PHRp
dGxlPlBsYW50IGhvcm1vbmVzOiBwaHlzaW9sb2d5LCBiaW9jaGVtaXN0cnkgYW5kIG1vbGVjdWxh
ciBiaW9sb2d5PC90aXRsZT48L3RpdGxlcz48ZGF0ZXM+PHllYXI+MjAxMzwveWVhcj48L2RhdGVz
PjxwdWJsaXNoZXI+U3ByaW5nZXIgU2NpZW5jZSAmYW1wOyBCdXNpbmVzcyBNZWRpYTwvcHVibGlz
aGVyPjxpc2JuPjk0MDExMDQ3MzU8L2lzYm4+PHVybHM+PC91cmxzPjwvcmVjb3JkPjwvQ2l0ZT48
Q2l0ZT48QXV0aG9yPktvcmFzaWNrPC9BdXRob3I+PFllYXI+MjAxMzwvWWVhcj48UmVjTnVtPjMx
PC9SZWNOdW0+PHJlY29yZD48cmVjLW51bWJlcj4zMTwvcmVjLW51bWJlcj48Zm9yZWlnbi1rZXlz
PjxrZXkgYXBwPSJFTiIgZGItaWQ9InQ1c3AyZDBkbnByenhuZXIwczh4YXY5NDV0ZjJ4cnYwenN4
eiIgdGltZXN0YW1wPSIxNTc3NzYzNTg5Ij4zMTwva2V5PjwvZm9yZWlnbi1rZXlzPjxyZWYtdHlw
ZSBuYW1lPSJKb3VybmFsIEFydGljbGUiPjE3PC9yZWYtdHlwZT48Y29udHJpYnV0b3JzPjxhdXRo
b3JzPjxhdXRob3I+S29yYXNpY2ssIERhdmlkIEE8L2F1dGhvcj48YXV0aG9yPkVuZGVycywgVGFy
YSBBPC9hdXRob3I+PGF1dGhvcj5TdHJhZGVyLCBMdWNpYSBDIDwvYXV0aG9yPjwvYXV0aG9ycz48
L2NvbnRyaWJ1dG9ycz48dGl0bGVzPjx0aXRsZT5BdXhpbiBiaW9zeW50aGVzaXMgYW5kIHN0b3Jh
Z2UgZm9ybXM8L3RpdGxlPjxzZWNvbmRhcnktdGl0bGU+Sm91cm5hbCBvZiBleHBlcmltZW50YWwg
Ym90YW55PC9zZWNvbmRhcnktdGl0bGU+PC90aXRsZXM+PHBlcmlvZGljYWw+PGZ1bGwtdGl0bGU+
Sm91cm5hbCBvZiBFeHBlcmltZW50YWwgQm90YW55PC9mdWxsLXRpdGxlPjwvcGVyaW9kaWNhbD48
cGFnZXM+MjU0MS0yNTU1PC9wYWdlcz48dm9sdW1lPjY0PC92b2x1bWU+PG51bWJlcj45PC9udW1i
ZXI+PGRhdGVzPjx5ZWFyPjIwMTM8L3llYXI+PC9kYXRlcz48aXNibj4xNDYwLTI0MzE8L2lzYm4+
PHVybHM+PC91cmxzPjwvcmVjb3JkPjwvQ2l0ZT48L0VuZE5vdGU+AGAA
</w:fldData>
        </w:fldChar>
      </w:r>
      <w:r w:rsidRPr="00D02818">
        <w:rPr>
          <w:rFonts w:ascii="Arial" w:hAnsi="Arial" w:cs="Arial"/>
          <w:sz w:val="24"/>
          <w:szCs w:val="24"/>
        </w:rPr>
        <w:instrText xml:space="preserve"> ADDIN EN.CITE.DATA </w:instrText>
      </w:r>
      <w:r w:rsidRPr="00D02818">
        <w:rPr>
          <w:rFonts w:ascii="Arial" w:hAnsi="Arial" w:cs="Arial"/>
          <w:sz w:val="24"/>
          <w:szCs w:val="24"/>
        </w:rPr>
      </w:r>
      <w:r w:rsidRPr="00D02818">
        <w:rPr>
          <w:rFonts w:ascii="Arial" w:hAnsi="Arial" w:cs="Arial"/>
          <w:sz w:val="24"/>
          <w:szCs w:val="24"/>
        </w:rPr>
        <w:fldChar w:fldCharType="end"/>
      </w:r>
      <w:r w:rsidRPr="00D02818">
        <w:rPr>
          <w:rFonts w:ascii="Arial" w:hAnsi="Arial" w:cs="Arial"/>
          <w:sz w:val="24"/>
          <w:szCs w:val="24"/>
        </w:rPr>
      </w:r>
      <w:r w:rsidRPr="00D02818">
        <w:rPr>
          <w:rFonts w:ascii="Arial" w:hAnsi="Arial" w:cs="Arial"/>
          <w:sz w:val="24"/>
          <w:szCs w:val="24"/>
        </w:rPr>
        <w:fldChar w:fldCharType="separate"/>
      </w:r>
      <w:r w:rsidRPr="00D02818">
        <w:rPr>
          <w:rFonts w:ascii="Arial" w:hAnsi="Arial" w:cs="Arial"/>
          <w:sz w:val="24"/>
          <w:szCs w:val="24"/>
        </w:rPr>
        <w:t>(Davies, 2013; Figueiredo et al., 2016; Korasick et al., 2013; Pop et al., 2011a; Woodward and Bartel, 2005)</w:t>
      </w:r>
      <w:r w:rsidRPr="00D02818">
        <w:rPr>
          <w:rFonts w:ascii="Arial" w:hAnsi="Arial" w:cs="Arial"/>
          <w:sz w:val="24"/>
          <w:szCs w:val="24"/>
        </w:rPr>
        <w:fldChar w:fldCharType="end"/>
      </w:r>
      <w:r w:rsidRPr="00D02818">
        <w:rPr>
          <w:rFonts w:ascii="Arial" w:hAnsi="Arial" w:cs="Arial"/>
          <w:sz w:val="24"/>
          <w:szCs w:val="24"/>
        </w:rPr>
        <w:t xml:space="preserve">,  </w:t>
      </w:r>
    </w:p>
    <w:p w14:paraId="063AB934" w14:textId="77777777" w:rsidR="00E71B78" w:rsidRPr="00D02818" w:rsidRDefault="001418D5">
      <w:pPr>
        <w:spacing w:after="0" w:line="480" w:lineRule="auto"/>
        <w:ind w:left="-144" w:right="-144"/>
        <w:jc w:val="both"/>
        <w:rPr>
          <w:rFonts w:ascii="Arial" w:hAnsi="Arial" w:cs="Arial"/>
          <w:b/>
          <w:bCs/>
          <w:sz w:val="20"/>
          <w:szCs w:val="20"/>
        </w:rPr>
      </w:pPr>
      <w:r w:rsidRPr="00D02818">
        <w:rPr>
          <w:rFonts w:ascii="Arial" w:hAnsi="Arial" w:cs="Arial"/>
          <w:b/>
          <w:bCs/>
          <w:sz w:val="20"/>
          <w:szCs w:val="20"/>
        </w:rPr>
        <w:t>Roles of Total soluble sugar (TSS) on plant growth and development</w:t>
      </w:r>
    </w:p>
    <w:p w14:paraId="15DFA5E2" w14:textId="77777777" w:rsidR="00E71B78" w:rsidRPr="00D02818" w:rsidRDefault="001418D5">
      <w:pPr>
        <w:spacing w:after="0" w:line="480" w:lineRule="auto"/>
        <w:ind w:left="-144" w:right="-144"/>
        <w:jc w:val="both"/>
        <w:rPr>
          <w:rFonts w:ascii="Arial" w:hAnsi="Arial" w:cs="Arial"/>
          <w:sz w:val="24"/>
          <w:szCs w:val="24"/>
        </w:rPr>
      </w:pPr>
      <w:bookmarkStart w:id="5" w:name="_Hlk15321881"/>
      <w:bookmarkStart w:id="6" w:name="_Hlk15322719"/>
      <w:r w:rsidRPr="00D02818">
        <w:rPr>
          <w:rFonts w:ascii="Arial" w:hAnsi="Arial" w:cs="Arial"/>
          <w:sz w:val="24"/>
          <w:szCs w:val="24"/>
        </w:rPr>
        <w:t xml:space="preserve">Total soluble sugar (TSS) </w:t>
      </w:r>
      <w:bookmarkEnd w:id="5"/>
      <w:r w:rsidRPr="00D02818">
        <w:rPr>
          <w:rFonts w:ascii="Arial" w:hAnsi="Arial" w:cs="Arial"/>
          <w:sz w:val="24"/>
          <w:szCs w:val="24"/>
        </w:rPr>
        <w:t xml:space="preserve">content is not only the main photosynthate in higher plants, but also the main form of carbohydrate metabolism and temporary storage. </w:t>
      </w:r>
      <w:r w:rsidRPr="00D02818">
        <w:rPr>
          <w:rFonts w:ascii="Arial" w:hAnsi="Arial" w:cs="Arial"/>
          <w:sz w:val="24"/>
          <w:szCs w:val="24"/>
        </w:rPr>
        <w:fldChar w:fldCharType="begin"/>
      </w:r>
      <w:r w:rsidRPr="00D02818">
        <w:rPr>
          <w:rFonts w:ascii="Arial" w:hAnsi="Arial" w:cs="Arial"/>
          <w:sz w:val="24"/>
          <w:szCs w:val="24"/>
        </w:rPr>
        <w:instrText xml:space="preserve"> ADDIN EN.CITE &lt;EndNote&gt;&lt;Cite&gt;&lt;Author&gt;Liu&lt;/Author&gt;&lt;Year&gt;2011&lt;/Year&gt;&lt;RecNum&gt;97&lt;/RecNum&gt;&lt;DisplayText&gt;(Liu et al., 2011)&lt;/DisplayText&gt;&lt;record&gt;&lt;rec-number&gt;97&lt;/rec-number&gt;&lt;foreign-keys&gt;&lt;key app="EN" db-id="t5sp2d0dnprzxner0s8xav945tf2xrv0zsxz" timestamp="1577935297"&gt;97&lt;/key&gt;&lt;/foreign-keys&gt;&lt;ref-type name="Journal Article"&gt;17&lt;/ref-type&gt;&lt;contributors&gt;&lt;authors&gt;&lt;author&gt;Liu, Bing&lt;/author&gt;&lt;author&gt;Li, Yan-Sheng&lt;/author&gt;&lt;author&gt;Liu, Xiao-Bing&lt;/author&gt;&lt;author&gt;Wang, Cheng&lt;/author&gt;&lt;author&gt;Jin, Jian&lt;/author&gt;&lt;author&gt;Herbert, SJ &lt;/author&gt;&lt;/authors&gt;&lt;/contributors&gt;&lt;titles&gt;&lt;title&gt;Lower total soluble sugars in vegetative parts of soybean plants are responsible for reduced pod number under shading conditions&lt;/title&gt;&lt;secondary-title&gt;Australian Journal of Crop Science&lt;/secondary-title&gt;&lt;/titles&gt;&lt;periodical&gt;&lt;full-title&gt;Australian Journal of Crop Science&lt;/full-title&gt;&lt;/periodical&gt;&lt;pages&gt;1852&lt;/pages&gt;&lt;volume&gt;5&lt;/volume&gt;&lt;number&gt;13&lt;/number&gt;&lt;dates&gt;&lt;year&gt;2011&lt;/year&gt;&lt;/dates&gt;&lt;urls&gt;&lt;/urls&gt;&lt;/record&gt;&lt;/Cite&gt;&lt;/EndNote&gt;</w:instrText>
      </w:r>
      <w:r w:rsidRPr="00D02818">
        <w:rPr>
          <w:rFonts w:ascii="Arial" w:hAnsi="Arial" w:cs="Arial"/>
          <w:sz w:val="24"/>
          <w:szCs w:val="24"/>
        </w:rPr>
        <w:fldChar w:fldCharType="separate"/>
      </w:r>
      <w:r w:rsidRPr="00D02818">
        <w:rPr>
          <w:rFonts w:ascii="Arial" w:hAnsi="Arial" w:cs="Arial"/>
          <w:sz w:val="24"/>
          <w:szCs w:val="24"/>
        </w:rPr>
        <w:t>(Liu et al., 2011)</w:t>
      </w:r>
      <w:r w:rsidRPr="00D02818">
        <w:rPr>
          <w:rFonts w:ascii="Arial" w:hAnsi="Arial" w:cs="Arial"/>
          <w:sz w:val="24"/>
          <w:szCs w:val="24"/>
        </w:rPr>
        <w:fldChar w:fldCharType="end"/>
      </w:r>
      <w:r w:rsidRPr="00D02818">
        <w:rPr>
          <w:rFonts w:ascii="Arial" w:hAnsi="Arial" w:cs="Arial"/>
          <w:sz w:val="24"/>
          <w:szCs w:val="24"/>
        </w:rPr>
        <w:t xml:space="preserve"> indicated that the soluble sugar content plays a very important role in carbohydrate metabolism. </w:t>
      </w:r>
      <w:r w:rsidRPr="00D02818">
        <w:rPr>
          <w:rFonts w:ascii="Arial" w:hAnsi="Arial" w:cs="Arial"/>
          <w:sz w:val="24"/>
          <w:szCs w:val="24"/>
        </w:rPr>
        <w:fldChar w:fldCharType="begin"/>
      </w:r>
      <w:r w:rsidRPr="00D02818">
        <w:rPr>
          <w:rFonts w:ascii="Arial" w:hAnsi="Arial" w:cs="Arial"/>
          <w:sz w:val="24"/>
          <w:szCs w:val="24"/>
        </w:rPr>
        <w:instrText xml:space="preserve"> ADDIN EN.CITE &lt;EndNote&gt;&lt;Cite&gt;&lt;Author&gt;Wang&lt;/Author&gt;&lt;Year&gt;2008&lt;/Year&gt;&lt;RecNum&gt;32&lt;/RecNum&gt;&lt;DisplayText&gt;(Wang et al., 2008)&lt;/DisplayText&gt;&lt;record&gt;&lt;rec-number&gt;32&lt;/rec-number&gt;&lt;foreign-keys&gt;&lt;key app="EN" db-id="t5sp2d0dnprzxner0s8xav945tf2xrv0zsxz" timestamp="1577773346"&gt;32&lt;/key&gt;&lt;/foreign-keys&gt;&lt;ref-type name="Journal Article"&gt;17&lt;/ref-type&gt;&lt;contributors&gt;&lt;authors&gt;&lt;author&gt;Wang, Xiao-hui&lt;/author&gt;&lt;author&gt;Xu, Ke-zhang&lt;/author&gt;&lt;author&gt;Li, Da-yong&lt;/author&gt;&lt;author&gt;Zhang, Zhi-an&lt;/author&gt;&lt;author&gt;Wu, Zhi-hai&lt;/author&gt;&lt;author&gt;Chen, Zhan-yu&lt;/author&gt;&lt;author&gt;Zhang, R &lt;/author&gt;&lt;/authors&gt;&lt;/contributors&gt;&lt;titles&gt;&lt;title&gt;Variation of soulble sugar content and specific leaf weight during the genetic improvement of soybean cultivars&lt;/title&gt;&lt;secondary-title&gt;Soybean Science&lt;/secondary-title&gt;&lt;/titles&gt;&lt;periodical&gt;&lt;full-title&gt;Soybean Science&lt;/full-title&gt;&lt;/periodical&gt;&lt;pages&gt;879&lt;/pages&gt;&lt;volume&gt;26&lt;/volume&gt;&lt;number&gt;6&lt;/number&gt;&lt;dates&gt;&lt;year&gt;2008&lt;/year&gt;&lt;/dates&gt;&lt;isbn&gt;1000-9841&lt;/isbn&gt;&lt;urls&gt;&lt;/urls&gt;&lt;/record&gt;&lt;/Cite&gt;&lt;/EndNote&gt;</w:instrText>
      </w:r>
      <w:r w:rsidRPr="00D02818">
        <w:rPr>
          <w:rFonts w:ascii="Arial" w:hAnsi="Arial" w:cs="Arial"/>
          <w:sz w:val="24"/>
          <w:szCs w:val="24"/>
        </w:rPr>
        <w:fldChar w:fldCharType="separate"/>
      </w:r>
      <w:r w:rsidRPr="00D02818">
        <w:rPr>
          <w:rFonts w:ascii="Arial" w:hAnsi="Arial" w:cs="Arial"/>
          <w:sz w:val="24"/>
          <w:szCs w:val="24"/>
        </w:rPr>
        <w:t>(Wang et al., 2008)</w:t>
      </w:r>
      <w:r w:rsidRPr="00D02818">
        <w:rPr>
          <w:rFonts w:ascii="Arial" w:hAnsi="Arial" w:cs="Arial"/>
          <w:sz w:val="24"/>
          <w:szCs w:val="24"/>
        </w:rPr>
        <w:fldChar w:fldCharType="end"/>
      </w:r>
      <w:r w:rsidRPr="00D02818">
        <w:rPr>
          <w:rFonts w:ascii="Arial" w:hAnsi="Arial" w:cs="Arial"/>
          <w:sz w:val="24"/>
          <w:szCs w:val="24"/>
        </w:rPr>
        <w:t xml:space="preserve"> reported that the photosynthate exists as a form of water-soluble carbohydrate and its main components are soluble sugar, starch and </w:t>
      </w:r>
      <w:r w:rsidRPr="00D02818">
        <w:rPr>
          <w:rFonts w:ascii="Arial" w:hAnsi="Arial" w:cs="Arial"/>
          <w:sz w:val="24"/>
          <w:szCs w:val="24"/>
        </w:rPr>
        <w:lastRenderedPageBreak/>
        <w:t>cellulose.</w:t>
      </w:r>
      <w:bookmarkEnd w:id="6"/>
      <w:r w:rsidRPr="00D02818">
        <w:rPr>
          <w:rFonts w:ascii="Arial" w:hAnsi="Arial" w:cs="Arial"/>
          <w:sz w:val="24"/>
          <w:szCs w:val="24"/>
        </w:rPr>
        <w:t xml:space="preserve"> Soluble sugar levels have also been shown to affect other phase changes, such as the onset of senescence </w:t>
      </w:r>
      <w:r w:rsidRPr="00D02818">
        <w:rPr>
          <w:rFonts w:ascii="Arial" w:hAnsi="Arial" w:cs="Arial"/>
          <w:sz w:val="24"/>
          <w:szCs w:val="24"/>
        </w:rPr>
        <w:fldChar w:fldCharType="begin"/>
      </w:r>
      <w:r w:rsidRPr="00D02818">
        <w:rPr>
          <w:rFonts w:ascii="Arial" w:hAnsi="Arial" w:cs="Arial"/>
          <w:sz w:val="24"/>
          <w:szCs w:val="24"/>
        </w:rPr>
        <w:instrText xml:space="preserve"> ADDIN EN.CITE &lt;EndNote&gt;&lt;Cite&gt;&lt;Author&gt;Paul&lt;/Author&gt;&lt;Year&gt;2003&lt;/Year&gt;&lt;RecNum&gt;33&lt;/RecNum&gt;&lt;DisplayText&gt;(Paul and Pellny, 2003)&lt;/DisplayText&gt;&lt;record&gt;&lt;rec-number&gt;33&lt;/rec-number&gt;&lt;foreign-keys&gt;&lt;key app="EN" db-id="t5sp2d0dnprzxner0s8xav945tf2xrv0zsxz" timestamp="1577773668"&gt;33&lt;/key&gt;&lt;/foreign-keys&gt;&lt;ref-type name="Journal Article"&gt;17&lt;/ref-type&gt;&lt;contributors&gt;&lt;authors&gt;&lt;author&gt;Paul, M. J.&lt;/author&gt;&lt;author&gt;Pellny, T. K. &lt;/author&gt;&lt;/authors&gt;&lt;/contributors&gt;&lt;titles&gt;&lt;title&gt;Carbon metabolite feedback regulation of leaf photosynthesis and development&lt;/title&gt;&lt;secondary-title&gt;Journal of Experimental Botany&lt;/secondary-title&gt;&lt;/titles&gt;&lt;periodical&gt;&lt;full-title&gt;Journal of Experimental Botany&lt;/full-title&gt;&lt;/periodical&gt;&lt;pages&gt;539-547&lt;/pages&gt;&lt;volume&gt;54&lt;/volume&gt;&lt;number&gt;382&lt;/number&gt;&lt;dates&gt;&lt;year&gt;2003&lt;/year&gt;&lt;/dates&gt;&lt;urls&gt;&lt;/urls&gt;&lt;/record&gt;&lt;/Cite&gt;&lt;/EndNote&gt;</w:instrText>
      </w:r>
      <w:r w:rsidRPr="00D02818">
        <w:rPr>
          <w:rFonts w:ascii="Arial" w:hAnsi="Arial" w:cs="Arial"/>
          <w:sz w:val="24"/>
          <w:szCs w:val="24"/>
        </w:rPr>
        <w:fldChar w:fldCharType="separate"/>
      </w:r>
      <w:r w:rsidRPr="00D02818">
        <w:rPr>
          <w:rFonts w:ascii="Arial" w:hAnsi="Arial" w:cs="Arial"/>
          <w:sz w:val="24"/>
          <w:szCs w:val="24"/>
        </w:rPr>
        <w:t>(Paul and Pellny, 2003)</w:t>
      </w:r>
      <w:r w:rsidRPr="00D02818">
        <w:rPr>
          <w:rFonts w:ascii="Arial" w:hAnsi="Arial" w:cs="Arial"/>
          <w:sz w:val="24"/>
          <w:szCs w:val="24"/>
        </w:rPr>
        <w:fldChar w:fldCharType="end"/>
      </w:r>
      <w:r w:rsidRPr="00D02818">
        <w:rPr>
          <w:rFonts w:ascii="Arial" w:hAnsi="Arial" w:cs="Arial"/>
          <w:sz w:val="24"/>
          <w:szCs w:val="24"/>
        </w:rPr>
        <w:t xml:space="preserve"> Endogenous leaf sugar levels tend to increase during senescence. Similarly, application of exogenous sugars stimulates the early stages of senescence. Leaf senescence is the last step in the life cycle of plants. During the process, materials used to build up leaves during vegetative growth are remobilized and transported into the developing organs </w:t>
      </w:r>
      <w:r w:rsidRPr="00D02818">
        <w:rPr>
          <w:rFonts w:ascii="Arial" w:hAnsi="Arial" w:cs="Arial"/>
          <w:sz w:val="24"/>
          <w:szCs w:val="24"/>
        </w:rPr>
        <w:fldChar w:fldCharType="begin">
          <w:fldData xml:space="preserve">PEVuZE5vdGU+PENpdGU+PEF1dGhvcj5TbWFydDwvQXV0aG9yPjxZZWFyPjIwMDY8L1llYXI+PFJl
Y051bT4zNDwvUmVjTnVtPjxEaXNwbGF5VGV4dD4oU21hcnQsIDIwMDY7IFNtYXJ0IGV0IGFsLiwg
MTk5NTsgV2lsbGlhbXMgYW5kIExlb3BvbGQsIDE5ODkpPC9EaXNwbGF5VGV4dD48cmVjb3JkPjxy
ZWMtbnVtYmVyPjM0PC9yZWMtbnVtYmVyPjxmb3JlaWduLWtleXM+PGtleSBhcHA9IkVOIiBkYi1p
ZD0idDVzcDJkMGRucHJ6eG5lcjBzOHhhdjk0NXRmMnhydjB6c3h6IiB0aW1lc3RhbXA9IjE1Nzc3
NzM5NDkiPjM0PC9rZXk+PC9mb3JlaWduLWtleXM+PHJlZi10eXBlIG5hbWU9IkpvdXJuYWwgQXJ0
aWNsZSI+MTc8L3JlZi10eXBlPjxjb250cmlidXRvcnM+PGF1dGhvcnM+PGF1dGhvcj5TbWFydCwg
Q2F0aGVyaW5lIE0uIDwvYXV0aG9yPjwvYXV0aG9ycz48L2NvbnRyaWJ1dG9ycz48dGl0bGVzPjx0
aXRsZT5HZW5lIGV4cHJlc3Npb24gZHVyaW5nIGxlYWYgc2VuZXNjZW5jZTwvdGl0bGU+PHNlY29u
ZGFyeS10aXRsZT5OZXcgUGh5dG9sb2dpc3Q8L3NlY29uZGFyeS10aXRsZT48L3RpdGxlcz48cGVy
aW9kaWNhbD48ZnVsbC10aXRsZT5OZXcgUGh5dG9sb2dpc3Q8L2Z1bGwtdGl0bGU+PC9wZXJpb2Rp
Y2FsPjxwYWdlcz40MTktNDQ4PC9wYWdlcz48dm9sdW1lPjEyNjwvdm9sdW1lPjxudW1iZXI+Mzwv
bnVtYmVyPjxkYXRlcz48eWVhcj4yMDA2PC95ZWFyPjwvZGF0ZXM+PHVybHM+PC91cmxzPjwvcmVj
b3JkPjwvQ2l0ZT48Q2l0ZT48QXV0aG9yPlNtYXJ0PC9BdXRob3I+PFllYXI+MTk5NTwvWWVhcj48
UmVjTnVtPjM1PC9SZWNOdW0+PHJlY29yZD48cmVjLW51bWJlcj4zNTwvcmVjLW51bWJlcj48Zm9y
ZWlnbi1rZXlzPjxrZXkgYXBwPSJFTiIgZGItaWQ9InQ1c3AyZDBkbnByenhuZXIwczh4YXY5NDV0
ZjJ4cnYwenN4eiIgdGltZXN0YW1wPSIxNTc3Nzc0NzA4Ij4zNTwva2V5PjwvZm9yZWlnbi1rZXlz
PjxyZWYtdHlwZSBuYW1lPSJKb3VybmFsIEFydGljbGUiPjE3PC9yZWYtdHlwZT48Y29udHJpYnV0
b3JzPjxhdXRob3JzPjxhdXRob3I+U21hcnQsIENhdGhlcmluZSBNPC9hdXRob3I+PGF1dGhvcj5I
b3NrZW4sIFNhbGx5IEU8L2F1dGhvcj48YXV0aG9yPlRob21hcywgSG93YXJkPC9hdXRob3I+PGF1
dGhvcj5HcmVhdmVzLCBKb2huIEE8L2F1dGhvcj48YXV0aG9yPkJsYWlyLCBCcnVjZSBHPC9hdXRo
b3I+PGF1dGhvcj5TY2h1Y2gsIFdvbGZnYW5nIDwvYXV0aG9yPjwvYXV0aG9ycz48L2NvbnRyaWJ1
dG9ycz48dGl0bGVzPjx0aXRsZT5UaGUgdGltaW5nIG9mIG1haXplIGxlYWYgc2VuZXNjZW5jZSBh
bmQgY2hhcmFjdGVyaXNhdGlvbiBvZiBzZW5lc2NlbmNl4oCQcmVsYXRlZCBjRE5BczwvdGl0bGU+
PHNlY29uZGFyeS10aXRsZT5QaHlzaW9sb2dpYSBQbGFudGFydW08L3NlY29uZGFyeS10aXRsZT48
L3RpdGxlcz48cGVyaW9kaWNhbD48ZnVsbC10aXRsZT5QaHlzaW9sb2dpYSBQbGFudGFydW08L2Z1
bGwtdGl0bGU+PC9wZXJpb2RpY2FsPjxwYWdlcz42NzMtNjgyPC9wYWdlcz48dm9sdW1lPjkzPC92
b2x1bWU+PG51bWJlcj40PC9udW1iZXI+PGRhdGVzPjx5ZWFyPjE5OTU8L3llYXI+PC9kYXRlcz48
aXNibj4wMDMxLTkzMTc8L2lzYm4+PHVybHM+PC91cmxzPjwvcmVjb3JkPjwvQ2l0ZT48Q2l0ZT48
QXV0aG9yPldpbGxpYW1zPC9BdXRob3I+PFllYXI+MTk4OTwvWWVhcj48UmVjTnVtPjM2PC9SZWNO
dW0+PHJlY29yZD48cmVjLW51bWJlcj4zNjwvcmVjLW51bWJlcj48Zm9yZWlnbi1rZXlzPjxrZXkg
YXBwPSJFTiIgZGItaWQ9InQ1c3AyZDBkbnByenhuZXIwczh4YXY5NDV0ZjJ4cnYwenN4eiIgdGlt
ZXN0YW1wPSIxNTc3Nzc1MDAwIj4zNjwva2V5PjwvZm9yZWlnbi1rZXlzPjxyZWYtdHlwZSBuYW1l
PSJKb3VybmFsIEFydGljbGUiPjE3PC9yZWYtdHlwZT48Y29udHJpYnV0b3JzPjxhdXRob3JzPjxh
dXRob3I+V2lsbGlhbXMsIFJvYmVydCBKPC9hdXRob3I+PGF1dGhvcj5MZW9wb2xkLCBBIENhcmwg
PC9hdXRob3I+PC9hdXRob3JzPjwvY29udHJpYnV0b3JzPjx0aXRsZXM+PHRpdGxlPlRoZSBnbGFz
c3kgc3RhdGUgaW4gY29ybiBlbWJyeW9zPC90aXRsZT48c2Vjb25kYXJ5LXRpdGxlPlBsYW50IFBo
eXNpb2xvZ3k8L3NlY29uZGFyeS10aXRsZT48L3RpdGxlcz48cGVyaW9kaWNhbD48ZnVsbC10aXRs
ZT5QbGFudCBQaHlzaW9sb2d5PC9mdWxsLXRpdGxlPjwvcGVyaW9kaWNhbD48cGFnZXM+OTc3LTk4
MTwvcGFnZXM+PHZvbHVtZT44OTwvdm9sdW1lPjxudW1iZXI+MzwvbnVtYmVyPjxkYXRlcz48eWVh
cj4xOTg5PC95ZWFyPjwvZGF0ZXM+PGlzYm4+MDAzMi0wODg5PC9pc2JuPjx1cmxzPjwvdXJscz48
L3JlY29yZD48L0NpdGU+PENpdGU+PEF1dGhvcj5XaWxsaWFtczwvQXV0aG9yPjxZZWFyPjE5ODk8
L1llYXI+PFJlY051bT45NjwvUmVjTnVtPjxyZWNvcmQ+PHJlYy1udW1iZXI+OTY8L3JlYy1udW1i
ZXI+PGZvcmVpZ24ta2V5cz48a2V5IGFwcD0iRU4iIGRiLWlkPSJ0NXNwMmQwZG5wcnp4bmVyMHM4
eGF2OTQ1dGYyeHJ2MHpzeHoiIHRpbWVzdGFtcD0iMTU3NzkzNDk0OSI+OTY8L2tleT48L2ZvcmVp
Z24ta2V5cz48cmVmLXR5cGUgbmFtZT0iSm91cm5hbCBBcnRpY2xlIj4xNzwvcmVmLXR5cGU+PGNv
bnRyaWJ1dG9ycz48YXV0aG9ycz48YXV0aG9yPldpbGxpYW1zLCBSb2JlcnQgSjwvYXV0aG9yPjxh
dXRob3I+TGVvcG9sZCwgQSBDYXJsIDwvYXV0aG9yPjwvYXV0aG9ycz48L2NvbnRyaWJ1dG9ycz48
dGl0bGVzPjx0aXRsZT5UaGUgZ2xhc3N5IHN0YXRlIGluIGNvcm4gZW1icnlvczwvdGl0bGU+PHNl
Y29uZGFyeS10aXRsZT5QbGFudCBQaHlzaW9sb2d5PC9zZWNvbmRhcnktdGl0bGU+PC90aXRsZXM+
PHBlcmlvZGljYWw+PGZ1bGwtdGl0bGU+UGxhbnQgUGh5c2lvbG9neTwvZnVsbC10aXRsZT48L3Bl
cmlvZGljYWw+PHBhZ2VzPjk3Ny05ODE8L3BhZ2VzPjx2b2x1bWU+ODk8L3ZvbHVtZT48bnVtYmVy
PjM8L251bWJlcj48ZGF0ZXM+PHllYXI+MTk4OTwveWVhcj48L2RhdGVzPjxpc2JuPjAwMzItMDg4
OTwvaXNibj48dXJscz48L3VybHM+PC9yZWNvcmQ+PC9DaXRlPjwvRW5kTm90ZT5AAD==
</w:fldData>
        </w:fldChar>
      </w:r>
      <w:r w:rsidRPr="00D02818">
        <w:rPr>
          <w:rFonts w:ascii="Arial" w:hAnsi="Arial" w:cs="Arial"/>
          <w:sz w:val="24"/>
          <w:szCs w:val="24"/>
        </w:rPr>
        <w:instrText xml:space="preserve"> ADDIN EN.CITE </w:instrText>
      </w:r>
      <w:r w:rsidRPr="00D02818">
        <w:rPr>
          <w:rFonts w:ascii="Arial" w:hAnsi="Arial" w:cs="Arial"/>
          <w:sz w:val="24"/>
          <w:szCs w:val="24"/>
        </w:rPr>
        <w:fldChar w:fldCharType="begin">
          <w:fldData xml:space="preserve">PEVuZE5vdGU+PENpdGU+PEF1dGhvcj5TbWFydDwvQXV0aG9yPjxZZWFyPjIwMDY8L1llYXI+PFJl
Y051bT4zNDwvUmVjTnVtPjxEaXNwbGF5VGV4dD4oU21hcnQsIDIwMDY7IFNtYXJ0IGV0IGFsLiwg
MTk5NTsgV2lsbGlhbXMgYW5kIExlb3BvbGQsIDE5ODkpPC9EaXNwbGF5VGV4dD48cmVjb3JkPjxy
ZWMtbnVtYmVyPjM0PC9yZWMtbnVtYmVyPjxmb3JlaWduLWtleXM+PGtleSBhcHA9IkVOIiBkYi1p
ZD0idDVzcDJkMGRucHJ6eG5lcjBzOHhhdjk0NXRmMnhydjB6c3h6IiB0aW1lc3RhbXA9IjE1Nzc3
NzM5NDkiPjM0PC9rZXk+PC9mb3JlaWduLWtleXM+PHJlZi10eXBlIG5hbWU9IkpvdXJuYWwgQXJ0
aWNsZSI+MTc8L3JlZi10eXBlPjxjb250cmlidXRvcnM+PGF1dGhvcnM+PGF1dGhvcj5TbWFydCwg
Q2F0aGVyaW5lIE0uIDwvYXV0aG9yPjwvYXV0aG9ycz48L2NvbnRyaWJ1dG9ycz48dGl0bGVzPjx0
aXRsZT5HZW5lIGV4cHJlc3Npb24gZHVyaW5nIGxlYWYgc2VuZXNjZW5jZTwvdGl0bGU+PHNlY29u
ZGFyeS10aXRsZT5OZXcgUGh5dG9sb2dpc3Q8L3NlY29uZGFyeS10aXRsZT48L3RpdGxlcz48cGVy
aW9kaWNhbD48ZnVsbC10aXRsZT5OZXcgUGh5dG9sb2dpc3Q8L2Z1bGwtdGl0bGU+PC9wZXJpb2Rp
Y2FsPjxwYWdlcz40MTktNDQ4PC9wYWdlcz48dm9sdW1lPjEyNjwvdm9sdW1lPjxudW1iZXI+Mzwv
bnVtYmVyPjxkYXRlcz48eWVhcj4yMDA2PC95ZWFyPjwvZGF0ZXM+PHVybHM+PC91cmxzPjwvcmVj
b3JkPjwvQ2l0ZT48Q2l0ZT48QXV0aG9yPlNtYXJ0PC9BdXRob3I+PFllYXI+MTk5NTwvWWVhcj48
UmVjTnVtPjM1PC9SZWNOdW0+PHJlY29yZD48cmVjLW51bWJlcj4zNTwvcmVjLW51bWJlcj48Zm9y
ZWlnbi1rZXlzPjxrZXkgYXBwPSJFTiIgZGItaWQ9InQ1c3AyZDBkbnByenhuZXIwczh4YXY5NDV0
ZjJ4cnYwenN4eiIgdGltZXN0YW1wPSIxNTc3Nzc0NzA4Ij4zNTwva2V5PjwvZm9yZWlnbi1rZXlz
PjxyZWYtdHlwZSBuYW1lPSJKb3VybmFsIEFydGljbGUiPjE3PC9yZWYtdHlwZT48Y29udHJpYnV0
b3JzPjxhdXRob3JzPjxhdXRob3I+U21hcnQsIENhdGhlcmluZSBNPC9hdXRob3I+PGF1dGhvcj5I
b3NrZW4sIFNhbGx5IEU8L2F1dGhvcj48YXV0aG9yPlRob21hcywgSG93YXJkPC9hdXRob3I+PGF1
dGhvcj5HcmVhdmVzLCBKb2huIEE8L2F1dGhvcj48YXV0aG9yPkJsYWlyLCBCcnVjZSBHPC9hdXRo
b3I+PGF1dGhvcj5TY2h1Y2gsIFdvbGZnYW5nIDwvYXV0aG9yPjwvYXV0aG9ycz48L2NvbnRyaWJ1
dG9ycz48dGl0bGVzPjx0aXRsZT5UaGUgdGltaW5nIG9mIG1haXplIGxlYWYgc2VuZXNjZW5jZSBh
bmQgY2hhcmFjdGVyaXNhdGlvbiBvZiBzZW5lc2NlbmNl4oCQcmVsYXRlZCBjRE5BczwvdGl0bGU+
PHNlY29uZGFyeS10aXRsZT5QaHlzaW9sb2dpYSBQbGFudGFydW08L3NlY29uZGFyeS10aXRsZT48
L3RpdGxlcz48cGVyaW9kaWNhbD48ZnVsbC10aXRsZT5QaHlzaW9sb2dpYSBQbGFudGFydW08L2Z1
bGwtdGl0bGU+PC9wZXJpb2RpY2FsPjxwYWdlcz42NzMtNjgyPC9wYWdlcz48dm9sdW1lPjkzPC92
b2x1bWU+PG51bWJlcj40PC9udW1iZXI+PGRhdGVzPjx5ZWFyPjE5OTU8L3llYXI+PC9kYXRlcz48
aXNibj4wMDMxLTkzMTc8L2lzYm4+PHVybHM+PC91cmxzPjwvcmVjb3JkPjwvQ2l0ZT48Q2l0ZT48
QXV0aG9yPldpbGxpYW1zPC9BdXRob3I+PFllYXI+MTk4OTwvWWVhcj48UmVjTnVtPjM2PC9SZWNO
dW0+PHJlY29yZD48cmVjLW51bWJlcj4zNjwvcmVjLW51bWJlcj48Zm9yZWlnbi1rZXlzPjxrZXkg
YXBwPSJFTiIgZGItaWQ9InQ1c3AyZDBkbnByenhuZXIwczh4YXY5NDV0ZjJ4cnYwenN4eiIgdGlt
ZXN0YW1wPSIxNTc3Nzc1MDAwIj4zNjwva2V5PjwvZm9yZWlnbi1rZXlzPjxyZWYtdHlwZSBuYW1l
PSJKb3VybmFsIEFydGljbGUiPjE3PC9yZWYtdHlwZT48Y29udHJpYnV0b3JzPjxhdXRob3JzPjxh
dXRob3I+V2lsbGlhbXMsIFJvYmVydCBKPC9hdXRob3I+PGF1dGhvcj5MZW9wb2xkLCBBIENhcmwg
PC9hdXRob3I+PC9hdXRob3JzPjwvY29udHJpYnV0b3JzPjx0aXRsZXM+PHRpdGxlPlRoZSBnbGFz
c3kgc3RhdGUgaW4gY29ybiBlbWJyeW9zPC90aXRsZT48c2Vjb25kYXJ5LXRpdGxlPlBsYW50IFBo
eXNpb2xvZ3k8L3NlY29uZGFyeS10aXRsZT48L3RpdGxlcz48cGVyaW9kaWNhbD48ZnVsbC10aXRs
ZT5QbGFudCBQaHlzaW9sb2d5PC9mdWxsLXRpdGxlPjwvcGVyaW9kaWNhbD48cGFnZXM+OTc3LTk4
MTwvcGFnZXM+PHZvbHVtZT44OTwvdm9sdW1lPjxudW1iZXI+MzwvbnVtYmVyPjxkYXRlcz48eWVh
cj4xOTg5PC95ZWFyPjwvZGF0ZXM+PGlzYm4+MDAzMi0wODg5PC9pc2JuPjx1cmxzPjwvdXJscz48
L3JlY29yZD48L0NpdGU+PENpdGU+PEF1dGhvcj5XaWxsaWFtczwvQXV0aG9yPjxZZWFyPjE5ODk8
L1llYXI+PFJlY051bT45NjwvUmVjTnVtPjxyZWNvcmQ+PHJlYy1udW1iZXI+OTY8L3JlYy1udW1i
ZXI+PGZvcmVpZ24ta2V5cz48a2V5IGFwcD0iRU4iIGRiLWlkPSJ0NXNwMmQwZG5wcnp4bmVyMHM4
eGF2OTQ1dGYyeHJ2MHpzeHoiIHRpbWVzdGFtcD0iMTU3NzkzNDk0OSI+OTY8L2tleT48L2ZvcmVp
Z24ta2V5cz48cmVmLXR5cGUgbmFtZT0iSm91cm5hbCBBcnRpY2xlIj4xNzwvcmVmLXR5cGU+PGNv
bnRyaWJ1dG9ycz48YXV0aG9ycz48YXV0aG9yPldpbGxpYW1zLCBSb2JlcnQgSjwvYXV0aG9yPjxh
dXRob3I+TGVvcG9sZCwgQSBDYXJsIDwvYXV0aG9yPjwvYXV0aG9ycz48L2NvbnRyaWJ1dG9ycz48
dGl0bGVzPjx0aXRsZT5UaGUgZ2xhc3N5IHN0YXRlIGluIGNvcm4gZW1icnlvczwvdGl0bGU+PHNl
Y29uZGFyeS10aXRsZT5QbGFudCBQaHlzaW9sb2d5PC9zZWNvbmRhcnktdGl0bGU+PC90aXRsZXM+
PHBlcmlvZGljYWw+PGZ1bGwtdGl0bGU+UGxhbnQgUGh5c2lvbG9neTwvZnVsbC10aXRsZT48L3Bl
cmlvZGljYWw+PHBhZ2VzPjk3Ny05ODE8L3BhZ2VzPjx2b2x1bWU+ODk8L3ZvbHVtZT48bnVtYmVy
PjM8L251bWJlcj48ZGF0ZXM+PHllYXI+MTk4OTwveWVhcj48L2RhdGVzPjxpc2JuPjAwMzItMDg4
OTwvaXNibj48dXJscz48L3VybHM+PC9yZWNvcmQ+PC9DaXRlPjwvRW5kTm90ZT5AAD==
</w:fldData>
        </w:fldChar>
      </w:r>
      <w:r w:rsidRPr="00D02818">
        <w:rPr>
          <w:rFonts w:ascii="Arial" w:hAnsi="Arial" w:cs="Arial"/>
          <w:sz w:val="24"/>
          <w:szCs w:val="24"/>
        </w:rPr>
        <w:instrText xml:space="preserve"> ADDIN EN.CITE.DATA </w:instrText>
      </w:r>
      <w:r w:rsidRPr="00D02818">
        <w:rPr>
          <w:rFonts w:ascii="Arial" w:hAnsi="Arial" w:cs="Arial"/>
          <w:sz w:val="24"/>
          <w:szCs w:val="24"/>
        </w:rPr>
      </w:r>
      <w:r w:rsidRPr="00D02818">
        <w:rPr>
          <w:rFonts w:ascii="Arial" w:hAnsi="Arial" w:cs="Arial"/>
          <w:sz w:val="24"/>
          <w:szCs w:val="24"/>
        </w:rPr>
        <w:fldChar w:fldCharType="end"/>
      </w:r>
      <w:r w:rsidRPr="00D02818">
        <w:rPr>
          <w:rFonts w:ascii="Arial" w:hAnsi="Arial" w:cs="Arial"/>
          <w:sz w:val="24"/>
          <w:szCs w:val="24"/>
        </w:rPr>
      </w:r>
      <w:r w:rsidRPr="00D02818">
        <w:rPr>
          <w:rFonts w:ascii="Arial" w:hAnsi="Arial" w:cs="Arial"/>
          <w:sz w:val="24"/>
          <w:szCs w:val="24"/>
        </w:rPr>
        <w:fldChar w:fldCharType="separate"/>
      </w:r>
      <w:r w:rsidRPr="00D02818">
        <w:rPr>
          <w:rFonts w:ascii="Arial" w:hAnsi="Arial" w:cs="Arial"/>
          <w:sz w:val="24"/>
          <w:szCs w:val="24"/>
        </w:rPr>
        <w:t>(Smart, 2006; Smart et al., 1995; Williams and Leopold, 1989)</w:t>
      </w:r>
      <w:r w:rsidRPr="00D02818">
        <w:rPr>
          <w:rFonts w:ascii="Arial" w:hAnsi="Arial" w:cs="Arial"/>
          <w:sz w:val="24"/>
          <w:szCs w:val="24"/>
        </w:rPr>
        <w:fldChar w:fldCharType="end"/>
      </w:r>
      <w:r w:rsidRPr="00D02818">
        <w:rPr>
          <w:rFonts w:ascii="Arial" w:hAnsi="Arial" w:cs="Arial"/>
          <w:sz w:val="24"/>
          <w:szCs w:val="24"/>
        </w:rPr>
        <w:t xml:space="preserve">. Although senescence occurs in an age-dependent manner in many species </w:t>
      </w:r>
      <w:r w:rsidRPr="00D02818">
        <w:rPr>
          <w:rFonts w:ascii="Arial" w:hAnsi="Arial" w:cs="Arial"/>
          <w:sz w:val="24"/>
          <w:szCs w:val="24"/>
        </w:rPr>
        <w:fldChar w:fldCharType="begin"/>
      </w:r>
      <w:r w:rsidRPr="00D02818">
        <w:rPr>
          <w:rFonts w:ascii="Arial" w:hAnsi="Arial" w:cs="Arial"/>
          <w:sz w:val="24"/>
          <w:szCs w:val="24"/>
        </w:rPr>
        <w:instrText xml:space="preserve"> ADDIN EN.CITE &lt;EndNote&gt;&lt;Cite&gt;&lt;Author&gt;Nam&lt;/Author&gt;&lt;Year&gt;1997&lt;/Year&gt;&lt;RecNum&gt;39&lt;/RecNum&gt;&lt;DisplayText&gt;(Guiamet et al., 1991; Nam, 1997)&lt;/DisplayText&gt;&lt;record&gt;&lt;rec-number&gt;39&lt;/rec-number&gt;&lt;foreign-keys&gt;&lt;key app="EN" db-id="t5sp2d0dnprzxner0s8xav945tf2xrv0zsxz" timestamp="1577775410"&gt;39&lt;/key&gt;&lt;/foreign-keys&gt;&lt;ref-type name="Journal Article"&gt;17&lt;/ref-type&gt;&lt;contributors&gt;&lt;authors&gt;&lt;author&gt;Nam, Hong Gil  &lt;/author&gt;&lt;/authors&gt;&lt;/contributors&gt;&lt;titles&gt;&lt;title&gt;The molecular genetic analysis of leaf senescence&lt;/title&gt;&lt;secondary-title&gt;Current Opinion in Biotechnology&lt;/secondary-title&gt;&lt;/titles&gt;&lt;periodical&gt;&lt;full-title&gt;Current Opinion in Biotechnology&lt;/full-title&gt;&lt;/periodical&gt;&lt;pages&gt;200-207&lt;/pages&gt;&lt;volume&gt;8&lt;/volume&gt;&lt;number&gt;2&lt;/number&gt;&lt;dates&gt;&lt;year&gt;1997&lt;/year&gt;&lt;/dates&gt;&lt;isbn&gt;0958-1669&lt;/isbn&gt;&lt;urls&gt;&lt;/urls&gt;&lt;/record&gt;&lt;/Cite&gt;&lt;Cite&gt;&lt;Author&gt;Guiamet&lt;/Author&gt;&lt;Year&gt;1991&lt;/Year&gt;&lt;RecNum&gt;40&lt;/RecNum&gt;&lt;record&gt;&lt;rec-number&gt;40&lt;/rec-number&gt;&lt;foreign-keys&gt;&lt;key app="EN" db-id="t5sp2d0dnprzxner0s8xav945tf2xrv0zsxz" timestamp="1577775822"&gt;40&lt;/key&gt;&lt;/foreign-keys&gt;&lt;ref-type name="Journal Article"&gt;17&lt;/ref-type&gt;&lt;contributors&gt;&lt;authors&gt;&lt;author&gt;Guiamet, JJ&lt;/author&gt;&lt;author&gt;Schwartz, Egbert&lt;/author&gt;&lt;author&gt;Pichersky, E&lt;/author&gt;&lt;author&gt;Noodén, LD &lt;/author&gt;&lt;/authors&gt;&lt;/contributors&gt;&lt;titles&gt;&lt;title&gt;Characterization of cytoplasmic and nuclear mutations affecting chlorophyll and chlorophyll-binding proteins during senescence in soybean&lt;/title&gt;&lt;secondary-title&gt;Plant Physiology&lt;/secondary-title&gt;&lt;/titles&gt;&lt;periodical&gt;&lt;full-title&gt;Plant Physiology&lt;/full-title&gt;&lt;/periodical&gt;&lt;pages&gt;227-231&lt;/pages&gt;&lt;volume&gt;96&lt;/volume&gt;&lt;number&gt;1&lt;/number&gt;&lt;dates&gt;&lt;year&gt;1991&lt;/year&gt;&lt;/dates&gt;&lt;isbn&gt;0032-0889&lt;/isbn&gt;&lt;urls&gt;&lt;/urls&gt;&lt;/record&gt;&lt;/Cite&gt;&lt;/EndNote&gt;</w:instrText>
      </w:r>
      <w:r w:rsidRPr="00D02818">
        <w:rPr>
          <w:rFonts w:ascii="Arial" w:hAnsi="Arial" w:cs="Arial"/>
          <w:sz w:val="24"/>
          <w:szCs w:val="24"/>
        </w:rPr>
        <w:fldChar w:fldCharType="separate"/>
      </w:r>
      <w:r w:rsidRPr="00D02818">
        <w:rPr>
          <w:rFonts w:ascii="Arial" w:hAnsi="Arial" w:cs="Arial"/>
          <w:sz w:val="24"/>
          <w:szCs w:val="24"/>
        </w:rPr>
        <w:t>(Guiamet et al., 1991; Nam, 1997)</w:t>
      </w:r>
      <w:r w:rsidRPr="00D02818">
        <w:rPr>
          <w:rFonts w:ascii="Arial" w:hAnsi="Arial" w:cs="Arial"/>
          <w:sz w:val="24"/>
          <w:szCs w:val="24"/>
        </w:rPr>
        <w:fldChar w:fldCharType="end"/>
      </w:r>
      <w:r w:rsidRPr="00D02818">
        <w:rPr>
          <w:rFonts w:ascii="Arial" w:hAnsi="Arial" w:cs="Arial"/>
          <w:sz w:val="24"/>
          <w:szCs w:val="24"/>
        </w:rPr>
        <w:t>, its initiation and progression can be modulated by a variety of environmental factors such as temperature, mineral deficiency, and drought conditions, as well as by internal factors such as plant growth regulators</w:t>
      </w:r>
    </w:p>
    <w:p w14:paraId="3FEB8619" w14:textId="77777777" w:rsidR="00E71B78" w:rsidRPr="00D02818" w:rsidRDefault="001418D5">
      <w:pPr>
        <w:spacing w:after="0" w:line="480" w:lineRule="auto"/>
        <w:ind w:left="-144" w:right="-144"/>
        <w:jc w:val="both"/>
        <w:rPr>
          <w:rFonts w:ascii="Arial" w:hAnsi="Arial" w:cs="Arial"/>
          <w:b/>
          <w:bCs/>
          <w:sz w:val="24"/>
          <w:szCs w:val="24"/>
        </w:rPr>
      </w:pPr>
      <w:r w:rsidRPr="00D02818">
        <w:rPr>
          <w:rFonts w:ascii="Arial" w:hAnsi="Arial" w:cs="Arial"/>
          <w:sz w:val="24"/>
          <w:szCs w:val="24"/>
        </w:rPr>
        <w:t>Cucumber (</w:t>
      </w:r>
      <w:r w:rsidRPr="00D02818">
        <w:rPr>
          <w:rFonts w:ascii="Arial" w:hAnsi="Arial" w:cs="Arial"/>
          <w:i/>
          <w:sz w:val="24"/>
          <w:szCs w:val="24"/>
        </w:rPr>
        <w:t>Cucumis sativus</w:t>
      </w:r>
      <w:r w:rsidRPr="00D02818">
        <w:rPr>
          <w:rFonts w:ascii="Arial" w:hAnsi="Arial" w:cs="Arial"/>
          <w:sz w:val="24"/>
          <w:szCs w:val="24"/>
        </w:rPr>
        <w:t xml:space="preserve"> L.) is an economically important vegetable crop and is widely cultivated in the world with a total harvest of more than two million hectares in 2016. It is the second largest of the Cucurbits family and globally ranking 4</w:t>
      </w:r>
      <w:r w:rsidRPr="00D02818">
        <w:rPr>
          <w:rFonts w:ascii="Arial" w:hAnsi="Arial" w:cs="Arial"/>
          <w:sz w:val="24"/>
          <w:szCs w:val="24"/>
          <w:vertAlign w:val="superscript"/>
        </w:rPr>
        <w:t xml:space="preserve">th </w:t>
      </w:r>
      <w:r w:rsidRPr="00D02818">
        <w:rPr>
          <w:rFonts w:ascii="Arial" w:hAnsi="Arial" w:cs="Arial"/>
          <w:sz w:val="24"/>
          <w:szCs w:val="24"/>
        </w:rPr>
        <w:t>in quantity of world vegetable production</w:t>
      </w:r>
      <w:r w:rsidRPr="00D02818">
        <w:rPr>
          <w:rFonts w:ascii="Arial" w:hAnsi="Arial" w:cs="Arial"/>
          <w:b/>
          <w:bCs/>
          <w:sz w:val="24"/>
          <w:szCs w:val="24"/>
        </w:rPr>
        <w:t xml:space="preserve">. </w:t>
      </w:r>
      <w:r w:rsidRPr="00D02818">
        <w:rPr>
          <w:rFonts w:ascii="Arial" w:hAnsi="Arial" w:cs="Arial"/>
          <w:i/>
          <w:color w:val="000000"/>
          <w:sz w:val="24"/>
          <w:szCs w:val="24"/>
        </w:rPr>
        <w:t>Cucumis sativa</w:t>
      </w:r>
      <w:r w:rsidRPr="00D02818">
        <w:rPr>
          <w:rFonts w:ascii="Arial" w:hAnsi="Arial" w:cs="Arial"/>
          <w:color w:val="000000"/>
          <w:sz w:val="24"/>
          <w:szCs w:val="24"/>
        </w:rPr>
        <w:t xml:space="preserve"> L also possesses two types of stem growth habits. One type is the indeterminate stem, in which the terminal bud continues the vegetative activity of SAM during most of the growing season; the inflorescences of this type are axillary racemes </w:t>
      </w:r>
      <w:r w:rsidRPr="00D02818">
        <w:rPr>
          <w:rFonts w:ascii="Arial" w:hAnsi="Arial" w:cs="Arial"/>
          <w:color w:val="000000"/>
          <w:sz w:val="24"/>
          <w:szCs w:val="24"/>
        </w:rPr>
        <w:fldChar w:fldCharType="begin"/>
      </w:r>
      <w:r w:rsidRPr="00D02818">
        <w:rPr>
          <w:rFonts w:ascii="Arial" w:hAnsi="Arial" w:cs="Arial"/>
          <w:color w:val="000000"/>
          <w:sz w:val="24"/>
          <w:szCs w:val="24"/>
        </w:rPr>
        <w:instrText xml:space="preserve"> ADDIN EN.CITE &lt;EndNote&gt;&lt;Cite&gt;&lt;Author&gt;Liu&lt;/Author&gt;&lt;Year&gt;2010&lt;/Year&gt;&lt;RecNum&gt;295&lt;/RecNum&gt;&lt;DisplayText&gt;(Liu et al., 2010)&lt;/DisplayText&gt;&lt;record&gt;&lt;rec-number&gt;295&lt;/rec-number&gt;&lt;foreign-keys&gt;&lt;key app="EN" db-id="9d20eae2brzdr2epev9vafzk0wwpxedwat52" timestamp="1579589846"&gt;295&lt;/key&gt;&lt;/foreign-keys&gt;&lt;ref-type name="Journal Article"&gt;17&lt;/ref-type&gt;&lt;contributors&gt;&lt;authors&gt;&lt;author&gt;Liu, Baohui&lt;/author&gt;&lt;author&gt;Watanabe, Satoshi&lt;/author&gt;&lt;author&gt;Uchiyama, Tomoo&lt;/author&gt;&lt;author&gt;Kong, Fanjiang&lt;/author&gt;&lt;author&gt;Kanazawa, Akira&lt;/author&gt;&lt;author&gt;Xia, Zhengjun&lt;/author&gt;&lt;author&gt;Nagamatsu, Atsushi&lt;/author&gt;&lt;author&gt;Arai, Maiko&lt;/author&gt;&lt;author&gt;Yamada, Tetsuya&lt;/author&gt;&lt;author&gt;Kitamura, Keisuke  &lt;/author&gt;&lt;/authors&gt;&lt;/contributors&gt;&lt;titles&gt;&lt;title&gt;The soybean stem growth habit gene Dt1 is an ortholog of Arabidopsis TERMINAL FLOWER1&lt;/title&gt;&lt;secondary-title&gt;Plant Physiology&lt;/secondary-title&gt;&lt;/titles&gt;&lt;periodical&gt;&lt;full-title&gt;Plant physiology&lt;/full-title&gt;&lt;/periodical&gt;&lt;pages&gt;198-210&lt;/pages&gt;&lt;volume&gt;153&lt;/volume&gt;&lt;number&gt;1&lt;/number&gt;&lt;dates&gt;&lt;year&gt;2010&lt;/year&gt;&lt;/dates&gt;&lt;isbn&gt;0032-0889&lt;/isbn&gt;&lt;urls&gt;&lt;/urls&gt;&lt;/record&gt;&lt;/Cite&gt;&lt;/EndNote&gt;</w:instrText>
      </w:r>
      <w:r w:rsidRPr="00D02818">
        <w:rPr>
          <w:rFonts w:ascii="Arial" w:hAnsi="Arial" w:cs="Arial"/>
          <w:color w:val="000000"/>
          <w:sz w:val="24"/>
          <w:szCs w:val="24"/>
        </w:rPr>
        <w:fldChar w:fldCharType="separate"/>
      </w:r>
      <w:r w:rsidRPr="00D02818">
        <w:rPr>
          <w:rFonts w:ascii="Arial" w:hAnsi="Arial" w:cs="Arial"/>
          <w:color w:val="000000"/>
          <w:sz w:val="24"/>
          <w:szCs w:val="24"/>
        </w:rPr>
        <w:t>(Liu et al., 2010)</w:t>
      </w:r>
      <w:r w:rsidRPr="00D02818">
        <w:rPr>
          <w:rFonts w:ascii="Arial" w:hAnsi="Arial" w:cs="Arial"/>
          <w:color w:val="000000"/>
          <w:sz w:val="24"/>
          <w:szCs w:val="24"/>
        </w:rPr>
        <w:fldChar w:fldCharType="end"/>
      </w:r>
      <w:r w:rsidRPr="00D02818">
        <w:rPr>
          <w:rFonts w:ascii="Arial" w:hAnsi="Arial" w:cs="Arial"/>
          <w:color w:val="000000"/>
          <w:sz w:val="24"/>
          <w:szCs w:val="24"/>
        </w:rPr>
        <w:t xml:space="preserve">. The second type is the determinate stem, in which the vegetative activity of SAM ceases when it becomes an inflorescence; this type has both axillary racemes and a terminal raceme. </w:t>
      </w:r>
    </w:p>
    <w:p w14:paraId="4984535C" w14:textId="77777777" w:rsidR="00E71B78" w:rsidRPr="00D02818" w:rsidRDefault="001418D5" w:rsidP="00D02818">
      <w:pPr>
        <w:spacing w:after="0" w:line="480" w:lineRule="auto"/>
        <w:ind w:left="-144" w:right="-144"/>
        <w:jc w:val="both"/>
        <w:rPr>
          <w:rFonts w:ascii="Arial" w:hAnsi="Arial" w:cs="Arial"/>
          <w:b/>
          <w:sz w:val="24"/>
          <w:szCs w:val="24"/>
        </w:rPr>
      </w:pPr>
      <w:r w:rsidRPr="00D02818">
        <w:rPr>
          <w:rFonts w:ascii="Arial" w:hAnsi="Arial" w:cs="Arial"/>
          <w:sz w:val="24"/>
          <w:szCs w:val="24"/>
        </w:rPr>
        <w:t xml:space="preserve">The objective of this study was to investigate the variation of hormones and soluble sugar contents on shoot tip and stem of different </w:t>
      </w:r>
      <w:bookmarkStart w:id="7" w:name="_Hlk16149935"/>
      <w:r w:rsidRPr="00D02818">
        <w:rPr>
          <w:rFonts w:ascii="Arial" w:hAnsi="Arial" w:cs="Arial"/>
          <w:sz w:val="24"/>
          <w:szCs w:val="24"/>
        </w:rPr>
        <w:t>cucumber (</w:t>
      </w:r>
      <w:r w:rsidRPr="00D02818">
        <w:rPr>
          <w:rFonts w:ascii="Arial" w:hAnsi="Arial" w:cs="Arial"/>
          <w:i/>
          <w:sz w:val="24"/>
          <w:szCs w:val="24"/>
        </w:rPr>
        <w:t>Cucumis sativus</w:t>
      </w:r>
      <w:r w:rsidRPr="00D02818">
        <w:rPr>
          <w:rFonts w:ascii="Arial" w:hAnsi="Arial" w:cs="Arial"/>
          <w:sz w:val="24"/>
          <w:szCs w:val="24"/>
        </w:rPr>
        <w:t xml:space="preserve"> L.) </w:t>
      </w:r>
      <w:bookmarkEnd w:id="7"/>
      <w:r w:rsidRPr="00D02818">
        <w:rPr>
          <w:rFonts w:ascii="Arial" w:hAnsi="Arial" w:cs="Arial"/>
          <w:sz w:val="24"/>
          <w:szCs w:val="24"/>
        </w:rPr>
        <w:t xml:space="preserve">varieties with different inflorescence growth habit. In this context, Knowledge on the level of their concentration on cucumber with different inflorescence growth my give insight to more research on whether they are involved in any ways either directly influencing the </w:t>
      </w:r>
      <w:r w:rsidRPr="00D02818">
        <w:rPr>
          <w:rFonts w:ascii="Arial" w:hAnsi="Arial" w:cs="Arial"/>
          <w:sz w:val="24"/>
          <w:szCs w:val="24"/>
        </w:rPr>
        <w:lastRenderedPageBreak/>
        <w:t>formation of terminal flower or indirectly by regulating physiological mechanism or the genes that triggers the formation of terminal flower in cucumber (</w:t>
      </w:r>
      <w:r w:rsidRPr="00D02818">
        <w:rPr>
          <w:rFonts w:ascii="Arial" w:hAnsi="Arial" w:cs="Arial"/>
          <w:i/>
          <w:sz w:val="24"/>
          <w:szCs w:val="24"/>
        </w:rPr>
        <w:t>Cucumis sativus</w:t>
      </w:r>
      <w:r w:rsidRPr="00D02818">
        <w:rPr>
          <w:rFonts w:ascii="Arial" w:hAnsi="Arial" w:cs="Arial"/>
          <w:sz w:val="24"/>
          <w:szCs w:val="24"/>
        </w:rPr>
        <w:t xml:space="preserve"> L.)</w:t>
      </w:r>
      <w:r w:rsidR="00463637" w:rsidRPr="00D02818">
        <w:rPr>
          <w:rFonts w:ascii="Arial" w:hAnsi="Arial" w:cs="Arial"/>
        </w:rPr>
        <w:t xml:space="preserve"> </w:t>
      </w:r>
      <w:r w:rsidR="00463637" w:rsidRPr="00D02818">
        <w:rPr>
          <w:rFonts w:ascii="Arial" w:hAnsi="Arial" w:cs="Arial"/>
          <w:b/>
        </w:rPr>
        <w:t>Materials and M</w:t>
      </w:r>
      <w:r w:rsidRPr="00D02818">
        <w:rPr>
          <w:rFonts w:ascii="Arial" w:hAnsi="Arial" w:cs="Arial"/>
          <w:b/>
        </w:rPr>
        <w:t>ethods</w:t>
      </w:r>
    </w:p>
    <w:p w14:paraId="747EC7EF" w14:textId="77777777" w:rsidR="00E71B78" w:rsidRPr="00D02818" w:rsidRDefault="001418D5">
      <w:pPr>
        <w:spacing w:after="0" w:line="480" w:lineRule="auto"/>
        <w:ind w:left="-144" w:right="-144"/>
        <w:jc w:val="both"/>
        <w:rPr>
          <w:rFonts w:ascii="Arial" w:hAnsi="Arial" w:cs="Arial"/>
          <w:b/>
          <w:bCs/>
          <w:sz w:val="20"/>
          <w:szCs w:val="20"/>
        </w:rPr>
      </w:pPr>
      <w:r w:rsidRPr="00D02818">
        <w:rPr>
          <w:rFonts w:ascii="Arial" w:hAnsi="Arial" w:cs="Arial"/>
          <w:b/>
          <w:bCs/>
          <w:sz w:val="20"/>
          <w:szCs w:val="20"/>
        </w:rPr>
        <w:t xml:space="preserve"> Experimental </w:t>
      </w:r>
      <w:r w:rsidR="00463637" w:rsidRPr="00D02818">
        <w:rPr>
          <w:rFonts w:ascii="Arial" w:hAnsi="Arial" w:cs="Arial"/>
          <w:b/>
          <w:bCs/>
          <w:sz w:val="20"/>
          <w:szCs w:val="20"/>
        </w:rPr>
        <w:t>M</w:t>
      </w:r>
      <w:r w:rsidRPr="00D02818">
        <w:rPr>
          <w:rFonts w:ascii="Arial" w:hAnsi="Arial" w:cs="Arial"/>
          <w:b/>
          <w:bCs/>
          <w:sz w:val="20"/>
          <w:szCs w:val="20"/>
        </w:rPr>
        <w:t xml:space="preserve">aterial </w:t>
      </w:r>
    </w:p>
    <w:p w14:paraId="3EC92205" w14:textId="77777777" w:rsidR="00E71B78" w:rsidRPr="00D02818" w:rsidRDefault="001418D5">
      <w:pPr>
        <w:spacing w:after="0" w:line="480" w:lineRule="auto"/>
        <w:ind w:left="-144" w:right="-144"/>
        <w:jc w:val="both"/>
        <w:rPr>
          <w:rFonts w:ascii="Arial" w:hAnsi="Arial" w:cs="Arial"/>
          <w:sz w:val="24"/>
          <w:szCs w:val="24"/>
        </w:rPr>
      </w:pPr>
      <w:r w:rsidRPr="00D02818">
        <w:rPr>
          <w:rFonts w:ascii="Arial" w:hAnsi="Arial" w:cs="Arial"/>
          <w:sz w:val="24"/>
          <w:szCs w:val="24"/>
        </w:rPr>
        <w:t>The experiment was carried out at Baima experimental farm of Nanjing Agricultural University, Jiangsu Province of China which is located at Latitude 32º 3' 4.96'' N, and Longitude 118º 36' 38.78'' W. Three cucumber varieties CUS82 and CUS226 both with determinate growth and CCMC with indeterminate growth were obtained from the cucumber laboratory gene bank and grown during 2019 spring and 2019 autumn seasons. The soil at the experimental site is a clay loam. The experimental design was a completely randomized block design.</w:t>
      </w:r>
    </w:p>
    <w:p w14:paraId="452AFFF2" w14:textId="77777777" w:rsidR="00E71B78" w:rsidRPr="00D02818" w:rsidRDefault="001418D5">
      <w:pPr>
        <w:spacing w:after="0" w:line="480" w:lineRule="auto"/>
        <w:ind w:left="-144" w:right="-144"/>
        <w:jc w:val="both"/>
        <w:rPr>
          <w:rFonts w:ascii="Arial" w:hAnsi="Arial" w:cs="Arial"/>
          <w:sz w:val="24"/>
          <w:szCs w:val="24"/>
        </w:rPr>
      </w:pPr>
      <w:r w:rsidRPr="00D02818">
        <w:rPr>
          <w:rFonts w:ascii="Arial" w:hAnsi="Arial" w:cs="Arial"/>
          <w:sz w:val="24"/>
          <w:szCs w:val="24"/>
        </w:rPr>
        <w:t>For planting, seeds of the above</w:t>
      </w:r>
      <w:r w:rsidR="00463637" w:rsidRPr="00D02818">
        <w:rPr>
          <w:rFonts w:ascii="Arial" w:hAnsi="Arial" w:cs="Arial"/>
          <w:sz w:val="24"/>
          <w:szCs w:val="24"/>
        </w:rPr>
        <w:t xml:space="preserve"> </w:t>
      </w:r>
      <w:r w:rsidRPr="00D02818">
        <w:rPr>
          <w:rFonts w:ascii="Arial" w:hAnsi="Arial" w:cs="Arial"/>
          <w:sz w:val="24"/>
          <w:szCs w:val="24"/>
        </w:rPr>
        <w:t>named cucumber varieties</w:t>
      </w:r>
      <w:r w:rsidRPr="00D02818">
        <w:rPr>
          <w:rFonts w:ascii="Arial" w:hAnsi="Arial" w:cs="Arial"/>
          <w:i/>
          <w:iCs/>
          <w:sz w:val="24"/>
          <w:szCs w:val="24"/>
        </w:rPr>
        <w:t xml:space="preserve"> </w:t>
      </w:r>
      <w:r w:rsidRPr="00D02818">
        <w:rPr>
          <w:rFonts w:ascii="Arial" w:hAnsi="Arial" w:cs="Arial"/>
          <w:sz w:val="24"/>
          <w:szCs w:val="24"/>
        </w:rPr>
        <w:t xml:space="preserve">were treated with hot water at between 50-55 </w:t>
      </w:r>
      <w:bookmarkStart w:id="8" w:name="_Hlk16067275"/>
      <w:r w:rsidRPr="00D02818">
        <w:rPr>
          <w:rFonts w:ascii="Arial" w:hAnsi="Arial" w:cs="Arial"/>
          <w:sz w:val="24"/>
          <w:szCs w:val="24"/>
          <w:vertAlign w:val="superscript"/>
        </w:rPr>
        <w:t>0</w:t>
      </w:r>
      <w:r w:rsidRPr="00D02818">
        <w:rPr>
          <w:rFonts w:ascii="Arial" w:hAnsi="Arial" w:cs="Arial"/>
          <w:sz w:val="24"/>
          <w:szCs w:val="24"/>
        </w:rPr>
        <w:t xml:space="preserve">c </w:t>
      </w:r>
      <w:bookmarkEnd w:id="8"/>
      <w:r w:rsidRPr="00D02818">
        <w:rPr>
          <w:rFonts w:ascii="Arial" w:hAnsi="Arial" w:cs="Arial"/>
          <w:sz w:val="24"/>
          <w:szCs w:val="24"/>
        </w:rPr>
        <w:t xml:space="preserve">for a period of 3-4 hrs. and then seeds were put at a temperature of 25-28 </w:t>
      </w:r>
      <w:bookmarkStart w:id="9" w:name="_Hlk16146597"/>
      <w:r w:rsidRPr="00D02818">
        <w:rPr>
          <w:rFonts w:ascii="Arial" w:hAnsi="Arial" w:cs="Arial"/>
          <w:sz w:val="24"/>
          <w:szCs w:val="24"/>
          <w:vertAlign w:val="superscript"/>
        </w:rPr>
        <w:t>0</w:t>
      </w:r>
      <w:r w:rsidRPr="00D02818">
        <w:rPr>
          <w:rFonts w:ascii="Arial" w:hAnsi="Arial" w:cs="Arial"/>
          <w:sz w:val="24"/>
          <w:szCs w:val="24"/>
        </w:rPr>
        <w:t>c</w:t>
      </w:r>
      <w:bookmarkEnd w:id="9"/>
      <w:r w:rsidRPr="00D02818">
        <w:rPr>
          <w:rFonts w:ascii="Arial" w:hAnsi="Arial" w:cs="Arial"/>
          <w:sz w:val="24"/>
          <w:szCs w:val="24"/>
        </w:rPr>
        <w:t xml:space="preserve"> for </w:t>
      </w:r>
      <w:proofErr w:type="spellStart"/>
      <w:r w:rsidRPr="00D02818">
        <w:rPr>
          <w:rFonts w:ascii="Arial" w:hAnsi="Arial" w:cs="Arial"/>
          <w:sz w:val="24"/>
          <w:szCs w:val="24"/>
        </w:rPr>
        <w:t>pregermination</w:t>
      </w:r>
      <w:proofErr w:type="spellEnd"/>
      <w:r w:rsidRPr="00D02818">
        <w:rPr>
          <w:rFonts w:ascii="Arial" w:hAnsi="Arial" w:cs="Arial"/>
          <w:sz w:val="24"/>
          <w:szCs w:val="24"/>
        </w:rPr>
        <w:t xml:space="preserve"> to occur which took 1-2 days depending on the environmental temperature, the pregerminated seeds were transferred in to small trays where they stayed for 3 weeks during spring season and two week during autumn season and then transplanted into the experimental greenhouses with drip irrigation and black polythene mulch. 60 replicates of each cultivar were transplanted using a complete block design of which 30 replicates of every cultivar were removed during every time of destruction sample collection. </w:t>
      </w:r>
    </w:p>
    <w:p w14:paraId="1DA9B07F" w14:textId="77777777" w:rsidR="00E71B78" w:rsidRPr="00D02818" w:rsidRDefault="00463637">
      <w:pPr>
        <w:spacing w:after="0" w:line="480" w:lineRule="auto"/>
        <w:ind w:left="-144" w:right="-144"/>
        <w:jc w:val="both"/>
        <w:rPr>
          <w:rFonts w:ascii="Arial" w:hAnsi="Arial" w:cs="Arial"/>
          <w:b/>
          <w:bCs/>
          <w:sz w:val="20"/>
          <w:szCs w:val="20"/>
        </w:rPr>
      </w:pPr>
      <w:r w:rsidRPr="00D02818">
        <w:rPr>
          <w:rFonts w:ascii="Arial" w:hAnsi="Arial" w:cs="Arial"/>
          <w:b/>
          <w:bCs/>
          <w:sz w:val="20"/>
          <w:szCs w:val="20"/>
        </w:rPr>
        <w:t xml:space="preserve"> </w:t>
      </w:r>
      <w:r w:rsidR="001418D5" w:rsidRPr="00D02818">
        <w:rPr>
          <w:rFonts w:ascii="Arial" w:hAnsi="Arial" w:cs="Arial"/>
          <w:b/>
          <w:bCs/>
          <w:sz w:val="20"/>
          <w:szCs w:val="20"/>
        </w:rPr>
        <w:t xml:space="preserve">Sample </w:t>
      </w:r>
      <w:r w:rsidRPr="00D02818">
        <w:rPr>
          <w:rFonts w:ascii="Arial" w:hAnsi="Arial" w:cs="Arial"/>
          <w:b/>
          <w:bCs/>
          <w:sz w:val="20"/>
          <w:szCs w:val="20"/>
        </w:rPr>
        <w:t>Collection for Hormones and Soluble Sugar Determination</w:t>
      </w:r>
      <w:bookmarkStart w:id="10" w:name="_Hlk16169871"/>
    </w:p>
    <w:p w14:paraId="11E4B9DA" w14:textId="77777777" w:rsidR="00E71B78" w:rsidRPr="00D02818" w:rsidRDefault="001418D5">
      <w:pPr>
        <w:spacing w:after="0" w:line="480" w:lineRule="auto"/>
        <w:ind w:left="-144" w:right="-144"/>
        <w:jc w:val="both"/>
        <w:rPr>
          <w:rFonts w:ascii="Arial" w:hAnsi="Arial" w:cs="Arial"/>
          <w:sz w:val="24"/>
          <w:szCs w:val="24"/>
        </w:rPr>
      </w:pPr>
      <w:r w:rsidRPr="00D02818">
        <w:rPr>
          <w:rFonts w:ascii="Arial" w:hAnsi="Arial" w:cs="Arial"/>
          <w:sz w:val="24"/>
          <w:szCs w:val="24"/>
        </w:rPr>
        <w:t xml:space="preserve">Shoot tips and stem samples were collected at 3 and 4 different stages respectively. The different stages were designated as Stage 1 (when the plant has only one true leave), stage 2 (three true leaves) stage 3 (flowering stage) and Stage 4 (terminal flower stage) only for the stem since at this time the determinate shoot tip was converted into flower and therefore no tip. Samples were collected in three replicates, each replicate for </w:t>
      </w:r>
      <w:r w:rsidRPr="00D02818">
        <w:rPr>
          <w:rFonts w:ascii="Arial" w:hAnsi="Arial" w:cs="Arial"/>
          <w:sz w:val="24"/>
          <w:szCs w:val="24"/>
        </w:rPr>
        <w:lastRenderedPageBreak/>
        <w:t xml:space="preserve">hormones included 15 and 10 plants for the shoot tip and the stem respectively. During sample correction the shoot apex at different mentioned stages were carefully expunged from 15 shoot tip per replicate and immediately put in liquid nitrogen, also about 3mm of the stem from 10 plants per replicate was cut and put in a 2ml tube and immediately put in a liquid nitrogen. All the sample were taken to the cucumber laboratory and kept in the negative 80 </w:t>
      </w:r>
      <w:r w:rsidRPr="00D02818">
        <w:rPr>
          <w:rFonts w:ascii="Arial" w:hAnsi="Arial" w:cs="Arial"/>
          <w:sz w:val="24"/>
          <w:szCs w:val="24"/>
          <w:vertAlign w:val="superscript"/>
        </w:rPr>
        <w:t>0</w:t>
      </w:r>
      <w:r w:rsidRPr="00D02818">
        <w:rPr>
          <w:rFonts w:ascii="Arial" w:hAnsi="Arial" w:cs="Arial"/>
          <w:sz w:val="24"/>
          <w:szCs w:val="24"/>
        </w:rPr>
        <w:t>c fridge until the time for hormones and soluble sugar determinations</w:t>
      </w:r>
      <w:bookmarkEnd w:id="3"/>
      <w:bookmarkEnd w:id="10"/>
    </w:p>
    <w:p w14:paraId="0EBA9F23" w14:textId="77777777" w:rsidR="00E71B78" w:rsidRPr="00D02818" w:rsidRDefault="00E71B78" w:rsidP="009527E3">
      <w:pPr>
        <w:spacing w:after="0" w:line="480" w:lineRule="auto"/>
        <w:ind w:left="-144" w:right="-144" w:firstLine="720"/>
        <w:jc w:val="both"/>
        <w:rPr>
          <w:rFonts w:ascii="Arial" w:hAnsi="Arial" w:cs="Arial"/>
          <w:sz w:val="24"/>
          <w:szCs w:val="24"/>
        </w:rPr>
      </w:pPr>
    </w:p>
    <w:p w14:paraId="2877CB5F" w14:textId="77777777" w:rsidR="009527E3" w:rsidRPr="00D02818" w:rsidRDefault="009527E3" w:rsidP="009527E3">
      <w:pPr>
        <w:spacing w:after="0" w:line="480" w:lineRule="auto"/>
        <w:ind w:left="-144" w:right="-144" w:firstLine="720"/>
        <w:jc w:val="both"/>
        <w:rPr>
          <w:rFonts w:ascii="Arial" w:hAnsi="Arial" w:cs="Arial"/>
          <w:sz w:val="24"/>
          <w:szCs w:val="24"/>
        </w:rPr>
      </w:pPr>
    </w:p>
    <w:p w14:paraId="16C1C432" w14:textId="77777777" w:rsidR="00E71B78" w:rsidRPr="00D02818" w:rsidRDefault="00E71B78">
      <w:pPr>
        <w:spacing w:after="0" w:line="480" w:lineRule="auto"/>
        <w:ind w:left="-144" w:right="-144"/>
        <w:jc w:val="both"/>
        <w:rPr>
          <w:rFonts w:ascii="Arial" w:hAnsi="Arial" w:cs="Arial"/>
          <w:sz w:val="24"/>
          <w:szCs w:val="24"/>
        </w:rPr>
      </w:pPr>
    </w:p>
    <w:p w14:paraId="22906CFC" w14:textId="77777777" w:rsidR="00E71B78" w:rsidRPr="00D02818" w:rsidRDefault="001418D5">
      <w:pPr>
        <w:spacing w:after="0" w:line="480" w:lineRule="auto"/>
        <w:ind w:left="-144" w:right="-144"/>
        <w:jc w:val="both"/>
        <w:rPr>
          <w:rFonts w:ascii="Arial" w:hAnsi="Arial" w:cs="Arial"/>
          <w:b/>
          <w:bCs/>
          <w:color w:val="000000"/>
          <w:sz w:val="24"/>
          <w:szCs w:val="24"/>
        </w:rPr>
      </w:pPr>
      <w:r w:rsidRPr="00D02818">
        <w:rPr>
          <w:rFonts w:ascii="Arial" w:eastAsiaTheme="minorHAnsi" w:hAnsi="Arial" w:cs="Arial"/>
          <w:b/>
          <w:bCs/>
          <w:sz w:val="24"/>
          <w:szCs w:val="24"/>
          <w:lang w:eastAsia="en-US"/>
        </w:rPr>
        <w:t>Determination</w:t>
      </w:r>
      <w:r w:rsidRPr="00D02818">
        <w:rPr>
          <w:rFonts w:ascii="Arial" w:eastAsiaTheme="minorHAnsi" w:hAnsi="Arial" w:cs="Arial"/>
          <w:b/>
          <w:bCs/>
          <w:sz w:val="24"/>
          <w:szCs w:val="24"/>
          <w:lang w:val="zh-CN" w:eastAsia="en-US"/>
        </w:rPr>
        <w:t xml:space="preserve"> of hormone and </w:t>
      </w:r>
      <w:r w:rsidRPr="00D02818">
        <w:rPr>
          <w:rFonts w:ascii="Arial" w:eastAsiaTheme="minorHAnsi" w:hAnsi="Arial" w:cs="Arial"/>
          <w:b/>
          <w:bCs/>
          <w:sz w:val="24"/>
          <w:szCs w:val="24"/>
          <w:lang w:eastAsia="en-US"/>
        </w:rPr>
        <w:t xml:space="preserve">total soluble </w:t>
      </w:r>
      <w:r w:rsidRPr="00D02818">
        <w:rPr>
          <w:rFonts w:ascii="Arial" w:eastAsiaTheme="minorHAnsi" w:hAnsi="Arial" w:cs="Arial"/>
          <w:b/>
          <w:bCs/>
          <w:sz w:val="24"/>
          <w:szCs w:val="24"/>
          <w:lang w:val="zh-CN" w:eastAsia="en-US"/>
        </w:rPr>
        <w:t>sugar contents</w:t>
      </w:r>
    </w:p>
    <w:p w14:paraId="19B1C994" w14:textId="77777777" w:rsidR="00E71B78" w:rsidRPr="00D02818" w:rsidRDefault="001418D5">
      <w:pPr>
        <w:spacing w:after="0" w:line="480" w:lineRule="auto"/>
        <w:ind w:left="-144" w:right="-144"/>
        <w:jc w:val="both"/>
        <w:rPr>
          <w:rFonts w:ascii="Arial" w:hAnsi="Arial" w:cs="Arial"/>
          <w:b/>
          <w:bCs/>
          <w:color w:val="000000"/>
          <w:sz w:val="24"/>
          <w:szCs w:val="24"/>
        </w:rPr>
      </w:pPr>
      <w:r w:rsidRPr="00D02818">
        <w:rPr>
          <w:rFonts w:ascii="Arial" w:eastAsiaTheme="minorHAnsi" w:hAnsi="Arial" w:cs="Arial"/>
          <w:sz w:val="24"/>
          <w:szCs w:val="24"/>
          <w:lang w:val="zh-CN" w:eastAsia="en-US"/>
        </w:rPr>
        <w:t>A total of 0.3 g (dry weight) of stems and</w:t>
      </w:r>
      <w:r w:rsidRPr="00D02818">
        <w:rPr>
          <w:rFonts w:ascii="Arial" w:eastAsiaTheme="minorHAnsi" w:hAnsi="Arial" w:cs="Arial"/>
          <w:sz w:val="24"/>
          <w:szCs w:val="24"/>
          <w:lang w:eastAsia="en-US"/>
        </w:rPr>
        <w:t xml:space="preserve"> </w:t>
      </w:r>
      <w:r w:rsidRPr="00D02818">
        <w:rPr>
          <w:rFonts w:ascii="Arial" w:eastAsiaTheme="minorHAnsi" w:hAnsi="Arial" w:cs="Arial"/>
          <w:sz w:val="24"/>
          <w:szCs w:val="24"/>
          <w:lang w:val="zh-CN" w:eastAsia="en-US"/>
        </w:rPr>
        <w:t xml:space="preserve">shoot tips from at least </w:t>
      </w:r>
      <w:r w:rsidRPr="00D02818">
        <w:rPr>
          <w:rFonts w:ascii="Arial" w:eastAsiaTheme="minorHAnsi" w:hAnsi="Arial" w:cs="Arial"/>
          <w:sz w:val="24"/>
          <w:szCs w:val="24"/>
          <w:lang w:eastAsia="en-US"/>
        </w:rPr>
        <w:t>10 and 15</w:t>
      </w:r>
      <w:r w:rsidRPr="00D02818">
        <w:rPr>
          <w:rFonts w:ascii="Arial" w:eastAsiaTheme="minorHAnsi" w:hAnsi="Arial" w:cs="Arial"/>
          <w:sz w:val="24"/>
          <w:szCs w:val="24"/>
          <w:lang w:val="zh-CN" w:eastAsia="en-US"/>
        </w:rPr>
        <w:t xml:space="preserve"> individual </w:t>
      </w:r>
      <w:r w:rsidRPr="00D02818">
        <w:rPr>
          <w:rFonts w:ascii="Arial" w:eastAsiaTheme="minorHAnsi" w:hAnsi="Arial" w:cs="Arial"/>
          <w:sz w:val="24"/>
          <w:szCs w:val="24"/>
          <w:lang w:eastAsia="en-US"/>
        </w:rPr>
        <w:t xml:space="preserve">plants for stem and shoot tip respectively </w:t>
      </w:r>
      <w:r w:rsidRPr="00D02818">
        <w:rPr>
          <w:rFonts w:ascii="Arial" w:eastAsiaTheme="minorHAnsi" w:hAnsi="Arial" w:cs="Arial"/>
          <w:sz w:val="24"/>
          <w:szCs w:val="24"/>
          <w:lang w:val="zh-CN" w:eastAsia="en-US"/>
        </w:rPr>
        <w:t>were</w:t>
      </w:r>
      <w:r w:rsidRPr="00D02818">
        <w:rPr>
          <w:rFonts w:ascii="Arial" w:eastAsiaTheme="minorHAnsi" w:hAnsi="Arial" w:cs="Arial"/>
          <w:sz w:val="24"/>
          <w:szCs w:val="24"/>
          <w:lang w:eastAsia="en-US"/>
        </w:rPr>
        <w:t xml:space="preserve"> </w:t>
      </w:r>
      <w:r w:rsidRPr="00D02818">
        <w:rPr>
          <w:rFonts w:ascii="Arial" w:eastAsiaTheme="minorHAnsi" w:hAnsi="Arial" w:cs="Arial"/>
          <w:sz w:val="24"/>
          <w:szCs w:val="24"/>
          <w:lang w:val="zh-CN" w:eastAsia="en-US"/>
        </w:rPr>
        <w:t>used for measurements of soluble sugar and determination</w:t>
      </w:r>
      <w:r w:rsidRPr="00D02818">
        <w:rPr>
          <w:rFonts w:ascii="Arial" w:eastAsiaTheme="minorHAnsi" w:hAnsi="Arial" w:cs="Arial"/>
          <w:sz w:val="24"/>
          <w:szCs w:val="24"/>
          <w:lang w:eastAsia="en-US"/>
        </w:rPr>
        <w:t xml:space="preserve"> </w:t>
      </w:r>
      <w:r w:rsidRPr="00D02818">
        <w:rPr>
          <w:rFonts w:ascii="Arial" w:eastAsiaTheme="minorHAnsi" w:hAnsi="Arial" w:cs="Arial"/>
          <w:sz w:val="24"/>
          <w:szCs w:val="24"/>
          <w:lang w:val="zh-CN" w:eastAsia="en-US"/>
        </w:rPr>
        <w:t xml:space="preserve">of hormone contents </w:t>
      </w:r>
      <w:r w:rsidRPr="00D02818">
        <w:rPr>
          <w:rFonts w:ascii="Arial" w:eastAsiaTheme="minorHAnsi" w:hAnsi="Arial" w:cs="Arial"/>
          <w:sz w:val="24"/>
          <w:szCs w:val="24"/>
          <w:lang w:val="zh-CN" w:eastAsia="en-US"/>
        </w:rPr>
        <w:fldChar w:fldCharType="begin"/>
      </w:r>
      <w:r w:rsidRPr="00D02818">
        <w:rPr>
          <w:rFonts w:ascii="Arial" w:eastAsiaTheme="minorHAnsi" w:hAnsi="Arial" w:cs="Arial"/>
          <w:sz w:val="24"/>
          <w:szCs w:val="24"/>
          <w:lang w:val="zh-CN" w:eastAsia="en-US"/>
        </w:rPr>
        <w:instrText xml:space="preserve"> ADDIN EN.CITE &lt;EndNote&gt;&lt;Cite&gt;&lt;Author&gt;Rosa&lt;/Author&gt;&lt;Year&gt;2009&lt;/Year&gt;&lt;RecNum&gt;95&lt;/RecNum&gt;&lt;DisplayText&gt;(Rosa et al., 2009)&lt;/DisplayText&gt;&lt;record&gt;&lt;rec-number&gt;95&lt;/rec-number&gt;&lt;foreign-keys&gt;&lt;key app="EN" db-id="t5sp2d0dnprzxner0s8xav945tf2xrv0zsxz" timestamp="1577934605"&gt;95&lt;/key&gt;&lt;/foreign-keys&gt;&lt;ref-type name="Journal Article"&gt;17&lt;/ref-type&gt;&lt;contributors&gt;&lt;authors&gt;&lt;author&gt;Rosa, Mariana&lt;/author&gt;&lt;author&gt;Hilal, Mirna&lt;/author&gt;&lt;author&gt;González, Juan A&lt;/author&gt;&lt;author&gt;Prado, Fernando E &lt;/author&gt;&lt;author&gt;biochemistry&lt;/author&gt;&lt;/authors&gt;&lt;/contributors&gt;&lt;titles&gt;&lt;title&gt;Low-temperature effect on enzyme activities involved in sucrose–starch partitioning in salt-stressed and salt-acclimated cotyledons of quinoa (Chenopodium quinoa Willd.) seedlings&lt;/title&gt;&lt;secondary-title&gt;Plant physiology&lt;/secondary-title&gt;&lt;/titles&gt;&lt;periodical&gt;&lt;full-title&gt;Plant Physiology&lt;/full-title&gt;&lt;/periodical&gt;&lt;pages&gt;300-307&lt;/pages&gt;&lt;volume&gt;47&lt;/volume&gt;&lt;number&gt;4&lt;/number&gt;&lt;dates&gt;&lt;year&gt;2009&lt;/year&gt;&lt;/dates&gt;&lt;isbn&gt;0981-9428&lt;/isbn&gt;&lt;urls&gt;&lt;/urls&gt;&lt;/record&gt;&lt;/Cite&gt;&lt;/EndNote&gt;</w:instrText>
      </w:r>
      <w:r w:rsidRPr="00D02818">
        <w:rPr>
          <w:rFonts w:ascii="Arial" w:eastAsiaTheme="minorHAnsi" w:hAnsi="Arial" w:cs="Arial"/>
          <w:sz w:val="24"/>
          <w:szCs w:val="24"/>
          <w:lang w:val="zh-CN" w:eastAsia="en-US"/>
        </w:rPr>
        <w:fldChar w:fldCharType="separate"/>
      </w:r>
      <w:r w:rsidRPr="00D02818">
        <w:rPr>
          <w:rFonts w:ascii="Arial" w:eastAsiaTheme="minorHAnsi" w:hAnsi="Arial" w:cs="Arial"/>
          <w:sz w:val="24"/>
          <w:szCs w:val="24"/>
          <w:lang w:val="zh-CN" w:eastAsia="en-US"/>
        </w:rPr>
        <w:t>(Rosa et al., 2009)</w:t>
      </w:r>
      <w:r w:rsidRPr="00D02818">
        <w:rPr>
          <w:rFonts w:ascii="Arial" w:eastAsiaTheme="minorHAnsi" w:hAnsi="Arial" w:cs="Arial"/>
          <w:sz w:val="24"/>
          <w:szCs w:val="24"/>
          <w:lang w:val="zh-CN" w:eastAsia="en-US"/>
        </w:rPr>
        <w:fldChar w:fldCharType="end"/>
      </w:r>
      <w:r w:rsidRPr="00D02818">
        <w:rPr>
          <w:rFonts w:ascii="Arial" w:eastAsiaTheme="minorHAnsi" w:hAnsi="Arial" w:cs="Arial"/>
          <w:sz w:val="24"/>
          <w:szCs w:val="24"/>
          <w:lang w:eastAsia="en-US"/>
        </w:rPr>
        <w:t xml:space="preserve">. </w:t>
      </w:r>
      <w:r w:rsidRPr="00D02818">
        <w:rPr>
          <w:rFonts w:ascii="Arial" w:eastAsiaTheme="minorHAnsi" w:hAnsi="Arial" w:cs="Arial"/>
          <w:sz w:val="24"/>
          <w:szCs w:val="24"/>
          <w:lang w:val="zh-CN" w:eastAsia="en-US"/>
        </w:rPr>
        <w:t>To quantify content of, G</w:t>
      </w:r>
      <w:r w:rsidRPr="00D02818">
        <w:rPr>
          <w:rFonts w:ascii="Arial" w:eastAsiaTheme="minorHAnsi" w:hAnsi="Arial" w:cs="Arial"/>
          <w:sz w:val="24"/>
          <w:szCs w:val="24"/>
          <w:lang w:eastAsia="en-US"/>
        </w:rPr>
        <w:t>As, CK</w:t>
      </w:r>
      <w:r w:rsidRPr="00D02818">
        <w:rPr>
          <w:rFonts w:ascii="Arial" w:eastAsiaTheme="minorHAnsi" w:hAnsi="Arial" w:cs="Arial"/>
          <w:sz w:val="24"/>
          <w:szCs w:val="24"/>
          <w:lang w:val="zh-CN" w:eastAsia="en-US"/>
        </w:rPr>
        <w:t xml:space="preserve"> and IAA contents,0.2-g fresh tissues samples were prepared for phytohormone</w:t>
      </w:r>
      <w:r w:rsidRPr="00D02818">
        <w:rPr>
          <w:rFonts w:ascii="Arial" w:eastAsiaTheme="minorHAnsi" w:hAnsi="Arial" w:cs="Arial"/>
          <w:sz w:val="24"/>
          <w:szCs w:val="24"/>
          <w:lang w:eastAsia="en-US"/>
        </w:rPr>
        <w:t xml:space="preserve"> </w:t>
      </w:r>
      <w:bookmarkStart w:id="11" w:name="_Hlk15462756"/>
      <w:r w:rsidRPr="00D02818">
        <w:rPr>
          <w:rFonts w:ascii="Arial" w:eastAsiaTheme="minorHAnsi" w:hAnsi="Arial" w:cs="Arial"/>
          <w:sz w:val="24"/>
          <w:szCs w:val="24"/>
          <w:lang w:val="zh-CN" w:eastAsia="en-US"/>
        </w:rPr>
        <w:t>extractions, hormonal analysis and</w:t>
      </w:r>
      <w:r w:rsidRPr="00D02818">
        <w:rPr>
          <w:rFonts w:ascii="Arial" w:eastAsiaTheme="minorHAnsi" w:hAnsi="Arial" w:cs="Arial"/>
          <w:sz w:val="24"/>
          <w:szCs w:val="24"/>
          <w:lang w:eastAsia="en-US"/>
        </w:rPr>
        <w:t xml:space="preserve"> </w:t>
      </w:r>
      <w:r w:rsidRPr="00D02818">
        <w:rPr>
          <w:rFonts w:ascii="Arial" w:eastAsiaTheme="minorHAnsi" w:hAnsi="Arial" w:cs="Arial"/>
          <w:sz w:val="24"/>
          <w:szCs w:val="24"/>
          <w:lang w:val="zh-CN" w:eastAsia="en-US"/>
        </w:rPr>
        <w:t xml:space="preserve">quantification were performed using the </w:t>
      </w:r>
      <w:bookmarkStart w:id="12" w:name="_Hlk16169822"/>
      <w:r w:rsidRPr="00D02818">
        <w:rPr>
          <w:rFonts w:ascii="Arial" w:eastAsiaTheme="minorHAnsi" w:hAnsi="Arial" w:cs="Arial"/>
          <w:sz w:val="24"/>
          <w:szCs w:val="24"/>
          <w:lang w:val="zh-CN" w:eastAsia="en-US"/>
        </w:rPr>
        <w:t>enzyme-linked</w:t>
      </w:r>
      <w:r w:rsidRPr="00D02818">
        <w:rPr>
          <w:rFonts w:ascii="Arial" w:eastAsiaTheme="minorHAnsi" w:hAnsi="Arial" w:cs="Arial"/>
          <w:sz w:val="24"/>
          <w:szCs w:val="24"/>
          <w:lang w:eastAsia="en-US"/>
        </w:rPr>
        <w:t xml:space="preserve"> </w:t>
      </w:r>
      <w:r w:rsidRPr="00D02818">
        <w:rPr>
          <w:rFonts w:ascii="Arial" w:eastAsiaTheme="minorHAnsi" w:hAnsi="Arial" w:cs="Arial"/>
          <w:sz w:val="24"/>
          <w:szCs w:val="24"/>
          <w:lang w:val="zh-CN" w:eastAsia="en-US"/>
        </w:rPr>
        <w:t>immunosorbent assay (ELISA) technique</w:t>
      </w:r>
      <w:bookmarkEnd w:id="11"/>
      <w:r w:rsidRPr="00D02818">
        <w:rPr>
          <w:rFonts w:ascii="Arial" w:eastAsiaTheme="minorHAnsi" w:hAnsi="Arial" w:cs="Arial"/>
          <w:sz w:val="24"/>
          <w:szCs w:val="24"/>
          <w:lang w:val="zh-CN" w:eastAsia="en-US"/>
        </w:rPr>
        <w:t xml:space="preserve"> </w:t>
      </w:r>
      <w:r w:rsidRPr="00D02818">
        <w:rPr>
          <w:rFonts w:ascii="Arial" w:eastAsiaTheme="minorHAnsi" w:hAnsi="Arial" w:cs="Arial"/>
          <w:sz w:val="24"/>
          <w:szCs w:val="24"/>
          <w:lang w:val="zh-CN" w:eastAsia="en-US"/>
        </w:rPr>
        <w:fldChar w:fldCharType="begin"/>
      </w:r>
      <w:r w:rsidRPr="00D02818">
        <w:rPr>
          <w:rFonts w:ascii="Arial" w:eastAsiaTheme="minorHAnsi" w:hAnsi="Arial" w:cs="Arial"/>
          <w:sz w:val="24"/>
          <w:szCs w:val="24"/>
          <w:lang w:val="zh-CN" w:eastAsia="en-US"/>
        </w:rPr>
        <w:instrText xml:space="preserve"> ADDIN EN.CITE &lt;EndNote&gt;&lt;Cite&gt;&lt;Author&gt;Dobrev&lt;/Author&gt;&lt;Year&gt;2002&lt;/Year&gt;&lt;RecNum&gt;42&lt;/RecNum&gt;&lt;DisplayText&gt;(Dobrev and Kamınek, 2002)&lt;/DisplayText&gt;&lt;record&gt;&lt;rec-number&gt;42&lt;/rec-number&gt;&lt;foreign-keys&gt;&lt;key app="EN" db-id="t5sp2d0dnprzxner0s8xav945tf2xrv0zsxz" timestamp="1577776499"&gt;42&lt;/key&gt;&lt;/foreign-keys&gt;&lt;ref-type name="Journal Article"&gt;17&lt;/ref-type&gt;&lt;contributors&gt;&lt;authors&gt;&lt;author&gt;Dobrev, Petre Ivanov&lt;/author&gt;&lt;author&gt;Kamınek, Miroslav  &lt;/author&gt;&lt;/authors&gt;&lt;/contributors&gt;&lt;titles&gt;&lt;title&gt;Fast and efficient separation of cytokinins from auxin and abscisic acid and their purification using mixed-mode solid-phase extraction&lt;/title&gt;&lt;secondary-title&gt;Journal of Chromatography A&lt;/secondary-title&gt;&lt;/titles&gt;&lt;periodical&gt;&lt;full-title&gt;Journal of Chromatography A&lt;/full-title&gt;&lt;/periodical&gt;&lt;pages&gt;21-29&lt;/pages&gt;&lt;volume&gt;950&lt;/volume&gt;&lt;number&gt;1-2&lt;/number&gt;&lt;dates&gt;&lt;year&gt;2002&lt;/year&gt;&lt;/dates&gt;&lt;isbn&gt;0021-9673&lt;/isbn&gt;&lt;urls&gt;&lt;/urls&gt;&lt;/record&gt;&lt;/Cite&gt;&lt;/EndNote&gt;</w:instrText>
      </w:r>
      <w:r w:rsidRPr="00D02818">
        <w:rPr>
          <w:rFonts w:ascii="Arial" w:eastAsiaTheme="minorHAnsi" w:hAnsi="Arial" w:cs="Arial"/>
          <w:sz w:val="24"/>
          <w:szCs w:val="24"/>
          <w:lang w:val="zh-CN" w:eastAsia="en-US"/>
        </w:rPr>
        <w:fldChar w:fldCharType="separate"/>
      </w:r>
      <w:r w:rsidRPr="00D02818">
        <w:rPr>
          <w:rFonts w:ascii="Arial" w:eastAsiaTheme="minorHAnsi" w:hAnsi="Arial" w:cs="Arial"/>
          <w:sz w:val="24"/>
          <w:szCs w:val="24"/>
          <w:lang w:val="zh-CN" w:eastAsia="en-US"/>
        </w:rPr>
        <w:t>(Dobrev and Kamınek, 2002)</w:t>
      </w:r>
      <w:r w:rsidRPr="00D02818">
        <w:rPr>
          <w:rFonts w:ascii="Arial" w:eastAsiaTheme="minorHAnsi" w:hAnsi="Arial" w:cs="Arial"/>
          <w:sz w:val="24"/>
          <w:szCs w:val="24"/>
          <w:lang w:val="zh-CN" w:eastAsia="en-US"/>
        </w:rPr>
        <w:fldChar w:fldCharType="end"/>
      </w:r>
      <w:r w:rsidRPr="00D02818">
        <w:rPr>
          <w:rFonts w:ascii="Arial" w:eastAsiaTheme="minorHAnsi" w:hAnsi="Arial" w:cs="Arial"/>
          <w:sz w:val="24"/>
          <w:szCs w:val="24"/>
          <w:lang w:val="zh-CN" w:eastAsia="en-US"/>
        </w:rPr>
        <w:t xml:space="preserve"> </w:t>
      </w:r>
      <w:bookmarkEnd w:id="12"/>
      <w:r w:rsidRPr="00D02818">
        <w:rPr>
          <w:rFonts w:ascii="Arial" w:eastAsiaTheme="minorHAnsi" w:hAnsi="Arial" w:cs="Arial"/>
          <w:sz w:val="24"/>
          <w:szCs w:val="24"/>
          <w:lang w:val="zh-CN" w:eastAsia="en-US"/>
        </w:rPr>
        <w:t>After</w:t>
      </w:r>
      <w:r w:rsidRPr="00D02818">
        <w:rPr>
          <w:rFonts w:ascii="Arial" w:eastAsiaTheme="minorHAnsi" w:hAnsi="Arial" w:cs="Arial"/>
          <w:sz w:val="24"/>
          <w:szCs w:val="24"/>
          <w:lang w:eastAsia="en-US"/>
        </w:rPr>
        <w:t xml:space="preserve"> </w:t>
      </w:r>
      <w:r w:rsidRPr="00D02818">
        <w:rPr>
          <w:rFonts w:ascii="Arial" w:eastAsiaTheme="minorHAnsi" w:hAnsi="Arial" w:cs="Arial"/>
          <w:sz w:val="24"/>
          <w:szCs w:val="24"/>
          <w:lang w:val="zh-CN" w:eastAsia="en-US"/>
        </w:rPr>
        <w:t>thorough grinding in liquid nitrogen, the samples were</w:t>
      </w:r>
      <w:r w:rsidRPr="00D02818">
        <w:rPr>
          <w:rFonts w:ascii="Arial" w:eastAsiaTheme="minorHAnsi" w:hAnsi="Arial" w:cs="Arial"/>
          <w:sz w:val="24"/>
          <w:szCs w:val="24"/>
          <w:lang w:eastAsia="en-US"/>
        </w:rPr>
        <w:t xml:space="preserve"> </w:t>
      </w:r>
      <w:r w:rsidRPr="00D02818">
        <w:rPr>
          <w:rFonts w:ascii="Arial" w:eastAsiaTheme="minorHAnsi" w:hAnsi="Arial" w:cs="Arial"/>
          <w:sz w:val="24"/>
          <w:szCs w:val="24"/>
          <w:lang w:val="zh-CN" w:eastAsia="en-US"/>
        </w:rPr>
        <w:t>extracted overnight with extracting solution at 4 °C</w:t>
      </w:r>
      <w:r w:rsidRPr="00D02818">
        <w:rPr>
          <w:rFonts w:ascii="Arial" w:eastAsiaTheme="minorHAnsi" w:hAnsi="Arial" w:cs="Arial"/>
          <w:sz w:val="24"/>
          <w:szCs w:val="24"/>
          <w:lang w:eastAsia="en-US"/>
        </w:rPr>
        <w:t xml:space="preserve"> in the dark</w:t>
      </w:r>
      <w:r w:rsidRPr="00D02818">
        <w:rPr>
          <w:rFonts w:ascii="Arial" w:eastAsiaTheme="minorHAnsi" w:hAnsi="Arial" w:cs="Arial"/>
          <w:sz w:val="24"/>
          <w:szCs w:val="24"/>
          <w:lang w:val="zh-CN" w:eastAsia="en-US"/>
        </w:rPr>
        <w:t xml:space="preserve">. </w:t>
      </w:r>
      <w:r w:rsidRPr="00D02818">
        <w:rPr>
          <w:rFonts w:ascii="Arial" w:hAnsi="Arial" w:cs="Arial"/>
          <w:sz w:val="24"/>
          <w:szCs w:val="24"/>
        </w:rPr>
        <w:t xml:space="preserve">The homogenate was filtered and methanol fractions of the extracts </w:t>
      </w:r>
      <w:r w:rsidRPr="00D02818">
        <w:rPr>
          <w:rFonts w:ascii="Arial" w:eastAsiaTheme="minorHAnsi" w:hAnsi="Arial" w:cs="Arial"/>
          <w:sz w:val="24"/>
          <w:szCs w:val="24"/>
          <w:lang w:val="zh-CN" w:eastAsia="en-US"/>
        </w:rPr>
        <w:t>were collected after centrifugation, passed</w:t>
      </w:r>
      <w:r w:rsidRPr="00D02818">
        <w:rPr>
          <w:rFonts w:ascii="Arial" w:eastAsiaTheme="minorHAnsi" w:hAnsi="Arial" w:cs="Arial"/>
          <w:sz w:val="24"/>
          <w:szCs w:val="24"/>
          <w:lang w:eastAsia="en-US"/>
        </w:rPr>
        <w:t xml:space="preserve"> </w:t>
      </w:r>
      <w:r w:rsidRPr="00D02818">
        <w:rPr>
          <w:rFonts w:ascii="Arial" w:eastAsiaTheme="minorHAnsi" w:hAnsi="Arial" w:cs="Arial"/>
          <w:sz w:val="24"/>
          <w:szCs w:val="24"/>
          <w:lang w:val="zh-CN" w:eastAsia="en-US"/>
        </w:rPr>
        <w:t>through a Sep-Pak</w:t>
      </w:r>
      <w:r w:rsidRPr="00D02818">
        <w:rPr>
          <w:rFonts w:ascii="Arial" w:eastAsiaTheme="minorHAnsi" w:hAnsi="Arial" w:cs="Arial"/>
          <w:sz w:val="24"/>
          <w:szCs w:val="24"/>
          <w:lang w:eastAsia="en-US"/>
        </w:rPr>
        <w:t xml:space="preserve"> </w:t>
      </w:r>
      <w:r w:rsidRPr="00D02818">
        <w:rPr>
          <w:rFonts w:ascii="Arial" w:eastAsiaTheme="minorHAnsi" w:hAnsi="Arial" w:cs="Arial"/>
          <w:sz w:val="24"/>
          <w:szCs w:val="24"/>
          <w:lang w:val="zh-CN" w:eastAsia="en-US"/>
        </w:rPr>
        <w:t>C</w:t>
      </w:r>
      <w:r w:rsidRPr="00D02818">
        <w:rPr>
          <w:rFonts w:ascii="Arial" w:eastAsiaTheme="minorHAnsi" w:hAnsi="Arial" w:cs="Arial"/>
          <w:sz w:val="24"/>
          <w:szCs w:val="24"/>
          <w:vertAlign w:val="subscript"/>
          <w:lang w:val="zh-CN" w:eastAsia="en-US"/>
        </w:rPr>
        <w:t>18</w:t>
      </w:r>
      <w:r w:rsidRPr="00D02818">
        <w:rPr>
          <w:rFonts w:ascii="Arial" w:eastAsiaTheme="minorHAnsi" w:hAnsi="Arial" w:cs="Arial"/>
          <w:sz w:val="24"/>
          <w:szCs w:val="24"/>
          <w:lang w:val="zh-CN" w:eastAsia="en-US"/>
        </w:rPr>
        <w:t xml:space="preserve"> cartridge</w:t>
      </w:r>
      <w:r w:rsidRPr="00D02818">
        <w:rPr>
          <w:rFonts w:ascii="Arial" w:eastAsiaTheme="minorHAnsi" w:hAnsi="Arial" w:cs="Arial"/>
          <w:sz w:val="24"/>
          <w:szCs w:val="24"/>
          <w:lang w:eastAsia="en-US"/>
        </w:rPr>
        <w:t xml:space="preserve"> </w:t>
      </w:r>
      <w:r w:rsidRPr="00D02818">
        <w:rPr>
          <w:rFonts w:ascii="Arial" w:hAnsi="Arial" w:cs="Arial"/>
          <w:sz w:val="24"/>
          <w:szCs w:val="24"/>
        </w:rPr>
        <w:t>(Waters Ass., Milford, MA)</w:t>
      </w:r>
      <w:r w:rsidRPr="00D02818">
        <w:rPr>
          <w:rFonts w:ascii="Arial" w:eastAsiaTheme="minorHAnsi" w:hAnsi="Arial" w:cs="Arial"/>
          <w:sz w:val="24"/>
          <w:szCs w:val="24"/>
          <w:lang w:val="zh-CN" w:eastAsia="en-US"/>
        </w:rPr>
        <w:t xml:space="preserve"> and dried under N</w:t>
      </w:r>
      <w:r w:rsidRPr="00D02818">
        <w:rPr>
          <w:rFonts w:ascii="Arial" w:eastAsiaTheme="minorHAnsi" w:hAnsi="Arial" w:cs="Arial"/>
          <w:sz w:val="24"/>
          <w:szCs w:val="24"/>
          <w:vertAlign w:val="subscript"/>
          <w:lang w:val="zh-CN" w:eastAsia="en-US"/>
        </w:rPr>
        <w:t>2</w:t>
      </w:r>
      <w:r w:rsidRPr="00D02818">
        <w:rPr>
          <w:rFonts w:ascii="Arial" w:eastAsiaTheme="minorHAnsi" w:hAnsi="Arial" w:cs="Arial"/>
          <w:sz w:val="24"/>
          <w:szCs w:val="24"/>
          <w:lang w:val="zh-CN" w:eastAsia="en-US"/>
        </w:rPr>
        <w:t>.</w:t>
      </w:r>
      <w:r w:rsidRPr="00D02818">
        <w:rPr>
          <w:rFonts w:ascii="Arial" w:eastAsiaTheme="minorHAnsi" w:hAnsi="Arial" w:cs="Arial"/>
          <w:sz w:val="24"/>
          <w:szCs w:val="24"/>
          <w:lang w:eastAsia="en-US"/>
        </w:rPr>
        <w:t xml:space="preserve"> </w:t>
      </w:r>
      <w:r w:rsidRPr="00D02818">
        <w:rPr>
          <w:rFonts w:ascii="Arial" w:eastAsiaTheme="minorHAnsi" w:hAnsi="Arial" w:cs="Arial"/>
          <w:sz w:val="24"/>
          <w:szCs w:val="24"/>
          <w:lang w:val="zh-CN" w:eastAsia="en-US"/>
        </w:rPr>
        <w:t>The residues were dissolved in phosphate buffer. The</w:t>
      </w:r>
      <w:r w:rsidRPr="00D02818">
        <w:rPr>
          <w:rFonts w:ascii="Arial" w:eastAsiaTheme="minorHAnsi" w:hAnsi="Arial" w:cs="Arial"/>
          <w:sz w:val="24"/>
          <w:szCs w:val="24"/>
          <w:lang w:eastAsia="en-US"/>
        </w:rPr>
        <w:t xml:space="preserve"> </w:t>
      </w:r>
      <w:r w:rsidRPr="00D02818">
        <w:rPr>
          <w:rFonts w:ascii="Arial" w:eastAsiaTheme="minorHAnsi" w:hAnsi="Arial" w:cs="Arial"/>
          <w:sz w:val="24"/>
          <w:szCs w:val="24"/>
          <w:lang w:val="zh-CN" w:eastAsia="en-US"/>
        </w:rPr>
        <w:t xml:space="preserve">ELISA for </w:t>
      </w:r>
      <w:r w:rsidRPr="00D02818">
        <w:rPr>
          <w:rFonts w:ascii="Arial" w:eastAsiaTheme="minorHAnsi" w:hAnsi="Arial" w:cs="Arial"/>
          <w:sz w:val="24"/>
          <w:szCs w:val="24"/>
          <w:lang w:eastAsia="en-US"/>
        </w:rPr>
        <w:t>GA, CK</w:t>
      </w:r>
      <w:r w:rsidRPr="00D02818">
        <w:rPr>
          <w:rFonts w:ascii="Arial" w:eastAsiaTheme="minorHAnsi" w:hAnsi="Arial" w:cs="Arial"/>
          <w:sz w:val="24"/>
          <w:szCs w:val="24"/>
          <w:lang w:val="zh-CN" w:eastAsia="en-US"/>
        </w:rPr>
        <w:t xml:space="preserve"> and IAA was performed on a</w:t>
      </w:r>
      <w:r w:rsidRPr="00D02818">
        <w:rPr>
          <w:rFonts w:ascii="Arial" w:eastAsiaTheme="minorHAnsi" w:hAnsi="Arial" w:cs="Arial"/>
          <w:sz w:val="24"/>
          <w:szCs w:val="24"/>
          <w:lang w:eastAsia="en-US"/>
        </w:rPr>
        <w:t xml:space="preserve"> </w:t>
      </w:r>
      <w:r w:rsidRPr="00D02818">
        <w:rPr>
          <w:rFonts w:ascii="Arial" w:eastAsiaTheme="minorHAnsi" w:hAnsi="Arial" w:cs="Arial"/>
          <w:sz w:val="24"/>
          <w:szCs w:val="24"/>
          <w:lang w:val="zh-CN" w:eastAsia="en-US"/>
        </w:rPr>
        <w:t>96-well microtitration plate. After adding standard hormone,</w:t>
      </w:r>
      <w:r w:rsidRPr="00D02818">
        <w:rPr>
          <w:rFonts w:ascii="Arial" w:eastAsiaTheme="minorHAnsi" w:hAnsi="Arial" w:cs="Arial"/>
          <w:sz w:val="24"/>
          <w:szCs w:val="24"/>
          <w:lang w:eastAsia="en-US"/>
        </w:rPr>
        <w:t xml:space="preserve"> </w:t>
      </w:r>
      <w:r w:rsidRPr="00D02818">
        <w:rPr>
          <w:rFonts w:ascii="Arial" w:eastAsiaTheme="minorHAnsi" w:hAnsi="Arial" w:cs="Arial"/>
          <w:sz w:val="24"/>
          <w:szCs w:val="24"/>
          <w:lang w:val="zh-CN" w:eastAsia="en-US"/>
        </w:rPr>
        <w:t>sample extracts and antibodies, the coated plates</w:t>
      </w:r>
      <w:r w:rsidRPr="00D02818">
        <w:rPr>
          <w:rFonts w:ascii="Arial" w:eastAsiaTheme="minorHAnsi" w:hAnsi="Arial" w:cs="Arial"/>
          <w:sz w:val="24"/>
          <w:szCs w:val="24"/>
          <w:lang w:eastAsia="en-US"/>
        </w:rPr>
        <w:t xml:space="preserve"> </w:t>
      </w:r>
      <w:r w:rsidRPr="00D02818">
        <w:rPr>
          <w:rFonts w:ascii="Arial" w:eastAsiaTheme="minorHAnsi" w:hAnsi="Arial" w:cs="Arial"/>
          <w:sz w:val="24"/>
          <w:szCs w:val="24"/>
          <w:lang w:val="zh-CN" w:eastAsia="en-US"/>
        </w:rPr>
        <w:t>were incubated for 40 min at 37 °C. After rinsing four</w:t>
      </w:r>
      <w:r w:rsidRPr="00D02818">
        <w:rPr>
          <w:rFonts w:ascii="Arial" w:eastAsiaTheme="minorHAnsi" w:hAnsi="Arial" w:cs="Arial"/>
          <w:sz w:val="24"/>
          <w:szCs w:val="24"/>
          <w:lang w:eastAsia="en-US"/>
        </w:rPr>
        <w:t xml:space="preserve"> </w:t>
      </w:r>
      <w:r w:rsidRPr="00D02818">
        <w:rPr>
          <w:rFonts w:ascii="Arial" w:eastAsiaTheme="minorHAnsi" w:hAnsi="Arial" w:cs="Arial"/>
          <w:sz w:val="24"/>
          <w:szCs w:val="24"/>
          <w:lang w:val="zh-CN" w:eastAsia="en-US"/>
        </w:rPr>
        <w:t>times, 100 μL peroxidase-labelled goat antirabbit immunoglobulin</w:t>
      </w:r>
      <w:r w:rsidRPr="00D02818">
        <w:rPr>
          <w:rFonts w:ascii="Arial" w:eastAsiaTheme="minorHAnsi" w:hAnsi="Arial" w:cs="Arial"/>
          <w:sz w:val="24"/>
          <w:szCs w:val="24"/>
          <w:lang w:eastAsia="en-US"/>
        </w:rPr>
        <w:t xml:space="preserve"> </w:t>
      </w:r>
      <w:r w:rsidRPr="00D02818">
        <w:rPr>
          <w:rFonts w:ascii="Arial" w:eastAsiaTheme="minorHAnsi" w:hAnsi="Arial" w:cs="Arial"/>
          <w:sz w:val="24"/>
          <w:szCs w:val="24"/>
          <w:lang w:val="zh-CN" w:eastAsia="en-US"/>
        </w:rPr>
        <w:t>was added to each well and the plate was</w:t>
      </w:r>
      <w:r w:rsidRPr="00D02818">
        <w:rPr>
          <w:rFonts w:ascii="Arial" w:eastAsiaTheme="minorHAnsi" w:hAnsi="Arial" w:cs="Arial"/>
          <w:sz w:val="24"/>
          <w:szCs w:val="24"/>
          <w:lang w:eastAsia="en-US"/>
        </w:rPr>
        <w:t xml:space="preserve"> </w:t>
      </w:r>
      <w:r w:rsidRPr="00D02818">
        <w:rPr>
          <w:rFonts w:ascii="Arial" w:eastAsiaTheme="minorHAnsi" w:hAnsi="Arial" w:cs="Arial"/>
          <w:sz w:val="24"/>
          <w:szCs w:val="24"/>
          <w:lang w:val="zh-CN" w:eastAsia="en-US"/>
        </w:rPr>
        <w:t>incubated for 40 min at 37 °C. Coloured substrate (phenylenediamine)</w:t>
      </w:r>
      <w:r w:rsidRPr="00D02818">
        <w:rPr>
          <w:rFonts w:ascii="Arial" w:eastAsiaTheme="minorHAnsi" w:hAnsi="Arial" w:cs="Arial"/>
          <w:sz w:val="24"/>
          <w:szCs w:val="24"/>
          <w:lang w:eastAsia="en-US"/>
        </w:rPr>
        <w:t xml:space="preserve"> </w:t>
      </w:r>
      <w:r w:rsidRPr="00D02818">
        <w:rPr>
          <w:rFonts w:ascii="Arial" w:eastAsiaTheme="minorHAnsi" w:hAnsi="Arial" w:cs="Arial"/>
          <w:sz w:val="24"/>
          <w:szCs w:val="24"/>
          <w:lang w:val="zh-CN" w:eastAsia="en-US"/>
        </w:rPr>
        <w:t>was added to each well, and the</w:t>
      </w:r>
      <w:r w:rsidRPr="00D02818">
        <w:rPr>
          <w:rFonts w:ascii="Arial" w:eastAsiaTheme="minorHAnsi" w:hAnsi="Arial" w:cs="Arial"/>
          <w:sz w:val="24"/>
          <w:szCs w:val="24"/>
          <w:lang w:eastAsia="en-US"/>
        </w:rPr>
        <w:t xml:space="preserve"> </w:t>
      </w:r>
      <w:r w:rsidRPr="00D02818">
        <w:rPr>
          <w:rFonts w:ascii="Arial" w:eastAsiaTheme="minorHAnsi" w:hAnsi="Arial" w:cs="Arial"/>
          <w:sz w:val="24"/>
          <w:szCs w:val="24"/>
          <w:lang w:val="zh-CN" w:eastAsia="en-US"/>
        </w:rPr>
        <w:lastRenderedPageBreak/>
        <w:t>reaction was halted by the addition of 3 M H2SO4</w:t>
      </w:r>
      <w:r w:rsidRPr="00D02818">
        <w:rPr>
          <w:rFonts w:ascii="Arial" w:eastAsiaTheme="minorHAnsi" w:hAnsi="Arial" w:cs="Arial"/>
          <w:sz w:val="24"/>
          <w:szCs w:val="24"/>
          <w:lang w:eastAsia="en-US"/>
        </w:rPr>
        <w:t xml:space="preserve">. </w:t>
      </w:r>
      <w:r w:rsidRPr="00D02818">
        <w:rPr>
          <w:rFonts w:ascii="Arial" w:eastAsiaTheme="minorHAnsi" w:hAnsi="Arial" w:cs="Arial"/>
          <w:sz w:val="24"/>
          <w:szCs w:val="24"/>
          <w:lang w:val="zh-CN" w:eastAsia="en-US"/>
        </w:rPr>
        <w:t>Absorbance at 490 nm was detected using an ELISA</w:t>
      </w:r>
      <w:r w:rsidRPr="00D02818">
        <w:rPr>
          <w:rFonts w:ascii="Arial" w:eastAsiaTheme="minorHAnsi" w:hAnsi="Arial" w:cs="Arial"/>
          <w:sz w:val="24"/>
          <w:szCs w:val="24"/>
          <w:lang w:eastAsia="en-US"/>
        </w:rPr>
        <w:t xml:space="preserve"> </w:t>
      </w:r>
      <w:r w:rsidRPr="00D02818">
        <w:rPr>
          <w:rFonts w:ascii="Arial" w:eastAsiaTheme="minorHAnsi" w:hAnsi="Arial" w:cs="Arial"/>
          <w:sz w:val="24"/>
          <w:szCs w:val="24"/>
          <w:lang w:val="zh-CN" w:eastAsia="en-US"/>
        </w:rPr>
        <w:t>spectrophotometer and used to calculate, G</w:t>
      </w:r>
      <w:r w:rsidRPr="00D02818">
        <w:rPr>
          <w:rFonts w:ascii="Arial" w:eastAsiaTheme="minorHAnsi" w:hAnsi="Arial" w:cs="Arial"/>
          <w:sz w:val="24"/>
          <w:szCs w:val="24"/>
          <w:lang w:eastAsia="en-US"/>
        </w:rPr>
        <w:t>A,</w:t>
      </w:r>
      <w:r w:rsidRPr="00D02818">
        <w:rPr>
          <w:rFonts w:ascii="Arial" w:eastAsiaTheme="minorHAnsi" w:hAnsi="Arial" w:cs="Arial"/>
          <w:sz w:val="24"/>
          <w:szCs w:val="24"/>
          <w:lang w:val="zh-CN" w:eastAsia="en-US"/>
        </w:rPr>
        <w:t xml:space="preserve"> </w:t>
      </w:r>
      <w:r w:rsidRPr="00D02818">
        <w:rPr>
          <w:rFonts w:ascii="Arial" w:eastAsiaTheme="minorHAnsi" w:hAnsi="Arial" w:cs="Arial"/>
          <w:sz w:val="24"/>
          <w:szCs w:val="24"/>
          <w:lang w:eastAsia="en-US"/>
        </w:rPr>
        <w:t xml:space="preserve">CK </w:t>
      </w:r>
      <w:r w:rsidRPr="00D02818">
        <w:rPr>
          <w:rFonts w:ascii="Arial" w:eastAsiaTheme="minorHAnsi" w:hAnsi="Arial" w:cs="Arial"/>
          <w:sz w:val="24"/>
          <w:szCs w:val="24"/>
          <w:lang w:val="zh-CN" w:eastAsia="en-US"/>
        </w:rPr>
        <w:t>and IAA contents</w:t>
      </w:r>
      <w:r w:rsidRPr="00D02818">
        <w:rPr>
          <w:rFonts w:ascii="Arial" w:eastAsiaTheme="minorHAnsi" w:hAnsi="Arial" w:cs="Arial"/>
          <w:sz w:val="24"/>
          <w:szCs w:val="24"/>
          <w:lang w:eastAsia="en-US"/>
        </w:rPr>
        <w:t xml:space="preserve"> </w:t>
      </w:r>
      <w:r w:rsidRPr="00D02818">
        <w:rPr>
          <w:rFonts w:ascii="Arial" w:eastAsiaTheme="minorHAnsi" w:hAnsi="Arial" w:cs="Arial"/>
          <w:sz w:val="24"/>
          <w:szCs w:val="24"/>
          <w:lang w:eastAsia="en-US"/>
        </w:rPr>
        <w:fldChar w:fldCharType="begin"/>
      </w:r>
      <w:r w:rsidRPr="00D02818">
        <w:rPr>
          <w:rFonts w:ascii="Arial" w:eastAsiaTheme="minorHAnsi" w:hAnsi="Arial" w:cs="Arial"/>
          <w:sz w:val="24"/>
          <w:szCs w:val="24"/>
          <w:lang w:eastAsia="en-US"/>
        </w:rPr>
        <w:instrText xml:space="preserve"> ADDIN EN.CITE &lt;EndNote&gt;&lt;Cite&gt;&lt;Author&gt;Weiler&lt;/Author&gt;&lt;Year&gt;1981&lt;/Year&gt;&lt;RecNum&gt;44&lt;/RecNum&gt;&lt;DisplayText&gt;(Weiler et al., 1981)&lt;/DisplayText&gt;&lt;record&gt;&lt;rec-number&gt;44&lt;/rec-number&gt;&lt;foreign-keys&gt;&lt;key app="EN" db-id="t5sp2d0dnprzxner0s8xav945tf2xrv0zsxz" timestamp="1577777091"&gt;44&lt;/key&gt;&lt;/foreign-keys&gt;&lt;ref-type name="Journal Article"&gt;17&lt;/ref-type&gt;&lt;contributors&gt;&lt;authors&gt;&lt;author&gt;Weiler, EW&lt;/author&gt;&lt;author&gt;Jourdan, PS&lt;/author&gt;&lt;author&gt;Conrad, W &lt;/author&gt;&lt;/authors&gt;&lt;/contributors&gt;&lt;titles&gt;&lt;title&gt;Levels of indole-3-acetic acid in intact and decapitated coleoptiles as determined by a specific and highly sensitive solid-phase enzyme immunoassay&lt;/title&gt;&lt;secondary-title&gt; Planta&lt;/secondary-title&gt;&lt;/titles&gt;&lt;pages&gt;561-571&lt;/pages&gt;&lt;volume&gt;153&lt;/volume&gt;&lt;number&gt;6&lt;/number&gt;&lt;dates&gt;&lt;year&gt;1981&lt;/year&gt;&lt;/dates&gt;&lt;isbn&gt;0032-0935&lt;/isbn&gt;&lt;urls&gt;&lt;/urls&gt;&lt;/record&gt;&lt;/Cite&gt;&lt;/EndNote&gt;</w:instrText>
      </w:r>
      <w:r w:rsidRPr="00D02818">
        <w:rPr>
          <w:rFonts w:ascii="Arial" w:eastAsiaTheme="minorHAnsi" w:hAnsi="Arial" w:cs="Arial"/>
          <w:sz w:val="24"/>
          <w:szCs w:val="24"/>
          <w:lang w:eastAsia="en-US"/>
        </w:rPr>
        <w:fldChar w:fldCharType="separate"/>
      </w:r>
      <w:r w:rsidRPr="00D02818">
        <w:rPr>
          <w:rFonts w:ascii="Arial" w:eastAsiaTheme="minorHAnsi" w:hAnsi="Arial" w:cs="Arial"/>
          <w:sz w:val="24"/>
          <w:szCs w:val="24"/>
          <w:lang w:eastAsia="en-US"/>
        </w:rPr>
        <w:t>(Weiler et al., 1981)</w:t>
      </w:r>
      <w:r w:rsidRPr="00D02818">
        <w:rPr>
          <w:rFonts w:ascii="Arial" w:eastAsiaTheme="minorHAnsi" w:hAnsi="Arial" w:cs="Arial"/>
          <w:sz w:val="24"/>
          <w:szCs w:val="24"/>
          <w:lang w:eastAsia="en-US"/>
        </w:rPr>
        <w:fldChar w:fldCharType="end"/>
      </w:r>
      <w:r w:rsidRPr="00D02818">
        <w:rPr>
          <w:rFonts w:ascii="Arial" w:eastAsiaTheme="minorHAnsi" w:hAnsi="Arial" w:cs="Arial"/>
          <w:sz w:val="24"/>
          <w:szCs w:val="24"/>
          <w:lang w:val="zh-CN" w:eastAsia="en-US"/>
        </w:rPr>
        <w:t>. Each sample was measured</w:t>
      </w:r>
      <w:r w:rsidRPr="00D02818">
        <w:rPr>
          <w:rFonts w:ascii="Arial" w:eastAsiaTheme="minorHAnsi" w:hAnsi="Arial" w:cs="Arial"/>
          <w:sz w:val="24"/>
          <w:szCs w:val="24"/>
          <w:lang w:eastAsia="en-US"/>
        </w:rPr>
        <w:t xml:space="preserve"> </w:t>
      </w:r>
      <w:r w:rsidRPr="00D02818">
        <w:rPr>
          <w:rFonts w:ascii="Arial" w:eastAsiaTheme="minorHAnsi" w:hAnsi="Arial" w:cs="Arial"/>
          <w:sz w:val="24"/>
          <w:szCs w:val="24"/>
          <w:lang w:val="zh-CN" w:eastAsia="en-US"/>
        </w:rPr>
        <w:t xml:space="preserve">three times, </w:t>
      </w:r>
      <w:bookmarkStart w:id="13" w:name="_Hlk15305534"/>
      <w:r w:rsidRPr="00D02818">
        <w:rPr>
          <w:rFonts w:ascii="Arial" w:eastAsiaTheme="minorHAnsi" w:hAnsi="Arial" w:cs="Arial"/>
          <w:sz w:val="24"/>
          <w:szCs w:val="24"/>
          <w:lang w:val="zh-CN" w:eastAsia="en-US"/>
        </w:rPr>
        <w:t>with three replicates</w:t>
      </w:r>
      <w:bookmarkEnd w:id="13"/>
      <w:r w:rsidRPr="00D02818">
        <w:rPr>
          <w:rFonts w:ascii="Arial" w:eastAsiaTheme="minorHAnsi" w:hAnsi="Arial" w:cs="Arial"/>
          <w:sz w:val="24"/>
          <w:szCs w:val="24"/>
          <w:lang w:eastAsia="en-US"/>
        </w:rPr>
        <w:t xml:space="preserve"> and each replicate was composed of 10 plant for stem samples and 15 plants for shoot tip sample</w:t>
      </w:r>
      <w:r w:rsidRPr="00D02818">
        <w:rPr>
          <w:rFonts w:ascii="Arial" w:eastAsiaTheme="minorHAnsi" w:hAnsi="Arial" w:cs="Arial"/>
          <w:sz w:val="24"/>
          <w:szCs w:val="24"/>
          <w:lang w:val="zh-CN" w:eastAsia="en-US"/>
        </w:rPr>
        <w:t>.</w:t>
      </w:r>
    </w:p>
    <w:p w14:paraId="548EF7EC" w14:textId="77777777" w:rsidR="00E71B78" w:rsidRPr="00D02818" w:rsidRDefault="001418D5">
      <w:pPr>
        <w:spacing w:after="0" w:line="480" w:lineRule="auto"/>
        <w:ind w:left="-144" w:right="-144"/>
        <w:jc w:val="both"/>
        <w:rPr>
          <w:rFonts w:ascii="Arial" w:hAnsi="Arial" w:cs="Arial"/>
          <w:b/>
          <w:bCs/>
          <w:color w:val="000000"/>
          <w:sz w:val="24"/>
          <w:szCs w:val="24"/>
        </w:rPr>
      </w:pPr>
      <w:r w:rsidRPr="00D02818">
        <w:rPr>
          <w:rFonts w:ascii="Arial" w:hAnsi="Arial" w:cs="Arial"/>
          <w:b/>
          <w:bCs/>
          <w:color w:val="000000"/>
          <w:sz w:val="24"/>
          <w:szCs w:val="24"/>
        </w:rPr>
        <w:t xml:space="preserve"> Data</w:t>
      </w:r>
      <w:r w:rsidRPr="00D02818">
        <w:rPr>
          <w:rFonts w:ascii="Arial" w:eastAsia="Times New Roman" w:hAnsi="Arial" w:cs="Arial"/>
          <w:b/>
          <w:bCs/>
          <w:color w:val="333333"/>
          <w:spacing w:val="2"/>
          <w:sz w:val="24"/>
          <w:szCs w:val="24"/>
          <w:lang w:val="zh-CN"/>
        </w:rPr>
        <w:t xml:space="preserve"> analysis</w:t>
      </w:r>
      <w:bookmarkStart w:id="14" w:name="_Hlk15312141"/>
    </w:p>
    <w:p w14:paraId="0BCA0BAE" w14:textId="77777777" w:rsidR="00E71B78" w:rsidRPr="00D02818" w:rsidRDefault="001418D5" w:rsidP="009527E3">
      <w:pPr>
        <w:spacing w:after="0" w:line="480" w:lineRule="auto"/>
        <w:ind w:left="-144" w:right="-144"/>
        <w:jc w:val="both"/>
        <w:rPr>
          <w:rFonts w:ascii="Arial" w:hAnsi="Arial" w:cs="Arial"/>
          <w:b/>
          <w:bCs/>
          <w:color w:val="000000"/>
          <w:sz w:val="24"/>
          <w:szCs w:val="24"/>
        </w:rPr>
      </w:pPr>
      <w:r w:rsidRPr="00D02818">
        <w:rPr>
          <w:rFonts w:ascii="Arial" w:eastAsia="Times New Roman" w:hAnsi="Arial" w:cs="Arial"/>
          <w:color w:val="333333"/>
          <w:spacing w:val="2"/>
          <w:sz w:val="24"/>
          <w:szCs w:val="24"/>
          <w:lang w:val="zh-CN"/>
        </w:rPr>
        <w:t xml:space="preserve">Data for endogenous hormone and </w:t>
      </w:r>
      <w:r w:rsidRPr="00D02818">
        <w:rPr>
          <w:rFonts w:ascii="Arial" w:eastAsia="Times New Roman" w:hAnsi="Arial" w:cs="Arial"/>
          <w:color w:val="333333"/>
          <w:spacing w:val="2"/>
          <w:sz w:val="24"/>
          <w:szCs w:val="24"/>
        </w:rPr>
        <w:t xml:space="preserve">soluble </w:t>
      </w:r>
      <w:r w:rsidRPr="00D02818">
        <w:rPr>
          <w:rFonts w:ascii="Arial" w:eastAsia="Times New Roman" w:hAnsi="Arial" w:cs="Arial"/>
          <w:color w:val="333333"/>
          <w:spacing w:val="2"/>
          <w:sz w:val="24"/>
          <w:szCs w:val="24"/>
          <w:lang w:val="zh-CN"/>
        </w:rPr>
        <w:t>sugar contents are presented as mean ± SD for three replicates</w:t>
      </w:r>
      <w:r w:rsidRPr="00D02818">
        <w:rPr>
          <w:rFonts w:ascii="Arial" w:eastAsia="Times New Roman" w:hAnsi="Arial" w:cs="Arial"/>
          <w:color w:val="333333"/>
          <w:spacing w:val="2"/>
          <w:sz w:val="24"/>
          <w:szCs w:val="24"/>
        </w:rPr>
        <w:t>.</w:t>
      </w:r>
      <w:r w:rsidRPr="00D02818">
        <w:rPr>
          <w:rFonts w:ascii="Arial" w:eastAsia="Times New Roman" w:hAnsi="Arial" w:cs="Arial"/>
          <w:color w:val="333333"/>
          <w:spacing w:val="2"/>
          <w:sz w:val="24"/>
          <w:szCs w:val="24"/>
          <w:lang w:val="zh-CN"/>
        </w:rPr>
        <w:t xml:space="preserve"> </w:t>
      </w:r>
      <w:r w:rsidRPr="00D02818">
        <w:rPr>
          <w:rFonts w:ascii="Arial" w:eastAsia="Times New Roman" w:hAnsi="Arial" w:cs="Arial"/>
          <w:color w:val="333333"/>
          <w:spacing w:val="2"/>
          <w:sz w:val="24"/>
          <w:szCs w:val="24"/>
        </w:rPr>
        <w:t>15 and 10</w:t>
      </w:r>
      <w:r w:rsidRPr="00D02818">
        <w:rPr>
          <w:rFonts w:ascii="Arial" w:eastAsia="Times New Roman" w:hAnsi="Arial" w:cs="Arial"/>
          <w:color w:val="333333"/>
          <w:spacing w:val="2"/>
          <w:sz w:val="24"/>
          <w:szCs w:val="24"/>
          <w:lang w:val="zh-CN"/>
        </w:rPr>
        <w:t xml:space="preserve"> plants w</w:t>
      </w:r>
      <w:r w:rsidRPr="00D02818">
        <w:rPr>
          <w:rFonts w:ascii="Arial" w:eastAsia="Times New Roman" w:hAnsi="Arial" w:cs="Arial"/>
          <w:color w:val="333333"/>
          <w:spacing w:val="2"/>
          <w:sz w:val="24"/>
          <w:szCs w:val="24"/>
        </w:rPr>
        <w:t>ere</w:t>
      </w:r>
      <w:r w:rsidRPr="00D02818">
        <w:rPr>
          <w:rFonts w:ascii="Arial" w:eastAsia="Times New Roman" w:hAnsi="Arial" w:cs="Arial"/>
          <w:color w:val="333333"/>
          <w:spacing w:val="2"/>
          <w:sz w:val="24"/>
          <w:szCs w:val="24"/>
          <w:lang w:val="zh-CN"/>
        </w:rPr>
        <w:t xml:space="preserve"> considered as one replicate</w:t>
      </w:r>
      <w:r w:rsidRPr="00D02818">
        <w:rPr>
          <w:rFonts w:ascii="Arial" w:eastAsia="Times New Roman" w:hAnsi="Arial" w:cs="Arial"/>
          <w:color w:val="333333"/>
          <w:spacing w:val="2"/>
          <w:sz w:val="24"/>
          <w:szCs w:val="24"/>
        </w:rPr>
        <w:t xml:space="preserve"> for shoot tip and stem respectively</w:t>
      </w:r>
      <w:r w:rsidRPr="00D02818">
        <w:rPr>
          <w:rFonts w:ascii="Arial" w:eastAsia="Times New Roman" w:hAnsi="Arial" w:cs="Arial"/>
          <w:color w:val="333333"/>
          <w:spacing w:val="2"/>
          <w:sz w:val="24"/>
          <w:szCs w:val="24"/>
          <w:lang w:val="zh-CN"/>
        </w:rPr>
        <w:t>)</w:t>
      </w:r>
      <w:r w:rsidRPr="00D02818">
        <w:rPr>
          <w:rFonts w:ascii="Arial" w:eastAsia="Times New Roman" w:hAnsi="Arial" w:cs="Arial"/>
          <w:color w:val="333333"/>
          <w:spacing w:val="2"/>
          <w:sz w:val="24"/>
          <w:szCs w:val="24"/>
        </w:rPr>
        <w:t xml:space="preserve">, </w:t>
      </w:r>
      <w:r w:rsidRPr="00D02818">
        <w:rPr>
          <w:rFonts w:ascii="Arial" w:eastAsia="Times New Roman" w:hAnsi="Arial" w:cs="Arial"/>
          <w:color w:val="333333"/>
          <w:spacing w:val="2"/>
          <w:sz w:val="24"/>
          <w:szCs w:val="24"/>
          <w:lang w:val="zh-CN"/>
        </w:rPr>
        <w:t>a non-parametric Analysis of Variance (Kruskal Wallis test) was applied to calculate the significant differences between the comparisons (corrected p ≤ 0.05). The parameters that contributed significantly to the final score were determined by Multiple comparisons of mean ranks. All statistical analyses were performed using STATISTICA version 6.0 (Stat Soft Inc., USA, 2001) package.</w:t>
      </w:r>
      <w:r w:rsidRPr="00D02818">
        <w:rPr>
          <w:rFonts w:ascii="Arial" w:hAnsi="Arial" w:cs="Arial"/>
          <w:color w:val="333333"/>
          <w:sz w:val="24"/>
          <w:szCs w:val="24"/>
          <w:shd w:val="clear" w:color="auto" w:fill="FFFFFF"/>
        </w:rPr>
        <w:t xml:space="preserve"> Graphs were generated using Graph prism.</w:t>
      </w:r>
      <w:bookmarkEnd w:id="14"/>
    </w:p>
    <w:p w14:paraId="612EB7C0" w14:textId="77777777" w:rsidR="00E71B78" w:rsidRPr="00D02818" w:rsidRDefault="001418D5">
      <w:pPr>
        <w:pStyle w:val="Heading1"/>
        <w:spacing w:line="480" w:lineRule="auto"/>
        <w:rPr>
          <w:rFonts w:ascii="Arial" w:hAnsi="Arial" w:cs="Arial"/>
          <w:szCs w:val="24"/>
        </w:rPr>
      </w:pPr>
      <w:r w:rsidRPr="00D02818">
        <w:rPr>
          <w:rFonts w:ascii="Arial" w:hAnsi="Arial" w:cs="Arial"/>
          <w:szCs w:val="24"/>
        </w:rPr>
        <w:t xml:space="preserve"> Results</w:t>
      </w:r>
    </w:p>
    <w:p w14:paraId="584C1AAA" w14:textId="77777777" w:rsidR="00E71B78" w:rsidRPr="00D02818" w:rsidRDefault="001418D5" w:rsidP="00AA2D04">
      <w:pPr>
        <w:spacing w:after="0" w:line="480" w:lineRule="auto"/>
        <w:ind w:left="-144" w:right="-144"/>
        <w:jc w:val="both"/>
        <w:rPr>
          <w:rFonts w:ascii="Arial" w:hAnsi="Arial" w:cs="Arial"/>
          <w:b/>
          <w:bCs/>
          <w:color w:val="000000"/>
          <w:sz w:val="24"/>
          <w:szCs w:val="24"/>
        </w:rPr>
      </w:pPr>
      <w:r w:rsidRPr="00D02818">
        <w:rPr>
          <w:rFonts w:ascii="Arial" w:eastAsiaTheme="minorHAnsi" w:hAnsi="Arial" w:cs="Arial"/>
          <w:b/>
          <w:bCs/>
          <w:sz w:val="24"/>
          <w:szCs w:val="24"/>
          <w:lang w:eastAsia="en-US"/>
        </w:rPr>
        <w:t xml:space="preserve"> </w:t>
      </w:r>
      <w:r w:rsidR="00463637" w:rsidRPr="00D02818">
        <w:rPr>
          <w:rFonts w:ascii="Arial" w:eastAsiaTheme="minorHAnsi" w:hAnsi="Arial" w:cs="Arial"/>
          <w:b/>
          <w:bCs/>
          <w:sz w:val="24"/>
          <w:szCs w:val="24"/>
          <w:lang w:eastAsia="en-US"/>
        </w:rPr>
        <w:t>Comparisons</w:t>
      </w:r>
      <w:r w:rsidRPr="00D02818">
        <w:rPr>
          <w:rFonts w:ascii="Arial" w:eastAsiaTheme="minorHAnsi" w:hAnsi="Arial" w:cs="Arial"/>
          <w:b/>
          <w:bCs/>
          <w:sz w:val="24"/>
          <w:szCs w:val="24"/>
          <w:lang w:eastAsia="en-US"/>
        </w:rPr>
        <w:t xml:space="preserve"> of </w:t>
      </w:r>
      <w:r w:rsidR="00463637" w:rsidRPr="00D02818">
        <w:rPr>
          <w:rFonts w:ascii="Arial" w:eastAsiaTheme="minorHAnsi" w:hAnsi="Arial" w:cs="Arial"/>
          <w:b/>
          <w:bCs/>
          <w:sz w:val="24"/>
          <w:szCs w:val="24"/>
          <w:lang w:eastAsia="en-US"/>
        </w:rPr>
        <w:t>Gibberellin</w:t>
      </w:r>
      <w:r w:rsidRPr="00D02818">
        <w:rPr>
          <w:rFonts w:ascii="Arial" w:eastAsiaTheme="minorHAnsi" w:hAnsi="Arial" w:cs="Arial"/>
          <w:b/>
          <w:bCs/>
          <w:sz w:val="24"/>
          <w:szCs w:val="24"/>
          <w:lang w:eastAsia="en-US"/>
        </w:rPr>
        <w:t xml:space="preserve"> contents </w:t>
      </w:r>
      <w:bookmarkStart w:id="15" w:name="_Hlk16079575"/>
      <w:r w:rsidRPr="00D02818">
        <w:rPr>
          <w:rFonts w:ascii="Arial" w:eastAsiaTheme="minorHAnsi" w:hAnsi="Arial" w:cs="Arial"/>
          <w:b/>
          <w:bCs/>
          <w:sz w:val="24"/>
          <w:szCs w:val="24"/>
          <w:lang w:eastAsia="en-US"/>
        </w:rPr>
        <w:t xml:space="preserve">on shoot tips and the stem </w:t>
      </w:r>
      <w:bookmarkEnd w:id="15"/>
      <w:r w:rsidRPr="00D02818">
        <w:rPr>
          <w:rFonts w:ascii="Arial" w:eastAsiaTheme="minorHAnsi" w:hAnsi="Arial" w:cs="Arial"/>
          <w:b/>
          <w:bCs/>
          <w:sz w:val="24"/>
          <w:szCs w:val="24"/>
          <w:lang w:eastAsia="en-US"/>
        </w:rPr>
        <w:t xml:space="preserve">between indeterminate (CCMC) and determinate (CUS82 and CUS226) cucumber </w:t>
      </w:r>
      <w:bookmarkStart w:id="16" w:name="_Hlk16148028"/>
      <w:r w:rsidRPr="00D02818">
        <w:rPr>
          <w:rFonts w:ascii="Arial" w:eastAsiaTheme="minorHAnsi" w:hAnsi="Arial" w:cs="Arial"/>
          <w:b/>
          <w:bCs/>
          <w:sz w:val="24"/>
          <w:szCs w:val="24"/>
          <w:lang w:eastAsia="en-US"/>
        </w:rPr>
        <w:t>(</w:t>
      </w:r>
      <w:r w:rsidRPr="00D02818">
        <w:rPr>
          <w:rFonts w:ascii="Arial" w:eastAsiaTheme="minorHAnsi" w:hAnsi="Arial" w:cs="Arial"/>
          <w:b/>
          <w:bCs/>
          <w:i/>
          <w:iCs/>
          <w:sz w:val="24"/>
          <w:szCs w:val="24"/>
          <w:lang w:eastAsia="en-US"/>
        </w:rPr>
        <w:t>Cucumis sativa.</w:t>
      </w:r>
      <w:r w:rsidRPr="00D02818">
        <w:rPr>
          <w:rFonts w:ascii="Arial" w:eastAsiaTheme="minorHAnsi" w:hAnsi="Arial" w:cs="Arial"/>
          <w:b/>
          <w:bCs/>
          <w:sz w:val="24"/>
          <w:szCs w:val="24"/>
          <w:lang w:eastAsia="en-US"/>
        </w:rPr>
        <w:t xml:space="preserve"> L)</w:t>
      </w:r>
      <w:bookmarkEnd w:id="16"/>
      <w:r w:rsidRPr="00D02818">
        <w:rPr>
          <w:rFonts w:ascii="Arial" w:eastAsiaTheme="minorHAnsi" w:hAnsi="Arial" w:cs="Arial"/>
          <w:b/>
          <w:bCs/>
          <w:sz w:val="24"/>
          <w:szCs w:val="24"/>
          <w:lang w:eastAsia="en-US"/>
        </w:rPr>
        <w:t xml:space="preserve"> varieties</w:t>
      </w:r>
    </w:p>
    <w:p w14:paraId="7AA7C465" w14:textId="77777777" w:rsidR="00E71B78" w:rsidRPr="00D02818" w:rsidRDefault="00463637">
      <w:pPr>
        <w:spacing w:after="0" w:line="480" w:lineRule="auto"/>
        <w:ind w:left="-144" w:right="-144"/>
        <w:jc w:val="both"/>
        <w:rPr>
          <w:rFonts w:ascii="Arial" w:hAnsi="Arial" w:cs="Arial"/>
          <w:sz w:val="24"/>
          <w:szCs w:val="24"/>
        </w:rPr>
      </w:pPr>
      <w:r w:rsidRPr="00D02818">
        <w:rPr>
          <w:rFonts w:ascii="Arial" w:eastAsiaTheme="minorHAnsi" w:hAnsi="Arial" w:cs="Arial"/>
          <w:sz w:val="24"/>
          <w:szCs w:val="24"/>
          <w:lang w:eastAsia="en-US"/>
        </w:rPr>
        <w:t>Gibberellins</w:t>
      </w:r>
      <w:r w:rsidR="001418D5" w:rsidRPr="00D02818">
        <w:rPr>
          <w:rFonts w:ascii="Arial" w:eastAsiaTheme="minorHAnsi" w:hAnsi="Arial" w:cs="Arial"/>
          <w:sz w:val="24"/>
          <w:szCs w:val="24"/>
          <w:lang w:eastAsia="en-US"/>
        </w:rPr>
        <w:t xml:space="preserve"> contents at the shoot tip differed significantly </w:t>
      </w:r>
      <w:bookmarkStart w:id="17" w:name="_Hlk16257745"/>
      <w:r w:rsidR="001418D5" w:rsidRPr="00D02818">
        <w:rPr>
          <w:rFonts w:ascii="Arial" w:eastAsiaTheme="minorHAnsi" w:hAnsi="Arial" w:cs="Arial"/>
          <w:sz w:val="24"/>
          <w:szCs w:val="24"/>
          <w:lang w:eastAsia="en-US"/>
        </w:rPr>
        <w:t xml:space="preserve">(P&lt;0.001) </w:t>
      </w:r>
      <w:bookmarkEnd w:id="17"/>
      <w:r w:rsidR="001418D5" w:rsidRPr="00D02818">
        <w:rPr>
          <w:rFonts w:ascii="Arial" w:eastAsiaTheme="minorHAnsi" w:hAnsi="Arial" w:cs="Arial"/>
          <w:sz w:val="24"/>
          <w:szCs w:val="24"/>
          <w:lang w:eastAsia="en-US"/>
        </w:rPr>
        <w:t xml:space="preserve">during all the tested stage of growth and it was significantly higher on determinate varieties compared to indeterminate variety, GA content of indeterminate variety remained the same during all the tested stages, similarly GA levels did not change significantly on determinate variety from stage one to stage two, however the level increased significantly during stage 3, </w:t>
      </w:r>
      <w:bookmarkStart w:id="18" w:name="_Hlk16103807"/>
      <w:r w:rsidR="00BD02CE" w:rsidRPr="00D02818">
        <w:rPr>
          <w:rFonts w:ascii="Arial" w:eastAsiaTheme="minorHAnsi" w:hAnsi="Arial" w:cs="Arial"/>
          <w:sz w:val="24"/>
          <w:szCs w:val="24"/>
          <w:lang w:eastAsia="en-US"/>
        </w:rPr>
        <w:t xml:space="preserve">Figure </w:t>
      </w:r>
      <w:r w:rsidR="001418D5" w:rsidRPr="00D02818">
        <w:rPr>
          <w:rFonts w:ascii="Arial" w:eastAsiaTheme="minorHAnsi" w:hAnsi="Arial" w:cs="Arial"/>
          <w:sz w:val="24"/>
          <w:szCs w:val="24"/>
          <w:lang w:eastAsia="en-US"/>
        </w:rPr>
        <w:t>1</w:t>
      </w:r>
      <w:bookmarkEnd w:id="18"/>
      <w:r w:rsidR="001418D5" w:rsidRPr="00D02818">
        <w:rPr>
          <w:rFonts w:ascii="Arial" w:eastAsiaTheme="minorHAnsi" w:hAnsi="Arial" w:cs="Arial"/>
          <w:sz w:val="24"/>
          <w:szCs w:val="24"/>
          <w:lang w:eastAsia="en-US"/>
        </w:rPr>
        <w:t>.</w:t>
      </w:r>
      <w:r w:rsidR="001418D5" w:rsidRPr="00D02818">
        <w:rPr>
          <w:rFonts w:ascii="Arial" w:hAnsi="Arial" w:cs="Arial"/>
          <w:sz w:val="24"/>
          <w:szCs w:val="24"/>
        </w:rPr>
        <w:t xml:space="preserve">  </w:t>
      </w:r>
      <w:proofErr w:type="gramStart"/>
      <w:r w:rsidR="001418D5" w:rsidRPr="00D02818">
        <w:rPr>
          <w:rFonts w:ascii="Arial" w:hAnsi="Arial" w:cs="Arial"/>
          <w:sz w:val="24"/>
          <w:szCs w:val="24"/>
        </w:rPr>
        <w:t>Also</w:t>
      </w:r>
      <w:proofErr w:type="gramEnd"/>
      <w:r w:rsidR="001418D5" w:rsidRPr="00D02818">
        <w:rPr>
          <w:rFonts w:ascii="Arial" w:hAnsi="Arial" w:cs="Arial"/>
          <w:sz w:val="24"/>
          <w:szCs w:val="24"/>
        </w:rPr>
        <w:t xml:space="preserve"> GA levels on the stem differed </w:t>
      </w:r>
      <w:r w:rsidRPr="00D02818">
        <w:rPr>
          <w:rFonts w:ascii="Arial" w:hAnsi="Arial" w:cs="Arial"/>
          <w:sz w:val="24"/>
          <w:szCs w:val="24"/>
        </w:rPr>
        <w:t>significantly</w:t>
      </w:r>
      <w:r w:rsidR="001418D5" w:rsidRPr="00D02818">
        <w:rPr>
          <w:rFonts w:ascii="Arial" w:hAnsi="Arial" w:cs="Arial"/>
          <w:sz w:val="24"/>
          <w:szCs w:val="24"/>
        </w:rPr>
        <w:t xml:space="preserve"> </w:t>
      </w:r>
      <w:r w:rsidR="001418D5" w:rsidRPr="00D02818">
        <w:rPr>
          <w:rFonts w:ascii="Arial" w:eastAsiaTheme="minorHAnsi" w:hAnsi="Arial" w:cs="Arial"/>
          <w:sz w:val="24"/>
          <w:szCs w:val="24"/>
          <w:lang w:eastAsia="en-US"/>
        </w:rPr>
        <w:t xml:space="preserve">(P&lt;0.001) between indeterminate and determinate varieties with determinate varieties having significantly </w:t>
      </w:r>
      <w:r w:rsidR="001418D5" w:rsidRPr="00D02818">
        <w:rPr>
          <w:rFonts w:ascii="Arial" w:eastAsiaTheme="minorHAnsi" w:hAnsi="Arial" w:cs="Arial"/>
          <w:sz w:val="24"/>
          <w:szCs w:val="24"/>
          <w:lang w:eastAsia="en-US"/>
        </w:rPr>
        <w:lastRenderedPageBreak/>
        <w:t>(P&lt;0.001) higher GA content in the four stages compared to indeterminate variety,</w:t>
      </w:r>
      <w:r w:rsidR="001418D5" w:rsidRPr="00D02818">
        <w:rPr>
          <w:rFonts w:ascii="Arial" w:hAnsi="Arial" w:cs="Arial"/>
          <w:sz w:val="24"/>
          <w:szCs w:val="24"/>
        </w:rPr>
        <w:t xml:space="preserve"> </w:t>
      </w:r>
      <w:r w:rsidR="00BD02CE" w:rsidRPr="00D02818">
        <w:rPr>
          <w:rFonts w:ascii="Arial" w:eastAsiaTheme="minorHAnsi" w:hAnsi="Arial" w:cs="Arial"/>
          <w:sz w:val="24"/>
          <w:szCs w:val="24"/>
          <w:lang w:eastAsia="en-US"/>
        </w:rPr>
        <w:t xml:space="preserve">Figure </w:t>
      </w:r>
      <w:r w:rsidR="001418D5" w:rsidRPr="00D02818">
        <w:rPr>
          <w:rFonts w:ascii="Arial" w:eastAsiaTheme="minorHAnsi" w:hAnsi="Arial" w:cs="Arial"/>
          <w:sz w:val="24"/>
          <w:szCs w:val="24"/>
          <w:lang w:eastAsia="en-US"/>
        </w:rPr>
        <w:t xml:space="preserve">2, and </w:t>
      </w:r>
      <w:bookmarkStart w:id="19" w:name="_Hlk16257787"/>
      <w:r w:rsidR="001418D5" w:rsidRPr="00D02818">
        <w:rPr>
          <w:rFonts w:ascii="Arial" w:eastAsiaTheme="minorHAnsi" w:hAnsi="Arial" w:cs="Arial"/>
          <w:sz w:val="24"/>
          <w:szCs w:val="24"/>
          <w:lang w:eastAsia="en-US"/>
        </w:rPr>
        <w:t>similar with the tip, the GA content on the stem were not significantly different among the different varieties from one stage to another,</w:t>
      </w:r>
      <w:r w:rsidR="001418D5" w:rsidRPr="00D02818">
        <w:rPr>
          <w:rFonts w:ascii="Arial" w:hAnsi="Arial" w:cs="Arial"/>
          <w:sz w:val="24"/>
          <w:szCs w:val="24"/>
        </w:rPr>
        <w:t xml:space="preserve"> </w:t>
      </w:r>
      <w:r w:rsidR="00BD02CE" w:rsidRPr="00D02818">
        <w:rPr>
          <w:rFonts w:ascii="Arial" w:eastAsiaTheme="minorHAnsi" w:hAnsi="Arial" w:cs="Arial"/>
          <w:sz w:val="24"/>
          <w:szCs w:val="24"/>
          <w:lang w:eastAsia="en-US"/>
        </w:rPr>
        <w:t xml:space="preserve">Figure </w:t>
      </w:r>
      <w:r w:rsidR="001418D5" w:rsidRPr="00D02818">
        <w:rPr>
          <w:rFonts w:ascii="Arial" w:eastAsiaTheme="minorHAnsi" w:hAnsi="Arial" w:cs="Arial"/>
          <w:sz w:val="24"/>
          <w:szCs w:val="24"/>
          <w:lang w:eastAsia="en-US"/>
        </w:rPr>
        <w:t xml:space="preserve">2. </w:t>
      </w:r>
    </w:p>
    <w:bookmarkEnd w:id="19"/>
    <w:p w14:paraId="11265254" w14:textId="77777777" w:rsidR="00E71B78" w:rsidRPr="00D02818" w:rsidRDefault="00E71B78">
      <w:pPr>
        <w:spacing w:after="0" w:line="480" w:lineRule="auto"/>
        <w:ind w:left="-144" w:right="-144"/>
        <w:jc w:val="both"/>
        <w:rPr>
          <w:rFonts w:ascii="Arial" w:eastAsiaTheme="minorHAnsi" w:hAnsi="Arial" w:cs="Arial"/>
          <w:sz w:val="24"/>
          <w:szCs w:val="24"/>
          <w:lang w:eastAsia="en-US"/>
        </w:rPr>
      </w:pPr>
    </w:p>
    <w:p w14:paraId="063108E8" w14:textId="77777777" w:rsidR="00E71B78" w:rsidRPr="00D02818" w:rsidRDefault="00E71B78">
      <w:pPr>
        <w:spacing w:after="0" w:line="480" w:lineRule="auto"/>
        <w:ind w:left="-144" w:right="-144"/>
        <w:jc w:val="both"/>
        <w:rPr>
          <w:rFonts w:ascii="Arial" w:eastAsiaTheme="minorHAnsi" w:hAnsi="Arial" w:cs="Arial"/>
          <w:sz w:val="24"/>
          <w:szCs w:val="24"/>
          <w:lang w:eastAsia="en-US"/>
        </w:rPr>
      </w:pPr>
    </w:p>
    <w:p w14:paraId="222F5C16" w14:textId="77777777" w:rsidR="00E71B78" w:rsidRPr="00D02818" w:rsidRDefault="00E71B78">
      <w:pPr>
        <w:spacing w:after="0" w:line="480" w:lineRule="auto"/>
        <w:ind w:left="-144" w:right="-144"/>
        <w:jc w:val="both"/>
        <w:rPr>
          <w:rFonts w:ascii="Arial" w:eastAsiaTheme="minorHAnsi" w:hAnsi="Arial" w:cs="Arial"/>
          <w:sz w:val="24"/>
          <w:szCs w:val="24"/>
          <w:lang w:eastAsia="en-US"/>
        </w:rPr>
      </w:pPr>
    </w:p>
    <w:p w14:paraId="0DEC8D7D" w14:textId="77777777" w:rsidR="00E71B78" w:rsidRPr="00D02818" w:rsidRDefault="00E71B78">
      <w:pPr>
        <w:spacing w:after="0" w:line="480" w:lineRule="auto"/>
        <w:ind w:left="-144" w:right="-144"/>
        <w:jc w:val="both"/>
        <w:rPr>
          <w:rFonts w:ascii="Arial" w:hAnsi="Arial" w:cs="Arial"/>
          <w:b/>
          <w:bCs/>
          <w:color w:val="000000"/>
          <w:sz w:val="24"/>
          <w:szCs w:val="24"/>
        </w:rPr>
      </w:pPr>
    </w:p>
    <w:p w14:paraId="46FCB18D" w14:textId="77777777" w:rsidR="00E71B78" w:rsidRPr="00D02818" w:rsidRDefault="001418D5">
      <w:pPr>
        <w:spacing w:after="0" w:line="480" w:lineRule="auto"/>
        <w:jc w:val="both"/>
        <w:rPr>
          <w:rFonts w:ascii="Arial" w:eastAsiaTheme="minorHAnsi" w:hAnsi="Arial" w:cs="Arial"/>
          <w:sz w:val="24"/>
          <w:szCs w:val="24"/>
          <w:lang w:eastAsia="en-US"/>
        </w:rPr>
      </w:pPr>
      <w:r w:rsidRPr="00D02818">
        <w:rPr>
          <w:rFonts w:ascii="Arial" w:hAnsi="Arial" w:cs="Arial"/>
          <w:noProof/>
          <w:sz w:val="24"/>
          <w:szCs w:val="24"/>
          <w:lang w:eastAsia="en-US"/>
        </w:rPr>
        <w:drawing>
          <wp:inline distT="0" distB="0" distL="0" distR="0" wp14:anchorId="795F1BE3" wp14:editId="50BDBE3D">
            <wp:extent cx="4959985" cy="30099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9"/>
                    <a:srcRect l="4995" t="4414" r="8407" b="2688"/>
                    <a:stretch>
                      <a:fillRect/>
                    </a:stretch>
                  </pic:blipFill>
                  <pic:spPr>
                    <a:xfrm>
                      <a:off x="0" y="0"/>
                      <a:ext cx="4965481" cy="3013235"/>
                    </a:xfrm>
                    <a:prstGeom prst="rect">
                      <a:avLst/>
                    </a:prstGeom>
                    <a:ln>
                      <a:noFill/>
                    </a:ln>
                  </pic:spPr>
                </pic:pic>
              </a:graphicData>
            </a:graphic>
          </wp:inline>
        </w:drawing>
      </w:r>
      <w:bookmarkStart w:id="20" w:name="_Hlk16016334"/>
    </w:p>
    <w:p w14:paraId="67345074" w14:textId="77777777" w:rsidR="00E71B78" w:rsidRPr="00D02818" w:rsidRDefault="00463637">
      <w:pPr>
        <w:spacing w:after="0" w:line="480" w:lineRule="auto"/>
        <w:jc w:val="both"/>
        <w:rPr>
          <w:rFonts w:ascii="Arial" w:eastAsiaTheme="minorHAnsi" w:hAnsi="Arial" w:cs="Arial"/>
          <w:sz w:val="24"/>
          <w:szCs w:val="24"/>
          <w:lang w:eastAsia="en-US"/>
        </w:rPr>
      </w:pPr>
      <w:r w:rsidRPr="00D02818">
        <w:rPr>
          <w:rFonts w:ascii="Arial" w:eastAsiaTheme="minorHAnsi" w:hAnsi="Arial" w:cs="Arial"/>
          <w:b/>
          <w:sz w:val="24"/>
          <w:szCs w:val="24"/>
          <w:lang w:eastAsia="en-US"/>
        </w:rPr>
        <w:t xml:space="preserve">Figure </w:t>
      </w:r>
      <w:r w:rsidR="001418D5" w:rsidRPr="00D02818">
        <w:rPr>
          <w:rFonts w:ascii="Arial" w:eastAsiaTheme="minorHAnsi" w:hAnsi="Arial" w:cs="Arial"/>
          <w:b/>
          <w:sz w:val="24"/>
          <w:szCs w:val="24"/>
          <w:lang w:eastAsia="en-US"/>
        </w:rPr>
        <w:t xml:space="preserve">1 </w:t>
      </w:r>
      <w:bookmarkEnd w:id="20"/>
      <w:r w:rsidRPr="00D02818">
        <w:rPr>
          <w:rFonts w:ascii="Arial" w:eastAsiaTheme="minorHAnsi" w:hAnsi="Arial" w:cs="Arial"/>
          <w:b/>
          <w:sz w:val="24"/>
          <w:szCs w:val="24"/>
          <w:lang w:eastAsia="en-US"/>
        </w:rPr>
        <w:t>Gibberellins</w:t>
      </w:r>
      <w:r w:rsidR="001418D5" w:rsidRPr="00D02818">
        <w:rPr>
          <w:rFonts w:ascii="Arial" w:eastAsiaTheme="minorHAnsi" w:hAnsi="Arial" w:cs="Arial"/>
          <w:b/>
          <w:sz w:val="24"/>
          <w:szCs w:val="24"/>
          <w:lang w:eastAsia="en-US"/>
        </w:rPr>
        <w:t xml:space="preserve"> contents at the shoot tips of different </w:t>
      </w:r>
      <w:r w:rsidRPr="00D02818">
        <w:rPr>
          <w:rFonts w:ascii="Arial" w:eastAsiaTheme="minorHAnsi" w:hAnsi="Arial" w:cs="Arial"/>
          <w:b/>
          <w:sz w:val="24"/>
          <w:szCs w:val="24"/>
          <w:lang w:eastAsia="en-US"/>
        </w:rPr>
        <w:t>cucumber</w:t>
      </w:r>
      <w:r w:rsidR="001418D5" w:rsidRPr="00D02818">
        <w:rPr>
          <w:rFonts w:ascii="Arial" w:eastAsiaTheme="minorHAnsi" w:hAnsi="Arial" w:cs="Arial"/>
          <w:b/>
          <w:sz w:val="24"/>
          <w:szCs w:val="24"/>
          <w:lang w:eastAsia="en-US"/>
        </w:rPr>
        <w:t xml:space="preserve"> varieties </w:t>
      </w:r>
      <w:bookmarkStart w:id="21" w:name="_Hlk16068293"/>
      <w:r w:rsidR="001418D5" w:rsidRPr="00D02818">
        <w:rPr>
          <w:rFonts w:ascii="Arial" w:eastAsiaTheme="minorHAnsi" w:hAnsi="Arial" w:cs="Arial"/>
          <w:b/>
          <w:sz w:val="24"/>
          <w:szCs w:val="24"/>
          <w:lang w:eastAsia="en-US"/>
        </w:rPr>
        <w:t xml:space="preserve">with different inflorescence growth </w:t>
      </w:r>
      <w:r w:rsidRPr="00D02818">
        <w:rPr>
          <w:rFonts w:ascii="Arial" w:eastAsiaTheme="minorHAnsi" w:hAnsi="Arial" w:cs="Arial"/>
          <w:b/>
          <w:sz w:val="24"/>
          <w:szCs w:val="24"/>
          <w:lang w:eastAsia="en-US"/>
        </w:rPr>
        <w:t>habit</w:t>
      </w:r>
      <w:r w:rsidR="001418D5" w:rsidRPr="00D02818">
        <w:rPr>
          <w:rFonts w:ascii="Arial" w:eastAsiaTheme="minorHAnsi" w:hAnsi="Arial" w:cs="Arial"/>
          <w:b/>
          <w:sz w:val="24"/>
          <w:szCs w:val="24"/>
          <w:lang w:eastAsia="en-US"/>
        </w:rPr>
        <w:t xml:space="preserve"> </w:t>
      </w:r>
      <w:bookmarkEnd w:id="21"/>
      <w:r w:rsidR="001418D5" w:rsidRPr="00D02818">
        <w:rPr>
          <w:rFonts w:ascii="Arial" w:eastAsiaTheme="minorHAnsi" w:hAnsi="Arial" w:cs="Arial"/>
          <w:b/>
          <w:sz w:val="24"/>
          <w:szCs w:val="24"/>
          <w:lang w:eastAsia="en-US"/>
        </w:rPr>
        <w:t>determined at different growth stages</w:t>
      </w:r>
      <w:r w:rsidR="001418D5" w:rsidRPr="00D02818">
        <w:rPr>
          <w:rFonts w:ascii="Arial" w:eastAsiaTheme="minorHAnsi" w:hAnsi="Arial" w:cs="Arial"/>
          <w:sz w:val="24"/>
          <w:szCs w:val="24"/>
          <w:lang w:eastAsia="en-US"/>
        </w:rPr>
        <w:t xml:space="preserve">. </w:t>
      </w:r>
      <w:bookmarkStart w:id="22" w:name="_Hlk14673493"/>
      <w:r w:rsidR="001418D5" w:rsidRPr="00D02818">
        <w:rPr>
          <w:rFonts w:ascii="Arial" w:eastAsiaTheme="minorHAnsi" w:hAnsi="Arial" w:cs="Arial"/>
          <w:sz w:val="24"/>
          <w:szCs w:val="24"/>
          <w:lang w:eastAsia="en-US"/>
        </w:rPr>
        <w:t>Data are means of three replicates (± SD)</w:t>
      </w:r>
      <w:bookmarkEnd w:id="22"/>
      <w:r w:rsidR="001418D5" w:rsidRPr="00D02818">
        <w:rPr>
          <w:rFonts w:ascii="Arial" w:eastAsiaTheme="minorHAnsi" w:hAnsi="Arial" w:cs="Arial"/>
          <w:sz w:val="24"/>
          <w:szCs w:val="24"/>
          <w:lang w:eastAsia="en-US"/>
        </w:rPr>
        <w:t xml:space="preserve">. Note: </w:t>
      </w:r>
      <w:bookmarkStart w:id="23" w:name="_Hlk14638049"/>
      <w:r w:rsidR="001418D5" w:rsidRPr="00D02818">
        <w:rPr>
          <w:rFonts w:ascii="Arial" w:eastAsiaTheme="minorHAnsi" w:hAnsi="Arial" w:cs="Arial"/>
          <w:sz w:val="24"/>
          <w:szCs w:val="24"/>
          <w:lang w:eastAsia="en-US"/>
        </w:rPr>
        <w:t>* Mean significant at 0.05 level (P&lt;0.05</w:t>
      </w:r>
      <w:bookmarkEnd w:id="23"/>
      <w:r w:rsidR="001418D5" w:rsidRPr="00D02818">
        <w:rPr>
          <w:rFonts w:ascii="Arial" w:eastAsiaTheme="minorHAnsi" w:hAnsi="Arial" w:cs="Arial"/>
          <w:sz w:val="24"/>
          <w:szCs w:val="24"/>
          <w:lang w:eastAsia="en-US"/>
        </w:rPr>
        <w:t xml:space="preserve">), ** Mean significant at 0.01 level </w:t>
      </w:r>
      <w:bookmarkStart w:id="24" w:name="_Hlk16103387"/>
      <w:r w:rsidR="001418D5" w:rsidRPr="00D02818">
        <w:rPr>
          <w:rFonts w:ascii="Arial" w:eastAsiaTheme="minorHAnsi" w:hAnsi="Arial" w:cs="Arial"/>
          <w:sz w:val="24"/>
          <w:szCs w:val="24"/>
          <w:lang w:eastAsia="en-US"/>
        </w:rPr>
        <w:t xml:space="preserve">(P&lt;0.01) </w:t>
      </w:r>
      <w:bookmarkEnd w:id="24"/>
      <w:r w:rsidR="001418D5" w:rsidRPr="00D02818">
        <w:rPr>
          <w:rFonts w:ascii="Arial" w:eastAsiaTheme="minorHAnsi" w:hAnsi="Arial" w:cs="Arial"/>
          <w:sz w:val="24"/>
          <w:szCs w:val="24"/>
          <w:lang w:eastAsia="en-US"/>
        </w:rPr>
        <w:t xml:space="preserve">and *** Mean significant at 0.001 level </w:t>
      </w:r>
      <w:bookmarkStart w:id="25" w:name="_Hlk16079959"/>
      <w:r w:rsidR="001418D5" w:rsidRPr="00D02818">
        <w:rPr>
          <w:rFonts w:ascii="Arial" w:eastAsiaTheme="minorHAnsi" w:hAnsi="Arial" w:cs="Arial"/>
          <w:sz w:val="24"/>
          <w:szCs w:val="24"/>
          <w:lang w:eastAsia="en-US"/>
        </w:rPr>
        <w:t>(P&lt;0.001)</w:t>
      </w:r>
      <w:bookmarkEnd w:id="25"/>
    </w:p>
    <w:p w14:paraId="5CFF5100" w14:textId="77777777" w:rsidR="00E71B78" w:rsidRPr="00D02818" w:rsidRDefault="001418D5">
      <w:pPr>
        <w:keepNext/>
        <w:keepLines/>
        <w:spacing w:after="0" w:line="480" w:lineRule="auto"/>
        <w:ind w:left="-144" w:right="-144" w:hanging="10"/>
        <w:jc w:val="both"/>
        <w:outlineLvl w:val="1"/>
        <w:rPr>
          <w:rFonts w:ascii="Arial" w:hAnsi="Arial" w:cs="Arial"/>
          <w:sz w:val="24"/>
          <w:szCs w:val="24"/>
        </w:rPr>
      </w:pPr>
      <w:r w:rsidRPr="00D02818">
        <w:rPr>
          <w:rFonts w:ascii="Arial" w:hAnsi="Arial" w:cs="Arial"/>
          <w:noProof/>
          <w:sz w:val="24"/>
          <w:szCs w:val="24"/>
          <w:lang w:eastAsia="en-US"/>
        </w:rPr>
        <w:lastRenderedPageBreak/>
        <w:drawing>
          <wp:inline distT="0" distB="0" distL="0" distR="0" wp14:anchorId="1A37FDDC" wp14:editId="71129046">
            <wp:extent cx="5010150" cy="2849880"/>
            <wp:effectExtent l="0" t="0" r="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pic:cNvPicPr>
                  </pic:nvPicPr>
                  <pic:blipFill>
                    <a:blip r:embed="rId10"/>
                    <a:srcRect l="10612" t="8371" r="10066" b="4846"/>
                    <a:stretch>
                      <a:fillRect/>
                    </a:stretch>
                  </pic:blipFill>
                  <pic:spPr>
                    <a:xfrm>
                      <a:off x="0" y="0"/>
                      <a:ext cx="5010150" cy="2849880"/>
                    </a:xfrm>
                    <a:prstGeom prst="rect">
                      <a:avLst/>
                    </a:prstGeom>
                    <a:ln>
                      <a:noFill/>
                    </a:ln>
                  </pic:spPr>
                </pic:pic>
              </a:graphicData>
            </a:graphic>
          </wp:inline>
        </w:drawing>
      </w:r>
    </w:p>
    <w:p w14:paraId="49D34531" w14:textId="77777777" w:rsidR="00E71B78" w:rsidRPr="00D02818" w:rsidRDefault="00AA2D04">
      <w:pPr>
        <w:spacing w:after="0" w:line="480" w:lineRule="auto"/>
        <w:jc w:val="both"/>
        <w:rPr>
          <w:rFonts w:ascii="Arial" w:eastAsiaTheme="minorHAnsi" w:hAnsi="Arial" w:cs="Arial"/>
          <w:sz w:val="24"/>
          <w:szCs w:val="24"/>
          <w:lang w:eastAsia="en-US"/>
        </w:rPr>
      </w:pPr>
      <w:bookmarkStart w:id="26" w:name="_Hlk16085919"/>
      <w:r w:rsidRPr="00D02818">
        <w:rPr>
          <w:rFonts w:ascii="Arial" w:eastAsiaTheme="minorHAnsi" w:hAnsi="Arial" w:cs="Arial"/>
          <w:b/>
          <w:sz w:val="24"/>
          <w:szCs w:val="24"/>
          <w:lang w:eastAsia="en-US"/>
        </w:rPr>
        <w:t>Figure.</w:t>
      </w:r>
      <w:r w:rsidR="001418D5" w:rsidRPr="00D02818">
        <w:rPr>
          <w:rFonts w:ascii="Arial" w:eastAsiaTheme="minorHAnsi" w:hAnsi="Arial" w:cs="Arial"/>
          <w:b/>
          <w:sz w:val="24"/>
          <w:szCs w:val="24"/>
          <w:lang w:eastAsia="en-US"/>
        </w:rPr>
        <w:t xml:space="preserve">2 </w:t>
      </w:r>
      <w:bookmarkEnd w:id="26"/>
      <w:r w:rsidR="00463637" w:rsidRPr="00D02818">
        <w:rPr>
          <w:rFonts w:ascii="Arial" w:eastAsiaTheme="minorHAnsi" w:hAnsi="Arial" w:cs="Arial"/>
          <w:b/>
          <w:sz w:val="24"/>
          <w:szCs w:val="24"/>
          <w:lang w:eastAsia="en-US"/>
        </w:rPr>
        <w:t>Gibberellins</w:t>
      </w:r>
      <w:r w:rsidR="001418D5" w:rsidRPr="00D02818">
        <w:rPr>
          <w:rFonts w:ascii="Arial" w:eastAsiaTheme="minorHAnsi" w:hAnsi="Arial" w:cs="Arial"/>
          <w:b/>
          <w:sz w:val="24"/>
          <w:szCs w:val="24"/>
          <w:lang w:eastAsia="en-US"/>
        </w:rPr>
        <w:t xml:space="preserve"> contents on the stem of different </w:t>
      </w:r>
      <w:r w:rsidR="00463637" w:rsidRPr="00D02818">
        <w:rPr>
          <w:rFonts w:ascii="Arial" w:eastAsiaTheme="minorHAnsi" w:hAnsi="Arial" w:cs="Arial"/>
          <w:b/>
          <w:sz w:val="24"/>
          <w:szCs w:val="24"/>
          <w:lang w:eastAsia="en-US"/>
        </w:rPr>
        <w:t>cucumber</w:t>
      </w:r>
      <w:r w:rsidR="001418D5" w:rsidRPr="00D02818">
        <w:rPr>
          <w:rFonts w:ascii="Arial" w:eastAsiaTheme="minorHAnsi" w:hAnsi="Arial" w:cs="Arial"/>
          <w:b/>
          <w:sz w:val="24"/>
          <w:szCs w:val="24"/>
          <w:lang w:eastAsia="en-US"/>
        </w:rPr>
        <w:t xml:space="preserve"> varieties with different inflorescence growth </w:t>
      </w:r>
      <w:r w:rsidR="00463637" w:rsidRPr="00D02818">
        <w:rPr>
          <w:rFonts w:ascii="Arial" w:eastAsiaTheme="minorHAnsi" w:hAnsi="Arial" w:cs="Arial"/>
          <w:b/>
          <w:sz w:val="24"/>
          <w:szCs w:val="24"/>
          <w:lang w:eastAsia="en-US"/>
        </w:rPr>
        <w:t>habit</w:t>
      </w:r>
      <w:r w:rsidR="001418D5" w:rsidRPr="00D02818">
        <w:rPr>
          <w:rFonts w:ascii="Arial" w:eastAsiaTheme="minorHAnsi" w:hAnsi="Arial" w:cs="Arial"/>
          <w:b/>
          <w:sz w:val="24"/>
          <w:szCs w:val="24"/>
          <w:lang w:eastAsia="en-US"/>
        </w:rPr>
        <w:t xml:space="preserve"> determined at different growth stages</w:t>
      </w:r>
      <w:r w:rsidR="001418D5" w:rsidRPr="00D02818">
        <w:rPr>
          <w:rFonts w:ascii="Arial" w:eastAsiaTheme="minorHAnsi" w:hAnsi="Arial" w:cs="Arial"/>
          <w:sz w:val="24"/>
          <w:szCs w:val="24"/>
          <w:lang w:eastAsia="en-US"/>
        </w:rPr>
        <w:t xml:space="preserve">. Data are means of three replicates (± SD). </w:t>
      </w:r>
      <w:bookmarkStart w:id="27" w:name="_Hlk14790449"/>
      <w:r w:rsidR="001418D5" w:rsidRPr="00D02818">
        <w:rPr>
          <w:rFonts w:ascii="Arial" w:eastAsiaTheme="minorHAnsi" w:hAnsi="Arial" w:cs="Arial"/>
          <w:sz w:val="24"/>
          <w:szCs w:val="24"/>
          <w:lang w:eastAsia="en-US"/>
        </w:rPr>
        <w:t>Note: * Mean significant at 0.05 level (P&lt;0.05), ** Mean significant at 0.01 level (P&lt;0.01) and *** Mean significant at 0.001 level (P&lt;0.001)</w:t>
      </w:r>
    </w:p>
    <w:p w14:paraId="49123A9F" w14:textId="77777777" w:rsidR="00E71B78" w:rsidRPr="00D02818" w:rsidRDefault="009527E3">
      <w:pPr>
        <w:spacing w:after="0" w:line="480" w:lineRule="auto"/>
        <w:jc w:val="both"/>
        <w:rPr>
          <w:rFonts w:ascii="Arial" w:eastAsiaTheme="minorHAnsi" w:hAnsi="Arial" w:cs="Arial"/>
          <w:b/>
          <w:bCs/>
          <w:sz w:val="24"/>
          <w:szCs w:val="24"/>
          <w:lang w:eastAsia="en-US"/>
        </w:rPr>
      </w:pPr>
      <w:bookmarkStart w:id="28" w:name="_Hlk14878874"/>
      <w:r w:rsidRPr="00D02818">
        <w:rPr>
          <w:rFonts w:ascii="Arial" w:eastAsiaTheme="minorHAnsi" w:hAnsi="Arial" w:cs="Arial"/>
          <w:b/>
          <w:bCs/>
          <w:sz w:val="24"/>
          <w:szCs w:val="24"/>
          <w:lang w:eastAsia="en-US"/>
        </w:rPr>
        <w:t>Comparisons</w:t>
      </w:r>
      <w:r w:rsidR="001418D5" w:rsidRPr="00D02818">
        <w:rPr>
          <w:rFonts w:ascii="Arial" w:eastAsiaTheme="minorHAnsi" w:hAnsi="Arial" w:cs="Arial"/>
          <w:b/>
          <w:bCs/>
          <w:sz w:val="24"/>
          <w:szCs w:val="24"/>
          <w:lang w:eastAsia="en-US"/>
        </w:rPr>
        <w:t xml:space="preserve"> of </w:t>
      </w:r>
      <w:proofErr w:type="spellStart"/>
      <w:r w:rsidR="001418D5" w:rsidRPr="00D02818">
        <w:rPr>
          <w:rFonts w:ascii="Arial" w:eastAsiaTheme="minorHAnsi" w:hAnsi="Arial" w:cs="Arial"/>
          <w:b/>
          <w:bCs/>
          <w:sz w:val="24"/>
          <w:szCs w:val="24"/>
          <w:lang w:eastAsia="en-US"/>
        </w:rPr>
        <w:t>Cytokinins</w:t>
      </w:r>
      <w:proofErr w:type="spellEnd"/>
      <w:r w:rsidR="001418D5" w:rsidRPr="00D02818">
        <w:rPr>
          <w:rFonts w:ascii="Arial" w:eastAsiaTheme="minorHAnsi" w:hAnsi="Arial" w:cs="Arial"/>
          <w:b/>
          <w:bCs/>
          <w:sz w:val="24"/>
          <w:szCs w:val="24"/>
          <w:lang w:eastAsia="en-US"/>
        </w:rPr>
        <w:t xml:space="preserve"> contents on shoot tips and the stem between indeterminate (CCMC) and determinate (CUS82 and CUS226) cucumber</w:t>
      </w:r>
      <w:r w:rsidR="00463637" w:rsidRPr="00D02818">
        <w:rPr>
          <w:rFonts w:ascii="Arial" w:eastAsiaTheme="minorHAnsi" w:hAnsi="Arial" w:cs="Arial"/>
          <w:b/>
          <w:bCs/>
          <w:sz w:val="24"/>
          <w:szCs w:val="24"/>
          <w:lang w:eastAsia="en-US"/>
        </w:rPr>
        <w:t xml:space="preserve"> </w:t>
      </w:r>
      <w:r w:rsidR="001418D5" w:rsidRPr="00D02818">
        <w:rPr>
          <w:rFonts w:ascii="Arial" w:eastAsiaTheme="minorHAnsi" w:hAnsi="Arial" w:cs="Arial"/>
          <w:b/>
          <w:bCs/>
          <w:sz w:val="24"/>
          <w:szCs w:val="24"/>
          <w:lang w:eastAsia="en-US"/>
        </w:rPr>
        <w:t>(</w:t>
      </w:r>
      <w:r w:rsidR="001418D5" w:rsidRPr="00D02818">
        <w:rPr>
          <w:rFonts w:ascii="Arial" w:eastAsiaTheme="minorHAnsi" w:hAnsi="Arial" w:cs="Arial"/>
          <w:b/>
          <w:bCs/>
          <w:i/>
          <w:iCs/>
          <w:sz w:val="24"/>
          <w:szCs w:val="24"/>
          <w:lang w:eastAsia="en-US"/>
        </w:rPr>
        <w:t>Cucumis sativa.</w:t>
      </w:r>
      <w:r w:rsidR="001418D5" w:rsidRPr="00D02818">
        <w:rPr>
          <w:rFonts w:ascii="Arial" w:eastAsiaTheme="minorHAnsi" w:hAnsi="Arial" w:cs="Arial"/>
          <w:b/>
          <w:bCs/>
          <w:sz w:val="24"/>
          <w:szCs w:val="24"/>
          <w:lang w:eastAsia="en-US"/>
        </w:rPr>
        <w:t xml:space="preserve"> L) varieties</w:t>
      </w:r>
    </w:p>
    <w:p w14:paraId="5B5FCD16" w14:textId="77777777" w:rsidR="00E71B78" w:rsidRPr="00D02818" w:rsidRDefault="001418D5">
      <w:pPr>
        <w:spacing w:after="0" w:line="480" w:lineRule="auto"/>
        <w:jc w:val="both"/>
        <w:rPr>
          <w:rFonts w:ascii="Arial" w:hAnsi="Arial" w:cs="Arial"/>
          <w:sz w:val="24"/>
          <w:szCs w:val="24"/>
        </w:rPr>
      </w:pPr>
      <w:bookmarkStart w:id="29" w:name="_Hlk16257924"/>
      <w:bookmarkEnd w:id="28"/>
      <w:r w:rsidRPr="00D02818">
        <w:rPr>
          <w:rFonts w:ascii="Arial" w:eastAsiaTheme="minorHAnsi" w:hAnsi="Arial" w:cs="Arial"/>
          <w:sz w:val="24"/>
          <w:szCs w:val="24"/>
          <w:lang w:eastAsia="en-US"/>
        </w:rPr>
        <w:t xml:space="preserve">Cytokinin levels on the shoot tip was </w:t>
      </w:r>
      <w:r w:rsidR="00463637" w:rsidRPr="00D02818">
        <w:rPr>
          <w:rFonts w:ascii="Arial" w:eastAsiaTheme="minorHAnsi" w:hAnsi="Arial" w:cs="Arial"/>
          <w:sz w:val="24"/>
          <w:szCs w:val="24"/>
          <w:lang w:eastAsia="en-US"/>
        </w:rPr>
        <w:t>significantly</w:t>
      </w:r>
      <w:r w:rsidRPr="00D02818">
        <w:rPr>
          <w:rFonts w:ascii="Arial" w:eastAsiaTheme="minorHAnsi" w:hAnsi="Arial" w:cs="Arial"/>
          <w:sz w:val="24"/>
          <w:szCs w:val="24"/>
          <w:lang w:eastAsia="en-US"/>
        </w:rPr>
        <w:t xml:space="preserve"> different at </w:t>
      </w:r>
      <w:r w:rsidRPr="00D02818">
        <w:rPr>
          <w:rFonts w:ascii="Arial" w:hAnsi="Arial" w:cs="Arial"/>
          <w:sz w:val="24"/>
          <w:szCs w:val="24"/>
        </w:rPr>
        <w:t xml:space="preserve">(P&lt;0.001) </w:t>
      </w:r>
      <w:r w:rsidRPr="00D02818">
        <w:rPr>
          <w:rFonts w:ascii="Arial" w:eastAsiaTheme="minorHAnsi" w:hAnsi="Arial" w:cs="Arial"/>
          <w:sz w:val="24"/>
          <w:szCs w:val="24"/>
          <w:lang w:eastAsia="en-US"/>
        </w:rPr>
        <w:t xml:space="preserve">between the indeterminate and the two determinate varieties </w:t>
      </w:r>
      <w:r w:rsidR="00463637" w:rsidRPr="00D02818">
        <w:rPr>
          <w:rFonts w:ascii="Arial" w:hAnsi="Arial" w:cs="Arial"/>
          <w:sz w:val="24"/>
          <w:szCs w:val="24"/>
        </w:rPr>
        <w:t>during the first stage</w:t>
      </w:r>
      <w:r w:rsidRPr="00D02818">
        <w:rPr>
          <w:rFonts w:ascii="Arial" w:hAnsi="Arial" w:cs="Arial"/>
          <w:sz w:val="24"/>
          <w:szCs w:val="24"/>
        </w:rPr>
        <w:t xml:space="preserve"> of growth and at (P&lt;0.01) between CCMC and CUS82 during the second and the third stage, and significant at, (P&lt;0.05) levels between CCMC and CUS226 during the second and the third stage, </w:t>
      </w:r>
      <w:bookmarkStart w:id="30" w:name="_Hlk16080883"/>
      <w:r w:rsidR="00BD02CE" w:rsidRPr="00D02818">
        <w:rPr>
          <w:rFonts w:ascii="Arial" w:eastAsiaTheme="minorHAnsi" w:hAnsi="Arial" w:cs="Arial"/>
          <w:sz w:val="24"/>
          <w:szCs w:val="24"/>
          <w:lang w:eastAsia="en-US"/>
        </w:rPr>
        <w:t xml:space="preserve">Figure </w:t>
      </w:r>
      <w:r w:rsidRPr="00D02818">
        <w:rPr>
          <w:rFonts w:ascii="Arial" w:eastAsiaTheme="minorHAnsi" w:hAnsi="Arial" w:cs="Arial"/>
          <w:sz w:val="24"/>
          <w:szCs w:val="24"/>
          <w:lang w:eastAsia="en-US"/>
        </w:rPr>
        <w:t>3</w:t>
      </w:r>
      <w:bookmarkEnd w:id="30"/>
      <w:r w:rsidRPr="00D02818">
        <w:rPr>
          <w:rFonts w:ascii="Arial" w:hAnsi="Arial" w:cs="Arial"/>
          <w:sz w:val="24"/>
          <w:szCs w:val="24"/>
        </w:rPr>
        <w:t xml:space="preserve">. the level of CK for </w:t>
      </w:r>
      <w:r w:rsidR="008C5F23" w:rsidRPr="00D02818">
        <w:rPr>
          <w:rFonts w:ascii="Arial" w:hAnsi="Arial" w:cs="Arial"/>
          <w:sz w:val="24"/>
          <w:szCs w:val="24"/>
        </w:rPr>
        <w:t>indeterminate</w:t>
      </w:r>
      <w:r w:rsidRPr="00D02818">
        <w:rPr>
          <w:rFonts w:ascii="Arial" w:hAnsi="Arial" w:cs="Arial"/>
          <w:sz w:val="24"/>
          <w:szCs w:val="24"/>
        </w:rPr>
        <w:t xml:space="preserve"> variety increased significantly during all the three stages of plant growth. </w:t>
      </w:r>
      <w:r w:rsidR="008C5F23" w:rsidRPr="00D02818">
        <w:rPr>
          <w:rFonts w:ascii="Arial" w:hAnsi="Arial" w:cs="Arial"/>
          <w:sz w:val="24"/>
          <w:szCs w:val="24"/>
        </w:rPr>
        <w:t>However,</w:t>
      </w:r>
      <w:r w:rsidRPr="00D02818">
        <w:rPr>
          <w:rFonts w:ascii="Arial" w:hAnsi="Arial" w:cs="Arial"/>
          <w:sz w:val="24"/>
          <w:szCs w:val="24"/>
        </w:rPr>
        <w:t xml:space="preserve"> the CK levels did not change significantly on both determinate varieties during the three stages, </w:t>
      </w:r>
      <w:r w:rsidR="00BD02CE" w:rsidRPr="00D02818">
        <w:rPr>
          <w:rFonts w:ascii="Arial" w:eastAsiaTheme="minorHAnsi" w:hAnsi="Arial" w:cs="Arial"/>
          <w:sz w:val="24"/>
          <w:szCs w:val="24"/>
          <w:lang w:eastAsia="en-US"/>
        </w:rPr>
        <w:t xml:space="preserve">Figure </w:t>
      </w:r>
      <w:r w:rsidRPr="00D02818">
        <w:rPr>
          <w:rFonts w:ascii="Arial" w:eastAsiaTheme="minorHAnsi" w:hAnsi="Arial" w:cs="Arial"/>
          <w:sz w:val="24"/>
          <w:szCs w:val="24"/>
          <w:lang w:eastAsia="en-US"/>
        </w:rPr>
        <w:t>3</w:t>
      </w:r>
      <w:r w:rsidRPr="00D02818">
        <w:rPr>
          <w:rFonts w:ascii="Arial" w:hAnsi="Arial" w:cs="Arial"/>
          <w:sz w:val="24"/>
          <w:szCs w:val="24"/>
        </w:rPr>
        <w:t xml:space="preserve">. During the first stage the CK levels on shoot tip of indeterminate variety was significantly lower </w:t>
      </w:r>
      <w:r w:rsidRPr="00D02818">
        <w:rPr>
          <w:rFonts w:ascii="Arial" w:eastAsiaTheme="minorHAnsi" w:hAnsi="Arial" w:cs="Arial"/>
          <w:sz w:val="24"/>
          <w:szCs w:val="24"/>
          <w:lang w:eastAsia="en-US"/>
        </w:rPr>
        <w:t xml:space="preserve">(P&lt;0.001) than that of both determinate varieties, however on stage 2 and 3, the GA </w:t>
      </w:r>
      <w:r w:rsidRPr="00D02818">
        <w:rPr>
          <w:rFonts w:ascii="Arial" w:eastAsiaTheme="minorHAnsi" w:hAnsi="Arial" w:cs="Arial"/>
          <w:sz w:val="24"/>
          <w:szCs w:val="24"/>
          <w:lang w:eastAsia="en-US"/>
        </w:rPr>
        <w:lastRenderedPageBreak/>
        <w:t>levels of indeterminate cultivar increased and becomes significantly higher at (P&lt;0.05) and (P&lt;0.01) for CUS226 and CUS82 respectively, as the level of CK for determinate varieties did not change much from</w:t>
      </w:r>
      <w:r w:rsidR="00BD02CE" w:rsidRPr="00D02818">
        <w:rPr>
          <w:rFonts w:ascii="Arial" w:eastAsiaTheme="minorHAnsi" w:hAnsi="Arial" w:cs="Arial"/>
          <w:sz w:val="24"/>
          <w:szCs w:val="24"/>
          <w:lang w:eastAsia="en-US"/>
        </w:rPr>
        <w:t xml:space="preserve"> one stage to another, Figure </w:t>
      </w:r>
      <w:r w:rsidRPr="00D02818">
        <w:rPr>
          <w:rFonts w:ascii="Arial" w:eastAsiaTheme="minorHAnsi" w:hAnsi="Arial" w:cs="Arial"/>
          <w:sz w:val="24"/>
          <w:szCs w:val="24"/>
          <w:lang w:eastAsia="en-US"/>
        </w:rPr>
        <w:t>3.</w:t>
      </w:r>
    </w:p>
    <w:p w14:paraId="054BB158" w14:textId="77777777" w:rsidR="00E71B78" w:rsidRPr="00D02818" w:rsidRDefault="008C5F23">
      <w:pPr>
        <w:spacing w:after="0" w:line="480" w:lineRule="auto"/>
        <w:jc w:val="both"/>
        <w:rPr>
          <w:rFonts w:ascii="Arial" w:hAnsi="Arial" w:cs="Arial"/>
          <w:sz w:val="24"/>
          <w:szCs w:val="24"/>
        </w:rPr>
      </w:pPr>
      <w:r w:rsidRPr="00D02818">
        <w:rPr>
          <w:rFonts w:ascii="Arial" w:hAnsi="Arial" w:cs="Arial"/>
          <w:sz w:val="24"/>
          <w:szCs w:val="24"/>
        </w:rPr>
        <w:t>Similarly,</w:t>
      </w:r>
      <w:r w:rsidR="001418D5" w:rsidRPr="00D02818">
        <w:rPr>
          <w:rFonts w:ascii="Arial" w:hAnsi="Arial" w:cs="Arial"/>
          <w:sz w:val="24"/>
          <w:szCs w:val="24"/>
        </w:rPr>
        <w:t xml:space="preserve"> the CK levels on stem for indeterminate varieties increased </w:t>
      </w:r>
      <w:r w:rsidRPr="00D02818">
        <w:rPr>
          <w:rFonts w:ascii="Arial" w:hAnsi="Arial" w:cs="Arial"/>
          <w:sz w:val="24"/>
          <w:szCs w:val="24"/>
        </w:rPr>
        <w:t>significantly</w:t>
      </w:r>
      <w:r w:rsidR="001418D5" w:rsidRPr="00D02818">
        <w:rPr>
          <w:rFonts w:ascii="Arial" w:hAnsi="Arial" w:cs="Arial"/>
          <w:sz w:val="24"/>
          <w:szCs w:val="24"/>
        </w:rPr>
        <w:t xml:space="preserve"> during all the three </w:t>
      </w:r>
      <w:r w:rsidRPr="00D02818">
        <w:rPr>
          <w:rFonts w:ascii="Arial" w:hAnsi="Arial" w:cs="Arial"/>
          <w:sz w:val="24"/>
          <w:szCs w:val="24"/>
        </w:rPr>
        <w:t>stages, though</w:t>
      </w:r>
      <w:r w:rsidR="001418D5" w:rsidRPr="00D02818">
        <w:rPr>
          <w:rFonts w:ascii="Arial" w:hAnsi="Arial" w:cs="Arial"/>
          <w:sz w:val="24"/>
          <w:szCs w:val="24"/>
        </w:rPr>
        <w:t xml:space="preserve"> the CK levels for determinate </w:t>
      </w:r>
      <w:r w:rsidRPr="00D02818">
        <w:rPr>
          <w:rFonts w:ascii="Arial" w:hAnsi="Arial" w:cs="Arial"/>
          <w:sz w:val="24"/>
          <w:szCs w:val="24"/>
        </w:rPr>
        <w:t>varieties</w:t>
      </w:r>
      <w:r w:rsidR="001418D5" w:rsidRPr="00D02818">
        <w:rPr>
          <w:rFonts w:ascii="Arial" w:hAnsi="Arial" w:cs="Arial"/>
          <w:sz w:val="24"/>
          <w:szCs w:val="24"/>
        </w:rPr>
        <w:t xml:space="preserve"> was significantly higher than that of indeterminate varieties during stage 1, 2 and 3 at (P&lt;0.001) </w:t>
      </w:r>
      <w:r w:rsidR="00BD02CE" w:rsidRPr="00D02818">
        <w:rPr>
          <w:rFonts w:ascii="Arial" w:eastAsiaTheme="minorHAnsi" w:hAnsi="Arial" w:cs="Arial"/>
          <w:sz w:val="24"/>
          <w:szCs w:val="24"/>
          <w:lang w:eastAsia="en-US"/>
        </w:rPr>
        <w:t xml:space="preserve">Figure </w:t>
      </w:r>
      <w:r w:rsidR="001418D5" w:rsidRPr="00D02818">
        <w:rPr>
          <w:rFonts w:ascii="Arial" w:eastAsiaTheme="minorHAnsi" w:hAnsi="Arial" w:cs="Arial"/>
          <w:sz w:val="24"/>
          <w:szCs w:val="24"/>
          <w:lang w:eastAsia="en-US"/>
        </w:rPr>
        <w:t>4</w:t>
      </w:r>
      <w:r w:rsidR="001418D5" w:rsidRPr="00D02818">
        <w:rPr>
          <w:rFonts w:ascii="Arial" w:hAnsi="Arial" w:cs="Arial"/>
          <w:sz w:val="24"/>
          <w:szCs w:val="24"/>
        </w:rPr>
        <w:t xml:space="preserve">. However, the ck level was not significantly different during stage 4 between CCMC and CUS82 and only significant at (P&lt;0.01) between CCMC and CUS226, </w:t>
      </w:r>
      <w:r w:rsidR="00BD02CE" w:rsidRPr="00D02818">
        <w:rPr>
          <w:rFonts w:ascii="Arial" w:eastAsiaTheme="minorHAnsi" w:hAnsi="Arial" w:cs="Arial"/>
          <w:sz w:val="24"/>
          <w:szCs w:val="24"/>
          <w:lang w:eastAsia="en-US"/>
        </w:rPr>
        <w:t xml:space="preserve">Figure </w:t>
      </w:r>
      <w:r w:rsidR="001418D5" w:rsidRPr="00D02818">
        <w:rPr>
          <w:rFonts w:ascii="Arial" w:eastAsiaTheme="minorHAnsi" w:hAnsi="Arial" w:cs="Arial"/>
          <w:sz w:val="24"/>
          <w:szCs w:val="24"/>
          <w:lang w:eastAsia="en-US"/>
        </w:rPr>
        <w:t>4</w:t>
      </w:r>
      <w:r w:rsidR="001418D5" w:rsidRPr="00D02818">
        <w:rPr>
          <w:rFonts w:ascii="Arial" w:hAnsi="Arial" w:cs="Arial"/>
          <w:sz w:val="24"/>
          <w:szCs w:val="24"/>
        </w:rPr>
        <w:t xml:space="preserve">. The CK levels on stem of determinate varieties increased slightly from stage one to stage 3 but decreased significantly during stage 4, </w:t>
      </w:r>
      <w:r w:rsidR="00BD02CE" w:rsidRPr="00D02818">
        <w:rPr>
          <w:rFonts w:ascii="Arial" w:eastAsiaTheme="minorHAnsi" w:hAnsi="Arial" w:cs="Arial"/>
          <w:sz w:val="24"/>
          <w:szCs w:val="24"/>
          <w:lang w:eastAsia="en-US"/>
        </w:rPr>
        <w:t xml:space="preserve">Figure </w:t>
      </w:r>
      <w:r w:rsidR="001418D5" w:rsidRPr="00D02818">
        <w:rPr>
          <w:rFonts w:ascii="Arial" w:eastAsiaTheme="minorHAnsi" w:hAnsi="Arial" w:cs="Arial"/>
          <w:sz w:val="24"/>
          <w:szCs w:val="24"/>
          <w:lang w:eastAsia="en-US"/>
        </w:rPr>
        <w:t>4</w:t>
      </w:r>
      <w:r w:rsidR="001418D5" w:rsidRPr="00D02818">
        <w:rPr>
          <w:rFonts w:ascii="Arial" w:hAnsi="Arial" w:cs="Arial"/>
          <w:sz w:val="24"/>
          <w:szCs w:val="24"/>
        </w:rPr>
        <w:t>.</w:t>
      </w:r>
    </w:p>
    <w:bookmarkEnd w:id="27"/>
    <w:bookmarkEnd w:id="29"/>
    <w:p w14:paraId="43DF231B" w14:textId="77777777" w:rsidR="00E71B78" w:rsidRPr="00D02818" w:rsidRDefault="001418D5">
      <w:pPr>
        <w:spacing w:after="0" w:line="480" w:lineRule="auto"/>
        <w:jc w:val="both"/>
        <w:rPr>
          <w:rFonts w:ascii="Arial" w:eastAsiaTheme="minorHAnsi" w:hAnsi="Arial" w:cs="Arial"/>
          <w:sz w:val="24"/>
          <w:szCs w:val="24"/>
          <w:lang w:val="zh-CN" w:eastAsia="en-US"/>
        </w:rPr>
      </w:pPr>
      <w:r w:rsidRPr="00D02818">
        <w:rPr>
          <w:rFonts w:ascii="Arial" w:eastAsiaTheme="minorHAnsi" w:hAnsi="Arial" w:cs="Arial"/>
          <w:noProof/>
          <w:sz w:val="24"/>
          <w:szCs w:val="24"/>
          <w:lang w:eastAsia="en-US"/>
        </w:rPr>
        <w:drawing>
          <wp:inline distT="0" distB="0" distL="0" distR="0" wp14:anchorId="7035C5D6" wp14:editId="59F39F0C">
            <wp:extent cx="5251450" cy="4076700"/>
            <wp:effectExtent l="0" t="0" r="635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pic:cNvPicPr>
                      <a:picLocks noChangeAspect="1"/>
                    </pic:cNvPicPr>
                  </pic:nvPicPr>
                  <pic:blipFill>
                    <a:blip r:embed="rId11"/>
                    <a:srcRect l="1662" t="7554" r="6712" b="940"/>
                    <a:stretch>
                      <a:fillRect/>
                    </a:stretch>
                  </pic:blipFill>
                  <pic:spPr>
                    <a:xfrm>
                      <a:off x="0" y="0"/>
                      <a:ext cx="5251450" cy="4076700"/>
                    </a:xfrm>
                    <a:prstGeom prst="rect">
                      <a:avLst/>
                    </a:prstGeom>
                    <a:ln>
                      <a:noFill/>
                    </a:ln>
                  </pic:spPr>
                </pic:pic>
              </a:graphicData>
            </a:graphic>
          </wp:inline>
        </w:drawing>
      </w:r>
    </w:p>
    <w:p w14:paraId="6252AE1B" w14:textId="77777777" w:rsidR="00E71B78" w:rsidRPr="00D02818" w:rsidRDefault="009527E3">
      <w:pPr>
        <w:spacing w:after="0" w:line="480" w:lineRule="auto"/>
        <w:jc w:val="both"/>
        <w:rPr>
          <w:rFonts w:ascii="Arial" w:eastAsiaTheme="minorHAnsi" w:hAnsi="Arial" w:cs="Arial"/>
          <w:sz w:val="24"/>
          <w:szCs w:val="24"/>
          <w:lang w:val="zh-CN" w:eastAsia="en-US"/>
        </w:rPr>
      </w:pPr>
      <w:bookmarkStart w:id="31" w:name="_Hlk14858280"/>
      <w:bookmarkStart w:id="32" w:name="_Hlk14635737"/>
      <w:r w:rsidRPr="00D02818">
        <w:rPr>
          <w:rFonts w:ascii="Arial" w:eastAsiaTheme="minorHAnsi" w:hAnsi="Arial" w:cs="Arial"/>
          <w:b/>
          <w:sz w:val="24"/>
          <w:szCs w:val="24"/>
          <w:lang w:eastAsia="en-US"/>
        </w:rPr>
        <w:t xml:space="preserve">Figure </w:t>
      </w:r>
      <w:r w:rsidR="001418D5" w:rsidRPr="00D02818">
        <w:rPr>
          <w:rFonts w:ascii="Arial" w:eastAsiaTheme="minorHAnsi" w:hAnsi="Arial" w:cs="Arial"/>
          <w:b/>
          <w:sz w:val="24"/>
          <w:szCs w:val="24"/>
          <w:lang w:eastAsia="en-US"/>
        </w:rPr>
        <w:t>3 Cytokinin</w:t>
      </w:r>
      <w:bookmarkEnd w:id="31"/>
      <w:r w:rsidR="001418D5" w:rsidRPr="00D02818">
        <w:rPr>
          <w:rFonts w:ascii="Arial" w:eastAsiaTheme="minorHAnsi" w:hAnsi="Arial" w:cs="Arial"/>
          <w:b/>
          <w:sz w:val="24"/>
          <w:szCs w:val="24"/>
          <w:lang w:eastAsia="en-US"/>
        </w:rPr>
        <w:t xml:space="preserve"> </w:t>
      </w:r>
      <w:bookmarkEnd w:id="32"/>
      <w:r w:rsidR="001418D5" w:rsidRPr="00D02818">
        <w:rPr>
          <w:rFonts w:ascii="Arial" w:eastAsiaTheme="minorHAnsi" w:hAnsi="Arial" w:cs="Arial"/>
          <w:b/>
          <w:sz w:val="24"/>
          <w:szCs w:val="24"/>
          <w:lang w:eastAsia="en-US"/>
        </w:rPr>
        <w:t xml:space="preserve">contents at the shoot tips of different </w:t>
      </w:r>
      <w:r w:rsidR="008C5F23" w:rsidRPr="00D02818">
        <w:rPr>
          <w:rFonts w:ascii="Arial" w:eastAsiaTheme="minorHAnsi" w:hAnsi="Arial" w:cs="Arial"/>
          <w:b/>
          <w:sz w:val="24"/>
          <w:szCs w:val="24"/>
          <w:lang w:eastAsia="en-US"/>
        </w:rPr>
        <w:t>cucumber</w:t>
      </w:r>
      <w:r w:rsidR="001418D5" w:rsidRPr="00D02818">
        <w:rPr>
          <w:rFonts w:ascii="Arial" w:eastAsiaTheme="minorHAnsi" w:hAnsi="Arial" w:cs="Arial"/>
          <w:b/>
          <w:sz w:val="24"/>
          <w:szCs w:val="24"/>
          <w:lang w:eastAsia="en-US"/>
        </w:rPr>
        <w:t xml:space="preserve"> varieties with different inflorescence growth </w:t>
      </w:r>
      <w:r w:rsidR="008C5F23" w:rsidRPr="00D02818">
        <w:rPr>
          <w:rFonts w:ascii="Arial" w:eastAsiaTheme="minorHAnsi" w:hAnsi="Arial" w:cs="Arial"/>
          <w:b/>
          <w:sz w:val="24"/>
          <w:szCs w:val="24"/>
          <w:lang w:eastAsia="en-US"/>
        </w:rPr>
        <w:t>habit</w:t>
      </w:r>
      <w:r w:rsidR="001418D5" w:rsidRPr="00D02818">
        <w:rPr>
          <w:rFonts w:ascii="Arial" w:eastAsiaTheme="minorHAnsi" w:hAnsi="Arial" w:cs="Arial"/>
          <w:b/>
          <w:sz w:val="24"/>
          <w:szCs w:val="24"/>
          <w:lang w:eastAsia="en-US"/>
        </w:rPr>
        <w:t xml:space="preserve"> determined at different growth stages</w:t>
      </w:r>
      <w:r w:rsidR="001418D5" w:rsidRPr="00D02818">
        <w:rPr>
          <w:rFonts w:ascii="Arial" w:eastAsiaTheme="minorHAnsi" w:hAnsi="Arial" w:cs="Arial"/>
          <w:sz w:val="24"/>
          <w:szCs w:val="24"/>
          <w:lang w:eastAsia="en-US"/>
        </w:rPr>
        <w:t xml:space="preserve">. Data are means of three replicates (± SD). Note: * Mean significant at 0.05 level </w:t>
      </w:r>
      <w:bookmarkStart w:id="33" w:name="_Hlk16080729"/>
      <w:r w:rsidR="001418D5" w:rsidRPr="00D02818">
        <w:rPr>
          <w:rFonts w:ascii="Arial" w:eastAsiaTheme="minorHAnsi" w:hAnsi="Arial" w:cs="Arial"/>
          <w:sz w:val="24"/>
          <w:szCs w:val="24"/>
          <w:lang w:eastAsia="en-US"/>
        </w:rPr>
        <w:t xml:space="preserve">(P&lt;0.05), </w:t>
      </w:r>
      <w:r w:rsidR="001418D5" w:rsidRPr="00D02818">
        <w:rPr>
          <w:rFonts w:ascii="Arial" w:eastAsiaTheme="minorHAnsi" w:hAnsi="Arial" w:cs="Arial"/>
          <w:sz w:val="24"/>
          <w:szCs w:val="24"/>
          <w:lang w:eastAsia="en-US"/>
        </w:rPr>
        <w:lastRenderedPageBreak/>
        <w:t>** Mean significant at 0.01 level (P&lt;0.01)</w:t>
      </w:r>
      <w:bookmarkEnd w:id="33"/>
      <w:r w:rsidR="001418D5" w:rsidRPr="00D02818">
        <w:rPr>
          <w:rFonts w:ascii="Arial" w:eastAsiaTheme="minorHAnsi" w:hAnsi="Arial" w:cs="Arial"/>
          <w:sz w:val="24"/>
          <w:szCs w:val="24"/>
          <w:lang w:eastAsia="en-US"/>
        </w:rPr>
        <w:t xml:space="preserve"> and *** Mean significant at 0.001 level </w:t>
      </w:r>
      <w:bookmarkStart w:id="34" w:name="_Hlk16080559"/>
      <w:r w:rsidR="001418D5" w:rsidRPr="00D02818">
        <w:rPr>
          <w:rFonts w:ascii="Arial" w:eastAsiaTheme="minorHAnsi" w:hAnsi="Arial" w:cs="Arial"/>
          <w:sz w:val="24"/>
          <w:szCs w:val="24"/>
          <w:lang w:eastAsia="en-US"/>
        </w:rPr>
        <w:t>(P&lt;0.001)</w:t>
      </w:r>
      <w:bookmarkEnd w:id="34"/>
    </w:p>
    <w:p w14:paraId="18EE1FD9" w14:textId="77777777" w:rsidR="00E71B78" w:rsidRPr="00D02818" w:rsidRDefault="00E71B78">
      <w:pPr>
        <w:spacing w:after="0" w:line="480" w:lineRule="auto"/>
        <w:jc w:val="both"/>
        <w:rPr>
          <w:rFonts w:ascii="Arial" w:eastAsiaTheme="minorHAnsi" w:hAnsi="Arial" w:cs="Arial"/>
          <w:sz w:val="24"/>
          <w:szCs w:val="24"/>
          <w:lang w:eastAsia="en-US"/>
        </w:rPr>
      </w:pPr>
    </w:p>
    <w:p w14:paraId="024879BD" w14:textId="77777777" w:rsidR="00E71B78" w:rsidRPr="00D02818" w:rsidRDefault="001418D5">
      <w:pPr>
        <w:spacing w:after="0" w:line="480" w:lineRule="auto"/>
        <w:jc w:val="both"/>
        <w:rPr>
          <w:rFonts w:ascii="Arial" w:eastAsiaTheme="minorHAnsi" w:hAnsi="Arial" w:cs="Arial"/>
          <w:sz w:val="24"/>
          <w:szCs w:val="24"/>
          <w:lang w:eastAsia="en-US"/>
        </w:rPr>
      </w:pPr>
      <w:bookmarkStart w:id="35" w:name="_Hlk14635769"/>
      <w:r w:rsidRPr="00D02818">
        <w:rPr>
          <w:rFonts w:ascii="Arial" w:eastAsiaTheme="minorHAnsi" w:hAnsi="Arial" w:cs="Arial"/>
          <w:noProof/>
          <w:sz w:val="24"/>
          <w:szCs w:val="24"/>
          <w:lang w:eastAsia="en-US"/>
        </w:rPr>
        <w:drawing>
          <wp:inline distT="0" distB="0" distL="0" distR="0" wp14:anchorId="1D3154FB" wp14:editId="0895ED77">
            <wp:extent cx="4540250" cy="3479800"/>
            <wp:effectExtent l="0" t="0" r="0" b="635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pic:cNvPicPr>
                      <a:picLocks noChangeAspect="1"/>
                    </pic:cNvPicPr>
                  </pic:nvPicPr>
                  <pic:blipFill>
                    <a:blip r:embed="rId12"/>
                    <a:srcRect l="9195" t="8737" r="11589" b="4224"/>
                    <a:stretch>
                      <a:fillRect/>
                    </a:stretch>
                  </pic:blipFill>
                  <pic:spPr>
                    <a:xfrm>
                      <a:off x="0" y="0"/>
                      <a:ext cx="4540250" cy="3479800"/>
                    </a:xfrm>
                    <a:prstGeom prst="rect">
                      <a:avLst/>
                    </a:prstGeom>
                    <a:ln>
                      <a:noFill/>
                    </a:ln>
                  </pic:spPr>
                </pic:pic>
              </a:graphicData>
            </a:graphic>
          </wp:inline>
        </w:drawing>
      </w:r>
    </w:p>
    <w:p w14:paraId="3172FA17" w14:textId="77777777" w:rsidR="009527E3" w:rsidRPr="00D02818" w:rsidRDefault="009527E3">
      <w:pPr>
        <w:spacing w:after="0" w:line="480" w:lineRule="auto"/>
        <w:jc w:val="both"/>
        <w:rPr>
          <w:rFonts w:ascii="Arial" w:eastAsiaTheme="minorHAnsi" w:hAnsi="Arial" w:cs="Arial"/>
          <w:sz w:val="24"/>
          <w:szCs w:val="24"/>
          <w:lang w:eastAsia="en-US"/>
        </w:rPr>
      </w:pPr>
      <w:r w:rsidRPr="00D02818">
        <w:rPr>
          <w:rFonts w:ascii="Arial" w:eastAsiaTheme="minorHAnsi" w:hAnsi="Arial" w:cs="Arial"/>
          <w:b/>
          <w:sz w:val="24"/>
          <w:szCs w:val="24"/>
          <w:lang w:eastAsia="en-US"/>
        </w:rPr>
        <w:t xml:space="preserve">Figure </w:t>
      </w:r>
      <w:r w:rsidR="001418D5" w:rsidRPr="00D02818">
        <w:rPr>
          <w:rFonts w:ascii="Arial" w:eastAsiaTheme="minorHAnsi" w:hAnsi="Arial" w:cs="Arial"/>
          <w:b/>
          <w:sz w:val="24"/>
          <w:szCs w:val="24"/>
          <w:lang w:eastAsia="en-US"/>
        </w:rPr>
        <w:t xml:space="preserve">4 Cytokinin contents on the stem of different </w:t>
      </w:r>
      <w:r w:rsidR="008C5F23" w:rsidRPr="00D02818">
        <w:rPr>
          <w:rFonts w:ascii="Arial" w:eastAsiaTheme="minorHAnsi" w:hAnsi="Arial" w:cs="Arial"/>
          <w:b/>
          <w:sz w:val="24"/>
          <w:szCs w:val="24"/>
          <w:lang w:eastAsia="en-US"/>
        </w:rPr>
        <w:t>cucumber</w:t>
      </w:r>
      <w:r w:rsidR="001418D5" w:rsidRPr="00D02818">
        <w:rPr>
          <w:rFonts w:ascii="Arial" w:eastAsiaTheme="minorHAnsi" w:hAnsi="Arial" w:cs="Arial"/>
          <w:b/>
          <w:sz w:val="24"/>
          <w:szCs w:val="24"/>
          <w:lang w:eastAsia="en-US"/>
        </w:rPr>
        <w:t xml:space="preserve"> varieties with different inflorescence growth </w:t>
      </w:r>
      <w:r w:rsidR="008C5F23" w:rsidRPr="00D02818">
        <w:rPr>
          <w:rFonts w:ascii="Arial" w:eastAsiaTheme="minorHAnsi" w:hAnsi="Arial" w:cs="Arial"/>
          <w:b/>
          <w:sz w:val="24"/>
          <w:szCs w:val="24"/>
          <w:lang w:eastAsia="en-US"/>
        </w:rPr>
        <w:t>habit</w:t>
      </w:r>
      <w:r w:rsidR="001418D5" w:rsidRPr="00D02818">
        <w:rPr>
          <w:rFonts w:ascii="Arial" w:eastAsiaTheme="minorHAnsi" w:hAnsi="Arial" w:cs="Arial"/>
          <w:b/>
          <w:sz w:val="24"/>
          <w:szCs w:val="24"/>
          <w:lang w:eastAsia="en-US"/>
        </w:rPr>
        <w:t xml:space="preserve"> determined at different growth stages. </w:t>
      </w:r>
      <w:r w:rsidR="001418D5" w:rsidRPr="00D02818">
        <w:rPr>
          <w:rFonts w:ascii="Arial" w:eastAsiaTheme="minorHAnsi" w:hAnsi="Arial" w:cs="Arial"/>
          <w:sz w:val="24"/>
          <w:szCs w:val="24"/>
          <w:lang w:eastAsia="en-US"/>
        </w:rPr>
        <w:t xml:space="preserve">Data are means of three replicates (± SD). Note: * Mean significant at 0.05 level (P&lt;0.05), ** Mean significant at 0.01 level (P&lt;0.01) and *** Mean significant </w:t>
      </w:r>
      <w:bookmarkStart w:id="36" w:name="_Hlk14851198"/>
      <w:r w:rsidR="001418D5" w:rsidRPr="00D02818">
        <w:rPr>
          <w:rFonts w:ascii="Arial" w:eastAsiaTheme="minorHAnsi" w:hAnsi="Arial" w:cs="Arial"/>
          <w:sz w:val="24"/>
          <w:szCs w:val="24"/>
          <w:lang w:eastAsia="en-US"/>
        </w:rPr>
        <w:t>at 0.001 level (P&lt;0.001)</w:t>
      </w:r>
      <w:bookmarkStart w:id="37" w:name="_Hlk14858260"/>
      <w:bookmarkEnd w:id="36"/>
    </w:p>
    <w:p w14:paraId="22F10134" w14:textId="77777777" w:rsidR="00E71B78" w:rsidRPr="00D02818" w:rsidRDefault="001418D5">
      <w:pPr>
        <w:spacing w:after="0" w:line="480" w:lineRule="auto"/>
        <w:jc w:val="both"/>
        <w:rPr>
          <w:rFonts w:ascii="Arial" w:eastAsiaTheme="minorHAnsi" w:hAnsi="Arial" w:cs="Arial"/>
          <w:sz w:val="24"/>
          <w:szCs w:val="24"/>
          <w:lang w:eastAsia="en-US"/>
        </w:rPr>
      </w:pPr>
      <w:r w:rsidRPr="00D02818">
        <w:rPr>
          <w:rFonts w:ascii="Arial" w:eastAsiaTheme="minorHAnsi" w:hAnsi="Arial" w:cs="Arial"/>
          <w:b/>
          <w:bCs/>
          <w:sz w:val="24"/>
          <w:szCs w:val="24"/>
          <w:lang w:eastAsia="en-US"/>
        </w:rPr>
        <w:t xml:space="preserve"> </w:t>
      </w:r>
      <w:r w:rsidR="009527E3" w:rsidRPr="00D02818">
        <w:rPr>
          <w:rFonts w:ascii="Arial" w:eastAsiaTheme="minorHAnsi" w:hAnsi="Arial" w:cs="Arial"/>
          <w:b/>
          <w:bCs/>
          <w:sz w:val="24"/>
          <w:szCs w:val="24"/>
          <w:lang w:eastAsia="en-US"/>
        </w:rPr>
        <w:t>Comparisons</w:t>
      </w:r>
      <w:r w:rsidRPr="00D02818">
        <w:rPr>
          <w:rFonts w:ascii="Arial" w:eastAsiaTheme="minorHAnsi" w:hAnsi="Arial" w:cs="Arial"/>
          <w:b/>
          <w:bCs/>
          <w:sz w:val="24"/>
          <w:szCs w:val="24"/>
          <w:lang w:eastAsia="en-US"/>
        </w:rPr>
        <w:t xml:space="preserve"> of </w:t>
      </w:r>
      <w:bookmarkStart w:id="38" w:name="_Hlk14850777"/>
      <w:r w:rsidRPr="00D02818">
        <w:rPr>
          <w:rFonts w:ascii="Arial" w:eastAsiaTheme="minorHAnsi" w:hAnsi="Arial" w:cs="Arial"/>
          <w:b/>
          <w:bCs/>
          <w:sz w:val="24"/>
          <w:szCs w:val="24"/>
          <w:lang w:eastAsia="en-US"/>
        </w:rPr>
        <w:t xml:space="preserve">Indole Acetic Acid </w:t>
      </w:r>
      <w:bookmarkStart w:id="39" w:name="_Hlk14881034"/>
      <w:bookmarkEnd w:id="38"/>
      <w:r w:rsidRPr="00D02818">
        <w:rPr>
          <w:rFonts w:ascii="Arial" w:eastAsiaTheme="minorHAnsi" w:hAnsi="Arial" w:cs="Arial"/>
          <w:b/>
          <w:bCs/>
          <w:sz w:val="24"/>
          <w:szCs w:val="24"/>
          <w:lang w:eastAsia="en-US"/>
        </w:rPr>
        <w:t>content</w:t>
      </w:r>
      <w:bookmarkEnd w:id="39"/>
      <w:r w:rsidRPr="00D02818">
        <w:rPr>
          <w:rFonts w:ascii="Arial" w:eastAsiaTheme="minorHAnsi" w:hAnsi="Arial" w:cs="Arial"/>
          <w:b/>
          <w:bCs/>
          <w:sz w:val="24"/>
          <w:szCs w:val="24"/>
          <w:lang w:eastAsia="en-US"/>
        </w:rPr>
        <w:t xml:space="preserve"> on shoot tips and the stem between indeterminate (CCMC) and determinate (CUS82 and CUS226) cucumber</w:t>
      </w:r>
      <w:r w:rsidR="009527E3" w:rsidRPr="00D02818">
        <w:rPr>
          <w:rFonts w:ascii="Arial" w:eastAsiaTheme="minorHAnsi" w:hAnsi="Arial" w:cs="Arial"/>
          <w:b/>
          <w:bCs/>
          <w:sz w:val="24"/>
          <w:szCs w:val="24"/>
          <w:lang w:eastAsia="en-US"/>
        </w:rPr>
        <w:t xml:space="preserve"> </w:t>
      </w:r>
      <w:r w:rsidRPr="00D02818">
        <w:rPr>
          <w:rFonts w:ascii="Arial" w:eastAsiaTheme="minorHAnsi" w:hAnsi="Arial" w:cs="Arial"/>
          <w:b/>
          <w:bCs/>
          <w:sz w:val="24"/>
          <w:szCs w:val="24"/>
          <w:lang w:eastAsia="en-US"/>
        </w:rPr>
        <w:t>(</w:t>
      </w:r>
      <w:r w:rsidRPr="00D02818">
        <w:rPr>
          <w:rFonts w:ascii="Arial" w:eastAsiaTheme="minorHAnsi" w:hAnsi="Arial" w:cs="Arial"/>
          <w:b/>
          <w:bCs/>
          <w:i/>
          <w:iCs/>
          <w:sz w:val="24"/>
          <w:szCs w:val="24"/>
          <w:lang w:eastAsia="en-US"/>
        </w:rPr>
        <w:t>Cucumis sativa.</w:t>
      </w:r>
      <w:r w:rsidRPr="00D02818">
        <w:rPr>
          <w:rFonts w:ascii="Arial" w:eastAsiaTheme="minorHAnsi" w:hAnsi="Arial" w:cs="Arial"/>
          <w:b/>
          <w:bCs/>
          <w:sz w:val="24"/>
          <w:szCs w:val="24"/>
          <w:lang w:eastAsia="en-US"/>
        </w:rPr>
        <w:t xml:space="preserve"> L) varieties</w:t>
      </w:r>
    </w:p>
    <w:p w14:paraId="12C7DEE4" w14:textId="77777777" w:rsidR="00E71B78" w:rsidRPr="00D02818" w:rsidRDefault="001418D5">
      <w:pPr>
        <w:spacing w:after="0" w:line="480" w:lineRule="auto"/>
        <w:jc w:val="both"/>
        <w:rPr>
          <w:rFonts w:ascii="Arial" w:eastAsiaTheme="minorHAnsi" w:hAnsi="Arial" w:cs="Arial"/>
          <w:sz w:val="24"/>
          <w:szCs w:val="24"/>
          <w:lang w:val="zh-CN" w:eastAsia="en-US"/>
        </w:rPr>
      </w:pPr>
      <w:bookmarkStart w:id="40" w:name="_Hlk16258114"/>
      <w:bookmarkEnd w:id="37"/>
      <w:r w:rsidRPr="00D02818">
        <w:rPr>
          <w:rFonts w:ascii="Arial" w:eastAsiaTheme="minorHAnsi" w:hAnsi="Arial" w:cs="Arial"/>
          <w:sz w:val="24"/>
          <w:szCs w:val="24"/>
          <w:lang w:eastAsia="en-US"/>
        </w:rPr>
        <w:t>Indole Acetic Acid content on shoot tip was significa</w:t>
      </w:r>
      <w:r w:rsidR="008C5F23" w:rsidRPr="00D02818">
        <w:rPr>
          <w:rFonts w:ascii="Arial" w:eastAsiaTheme="minorHAnsi" w:hAnsi="Arial" w:cs="Arial"/>
          <w:sz w:val="24"/>
          <w:szCs w:val="24"/>
          <w:lang w:eastAsia="en-US"/>
        </w:rPr>
        <w:t>nt</w:t>
      </w:r>
      <w:r w:rsidRPr="00D02818">
        <w:rPr>
          <w:rFonts w:ascii="Arial" w:eastAsiaTheme="minorHAnsi" w:hAnsi="Arial" w:cs="Arial"/>
          <w:sz w:val="24"/>
          <w:szCs w:val="24"/>
          <w:lang w:eastAsia="en-US"/>
        </w:rPr>
        <w:t>ly different (P&lt;0.001) during the three tested stages of growth, the IAA levels were significantly higher on determinate varieties across all the three</w:t>
      </w:r>
      <w:r w:rsidR="00BD02CE" w:rsidRPr="00D02818">
        <w:rPr>
          <w:rFonts w:ascii="Arial" w:eastAsiaTheme="minorHAnsi" w:hAnsi="Arial" w:cs="Arial"/>
          <w:sz w:val="24"/>
          <w:szCs w:val="24"/>
          <w:lang w:eastAsia="en-US"/>
        </w:rPr>
        <w:t xml:space="preserve"> tested growth stages, Figure </w:t>
      </w:r>
      <w:r w:rsidRPr="00D02818">
        <w:rPr>
          <w:rFonts w:ascii="Arial" w:eastAsiaTheme="minorHAnsi" w:hAnsi="Arial" w:cs="Arial"/>
          <w:sz w:val="24"/>
          <w:szCs w:val="24"/>
          <w:lang w:eastAsia="en-US"/>
        </w:rPr>
        <w:t xml:space="preserve">5. The IAA levels of indeterminate variety remained nearly the same and did not change significantly </w:t>
      </w:r>
      <w:r w:rsidRPr="00D02818">
        <w:rPr>
          <w:rFonts w:ascii="Arial" w:eastAsiaTheme="minorHAnsi" w:hAnsi="Arial" w:cs="Arial"/>
          <w:sz w:val="24"/>
          <w:szCs w:val="24"/>
          <w:lang w:eastAsia="en-US"/>
        </w:rPr>
        <w:lastRenderedPageBreak/>
        <w:t>during three stages, however the IAA levels on determinate varieties increased significantly from stage one to stage two and did not change significantly during stage three.</w:t>
      </w:r>
      <w:r w:rsidRPr="00D02818">
        <w:rPr>
          <w:rFonts w:ascii="Arial" w:hAnsi="Arial" w:cs="Arial"/>
          <w:sz w:val="24"/>
          <w:szCs w:val="24"/>
        </w:rPr>
        <w:t xml:space="preserve"> </w:t>
      </w:r>
      <w:r w:rsidR="00BD02CE" w:rsidRPr="00D02818">
        <w:rPr>
          <w:rFonts w:ascii="Arial" w:eastAsiaTheme="minorHAnsi" w:hAnsi="Arial" w:cs="Arial"/>
          <w:sz w:val="24"/>
          <w:szCs w:val="24"/>
          <w:lang w:eastAsia="en-US"/>
        </w:rPr>
        <w:t xml:space="preserve">Figure </w:t>
      </w:r>
      <w:r w:rsidRPr="00D02818">
        <w:rPr>
          <w:rFonts w:ascii="Arial" w:eastAsiaTheme="minorHAnsi" w:hAnsi="Arial" w:cs="Arial"/>
          <w:sz w:val="24"/>
          <w:szCs w:val="24"/>
          <w:lang w:eastAsia="en-US"/>
        </w:rPr>
        <w:t>5</w:t>
      </w:r>
      <w:r w:rsidRPr="00D02818">
        <w:rPr>
          <w:rFonts w:ascii="Arial" w:hAnsi="Arial" w:cs="Arial"/>
          <w:sz w:val="24"/>
          <w:szCs w:val="24"/>
        </w:rPr>
        <w:t xml:space="preserve">. </w:t>
      </w:r>
      <w:r w:rsidR="008C5F23" w:rsidRPr="00D02818">
        <w:rPr>
          <w:rFonts w:ascii="Arial" w:hAnsi="Arial" w:cs="Arial"/>
          <w:sz w:val="24"/>
          <w:szCs w:val="24"/>
        </w:rPr>
        <w:t>Similarly,</w:t>
      </w:r>
      <w:r w:rsidRPr="00D02818">
        <w:rPr>
          <w:rFonts w:ascii="Arial" w:hAnsi="Arial" w:cs="Arial"/>
          <w:sz w:val="24"/>
          <w:szCs w:val="24"/>
        </w:rPr>
        <w:t xml:space="preserve"> the IAA levels on the stem had </w:t>
      </w:r>
      <w:r w:rsidR="008C5F23" w:rsidRPr="00D02818">
        <w:rPr>
          <w:rFonts w:ascii="Arial" w:hAnsi="Arial" w:cs="Arial"/>
          <w:sz w:val="24"/>
          <w:szCs w:val="24"/>
        </w:rPr>
        <w:t>significant</w:t>
      </w:r>
      <w:r w:rsidRPr="00D02818">
        <w:rPr>
          <w:rFonts w:ascii="Arial" w:hAnsi="Arial" w:cs="Arial"/>
          <w:sz w:val="24"/>
          <w:szCs w:val="24"/>
        </w:rPr>
        <w:t xml:space="preserve"> difference between determinate and indeterminate varieties during all the stages of growth, at level (P&lt;0.05) during stage 1 and</w:t>
      </w:r>
      <w:r w:rsidRPr="00D02818">
        <w:rPr>
          <w:rFonts w:ascii="Arial" w:eastAsiaTheme="minorHAnsi" w:hAnsi="Arial" w:cs="Arial"/>
          <w:sz w:val="24"/>
          <w:szCs w:val="24"/>
          <w:lang w:eastAsia="en-US"/>
        </w:rPr>
        <w:t xml:space="preserve"> (P&lt;0.001) during stage 3 and 4, Figure 5-6. Unlike on the shoot tips the IAA levels on the stem were significantly higher on the indeterminate variety compared to determinate varieties. IAA levels changed significantly among all the varieties from stage 1 to stage 2, however it did not change significantly from stage 2 to stage 3 and 4,</w:t>
      </w:r>
      <w:r w:rsidRPr="00D02818">
        <w:rPr>
          <w:rFonts w:ascii="Arial" w:hAnsi="Arial" w:cs="Arial"/>
          <w:sz w:val="24"/>
          <w:szCs w:val="24"/>
        </w:rPr>
        <w:t xml:space="preserve"> </w:t>
      </w:r>
      <w:r w:rsidR="00BD02CE" w:rsidRPr="00D02818">
        <w:rPr>
          <w:rFonts w:ascii="Arial" w:eastAsiaTheme="minorHAnsi" w:hAnsi="Arial" w:cs="Arial"/>
          <w:sz w:val="24"/>
          <w:szCs w:val="24"/>
          <w:lang w:eastAsia="en-US"/>
        </w:rPr>
        <w:t xml:space="preserve">Figure </w:t>
      </w:r>
      <w:r w:rsidRPr="00D02818">
        <w:rPr>
          <w:rFonts w:ascii="Arial" w:eastAsiaTheme="minorHAnsi" w:hAnsi="Arial" w:cs="Arial"/>
          <w:sz w:val="24"/>
          <w:szCs w:val="24"/>
          <w:lang w:eastAsia="en-US"/>
        </w:rPr>
        <w:t>6</w:t>
      </w:r>
    </w:p>
    <w:bookmarkEnd w:id="35"/>
    <w:bookmarkEnd w:id="40"/>
    <w:p w14:paraId="18BE90BF" w14:textId="77777777" w:rsidR="00E71B78" w:rsidRPr="00D02818" w:rsidRDefault="001418D5">
      <w:pPr>
        <w:spacing w:after="0" w:line="480" w:lineRule="auto"/>
        <w:jc w:val="both"/>
        <w:rPr>
          <w:rFonts w:ascii="Arial" w:eastAsiaTheme="minorHAnsi" w:hAnsi="Arial" w:cs="Arial"/>
          <w:sz w:val="24"/>
          <w:szCs w:val="24"/>
          <w:lang w:eastAsia="en-US"/>
        </w:rPr>
      </w:pPr>
      <w:r w:rsidRPr="00D02818">
        <w:rPr>
          <w:rFonts w:ascii="Arial" w:eastAsiaTheme="minorHAnsi" w:hAnsi="Arial" w:cs="Arial"/>
          <w:noProof/>
          <w:sz w:val="24"/>
          <w:szCs w:val="24"/>
          <w:lang w:eastAsia="en-US"/>
        </w:rPr>
        <w:drawing>
          <wp:inline distT="0" distB="0" distL="0" distR="0" wp14:anchorId="72297662" wp14:editId="3BAF8470">
            <wp:extent cx="4726940" cy="354457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pic:cNvPicPr>
                  </pic:nvPicPr>
                  <pic:blipFill>
                    <a:blip r:embed="rId13"/>
                    <a:srcRect l="10636" t="8641" r="6850" b="4571"/>
                    <a:stretch>
                      <a:fillRect/>
                    </a:stretch>
                  </pic:blipFill>
                  <pic:spPr>
                    <a:xfrm>
                      <a:off x="0" y="0"/>
                      <a:ext cx="4729278" cy="3546356"/>
                    </a:xfrm>
                    <a:prstGeom prst="rect">
                      <a:avLst/>
                    </a:prstGeom>
                    <a:ln>
                      <a:noFill/>
                    </a:ln>
                  </pic:spPr>
                </pic:pic>
              </a:graphicData>
            </a:graphic>
          </wp:inline>
        </w:drawing>
      </w:r>
    </w:p>
    <w:p w14:paraId="61C3A08A" w14:textId="77777777" w:rsidR="00E71B78" w:rsidRPr="00D02818" w:rsidRDefault="009527E3">
      <w:pPr>
        <w:spacing w:after="0" w:line="480" w:lineRule="auto"/>
        <w:jc w:val="both"/>
        <w:rPr>
          <w:rFonts w:ascii="Arial" w:eastAsiaTheme="minorHAnsi" w:hAnsi="Arial" w:cs="Arial"/>
          <w:sz w:val="24"/>
          <w:szCs w:val="24"/>
          <w:lang w:eastAsia="en-US"/>
        </w:rPr>
      </w:pPr>
      <w:bookmarkStart w:id="41" w:name="_Hlk14635666"/>
      <w:r w:rsidRPr="00D02818">
        <w:rPr>
          <w:rFonts w:ascii="Arial" w:eastAsiaTheme="minorHAnsi" w:hAnsi="Arial" w:cs="Arial"/>
          <w:b/>
          <w:sz w:val="24"/>
          <w:szCs w:val="24"/>
          <w:lang w:eastAsia="en-US"/>
        </w:rPr>
        <w:t xml:space="preserve">Figure </w:t>
      </w:r>
      <w:r w:rsidR="001418D5" w:rsidRPr="00D02818">
        <w:rPr>
          <w:rFonts w:ascii="Arial" w:eastAsiaTheme="minorHAnsi" w:hAnsi="Arial" w:cs="Arial"/>
          <w:b/>
          <w:sz w:val="24"/>
          <w:szCs w:val="24"/>
          <w:lang w:eastAsia="en-US"/>
        </w:rPr>
        <w:t xml:space="preserve">5 Indole Acetic Acid </w:t>
      </w:r>
      <w:bookmarkEnd w:id="41"/>
      <w:r w:rsidR="001418D5" w:rsidRPr="00D02818">
        <w:rPr>
          <w:rFonts w:ascii="Arial" w:eastAsiaTheme="minorHAnsi" w:hAnsi="Arial" w:cs="Arial"/>
          <w:b/>
          <w:sz w:val="24"/>
          <w:szCs w:val="24"/>
          <w:lang w:eastAsia="en-US"/>
        </w:rPr>
        <w:t xml:space="preserve">contents at the shoot tips of different </w:t>
      </w:r>
      <w:r w:rsidR="008C5F23" w:rsidRPr="00D02818">
        <w:rPr>
          <w:rFonts w:ascii="Arial" w:eastAsiaTheme="minorHAnsi" w:hAnsi="Arial" w:cs="Arial"/>
          <w:b/>
          <w:sz w:val="24"/>
          <w:szCs w:val="24"/>
          <w:lang w:eastAsia="en-US"/>
        </w:rPr>
        <w:t>cucumber</w:t>
      </w:r>
      <w:r w:rsidR="001418D5" w:rsidRPr="00D02818">
        <w:rPr>
          <w:rFonts w:ascii="Arial" w:eastAsiaTheme="minorHAnsi" w:hAnsi="Arial" w:cs="Arial"/>
          <w:b/>
          <w:sz w:val="24"/>
          <w:szCs w:val="24"/>
          <w:lang w:eastAsia="en-US"/>
        </w:rPr>
        <w:t xml:space="preserve"> varieties with different inflorescence growth </w:t>
      </w:r>
      <w:r w:rsidR="008C5F23" w:rsidRPr="00D02818">
        <w:rPr>
          <w:rFonts w:ascii="Arial" w:eastAsiaTheme="minorHAnsi" w:hAnsi="Arial" w:cs="Arial"/>
          <w:b/>
          <w:sz w:val="24"/>
          <w:szCs w:val="24"/>
          <w:lang w:eastAsia="en-US"/>
        </w:rPr>
        <w:t>habit</w:t>
      </w:r>
      <w:r w:rsidR="001418D5" w:rsidRPr="00D02818">
        <w:rPr>
          <w:rFonts w:ascii="Arial" w:eastAsiaTheme="minorHAnsi" w:hAnsi="Arial" w:cs="Arial"/>
          <w:b/>
          <w:sz w:val="24"/>
          <w:szCs w:val="24"/>
          <w:lang w:eastAsia="en-US"/>
        </w:rPr>
        <w:t xml:space="preserve"> determined at different growth </w:t>
      </w:r>
      <w:r w:rsidR="008C5F23" w:rsidRPr="00D02818">
        <w:rPr>
          <w:rFonts w:ascii="Arial" w:eastAsiaTheme="minorHAnsi" w:hAnsi="Arial" w:cs="Arial"/>
          <w:b/>
          <w:sz w:val="24"/>
          <w:szCs w:val="24"/>
          <w:lang w:eastAsia="en-US"/>
        </w:rPr>
        <w:t>stages</w:t>
      </w:r>
      <w:r w:rsidR="008C5F23" w:rsidRPr="00D02818">
        <w:rPr>
          <w:rFonts w:ascii="Arial" w:eastAsiaTheme="minorHAnsi" w:hAnsi="Arial" w:cs="Arial"/>
          <w:sz w:val="24"/>
          <w:szCs w:val="24"/>
          <w:lang w:eastAsia="en-US"/>
        </w:rPr>
        <w:t>. Data</w:t>
      </w:r>
      <w:r w:rsidR="001418D5" w:rsidRPr="00D02818">
        <w:rPr>
          <w:rFonts w:ascii="Arial" w:eastAsiaTheme="minorHAnsi" w:hAnsi="Arial" w:cs="Arial"/>
          <w:sz w:val="24"/>
          <w:szCs w:val="24"/>
          <w:lang w:eastAsia="en-US"/>
        </w:rPr>
        <w:t xml:space="preserve"> are means of three replicates (± SD). Note: * Mean significant at 0.05 level (P&lt;0.05), ** Mean significant at 0.01 level (P&lt;0.01) and *** Mean significant at 0.001 level (P&lt;0.001)</w:t>
      </w:r>
    </w:p>
    <w:p w14:paraId="28F2ADF8" w14:textId="77777777" w:rsidR="00E71B78" w:rsidRPr="00D02818" w:rsidRDefault="00E71B78">
      <w:pPr>
        <w:spacing w:after="0" w:line="480" w:lineRule="auto"/>
        <w:jc w:val="both"/>
        <w:rPr>
          <w:rFonts w:ascii="Arial" w:eastAsiaTheme="minorHAnsi" w:hAnsi="Arial" w:cs="Arial"/>
          <w:sz w:val="24"/>
          <w:szCs w:val="24"/>
          <w:lang w:val="zh-CN" w:eastAsia="en-US"/>
        </w:rPr>
      </w:pPr>
    </w:p>
    <w:p w14:paraId="0108C2C9" w14:textId="77777777" w:rsidR="00E71B78" w:rsidRPr="00D02818" w:rsidRDefault="001418D5">
      <w:pPr>
        <w:spacing w:after="0" w:line="480" w:lineRule="auto"/>
        <w:jc w:val="both"/>
        <w:rPr>
          <w:rFonts w:ascii="Arial" w:eastAsiaTheme="minorHAnsi" w:hAnsi="Arial" w:cs="Arial"/>
          <w:sz w:val="24"/>
          <w:szCs w:val="24"/>
          <w:lang w:eastAsia="en-US"/>
        </w:rPr>
      </w:pPr>
      <w:bookmarkStart w:id="42" w:name="_Hlk14635697"/>
      <w:r w:rsidRPr="00D02818">
        <w:rPr>
          <w:rFonts w:ascii="Arial" w:eastAsiaTheme="minorHAnsi" w:hAnsi="Arial" w:cs="Arial"/>
          <w:noProof/>
          <w:sz w:val="24"/>
          <w:szCs w:val="24"/>
          <w:lang w:eastAsia="en-US"/>
        </w:rPr>
        <w:lastRenderedPageBreak/>
        <w:drawing>
          <wp:inline distT="0" distB="0" distL="0" distR="0" wp14:anchorId="577899D2" wp14:editId="48B20506">
            <wp:extent cx="5111750" cy="40005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pic:cNvPicPr>
                      <a:picLocks noChangeAspect="1"/>
                    </pic:cNvPicPr>
                  </pic:nvPicPr>
                  <pic:blipFill>
                    <a:blip r:embed="rId14"/>
                    <a:srcRect l="3988" t="3163" r="6825" b="1943"/>
                    <a:stretch>
                      <a:fillRect/>
                    </a:stretch>
                  </pic:blipFill>
                  <pic:spPr>
                    <a:xfrm>
                      <a:off x="0" y="0"/>
                      <a:ext cx="5111750" cy="4000500"/>
                    </a:xfrm>
                    <a:prstGeom prst="rect">
                      <a:avLst/>
                    </a:prstGeom>
                    <a:ln>
                      <a:noFill/>
                    </a:ln>
                  </pic:spPr>
                </pic:pic>
              </a:graphicData>
            </a:graphic>
          </wp:inline>
        </w:drawing>
      </w:r>
    </w:p>
    <w:p w14:paraId="48255BA1" w14:textId="77777777" w:rsidR="00E71B78" w:rsidRPr="00D02818" w:rsidRDefault="009527E3">
      <w:pPr>
        <w:spacing w:after="0" w:line="480" w:lineRule="auto"/>
        <w:jc w:val="both"/>
        <w:rPr>
          <w:rFonts w:ascii="Arial" w:eastAsiaTheme="minorHAnsi" w:hAnsi="Arial" w:cs="Arial"/>
          <w:sz w:val="24"/>
          <w:szCs w:val="24"/>
          <w:lang w:val="zh-CN" w:eastAsia="en-US"/>
        </w:rPr>
      </w:pPr>
      <w:r w:rsidRPr="00D02818">
        <w:rPr>
          <w:rFonts w:ascii="Arial" w:eastAsiaTheme="minorHAnsi" w:hAnsi="Arial" w:cs="Arial"/>
          <w:b/>
          <w:sz w:val="24"/>
          <w:szCs w:val="24"/>
          <w:lang w:eastAsia="en-US"/>
        </w:rPr>
        <w:t xml:space="preserve">Figure </w:t>
      </w:r>
      <w:r w:rsidR="001418D5" w:rsidRPr="00D02818">
        <w:rPr>
          <w:rFonts w:ascii="Arial" w:eastAsiaTheme="minorHAnsi" w:hAnsi="Arial" w:cs="Arial"/>
          <w:b/>
          <w:sz w:val="24"/>
          <w:szCs w:val="24"/>
          <w:lang w:eastAsia="en-US"/>
        </w:rPr>
        <w:t xml:space="preserve">6 Indole Acetic Acid contents on the stem of different </w:t>
      </w:r>
      <w:r w:rsidR="008C5F23" w:rsidRPr="00D02818">
        <w:rPr>
          <w:rFonts w:ascii="Arial" w:eastAsiaTheme="minorHAnsi" w:hAnsi="Arial" w:cs="Arial"/>
          <w:b/>
          <w:sz w:val="24"/>
          <w:szCs w:val="24"/>
          <w:lang w:eastAsia="en-US"/>
        </w:rPr>
        <w:t>cucumber</w:t>
      </w:r>
      <w:r w:rsidR="001418D5" w:rsidRPr="00D02818">
        <w:rPr>
          <w:rFonts w:ascii="Arial" w:eastAsiaTheme="minorHAnsi" w:hAnsi="Arial" w:cs="Arial"/>
          <w:b/>
          <w:sz w:val="24"/>
          <w:szCs w:val="24"/>
          <w:lang w:eastAsia="en-US"/>
        </w:rPr>
        <w:t xml:space="preserve"> varieties with different inflorescence growth </w:t>
      </w:r>
      <w:r w:rsidR="008C5F23" w:rsidRPr="00D02818">
        <w:rPr>
          <w:rFonts w:ascii="Arial" w:eastAsiaTheme="minorHAnsi" w:hAnsi="Arial" w:cs="Arial"/>
          <w:b/>
          <w:sz w:val="24"/>
          <w:szCs w:val="24"/>
          <w:lang w:eastAsia="en-US"/>
        </w:rPr>
        <w:t>habit</w:t>
      </w:r>
      <w:r w:rsidR="001418D5" w:rsidRPr="00D02818">
        <w:rPr>
          <w:rFonts w:ascii="Arial" w:eastAsiaTheme="minorHAnsi" w:hAnsi="Arial" w:cs="Arial"/>
          <w:b/>
          <w:sz w:val="24"/>
          <w:szCs w:val="24"/>
          <w:lang w:eastAsia="en-US"/>
        </w:rPr>
        <w:t xml:space="preserve"> determined at different growth stages.</w:t>
      </w:r>
      <w:r w:rsidR="001418D5" w:rsidRPr="00D02818">
        <w:rPr>
          <w:rFonts w:ascii="Arial" w:eastAsiaTheme="minorHAnsi" w:hAnsi="Arial" w:cs="Arial"/>
          <w:sz w:val="24"/>
          <w:szCs w:val="24"/>
          <w:lang w:eastAsia="en-US"/>
        </w:rPr>
        <w:t xml:space="preserve"> Data are means of three replicates (± SD). Note: * Mean significant at 0.05 level (P&lt;0.05), ** Mean significant at 0.01 level (P&lt;0.01) and *** Mean significant at 0.001 level (P&lt;0.001)</w:t>
      </w:r>
    </w:p>
    <w:p w14:paraId="5C391BAF" w14:textId="77777777" w:rsidR="00E71B78" w:rsidRPr="00D02818" w:rsidRDefault="008C5F23">
      <w:pPr>
        <w:spacing w:after="0" w:line="480" w:lineRule="auto"/>
        <w:jc w:val="both"/>
        <w:rPr>
          <w:rFonts w:ascii="Arial" w:eastAsiaTheme="minorHAnsi" w:hAnsi="Arial" w:cs="Arial"/>
          <w:b/>
          <w:bCs/>
          <w:sz w:val="24"/>
          <w:szCs w:val="24"/>
          <w:lang w:eastAsia="en-US"/>
        </w:rPr>
      </w:pPr>
      <w:r w:rsidRPr="00D02818">
        <w:rPr>
          <w:rFonts w:ascii="Arial" w:eastAsiaTheme="minorHAnsi" w:hAnsi="Arial" w:cs="Arial"/>
          <w:b/>
          <w:bCs/>
          <w:sz w:val="24"/>
          <w:szCs w:val="24"/>
          <w:lang w:eastAsia="en-US"/>
        </w:rPr>
        <w:t>Comparison</w:t>
      </w:r>
      <w:r w:rsidR="001418D5" w:rsidRPr="00D02818">
        <w:rPr>
          <w:rFonts w:ascii="Arial" w:eastAsiaTheme="minorHAnsi" w:hAnsi="Arial" w:cs="Arial"/>
          <w:b/>
          <w:bCs/>
          <w:sz w:val="24"/>
          <w:szCs w:val="24"/>
          <w:lang w:eastAsia="en-US"/>
        </w:rPr>
        <w:t xml:space="preserve"> of total soluble sugars content on shoot tips and the stem between indeterminate (CCMC) and determinate (CUS82 and CUS226) cucumber (</w:t>
      </w:r>
      <w:r w:rsidR="001418D5" w:rsidRPr="00D02818">
        <w:rPr>
          <w:rFonts w:ascii="Arial" w:eastAsiaTheme="minorHAnsi" w:hAnsi="Arial" w:cs="Arial"/>
          <w:b/>
          <w:bCs/>
          <w:i/>
          <w:iCs/>
          <w:sz w:val="24"/>
          <w:szCs w:val="24"/>
          <w:lang w:eastAsia="en-US"/>
        </w:rPr>
        <w:t>Cucumis sativa.</w:t>
      </w:r>
      <w:r w:rsidR="001418D5" w:rsidRPr="00D02818">
        <w:rPr>
          <w:rFonts w:ascii="Arial" w:eastAsiaTheme="minorHAnsi" w:hAnsi="Arial" w:cs="Arial"/>
          <w:b/>
          <w:bCs/>
          <w:sz w:val="24"/>
          <w:szCs w:val="24"/>
          <w:lang w:eastAsia="en-US"/>
        </w:rPr>
        <w:t xml:space="preserve"> L) varieties</w:t>
      </w:r>
    </w:p>
    <w:p w14:paraId="15E7F8F8" w14:textId="77777777" w:rsidR="00E71B78" w:rsidRPr="00D02818" w:rsidRDefault="001418D5">
      <w:pPr>
        <w:spacing w:after="0" w:line="480" w:lineRule="auto"/>
        <w:jc w:val="both"/>
        <w:rPr>
          <w:rFonts w:ascii="Arial" w:eastAsiaTheme="minorHAnsi" w:hAnsi="Arial" w:cs="Arial"/>
          <w:sz w:val="24"/>
          <w:szCs w:val="24"/>
          <w:lang w:eastAsia="en-US"/>
        </w:rPr>
      </w:pPr>
      <w:bookmarkStart w:id="43" w:name="_Hlk16258258"/>
      <w:r w:rsidRPr="00D02818">
        <w:rPr>
          <w:rFonts w:ascii="Arial" w:eastAsiaTheme="minorHAnsi" w:hAnsi="Arial" w:cs="Arial"/>
          <w:sz w:val="24"/>
          <w:szCs w:val="24"/>
          <w:lang w:eastAsia="en-US"/>
        </w:rPr>
        <w:t xml:space="preserve">The results of total soluble sugar </w:t>
      </w:r>
      <w:r w:rsidR="008C5F23" w:rsidRPr="00D02818">
        <w:rPr>
          <w:rFonts w:ascii="Arial" w:eastAsiaTheme="minorHAnsi" w:hAnsi="Arial" w:cs="Arial"/>
          <w:sz w:val="24"/>
          <w:szCs w:val="24"/>
          <w:lang w:eastAsia="en-US"/>
        </w:rPr>
        <w:t>comparison</w:t>
      </w:r>
      <w:r w:rsidRPr="00D02818">
        <w:rPr>
          <w:rFonts w:ascii="Arial" w:eastAsiaTheme="minorHAnsi" w:hAnsi="Arial" w:cs="Arial"/>
          <w:sz w:val="24"/>
          <w:szCs w:val="24"/>
          <w:lang w:eastAsia="en-US"/>
        </w:rPr>
        <w:t xml:space="preserve"> indicated that indeterminate variety (CCMC) had significantly lower levels (P&lt;0.01) of soluble sugars at the shoot tips compared to the two determinate varieties during the </w:t>
      </w:r>
      <w:r w:rsidR="00BD02CE" w:rsidRPr="00D02818">
        <w:rPr>
          <w:rFonts w:ascii="Arial" w:eastAsiaTheme="minorHAnsi" w:hAnsi="Arial" w:cs="Arial"/>
          <w:sz w:val="24"/>
          <w:szCs w:val="24"/>
          <w:lang w:eastAsia="en-US"/>
        </w:rPr>
        <w:t xml:space="preserve">first stage of growth, Figure </w:t>
      </w:r>
      <w:r w:rsidRPr="00D02818">
        <w:rPr>
          <w:rFonts w:ascii="Arial" w:eastAsiaTheme="minorHAnsi" w:hAnsi="Arial" w:cs="Arial"/>
          <w:sz w:val="24"/>
          <w:szCs w:val="24"/>
          <w:lang w:eastAsia="en-US"/>
        </w:rPr>
        <w:t xml:space="preserve">7, however the sugar levels for indeterminate variety increased significantly at (P&lt;0.01) and </w:t>
      </w:r>
      <w:bookmarkStart w:id="44" w:name="_Hlk14807388"/>
      <w:r w:rsidRPr="00D02818">
        <w:rPr>
          <w:rFonts w:ascii="Arial" w:eastAsiaTheme="minorHAnsi" w:hAnsi="Arial" w:cs="Arial"/>
          <w:sz w:val="24"/>
          <w:szCs w:val="24"/>
          <w:lang w:eastAsia="en-US"/>
        </w:rPr>
        <w:t xml:space="preserve">(P&lt;0.001) </w:t>
      </w:r>
      <w:bookmarkEnd w:id="44"/>
      <w:r w:rsidRPr="00D02818">
        <w:rPr>
          <w:rFonts w:ascii="Arial" w:eastAsiaTheme="minorHAnsi" w:hAnsi="Arial" w:cs="Arial"/>
          <w:sz w:val="24"/>
          <w:szCs w:val="24"/>
          <w:lang w:eastAsia="en-US"/>
        </w:rPr>
        <w:t xml:space="preserve">during stage two and three respectively and became significantly higher </w:t>
      </w:r>
      <w:r w:rsidRPr="00D02818">
        <w:rPr>
          <w:rFonts w:ascii="Arial" w:eastAsiaTheme="minorHAnsi" w:hAnsi="Arial" w:cs="Arial"/>
          <w:sz w:val="24"/>
          <w:szCs w:val="24"/>
          <w:lang w:eastAsia="en-US"/>
        </w:rPr>
        <w:lastRenderedPageBreak/>
        <w:t xml:space="preserve">than those of determinate varieties which decreased from stage 1 to stage 3, Also notably the soluble sugar levels on determinate varieties were the same </w:t>
      </w:r>
      <w:r w:rsidR="00BD02CE" w:rsidRPr="00D02818">
        <w:rPr>
          <w:rFonts w:ascii="Arial" w:eastAsiaTheme="minorHAnsi" w:hAnsi="Arial" w:cs="Arial"/>
          <w:sz w:val="24"/>
          <w:szCs w:val="24"/>
          <w:lang w:eastAsia="en-US"/>
        </w:rPr>
        <w:t xml:space="preserve">across all the stages, Figure </w:t>
      </w:r>
      <w:r w:rsidRPr="00D02818">
        <w:rPr>
          <w:rFonts w:ascii="Arial" w:eastAsiaTheme="minorHAnsi" w:hAnsi="Arial" w:cs="Arial"/>
          <w:sz w:val="24"/>
          <w:szCs w:val="24"/>
          <w:lang w:eastAsia="en-US"/>
        </w:rPr>
        <w:t xml:space="preserve">7. On the stem the sugar levels </w:t>
      </w:r>
      <w:r w:rsidR="00BD02CE" w:rsidRPr="00D02818">
        <w:rPr>
          <w:rFonts w:ascii="Arial" w:eastAsiaTheme="minorHAnsi" w:hAnsi="Arial" w:cs="Arial"/>
          <w:sz w:val="24"/>
          <w:szCs w:val="24"/>
          <w:lang w:eastAsia="en-US"/>
        </w:rPr>
        <w:t>were</w:t>
      </w:r>
      <w:r w:rsidRPr="00D02818">
        <w:rPr>
          <w:rFonts w:ascii="Arial" w:eastAsiaTheme="minorHAnsi" w:hAnsi="Arial" w:cs="Arial"/>
          <w:sz w:val="24"/>
          <w:szCs w:val="24"/>
          <w:lang w:eastAsia="en-US"/>
        </w:rPr>
        <w:t xml:space="preserve"> not significantly </w:t>
      </w:r>
      <w:r w:rsidR="008C5F23" w:rsidRPr="00D02818">
        <w:rPr>
          <w:rFonts w:ascii="Arial" w:eastAsiaTheme="minorHAnsi" w:hAnsi="Arial" w:cs="Arial"/>
          <w:sz w:val="24"/>
          <w:szCs w:val="24"/>
          <w:lang w:eastAsia="en-US"/>
        </w:rPr>
        <w:t>different</w:t>
      </w:r>
      <w:r w:rsidRPr="00D02818">
        <w:rPr>
          <w:rFonts w:ascii="Arial" w:eastAsiaTheme="minorHAnsi" w:hAnsi="Arial" w:cs="Arial"/>
          <w:sz w:val="24"/>
          <w:szCs w:val="24"/>
          <w:lang w:eastAsia="en-US"/>
        </w:rPr>
        <w:t xml:space="preserve"> among all the varieties during stage one of plant growth, </w:t>
      </w:r>
      <w:bookmarkStart w:id="45" w:name="_Hlk16085342"/>
      <w:r w:rsidRPr="00D02818">
        <w:rPr>
          <w:rFonts w:ascii="Arial" w:eastAsiaTheme="minorHAnsi" w:hAnsi="Arial" w:cs="Arial"/>
          <w:sz w:val="24"/>
          <w:szCs w:val="24"/>
          <w:lang w:eastAsia="en-US"/>
        </w:rPr>
        <w:t xml:space="preserve">Figure </w:t>
      </w:r>
      <w:bookmarkEnd w:id="45"/>
      <w:r w:rsidR="00BD02CE" w:rsidRPr="00D02818">
        <w:rPr>
          <w:rFonts w:ascii="Arial" w:eastAsiaTheme="minorHAnsi" w:hAnsi="Arial" w:cs="Arial"/>
          <w:sz w:val="24"/>
          <w:szCs w:val="24"/>
          <w:lang w:eastAsia="en-US"/>
        </w:rPr>
        <w:t>8, also</w:t>
      </w:r>
      <w:r w:rsidRPr="00D02818">
        <w:rPr>
          <w:rFonts w:ascii="Arial" w:eastAsiaTheme="minorHAnsi" w:hAnsi="Arial" w:cs="Arial"/>
          <w:sz w:val="24"/>
          <w:szCs w:val="24"/>
          <w:lang w:eastAsia="en-US"/>
        </w:rPr>
        <w:t xml:space="preserve"> during stage </w:t>
      </w:r>
      <w:r w:rsidR="00BD02CE" w:rsidRPr="00D02818">
        <w:rPr>
          <w:rFonts w:ascii="Arial" w:eastAsiaTheme="minorHAnsi" w:hAnsi="Arial" w:cs="Arial"/>
          <w:sz w:val="24"/>
          <w:szCs w:val="24"/>
          <w:lang w:eastAsia="en-US"/>
        </w:rPr>
        <w:t>2, sugar</w:t>
      </w:r>
      <w:r w:rsidRPr="00D02818">
        <w:rPr>
          <w:rFonts w:ascii="Arial" w:eastAsiaTheme="minorHAnsi" w:hAnsi="Arial" w:cs="Arial"/>
          <w:sz w:val="24"/>
          <w:szCs w:val="24"/>
          <w:lang w:eastAsia="en-US"/>
        </w:rPr>
        <w:t xml:space="preserve"> levels </w:t>
      </w:r>
      <w:r w:rsidR="00BD02CE" w:rsidRPr="00D02818">
        <w:rPr>
          <w:rFonts w:ascii="Arial" w:eastAsiaTheme="minorHAnsi" w:hAnsi="Arial" w:cs="Arial"/>
          <w:sz w:val="24"/>
          <w:szCs w:val="24"/>
          <w:lang w:eastAsia="en-US"/>
        </w:rPr>
        <w:t>were</w:t>
      </w:r>
      <w:r w:rsidRPr="00D02818">
        <w:rPr>
          <w:rFonts w:ascii="Arial" w:eastAsiaTheme="minorHAnsi" w:hAnsi="Arial" w:cs="Arial"/>
          <w:sz w:val="24"/>
          <w:szCs w:val="24"/>
          <w:lang w:eastAsia="en-US"/>
        </w:rPr>
        <w:t xml:space="preserve"> only significantly </w:t>
      </w:r>
      <w:r w:rsidR="008C5F23" w:rsidRPr="00D02818">
        <w:rPr>
          <w:rFonts w:ascii="Arial" w:eastAsiaTheme="minorHAnsi" w:hAnsi="Arial" w:cs="Arial"/>
          <w:sz w:val="24"/>
          <w:szCs w:val="24"/>
          <w:lang w:eastAsia="en-US"/>
        </w:rPr>
        <w:t>higher</w:t>
      </w:r>
      <w:r w:rsidRPr="00D02818">
        <w:rPr>
          <w:rFonts w:ascii="Arial" w:eastAsiaTheme="minorHAnsi" w:hAnsi="Arial" w:cs="Arial"/>
          <w:sz w:val="24"/>
          <w:szCs w:val="24"/>
          <w:lang w:eastAsia="en-US"/>
        </w:rPr>
        <w:t xml:space="preserve"> at (P&lt;0.05) between indeterminate CCMC and determinate CUS226, while its was not significantly different with CUS82. During stage 3 the sugar levels increased for determinate varieties increased </w:t>
      </w:r>
      <w:r w:rsidR="00BD02CE" w:rsidRPr="00D02818">
        <w:rPr>
          <w:rFonts w:ascii="Arial" w:eastAsiaTheme="minorHAnsi" w:hAnsi="Arial" w:cs="Arial"/>
          <w:sz w:val="24"/>
          <w:szCs w:val="24"/>
          <w:lang w:eastAsia="en-US"/>
        </w:rPr>
        <w:t>significantly and</w:t>
      </w:r>
      <w:r w:rsidRPr="00D02818">
        <w:rPr>
          <w:rFonts w:ascii="Arial" w:eastAsiaTheme="minorHAnsi" w:hAnsi="Arial" w:cs="Arial"/>
          <w:sz w:val="24"/>
          <w:szCs w:val="24"/>
          <w:lang w:eastAsia="en-US"/>
        </w:rPr>
        <w:t xml:space="preserve"> became significantly </w:t>
      </w:r>
      <w:r w:rsidR="00BD02CE" w:rsidRPr="00D02818">
        <w:rPr>
          <w:rFonts w:ascii="Arial" w:eastAsiaTheme="minorHAnsi" w:hAnsi="Arial" w:cs="Arial"/>
          <w:sz w:val="24"/>
          <w:szCs w:val="24"/>
          <w:lang w:eastAsia="en-US"/>
        </w:rPr>
        <w:t>higher</w:t>
      </w:r>
      <w:r w:rsidRPr="00D02818">
        <w:rPr>
          <w:rFonts w:ascii="Arial" w:eastAsiaTheme="minorHAnsi" w:hAnsi="Arial" w:cs="Arial"/>
          <w:sz w:val="24"/>
          <w:szCs w:val="24"/>
          <w:lang w:eastAsia="en-US"/>
        </w:rPr>
        <w:t xml:space="preserve"> at (P&lt;0.001)</w:t>
      </w:r>
      <w:r w:rsidR="00BD02CE" w:rsidRPr="00D02818">
        <w:rPr>
          <w:rFonts w:ascii="Arial" w:eastAsiaTheme="minorHAnsi" w:hAnsi="Arial" w:cs="Arial"/>
          <w:sz w:val="24"/>
          <w:szCs w:val="24"/>
          <w:lang w:eastAsia="en-US"/>
        </w:rPr>
        <w:t xml:space="preserve"> </w:t>
      </w:r>
      <w:r w:rsidRPr="00D02818">
        <w:rPr>
          <w:rFonts w:ascii="Arial" w:eastAsiaTheme="minorHAnsi" w:hAnsi="Arial" w:cs="Arial"/>
          <w:sz w:val="24"/>
          <w:szCs w:val="24"/>
          <w:lang w:eastAsia="en-US"/>
        </w:rPr>
        <w:t>than in</w:t>
      </w:r>
      <w:r w:rsidR="00BD02CE" w:rsidRPr="00D02818">
        <w:rPr>
          <w:rFonts w:ascii="Arial" w:eastAsiaTheme="minorHAnsi" w:hAnsi="Arial" w:cs="Arial"/>
          <w:sz w:val="24"/>
          <w:szCs w:val="24"/>
          <w:lang w:eastAsia="en-US"/>
        </w:rPr>
        <w:t xml:space="preserve"> indeterminate variety, Figure </w:t>
      </w:r>
      <w:r w:rsidRPr="00D02818">
        <w:rPr>
          <w:rFonts w:ascii="Arial" w:eastAsiaTheme="minorHAnsi" w:hAnsi="Arial" w:cs="Arial"/>
          <w:sz w:val="24"/>
          <w:szCs w:val="24"/>
          <w:lang w:eastAsia="en-US"/>
        </w:rPr>
        <w:t xml:space="preserve">8, however, during stage 4 the sugar levels on indeterminate variety continue to increase at the same time decreasing on both determinate varieties and therefore it was significantly higher (P&lt;0.001) on indeterminate variety compared to </w:t>
      </w:r>
      <w:r w:rsidR="00BD02CE" w:rsidRPr="00D02818">
        <w:rPr>
          <w:rFonts w:ascii="Arial" w:eastAsiaTheme="minorHAnsi" w:hAnsi="Arial" w:cs="Arial"/>
          <w:sz w:val="24"/>
          <w:szCs w:val="24"/>
          <w:lang w:eastAsia="en-US"/>
        </w:rPr>
        <w:t xml:space="preserve">determinate varieties, Figure </w:t>
      </w:r>
      <w:r w:rsidRPr="00D02818">
        <w:rPr>
          <w:rFonts w:ascii="Arial" w:eastAsiaTheme="minorHAnsi" w:hAnsi="Arial" w:cs="Arial"/>
          <w:sz w:val="24"/>
          <w:szCs w:val="24"/>
          <w:lang w:eastAsia="en-US"/>
        </w:rPr>
        <w:t>8.</w:t>
      </w:r>
    </w:p>
    <w:bookmarkEnd w:id="42"/>
    <w:bookmarkEnd w:id="43"/>
    <w:p w14:paraId="7F470740" w14:textId="77777777" w:rsidR="00E71B78" w:rsidRPr="00D02818" w:rsidRDefault="001418D5">
      <w:pPr>
        <w:spacing w:after="0" w:line="480" w:lineRule="auto"/>
        <w:jc w:val="both"/>
        <w:rPr>
          <w:rFonts w:ascii="Arial" w:eastAsiaTheme="minorHAnsi" w:hAnsi="Arial" w:cs="Arial"/>
          <w:sz w:val="24"/>
          <w:szCs w:val="24"/>
          <w:lang w:val="zh-CN" w:eastAsia="en-US"/>
        </w:rPr>
      </w:pPr>
      <w:r w:rsidRPr="00D02818">
        <w:rPr>
          <w:rFonts w:ascii="Arial" w:eastAsiaTheme="minorHAnsi" w:hAnsi="Arial" w:cs="Arial"/>
          <w:noProof/>
          <w:sz w:val="24"/>
          <w:szCs w:val="24"/>
          <w:lang w:eastAsia="en-US"/>
        </w:rPr>
        <w:drawing>
          <wp:inline distT="0" distB="0" distL="0" distR="0" wp14:anchorId="70779B0E" wp14:editId="37846D29">
            <wp:extent cx="4521200" cy="3556000"/>
            <wp:effectExtent l="0" t="0" r="0" b="635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15"/>
                    <a:srcRect l="11190" t="4594" r="9927" b="3511"/>
                    <a:stretch>
                      <a:fillRect/>
                    </a:stretch>
                  </pic:blipFill>
                  <pic:spPr>
                    <a:xfrm>
                      <a:off x="0" y="0"/>
                      <a:ext cx="4521200" cy="3556000"/>
                    </a:xfrm>
                    <a:prstGeom prst="rect">
                      <a:avLst/>
                    </a:prstGeom>
                    <a:ln>
                      <a:noFill/>
                    </a:ln>
                  </pic:spPr>
                </pic:pic>
              </a:graphicData>
            </a:graphic>
          </wp:inline>
        </w:drawing>
      </w:r>
    </w:p>
    <w:p w14:paraId="62EE1530" w14:textId="77777777" w:rsidR="00E71B78" w:rsidRPr="00D02818" w:rsidRDefault="00BD02CE">
      <w:pPr>
        <w:spacing w:after="0" w:line="480" w:lineRule="auto"/>
        <w:jc w:val="both"/>
        <w:rPr>
          <w:rFonts w:ascii="Arial" w:eastAsiaTheme="minorHAnsi" w:hAnsi="Arial" w:cs="Arial"/>
          <w:sz w:val="24"/>
          <w:szCs w:val="24"/>
          <w:lang w:val="zh-CN" w:eastAsia="en-US"/>
        </w:rPr>
      </w:pPr>
      <w:bookmarkStart w:id="46" w:name="_Hlk14635582"/>
      <w:r w:rsidRPr="00D02818">
        <w:rPr>
          <w:rFonts w:ascii="Arial" w:eastAsiaTheme="minorHAnsi" w:hAnsi="Arial" w:cs="Arial"/>
          <w:b/>
          <w:sz w:val="24"/>
          <w:szCs w:val="24"/>
          <w:lang w:eastAsia="en-US"/>
        </w:rPr>
        <w:t xml:space="preserve">Figure </w:t>
      </w:r>
      <w:r w:rsidR="001418D5" w:rsidRPr="00D02818">
        <w:rPr>
          <w:rFonts w:ascii="Arial" w:eastAsiaTheme="minorHAnsi" w:hAnsi="Arial" w:cs="Arial"/>
          <w:b/>
          <w:sz w:val="24"/>
          <w:szCs w:val="24"/>
          <w:lang w:eastAsia="en-US"/>
        </w:rPr>
        <w:t xml:space="preserve">7 Total soluble sugar contents at the shoot tips of different </w:t>
      </w:r>
      <w:r w:rsidRPr="00D02818">
        <w:rPr>
          <w:rFonts w:ascii="Arial" w:eastAsiaTheme="minorHAnsi" w:hAnsi="Arial" w:cs="Arial"/>
          <w:b/>
          <w:sz w:val="24"/>
          <w:szCs w:val="24"/>
          <w:lang w:eastAsia="en-US"/>
        </w:rPr>
        <w:t>cucumber</w:t>
      </w:r>
      <w:r w:rsidR="001418D5" w:rsidRPr="00D02818">
        <w:rPr>
          <w:rFonts w:ascii="Arial" w:eastAsiaTheme="minorHAnsi" w:hAnsi="Arial" w:cs="Arial"/>
          <w:b/>
          <w:sz w:val="24"/>
          <w:szCs w:val="24"/>
          <w:lang w:eastAsia="en-US"/>
        </w:rPr>
        <w:t xml:space="preserve"> varieties with</w:t>
      </w:r>
      <w:r w:rsidR="001418D5" w:rsidRPr="00D02818">
        <w:rPr>
          <w:rFonts w:ascii="Arial" w:eastAsiaTheme="minorHAnsi" w:hAnsi="Arial" w:cs="Arial"/>
          <w:sz w:val="24"/>
          <w:szCs w:val="24"/>
          <w:lang w:eastAsia="en-US"/>
        </w:rPr>
        <w:t xml:space="preserve"> </w:t>
      </w:r>
      <w:r w:rsidR="001418D5" w:rsidRPr="00D02818">
        <w:rPr>
          <w:rFonts w:ascii="Arial" w:eastAsiaTheme="minorHAnsi" w:hAnsi="Arial" w:cs="Arial"/>
          <w:b/>
          <w:sz w:val="24"/>
          <w:szCs w:val="24"/>
          <w:lang w:eastAsia="en-US"/>
        </w:rPr>
        <w:t xml:space="preserve">different inflorescence growth </w:t>
      </w:r>
      <w:r w:rsidRPr="00D02818">
        <w:rPr>
          <w:rFonts w:ascii="Arial" w:eastAsiaTheme="minorHAnsi" w:hAnsi="Arial" w:cs="Arial"/>
          <w:b/>
          <w:sz w:val="24"/>
          <w:szCs w:val="24"/>
          <w:lang w:eastAsia="en-US"/>
        </w:rPr>
        <w:t>habit</w:t>
      </w:r>
      <w:r w:rsidR="001418D5" w:rsidRPr="00D02818">
        <w:rPr>
          <w:rFonts w:ascii="Arial" w:eastAsiaTheme="minorHAnsi" w:hAnsi="Arial" w:cs="Arial"/>
          <w:b/>
          <w:sz w:val="24"/>
          <w:szCs w:val="24"/>
          <w:lang w:eastAsia="en-US"/>
        </w:rPr>
        <w:t xml:space="preserve"> determined at different growth stages.</w:t>
      </w:r>
      <w:r w:rsidR="001418D5" w:rsidRPr="00D02818">
        <w:rPr>
          <w:rFonts w:ascii="Arial" w:eastAsiaTheme="minorHAnsi" w:hAnsi="Arial" w:cs="Arial"/>
          <w:sz w:val="24"/>
          <w:szCs w:val="24"/>
          <w:lang w:eastAsia="en-US"/>
        </w:rPr>
        <w:t xml:space="preserve"> Data are means of three replicates (± SD). Note: * Mean significant </w:t>
      </w:r>
      <w:r w:rsidR="001418D5" w:rsidRPr="00D02818">
        <w:rPr>
          <w:rFonts w:ascii="Arial" w:eastAsiaTheme="minorHAnsi" w:hAnsi="Arial" w:cs="Arial"/>
          <w:sz w:val="24"/>
          <w:szCs w:val="24"/>
          <w:lang w:eastAsia="en-US"/>
        </w:rPr>
        <w:lastRenderedPageBreak/>
        <w:t xml:space="preserve">at 0.05 level (P&lt;0.05), ** Mean significant at 0.01 level </w:t>
      </w:r>
      <w:bookmarkStart w:id="47" w:name="_Hlk14805917"/>
      <w:r w:rsidR="001418D5" w:rsidRPr="00D02818">
        <w:rPr>
          <w:rFonts w:ascii="Arial" w:eastAsiaTheme="minorHAnsi" w:hAnsi="Arial" w:cs="Arial"/>
          <w:sz w:val="24"/>
          <w:szCs w:val="24"/>
          <w:lang w:eastAsia="en-US"/>
        </w:rPr>
        <w:t xml:space="preserve">(P&lt;0.01) </w:t>
      </w:r>
      <w:bookmarkEnd w:id="47"/>
      <w:r w:rsidR="001418D5" w:rsidRPr="00D02818">
        <w:rPr>
          <w:rFonts w:ascii="Arial" w:eastAsiaTheme="minorHAnsi" w:hAnsi="Arial" w:cs="Arial"/>
          <w:sz w:val="24"/>
          <w:szCs w:val="24"/>
          <w:lang w:eastAsia="en-US"/>
        </w:rPr>
        <w:t xml:space="preserve">and *** Mean significant at 0.001 level </w:t>
      </w:r>
      <w:bookmarkStart w:id="48" w:name="_Hlk14805936"/>
      <w:r w:rsidR="001418D5" w:rsidRPr="00D02818">
        <w:rPr>
          <w:rFonts w:ascii="Arial" w:eastAsiaTheme="minorHAnsi" w:hAnsi="Arial" w:cs="Arial"/>
          <w:sz w:val="24"/>
          <w:szCs w:val="24"/>
          <w:lang w:eastAsia="en-US"/>
        </w:rPr>
        <w:t>(P&lt;0.001)</w:t>
      </w:r>
      <w:bookmarkEnd w:id="48"/>
    </w:p>
    <w:p w14:paraId="62AFC4DA" w14:textId="77777777" w:rsidR="00E71B78" w:rsidRPr="00D02818" w:rsidRDefault="00E71B78">
      <w:pPr>
        <w:spacing w:after="0" w:line="480" w:lineRule="auto"/>
        <w:jc w:val="both"/>
        <w:rPr>
          <w:rFonts w:ascii="Arial" w:eastAsiaTheme="minorHAnsi" w:hAnsi="Arial" w:cs="Arial"/>
          <w:sz w:val="24"/>
          <w:szCs w:val="24"/>
          <w:lang w:eastAsia="en-US"/>
        </w:rPr>
      </w:pPr>
    </w:p>
    <w:p w14:paraId="0C1FC70D" w14:textId="77777777" w:rsidR="00E71B78" w:rsidRPr="00D02818" w:rsidRDefault="00E71B78">
      <w:pPr>
        <w:spacing w:after="0" w:line="480" w:lineRule="auto"/>
        <w:jc w:val="both"/>
        <w:rPr>
          <w:rFonts w:ascii="Arial" w:eastAsiaTheme="minorHAnsi" w:hAnsi="Arial" w:cs="Arial"/>
          <w:sz w:val="24"/>
          <w:szCs w:val="24"/>
          <w:lang w:eastAsia="en-US"/>
        </w:rPr>
      </w:pPr>
    </w:p>
    <w:p w14:paraId="3A23E7C2" w14:textId="77777777" w:rsidR="00E71B78" w:rsidRPr="00D02818" w:rsidRDefault="00E71B78">
      <w:pPr>
        <w:spacing w:after="0" w:line="480" w:lineRule="auto"/>
        <w:jc w:val="both"/>
        <w:rPr>
          <w:rFonts w:ascii="Arial" w:eastAsiaTheme="minorHAnsi" w:hAnsi="Arial" w:cs="Arial"/>
          <w:sz w:val="24"/>
          <w:szCs w:val="24"/>
          <w:lang w:eastAsia="en-US"/>
        </w:rPr>
      </w:pPr>
    </w:p>
    <w:p w14:paraId="0E7ED37F" w14:textId="77777777" w:rsidR="00E71B78" w:rsidRPr="00D02818" w:rsidRDefault="001418D5">
      <w:pPr>
        <w:spacing w:after="0" w:line="480" w:lineRule="auto"/>
        <w:jc w:val="both"/>
        <w:rPr>
          <w:rFonts w:ascii="Arial" w:eastAsiaTheme="minorHAnsi" w:hAnsi="Arial" w:cs="Arial"/>
          <w:sz w:val="24"/>
          <w:szCs w:val="24"/>
          <w:lang w:val="zh-CN" w:eastAsia="en-US"/>
        </w:rPr>
      </w:pPr>
      <w:r w:rsidRPr="00D02818">
        <w:rPr>
          <w:rFonts w:ascii="Arial" w:hAnsi="Arial" w:cs="Arial"/>
          <w:noProof/>
          <w:sz w:val="24"/>
          <w:szCs w:val="24"/>
          <w:lang w:eastAsia="en-US"/>
        </w:rPr>
        <w:drawing>
          <wp:inline distT="0" distB="0" distL="0" distR="0" wp14:anchorId="6E5C8825" wp14:editId="6EDFF3DE">
            <wp:extent cx="4895850" cy="36449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6"/>
                    <a:srcRect l="6316" t="6873" r="8264" b="9197"/>
                    <a:stretch>
                      <a:fillRect/>
                    </a:stretch>
                  </pic:blipFill>
                  <pic:spPr>
                    <a:xfrm>
                      <a:off x="0" y="0"/>
                      <a:ext cx="4895850" cy="3644900"/>
                    </a:xfrm>
                    <a:prstGeom prst="rect">
                      <a:avLst/>
                    </a:prstGeom>
                    <a:ln>
                      <a:noFill/>
                    </a:ln>
                  </pic:spPr>
                </pic:pic>
              </a:graphicData>
            </a:graphic>
          </wp:inline>
        </w:drawing>
      </w:r>
      <w:bookmarkStart w:id="49" w:name="_Hlk14807687"/>
      <w:bookmarkStart w:id="50" w:name="_Hlk14635628"/>
      <w:bookmarkEnd w:id="46"/>
    </w:p>
    <w:bookmarkEnd w:id="49"/>
    <w:p w14:paraId="328476B2" w14:textId="77777777" w:rsidR="00E71B78" w:rsidRPr="00D02818" w:rsidRDefault="00BD02CE">
      <w:pPr>
        <w:spacing w:after="0" w:line="480" w:lineRule="auto"/>
        <w:jc w:val="both"/>
        <w:rPr>
          <w:rFonts w:ascii="Arial" w:eastAsiaTheme="minorHAnsi" w:hAnsi="Arial" w:cs="Arial"/>
          <w:sz w:val="24"/>
          <w:szCs w:val="24"/>
          <w:lang w:val="zh-CN" w:eastAsia="en-US"/>
        </w:rPr>
      </w:pPr>
      <w:r w:rsidRPr="00D02818">
        <w:rPr>
          <w:rFonts w:ascii="Arial" w:eastAsiaTheme="minorHAnsi" w:hAnsi="Arial" w:cs="Arial"/>
          <w:b/>
          <w:sz w:val="24"/>
          <w:szCs w:val="24"/>
          <w:lang w:eastAsia="en-US"/>
        </w:rPr>
        <w:t xml:space="preserve">Figure </w:t>
      </w:r>
      <w:r w:rsidR="001418D5" w:rsidRPr="00D02818">
        <w:rPr>
          <w:rFonts w:ascii="Arial" w:eastAsiaTheme="minorHAnsi" w:hAnsi="Arial" w:cs="Arial"/>
          <w:b/>
          <w:sz w:val="24"/>
          <w:szCs w:val="24"/>
          <w:lang w:eastAsia="en-US"/>
        </w:rPr>
        <w:t xml:space="preserve">8 Total soluble sugar contents on the stem of different </w:t>
      </w:r>
      <w:r w:rsidRPr="00D02818">
        <w:rPr>
          <w:rFonts w:ascii="Arial" w:eastAsiaTheme="minorHAnsi" w:hAnsi="Arial" w:cs="Arial"/>
          <w:b/>
          <w:sz w:val="24"/>
          <w:szCs w:val="24"/>
          <w:lang w:eastAsia="en-US"/>
        </w:rPr>
        <w:t>cucumber</w:t>
      </w:r>
      <w:r w:rsidR="001418D5" w:rsidRPr="00D02818">
        <w:rPr>
          <w:rFonts w:ascii="Arial" w:eastAsiaTheme="minorHAnsi" w:hAnsi="Arial" w:cs="Arial"/>
          <w:b/>
          <w:sz w:val="24"/>
          <w:szCs w:val="24"/>
          <w:lang w:eastAsia="en-US"/>
        </w:rPr>
        <w:t xml:space="preserve"> varieties with different inflorescence growth </w:t>
      </w:r>
      <w:r w:rsidRPr="00D02818">
        <w:rPr>
          <w:rFonts w:ascii="Arial" w:eastAsiaTheme="minorHAnsi" w:hAnsi="Arial" w:cs="Arial"/>
          <w:b/>
          <w:sz w:val="24"/>
          <w:szCs w:val="24"/>
          <w:lang w:eastAsia="en-US"/>
        </w:rPr>
        <w:t>habit</w:t>
      </w:r>
      <w:r w:rsidR="001418D5" w:rsidRPr="00D02818">
        <w:rPr>
          <w:rFonts w:ascii="Arial" w:eastAsiaTheme="minorHAnsi" w:hAnsi="Arial" w:cs="Arial"/>
          <w:b/>
          <w:sz w:val="24"/>
          <w:szCs w:val="24"/>
          <w:lang w:eastAsia="en-US"/>
        </w:rPr>
        <w:t xml:space="preserve"> determined at different growth stages</w:t>
      </w:r>
      <w:r w:rsidR="001418D5" w:rsidRPr="00D02818">
        <w:rPr>
          <w:rFonts w:ascii="Arial" w:eastAsiaTheme="minorHAnsi" w:hAnsi="Arial" w:cs="Arial"/>
          <w:sz w:val="24"/>
          <w:szCs w:val="24"/>
          <w:lang w:eastAsia="en-US"/>
        </w:rPr>
        <w:t xml:space="preserve">. Data are means of three replicates (± SD). Note: * Mean significant at 0.05 level (P&lt;0.05), ** Mean significant at 0.01 level (P&lt;0.01) and *** Mean significant at 0.001 level </w:t>
      </w:r>
      <w:bookmarkStart w:id="51" w:name="_Hlk16152831"/>
      <w:r w:rsidR="001418D5" w:rsidRPr="00D02818">
        <w:rPr>
          <w:rFonts w:ascii="Arial" w:eastAsiaTheme="minorHAnsi" w:hAnsi="Arial" w:cs="Arial"/>
          <w:sz w:val="24"/>
          <w:szCs w:val="24"/>
          <w:lang w:eastAsia="en-US"/>
        </w:rPr>
        <w:t>(P&lt;0.001)</w:t>
      </w:r>
      <w:bookmarkEnd w:id="51"/>
    </w:p>
    <w:bookmarkEnd w:id="50"/>
    <w:p w14:paraId="1ECA500D" w14:textId="77777777" w:rsidR="00E71B78" w:rsidRPr="00D02818" w:rsidRDefault="00E71B78">
      <w:pPr>
        <w:spacing w:after="0" w:line="480" w:lineRule="auto"/>
        <w:ind w:left="-144" w:right="-144"/>
        <w:jc w:val="both"/>
        <w:rPr>
          <w:rFonts w:ascii="Arial" w:hAnsi="Arial" w:cs="Arial"/>
          <w:b/>
          <w:bCs/>
          <w:color w:val="000000"/>
          <w:sz w:val="24"/>
          <w:szCs w:val="24"/>
        </w:rPr>
      </w:pPr>
    </w:p>
    <w:p w14:paraId="526DBDD7" w14:textId="77777777" w:rsidR="00E71B78" w:rsidRPr="00D02818" w:rsidRDefault="001418D5">
      <w:pPr>
        <w:spacing w:after="0" w:line="480" w:lineRule="auto"/>
        <w:rPr>
          <w:rFonts w:ascii="Arial" w:hAnsi="Arial" w:cs="Arial"/>
          <w:b/>
          <w:bCs/>
          <w:color w:val="000000"/>
          <w:sz w:val="24"/>
          <w:szCs w:val="24"/>
        </w:rPr>
      </w:pPr>
      <w:r w:rsidRPr="00D02818">
        <w:rPr>
          <w:rFonts w:ascii="Arial" w:hAnsi="Arial" w:cs="Arial"/>
          <w:b/>
          <w:bCs/>
          <w:color w:val="000000"/>
          <w:sz w:val="24"/>
          <w:szCs w:val="24"/>
        </w:rPr>
        <w:br w:type="page"/>
      </w:r>
    </w:p>
    <w:p w14:paraId="5718C702" w14:textId="77777777" w:rsidR="00E71B78" w:rsidRPr="00D02818" w:rsidRDefault="001418D5">
      <w:pPr>
        <w:pStyle w:val="Heading1"/>
        <w:spacing w:line="480" w:lineRule="auto"/>
        <w:rPr>
          <w:rFonts w:ascii="Arial" w:hAnsi="Arial" w:cs="Arial"/>
          <w:szCs w:val="24"/>
        </w:rPr>
      </w:pPr>
      <w:r w:rsidRPr="00D02818">
        <w:rPr>
          <w:rFonts w:ascii="Arial" w:hAnsi="Arial" w:cs="Arial"/>
          <w:szCs w:val="24"/>
        </w:rPr>
        <w:lastRenderedPageBreak/>
        <w:t>DISCUSSION</w:t>
      </w:r>
      <w:bookmarkStart w:id="52" w:name="_Hlk15584918"/>
    </w:p>
    <w:p w14:paraId="6C9772C3" w14:textId="77777777" w:rsidR="00E71B78" w:rsidRPr="00D02818" w:rsidRDefault="001418D5">
      <w:pPr>
        <w:spacing w:after="0" w:line="480" w:lineRule="auto"/>
        <w:ind w:left="-144" w:right="-144"/>
        <w:jc w:val="both"/>
        <w:rPr>
          <w:rFonts w:ascii="Arial" w:hAnsi="Arial" w:cs="Arial"/>
          <w:b/>
          <w:bCs/>
          <w:color w:val="000000"/>
          <w:sz w:val="24"/>
          <w:szCs w:val="24"/>
        </w:rPr>
      </w:pPr>
      <w:r w:rsidRPr="00D02818">
        <w:rPr>
          <w:rFonts w:ascii="Arial" w:hAnsi="Arial" w:cs="Arial"/>
          <w:b/>
          <w:bCs/>
          <w:sz w:val="24"/>
          <w:szCs w:val="24"/>
        </w:rPr>
        <w:t>INVOLVEMENT OF PYTOHORMONES IN PLANT INFLORESCENCE ARTCITECTURE</w:t>
      </w:r>
    </w:p>
    <w:p w14:paraId="091A9748" w14:textId="77777777" w:rsidR="00E71B78" w:rsidRPr="00D02818" w:rsidRDefault="001418D5">
      <w:pPr>
        <w:spacing w:after="0" w:line="480" w:lineRule="auto"/>
        <w:ind w:left="-144" w:right="-144"/>
        <w:jc w:val="both"/>
        <w:rPr>
          <w:rFonts w:ascii="Arial" w:eastAsiaTheme="minorHAnsi" w:hAnsi="Arial" w:cs="Arial"/>
          <w:sz w:val="24"/>
          <w:szCs w:val="24"/>
          <w:lang w:eastAsia="en-US"/>
        </w:rPr>
      </w:pPr>
      <w:r w:rsidRPr="00D02818">
        <w:rPr>
          <w:rFonts w:ascii="Arial" w:hAnsi="Arial" w:cs="Arial"/>
          <w:color w:val="000000"/>
          <w:sz w:val="24"/>
          <w:szCs w:val="24"/>
          <w:shd w:val="clear" w:color="auto" w:fill="FFFFFF"/>
        </w:rPr>
        <w:t xml:space="preserve">Gibberellins (GAs) have been shown to affect flowering in a species-dependent manner: in long-day and biennial plants they have been shown to promote flowering, whereas in other plants, including fruit trees, they have shown to inhibit it. </w:t>
      </w:r>
      <w:r w:rsidRPr="00D02818">
        <w:rPr>
          <w:rFonts w:ascii="Arial" w:hAnsi="Arial" w:cs="Arial"/>
          <w:sz w:val="24"/>
          <w:szCs w:val="24"/>
          <w:shd w:val="clear" w:color="auto" w:fill="FFFFFF"/>
        </w:rPr>
        <w:t xml:space="preserve">Recently GA pathway, which promotes flower induction has been identified in Arabidopsis. </w:t>
      </w:r>
      <w:r w:rsidRPr="00D02818">
        <w:rPr>
          <w:rFonts w:ascii="Arial" w:hAnsi="Arial" w:cs="Arial"/>
          <w:sz w:val="24"/>
          <w:szCs w:val="24"/>
          <w:shd w:val="clear" w:color="auto" w:fill="FFFFFF"/>
        </w:rPr>
        <w:fldChar w:fldCharType="begin"/>
      </w:r>
      <w:r w:rsidRPr="00D02818">
        <w:rPr>
          <w:rFonts w:ascii="Arial" w:hAnsi="Arial" w:cs="Arial"/>
          <w:sz w:val="24"/>
          <w:szCs w:val="24"/>
          <w:shd w:val="clear" w:color="auto" w:fill="FFFFFF"/>
        </w:rPr>
        <w:instrText xml:space="preserve"> ADDIN EN.CITE &lt;EndNote&gt;&lt;Cite&gt;&lt;Author&gt;Moon&lt;/Author&gt;&lt;Year&gt;2003&lt;/Year&gt;&lt;RecNum&gt;45&lt;/RecNum&gt;&lt;DisplayText&gt;(Moon et al., 2003)&lt;/DisplayText&gt;&lt;record&gt;&lt;rec-number&gt;45&lt;/rec-number&gt;&lt;foreign-keys&gt;&lt;key app="EN" db-id="t5sp2d0dnprzxner0s8xav945tf2xrv0zsxz" timestamp="1577777600"&gt;45&lt;/key&gt;&lt;/foreign-keys&gt;&lt;ref-type name="Journal Article"&gt;17&lt;/ref-type&gt;&lt;contributors&gt;&lt;authors&gt;&lt;author&gt;Moon, Jihyun&lt;/author&gt;&lt;author&gt;Suh, Sung Suk&lt;/author&gt;&lt;author&gt;Lee, Horim&lt;/author&gt;&lt;author&gt;Choi, Kyu Ri&lt;/author&gt;&lt;author&gt;Lee, Ilha &lt;/author&gt;&lt;/authors&gt;&lt;/contributors&gt;&lt;titles&gt;&lt;title&gt;The SOC1 MADS-box gene integrates vernalization and gibberellin signals for flowering in Arabidopsis&lt;/title&gt;&lt;secondary-title&gt;Plant Journal&lt;/secondary-title&gt;&lt;/titles&gt;&lt;periodical&gt;&lt;full-title&gt;Plant Journal&lt;/full-title&gt;&lt;/periodical&gt;&lt;pages&gt;613-623&lt;/pages&gt;&lt;volume&gt;35&lt;/volume&gt;&lt;number&gt;5&lt;/number&gt;&lt;dates&gt;&lt;year&gt;2003&lt;/year&gt;&lt;/dates&gt;&lt;urls&gt;&lt;/urls&gt;&lt;/record&gt;&lt;/Cite&gt;&lt;/EndNote&gt;</w:instrText>
      </w:r>
      <w:r w:rsidRPr="00D02818">
        <w:rPr>
          <w:rFonts w:ascii="Arial" w:hAnsi="Arial" w:cs="Arial"/>
          <w:sz w:val="24"/>
          <w:szCs w:val="24"/>
          <w:shd w:val="clear" w:color="auto" w:fill="FFFFFF"/>
        </w:rPr>
        <w:fldChar w:fldCharType="separate"/>
      </w:r>
      <w:r w:rsidRPr="00D02818">
        <w:rPr>
          <w:rFonts w:ascii="Arial" w:hAnsi="Arial" w:cs="Arial"/>
          <w:sz w:val="24"/>
          <w:szCs w:val="24"/>
          <w:shd w:val="clear" w:color="auto" w:fill="FFFFFF"/>
        </w:rPr>
        <w:t>(Moon et al., 2003)</w:t>
      </w:r>
      <w:r w:rsidRPr="00D02818">
        <w:rPr>
          <w:rFonts w:ascii="Arial" w:hAnsi="Arial" w:cs="Arial"/>
          <w:sz w:val="24"/>
          <w:szCs w:val="24"/>
          <w:shd w:val="clear" w:color="auto" w:fill="FFFFFF"/>
        </w:rPr>
        <w:fldChar w:fldCharType="end"/>
      </w:r>
      <w:r w:rsidRPr="00D02818">
        <w:rPr>
          <w:rFonts w:ascii="Arial" w:hAnsi="Arial" w:cs="Arial"/>
          <w:sz w:val="24"/>
          <w:szCs w:val="24"/>
          <w:shd w:val="clear" w:color="auto" w:fill="FFFFFF"/>
        </w:rPr>
        <w:t xml:space="preserve"> discovered that </w:t>
      </w:r>
      <w:r w:rsidRPr="00D02818">
        <w:rPr>
          <w:rFonts w:ascii="Arial" w:hAnsi="Arial" w:cs="Arial"/>
          <w:color w:val="000000"/>
          <w:sz w:val="24"/>
          <w:szCs w:val="24"/>
          <w:shd w:val="clear" w:color="auto" w:fill="FFFFFF"/>
        </w:rPr>
        <w:t>gibberellin class of plant hormones are implicated in the control of flowering in several plant species. In Arabidopsis, severe reduction of endogenous gibberellins has been reported to delays flowering in long days and prevents flowering in short days</w:t>
      </w:r>
      <w:r w:rsidRPr="00D02818">
        <w:rPr>
          <w:rFonts w:ascii="Arial" w:eastAsiaTheme="minorHAnsi" w:hAnsi="Arial" w:cs="Arial"/>
          <w:sz w:val="24"/>
          <w:szCs w:val="24"/>
          <w:lang w:eastAsia="en-US"/>
        </w:rPr>
        <w:t xml:space="preserve">, </w:t>
      </w:r>
      <w:r w:rsidRPr="00D02818">
        <w:rPr>
          <w:rFonts w:ascii="Arial" w:hAnsi="Arial" w:cs="Arial"/>
          <w:sz w:val="24"/>
          <w:szCs w:val="24"/>
          <w:shd w:val="clear" w:color="auto" w:fill="FFFFFF"/>
        </w:rPr>
        <w:t xml:space="preserve">which is in agreement with our finding </w:t>
      </w:r>
      <w:r w:rsidRPr="00D02818">
        <w:rPr>
          <w:rFonts w:ascii="Arial" w:hAnsi="Arial" w:cs="Arial"/>
          <w:color w:val="000000"/>
          <w:sz w:val="24"/>
          <w:szCs w:val="24"/>
          <w:shd w:val="clear" w:color="auto" w:fill="FFFFFF"/>
        </w:rPr>
        <w:t xml:space="preserve">where we observed that an increase in GA level on the shoot tip of the determinate varieties during the production of terminal flower while the level on indeterminate variety remained significantly low, </w:t>
      </w:r>
      <w:r w:rsidR="00BD02CE" w:rsidRPr="00D02818">
        <w:rPr>
          <w:rFonts w:ascii="Arial" w:eastAsiaTheme="minorHAnsi" w:hAnsi="Arial" w:cs="Arial"/>
          <w:sz w:val="24"/>
          <w:szCs w:val="24"/>
          <w:lang w:eastAsia="en-US"/>
        </w:rPr>
        <w:t xml:space="preserve">Figure </w:t>
      </w:r>
      <w:r w:rsidRPr="00D02818">
        <w:rPr>
          <w:rFonts w:ascii="Arial" w:eastAsiaTheme="minorHAnsi" w:hAnsi="Arial" w:cs="Arial"/>
          <w:sz w:val="24"/>
          <w:szCs w:val="24"/>
          <w:lang w:eastAsia="en-US"/>
        </w:rPr>
        <w:t xml:space="preserve">1. </w:t>
      </w:r>
    </w:p>
    <w:p w14:paraId="5C2A631F" w14:textId="77777777" w:rsidR="00E71B78" w:rsidRPr="00D02818" w:rsidRDefault="001418D5">
      <w:pPr>
        <w:spacing w:after="0" w:line="480" w:lineRule="auto"/>
        <w:ind w:left="-144" w:right="-144"/>
        <w:jc w:val="both"/>
        <w:rPr>
          <w:rFonts w:ascii="Arial" w:hAnsi="Arial" w:cs="Arial"/>
          <w:b/>
          <w:bCs/>
          <w:color w:val="000000"/>
          <w:sz w:val="24"/>
          <w:szCs w:val="24"/>
        </w:rPr>
      </w:pPr>
      <w:r w:rsidRPr="00D02818">
        <w:rPr>
          <w:rFonts w:ascii="Arial" w:hAnsi="Arial" w:cs="Arial"/>
          <w:sz w:val="24"/>
          <w:szCs w:val="24"/>
        </w:rPr>
        <w:t xml:space="preserve">Exogenous application of GAs has been reported to accelerates flowering in wild-type Arabidopsis, particularly in short days </w:t>
      </w:r>
      <w:r w:rsidRPr="00D02818">
        <w:rPr>
          <w:rFonts w:ascii="Arial" w:hAnsi="Arial" w:cs="Arial"/>
          <w:sz w:val="24"/>
          <w:szCs w:val="24"/>
        </w:rPr>
        <w:fldChar w:fldCharType="begin"/>
      </w:r>
      <w:r w:rsidRPr="00D02818">
        <w:rPr>
          <w:rFonts w:ascii="Arial" w:hAnsi="Arial" w:cs="Arial"/>
          <w:sz w:val="24"/>
          <w:szCs w:val="24"/>
        </w:rPr>
        <w:instrText xml:space="preserve"> ADDIN EN.CITE &lt;EndNote&gt;&lt;Cite&gt;&lt;Author&gt;Langridge&lt;/Author&gt;&lt;Year&gt;1957&lt;/Year&gt;&lt;RecNum&gt;47&lt;/RecNum&gt;&lt;DisplayText&gt;(Langridge, 1957)&lt;/DisplayText&gt;&lt;record&gt;&lt;rec-number&gt;47&lt;/rec-number&gt;&lt;foreign-keys&gt;&lt;key app="EN" db-id="t5sp2d0dnprzxner0s8xav945tf2xrv0zsxz" timestamp="1577778765"&gt;47&lt;/key&gt;&lt;/foreign-keys&gt;&lt;ref-type name="Journal Article"&gt;17&lt;/ref-type&gt;&lt;contributors&gt;&lt;authors&gt;&lt;author&gt;Langridge, &lt;/author&gt;&lt;/authors&gt;&lt;/contributors&gt;&lt;titles&gt;&lt;title&gt;Effect of day-length and gibberellic acid on the flowering of Arabidopsis&lt;/title&gt;&lt;secondary-title&gt;Nature&lt;/secondary-title&gt;&lt;/titles&gt;&lt;periodical&gt;&lt;full-title&gt;Nature&lt;/full-title&gt;&lt;/periodical&gt;&lt;pages&gt;36&lt;/pages&gt;&lt;volume&gt;180&lt;/volume&gt;&lt;number&gt;4575&lt;/number&gt;&lt;dates&gt;&lt;year&gt;1957&lt;/year&gt;&lt;/dates&gt;&lt;isbn&gt;1476-4687&lt;/isbn&gt;&lt;urls&gt;&lt;/urls&gt;&lt;/record&gt;&lt;/Cite&gt;&lt;/EndNote&gt;</w:instrText>
      </w:r>
      <w:r w:rsidRPr="00D02818">
        <w:rPr>
          <w:rFonts w:ascii="Arial" w:hAnsi="Arial" w:cs="Arial"/>
          <w:sz w:val="24"/>
          <w:szCs w:val="24"/>
        </w:rPr>
        <w:fldChar w:fldCharType="separate"/>
      </w:r>
      <w:r w:rsidRPr="00D02818">
        <w:rPr>
          <w:rFonts w:ascii="Arial" w:hAnsi="Arial" w:cs="Arial"/>
          <w:sz w:val="24"/>
          <w:szCs w:val="24"/>
        </w:rPr>
        <w:t>(Langridge, 1957)</w:t>
      </w:r>
      <w:r w:rsidRPr="00D02818">
        <w:rPr>
          <w:rFonts w:ascii="Arial" w:hAnsi="Arial" w:cs="Arial"/>
          <w:sz w:val="24"/>
          <w:szCs w:val="24"/>
        </w:rPr>
        <w:fldChar w:fldCharType="end"/>
      </w:r>
      <w:r w:rsidRPr="00D02818">
        <w:rPr>
          <w:rFonts w:ascii="Arial" w:hAnsi="Arial" w:cs="Arial"/>
          <w:sz w:val="24"/>
          <w:szCs w:val="24"/>
        </w:rPr>
        <w:t xml:space="preserve"> and causal connection between endogenous GA levels and flowering in Arabidopsis has been confirmed with several GA biosynthesis and signaling mutants. </w:t>
      </w:r>
      <w:r w:rsidRPr="00D02818">
        <w:rPr>
          <w:rFonts w:ascii="Arial" w:eastAsiaTheme="minorHAnsi" w:hAnsi="Arial" w:cs="Arial"/>
          <w:color w:val="000000"/>
          <w:sz w:val="24"/>
          <w:szCs w:val="24"/>
          <w:lang w:eastAsia="en-US"/>
        </w:rPr>
        <w:t xml:space="preserve">However, this study is in contrast with other studies which reported that </w:t>
      </w:r>
      <w:r w:rsidRPr="00D02818">
        <w:rPr>
          <w:rFonts w:ascii="Arial" w:hAnsi="Arial" w:cs="Arial"/>
          <w:color w:val="000000"/>
          <w:sz w:val="24"/>
          <w:szCs w:val="24"/>
          <w:shd w:val="clear" w:color="auto" w:fill="FFFFFF"/>
        </w:rPr>
        <w:t xml:space="preserve">GA treatment during the flowering induction period reduces the number of flowers. </w:t>
      </w:r>
      <w:r w:rsidRPr="00D02818">
        <w:rPr>
          <w:rFonts w:ascii="Arial" w:hAnsi="Arial" w:cs="Arial"/>
          <w:sz w:val="24"/>
          <w:szCs w:val="24"/>
          <w:shd w:val="clear" w:color="auto" w:fill="FFFFFF"/>
        </w:rPr>
        <w:t xml:space="preserve">Involvement of gibberellins (GAs) has been suggested in the regulation of floral induction in </w:t>
      </w:r>
      <w:bookmarkStart w:id="53" w:name="_Hlk16104948"/>
      <w:r w:rsidRPr="00D02818">
        <w:rPr>
          <w:rFonts w:ascii="Arial" w:hAnsi="Arial" w:cs="Arial"/>
          <w:sz w:val="24"/>
          <w:szCs w:val="24"/>
          <w:shd w:val="clear" w:color="auto" w:fill="FFFFFF"/>
        </w:rPr>
        <w:t>Mango</w:t>
      </w:r>
      <w:bookmarkEnd w:id="53"/>
      <w:r w:rsidRPr="00D02818">
        <w:rPr>
          <w:rFonts w:ascii="Arial" w:hAnsi="Arial" w:cs="Arial"/>
          <w:sz w:val="24"/>
          <w:szCs w:val="24"/>
          <w:shd w:val="clear" w:color="auto" w:fill="FFFFFF"/>
        </w:rPr>
        <w:t xml:space="preserve">, study done by </w:t>
      </w:r>
      <w:r w:rsidRPr="00D02818">
        <w:rPr>
          <w:rFonts w:ascii="Arial" w:hAnsi="Arial" w:cs="Arial"/>
          <w:sz w:val="24"/>
          <w:szCs w:val="24"/>
          <w:shd w:val="clear" w:color="auto" w:fill="FFFFFF"/>
        </w:rPr>
        <w:fldChar w:fldCharType="begin">
          <w:fldData xml:space="preserve">PEVuZE5vdGU+PENpdGU+PEF1dGhvcj5Mb3JkPC9BdXRob3I+PFllYXI+MTk4NzwvWWVhcj48UmVj
TnVtPjQ4PC9SZWNOdW0+PERpc3BsYXlUZXh0PihJcmVuZSBldCBhbC4sIDIwMDE7IExlbmFoYW4g
ZXQgYWwuLCAyMDA2OyBMb3JkIGFuZCBFY2thcmQsIDE5ODcpPC9EaXNwbGF5VGV4dD48cmVjb3Jk
PjxyZWMtbnVtYmVyPjQ4PC9yZWMtbnVtYmVyPjxmb3JlaWduLWtleXM+PGtleSBhcHA9IkVOIiBk
Yi1pZD0idDVzcDJkMGRucHJ6eG5lcjBzOHhhdjk0NXRmMnhydjB6c3h6IiB0aW1lc3RhbXA9IjE1
Nzc3Nzk3ODMiPjQ4PC9rZXk+PC9mb3JlaWduLWtleXM+PHJlZi10eXBlIG5hbWU9IkpvdXJuYWwg
QXJ0aWNsZSI+MTc8L3JlZi10eXBlPjxjb250cmlidXRvcnM+PGF1dGhvcnM+PGF1dGhvcj5Mb3Jk
LCBFLiBNLjwvYXV0aG9yPjxhdXRob3I+RWNrYXJkLCBLLiBKLiA8L2F1dGhvcj48L2F1dGhvcnM+
PC9jb250cmlidXRvcnM+PHRpdGxlcz48dGl0bGU+U2hvb3QgRGV2ZWxvcG1lbnQgaW4gQ2l0cnVz
IHNpbmVuc2lzIEwuIChXYXNoaW5ndG9uIE5hdmVsIE9yYW5nZSkuIEkuIEZsb3JhbCBhbmQgSW5m
bG9yZXNjZW5jZSBPbnRvZ2VueTwvdGl0bGU+PHNlY29uZGFyeS10aXRsZT5Cb3QgR2F6PC9zZWNv
bmRhcnktdGl0bGU+PC90aXRsZXM+PHBlcmlvZGljYWw+PGZ1bGwtdGl0bGU+Qm90IEdhejwvZnVs
bC10aXRsZT48L3BlcmlvZGljYWw+PHBhZ2VzPjMyMC0zMjY8L3BhZ2VzPjx2b2x1bWU+MTQ2PC92
b2x1bWU+PG51bWJlcj4zPC9udW1iZXI+PGRhdGVzPjx5ZWFyPjE5ODc8L3llYXI+PC9kYXRlcz48
dXJscz48L3VybHM+PC9yZWNvcmQ+PC9DaXRlPjxDaXRlPjxBdXRob3I+SXJlbmU8L0F1dGhvcj48
UmVjTnVtPjUwPC9SZWNOdW0+PHJlY29yZD48cmVjLW51bWJlcj41MDwvcmVjLW51bWJlcj48Zm9y
ZWlnbi1rZXlzPjxrZXkgYXBwPSJFTiIgZGItaWQ9InQ1c3AyZDBkbnByenhuZXIwczh4YXY5NDV0
ZjJ4cnYwenN4eiIgdGltZXN0YW1wPSIxNTc3NzgwNjc4Ij41MDwva2V5PjwvZm9yZWlnbi1rZXlz
PjxyZWYtdHlwZSBuYW1lPSJKb3VybmFsIEFydGljbGUiPjE3PC9yZWYtdHlwZT48Y29udHJpYnV0
b3JzPjxhdXRob3JzPjxhdXRob3I+SXJlbmU8L2F1dGhvcj48YXV0aG9yPkdhcmPEscyBYS1QYWxs
YXM8L2F1dGhvcj48YXV0aG9yPmFuZDwvYXV0aG9yPjxhdXRob3I+VmFsPC9hdXRob3I+PGF1dGhv
cj5hbmQ8L2F1dGhvcj48YXV0aG9yPkJsYW5jbzwvYXV0aG9yPjwvYXV0aG9ycz48L2NvbnRyaWJ1
dG9ycz48dGl0bGVzPjx0aXRsZT5UaGUgaW5oaWJpdGlvbiBvZiBmbG93ZXIgYnVkIGRpZmZlcmVu
dGlhdGlvbiBpbiDigJhDcmltc29uIEdvbGTigJkgbmVjdGFyaW5lIHdpdGggR0EzIGFzIGFuIGFs
dGVybmF0aXZlIHRvIGhhbmQgdGhpbm5pbmc8L3RpdGxlPjwvdGl0bGVzPjxkYXRlcz48eWVhcj4y
MDAxPC95ZWFyPjwvZGF0ZXM+PHVybHM+PC91cmxzPjwvcmVjb3JkPjwvQ2l0ZT48Q2l0ZT48QXV0
aG9yPkxlbmFoYW48L0F1dGhvcj48WWVhcj4yMDA2PC9ZZWFyPjxSZWNOdW0+NTE8L1JlY051bT48
cmVjb3JkPjxyZWMtbnVtYmVyPjUxPC9yZWMtbnVtYmVyPjxmb3JlaWduLWtleXM+PGtleSBhcHA9
IkVOIiBkYi1pZD0idDVzcDJkMGRucHJ6eG5lcjBzOHhhdjk0NXRmMnhydjB6c3h6IiB0aW1lc3Rh
bXA9IjE1Nzc3ODA5MDciPjUxPC9rZXk+PC9mb3JlaWduLWtleXM+PHJlZi10eXBlIG5hbWU9Ikpv
dXJuYWwgQXJ0aWNsZSI+MTc8L3JlZi10eXBlPjxjb250cmlidXRvcnM+PGF1dGhvcnM+PGF1dGhv
cj5MZW5haGFuLCBPbGl2aWEgTS48L2F1dGhvcj48YXV0aG9yPldoaXRpbmcsIE1hdHRoZXcgRC48
L2F1dGhvcj48YXV0aG9yPkVsZnZpbmcsIERvbmFsZCBDLjwvYXV0aG9yPjwvYXV0aG9ycz48L2Nv
bnRyaWJ1dG9ycz48dGl0bGVzPjx0aXRsZT5HaWJiZXJlbGxpYyBBY2lkIEluaGliaXRzIEZsb3Jh
bCBCdWQgSW5kdWN0aW9uIGFuZCBJbXByb3ZlcyBgQmluZyZhcG9zOyBTd2VldCBDaGVycnkgRnJ1
aXQgUXVhbGl0eTwvdGl0bGU+PHNlY29uZGFyeS10aXRsZT5Ib3J0c2NpZW5jZSA8L3NlY29uZGFy
eS10aXRsZT48L3RpdGxlcz48cGVyaW9kaWNhbD48ZnVsbC10aXRsZT5Ib3J0c2NpZW5jZTwvZnVs
bC10aXRsZT48L3BlcmlvZGljYWw+PHZvbHVtZT40MTwvdm9sdW1lPjxudW1iZXI+MzwvbnVtYmVy
PjxkYXRlcz48eWVhcj4yMDA2PC95ZWFyPjwvZGF0ZXM+PHVybHM+PC91cmxzPjwvcmVjb3JkPjwv
Q2l0ZT48L0VuZE5vdGU+
</w:fldData>
        </w:fldChar>
      </w:r>
      <w:r w:rsidRPr="00D02818">
        <w:rPr>
          <w:rFonts w:ascii="Arial" w:hAnsi="Arial" w:cs="Arial"/>
          <w:sz w:val="24"/>
          <w:szCs w:val="24"/>
          <w:shd w:val="clear" w:color="auto" w:fill="FFFFFF"/>
        </w:rPr>
        <w:instrText xml:space="preserve"> ADDIN EN.CITE </w:instrText>
      </w:r>
      <w:r w:rsidRPr="00D02818">
        <w:rPr>
          <w:rFonts w:ascii="Arial" w:hAnsi="Arial" w:cs="Arial"/>
          <w:sz w:val="24"/>
          <w:szCs w:val="24"/>
          <w:shd w:val="clear" w:color="auto" w:fill="FFFFFF"/>
        </w:rPr>
        <w:fldChar w:fldCharType="begin">
          <w:fldData xml:space="preserve">PEVuZE5vdGU+PENpdGU+PEF1dGhvcj5Mb3JkPC9BdXRob3I+PFllYXI+MTk4NzwvWWVhcj48UmVj
TnVtPjQ4PC9SZWNOdW0+PERpc3BsYXlUZXh0PihJcmVuZSBldCBhbC4sIDIwMDE7IExlbmFoYW4g
ZXQgYWwuLCAyMDA2OyBMb3JkIGFuZCBFY2thcmQsIDE5ODcpPC9EaXNwbGF5VGV4dD48cmVjb3Jk
PjxyZWMtbnVtYmVyPjQ4PC9yZWMtbnVtYmVyPjxmb3JlaWduLWtleXM+PGtleSBhcHA9IkVOIiBk
Yi1pZD0idDVzcDJkMGRucHJ6eG5lcjBzOHhhdjk0NXRmMnhydjB6c3h6IiB0aW1lc3RhbXA9IjE1
Nzc3Nzk3ODMiPjQ4PC9rZXk+PC9mb3JlaWduLWtleXM+PHJlZi10eXBlIG5hbWU9IkpvdXJuYWwg
QXJ0aWNsZSI+MTc8L3JlZi10eXBlPjxjb250cmlidXRvcnM+PGF1dGhvcnM+PGF1dGhvcj5Mb3Jk
LCBFLiBNLjwvYXV0aG9yPjxhdXRob3I+RWNrYXJkLCBLLiBKLiA8L2F1dGhvcj48L2F1dGhvcnM+
PC9jb250cmlidXRvcnM+PHRpdGxlcz48dGl0bGU+U2hvb3QgRGV2ZWxvcG1lbnQgaW4gQ2l0cnVz
IHNpbmVuc2lzIEwuIChXYXNoaW5ndG9uIE5hdmVsIE9yYW5nZSkuIEkuIEZsb3JhbCBhbmQgSW5m
bG9yZXNjZW5jZSBPbnRvZ2VueTwvdGl0bGU+PHNlY29uZGFyeS10aXRsZT5Cb3QgR2F6PC9zZWNv
bmRhcnktdGl0bGU+PC90aXRsZXM+PHBlcmlvZGljYWw+PGZ1bGwtdGl0bGU+Qm90IEdhejwvZnVs
bC10aXRsZT48L3BlcmlvZGljYWw+PHBhZ2VzPjMyMC0zMjY8L3BhZ2VzPjx2b2x1bWU+MTQ2PC92
b2x1bWU+PG51bWJlcj4zPC9udW1iZXI+PGRhdGVzPjx5ZWFyPjE5ODc8L3llYXI+PC9kYXRlcz48
dXJscz48L3VybHM+PC9yZWNvcmQ+PC9DaXRlPjxDaXRlPjxBdXRob3I+SXJlbmU8L0F1dGhvcj48
UmVjTnVtPjUwPC9SZWNOdW0+PHJlY29yZD48cmVjLW51bWJlcj41MDwvcmVjLW51bWJlcj48Zm9y
ZWlnbi1rZXlzPjxrZXkgYXBwPSJFTiIgZGItaWQ9InQ1c3AyZDBkbnByenhuZXIwczh4YXY5NDV0
ZjJ4cnYwenN4eiIgdGltZXN0YW1wPSIxNTc3NzgwNjc4Ij41MDwva2V5PjwvZm9yZWlnbi1rZXlz
PjxyZWYtdHlwZSBuYW1lPSJKb3VybmFsIEFydGljbGUiPjE3PC9yZWYtdHlwZT48Y29udHJpYnV0
b3JzPjxhdXRob3JzPjxhdXRob3I+SXJlbmU8L2F1dGhvcj48YXV0aG9yPkdhcmPEscyBYS1QYWxs
YXM8L2F1dGhvcj48YXV0aG9yPmFuZDwvYXV0aG9yPjxhdXRob3I+VmFsPC9hdXRob3I+PGF1dGhv
cj5hbmQ8L2F1dGhvcj48YXV0aG9yPkJsYW5jbzwvYXV0aG9yPjwvYXV0aG9ycz48L2NvbnRyaWJ1
dG9ycz48dGl0bGVzPjx0aXRsZT5UaGUgaW5oaWJpdGlvbiBvZiBmbG93ZXIgYnVkIGRpZmZlcmVu
dGlhdGlvbiBpbiDigJhDcmltc29uIEdvbGTigJkgbmVjdGFyaW5lIHdpdGggR0EzIGFzIGFuIGFs
dGVybmF0aXZlIHRvIGhhbmQgdGhpbm5pbmc8L3RpdGxlPjwvdGl0bGVzPjxkYXRlcz48eWVhcj4y
MDAxPC95ZWFyPjwvZGF0ZXM+PHVybHM+PC91cmxzPjwvcmVjb3JkPjwvQ2l0ZT48Q2l0ZT48QXV0
aG9yPkxlbmFoYW48L0F1dGhvcj48WWVhcj4yMDA2PC9ZZWFyPjxSZWNOdW0+NTE8L1JlY051bT48
cmVjb3JkPjxyZWMtbnVtYmVyPjUxPC9yZWMtbnVtYmVyPjxmb3JlaWduLWtleXM+PGtleSBhcHA9
IkVOIiBkYi1pZD0idDVzcDJkMGRucHJ6eG5lcjBzOHhhdjk0NXRmMnhydjB6c3h6IiB0aW1lc3Rh
bXA9IjE1Nzc3ODA5MDciPjUxPC9rZXk+PC9mb3JlaWduLWtleXM+PHJlZi10eXBlIG5hbWU9Ikpv
dXJuYWwgQXJ0aWNsZSI+MTc8L3JlZi10eXBlPjxjb250cmlidXRvcnM+PGF1dGhvcnM+PGF1dGhv
cj5MZW5haGFuLCBPbGl2aWEgTS48L2F1dGhvcj48YXV0aG9yPldoaXRpbmcsIE1hdHRoZXcgRC48
L2F1dGhvcj48YXV0aG9yPkVsZnZpbmcsIERvbmFsZCBDLjwvYXV0aG9yPjwvYXV0aG9ycz48L2Nv
bnRyaWJ1dG9ycz48dGl0bGVzPjx0aXRsZT5HaWJiZXJlbGxpYyBBY2lkIEluaGliaXRzIEZsb3Jh
bCBCdWQgSW5kdWN0aW9uIGFuZCBJbXByb3ZlcyBgQmluZyZhcG9zOyBTd2VldCBDaGVycnkgRnJ1
aXQgUXVhbGl0eTwvdGl0bGU+PHNlY29uZGFyeS10aXRsZT5Ib3J0c2NpZW5jZSA8L3NlY29uZGFy
eS10aXRsZT48L3RpdGxlcz48cGVyaW9kaWNhbD48ZnVsbC10aXRsZT5Ib3J0c2NpZW5jZTwvZnVs
bC10aXRsZT48L3BlcmlvZGljYWw+PHZvbHVtZT40MTwvdm9sdW1lPjxudW1iZXI+MzwvbnVtYmVy
PjxkYXRlcz48eWVhcj4yMDA2PC95ZWFyPjwvZGF0ZXM+PHVybHM+PC91cmxzPjwvcmVjb3JkPjwv
Q2l0ZT48L0VuZE5vdGU+
</w:fldData>
        </w:fldChar>
      </w:r>
      <w:r w:rsidRPr="00D02818">
        <w:rPr>
          <w:rFonts w:ascii="Arial" w:hAnsi="Arial" w:cs="Arial"/>
          <w:sz w:val="24"/>
          <w:szCs w:val="24"/>
          <w:shd w:val="clear" w:color="auto" w:fill="FFFFFF"/>
        </w:rPr>
        <w:instrText xml:space="preserve"> ADDIN EN.CITE.DATA </w:instrText>
      </w:r>
      <w:r w:rsidRPr="00D02818">
        <w:rPr>
          <w:rFonts w:ascii="Arial" w:hAnsi="Arial" w:cs="Arial"/>
          <w:sz w:val="24"/>
          <w:szCs w:val="24"/>
          <w:shd w:val="clear" w:color="auto" w:fill="FFFFFF"/>
        </w:rPr>
      </w:r>
      <w:r w:rsidRPr="00D02818">
        <w:rPr>
          <w:rFonts w:ascii="Arial" w:hAnsi="Arial" w:cs="Arial"/>
          <w:sz w:val="24"/>
          <w:szCs w:val="24"/>
          <w:shd w:val="clear" w:color="auto" w:fill="FFFFFF"/>
        </w:rPr>
        <w:fldChar w:fldCharType="end"/>
      </w:r>
      <w:r w:rsidRPr="00D02818">
        <w:rPr>
          <w:rFonts w:ascii="Arial" w:hAnsi="Arial" w:cs="Arial"/>
          <w:sz w:val="24"/>
          <w:szCs w:val="24"/>
          <w:shd w:val="clear" w:color="auto" w:fill="FFFFFF"/>
        </w:rPr>
      </w:r>
      <w:r w:rsidRPr="00D02818">
        <w:rPr>
          <w:rFonts w:ascii="Arial" w:hAnsi="Arial" w:cs="Arial"/>
          <w:sz w:val="24"/>
          <w:szCs w:val="24"/>
          <w:shd w:val="clear" w:color="auto" w:fill="FFFFFF"/>
        </w:rPr>
        <w:fldChar w:fldCharType="separate"/>
      </w:r>
      <w:r w:rsidRPr="00D02818">
        <w:rPr>
          <w:rFonts w:ascii="Arial" w:hAnsi="Arial" w:cs="Arial"/>
          <w:sz w:val="24"/>
          <w:szCs w:val="24"/>
          <w:shd w:val="clear" w:color="auto" w:fill="FFFFFF"/>
        </w:rPr>
        <w:t>(Irene et al., 2001; Lenahan et al., 2006; Lord and Eckard, 1987)</w:t>
      </w:r>
      <w:r w:rsidRPr="00D02818">
        <w:rPr>
          <w:rFonts w:ascii="Arial" w:hAnsi="Arial" w:cs="Arial"/>
          <w:sz w:val="24"/>
          <w:szCs w:val="24"/>
          <w:shd w:val="clear" w:color="auto" w:fill="FFFFFF"/>
        </w:rPr>
        <w:fldChar w:fldCharType="end"/>
      </w:r>
      <w:r w:rsidRPr="00D02818">
        <w:rPr>
          <w:rFonts w:ascii="Arial" w:hAnsi="Arial" w:cs="Arial"/>
          <w:sz w:val="24"/>
          <w:szCs w:val="24"/>
          <w:shd w:val="clear" w:color="auto" w:fill="FFFFFF"/>
        </w:rPr>
        <w:t xml:space="preserve"> including mango </w:t>
      </w:r>
      <w:r w:rsidRPr="00D02818">
        <w:rPr>
          <w:rFonts w:ascii="Arial" w:hAnsi="Arial" w:cs="Arial"/>
          <w:sz w:val="24"/>
          <w:szCs w:val="24"/>
          <w:shd w:val="clear" w:color="auto" w:fill="FFFFFF"/>
        </w:rPr>
        <w:fldChar w:fldCharType="begin"/>
      </w:r>
      <w:r w:rsidRPr="00D02818">
        <w:rPr>
          <w:rFonts w:ascii="Arial" w:hAnsi="Arial" w:cs="Arial"/>
          <w:sz w:val="24"/>
          <w:szCs w:val="24"/>
          <w:shd w:val="clear" w:color="auto" w:fill="FFFFFF"/>
        </w:rPr>
        <w:instrText xml:space="preserve"> ADDIN EN.CITE &lt;EndNote&gt;&lt;Cite&gt;&lt;Author&gt;Tomer&lt;/Author&gt;&lt;Year&gt;1984&lt;/Year&gt;&lt;RecNum&gt;52&lt;/RecNum&gt;&lt;DisplayText&gt;(Tomer and E., 1984)&lt;/DisplayText&gt;&lt;record&gt;&lt;rec-number&gt;52&lt;/rec-number&gt;&lt;foreign-keys&gt;&lt;key app="EN" db-id="t5sp2d0dnprzxner0s8xav945tf2xrv0zsxz" timestamp="1577781131"&gt;52&lt;/key&gt;&lt;/foreign-keys&gt;&lt;ref-type name="Journal Article"&gt;17&lt;/ref-type&gt;&lt;contributors&gt;&lt;authors&gt;&lt;author&gt;Tomer&lt;/author&gt;&lt;author&gt;E.&lt;/author&gt;&lt;/authors&gt;&lt;/contributors&gt;&lt;titles&gt;&lt;title&gt;Inhibition of flowering in mango by gibberellic acid&lt;/title&gt;&lt;secondary-title&gt;Sci. Hort&lt;/secondary-title&gt;&lt;/titles&gt;&lt;periodical&gt;&lt;full-title&gt;Sci. Hort&lt;/full-title&gt;&lt;/periodical&gt;&lt;pages&gt;299-303&lt;/pages&gt;&lt;volume&gt;24&lt;/volume&gt;&lt;number&gt;3&lt;/number&gt;&lt;dates&gt;&lt;year&gt;1984&lt;/year&gt;&lt;/dates&gt;&lt;urls&gt;&lt;/urls&gt;&lt;/record&gt;&lt;/Cite&gt;&lt;/EndNote&gt;</w:instrText>
      </w:r>
      <w:r w:rsidRPr="00D02818">
        <w:rPr>
          <w:rFonts w:ascii="Arial" w:hAnsi="Arial" w:cs="Arial"/>
          <w:sz w:val="24"/>
          <w:szCs w:val="24"/>
          <w:shd w:val="clear" w:color="auto" w:fill="FFFFFF"/>
        </w:rPr>
        <w:fldChar w:fldCharType="separate"/>
      </w:r>
      <w:r w:rsidRPr="00D02818">
        <w:rPr>
          <w:rFonts w:ascii="Arial" w:hAnsi="Arial" w:cs="Arial"/>
          <w:sz w:val="24"/>
          <w:szCs w:val="24"/>
          <w:shd w:val="clear" w:color="auto" w:fill="FFFFFF"/>
        </w:rPr>
        <w:t>(Tomer and E., 1984)</w:t>
      </w:r>
      <w:r w:rsidRPr="00D02818">
        <w:rPr>
          <w:rFonts w:ascii="Arial" w:hAnsi="Arial" w:cs="Arial"/>
          <w:sz w:val="24"/>
          <w:szCs w:val="24"/>
          <w:shd w:val="clear" w:color="auto" w:fill="FFFFFF"/>
        </w:rPr>
        <w:fldChar w:fldCharType="end"/>
      </w:r>
      <w:r w:rsidRPr="00D02818">
        <w:rPr>
          <w:rFonts w:ascii="Arial" w:hAnsi="Arial" w:cs="Arial"/>
          <w:sz w:val="24"/>
          <w:szCs w:val="24"/>
          <w:shd w:val="clear" w:color="auto" w:fill="FFFFFF"/>
        </w:rPr>
        <w:t xml:space="preserve"> </w:t>
      </w:r>
      <w:r w:rsidRPr="00D02818">
        <w:rPr>
          <w:rStyle w:val="frontelement"/>
          <w:rFonts w:ascii="Arial" w:hAnsi="Arial" w:cs="Arial"/>
          <w:sz w:val="24"/>
          <w:szCs w:val="24"/>
          <w:shd w:val="clear" w:color="auto" w:fill="FFFFFF"/>
        </w:rPr>
        <w:t xml:space="preserve">reported that </w:t>
      </w:r>
      <w:r w:rsidRPr="00D02818">
        <w:rPr>
          <w:rFonts w:ascii="Arial" w:hAnsi="Arial" w:cs="Arial"/>
          <w:sz w:val="24"/>
          <w:szCs w:val="24"/>
          <w:shd w:val="clear" w:color="auto" w:fill="FFFFFF"/>
        </w:rPr>
        <w:t xml:space="preserve">GA inhibits flower induction in many fruit tree, </w:t>
      </w:r>
      <w:r w:rsidRPr="00D02818">
        <w:rPr>
          <w:rStyle w:val="frontelement"/>
          <w:rFonts w:ascii="Arial" w:hAnsi="Arial" w:cs="Arial"/>
          <w:sz w:val="24"/>
          <w:szCs w:val="24"/>
          <w:shd w:val="clear" w:color="auto" w:fill="FFFFFF"/>
        </w:rPr>
        <w:t xml:space="preserve">this result suggest that GA effect on cucumber is the same as that found on model plant Arabidopsis which may suggest that </w:t>
      </w:r>
      <w:r w:rsidRPr="00D02818">
        <w:rPr>
          <w:rFonts w:ascii="Arial" w:eastAsiaTheme="minorHAnsi" w:hAnsi="Arial" w:cs="Arial"/>
          <w:sz w:val="24"/>
          <w:szCs w:val="24"/>
          <w:lang w:eastAsia="en-US"/>
        </w:rPr>
        <w:t>cucumber (</w:t>
      </w:r>
      <w:r w:rsidRPr="00D02818">
        <w:rPr>
          <w:rFonts w:ascii="Arial" w:eastAsiaTheme="minorHAnsi" w:hAnsi="Arial" w:cs="Arial"/>
          <w:i/>
          <w:iCs/>
          <w:sz w:val="24"/>
          <w:szCs w:val="24"/>
          <w:lang w:eastAsia="en-US"/>
        </w:rPr>
        <w:t>Cucumis sativa.</w:t>
      </w:r>
      <w:r w:rsidRPr="00D02818">
        <w:rPr>
          <w:rFonts w:ascii="Arial" w:eastAsiaTheme="minorHAnsi" w:hAnsi="Arial" w:cs="Arial"/>
          <w:sz w:val="24"/>
          <w:szCs w:val="24"/>
          <w:lang w:eastAsia="en-US"/>
        </w:rPr>
        <w:t xml:space="preserve"> L) varieties</w:t>
      </w:r>
      <w:r w:rsidRPr="00D02818">
        <w:rPr>
          <w:rFonts w:ascii="Arial" w:eastAsiaTheme="minorHAnsi" w:hAnsi="Arial" w:cs="Arial"/>
          <w:b/>
          <w:bCs/>
          <w:sz w:val="24"/>
          <w:szCs w:val="24"/>
          <w:lang w:eastAsia="en-US"/>
        </w:rPr>
        <w:t xml:space="preserve"> </w:t>
      </w:r>
      <w:r w:rsidRPr="00D02818">
        <w:rPr>
          <w:rFonts w:ascii="Arial" w:eastAsiaTheme="minorHAnsi" w:hAnsi="Arial" w:cs="Arial"/>
          <w:sz w:val="24"/>
          <w:szCs w:val="24"/>
          <w:lang w:eastAsia="en-US"/>
        </w:rPr>
        <w:t xml:space="preserve">and </w:t>
      </w:r>
      <w:proofErr w:type="spellStart"/>
      <w:r w:rsidRPr="00D02818">
        <w:rPr>
          <w:rFonts w:ascii="Arial" w:eastAsiaTheme="minorHAnsi" w:hAnsi="Arial" w:cs="Arial"/>
          <w:sz w:val="24"/>
          <w:szCs w:val="24"/>
          <w:lang w:eastAsia="en-US"/>
        </w:rPr>
        <w:t>arabidopsis</w:t>
      </w:r>
      <w:proofErr w:type="spellEnd"/>
      <w:r w:rsidRPr="00D02818">
        <w:rPr>
          <w:rFonts w:ascii="Arial" w:eastAsiaTheme="minorHAnsi" w:hAnsi="Arial" w:cs="Arial"/>
          <w:b/>
          <w:bCs/>
          <w:sz w:val="24"/>
          <w:szCs w:val="24"/>
          <w:lang w:eastAsia="en-US"/>
        </w:rPr>
        <w:t xml:space="preserve"> </w:t>
      </w:r>
      <w:r w:rsidRPr="00D02818">
        <w:rPr>
          <w:rStyle w:val="frontelement"/>
          <w:rFonts w:ascii="Arial" w:hAnsi="Arial" w:cs="Arial"/>
          <w:sz w:val="24"/>
          <w:szCs w:val="24"/>
          <w:shd w:val="clear" w:color="auto" w:fill="FFFFFF"/>
        </w:rPr>
        <w:t>share the same mechanism while this are in contrast with the influence of GA on fruit trees.</w:t>
      </w:r>
    </w:p>
    <w:p w14:paraId="61297E6B" w14:textId="77777777" w:rsidR="00E71B78" w:rsidRPr="00D02818" w:rsidRDefault="001418D5">
      <w:pPr>
        <w:spacing w:after="0" w:line="480" w:lineRule="auto"/>
        <w:ind w:left="-144" w:right="-144"/>
        <w:jc w:val="both"/>
        <w:rPr>
          <w:rFonts w:ascii="Arial" w:hAnsi="Arial" w:cs="Arial"/>
          <w:b/>
          <w:bCs/>
          <w:color w:val="000000"/>
          <w:sz w:val="24"/>
          <w:szCs w:val="24"/>
        </w:rPr>
      </w:pPr>
      <w:r w:rsidRPr="00D02818">
        <w:rPr>
          <w:rFonts w:ascii="Arial" w:hAnsi="Arial" w:cs="Arial"/>
          <w:sz w:val="24"/>
          <w:szCs w:val="24"/>
          <w:shd w:val="clear" w:color="auto" w:fill="FFFFFF"/>
        </w:rPr>
        <w:lastRenderedPageBreak/>
        <w:t xml:space="preserve">In this study we observed high content of GA on determinate varieties during the flowering stage which was in agreement with report by </w:t>
      </w:r>
      <w:r w:rsidRPr="00D02818">
        <w:rPr>
          <w:rFonts w:ascii="Arial" w:hAnsi="Arial" w:cs="Arial"/>
          <w:sz w:val="24"/>
          <w:szCs w:val="24"/>
          <w:shd w:val="clear" w:color="auto" w:fill="FFFFFF"/>
        </w:rPr>
        <w:fldChar w:fldCharType="begin"/>
      </w:r>
      <w:r w:rsidRPr="00D02818">
        <w:rPr>
          <w:rFonts w:ascii="Arial" w:hAnsi="Arial" w:cs="Arial"/>
          <w:sz w:val="24"/>
          <w:szCs w:val="24"/>
          <w:shd w:val="clear" w:color="auto" w:fill="FFFFFF"/>
        </w:rPr>
        <w:instrText xml:space="preserve"> ADDIN EN.CITE &lt;EndNote&gt;&lt;Cite&gt;&lt;Author&gt;Chen&lt;/Author&gt;&lt;Year&gt;1987&lt;/Year&gt;&lt;RecNum&gt;94&lt;/RecNum&gt;&lt;DisplayText&gt;(Chen, 1987)&lt;/DisplayText&gt;&lt;record&gt;&lt;rec-number&gt;94&lt;/rec-number&gt;&lt;foreign-keys&gt;&lt;key app="EN" db-id="t5sp2d0dnprzxner0s8xav945tf2xrv0zsxz" timestamp="1577932786"&gt;94&lt;/key&gt;&lt;/foreign-keys&gt;&lt;ref-type name="Journal Article"&gt;17&lt;/ref-type&gt;&lt;contributors&gt;&lt;authors&gt;&lt;author&gt;Chen, WS &lt;/author&gt;&lt;/authors&gt;&lt;/contributors&gt;&lt;titles&gt;&lt;title&gt;Endogenous growth substances in relation to shoot growth and flower bud development of mango&lt;/title&gt;&lt;secondary-title&gt;Journal of the American Society for Horticultural Science&lt;/secondary-title&gt;&lt;/titles&gt;&lt;periodical&gt;&lt;full-title&gt;Journal of the American Society for Horticultural Science&lt;/full-title&gt;&lt;/periodical&gt;&lt;pages&gt;360–363&lt;/pages&gt;&lt;volume&gt;112&lt;/volume&gt;&lt;dates&gt;&lt;year&gt;1987&lt;/year&gt;&lt;/dates&gt;&lt;isbn&gt;0003-1062&lt;/isbn&gt;&lt;urls&gt;&lt;/urls&gt;&lt;/record&gt;&lt;/Cite&gt;&lt;/EndNote&gt;</w:instrText>
      </w:r>
      <w:r w:rsidRPr="00D02818">
        <w:rPr>
          <w:rFonts w:ascii="Arial" w:hAnsi="Arial" w:cs="Arial"/>
          <w:sz w:val="24"/>
          <w:szCs w:val="24"/>
          <w:shd w:val="clear" w:color="auto" w:fill="FFFFFF"/>
        </w:rPr>
        <w:fldChar w:fldCharType="separate"/>
      </w:r>
      <w:r w:rsidRPr="00D02818">
        <w:rPr>
          <w:rFonts w:ascii="Arial" w:hAnsi="Arial" w:cs="Arial"/>
          <w:sz w:val="24"/>
          <w:szCs w:val="24"/>
          <w:shd w:val="clear" w:color="auto" w:fill="FFFFFF"/>
        </w:rPr>
        <w:t>(Chen, 1987)</w:t>
      </w:r>
      <w:r w:rsidRPr="00D02818">
        <w:rPr>
          <w:rFonts w:ascii="Arial" w:hAnsi="Arial" w:cs="Arial"/>
          <w:sz w:val="24"/>
          <w:szCs w:val="24"/>
          <w:shd w:val="clear" w:color="auto" w:fill="FFFFFF"/>
        </w:rPr>
        <w:fldChar w:fldCharType="end"/>
      </w:r>
      <w:r w:rsidRPr="00D02818">
        <w:rPr>
          <w:rFonts w:ascii="Arial" w:hAnsi="Arial" w:cs="Arial"/>
          <w:sz w:val="24"/>
          <w:szCs w:val="24"/>
          <w:shd w:val="clear" w:color="auto" w:fill="FFFFFF"/>
        </w:rPr>
        <w:t xml:space="preserve"> who reported high GA activity during early flower bud. </w:t>
      </w:r>
      <w:r w:rsidRPr="00D02818">
        <w:rPr>
          <w:rStyle w:val="frontelement"/>
          <w:rFonts w:ascii="Arial" w:hAnsi="Arial" w:cs="Arial"/>
          <w:sz w:val="24"/>
          <w:szCs w:val="24"/>
          <w:shd w:val="clear" w:color="auto" w:fill="FFFFFF"/>
        </w:rPr>
        <w:fldChar w:fldCharType="begin"/>
      </w:r>
      <w:r w:rsidRPr="00D02818">
        <w:rPr>
          <w:rStyle w:val="frontelement"/>
          <w:rFonts w:ascii="Arial" w:hAnsi="Arial" w:cs="Arial"/>
          <w:sz w:val="24"/>
          <w:szCs w:val="24"/>
          <w:shd w:val="clear" w:color="auto" w:fill="FFFFFF"/>
        </w:rPr>
        <w:instrText xml:space="preserve"> ADDIN EN.CITE &lt;EndNote&gt;&lt;Cite&gt;&lt;Author&gt;Tongumpai&lt;/Author&gt;&lt;Year&gt;1989&lt;/Year&gt;&lt;RecNum&gt;91&lt;/RecNum&gt;&lt;DisplayText&gt;(Jutamanee, 1989; Tongumpai et al., 1989)&lt;/DisplayText&gt;&lt;record&gt;&lt;rec-number&gt;91&lt;/rec-number&gt;&lt;foreign-keys&gt;&lt;key app="EN" db-id="t5sp2d0dnprzxner0s8xav945tf2xrv0zsxz" timestamp="1577932537"&gt;91&lt;/key&gt;&lt;/foreign-keys&gt;&lt;ref-type name="Conference Proceedings"&gt;10&lt;/ref-type&gt;&lt;contributors&gt;&lt;authors&gt;&lt;author&gt;Tongumpai, P&lt;/author&gt;&lt;author&gt;Jutamanee, K&lt;/author&gt;&lt;author&gt;Sethapakdi, R&lt;/author&gt;&lt;author&gt;Subhadrabandhu, S&lt;/author&gt;&lt;/authors&gt;&lt;/contributors&gt;&lt;titles&gt;&lt;title&gt;Variation in level of gibberellin-like substances, during vegetative growth and flowering of mango cv. Khiew Sawoey&lt;/title&gt;&lt;secondary-title&gt;III International Mango Symposium 291&lt;/secondary-title&gt;&lt;/titles&gt;&lt;pages&gt;105-108&lt;/pages&gt;&lt;dates&gt;&lt;year&gt;1989&lt;/year&gt;&lt;/dates&gt;&lt;isbn&gt;9066054549&lt;/isbn&gt;&lt;urls&gt;&lt;/urls&gt;&lt;/record&gt;&lt;/Cite&gt;&lt;Cite&gt;&lt;Author&gt;Jutamanee&lt;/Author&gt;&lt;Year&gt;1989&lt;/Year&gt;&lt;RecNum&gt;93&lt;/RecNum&gt;&lt;record&gt;&lt;rec-number&gt;93&lt;/rec-number&gt;&lt;foreign-keys&gt;&lt;key app="EN" db-id="t5sp2d0dnprzxner0s8xav945tf2xrv0zsxz" timestamp="1577932650"&gt;93&lt;/key&gt;&lt;/foreign-keys&gt;&lt;ref-type name="Journal Article"&gt;17&lt;/ref-type&gt;&lt;contributors&gt;&lt;authors&gt;&lt;author&gt;Jutamanee, Kanapol&lt;/author&gt;&lt;/authors&gt;&lt;/contributors&gt;&lt;titles&gt;&lt;title&gt;Changes in level of gibberellin-like substances during vegetative growth and flowering of mango (Mangifera indica L.) cv. Khiew Sawoey&lt;/title&gt;&lt;secondary-title&gt;agris.fao.org&lt;/secondary-title&gt;&lt;/titles&gt;&lt;periodical&gt;&lt;full-title&gt;agris.fao.org&lt;/full-title&gt;&lt;/periodical&gt;&lt;dates&gt;&lt;year&gt;1989&lt;/year&gt;&lt;/dates&gt;&lt;urls&gt;&lt;/urls&gt;&lt;/record&gt;&lt;/Cite&gt;&lt;/EndNote&gt;</w:instrText>
      </w:r>
      <w:r w:rsidRPr="00D02818">
        <w:rPr>
          <w:rStyle w:val="frontelement"/>
          <w:rFonts w:ascii="Arial" w:hAnsi="Arial" w:cs="Arial"/>
          <w:sz w:val="24"/>
          <w:szCs w:val="24"/>
          <w:shd w:val="clear" w:color="auto" w:fill="FFFFFF"/>
        </w:rPr>
        <w:fldChar w:fldCharType="separate"/>
      </w:r>
      <w:r w:rsidRPr="00D02818">
        <w:rPr>
          <w:rStyle w:val="frontelement"/>
          <w:rFonts w:ascii="Arial" w:hAnsi="Arial" w:cs="Arial"/>
          <w:sz w:val="24"/>
          <w:szCs w:val="24"/>
          <w:shd w:val="clear" w:color="auto" w:fill="FFFFFF"/>
        </w:rPr>
        <w:t>(Jutamanee, 1989; Tongumpai et al., 1989)</w:t>
      </w:r>
      <w:r w:rsidRPr="00D02818">
        <w:rPr>
          <w:rStyle w:val="frontelement"/>
          <w:rFonts w:ascii="Arial" w:hAnsi="Arial" w:cs="Arial"/>
          <w:sz w:val="24"/>
          <w:szCs w:val="24"/>
          <w:shd w:val="clear" w:color="auto" w:fill="FFFFFF"/>
        </w:rPr>
        <w:fldChar w:fldCharType="end"/>
      </w:r>
      <w:r w:rsidRPr="00D02818">
        <w:rPr>
          <w:rFonts w:ascii="Arial" w:hAnsi="Arial" w:cs="Arial"/>
          <w:sz w:val="24"/>
          <w:szCs w:val="24"/>
          <w:shd w:val="clear" w:color="auto" w:fill="FFFFFF"/>
        </w:rPr>
        <w:t>found that GA concentration in the shoots increases before panicle emergence in some plants, which subsequently flower. These studies support our work which reported high concentration of GA on determinate varieties during flowering stages. These reports indicate that GA is involved in the regulation of floral induction in plant. Examination of the relationship between flowering and GA metabolism could provide evidence of GA involvement in floral induction in plants. However, the mechanism through which GA regulate flower formation need to be studies further at genetic level to unfold the genetic mechanism or pathway involved in this regulation</w:t>
      </w:r>
    </w:p>
    <w:p w14:paraId="0FE3A6C4" w14:textId="77777777" w:rsidR="00E71B78" w:rsidRPr="00D02818" w:rsidRDefault="001418D5">
      <w:pPr>
        <w:spacing w:after="0" w:line="480" w:lineRule="auto"/>
        <w:ind w:left="-144" w:right="-144"/>
        <w:jc w:val="both"/>
        <w:rPr>
          <w:rFonts w:ascii="Arial" w:hAnsi="Arial" w:cs="Arial"/>
          <w:color w:val="000000"/>
          <w:sz w:val="24"/>
          <w:szCs w:val="24"/>
        </w:rPr>
      </w:pPr>
      <w:r w:rsidRPr="00D02818">
        <w:rPr>
          <w:rFonts w:ascii="Arial" w:hAnsi="Arial" w:cs="Arial"/>
          <w:color w:val="000000"/>
          <w:sz w:val="24"/>
          <w:szCs w:val="24"/>
        </w:rPr>
        <w:t xml:space="preserve">In this study the level of Ck on the shoot tip was observed to differ significantly between the cucumber varieties with different inflorescence growth habit with determinate varieties having significantly </w:t>
      </w:r>
      <w:r w:rsidRPr="00D02818">
        <w:rPr>
          <w:rFonts w:ascii="Arial" w:eastAsiaTheme="minorHAnsi" w:hAnsi="Arial" w:cs="Arial"/>
          <w:sz w:val="24"/>
          <w:szCs w:val="24"/>
          <w:lang w:eastAsia="en-US"/>
        </w:rPr>
        <w:t>(P&lt;0.001) lower levels of CK during terminal flowering stage than indeterminate variety.</w:t>
      </w:r>
      <w:r w:rsidRPr="00D02818">
        <w:rPr>
          <w:rFonts w:ascii="Arial" w:hAnsi="Arial" w:cs="Arial"/>
          <w:color w:val="000000"/>
          <w:sz w:val="24"/>
          <w:szCs w:val="24"/>
        </w:rPr>
        <w:t xml:space="preserve"> </w:t>
      </w:r>
      <w:r w:rsidRPr="00D02818">
        <w:rPr>
          <w:rFonts w:ascii="Arial" w:hAnsi="Arial" w:cs="Arial"/>
          <w:sz w:val="24"/>
          <w:szCs w:val="24"/>
        </w:rPr>
        <w:t xml:space="preserve">(Miyawaki et al., 2006) reported that increasing cytokinin concentrations and signaling activity increase meristem size and activity. Reduced meristem activity often leads to conversion of an IM into a terminal flower, which subsequently affects inflorescence architecture. Work in rice and in Arabidopsis showed that cytokinin levels affects meristem activity and inflorescence complexity. The current study agreed with a study done on </w:t>
      </w:r>
      <w:r w:rsidRPr="00D02818">
        <w:rPr>
          <w:rFonts w:ascii="Arial" w:hAnsi="Arial" w:cs="Arial"/>
          <w:i/>
          <w:sz w:val="24"/>
          <w:szCs w:val="24"/>
        </w:rPr>
        <w:t>Arabidopsis</w:t>
      </w:r>
      <w:r w:rsidRPr="00D02818">
        <w:rPr>
          <w:rFonts w:ascii="Arial" w:hAnsi="Arial" w:cs="Arial"/>
          <w:sz w:val="24"/>
          <w:szCs w:val="24"/>
        </w:rPr>
        <w:t xml:space="preserve"> atipt3 5 7 triple mutants and atipt1 3 5 7 quadruple mutants which reported lower levels of cytokinin, leads to reduced IM size, and consequently the formation of a terminal flower, and conversion of an indeterminate inflorescence to a determinate inflorescence </w:t>
      </w:r>
      <w:r w:rsidRPr="00D02818">
        <w:rPr>
          <w:rFonts w:ascii="Arial" w:hAnsi="Arial" w:cs="Arial"/>
          <w:sz w:val="24"/>
          <w:szCs w:val="24"/>
        </w:rPr>
        <w:fldChar w:fldCharType="begin"/>
      </w:r>
      <w:r w:rsidRPr="00D02818">
        <w:rPr>
          <w:rFonts w:ascii="Arial" w:hAnsi="Arial" w:cs="Arial"/>
          <w:sz w:val="24"/>
          <w:szCs w:val="24"/>
        </w:rPr>
        <w:instrText xml:space="preserve"> ADDIN EN.CITE &lt;EndNote&gt;&lt;Cite&gt;&lt;Author&gt;Miyawaki&lt;/Author&gt;&lt;Year&gt;2006&lt;/Year&gt;&lt;RecNum&gt;90&lt;/RecNum&gt;&lt;DisplayText&gt;(Miyawaki et al., 2006)&lt;/DisplayText&gt;&lt;record&gt;&lt;rec-number&gt;90&lt;/rec-number&gt;&lt;foreign-keys&gt;&lt;key app="EN" db-id="t5sp2d0dnprzxner0s8xav945tf2xrv0zsxz" timestamp="1577932386"&gt;90&lt;/key&gt;&lt;/foreign-keys&gt;&lt;ref-type name="Journal Article"&gt;17&lt;/ref-type&gt;&lt;contributors&gt;&lt;authors&gt;&lt;author&gt;Miyawaki, Kaori&lt;/author&gt;&lt;author&gt;Tarkowski, Petr&lt;/author&gt;&lt;author&gt;Matsumoto-Kitano, Miho&lt;/author&gt;&lt;author&gt;Kato, Tomohiko&lt;/author&gt;&lt;author&gt;Sato, Shusei&lt;/author&gt;&lt;author&gt;Tarkowska, Danuse&lt;/author&gt;&lt;author&gt;Tabata, Satoshi&lt;/author&gt;&lt;author&gt;Sandberg, Göran&lt;/author&gt;&lt;author&gt;Kakimoto, Tatsuo &lt;/author&gt;&lt;/authors&gt;&lt;/contributors&gt;&lt;titles&gt;&lt;title&gt;Roles of Arabidopsis ATP/ADP isopentenyltransferases and tRNA isopentenyltransferases in cytokinin biosynthesis&lt;/title&gt;&lt;secondary-title&gt;Proceedings of the National Academy of Sciences&lt;/secondary-title&gt;&lt;/titles&gt;&lt;periodical&gt;&lt;full-title&gt;Proceedings of the National Academy of Sciences&lt;/full-title&gt;&lt;/periodical&gt;&lt;pages&gt;16598-16603&lt;/pages&gt;&lt;volume&gt;103&lt;/volume&gt;&lt;number&gt;44&lt;/number&gt;&lt;dates&gt;&lt;year&gt;2006&lt;/year&gt;&lt;/dates&gt;&lt;isbn&gt;0027-8424&lt;/isbn&gt;&lt;urls&gt;&lt;/urls&gt;&lt;/record&gt;&lt;/Cite&gt;&lt;/EndNote&gt;</w:instrText>
      </w:r>
      <w:r w:rsidRPr="00D02818">
        <w:rPr>
          <w:rFonts w:ascii="Arial" w:hAnsi="Arial" w:cs="Arial"/>
          <w:sz w:val="24"/>
          <w:szCs w:val="24"/>
        </w:rPr>
        <w:fldChar w:fldCharType="separate"/>
      </w:r>
      <w:r w:rsidRPr="00D02818">
        <w:rPr>
          <w:rFonts w:ascii="Arial" w:hAnsi="Arial" w:cs="Arial"/>
          <w:sz w:val="24"/>
          <w:szCs w:val="24"/>
        </w:rPr>
        <w:t>(Miyawaki et al., 2006)</w:t>
      </w:r>
      <w:r w:rsidRPr="00D02818">
        <w:rPr>
          <w:rFonts w:ascii="Arial" w:hAnsi="Arial" w:cs="Arial"/>
          <w:sz w:val="24"/>
          <w:szCs w:val="24"/>
        </w:rPr>
        <w:fldChar w:fldCharType="end"/>
      </w:r>
      <w:r w:rsidRPr="00D02818">
        <w:rPr>
          <w:rFonts w:ascii="Arial" w:hAnsi="Arial" w:cs="Arial"/>
          <w:sz w:val="24"/>
          <w:szCs w:val="24"/>
        </w:rPr>
        <w:t>.</w:t>
      </w:r>
    </w:p>
    <w:p w14:paraId="2B816327" w14:textId="77777777" w:rsidR="00E71B78" w:rsidRPr="00D02818" w:rsidRDefault="001418D5">
      <w:pPr>
        <w:spacing w:after="0" w:line="480" w:lineRule="auto"/>
        <w:ind w:left="-144" w:right="-144"/>
        <w:jc w:val="both"/>
        <w:rPr>
          <w:rFonts w:ascii="Arial" w:hAnsi="Arial" w:cs="Arial"/>
          <w:sz w:val="24"/>
          <w:szCs w:val="24"/>
        </w:rPr>
      </w:pPr>
      <w:r w:rsidRPr="00D02818">
        <w:rPr>
          <w:rFonts w:ascii="Arial" w:hAnsi="Arial" w:cs="Arial"/>
          <w:sz w:val="24"/>
          <w:szCs w:val="24"/>
        </w:rPr>
        <w:t xml:space="preserve">Taken together, the results described above show that cytokinin may promote inflorescence complexity in different ways, by promoting meristem activity of IMs, and by </w:t>
      </w:r>
      <w:r w:rsidRPr="00D02818">
        <w:rPr>
          <w:rFonts w:ascii="Arial" w:hAnsi="Arial" w:cs="Arial"/>
          <w:sz w:val="24"/>
          <w:szCs w:val="24"/>
        </w:rPr>
        <w:lastRenderedPageBreak/>
        <w:t xml:space="preserve">promoting indeterminate lateral meristem formation in inflorescences that form terminal flower. Manipulating cytokinin levels directly or indirectly in crops is expected to change inflorescence complexity to increase yields </w:t>
      </w:r>
      <w:r w:rsidRPr="00D02818">
        <w:rPr>
          <w:rFonts w:ascii="Arial" w:hAnsi="Arial" w:cs="Arial"/>
          <w:sz w:val="24"/>
          <w:szCs w:val="24"/>
        </w:rPr>
        <w:fldChar w:fldCharType="begin">
          <w:fldData xml:space="preserve">PEVuZE5vdGU+PENpdGU+PEF1dGhvcj5LZW1waW48L0F1dGhvcj48WWVhcj4xOTk1PC9ZZWFyPjxS
ZWNOdW0+NTM8L1JlY051bT48RGlzcGxheVRleHQ+KEFzaGlrYXJpIGFuZCBNLiwgMjAwNTsgS2Vt
cGluIGV0IGFsLiwgMTk5NTsgS3VyYWthd2EgZXQgYWwuLCAyMDA3OyBMaSBldCBhbC4sIDIwMTM7
IFpoYW5nIGV0IGFsLiwgMjAxMmIpPC9EaXNwbGF5VGV4dD48cmVjb3JkPjxyZWMtbnVtYmVyPjUz
PC9yZWMtbnVtYmVyPjxmb3JlaWduLWtleXM+PGtleSBhcHA9IkVOIiBkYi1pZD0idDVzcDJkMGRu
cHJ6eG5lcjBzOHhhdjk0NXRmMnhydjB6c3h6IiB0aW1lc3RhbXA9IjE1Nzc3ODIxODIiPjUzPC9r
ZXk+PC9mb3JlaWduLWtleXM+PHJlZi10eXBlIG5hbWU9IkpvdXJuYWwgQXJ0aWNsZSI+MTc8L3Jl
Zi10eXBlPjxjb250cmlidXRvcnM+PGF1dGhvcnM+PGF1dGhvcj5LZW1waW4sIFMuPC9hdXRob3I+
PGF1dGhvcj5TYXZpZGdlLCBCLjwvYXV0aG9yPjxhdXRob3I+WWFub2Zza3ksIE0uIDwvYXV0aG9y
PjwvYXV0aG9ycz48L2NvbnRyaWJ1dG9ycz48dGl0bGVzPjx0aXRsZT5Nb2xlY3VsYXIgYmFzaXMg
b2YgdGhlIGNhdWxpZmxvd2VyIHBoZW5vdHlwZSBpbiBBcmFiaWRvcHNpczwvdGl0bGU+PHNlY29u
ZGFyeS10aXRsZT5TY2llbmNlPC9zZWNvbmRhcnktdGl0bGU+PC90aXRsZXM+PHBlcmlvZGljYWw+
PGZ1bGwtdGl0bGU+U2NpZW5jZTwvZnVsbC10aXRsZT48L3BlcmlvZGljYWw+PHBhZ2VzPjUyMi01
MjU8L3BhZ2VzPjx2b2x1bWU+MjY3PC92b2x1bWU+PG51bWJlcj41MTk3PC9udW1iZXI+PGRhdGVz
Pjx5ZWFyPjE5OTU8L3llYXI+PC9kYXRlcz48dXJscz48L3VybHM+PC9yZWNvcmQ+PC9DaXRlPjxD
aXRlPjxBdXRob3I+QXNoaWthcmk8L0F1dGhvcj48WWVhcj4yMDA1PC9ZZWFyPjxSZWNOdW0+NTQ8
L1JlY051bT48cmVjb3JkPjxyZWMtbnVtYmVyPjU0PC9yZWMtbnVtYmVyPjxmb3JlaWduLWtleXM+
PGtleSBhcHA9IkVOIiBkYi1pZD0idDVzcDJkMGRucHJ6eG5lcjBzOHhhdjk0NXRmMnhydjB6c3h6
IiB0aW1lc3RhbXA9IjE1Nzc3ODIzNzgiPjU0PC9rZXk+PC9mb3JlaWduLWtleXM+PHJlZi10eXBl
IG5hbWU9IkpvdXJuYWwgQXJ0aWNsZSI+MTc8L3JlZi10eXBlPjxjb250cmlidXRvcnM+PGF1dGhv
cnM+PGF1dGhvcj5Bc2hpa2FyaTwvYXV0aG9yPjxhdXRob3I+TS4gIDwvYXV0aG9yPjwvYXV0aG9y
cz48L2NvbnRyaWJ1dG9ycz48dGl0bGVzPjx0aXRsZT5DeXRva2luaW4gT3hpZGFzZSBSZWd1bGF0
ZXMgUmljZSBHcmFpbiBQcm9kdWN0aW9uPC90aXRsZT48c2Vjb25kYXJ5LXRpdGxlPlNjaWVuY2U8
L3NlY29uZGFyeS10aXRsZT48L3RpdGxlcz48cGVyaW9kaWNhbD48ZnVsbC10aXRsZT5TY2llbmNl
PC9mdWxsLXRpdGxlPjwvcGVyaW9kaWNhbD48cGFnZXM+NzQxLTc0NTwvcGFnZXM+PHZvbHVtZT4z
MDk8L3ZvbHVtZT48bnVtYmVyPjU3MzU8L251bWJlcj48ZGF0ZXM+PHllYXI+MjAwNTwveWVhcj48
L2RhdGVzPjx1cmxzPjwvdXJscz48L3JlY29yZD48L0NpdGU+PENpdGU+PEF1dGhvcj5aaGFuZzwv
QXV0aG9yPjxZZWFyPjIwMTJiPC9ZZWFyPjxSZWNOdW0+NTU8L1JlY051bT48cmVjb3JkPjxyZWMt
bnVtYmVyPjU1PC9yZWMtbnVtYmVyPjxmb3JlaWduLWtleXM+PGtleSBhcHA9IkVOIiBkYi1pZD0i
dDVzcDJkMGRucHJ6eG5lcjBzOHhhdjk0NXRmMnhydjB6c3h6IiB0aW1lc3RhbXA9IjE1Nzc3ODI1
MTEiPjU1PC9rZXk+PC9mb3JlaWduLWtleXM+PHJlZi10eXBlIG5hbWU9IkpvdXJuYWwgQXJ0aWNs
ZSI+MTc8L3JlZi10eXBlPjxjb250cmlidXRvcnM+PGF1dGhvcnM+PGF1dGhvcj5aaGFuZywgTGVp
PC9hdXRob3I+PGF1dGhvcj5Zb25nLUxpYW5nIFpoYW88L2F1dGhvcj48YXV0aG9yPkxpLUZlbmcg
R2FvPC9hdXRob3I+PGF1dGhvcj5HdWFuZy1ZYW8gWmhhbzwvYXV0aG9yPjxhdXRob3I+Um9uZy1I
dWEgWmhvdTwvYXV0aG9yPjxhdXRob3I+QmFvLVNoaSBaaGFuZzwvYXV0aG9yPjxhdXRob3I+Smkt
WmVuZyBKaWE8L2F1dGhvcj48L2F1dGhvcnM+PC9jb250cmlidXRvcnM+PHRpdGxlcz48dGl0bGU+
Jmx0O2VtJmd0O1RhQ0tYNi1EMSZsdDsvZW0mZ3Q7LCB0aGUgb3J0aG9sb2cgb2YgcmljZSAmbHQ7
ZW0mZ3Q7T3NDS1gyJmx0Oy9lbSZndDssIGlzIGFzc29jaWF0ZWQgd2l0aCBncmFpbiB3ZWlnaHQg
aW4gaGV4YXBsb2lkIHdoZWF0PC90aXRsZT48c2Vjb25kYXJ5LXRpdGxlPk5ldyBQaHl0b2wuIDwv
c2Vjb25kYXJ5LXRpdGxlPjwvdGl0bGVzPjxwZXJpb2RpY2FsPjxmdWxsLXRpdGxlPk5ldyBQaHl0
b2wuPC9mdWxsLXRpdGxlPjwvcGVyaW9kaWNhbD48cGFnZXM+NTc04oCTNTg0PC9wYWdlcz48dm9s
dW1lPjE5NTwvdm9sdW1lPjxudW1iZXI+MzwvbnVtYmVyPjxkYXRlcz48eWVhcj4yMDEyYjwveWVh
cj48L2RhdGVzPjx1cmxzPjwvdXJscz48L3JlY29yZD48L0NpdGU+PENpdGU+PEF1dGhvcj5aaGFu
ZzwvQXV0aG9yPjxZZWFyPjIwMTJiPC9ZZWFyPjxSZWNOdW0+NTU8L1JlY051bT48cmVjb3JkPjxy
ZWMtbnVtYmVyPjU1PC9yZWMtbnVtYmVyPjxmb3JlaWduLWtleXM+PGtleSBhcHA9IkVOIiBkYi1p
ZD0idDVzcDJkMGRucHJ6eG5lcjBzOHhhdjk0NXRmMnhydjB6c3h6IiB0aW1lc3RhbXA9IjE1Nzc3
ODI1MTEiPjU1PC9rZXk+PC9mb3JlaWduLWtleXM+PHJlZi10eXBlIG5hbWU9IkpvdXJuYWwgQXJ0
aWNsZSI+MTc8L3JlZi10eXBlPjxjb250cmlidXRvcnM+PGF1dGhvcnM+PGF1dGhvcj5aaGFuZywg
TGVpPC9hdXRob3I+PGF1dGhvcj5Zb25nLUxpYW5nIFpoYW88L2F1dGhvcj48YXV0aG9yPkxpLUZl
bmcgR2FvPC9hdXRob3I+PGF1dGhvcj5HdWFuZy1ZYW8gWmhhbzwvYXV0aG9yPjxhdXRob3I+Um9u
Zy1IdWEgWmhvdTwvYXV0aG9yPjxhdXRob3I+QmFvLVNoaSBaaGFuZzwvYXV0aG9yPjxhdXRob3I+
SmktWmVuZyBKaWE8L2F1dGhvcj48L2F1dGhvcnM+PC9jb250cmlidXRvcnM+PHRpdGxlcz48dGl0
bGU+Jmx0O2VtJmd0O1RhQ0tYNi1EMSZsdDsvZW0mZ3Q7LCB0aGUgb3J0aG9sb2cgb2YgcmljZSAm
bHQ7ZW0mZ3Q7T3NDS1gyJmx0Oy9lbSZndDssIGlzIGFzc29jaWF0ZWQgd2l0aCBncmFpbiB3ZWln
aHQgaW4gaGV4YXBsb2lkIHdoZWF0PC90aXRsZT48c2Vjb25kYXJ5LXRpdGxlPk5ldyBQaHl0b2wu
IDwvc2Vjb25kYXJ5LXRpdGxlPjwvdGl0bGVzPjxwZXJpb2RpY2FsPjxmdWxsLXRpdGxlPk5ldyBQ
aHl0b2wuPC9mdWxsLXRpdGxlPjwvcGVyaW9kaWNhbD48cGFnZXM+NTc04oCTNTg0PC9wYWdlcz48
dm9sdW1lPjE5NTwvdm9sdW1lPjxudW1iZXI+MzwvbnVtYmVyPjxkYXRlcz48eWVhcj4yMDEyYjwv
eWVhcj48L2RhdGVzPjx1cmxzPjwvdXJscz48L3JlY29yZD48L0NpdGU+PENpdGU+PEF1dGhvcj5M
aTwvQXV0aG9yPjxZZWFyPjIwMTM8L1llYXI+PFJlY051bT41NjwvUmVjTnVtPjxyZWNvcmQ+PHJl
Yy1udW1iZXI+NTY8L3JlYy1udW1iZXI+PGZvcmVpZ24ta2V5cz48a2V5IGFwcD0iRU4iIGRiLWlk
PSJ0NXNwMmQwZG5wcnp4bmVyMHM4eGF2OTQ1dGYyeHJ2MHpzeHoiIHRpbWVzdGFtcD0iMTU3Nzc4
MzM5NCI+NTY8L2tleT48L2ZvcmVpZ24ta2V5cz48cmVmLXR5cGUgbmFtZT0iSm91cm5hbCBBcnRp
Y2xlIj4xNzwvcmVmLXR5cGU+PGNvbnRyaWJ1dG9ycz48YXV0aG9ycz48YXV0aG9yPkxpLCBTaHV5
dTwvYXV0aG9yPjxhdXRob3I+WmhhbywgQmluZ3JhbjwvYXV0aG9yPjxhdXRob3I+WXVhbiwgRGlu
Z3lhbmc8L2F1dGhvcj48YXV0aG9yPkR1YW4sIE1laWp1YW48L2F1dGhvcj48YXV0aG9yPlFpYW4s
IFFpYW48L2F1dGhvcj48YXV0aG9yPlRhbmcsIExpPC9hdXRob3I+PGF1dGhvcj5XYW5nLCBCYW88
L2F1dGhvcj48YXV0aG9yPkxpdSwgWGlhb3FpYW5nPC9hdXRob3I+PGF1dGhvcj5aaGFuZywgSmll
PC9hdXRob3I+PGF1dGhvcj5XYW5nLCBKdW4gPC9hdXRob3I+PC9hdXRob3JzPjwvY29udHJpYnV0
b3JzPjx0aXRsZXM+PHRpdGxlPlJpY2UgemluYyBmaW5nZXIgcHJvdGVpbiBEU1QgZW5oYW5jZXMg
Z3JhaW4gcHJvZHVjdGlvbiB0aHJvdWdoIGNvbnRyb2xsaW5nIEduMWEvT3NDS1gyIGV4cHJlc3Np
b248L3RpdGxlPjxzZWNvbmRhcnktdGl0bGU+UHJvY2VlZGluZ3Mgb2YgdGhlIE5hdGlvbmFsIEFj
YWRlbXkgb2YgU2NpZW5jZXM8L3NlY29uZGFyeS10aXRsZT48L3RpdGxlcz48cGVyaW9kaWNhbD48
ZnVsbC10aXRsZT5Qcm9jZWVkaW5ncyBvZiB0aGUgTmF0aW9uYWwgQWNhZGVteSBvZiBTY2llbmNl
czwvZnVsbC10aXRsZT48L3BlcmlvZGljYWw+PHBhZ2VzPjMxNjctMzE3MjwvcGFnZXM+PHZvbHVt
ZT4xMTA8L3ZvbHVtZT48bnVtYmVyPjg8L251bWJlcj48ZGF0ZXM+PHllYXI+MjAxMzwveWVhcj48
L2RhdGVzPjxpc2JuPjAwMjctODQyNDwvaXNibj48dXJscz48L3VybHM+PC9yZWNvcmQ+PC9DaXRl
PjxDaXRlPjxBdXRob3I+S3VyYWthd2E8L0F1dGhvcj48WWVhcj4yMDA3PC9ZZWFyPjxSZWNOdW0+
NTc8L1JlY051bT48cmVjb3JkPjxyZWMtbnVtYmVyPjU3PC9yZWMtbnVtYmVyPjxmb3JlaWduLWtl
eXM+PGtleSBhcHA9IkVOIiBkYi1pZD0idDVzcDJkMGRucHJ6eG5lcjBzOHhhdjk0NXRmMnhydjB6
c3h6IiB0aW1lc3RhbXA9IjE1Nzc3ODM0OTgiPjU3PC9rZXk+PC9mb3JlaWduLWtleXM+PHJlZi10
eXBlIG5hbWU9IkpvdXJuYWwgQXJ0aWNsZSI+MTc8L3JlZi10eXBlPjxjb250cmlidXRvcnM+PGF1
dGhvcnM+PGF1dGhvcj5LdXJha2F3YSwgVGFrYXNoaTwvYXV0aG9yPjxhdXRob3I+VWVkYSwgTmFu
YWU8L2F1dGhvcj48YXV0aG9yPk1hZWthd2EsIE1hc2FoaWtvPC9hdXRob3I+PGF1dGhvcj5Lb2Jh
eWFzaGksIEthb3J1PC9hdXRob3I+PGF1dGhvcj5Lb2ppbWEsIE1pa2lrbzwvYXV0aG9yPjxhdXRo
b3I+TmFnYXRvLCBZYXN1bzwvYXV0aG9yPjxhdXRob3I+U2FrYWtpYmFyYSwgSGl0b3NoaTwvYXV0
aG9yPjxhdXRob3I+S3lvenVrYSwgSnVua28gIDwvYXV0aG9yPjwvYXV0aG9ycz48L2NvbnRyaWJ1
dG9ycz48dGl0bGVzPjx0aXRsZT5EaXJlY3QgY29udHJvbCBvZiBzaG9vdCBtZXJpc3RlbSBhY3Rp
dml0eSBieSBhIGN5dG9raW5pbi1hY3RpdmF0aW5nIGVuenltZTwvdGl0bGU+PHNlY29uZGFyeS10
aXRsZT5OYXR1cmU8L3NlY29uZGFyeS10aXRsZT48L3RpdGxlcz48cGVyaW9kaWNhbD48ZnVsbC10
aXRsZT5OYXR1cmU8L2Z1bGwtdGl0bGU+PC9wZXJpb2RpY2FsPjxwYWdlcz42NTI8L3BhZ2VzPjx2
b2x1bWU+NDQ1PC92b2x1bWU+PG51bWJlcj43MTI4PC9udW1iZXI+PGRhdGVzPjx5ZWFyPjIwMDc8
L3llYXI+PC9kYXRlcz48aXNibj4xNDc2LTQ2ODc8L2lzYm4+PHVybHM+PC91cmxzPjwvcmVjb3Jk
PjwvQ2l0ZT48L0VuZE5vdGU+AGAA
</w:fldData>
        </w:fldChar>
      </w:r>
      <w:r w:rsidRPr="00D02818">
        <w:rPr>
          <w:rFonts w:ascii="Arial" w:hAnsi="Arial" w:cs="Arial"/>
          <w:sz w:val="24"/>
          <w:szCs w:val="24"/>
        </w:rPr>
        <w:instrText xml:space="preserve"> ADDIN EN.CITE </w:instrText>
      </w:r>
      <w:r w:rsidRPr="00D02818">
        <w:rPr>
          <w:rFonts w:ascii="Arial" w:hAnsi="Arial" w:cs="Arial"/>
          <w:sz w:val="24"/>
          <w:szCs w:val="24"/>
        </w:rPr>
        <w:fldChar w:fldCharType="begin">
          <w:fldData xml:space="preserve">PEVuZE5vdGU+PENpdGU+PEF1dGhvcj5LZW1waW48L0F1dGhvcj48WWVhcj4xOTk1PC9ZZWFyPjxS
ZWNOdW0+NTM8L1JlY051bT48RGlzcGxheVRleHQ+KEFzaGlrYXJpIGFuZCBNLiwgMjAwNTsgS2Vt
cGluIGV0IGFsLiwgMTk5NTsgS3VyYWthd2EgZXQgYWwuLCAyMDA3OyBMaSBldCBhbC4sIDIwMTM7
IFpoYW5nIGV0IGFsLiwgMjAxMmIpPC9EaXNwbGF5VGV4dD48cmVjb3JkPjxyZWMtbnVtYmVyPjUz
PC9yZWMtbnVtYmVyPjxmb3JlaWduLWtleXM+PGtleSBhcHA9IkVOIiBkYi1pZD0idDVzcDJkMGRu
cHJ6eG5lcjBzOHhhdjk0NXRmMnhydjB6c3h6IiB0aW1lc3RhbXA9IjE1Nzc3ODIxODIiPjUzPC9r
ZXk+PC9mb3JlaWduLWtleXM+PHJlZi10eXBlIG5hbWU9IkpvdXJuYWwgQXJ0aWNsZSI+MTc8L3Jl
Zi10eXBlPjxjb250cmlidXRvcnM+PGF1dGhvcnM+PGF1dGhvcj5LZW1waW4sIFMuPC9hdXRob3I+
PGF1dGhvcj5TYXZpZGdlLCBCLjwvYXV0aG9yPjxhdXRob3I+WWFub2Zza3ksIE0uIDwvYXV0aG9y
PjwvYXV0aG9ycz48L2NvbnRyaWJ1dG9ycz48dGl0bGVzPjx0aXRsZT5Nb2xlY3VsYXIgYmFzaXMg
b2YgdGhlIGNhdWxpZmxvd2VyIHBoZW5vdHlwZSBpbiBBcmFiaWRvcHNpczwvdGl0bGU+PHNlY29u
ZGFyeS10aXRsZT5TY2llbmNlPC9zZWNvbmRhcnktdGl0bGU+PC90aXRsZXM+PHBlcmlvZGljYWw+
PGZ1bGwtdGl0bGU+U2NpZW5jZTwvZnVsbC10aXRsZT48L3BlcmlvZGljYWw+PHBhZ2VzPjUyMi01
MjU8L3BhZ2VzPjx2b2x1bWU+MjY3PC92b2x1bWU+PG51bWJlcj41MTk3PC9udW1iZXI+PGRhdGVz
Pjx5ZWFyPjE5OTU8L3llYXI+PC9kYXRlcz48dXJscz48L3VybHM+PC9yZWNvcmQ+PC9DaXRlPjxD
aXRlPjxBdXRob3I+QXNoaWthcmk8L0F1dGhvcj48WWVhcj4yMDA1PC9ZZWFyPjxSZWNOdW0+NTQ8
L1JlY051bT48cmVjb3JkPjxyZWMtbnVtYmVyPjU0PC9yZWMtbnVtYmVyPjxmb3JlaWduLWtleXM+
PGtleSBhcHA9IkVOIiBkYi1pZD0idDVzcDJkMGRucHJ6eG5lcjBzOHhhdjk0NXRmMnhydjB6c3h6
IiB0aW1lc3RhbXA9IjE1Nzc3ODIzNzgiPjU0PC9rZXk+PC9mb3JlaWduLWtleXM+PHJlZi10eXBl
IG5hbWU9IkpvdXJuYWwgQXJ0aWNsZSI+MTc8L3JlZi10eXBlPjxjb250cmlidXRvcnM+PGF1dGhv
cnM+PGF1dGhvcj5Bc2hpa2FyaTwvYXV0aG9yPjxhdXRob3I+TS4gIDwvYXV0aG9yPjwvYXV0aG9y
cz48L2NvbnRyaWJ1dG9ycz48dGl0bGVzPjx0aXRsZT5DeXRva2luaW4gT3hpZGFzZSBSZWd1bGF0
ZXMgUmljZSBHcmFpbiBQcm9kdWN0aW9uPC90aXRsZT48c2Vjb25kYXJ5LXRpdGxlPlNjaWVuY2U8
L3NlY29uZGFyeS10aXRsZT48L3RpdGxlcz48cGVyaW9kaWNhbD48ZnVsbC10aXRsZT5TY2llbmNl
PC9mdWxsLXRpdGxlPjwvcGVyaW9kaWNhbD48cGFnZXM+NzQxLTc0NTwvcGFnZXM+PHZvbHVtZT4z
MDk8L3ZvbHVtZT48bnVtYmVyPjU3MzU8L251bWJlcj48ZGF0ZXM+PHllYXI+MjAwNTwveWVhcj48
L2RhdGVzPjx1cmxzPjwvdXJscz48L3JlY29yZD48L0NpdGU+PENpdGU+PEF1dGhvcj5aaGFuZzwv
QXV0aG9yPjxZZWFyPjIwMTJiPC9ZZWFyPjxSZWNOdW0+NTU8L1JlY051bT48cmVjb3JkPjxyZWMt
bnVtYmVyPjU1PC9yZWMtbnVtYmVyPjxmb3JlaWduLWtleXM+PGtleSBhcHA9IkVOIiBkYi1pZD0i
dDVzcDJkMGRucHJ6eG5lcjBzOHhhdjk0NXRmMnhydjB6c3h6IiB0aW1lc3RhbXA9IjE1Nzc3ODI1
MTEiPjU1PC9rZXk+PC9mb3JlaWduLWtleXM+PHJlZi10eXBlIG5hbWU9IkpvdXJuYWwgQXJ0aWNs
ZSI+MTc8L3JlZi10eXBlPjxjb250cmlidXRvcnM+PGF1dGhvcnM+PGF1dGhvcj5aaGFuZywgTGVp
PC9hdXRob3I+PGF1dGhvcj5Zb25nLUxpYW5nIFpoYW88L2F1dGhvcj48YXV0aG9yPkxpLUZlbmcg
R2FvPC9hdXRob3I+PGF1dGhvcj5HdWFuZy1ZYW8gWmhhbzwvYXV0aG9yPjxhdXRob3I+Um9uZy1I
dWEgWmhvdTwvYXV0aG9yPjxhdXRob3I+QmFvLVNoaSBaaGFuZzwvYXV0aG9yPjxhdXRob3I+Smkt
WmVuZyBKaWE8L2F1dGhvcj48L2F1dGhvcnM+PC9jb250cmlidXRvcnM+PHRpdGxlcz48dGl0bGU+
Jmx0O2VtJmd0O1RhQ0tYNi1EMSZsdDsvZW0mZ3Q7LCB0aGUgb3J0aG9sb2cgb2YgcmljZSAmbHQ7
ZW0mZ3Q7T3NDS1gyJmx0Oy9lbSZndDssIGlzIGFzc29jaWF0ZWQgd2l0aCBncmFpbiB3ZWlnaHQg
aW4gaGV4YXBsb2lkIHdoZWF0PC90aXRsZT48c2Vjb25kYXJ5LXRpdGxlPk5ldyBQaHl0b2wuIDwv
c2Vjb25kYXJ5LXRpdGxlPjwvdGl0bGVzPjxwZXJpb2RpY2FsPjxmdWxsLXRpdGxlPk5ldyBQaHl0
b2wuPC9mdWxsLXRpdGxlPjwvcGVyaW9kaWNhbD48cGFnZXM+NTc04oCTNTg0PC9wYWdlcz48dm9s
dW1lPjE5NTwvdm9sdW1lPjxudW1iZXI+MzwvbnVtYmVyPjxkYXRlcz48eWVhcj4yMDEyYjwveWVh
cj48L2RhdGVzPjx1cmxzPjwvdXJscz48L3JlY29yZD48L0NpdGU+PENpdGU+PEF1dGhvcj5aaGFu
ZzwvQXV0aG9yPjxZZWFyPjIwMTJiPC9ZZWFyPjxSZWNOdW0+NTU8L1JlY051bT48cmVjb3JkPjxy
ZWMtbnVtYmVyPjU1PC9yZWMtbnVtYmVyPjxmb3JlaWduLWtleXM+PGtleSBhcHA9IkVOIiBkYi1p
ZD0idDVzcDJkMGRucHJ6eG5lcjBzOHhhdjk0NXRmMnhydjB6c3h6IiB0aW1lc3RhbXA9IjE1Nzc3
ODI1MTEiPjU1PC9rZXk+PC9mb3JlaWduLWtleXM+PHJlZi10eXBlIG5hbWU9IkpvdXJuYWwgQXJ0
aWNsZSI+MTc8L3JlZi10eXBlPjxjb250cmlidXRvcnM+PGF1dGhvcnM+PGF1dGhvcj5aaGFuZywg
TGVpPC9hdXRob3I+PGF1dGhvcj5Zb25nLUxpYW5nIFpoYW88L2F1dGhvcj48YXV0aG9yPkxpLUZl
bmcgR2FvPC9hdXRob3I+PGF1dGhvcj5HdWFuZy1ZYW8gWmhhbzwvYXV0aG9yPjxhdXRob3I+Um9u
Zy1IdWEgWmhvdTwvYXV0aG9yPjxhdXRob3I+QmFvLVNoaSBaaGFuZzwvYXV0aG9yPjxhdXRob3I+
SmktWmVuZyBKaWE8L2F1dGhvcj48L2F1dGhvcnM+PC9jb250cmlidXRvcnM+PHRpdGxlcz48dGl0
bGU+Jmx0O2VtJmd0O1RhQ0tYNi1EMSZsdDsvZW0mZ3Q7LCB0aGUgb3J0aG9sb2cgb2YgcmljZSAm
bHQ7ZW0mZ3Q7T3NDS1gyJmx0Oy9lbSZndDssIGlzIGFzc29jaWF0ZWQgd2l0aCBncmFpbiB3ZWln
aHQgaW4gaGV4YXBsb2lkIHdoZWF0PC90aXRsZT48c2Vjb25kYXJ5LXRpdGxlPk5ldyBQaHl0b2wu
IDwvc2Vjb25kYXJ5LXRpdGxlPjwvdGl0bGVzPjxwZXJpb2RpY2FsPjxmdWxsLXRpdGxlPk5ldyBQ
aHl0b2wuPC9mdWxsLXRpdGxlPjwvcGVyaW9kaWNhbD48cGFnZXM+NTc04oCTNTg0PC9wYWdlcz48
dm9sdW1lPjE5NTwvdm9sdW1lPjxudW1iZXI+MzwvbnVtYmVyPjxkYXRlcz48eWVhcj4yMDEyYjwv
eWVhcj48L2RhdGVzPjx1cmxzPjwvdXJscz48L3JlY29yZD48L0NpdGU+PENpdGU+PEF1dGhvcj5M
aTwvQXV0aG9yPjxZZWFyPjIwMTM8L1llYXI+PFJlY051bT41NjwvUmVjTnVtPjxyZWNvcmQ+PHJl
Yy1udW1iZXI+NTY8L3JlYy1udW1iZXI+PGZvcmVpZ24ta2V5cz48a2V5IGFwcD0iRU4iIGRiLWlk
PSJ0NXNwMmQwZG5wcnp4bmVyMHM4eGF2OTQ1dGYyeHJ2MHpzeHoiIHRpbWVzdGFtcD0iMTU3Nzc4
MzM5NCI+NTY8L2tleT48L2ZvcmVpZ24ta2V5cz48cmVmLXR5cGUgbmFtZT0iSm91cm5hbCBBcnRp
Y2xlIj4xNzwvcmVmLXR5cGU+PGNvbnRyaWJ1dG9ycz48YXV0aG9ycz48YXV0aG9yPkxpLCBTaHV5
dTwvYXV0aG9yPjxhdXRob3I+WmhhbywgQmluZ3JhbjwvYXV0aG9yPjxhdXRob3I+WXVhbiwgRGlu
Z3lhbmc8L2F1dGhvcj48YXV0aG9yPkR1YW4sIE1laWp1YW48L2F1dGhvcj48YXV0aG9yPlFpYW4s
IFFpYW48L2F1dGhvcj48YXV0aG9yPlRhbmcsIExpPC9hdXRob3I+PGF1dGhvcj5XYW5nLCBCYW88
L2F1dGhvcj48YXV0aG9yPkxpdSwgWGlhb3FpYW5nPC9hdXRob3I+PGF1dGhvcj5aaGFuZywgSmll
PC9hdXRob3I+PGF1dGhvcj5XYW5nLCBKdW4gPC9hdXRob3I+PC9hdXRob3JzPjwvY29udHJpYnV0
b3JzPjx0aXRsZXM+PHRpdGxlPlJpY2UgemluYyBmaW5nZXIgcHJvdGVpbiBEU1QgZW5oYW5jZXMg
Z3JhaW4gcHJvZHVjdGlvbiB0aHJvdWdoIGNvbnRyb2xsaW5nIEduMWEvT3NDS1gyIGV4cHJlc3Np
b248L3RpdGxlPjxzZWNvbmRhcnktdGl0bGU+UHJvY2VlZGluZ3Mgb2YgdGhlIE5hdGlvbmFsIEFj
YWRlbXkgb2YgU2NpZW5jZXM8L3NlY29uZGFyeS10aXRsZT48L3RpdGxlcz48cGVyaW9kaWNhbD48
ZnVsbC10aXRsZT5Qcm9jZWVkaW5ncyBvZiB0aGUgTmF0aW9uYWwgQWNhZGVteSBvZiBTY2llbmNl
czwvZnVsbC10aXRsZT48L3BlcmlvZGljYWw+PHBhZ2VzPjMxNjctMzE3MjwvcGFnZXM+PHZvbHVt
ZT4xMTA8L3ZvbHVtZT48bnVtYmVyPjg8L251bWJlcj48ZGF0ZXM+PHllYXI+MjAxMzwveWVhcj48
L2RhdGVzPjxpc2JuPjAwMjctODQyNDwvaXNibj48dXJscz48L3VybHM+PC9yZWNvcmQ+PC9DaXRl
PjxDaXRlPjxBdXRob3I+S3VyYWthd2E8L0F1dGhvcj48WWVhcj4yMDA3PC9ZZWFyPjxSZWNOdW0+
NTc8L1JlY051bT48cmVjb3JkPjxyZWMtbnVtYmVyPjU3PC9yZWMtbnVtYmVyPjxmb3JlaWduLWtl
eXM+PGtleSBhcHA9IkVOIiBkYi1pZD0idDVzcDJkMGRucHJ6eG5lcjBzOHhhdjk0NXRmMnhydjB6
c3h6IiB0aW1lc3RhbXA9IjE1Nzc3ODM0OTgiPjU3PC9rZXk+PC9mb3JlaWduLWtleXM+PHJlZi10
eXBlIG5hbWU9IkpvdXJuYWwgQXJ0aWNsZSI+MTc8L3JlZi10eXBlPjxjb250cmlidXRvcnM+PGF1
dGhvcnM+PGF1dGhvcj5LdXJha2F3YSwgVGFrYXNoaTwvYXV0aG9yPjxhdXRob3I+VWVkYSwgTmFu
YWU8L2F1dGhvcj48YXV0aG9yPk1hZWthd2EsIE1hc2FoaWtvPC9hdXRob3I+PGF1dGhvcj5Lb2Jh
eWFzaGksIEthb3J1PC9hdXRob3I+PGF1dGhvcj5Lb2ppbWEsIE1pa2lrbzwvYXV0aG9yPjxhdXRo
b3I+TmFnYXRvLCBZYXN1bzwvYXV0aG9yPjxhdXRob3I+U2FrYWtpYmFyYSwgSGl0b3NoaTwvYXV0
aG9yPjxhdXRob3I+S3lvenVrYSwgSnVua28gIDwvYXV0aG9yPjwvYXV0aG9ycz48L2NvbnRyaWJ1
dG9ycz48dGl0bGVzPjx0aXRsZT5EaXJlY3QgY29udHJvbCBvZiBzaG9vdCBtZXJpc3RlbSBhY3Rp
dml0eSBieSBhIGN5dG9raW5pbi1hY3RpdmF0aW5nIGVuenltZTwvdGl0bGU+PHNlY29uZGFyeS10
aXRsZT5OYXR1cmU8L3NlY29uZGFyeS10aXRsZT48L3RpdGxlcz48cGVyaW9kaWNhbD48ZnVsbC10
aXRsZT5OYXR1cmU8L2Z1bGwtdGl0bGU+PC9wZXJpb2RpY2FsPjxwYWdlcz42NTI8L3BhZ2VzPjx2
b2x1bWU+NDQ1PC92b2x1bWU+PG51bWJlcj43MTI4PC9udW1iZXI+PGRhdGVzPjx5ZWFyPjIwMDc8
L3llYXI+PC9kYXRlcz48aXNibj4xNDc2LTQ2ODc8L2lzYm4+PHVybHM+PC91cmxzPjwvcmVjb3Jk
PjwvQ2l0ZT48L0VuZE5vdGU+AGAA
</w:fldData>
        </w:fldChar>
      </w:r>
      <w:r w:rsidRPr="00D02818">
        <w:rPr>
          <w:rFonts w:ascii="Arial" w:hAnsi="Arial" w:cs="Arial"/>
          <w:sz w:val="24"/>
          <w:szCs w:val="24"/>
        </w:rPr>
        <w:instrText xml:space="preserve"> ADDIN EN.CITE.DATA </w:instrText>
      </w:r>
      <w:r w:rsidRPr="00D02818">
        <w:rPr>
          <w:rFonts w:ascii="Arial" w:hAnsi="Arial" w:cs="Arial"/>
          <w:sz w:val="24"/>
          <w:szCs w:val="24"/>
        </w:rPr>
      </w:r>
      <w:r w:rsidRPr="00D02818">
        <w:rPr>
          <w:rFonts w:ascii="Arial" w:hAnsi="Arial" w:cs="Arial"/>
          <w:sz w:val="24"/>
          <w:szCs w:val="24"/>
        </w:rPr>
        <w:fldChar w:fldCharType="end"/>
      </w:r>
      <w:r w:rsidRPr="00D02818">
        <w:rPr>
          <w:rFonts w:ascii="Arial" w:hAnsi="Arial" w:cs="Arial"/>
          <w:sz w:val="24"/>
          <w:szCs w:val="24"/>
        </w:rPr>
      </w:r>
      <w:r w:rsidRPr="00D02818">
        <w:rPr>
          <w:rFonts w:ascii="Arial" w:hAnsi="Arial" w:cs="Arial"/>
          <w:sz w:val="24"/>
          <w:szCs w:val="24"/>
        </w:rPr>
        <w:fldChar w:fldCharType="separate"/>
      </w:r>
      <w:r w:rsidRPr="00D02818">
        <w:rPr>
          <w:rFonts w:ascii="Arial" w:hAnsi="Arial" w:cs="Arial"/>
          <w:sz w:val="24"/>
          <w:szCs w:val="24"/>
        </w:rPr>
        <w:t>(Ashikari and M., 2005; Kempin et al., 1995; Kurakawa et al., 2007; Li et al., 2013; Zhang et al., 2012b)</w:t>
      </w:r>
      <w:r w:rsidRPr="00D02818">
        <w:rPr>
          <w:rFonts w:ascii="Arial" w:hAnsi="Arial" w:cs="Arial"/>
          <w:sz w:val="24"/>
          <w:szCs w:val="24"/>
        </w:rPr>
        <w:fldChar w:fldCharType="end"/>
      </w:r>
      <w:r w:rsidRPr="00D02818">
        <w:rPr>
          <w:rFonts w:ascii="Arial" w:hAnsi="Arial" w:cs="Arial"/>
          <w:sz w:val="24"/>
          <w:szCs w:val="24"/>
        </w:rPr>
        <w:t xml:space="preserve">. More research is need at genetic level to understand the relationship between the CK and the genes that are involved in inflorescence </w:t>
      </w:r>
    </w:p>
    <w:p w14:paraId="1DC5A09E" w14:textId="77777777" w:rsidR="00E71B78" w:rsidRPr="00D02818" w:rsidRDefault="001418D5">
      <w:pPr>
        <w:spacing w:after="0" w:line="480" w:lineRule="auto"/>
        <w:ind w:left="-144" w:right="-144"/>
        <w:jc w:val="both"/>
        <w:rPr>
          <w:rFonts w:ascii="Arial" w:hAnsi="Arial" w:cs="Arial"/>
          <w:sz w:val="24"/>
          <w:szCs w:val="24"/>
        </w:rPr>
      </w:pPr>
      <w:r w:rsidRPr="00D02818">
        <w:rPr>
          <w:rFonts w:ascii="Arial" w:eastAsiaTheme="minorHAnsi" w:hAnsi="Arial" w:cs="Arial"/>
          <w:color w:val="000000" w:themeColor="text1"/>
          <w:sz w:val="24"/>
          <w:szCs w:val="24"/>
          <w:lang w:eastAsia="en-US"/>
        </w:rPr>
        <w:t>The content of IAA was significantly high on the shoot tip of determinate compared to indeterminate varieties, on contrast the IAA content was much less on stem of determinate compared to indeterminate stem.</w:t>
      </w:r>
      <w:r w:rsidRPr="00D02818">
        <w:rPr>
          <w:rFonts w:ascii="Arial" w:eastAsiaTheme="minorHAnsi" w:hAnsi="Arial" w:cs="Arial"/>
          <w:color w:val="000000" w:themeColor="text1"/>
          <w:sz w:val="24"/>
          <w:szCs w:val="24"/>
          <w:lang w:val="zh-CN" w:eastAsia="en-US"/>
        </w:rPr>
        <w:t>The phytohormone auxin (IAA) has been shown to play</w:t>
      </w:r>
      <w:r w:rsidRPr="00D02818">
        <w:rPr>
          <w:rFonts w:ascii="Arial" w:eastAsiaTheme="minorHAnsi" w:hAnsi="Arial" w:cs="Arial"/>
          <w:color w:val="000000" w:themeColor="text1"/>
          <w:sz w:val="24"/>
          <w:szCs w:val="24"/>
          <w:lang w:eastAsia="en-US"/>
        </w:rPr>
        <w:t xml:space="preserve"> </w:t>
      </w:r>
      <w:r w:rsidRPr="00D02818">
        <w:rPr>
          <w:rFonts w:ascii="Arial" w:eastAsiaTheme="minorHAnsi" w:hAnsi="Arial" w:cs="Arial"/>
          <w:color w:val="000000" w:themeColor="text1"/>
          <w:sz w:val="24"/>
          <w:szCs w:val="24"/>
          <w:lang w:val="zh-CN" w:eastAsia="en-US"/>
        </w:rPr>
        <w:t>a central role in the regulation of leaf growth and development</w:t>
      </w:r>
      <w:r w:rsidRPr="00D02818">
        <w:rPr>
          <w:rFonts w:ascii="Arial" w:eastAsiaTheme="minorHAnsi" w:hAnsi="Arial" w:cs="Arial"/>
          <w:color w:val="000000" w:themeColor="text1"/>
          <w:sz w:val="24"/>
          <w:szCs w:val="24"/>
          <w:lang w:eastAsia="en-US"/>
        </w:rPr>
        <w:t xml:space="preserve"> </w:t>
      </w:r>
      <w:r w:rsidRPr="00D02818">
        <w:rPr>
          <w:rFonts w:ascii="Arial" w:eastAsiaTheme="minorHAnsi" w:hAnsi="Arial" w:cs="Arial"/>
          <w:color w:val="000000" w:themeColor="text1"/>
          <w:sz w:val="24"/>
          <w:szCs w:val="24"/>
          <w:lang w:val="zh-CN" w:eastAsia="en-US"/>
        </w:rPr>
        <w:t>by controlling leaf initiation, specification of growth</w:t>
      </w:r>
      <w:r w:rsidRPr="00D02818">
        <w:rPr>
          <w:rFonts w:ascii="Arial" w:eastAsiaTheme="minorHAnsi" w:hAnsi="Arial" w:cs="Arial"/>
          <w:color w:val="000000" w:themeColor="text1"/>
          <w:sz w:val="24"/>
          <w:szCs w:val="24"/>
          <w:lang w:eastAsia="en-US"/>
        </w:rPr>
        <w:t xml:space="preserve"> </w:t>
      </w:r>
      <w:r w:rsidRPr="00D02818">
        <w:rPr>
          <w:rFonts w:ascii="Arial" w:eastAsiaTheme="minorHAnsi" w:hAnsi="Arial" w:cs="Arial"/>
          <w:color w:val="000000" w:themeColor="text1"/>
          <w:sz w:val="24"/>
          <w:szCs w:val="24"/>
          <w:lang w:val="zh-CN" w:eastAsia="en-US"/>
        </w:rPr>
        <w:t xml:space="preserve">axes, morphogenesis and marginal patterning </w:t>
      </w:r>
      <w:r w:rsidRPr="00D02818">
        <w:rPr>
          <w:rFonts w:ascii="Arial" w:eastAsiaTheme="minorHAnsi" w:hAnsi="Arial" w:cs="Arial"/>
          <w:color w:val="000000" w:themeColor="text1"/>
          <w:sz w:val="24"/>
          <w:szCs w:val="24"/>
          <w:lang w:val="zh-CN" w:eastAsia="en-US"/>
        </w:rPr>
        <w:fldChar w:fldCharType="begin"/>
      </w:r>
      <w:r w:rsidRPr="00D02818">
        <w:rPr>
          <w:rFonts w:ascii="Arial" w:eastAsiaTheme="minorHAnsi" w:hAnsi="Arial" w:cs="Arial"/>
          <w:color w:val="000000" w:themeColor="text1"/>
          <w:sz w:val="24"/>
          <w:szCs w:val="24"/>
          <w:lang w:val="zh-CN" w:eastAsia="en-US"/>
        </w:rPr>
        <w:instrText xml:space="preserve"> ADDIN EN.CITE &lt;EndNote&gt;&lt;Cite&gt;&lt;Author&gt;Shwartz&lt;/Author&gt;&lt;Year&gt;2016&lt;/Year&gt;&lt;RecNum&gt;19&lt;/RecNum&gt;&lt;DisplayText&gt;(Kumud et al., 2017; Shwartz et al., 2016)&lt;/DisplayText&gt;&lt;record&gt;&lt;rec-number&gt;19&lt;/rec-number&gt;&lt;foreign-keys&gt;&lt;key app="EN" db-id="t5sp2d0dnprzxner0s8xav945tf2xrv0zsxz" timestamp="1577760702"&gt;19&lt;/key&gt;&lt;/foreign-keys&gt;&lt;ref-type name="Journal Article"&gt;17&lt;/ref-type&gt;&lt;contributors&gt;&lt;authors&gt;&lt;author&gt;Shwartz, Ido&lt;/author&gt;&lt;author&gt;Levy, Matan&lt;/author&gt;&lt;author&gt;Ori, Naomi&lt;/author&gt;&lt;author&gt;Bar, Maya  &lt;/author&gt;&lt;/authors&gt;&lt;/contributors&gt;&lt;titles&gt;&lt;title&gt;Hormones in tomato leaf development&lt;/title&gt;&lt;secondary-title&gt;Developmental Biology&lt;/secondary-title&gt;&lt;/titles&gt;&lt;periodical&gt;&lt;full-title&gt;Developmental Biology&lt;/full-title&gt;&lt;/periodical&gt;&lt;pages&gt;S0012160616301075&lt;/pages&gt;&lt;dates&gt;&lt;year&gt;2016&lt;/year&gt;&lt;/dates&gt;&lt;urls&gt;&lt;/urls&gt;&lt;/record&gt;&lt;/Cite&gt;&lt;Cite&gt;&lt;Author&gt;Kumud&lt;/Author&gt;&lt;Year&gt;2017&lt;/Year&gt;&lt;RecNum&gt;58&lt;/RecNum&gt;&lt;record&gt;&lt;rec-number&gt;58&lt;/rec-number&gt;&lt;foreign-keys&gt;&lt;key app="EN" db-id="t5sp2d0dnprzxner0s8xav945tf2xrv0zsxz" timestamp="1577783800"&gt;58&lt;/key&gt;&lt;/foreign-keys&gt;&lt;ref-type name="Journal Article"&gt;17&lt;/ref-type&gt;&lt;contributors&gt;&lt;authors&gt;&lt;author&gt;Kumud, Saini&lt;/author&gt;&lt;author&gt;Markakis Marios N.&lt;/author&gt;&lt;author&gt;Zdanio Malgorzata&lt;/author&gt;&lt;author&gt;Balcerowicz Daria M.&lt;/author&gt;&lt;author&gt;Beeckman Tom&lt;/author&gt;&lt;author&gt;De Veylder Lieven&lt;/author&gt;&lt;author&gt;Prinsen Els&lt;/author&gt;&lt;author&gt;Beemster Gerrit T. S.&lt;/author&gt;&lt;author&gt;Vissenberg Kris &lt;/author&gt;&lt;/authors&gt;&lt;/contributors&gt;&lt;titles&gt;&lt;title&gt;Alteration in Auxin Homeostasis and Signaling by Overexpression Of PINOID Kinase Causes Leaf Growth Defects in Arabidopsis thaliana&lt;/title&gt;&lt;secondary-title&gt;Frontiers in Plant Science&lt;/secondary-title&gt;&lt;/titles&gt;&lt;periodical&gt;&lt;full-title&gt;Frontiers in Plant Science&lt;/full-title&gt;&lt;/periodical&gt;&lt;pages&gt;1009-&lt;/pages&gt;&lt;volume&gt;8&lt;/volume&gt;&lt;dates&gt;&lt;year&gt;2017&lt;/year&gt;&lt;/dates&gt;&lt;urls&gt;&lt;/urls&gt;&lt;/record&gt;&lt;/Cite&gt;&lt;/EndNote&gt;</w:instrText>
      </w:r>
      <w:r w:rsidRPr="00D02818">
        <w:rPr>
          <w:rFonts w:ascii="Arial" w:eastAsiaTheme="minorHAnsi" w:hAnsi="Arial" w:cs="Arial"/>
          <w:color w:val="000000" w:themeColor="text1"/>
          <w:sz w:val="24"/>
          <w:szCs w:val="24"/>
          <w:lang w:val="zh-CN" w:eastAsia="en-US"/>
        </w:rPr>
        <w:fldChar w:fldCharType="separate"/>
      </w:r>
      <w:r w:rsidRPr="00D02818">
        <w:rPr>
          <w:rFonts w:ascii="Arial" w:eastAsiaTheme="minorHAnsi" w:hAnsi="Arial" w:cs="Arial"/>
          <w:color w:val="000000" w:themeColor="text1"/>
          <w:sz w:val="24"/>
          <w:szCs w:val="24"/>
          <w:lang w:val="zh-CN" w:eastAsia="en-US"/>
        </w:rPr>
        <w:t xml:space="preserve">(Kumud et al., 2017; </w:t>
      </w:r>
      <w:bookmarkStart w:id="54" w:name="_Hlk28705234"/>
      <w:r w:rsidRPr="00D02818">
        <w:rPr>
          <w:rFonts w:ascii="Arial" w:eastAsiaTheme="minorHAnsi" w:hAnsi="Arial" w:cs="Arial"/>
          <w:color w:val="000000" w:themeColor="text1"/>
          <w:sz w:val="24"/>
          <w:szCs w:val="24"/>
          <w:lang w:val="zh-CN" w:eastAsia="en-US"/>
        </w:rPr>
        <w:t>Shwartz et al., 2016</w:t>
      </w:r>
      <w:bookmarkEnd w:id="54"/>
      <w:r w:rsidRPr="00D02818">
        <w:rPr>
          <w:rFonts w:ascii="Arial" w:eastAsiaTheme="minorHAnsi" w:hAnsi="Arial" w:cs="Arial"/>
          <w:color w:val="000000" w:themeColor="text1"/>
          <w:sz w:val="24"/>
          <w:szCs w:val="24"/>
          <w:lang w:val="zh-CN" w:eastAsia="en-US"/>
        </w:rPr>
        <w:t>)</w:t>
      </w:r>
      <w:r w:rsidRPr="00D02818">
        <w:rPr>
          <w:rFonts w:ascii="Arial" w:eastAsiaTheme="minorHAnsi" w:hAnsi="Arial" w:cs="Arial"/>
          <w:color w:val="000000" w:themeColor="text1"/>
          <w:sz w:val="24"/>
          <w:szCs w:val="24"/>
          <w:lang w:val="zh-CN" w:eastAsia="en-US"/>
        </w:rPr>
        <w:fldChar w:fldCharType="end"/>
      </w:r>
      <w:r w:rsidRPr="00D02818">
        <w:rPr>
          <w:rFonts w:ascii="Arial" w:eastAsiaTheme="minorHAnsi" w:hAnsi="Arial" w:cs="Arial"/>
          <w:color w:val="000000" w:themeColor="text1"/>
          <w:sz w:val="24"/>
          <w:szCs w:val="24"/>
          <w:lang w:val="zh-CN" w:eastAsia="en-US"/>
        </w:rPr>
        <w:t>.</w:t>
      </w:r>
      <w:bookmarkEnd w:id="52"/>
      <w:r w:rsidRPr="00D02818">
        <w:rPr>
          <w:rFonts w:ascii="Arial" w:eastAsiaTheme="minorHAnsi" w:hAnsi="Arial" w:cs="Arial"/>
          <w:color w:val="000000" w:themeColor="text1"/>
          <w:sz w:val="24"/>
          <w:szCs w:val="24"/>
          <w:lang w:val="zh-CN" w:eastAsia="en-US"/>
        </w:rPr>
        <w:t xml:space="preserve"> A key feature for auxin functions its differential distribution in precise locations within a</w:t>
      </w:r>
      <w:r w:rsidRPr="00D02818">
        <w:rPr>
          <w:rFonts w:ascii="Arial" w:eastAsiaTheme="minorHAnsi" w:hAnsi="Arial" w:cs="Arial"/>
          <w:color w:val="000000" w:themeColor="text1"/>
          <w:sz w:val="24"/>
          <w:szCs w:val="24"/>
          <w:lang w:eastAsia="en-US"/>
        </w:rPr>
        <w:t xml:space="preserve"> </w:t>
      </w:r>
      <w:r w:rsidRPr="00D02818">
        <w:rPr>
          <w:rFonts w:ascii="Arial" w:eastAsiaTheme="minorHAnsi" w:hAnsi="Arial" w:cs="Arial"/>
          <w:color w:val="000000" w:themeColor="text1"/>
          <w:sz w:val="24"/>
          <w:szCs w:val="24"/>
          <w:lang w:val="zh-CN" w:eastAsia="en-US"/>
        </w:rPr>
        <w:t>specific spatiotemporal developmental context, resulting in</w:t>
      </w:r>
      <w:r w:rsidRPr="00D02818">
        <w:rPr>
          <w:rFonts w:ascii="Arial" w:eastAsiaTheme="minorHAnsi" w:hAnsi="Arial" w:cs="Arial"/>
          <w:color w:val="000000" w:themeColor="text1"/>
          <w:sz w:val="24"/>
          <w:szCs w:val="24"/>
          <w:lang w:eastAsia="en-US"/>
        </w:rPr>
        <w:t xml:space="preserve"> </w:t>
      </w:r>
      <w:r w:rsidRPr="00D02818">
        <w:rPr>
          <w:rFonts w:ascii="Arial" w:eastAsiaTheme="minorHAnsi" w:hAnsi="Arial" w:cs="Arial"/>
          <w:color w:val="000000" w:themeColor="text1"/>
          <w:sz w:val="24"/>
          <w:szCs w:val="24"/>
          <w:lang w:val="zh-CN" w:eastAsia="en-US"/>
        </w:rPr>
        <w:t>the formation of auxin gradients which are essential for plant</w:t>
      </w:r>
      <w:r w:rsidRPr="00D02818">
        <w:rPr>
          <w:rFonts w:ascii="Arial" w:eastAsiaTheme="minorHAnsi" w:hAnsi="Arial" w:cs="Arial"/>
          <w:color w:val="000000" w:themeColor="text1"/>
          <w:sz w:val="24"/>
          <w:szCs w:val="24"/>
          <w:lang w:eastAsia="en-US"/>
        </w:rPr>
        <w:t xml:space="preserve"> </w:t>
      </w:r>
      <w:r w:rsidRPr="00D02818">
        <w:rPr>
          <w:rFonts w:ascii="Arial" w:eastAsiaTheme="minorHAnsi" w:hAnsi="Arial" w:cs="Arial"/>
          <w:color w:val="000000" w:themeColor="text1"/>
          <w:sz w:val="24"/>
          <w:szCs w:val="24"/>
          <w:lang w:val="zh-CN" w:eastAsia="en-US"/>
        </w:rPr>
        <w:t xml:space="preserve">growth and development </w:t>
      </w:r>
      <w:r w:rsidRPr="00D02818">
        <w:rPr>
          <w:rFonts w:ascii="Arial" w:eastAsiaTheme="minorHAnsi" w:hAnsi="Arial" w:cs="Arial"/>
          <w:color w:val="000000" w:themeColor="text1"/>
          <w:sz w:val="24"/>
          <w:szCs w:val="24"/>
          <w:lang w:eastAsia="en-US"/>
        </w:rPr>
        <w:t xml:space="preserve"> </w:t>
      </w:r>
      <w:r w:rsidRPr="00D02818">
        <w:rPr>
          <w:rFonts w:ascii="Arial" w:eastAsiaTheme="minorHAnsi" w:hAnsi="Arial" w:cs="Arial"/>
          <w:color w:val="000000" w:themeColor="text1"/>
          <w:sz w:val="24"/>
          <w:szCs w:val="24"/>
          <w:lang w:eastAsia="en-US"/>
        </w:rPr>
        <w:fldChar w:fldCharType="begin">
          <w:fldData xml:space="preserve">PEVuZE5vdGU+PENpdGU+PEF1dGhvcj5TaHdhcnR6PC9BdXRob3I+PFllYXI+MjAxNjwvWWVhcj48
UmVjTnVtPjE5PC9SZWNOdW0+PERpc3BsYXlUZXh0PihLb2VuaWcgZXQgYWwuLCAyMDA5OyBTaHdh
cnR6IGV0IGFsLiwgMjAxNjsgVmFubmVzdGUgYW5kIEZyaW1sLCAyMDA5KTwvRGlzcGxheVRleHQ+
PHJlY29yZD48cmVjLW51bWJlcj4xOTwvcmVjLW51bWJlcj48Zm9yZWlnbi1rZXlzPjxrZXkgYXBw
PSJFTiIgZGItaWQ9InQ1c3AyZDBkbnByenhuZXIwczh4YXY5NDV0ZjJ4cnYwenN4eiIgdGltZXN0
YW1wPSIxNTc3NzYwNzAyIj4xOTwva2V5PjwvZm9yZWlnbi1rZXlzPjxyZWYtdHlwZSBuYW1lPSJK
b3VybmFsIEFydGljbGUiPjE3PC9yZWYtdHlwZT48Y29udHJpYnV0b3JzPjxhdXRob3JzPjxhdXRo
b3I+U2h3YXJ0eiwgSWRvPC9hdXRob3I+PGF1dGhvcj5MZXZ5LCBNYXRhbjwvYXV0aG9yPjxhdXRo
b3I+T3JpLCBOYW9taTwvYXV0aG9yPjxhdXRob3I+QmFyLCBNYXlhICA8L2F1dGhvcj48L2F1dGhv
cnM+PC9jb250cmlidXRvcnM+PHRpdGxlcz48dGl0bGU+SG9ybW9uZXMgaW4gdG9tYXRvIGxlYWYg
ZGV2ZWxvcG1lbnQ8L3RpdGxlPjxzZWNvbmRhcnktdGl0bGU+RGV2ZWxvcG1lbnRhbCBCaW9sb2d5
PC9zZWNvbmRhcnktdGl0bGU+PC90aXRsZXM+PHBlcmlvZGljYWw+PGZ1bGwtdGl0bGU+RGV2ZWxv
cG1lbnRhbCBCaW9sb2d5PC9mdWxsLXRpdGxlPjwvcGVyaW9kaWNhbD48cGFnZXM+UzAwMTIxNjA2
MTYzMDEwNzU8L3BhZ2VzPjxkYXRlcz48eWVhcj4yMDE2PC95ZWFyPjwvZGF0ZXM+PHVybHM+PC91
cmxzPjwvcmVjb3JkPjwvQ2l0ZT48Q2l0ZT48QXV0aG9yPlZhbm5lc3RlPC9BdXRob3I+PFllYXI+
MjAwOTwvWWVhcj48UmVjTnVtPjYwPC9SZWNOdW0+PHJlY29yZD48cmVjLW51bWJlcj42MDwvcmVj
LW51bWJlcj48Zm9yZWlnbi1rZXlzPjxrZXkgYXBwPSJFTiIgZGItaWQ9InQ1c3AyZDBkbnByenhu
ZXIwczh4YXY5NDV0ZjJ4cnYwenN4eiIgdGltZXN0YW1wPSIxNTc3Nzg0MjkyIj42MDwva2V5Pjwv
Zm9yZWlnbi1rZXlzPjxyZWYtdHlwZSBuYW1lPSJKb3VybmFsIEFydGljbGUiPjE3PC9yZWYtdHlw
ZT48Y29udHJpYnV0b3JzPjxhdXRob3JzPjxhdXRob3I+VmFubmVzdGUsIFN0ZWZmZW48L2F1dGhv
cj48YXV0aG9yPkZyaW1sPC9hdXRob3I+PC9hdXRob3JzPjwvY29udHJpYnV0b3JzPjx0aXRsZXM+
PHRpdGxlPkF1eGluOiBBIFRyaWdnZXIgZm9yIENoYW5nZSBpbiBQbGFudCBEZXZlbG9wbWVudDwv
dGl0bGU+PHNlY29uZGFyeS10aXRsZT4gQ2VsbCA8L3NlY29uZGFyeS10aXRsZT48L3RpdGxlcz48
cGFnZXM+MTAwNeKAkzEwMTYgPC9wYWdlcz48dm9sdW1lPjEzNjwvdm9sdW1lPjxudW1iZXI+Njwv
bnVtYmVyPjxkYXRlcz48eWVhcj4yMDA5PC95ZWFyPjwvZGF0ZXM+PHVybHM+PC91cmxzPjwvcmVj
b3JkPjwvQ2l0ZT48Q2l0ZT48QXV0aG9yPktvZW5pZzwvQXV0aG9yPjxZZWFyPjIwMDk8L1llYXI+
PFJlY051bT44OTwvUmVjTnVtPjxyZWNvcmQ+PHJlYy1udW1iZXI+ODk8L3JlYy1udW1iZXI+PGZv
cmVpZ24ta2V5cz48a2V5IGFwcD0iRU4iIGRiLWlkPSJ0NXNwMmQwZG5wcnp4bmVyMHM4eGF2OTQ1
dGYyeHJ2MHpzeHoiIHRpbWVzdGFtcD0iMTU3NzkzMjI4MiI+ODk8L2tleT48L2ZvcmVpZ24ta2V5
cz48cmVmLXR5cGUgbmFtZT0iSm91cm5hbCBBcnRpY2xlIj4xNzwvcmVmLXR5cGU+PGNvbnRyaWJ1
dG9ycz48YXV0aG9ycz48YXV0aG9yPktvZW5pZywgRGFuaWVsPC9hdXRob3I+PGF1dGhvcj5CYXll
ciwgRW1tYW51ZWxsZTwvYXV0aG9yPjxhdXRob3I+S2FuZywgSnVsaWU8L2F1dGhvcj48YXV0aG9y
Pkt1aGxlbWVpZXIsIENyaXM8L2F1dGhvcj48YXV0aG9yPlNpbmhhLCBOZWVsaW1hIDwvYXV0aG9y
PjwvYXV0aG9ycz48L2NvbnRyaWJ1dG9ycz48dGl0bGVzPjx0aXRsZT5BdXhpbiBwYXR0ZXJucyBT
b2xhbnVtIGx5Y29wZXJzaWN1bSBsZWFmIG1vcnBob2dlbmVzaXM8L3RpdGxlPjxzZWNvbmRhcnkt
dGl0bGU+IERldmVsb3BtZW50YWwgQmlvbG9neTwvc2Vjb25kYXJ5LXRpdGxlPjwvdGl0bGVzPjxw
YWdlcz4yOTk3LTMwMDY8L3BhZ2VzPjx2b2x1bWU+MTM2PC92b2x1bWU+PG51bWJlcj4xNzwvbnVt
YmVyPjxkYXRlcz48eWVhcj4yMDA5PC95ZWFyPjwvZGF0ZXM+PGlzYm4+MDk1MC0xOTkxPC9pc2Ju
Pjx1cmxzPjwvdXJscz48L3JlY29yZD48L0NpdGU+PC9FbmROb3RlPnAA
</w:fldData>
        </w:fldChar>
      </w:r>
      <w:r w:rsidRPr="00D02818">
        <w:rPr>
          <w:rFonts w:ascii="Arial" w:eastAsiaTheme="minorHAnsi" w:hAnsi="Arial" w:cs="Arial"/>
          <w:color w:val="000000" w:themeColor="text1"/>
          <w:sz w:val="24"/>
          <w:szCs w:val="24"/>
          <w:lang w:eastAsia="en-US"/>
        </w:rPr>
        <w:instrText xml:space="preserve"> ADDIN EN.CITE </w:instrText>
      </w:r>
      <w:r w:rsidRPr="00D02818">
        <w:rPr>
          <w:rFonts w:ascii="Arial" w:eastAsiaTheme="minorHAnsi" w:hAnsi="Arial" w:cs="Arial"/>
          <w:color w:val="000000" w:themeColor="text1"/>
          <w:sz w:val="24"/>
          <w:szCs w:val="24"/>
          <w:lang w:eastAsia="en-US"/>
        </w:rPr>
        <w:fldChar w:fldCharType="begin">
          <w:fldData xml:space="preserve">PEVuZE5vdGU+PENpdGU+PEF1dGhvcj5TaHdhcnR6PC9BdXRob3I+PFllYXI+MjAxNjwvWWVhcj48
UmVjTnVtPjE5PC9SZWNOdW0+PERpc3BsYXlUZXh0PihLb2VuaWcgZXQgYWwuLCAyMDA5OyBTaHdh
cnR6IGV0IGFsLiwgMjAxNjsgVmFubmVzdGUgYW5kIEZyaW1sLCAyMDA5KTwvRGlzcGxheVRleHQ+
PHJlY29yZD48cmVjLW51bWJlcj4xOTwvcmVjLW51bWJlcj48Zm9yZWlnbi1rZXlzPjxrZXkgYXBw
PSJFTiIgZGItaWQ9InQ1c3AyZDBkbnByenhuZXIwczh4YXY5NDV0ZjJ4cnYwenN4eiIgdGltZXN0
YW1wPSIxNTc3NzYwNzAyIj4xOTwva2V5PjwvZm9yZWlnbi1rZXlzPjxyZWYtdHlwZSBuYW1lPSJK
b3VybmFsIEFydGljbGUiPjE3PC9yZWYtdHlwZT48Y29udHJpYnV0b3JzPjxhdXRob3JzPjxhdXRo
b3I+U2h3YXJ0eiwgSWRvPC9hdXRob3I+PGF1dGhvcj5MZXZ5LCBNYXRhbjwvYXV0aG9yPjxhdXRo
b3I+T3JpLCBOYW9taTwvYXV0aG9yPjxhdXRob3I+QmFyLCBNYXlhICA8L2F1dGhvcj48L2F1dGhv
cnM+PC9jb250cmlidXRvcnM+PHRpdGxlcz48dGl0bGU+SG9ybW9uZXMgaW4gdG9tYXRvIGxlYWYg
ZGV2ZWxvcG1lbnQ8L3RpdGxlPjxzZWNvbmRhcnktdGl0bGU+RGV2ZWxvcG1lbnRhbCBCaW9sb2d5
PC9zZWNvbmRhcnktdGl0bGU+PC90aXRsZXM+PHBlcmlvZGljYWw+PGZ1bGwtdGl0bGU+RGV2ZWxv
cG1lbnRhbCBCaW9sb2d5PC9mdWxsLXRpdGxlPjwvcGVyaW9kaWNhbD48cGFnZXM+UzAwMTIxNjA2
MTYzMDEwNzU8L3BhZ2VzPjxkYXRlcz48eWVhcj4yMDE2PC95ZWFyPjwvZGF0ZXM+PHVybHM+PC91
cmxzPjwvcmVjb3JkPjwvQ2l0ZT48Q2l0ZT48QXV0aG9yPlZhbm5lc3RlPC9BdXRob3I+PFllYXI+
MjAwOTwvWWVhcj48UmVjTnVtPjYwPC9SZWNOdW0+PHJlY29yZD48cmVjLW51bWJlcj42MDwvcmVj
LW51bWJlcj48Zm9yZWlnbi1rZXlzPjxrZXkgYXBwPSJFTiIgZGItaWQ9InQ1c3AyZDBkbnByenhu
ZXIwczh4YXY5NDV0ZjJ4cnYwenN4eiIgdGltZXN0YW1wPSIxNTc3Nzg0MjkyIj42MDwva2V5Pjwv
Zm9yZWlnbi1rZXlzPjxyZWYtdHlwZSBuYW1lPSJKb3VybmFsIEFydGljbGUiPjE3PC9yZWYtdHlw
ZT48Y29udHJpYnV0b3JzPjxhdXRob3JzPjxhdXRob3I+VmFubmVzdGUsIFN0ZWZmZW48L2F1dGhv
cj48YXV0aG9yPkZyaW1sPC9hdXRob3I+PC9hdXRob3JzPjwvY29udHJpYnV0b3JzPjx0aXRsZXM+
PHRpdGxlPkF1eGluOiBBIFRyaWdnZXIgZm9yIENoYW5nZSBpbiBQbGFudCBEZXZlbG9wbWVudDwv
dGl0bGU+PHNlY29uZGFyeS10aXRsZT4gQ2VsbCA8L3NlY29uZGFyeS10aXRsZT48L3RpdGxlcz48
cGFnZXM+MTAwNeKAkzEwMTYgPC9wYWdlcz48dm9sdW1lPjEzNjwvdm9sdW1lPjxudW1iZXI+Njwv
bnVtYmVyPjxkYXRlcz48eWVhcj4yMDA5PC95ZWFyPjwvZGF0ZXM+PHVybHM+PC91cmxzPjwvcmVj
b3JkPjwvQ2l0ZT48Q2l0ZT48QXV0aG9yPktvZW5pZzwvQXV0aG9yPjxZZWFyPjIwMDk8L1llYXI+
PFJlY051bT44OTwvUmVjTnVtPjxyZWNvcmQ+PHJlYy1udW1iZXI+ODk8L3JlYy1udW1iZXI+PGZv
cmVpZ24ta2V5cz48a2V5IGFwcD0iRU4iIGRiLWlkPSJ0NXNwMmQwZG5wcnp4bmVyMHM4eGF2OTQ1
dGYyeHJ2MHpzeHoiIHRpbWVzdGFtcD0iMTU3NzkzMjI4MiI+ODk8L2tleT48L2ZvcmVpZ24ta2V5
cz48cmVmLXR5cGUgbmFtZT0iSm91cm5hbCBBcnRpY2xlIj4xNzwvcmVmLXR5cGU+PGNvbnRyaWJ1
dG9ycz48YXV0aG9ycz48YXV0aG9yPktvZW5pZywgRGFuaWVsPC9hdXRob3I+PGF1dGhvcj5CYXll
ciwgRW1tYW51ZWxsZTwvYXV0aG9yPjxhdXRob3I+S2FuZywgSnVsaWU8L2F1dGhvcj48YXV0aG9y
Pkt1aGxlbWVpZXIsIENyaXM8L2F1dGhvcj48YXV0aG9yPlNpbmhhLCBOZWVsaW1hIDwvYXV0aG9y
PjwvYXV0aG9ycz48L2NvbnRyaWJ1dG9ycz48dGl0bGVzPjx0aXRsZT5BdXhpbiBwYXR0ZXJucyBT
b2xhbnVtIGx5Y29wZXJzaWN1bSBsZWFmIG1vcnBob2dlbmVzaXM8L3RpdGxlPjxzZWNvbmRhcnkt
dGl0bGU+IERldmVsb3BtZW50YWwgQmlvbG9neTwvc2Vjb25kYXJ5LXRpdGxlPjwvdGl0bGVzPjxw
YWdlcz4yOTk3LTMwMDY8L3BhZ2VzPjx2b2x1bWU+MTM2PC92b2x1bWU+PG51bWJlcj4xNzwvbnVt
YmVyPjxkYXRlcz48eWVhcj4yMDA5PC95ZWFyPjwvZGF0ZXM+PGlzYm4+MDk1MC0xOTkxPC9pc2Ju
Pjx1cmxzPjwvdXJscz48L3JlY29yZD48L0NpdGU+PC9FbmROb3RlPnAA
</w:fldData>
        </w:fldChar>
      </w:r>
      <w:r w:rsidRPr="00D02818">
        <w:rPr>
          <w:rFonts w:ascii="Arial" w:eastAsiaTheme="minorHAnsi" w:hAnsi="Arial" w:cs="Arial"/>
          <w:color w:val="000000" w:themeColor="text1"/>
          <w:sz w:val="24"/>
          <w:szCs w:val="24"/>
          <w:lang w:eastAsia="en-US"/>
        </w:rPr>
        <w:instrText xml:space="preserve"> ADDIN EN.CITE.DATA </w:instrText>
      </w:r>
      <w:r w:rsidRPr="00D02818">
        <w:rPr>
          <w:rFonts w:ascii="Arial" w:eastAsiaTheme="minorHAnsi" w:hAnsi="Arial" w:cs="Arial"/>
          <w:color w:val="000000" w:themeColor="text1"/>
          <w:sz w:val="24"/>
          <w:szCs w:val="24"/>
          <w:lang w:eastAsia="en-US"/>
        </w:rPr>
      </w:r>
      <w:r w:rsidRPr="00D02818">
        <w:rPr>
          <w:rFonts w:ascii="Arial" w:eastAsiaTheme="minorHAnsi" w:hAnsi="Arial" w:cs="Arial"/>
          <w:color w:val="000000" w:themeColor="text1"/>
          <w:sz w:val="24"/>
          <w:szCs w:val="24"/>
          <w:lang w:eastAsia="en-US"/>
        </w:rPr>
        <w:fldChar w:fldCharType="end"/>
      </w:r>
      <w:r w:rsidRPr="00D02818">
        <w:rPr>
          <w:rFonts w:ascii="Arial" w:eastAsiaTheme="minorHAnsi" w:hAnsi="Arial" w:cs="Arial"/>
          <w:color w:val="000000" w:themeColor="text1"/>
          <w:sz w:val="24"/>
          <w:szCs w:val="24"/>
          <w:lang w:eastAsia="en-US"/>
        </w:rPr>
      </w:r>
      <w:r w:rsidRPr="00D02818">
        <w:rPr>
          <w:rFonts w:ascii="Arial" w:eastAsiaTheme="minorHAnsi" w:hAnsi="Arial" w:cs="Arial"/>
          <w:color w:val="000000" w:themeColor="text1"/>
          <w:sz w:val="24"/>
          <w:szCs w:val="24"/>
          <w:lang w:eastAsia="en-US"/>
        </w:rPr>
        <w:fldChar w:fldCharType="separate"/>
      </w:r>
      <w:r w:rsidRPr="00D02818">
        <w:rPr>
          <w:rFonts w:ascii="Arial" w:eastAsiaTheme="minorHAnsi" w:hAnsi="Arial" w:cs="Arial"/>
          <w:color w:val="000000" w:themeColor="text1"/>
          <w:sz w:val="24"/>
          <w:szCs w:val="24"/>
          <w:lang w:eastAsia="en-US"/>
        </w:rPr>
        <w:t>(Koenig et al., 2009; Shwartz et al., 2016; Vanneste and Friml, 2009)</w:t>
      </w:r>
      <w:r w:rsidRPr="00D02818">
        <w:rPr>
          <w:rFonts w:ascii="Arial" w:eastAsiaTheme="minorHAnsi" w:hAnsi="Arial" w:cs="Arial"/>
          <w:color w:val="000000" w:themeColor="text1"/>
          <w:sz w:val="24"/>
          <w:szCs w:val="24"/>
          <w:lang w:eastAsia="en-US"/>
        </w:rPr>
        <w:fldChar w:fldCharType="end"/>
      </w:r>
      <w:r w:rsidRPr="00D02818">
        <w:rPr>
          <w:rFonts w:ascii="Arial" w:eastAsiaTheme="minorHAnsi" w:hAnsi="Arial" w:cs="Arial"/>
          <w:color w:val="000000" w:themeColor="text1"/>
          <w:sz w:val="24"/>
          <w:szCs w:val="24"/>
          <w:lang w:val="zh-CN" w:eastAsia="en-US"/>
        </w:rPr>
        <w:t>. Studies in Arabidopsis have demonstrated</w:t>
      </w:r>
      <w:r w:rsidRPr="00D02818">
        <w:rPr>
          <w:rFonts w:ascii="Arial" w:eastAsiaTheme="minorHAnsi" w:hAnsi="Arial" w:cs="Arial"/>
          <w:color w:val="000000" w:themeColor="text1"/>
          <w:sz w:val="24"/>
          <w:szCs w:val="24"/>
          <w:lang w:eastAsia="en-US"/>
        </w:rPr>
        <w:t xml:space="preserve"> </w:t>
      </w:r>
      <w:r w:rsidRPr="00D02818">
        <w:rPr>
          <w:rFonts w:ascii="Arial" w:eastAsiaTheme="minorHAnsi" w:hAnsi="Arial" w:cs="Arial"/>
          <w:color w:val="000000" w:themeColor="text1"/>
          <w:sz w:val="24"/>
          <w:szCs w:val="24"/>
          <w:lang w:val="zh-CN" w:eastAsia="en-US"/>
        </w:rPr>
        <w:t>that local auxin activity gradient is generated by a</w:t>
      </w:r>
      <w:r w:rsidRPr="00D02818">
        <w:rPr>
          <w:rFonts w:ascii="Arial" w:eastAsiaTheme="minorHAnsi" w:hAnsi="Arial" w:cs="Arial"/>
          <w:color w:val="000000" w:themeColor="text1"/>
          <w:sz w:val="24"/>
          <w:szCs w:val="24"/>
          <w:lang w:eastAsia="en-US"/>
        </w:rPr>
        <w:t xml:space="preserve"> </w:t>
      </w:r>
      <w:r w:rsidRPr="00D02818">
        <w:rPr>
          <w:rFonts w:ascii="Arial" w:eastAsiaTheme="minorHAnsi" w:hAnsi="Arial" w:cs="Arial"/>
          <w:color w:val="000000" w:themeColor="text1"/>
          <w:sz w:val="24"/>
          <w:szCs w:val="24"/>
          <w:lang w:val="zh-CN" w:eastAsia="en-US"/>
        </w:rPr>
        <w:t>cell-to-cell Polar Auxin Transport (PAT) system mediated</w:t>
      </w:r>
      <w:r w:rsidRPr="00D02818">
        <w:rPr>
          <w:rFonts w:ascii="Arial" w:eastAsiaTheme="minorHAnsi" w:hAnsi="Arial" w:cs="Arial"/>
          <w:color w:val="000000" w:themeColor="text1"/>
          <w:sz w:val="24"/>
          <w:szCs w:val="24"/>
          <w:lang w:eastAsia="en-US"/>
        </w:rPr>
        <w:t xml:space="preserve"> </w:t>
      </w:r>
      <w:r w:rsidRPr="00D02818">
        <w:rPr>
          <w:rFonts w:ascii="Arial" w:eastAsiaTheme="minorHAnsi" w:hAnsi="Arial" w:cs="Arial"/>
          <w:color w:val="000000" w:themeColor="text1"/>
          <w:sz w:val="24"/>
          <w:szCs w:val="24"/>
          <w:lang w:val="zh-CN" w:eastAsia="en-US"/>
        </w:rPr>
        <w:t>predominantly by the auxin efflux carrier PIN-FORMED1(PIN1), which transports auxin out of the cell in the direction</w:t>
      </w:r>
      <w:r w:rsidRPr="00D02818">
        <w:rPr>
          <w:rFonts w:ascii="Arial" w:eastAsiaTheme="minorHAnsi" w:hAnsi="Arial" w:cs="Arial"/>
          <w:color w:val="000000" w:themeColor="text1"/>
          <w:sz w:val="24"/>
          <w:szCs w:val="24"/>
          <w:lang w:eastAsia="en-US"/>
        </w:rPr>
        <w:t xml:space="preserve"> </w:t>
      </w:r>
      <w:r w:rsidRPr="00D02818">
        <w:rPr>
          <w:rFonts w:ascii="Arial" w:eastAsiaTheme="minorHAnsi" w:hAnsi="Arial" w:cs="Arial"/>
          <w:color w:val="000000" w:themeColor="text1"/>
          <w:sz w:val="24"/>
          <w:szCs w:val="24"/>
          <w:lang w:val="zh-CN" w:eastAsia="en-US"/>
        </w:rPr>
        <w:t xml:space="preserve">of </w:t>
      </w:r>
      <w:r w:rsidRPr="00D02818">
        <w:rPr>
          <w:rFonts w:ascii="Arial" w:eastAsiaTheme="minorHAnsi" w:hAnsi="Arial" w:cs="Arial"/>
          <w:i/>
          <w:iCs/>
          <w:color w:val="000000" w:themeColor="text1"/>
          <w:sz w:val="24"/>
          <w:szCs w:val="24"/>
          <w:lang w:val="zh-CN" w:eastAsia="en-US"/>
        </w:rPr>
        <w:t xml:space="preserve">PIN </w:t>
      </w:r>
      <w:r w:rsidRPr="00D02818">
        <w:rPr>
          <w:rFonts w:ascii="Arial" w:eastAsiaTheme="minorHAnsi" w:hAnsi="Arial" w:cs="Arial"/>
          <w:color w:val="000000" w:themeColor="text1"/>
          <w:sz w:val="24"/>
          <w:szCs w:val="24"/>
          <w:lang w:val="zh-CN" w:eastAsia="en-US"/>
        </w:rPr>
        <w:t xml:space="preserve">localization </w:t>
      </w:r>
      <w:r w:rsidRPr="00D02818">
        <w:rPr>
          <w:rFonts w:ascii="Arial" w:eastAsiaTheme="minorHAnsi" w:hAnsi="Arial" w:cs="Arial"/>
          <w:color w:val="000000" w:themeColor="text1"/>
          <w:sz w:val="24"/>
          <w:szCs w:val="24"/>
          <w:lang w:val="zh-CN" w:eastAsia="en-US"/>
        </w:rPr>
        <w:fldChar w:fldCharType="begin">
          <w:fldData xml:space="preserve">PEVuZE5vdGU+PENpdGU+PEF1dGhvcj5GcmltbDwvQXV0aG9yPjxZZWFyPjIwMDQ8L1llYXI+PFJl
Y051bT42MTwvUmVjTnVtPjxEaXNwbGF5VGV4dD4oRnJpbWwgZXQgYWwuLCAyMDA0OyBNaWNobmll
d2ljeiBldCBhbC4sIDIwMDc7IFZhbm5lc3RlIGFuZCBGcmltbCwgMjAwOTsgV2nFm25pZXdza2Eg
ZXQgYWwuLCAyMDA2KTwvRGlzcGxheVRleHQ+PHJlY29yZD48cmVjLW51bWJlcj42MTwvcmVjLW51
bWJlcj48Zm9yZWlnbi1rZXlzPjxrZXkgYXBwPSJFTiIgZGItaWQ9InQ1c3AyZDBkbnByenhuZXIw
czh4YXY5NDV0ZjJ4cnYwenN4eiIgdGltZXN0YW1wPSIxNTc3Nzg0NjQ5Ij42MTwva2V5PjwvZm9y
ZWlnbi1rZXlzPjxyZWYtdHlwZSBuYW1lPSJKb3VybmFsIEFydGljbGUiPjE3PC9yZWYtdHlwZT48
Y29udHJpYnV0b3JzPjxhdXRob3JzPjxhdXRob3I+RnJpbWwsIEppxZnDrTwvYXV0aG9yPjxhdXRo
b3I+WWFuZywgWGlvbmc8L2F1dGhvcj48YXV0aG9yPk1pY2huaWV3aWN6LCBNYXJ0YTwvYXV0aG9y
PjxhdXRob3I+V2VpamVycywgRG9sZjwvYXV0aG9yPjxhdXRob3I+UXVpbnQsIEFiPC9hdXRob3I+
PGF1dGhvcj5UaWV0eiwgT2xhZjwvYXV0aG9yPjxhdXRob3I+QmVuamFtaW5zLCBSZW7DqTwvYXV0
aG9yPjxhdXRob3I+T3V3ZXJrZXJrLCBQaWV0ZXIgQkY8L2F1dGhvcj48YXV0aG9yPkxqdW5nLCBL
YXJpbjwvYXV0aG9yPjxhdXRob3I+U2FuZGJlcmcsIEfDtnJhbiA8L2F1dGhvcj48L2F1dGhvcnM+
PC9jb250cmlidXRvcnM+PHRpdGxlcz48dGl0bGU+QSBQSU5PSUQtZGVwZW5kZW50IGJpbmFyeSBz
d2l0Y2ggaW4gYXBpY2FsLWJhc2FsIFBJTiBwb2xhciB0YXJnZXRpbmcgZGlyZWN0cyBhdXhpbiBl
ZmZsdXg8L3RpdGxlPjxzZWNvbmRhcnktdGl0bGU+U2NpZW5jZTwvc2Vjb25kYXJ5LXRpdGxlPjwv
dGl0bGVzPjxwZXJpb2RpY2FsPjxmdWxsLXRpdGxlPlNjaWVuY2U8L2Z1bGwtdGl0bGU+PC9wZXJp
b2RpY2FsPjxwYWdlcz44NjItODY1PC9wYWdlcz48dm9sdW1lPjMwNjwvdm9sdW1lPjxudW1iZXI+
NTY5NzwvbnVtYmVyPjxkYXRlcz48eWVhcj4yMDA0PC95ZWFyPjwvZGF0ZXM+PGlzYm4+MDAzNi04
MDc1PC9pc2JuPjx1cmxzPjwvdXJscz48L3JlY29yZD48L0NpdGU+PENpdGU+PEF1dGhvcj5XacWb
bmlld3NrYTwvQXV0aG9yPjxZZWFyPjIwMDY8L1llYXI+PFJlY051bT42MjwvUmVjTnVtPjxyZWNv
cmQ+PHJlYy1udW1iZXI+NjI8L3JlYy1udW1iZXI+PGZvcmVpZ24ta2V5cz48a2V5IGFwcD0iRU4i
IGRiLWlkPSJ0NXNwMmQwZG5wcnp4bmVyMHM4eGF2OTQ1dGYyeHJ2MHpzeHoiIHRpbWVzdGFtcD0i
MTU3Nzc4NDczNyI+NjI8L2tleT48L2ZvcmVpZ24ta2V5cz48cmVmLXR5cGUgbmFtZT0iSm91cm5h
bCBBcnRpY2xlIj4xNzwvcmVmLXR5cGU+PGNvbnRyaWJ1dG9ycz48YXV0aG9ycz48YXV0aG9yPldp
xZtuaWV3c2thLCBKdXN0eW5hPC9hdXRob3I+PGF1dGhvcj5YdSwgSmlhbjwvYXV0aG9yPjxhdXRo
b3I+U2VpZmVydG92w6EsIERhbmllbGE8L2F1dGhvcj48YXV0aG9yPkJyZXdlciwgUGhpbGlwIEI8
L2F1dGhvcj48YXV0aG9yPlLFr8W+acSNa2EsIEthbWlsPC9hdXRob3I+PGF1dGhvcj5CbGlsb3Us
IElrcmFtPC9hdXRob3I+PGF1dGhvcj5Sb3VxdWnDqSwgRGF2aWQ8L2F1dGhvcj48YXV0aG9yPkJl
bmtvdsOhLCBFdmE8L2F1dGhvcj48YXV0aG9yPlNjaGVyZXMsIEJlbjwvYXV0aG9yPjxhdXRob3I+
RnJpbWwsIEppxZnDrSAgPC9hdXRob3I+PC9hdXRob3JzPjwvY29udHJpYnV0b3JzPjx0aXRsZXM+
PHRpdGxlPlBvbGFyIFBJTiBsb2NhbGl6YXRpb24gZGlyZWN0cyBhdXhpbiBmbG93IGluIHBsYW50
czwvdGl0bGU+PHNlY29uZGFyeS10aXRsZT5TY2llbmNlPC9zZWNvbmRhcnktdGl0bGU+PC90aXRs
ZXM+PHBlcmlvZGljYWw+PGZ1bGwtdGl0bGU+U2NpZW5jZTwvZnVsbC10aXRsZT48L3BlcmlvZGlj
YWw+PHBhZ2VzPjg4My04ODM8L3BhZ2VzPjx2b2x1bWU+MzEyPC92b2x1bWU+PG51bWJlcj41Nzc1
PC9udW1iZXI+PGRhdGVzPjx5ZWFyPjIwMDY8L3llYXI+PC9kYXRlcz48aXNibj4wMDM2LTgwNzU8
L2lzYm4+PHVybHM+PC91cmxzPjwvcmVjb3JkPjwvQ2l0ZT48Q2l0ZT48QXV0aG9yPlZhbm5lc3Rl
PC9BdXRob3I+PFllYXI+MjAwOTwvWWVhcj48UmVjTnVtPjYwPC9SZWNOdW0+PHJlY29yZD48cmVj
LW51bWJlcj42MDwvcmVjLW51bWJlcj48Zm9yZWlnbi1rZXlzPjxrZXkgYXBwPSJFTiIgZGItaWQ9
InQ1c3AyZDBkbnByenhuZXIwczh4YXY5NDV0ZjJ4cnYwenN4eiIgdGltZXN0YW1wPSIxNTc3Nzg0
MjkyIj42MDwva2V5PjwvZm9yZWlnbi1rZXlzPjxyZWYtdHlwZSBuYW1lPSJKb3VybmFsIEFydGlj
bGUiPjE3PC9yZWYtdHlwZT48Y29udHJpYnV0b3JzPjxhdXRob3JzPjxhdXRob3I+VmFubmVzdGUs
IFN0ZWZmZW48L2F1dGhvcj48YXV0aG9yPkZyaW1sPC9hdXRob3I+PC9hdXRob3JzPjwvY29udHJp
YnV0b3JzPjx0aXRsZXM+PHRpdGxlPkF1eGluOiBBIFRyaWdnZXIgZm9yIENoYW5nZSBpbiBQbGFu
dCBEZXZlbG9wbWVudDwvdGl0bGU+PHNlY29uZGFyeS10aXRsZT4gQ2VsbCA8L3NlY29uZGFyeS10
aXRsZT48L3RpdGxlcz48cGFnZXM+MTAwNeKAkzEwMTYgPC9wYWdlcz48dm9sdW1lPjEzNjwvdm9s
dW1lPjxudW1iZXI+NjwvbnVtYmVyPjxkYXRlcz48eWVhcj4yMDA5PC95ZWFyPjwvZGF0ZXM+PHVy
bHM+PC91cmxzPjwvcmVjb3JkPjwvQ2l0ZT48Q2l0ZT48QXV0aG9yPk1pY2huaWV3aWN6PC9BdXRo
b3I+PFllYXI+MjAwNzwvWWVhcj48UmVjTnVtPjYzPC9SZWNOdW0+PHJlY29yZD48cmVjLW51bWJl
cj42MzwvcmVjLW51bWJlcj48Zm9yZWlnbi1rZXlzPjxrZXkgYXBwPSJFTiIgZGItaWQ9InQ1c3Ay
ZDBkbnByenhuZXIwczh4YXY5NDV0ZjJ4cnYwenN4eiIgdGltZXN0YW1wPSIxNTc3Nzg0OTc2Ij42
Mzwva2V5PjwvZm9yZWlnbi1rZXlzPjxyZWYtdHlwZSBuYW1lPSJKb3VybmFsIEFydGljbGUiPjE3
PC9yZWYtdHlwZT48Y29udHJpYnV0b3JzPjxhdXRob3JzPjxhdXRob3I+TWljaG5pZXdpY3osIE1h
cnRhPC9hdXRob3I+PGF1dGhvcj5aYWdvLCBNYXJjZWxvIEs8L2F1dGhvcj48YXV0aG9yPkFiYXMs
IExpbmR5PC9hdXRob3I+PGF1dGhvcj5XZWlqZXJzLCBEb2xmPC9hdXRob3I+PGF1dGhvcj5TY2h3
ZWlnaG9mZXIsIEFsb2lzPC9hdXRob3I+PGF1dGhvcj5NZXNraWVuZSwgSXJ1dGU8L2F1dGhvcj48
YXV0aG9yPkhlaXNsZXIsIE1hcmN1cyBHPC9hdXRob3I+PGF1dGhvcj5PaG5vLCBDYXJvbHluPC9h
dXRob3I+PGF1dGhvcj5aaGFuZywgSmluZzwvYXV0aG9yPjxhdXRob3I+SHVhbmcsIEZhbmcgIDwv
YXV0aG9yPjwvYXV0aG9ycz48L2NvbnRyaWJ1dG9ycz48dGl0bGVzPjx0aXRsZT5BbnRhZ29uaXN0
aWMgcmVndWxhdGlvbiBvZiBQSU4gcGhvc3Bob3J5bGF0aW9uIGJ5IFBQMkEgYW5kIFBJTk9JRCBk
aXJlY3RzIGF1eGluIGZsdXg8L3RpdGxlPjxzZWNvbmRhcnktdGl0bGU+Q2VsbDwvc2Vjb25kYXJ5
LXRpdGxlPjwvdGl0bGVzPjxwZXJpb2RpY2FsPjxmdWxsLXRpdGxlPkNlbGw8L2Z1bGwtdGl0bGU+
PC9wZXJpb2RpY2FsPjxwYWdlcz4xMDQ0LTEwNTY8L3BhZ2VzPjx2b2x1bWU+MTMwPC92b2x1bWU+
PG51bWJlcj42PC9udW1iZXI+PGRhdGVzPjx5ZWFyPjIwMDc8L3llYXI+PC9kYXRlcz48aXNibj4w
MDkyLTg2NzQ8L2lzYm4+PHVybHM+PC91cmxzPjwvcmVjb3JkPjwvQ2l0ZT48L0VuZE5vdGU+
</w:fldData>
        </w:fldChar>
      </w:r>
      <w:r w:rsidRPr="00D02818">
        <w:rPr>
          <w:rFonts w:ascii="Arial" w:eastAsiaTheme="minorHAnsi" w:hAnsi="Arial" w:cs="Arial"/>
          <w:color w:val="000000" w:themeColor="text1"/>
          <w:sz w:val="24"/>
          <w:szCs w:val="24"/>
          <w:lang w:val="zh-CN" w:eastAsia="en-US"/>
        </w:rPr>
        <w:instrText xml:space="preserve"> ADDIN EN.CITE </w:instrText>
      </w:r>
      <w:r w:rsidRPr="00D02818">
        <w:rPr>
          <w:rFonts w:ascii="Arial" w:eastAsiaTheme="minorHAnsi" w:hAnsi="Arial" w:cs="Arial"/>
          <w:color w:val="000000" w:themeColor="text1"/>
          <w:sz w:val="24"/>
          <w:szCs w:val="24"/>
          <w:lang w:val="zh-CN" w:eastAsia="en-US"/>
        </w:rPr>
        <w:fldChar w:fldCharType="begin">
          <w:fldData xml:space="preserve">PEVuZE5vdGU+PENpdGU+PEF1dGhvcj5GcmltbDwvQXV0aG9yPjxZZWFyPjIwMDQ8L1llYXI+PFJl
Y051bT42MTwvUmVjTnVtPjxEaXNwbGF5VGV4dD4oRnJpbWwgZXQgYWwuLCAyMDA0OyBNaWNobmll
d2ljeiBldCBhbC4sIDIwMDc7IFZhbm5lc3RlIGFuZCBGcmltbCwgMjAwOTsgV2nFm25pZXdza2Eg
ZXQgYWwuLCAyMDA2KTwvRGlzcGxheVRleHQ+PHJlY29yZD48cmVjLW51bWJlcj42MTwvcmVjLW51
bWJlcj48Zm9yZWlnbi1rZXlzPjxrZXkgYXBwPSJFTiIgZGItaWQ9InQ1c3AyZDBkbnByenhuZXIw
czh4YXY5NDV0ZjJ4cnYwenN4eiIgdGltZXN0YW1wPSIxNTc3Nzg0NjQ5Ij42MTwva2V5PjwvZm9y
ZWlnbi1rZXlzPjxyZWYtdHlwZSBuYW1lPSJKb3VybmFsIEFydGljbGUiPjE3PC9yZWYtdHlwZT48
Y29udHJpYnV0b3JzPjxhdXRob3JzPjxhdXRob3I+RnJpbWwsIEppxZnDrTwvYXV0aG9yPjxhdXRo
b3I+WWFuZywgWGlvbmc8L2F1dGhvcj48YXV0aG9yPk1pY2huaWV3aWN6LCBNYXJ0YTwvYXV0aG9y
PjxhdXRob3I+V2VpamVycywgRG9sZjwvYXV0aG9yPjxhdXRob3I+UXVpbnQsIEFiPC9hdXRob3I+
PGF1dGhvcj5UaWV0eiwgT2xhZjwvYXV0aG9yPjxhdXRob3I+QmVuamFtaW5zLCBSZW7DqTwvYXV0
aG9yPjxhdXRob3I+T3V3ZXJrZXJrLCBQaWV0ZXIgQkY8L2F1dGhvcj48YXV0aG9yPkxqdW5nLCBL
YXJpbjwvYXV0aG9yPjxhdXRob3I+U2FuZGJlcmcsIEfDtnJhbiA8L2F1dGhvcj48L2F1dGhvcnM+
PC9jb250cmlidXRvcnM+PHRpdGxlcz48dGl0bGU+QSBQSU5PSUQtZGVwZW5kZW50IGJpbmFyeSBz
d2l0Y2ggaW4gYXBpY2FsLWJhc2FsIFBJTiBwb2xhciB0YXJnZXRpbmcgZGlyZWN0cyBhdXhpbiBl
ZmZsdXg8L3RpdGxlPjxzZWNvbmRhcnktdGl0bGU+U2NpZW5jZTwvc2Vjb25kYXJ5LXRpdGxlPjwv
dGl0bGVzPjxwZXJpb2RpY2FsPjxmdWxsLXRpdGxlPlNjaWVuY2U8L2Z1bGwtdGl0bGU+PC9wZXJp
b2RpY2FsPjxwYWdlcz44NjItODY1PC9wYWdlcz48dm9sdW1lPjMwNjwvdm9sdW1lPjxudW1iZXI+
NTY5NzwvbnVtYmVyPjxkYXRlcz48eWVhcj4yMDA0PC95ZWFyPjwvZGF0ZXM+PGlzYm4+MDAzNi04
MDc1PC9pc2JuPjx1cmxzPjwvdXJscz48L3JlY29yZD48L0NpdGU+PENpdGU+PEF1dGhvcj5XacWb
bmlld3NrYTwvQXV0aG9yPjxZZWFyPjIwMDY8L1llYXI+PFJlY051bT42MjwvUmVjTnVtPjxyZWNv
cmQ+PHJlYy1udW1iZXI+NjI8L3JlYy1udW1iZXI+PGZvcmVpZ24ta2V5cz48a2V5IGFwcD0iRU4i
IGRiLWlkPSJ0NXNwMmQwZG5wcnp4bmVyMHM4eGF2OTQ1dGYyeHJ2MHpzeHoiIHRpbWVzdGFtcD0i
MTU3Nzc4NDczNyI+NjI8L2tleT48L2ZvcmVpZ24ta2V5cz48cmVmLXR5cGUgbmFtZT0iSm91cm5h
bCBBcnRpY2xlIj4xNzwvcmVmLXR5cGU+PGNvbnRyaWJ1dG9ycz48YXV0aG9ycz48YXV0aG9yPldp
xZtuaWV3c2thLCBKdXN0eW5hPC9hdXRob3I+PGF1dGhvcj5YdSwgSmlhbjwvYXV0aG9yPjxhdXRo
b3I+U2VpZmVydG92w6EsIERhbmllbGE8L2F1dGhvcj48YXV0aG9yPkJyZXdlciwgUGhpbGlwIEI8
L2F1dGhvcj48YXV0aG9yPlLFr8W+acSNa2EsIEthbWlsPC9hdXRob3I+PGF1dGhvcj5CbGlsb3Us
IElrcmFtPC9hdXRob3I+PGF1dGhvcj5Sb3VxdWnDqSwgRGF2aWQ8L2F1dGhvcj48YXV0aG9yPkJl
bmtvdsOhLCBFdmE8L2F1dGhvcj48YXV0aG9yPlNjaGVyZXMsIEJlbjwvYXV0aG9yPjxhdXRob3I+
RnJpbWwsIEppxZnDrSAgPC9hdXRob3I+PC9hdXRob3JzPjwvY29udHJpYnV0b3JzPjx0aXRsZXM+
PHRpdGxlPlBvbGFyIFBJTiBsb2NhbGl6YXRpb24gZGlyZWN0cyBhdXhpbiBmbG93IGluIHBsYW50
czwvdGl0bGU+PHNlY29uZGFyeS10aXRsZT5TY2llbmNlPC9zZWNvbmRhcnktdGl0bGU+PC90aXRs
ZXM+PHBlcmlvZGljYWw+PGZ1bGwtdGl0bGU+U2NpZW5jZTwvZnVsbC10aXRsZT48L3BlcmlvZGlj
YWw+PHBhZ2VzPjg4My04ODM8L3BhZ2VzPjx2b2x1bWU+MzEyPC92b2x1bWU+PG51bWJlcj41Nzc1
PC9udW1iZXI+PGRhdGVzPjx5ZWFyPjIwMDY8L3llYXI+PC9kYXRlcz48aXNibj4wMDM2LTgwNzU8
L2lzYm4+PHVybHM+PC91cmxzPjwvcmVjb3JkPjwvQ2l0ZT48Q2l0ZT48QXV0aG9yPlZhbm5lc3Rl
PC9BdXRob3I+PFllYXI+MjAwOTwvWWVhcj48UmVjTnVtPjYwPC9SZWNOdW0+PHJlY29yZD48cmVj
LW51bWJlcj42MDwvcmVjLW51bWJlcj48Zm9yZWlnbi1rZXlzPjxrZXkgYXBwPSJFTiIgZGItaWQ9
InQ1c3AyZDBkbnByenhuZXIwczh4YXY5NDV0ZjJ4cnYwenN4eiIgdGltZXN0YW1wPSIxNTc3Nzg0
MjkyIj42MDwva2V5PjwvZm9yZWlnbi1rZXlzPjxyZWYtdHlwZSBuYW1lPSJKb3VybmFsIEFydGlj
bGUiPjE3PC9yZWYtdHlwZT48Y29udHJpYnV0b3JzPjxhdXRob3JzPjxhdXRob3I+VmFubmVzdGUs
IFN0ZWZmZW48L2F1dGhvcj48YXV0aG9yPkZyaW1sPC9hdXRob3I+PC9hdXRob3JzPjwvY29udHJp
YnV0b3JzPjx0aXRsZXM+PHRpdGxlPkF1eGluOiBBIFRyaWdnZXIgZm9yIENoYW5nZSBpbiBQbGFu
dCBEZXZlbG9wbWVudDwvdGl0bGU+PHNlY29uZGFyeS10aXRsZT4gQ2VsbCA8L3NlY29uZGFyeS10
aXRsZT48L3RpdGxlcz48cGFnZXM+MTAwNeKAkzEwMTYgPC9wYWdlcz48dm9sdW1lPjEzNjwvdm9s
dW1lPjxudW1iZXI+NjwvbnVtYmVyPjxkYXRlcz48eWVhcj4yMDA5PC95ZWFyPjwvZGF0ZXM+PHVy
bHM+PC91cmxzPjwvcmVjb3JkPjwvQ2l0ZT48Q2l0ZT48QXV0aG9yPk1pY2huaWV3aWN6PC9BdXRo
b3I+PFllYXI+MjAwNzwvWWVhcj48UmVjTnVtPjYzPC9SZWNOdW0+PHJlY29yZD48cmVjLW51bWJl
cj42MzwvcmVjLW51bWJlcj48Zm9yZWlnbi1rZXlzPjxrZXkgYXBwPSJFTiIgZGItaWQ9InQ1c3Ay
ZDBkbnByenhuZXIwczh4YXY5NDV0ZjJ4cnYwenN4eiIgdGltZXN0YW1wPSIxNTc3Nzg0OTc2Ij42
Mzwva2V5PjwvZm9yZWlnbi1rZXlzPjxyZWYtdHlwZSBuYW1lPSJKb3VybmFsIEFydGljbGUiPjE3
PC9yZWYtdHlwZT48Y29udHJpYnV0b3JzPjxhdXRob3JzPjxhdXRob3I+TWljaG5pZXdpY3osIE1h
cnRhPC9hdXRob3I+PGF1dGhvcj5aYWdvLCBNYXJjZWxvIEs8L2F1dGhvcj48YXV0aG9yPkFiYXMs
IExpbmR5PC9hdXRob3I+PGF1dGhvcj5XZWlqZXJzLCBEb2xmPC9hdXRob3I+PGF1dGhvcj5TY2h3
ZWlnaG9mZXIsIEFsb2lzPC9hdXRob3I+PGF1dGhvcj5NZXNraWVuZSwgSXJ1dGU8L2F1dGhvcj48
YXV0aG9yPkhlaXNsZXIsIE1hcmN1cyBHPC9hdXRob3I+PGF1dGhvcj5PaG5vLCBDYXJvbHluPC9h
dXRob3I+PGF1dGhvcj5aaGFuZywgSmluZzwvYXV0aG9yPjxhdXRob3I+SHVhbmcsIEZhbmcgIDwv
YXV0aG9yPjwvYXV0aG9ycz48L2NvbnRyaWJ1dG9ycz48dGl0bGVzPjx0aXRsZT5BbnRhZ29uaXN0
aWMgcmVndWxhdGlvbiBvZiBQSU4gcGhvc3Bob3J5bGF0aW9uIGJ5IFBQMkEgYW5kIFBJTk9JRCBk
aXJlY3RzIGF1eGluIGZsdXg8L3RpdGxlPjxzZWNvbmRhcnktdGl0bGU+Q2VsbDwvc2Vjb25kYXJ5
LXRpdGxlPjwvdGl0bGVzPjxwZXJpb2RpY2FsPjxmdWxsLXRpdGxlPkNlbGw8L2Z1bGwtdGl0bGU+
PC9wZXJpb2RpY2FsPjxwYWdlcz4xMDQ0LTEwNTY8L3BhZ2VzPjx2b2x1bWU+MTMwPC92b2x1bWU+
PG51bWJlcj42PC9udW1iZXI+PGRhdGVzPjx5ZWFyPjIwMDc8L3llYXI+PC9kYXRlcz48aXNibj4w
MDkyLTg2NzQ8L2lzYm4+PHVybHM+PC91cmxzPjwvcmVjb3JkPjwvQ2l0ZT48L0VuZE5vdGU+
</w:fldData>
        </w:fldChar>
      </w:r>
      <w:r w:rsidRPr="00D02818">
        <w:rPr>
          <w:rFonts w:ascii="Arial" w:eastAsiaTheme="minorHAnsi" w:hAnsi="Arial" w:cs="Arial"/>
          <w:color w:val="000000" w:themeColor="text1"/>
          <w:sz w:val="24"/>
          <w:szCs w:val="24"/>
          <w:lang w:val="zh-CN" w:eastAsia="en-US"/>
        </w:rPr>
        <w:instrText xml:space="preserve"> ADDIN EN.CITE.DATA </w:instrText>
      </w:r>
      <w:r w:rsidRPr="00D02818">
        <w:rPr>
          <w:rFonts w:ascii="Arial" w:eastAsiaTheme="minorHAnsi" w:hAnsi="Arial" w:cs="Arial"/>
          <w:color w:val="000000" w:themeColor="text1"/>
          <w:sz w:val="24"/>
          <w:szCs w:val="24"/>
          <w:lang w:val="zh-CN" w:eastAsia="en-US"/>
        </w:rPr>
      </w:r>
      <w:r w:rsidRPr="00D02818">
        <w:rPr>
          <w:rFonts w:ascii="Arial" w:eastAsiaTheme="minorHAnsi" w:hAnsi="Arial" w:cs="Arial"/>
          <w:color w:val="000000" w:themeColor="text1"/>
          <w:sz w:val="24"/>
          <w:szCs w:val="24"/>
          <w:lang w:val="zh-CN" w:eastAsia="en-US"/>
        </w:rPr>
        <w:fldChar w:fldCharType="end"/>
      </w:r>
      <w:r w:rsidRPr="00D02818">
        <w:rPr>
          <w:rFonts w:ascii="Arial" w:eastAsiaTheme="minorHAnsi" w:hAnsi="Arial" w:cs="Arial"/>
          <w:color w:val="000000" w:themeColor="text1"/>
          <w:sz w:val="24"/>
          <w:szCs w:val="24"/>
          <w:lang w:val="zh-CN" w:eastAsia="en-US"/>
        </w:rPr>
      </w:r>
      <w:r w:rsidRPr="00D02818">
        <w:rPr>
          <w:rFonts w:ascii="Arial" w:eastAsiaTheme="minorHAnsi" w:hAnsi="Arial" w:cs="Arial"/>
          <w:color w:val="000000" w:themeColor="text1"/>
          <w:sz w:val="24"/>
          <w:szCs w:val="24"/>
          <w:lang w:val="zh-CN" w:eastAsia="en-US"/>
        </w:rPr>
        <w:fldChar w:fldCharType="separate"/>
      </w:r>
      <w:r w:rsidRPr="00D02818">
        <w:rPr>
          <w:rFonts w:ascii="Arial" w:eastAsiaTheme="minorHAnsi" w:hAnsi="Arial" w:cs="Arial"/>
          <w:color w:val="000000" w:themeColor="text1"/>
          <w:sz w:val="24"/>
          <w:szCs w:val="24"/>
          <w:lang w:val="zh-CN" w:eastAsia="en-US"/>
        </w:rPr>
        <w:t>(Friml et al., 2004; Michniewicz et al., 2007; Vanneste and Friml, 2009; Wiśniewska et al., 2006)</w:t>
      </w:r>
      <w:r w:rsidRPr="00D02818">
        <w:rPr>
          <w:rFonts w:ascii="Arial" w:eastAsiaTheme="minorHAnsi" w:hAnsi="Arial" w:cs="Arial"/>
          <w:color w:val="000000" w:themeColor="text1"/>
          <w:sz w:val="24"/>
          <w:szCs w:val="24"/>
          <w:lang w:val="zh-CN" w:eastAsia="en-US"/>
        </w:rPr>
        <w:fldChar w:fldCharType="end"/>
      </w:r>
      <w:r w:rsidRPr="00D02818">
        <w:rPr>
          <w:rFonts w:ascii="Arial" w:eastAsiaTheme="minorHAnsi" w:hAnsi="Arial" w:cs="Arial"/>
          <w:color w:val="000000" w:themeColor="text1"/>
          <w:sz w:val="24"/>
          <w:szCs w:val="24"/>
          <w:lang w:val="zh-CN" w:eastAsia="en-US"/>
        </w:rPr>
        <w:t xml:space="preserve">; whereas </w:t>
      </w:r>
      <w:r w:rsidRPr="00D02818">
        <w:rPr>
          <w:rFonts w:ascii="Arial" w:eastAsiaTheme="minorHAnsi" w:hAnsi="Arial" w:cs="Arial"/>
          <w:i/>
          <w:iCs/>
          <w:color w:val="000000" w:themeColor="text1"/>
          <w:sz w:val="24"/>
          <w:szCs w:val="24"/>
          <w:lang w:val="zh-CN" w:eastAsia="en-US"/>
        </w:rPr>
        <w:t xml:space="preserve">PIN1 </w:t>
      </w:r>
      <w:r w:rsidRPr="00D02818">
        <w:rPr>
          <w:rFonts w:ascii="Arial" w:eastAsiaTheme="minorHAnsi" w:hAnsi="Arial" w:cs="Arial"/>
          <w:color w:val="000000" w:themeColor="text1"/>
          <w:sz w:val="24"/>
          <w:szCs w:val="24"/>
          <w:lang w:val="zh-CN" w:eastAsia="en-US"/>
        </w:rPr>
        <w:t>polar localization</w:t>
      </w:r>
      <w:r w:rsidRPr="00D02818">
        <w:rPr>
          <w:rFonts w:ascii="Arial" w:eastAsiaTheme="minorHAnsi" w:hAnsi="Arial" w:cs="Arial"/>
          <w:color w:val="000000" w:themeColor="text1"/>
          <w:sz w:val="24"/>
          <w:szCs w:val="24"/>
          <w:lang w:eastAsia="en-US"/>
        </w:rPr>
        <w:t xml:space="preserve"> </w:t>
      </w:r>
      <w:r w:rsidRPr="00D02818">
        <w:rPr>
          <w:rFonts w:ascii="Arial" w:eastAsiaTheme="minorHAnsi" w:hAnsi="Arial" w:cs="Arial"/>
          <w:color w:val="000000" w:themeColor="text1"/>
          <w:sz w:val="24"/>
          <w:szCs w:val="24"/>
          <w:lang w:val="zh-CN" w:eastAsia="en-US"/>
        </w:rPr>
        <w:t>in a particular plasma membrane domain is proposed to</w:t>
      </w:r>
      <w:r w:rsidRPr="00D02818">
        <w:rPr>
          <w:rFonts w:ascii="Arial" w:eastAsiaTheme="minorHAnsi" w:hAnsi="Arial" w:cs="Arial"/>
          <w:color w:val="000000" w:themeColor="text1"/>
          <w:sz w:val="24"/>
          <w:szCs w:val="24"/>
          <w:lang w:eastAsia="en-US"/>
        </w:rPr>
        <w:t xml:space="preserve"> </w:t>
      </w:r>
      <w:r w:rsidRPr="00D02818">
        <w:rPr>
          <w:rFonts w:ascii="Arial" w:eastAsiaTheme="minorHAnsi" w:hAnsi="Arial" w:cs="Arial"/>
          <w:color w:val="000000" w:themeColor="text1"/>
          <w:sz w:val="24"/>
          <w:szCs w:val="24"/>
          <w:lang w:val="zh-CN" w:eastAsia="en-US"/>
        </w:rPr>
        <w:t>be mainly controlled through phosphorylation/dephosphorylation</w:t>
      </w:r>
      <w:r w:rsidRPr="00D02818">
        <w:rPr>
          <w:rFonts w:ascii="Arial" w:eastAsiaTheme="minorHAnsi" w:hAnsi="Arial" w:cs="Arial"/>
          <w:color w:val="000000" w:themeColor="text1"/>
          <w:sz w:val="24"/>
          <w:szCs w:val="24"/>
          <w:lang w:eastAsia="en-US"/>
        </w:rPr>
        <w:t xml:space="preserve"> </w:t>
      </w:r>
      <w:r w:rsidRPr="00D02818">
        <w:rPr>
          <w:rFonts w:ascii="Arial" w:eastAsiaTheme="minorHAnsi" w:hAnsi="Arial" w:cs="Arial"/>
          <w:color w:val="000000" w:themeColor="text1"/>
          <w:sz w:val="24"/>
          <w:szCs w:val="24"/>
          <w:lang w:val="zh-CN" w:eastAsia="en-US"/>
        </w:rPr>
        <w:t xml:space="preserve">by the Ser/Thr protein kinase </w:t>
      </w:r>
      <w:r w:rsidRPr="00D02818">
        <w:rPr>
          <w:rFonts w:ascii="Arial" w:eastAsiaTheme="minorHAnsi" w:hAnsi="Arial" w:cs="Arial"/>
          <w:i/>
          <w:iCs/>
          <w:color w:val="000000" w:themeColor="text1"/>
          <w:sz w:val="24"/>
          <w:szCs w:val="24"/>
          <w:lang w:val="zh-CN" w:eastAsia="en-US"/>
        </w:rPr>
        <w:t xml:space="preserve">PINOID </w:t>
      </w:r>
      <w:r w:rsidRPr="00D02818">
        <w:rPr>
          <w:rFonts w:ascii="Arial" w:eastAsiaTheme="minorHAnsi" w:hAnsi="Arial" w:cs="Arial"/>
          <w:color w:val="000000" w:themeColor="text1"/>
          <w:sz w:val="24"/>
          <w:szCs w:val="24"/>
          <w:lang w:val="zh-CN" w:eastAsia="en-US"/>
        </w:rPr>
        <w:t>(</w:t>
      </w:r>
      <w:r w:rsidRPr="00D02818">
        <w:rPr>
          <w:rFonts w:ascii="Arial" w:eastAsiaTheme="minorHAnsi" w:hAnsi="Arial" w:cs="Arial"/>
          <w:i/>
          <w:iCs/>
          <w:color w:val="000000" w:themeColor="text1"/>
          <w:sz w:val="24"/>
          <w:szCs w:val="24"/>
          <w:lang w:val="zh-CN" w:eastAsia="en-US"/>
        </w:rPr>
        <w:t>PID</w:t>
      </w:r>
      <w:r w:rsidRPr="00D02818">
        <w:rPr>
          <w:rFonts w:ascii="Arial" w:eastAsiaTheme="minorHAnsi" w:hAnsi="Arial" w:cs="Arial"/>
          <w:color w:val="000000" w:themeColor="text1"/>
          <w:sz w:val="24"/>
          <w:szCs w:val="24"/>
          <w:lang w:val="zh-CN" w:eastAsia="en-US"/>
        </w:rPr>
        <w:t>) (Friml</w:t>
      </w:r>
    </w:p>
    <w:p w14:paraId="41AF91E2" w14:textId="77777777" w:rsidR="00E71B78" w:rsidRPr="00D02818" w:rsidRDefault="001418D5">
      <w:pPr>
        <w:spacing w:after="0" w:line="480" w:lineRule="auto"/>
        <w:ind w:left="-144" w:right="-144"/>
        <w:jc w:val="both"/>
        <w:rPr>
          <w:rFonts w:ascii="Arial" w:hAnsi="Arial" w:cs="Arial"/>
          <w:sz w:val="24"/>
          <w:szCs w:val="24"/>
        </w:rPr>
      </w:pPr>
      <w:r w:rsidRPr="00D02818">
        <w:rPr>
          <w:rFonts w:ascii="Arial" w:hAnsi="Arial" w:cs="Arial"/>
          <w:b/>
          <w:bCs/>
          <w:sz w:val="24"/>
          <w:szCs w:val="24"/>
        </w:rPr>
        <w:t xml:space="preserve"> INVOLVEMENT OF TOTAL SOLUBE SUGARS IN PLANT INFLORESCENCE ARTCITECTURE</w:t>
      </w:r>
    </w:p>
    <w:p w14:paraId="077C65B2" w14:textId="77777777" w:rsidR="00E71B78" w:rsidRPr="00D02818" w:rsidRDefault="001418D5">
      <w:pPr>
        <w:spacing w:after="0" w:line="480" w:lineRule="auto"/>
        <w:ind w:left="-144" w:right="-144"/>
        <w:jc w:val="both"/>
        <w:rPr>
          <w:rFonts w:ascii="Arial" w:hAnsi="Arial" w:cs="Arial"/>
          <w:sz w:val="24"/>
          <w:szCs w:val="24"/>
        </w:rPr>
      </w:pPr>
      <w:r w:rsidRPr="00D02818">
        <w:rPr>
          <w:rFonts w:ascii="Arial" w:hAnsi="Arial" w:cs="Arial"/>
          <w:sz w:val="24"/>
          <w:szCs w:val="24"/>
          <w:shd w:val="clear" w:color="auto" w:fill="FFFFFF"/>
        </w:rPr>
        <w:lastRenderedPageBreak/>
        <w:t xml:space="preserve">Plant carbohydrate status has been suggested to play a dominant role in flower bud formation in many crops </w:t>
      </w:r>
      <w:r w:rsidRPr="00D02818">
        <w:rPr>
          <w:rFonts w:ascii="Arial" w:hAnsi="Arial" w:cs="Arial"/>
          <w:sz w:val="24"/>
          <w:szCs w:val="24"/>
          <w:shd w:val="clear" w:color="auto" w:fill="FFFFFF"/>
        </w:rPr>
        <w:fldChar w:fldCharType="begin"/>
      </w:r>
      <w:r w:rsidRPr="00D02818">
        <w:rPr>
          <w:rFonts w:ascii="Arial" w:hAnsi="Arial" w:cs="Arial"/>
          <w:sz w:val="24"/>
          <w:szCs w:val="24"/>
          <w:shd w:val="clear" w:color="auto" w:fill="FFFFFF"/>
        </w:rPr>
        <w:instrText xml:space="preserve"> ADDIN EN.CITE &lt;EndNote&gt;&lt;Cite&gt;&lt;Author&gt;Monselise&lt;/Author&gt;&lt;Year&gt;2011&lt;/Year&gt;&lt;RecNum&gt;64&lt;/RecNum&gt;&lt;DisplayText&gt;(Monselise and Goldschmidt, 2011)&lt;/DisplayText&gt;&lt;record&gt;&lt;rec-number&gt;64&lt;/rec-number&gt;&lt;foreign-keys&gt;&lt;key app="EN" db-id="t5sp2d0dnprzxner0s8xav945tf2xrv0zsxz" timestamp="1577791125"&gt;64&lt;/key&gt;&lt;/foreign-keys&gt;&lt;ref-type name="Book"&gt;6&lt;/ref-type&gt;&lt;contributors&gt;&lt;authors&gt;&lt;author&gt;Monselise, S. P.&lt;/author&gt;&lt;author&gt;Goldschmidt, E. E.&lt;/author&gt;&lt;/authors&gt;&lt;/contributors&gt;&lt;titles&gt;&lt;title&gt;Alternate Bearing in Fruit Trees&lt;/title&gt;&lt;/titles&gt;&lt;pages&gt;128–173.&lt;/pages&gt;&lt;volume&gt;4&lt;/volume&gt;&lt;dates&gt;&lt;year&gt;2011&lt;/year&gt;&lt;/dates&gt;&lt;pub-location&gt;Horticultural Reviews&lt;/pub-location&gt;&lt;publisher&gt;Palgrave Macmillan UK&lt;/publisher&gt;&lt;urls&gt;&lt;/urls&gt;&lt;/record&gt;&lt;/Cite&gt;&lt;/EndNote&gt;</w:instrText>
      </w:r>
      <w:r w:rsidRPr="00D02818">
        <w:rPr>
          <w:rFonts w:ascii="Arial" w:hAnsi="Arial" w:cs="Arial"/>
          <w:sz w:val="24"/>
          <w:szCs w:val="24"/>
          <w:shd w:val="clear" w:color="auto" w:fill="FFFFFF"/>
        </w:rPr>
        <w:fldChar w:fldCharType="separate"/>
      </w:r>
      <w:r w:rsidRPr="00D02818">
        <w:rPr>
          <w:rFonts w:ascii="Arial" w:hAnsi="Arial" w:cs="Arial"/>
          <w:sz w:val="24"/>
          <w:szCs w:val="24"/>
          <w:shd w:val="clear" w:color="auto" w:fill="FFFFFF"/>
        </w:rPr>
        <w:t>(Monselise and Goldschmidt, 2011)</w:t>
      </w:r>
      <w:r w:rsidRPr="00D02818">
        <w:rPr>
          <w:rFonts w:ascii="Arial" w:hAnsi="Arial" w:cs="Arial"/>
          <w:sz w:val="24"/>
          <w:szCs w:val="24"/>
          <w:shd w:val="clear" w:color="auto" w:fill="FFFFFF"/>
        </w:rPr>
        <w:fldChar w:fldCharType="end"/>
      </w:r>
      <w:r w:rsidRPr="00D02818">
        <w:rPr>
          <w:rFonts w:ascii="Arial" w:hAnsi="Arial" w:cs="Arial"/>
          <w:sz w:val="24"/>
          <w:szCs w:val="24"/>
          <w:shd w:val="clear" w:color="auto" w:fill="FFFFFF"/>
        </w:rPr>
        <w:t xml:space="preserve"> For example, in mango, carbohydrate level has been reported to be associated with the intensity of flower induction </w:t>
      </w:r>
      <w:r w:rsidRPr="00D02818">
        <w:rPr>
          <w:rFonts w:ascii="Arial" w:hAnsi="Arial" w:cs="Arial"/>
          <w:sz w:val="24"/>
          <w:szCs w:val="24"/>
          <w:shd w:val="clear" w:color="auto" w:fill="FFFFFF"/>
        </w:rPr>
        <w:fldChar w:fldCharType="begin">
          <w:fldData xml:space="preserve">PEVuZE5vdGU+PENpdGU+PEF1dGhvcj5DaGFja288L0F1dGhvcj48WWVhcj4xOTgyPC9ZZWFyPjxS
ZWNOdW0+NjU8L1JlY051bT48RGlzcGxheVRleHQ+KENoYWNrbyBhbmQgQW5hbnRoYW5hcmF5YW5h
biwgMTk4MjsgUG9uZ3NvbWJvb24gZXQgYWwuLCAxOTk3OyBTdXJ5YW5hcmF5YW5hLCAxOTc4KTwv
RGlzcGxheVRleHQ+PHJlY29yZD48cmVjLW51bWJlcj42NTwvcmVjLW51bWJlcj48Zm9yZWlnbi1r
ZXlzPjxrZXkgYXBwPSJFTiIgZGItaWQ9InQ1c3AyZDBkbnByenhuZXIwczh4YXY5NDV0ZjJ4cnYw
enN4eiIgdGltZXN0YW1wPSIxNTc3NzkxNDY2Ij42NTwva2V5PjwvZm9yZWlnbi1rZXlzPjxyZWYt
dHlwZSBuYW1lPSJKb3VybmFsIEFydGljbGUiPjE3PC9yZWYtdHlwZT48Y29udHJpYnV0b3JzPjxh
dXRob3JzPjxhdXRob3I+Q2hhY2tvLCBFLiBLLjwvYXV0aG9yPjxhdXRob3I+QW5hbnRoYW5hcmF5
YW5hbiwgVC5WLiA8L2F1dGhvcj48L2F1dGhvcnM+PC9jb250cmlidXRvcnM+PHRpdGxlcz48dGl0
bGU+QWNjdW11bGF0aW9uIG9mIFJlc2VydmUgU3Vic3RhbmNlcyBpbiBNYW5naWZlcmEgaW5kaWNh
IEwuIER1cmluZyBGbG93ZXIgSW5pdGlhdGlvbjwvdGl0bGU+PHNlY29uZGFyeS10aXRsZT5aZWl0
c2NocmlmdCBGw7xyIFBmbGFuemVucGh5c2lvbG9naWU8L3NlY29uZGFyeS10aXRsZT48L3RpdGxl
cz48cGVyaW9kaWNhbD48ZnVsbC10aXRsZT5aZWl0c2NocmlmdCBGw7xyIFBmbGFuemVucGh5c2lv
bG9naWU8L2Z1bGwtdGl0bGU+PC9wZXJpb2RpY2FsPjxwYWdlcz4yODEtMjg1PC9wYWdlcz48dm9s
dW1lPjEwNjwvdm9sdW1lPjxudW1iZXI+MzwvbnVtYmVyPjxkYXRlcz48eWVhcj4xOTgyPC95ZWFy
PjwvZGF0ZXM+PHVybHM+PC91cmxzPjwvcmVjb3JkPjwvQ2l0ZT48Q2l0ZT48QXV0aG9yPlN1cnlh
bmFyYXlhbmE8L0F1dGhvcj48WWVhcj4xOTc4PC9ZZWFyPjxSZWNOdW0+NjY8L1JlY051bT48cmVj
b3JkPjxyZWMtbnVtYmVyPjY2PC9yZWMtbnVtYmVyPjxmb3JlaWduLWtleXM+PGtleSBhcHA9IkVO
IiBkYi1pZD0idDVzcDJkMGRucHJ6eG5lcjBzOHhhdjk0NXRmMnhydjB6c3h6IiB0aW1lc3RhbXA9
IjE1Nzc3OTIwOTEiPjY2PC9rZXk+PC9mb3JlaWduLWtleXM+PHJlZi10eXBlIG5hbWU9IkpvdXJu
YWwgQXJ0aWNsZSI+MTc8L3JlZi10eXBlPjxjb250cmlidXRvcnM+PGF1dGhvcnM+PGF1dGhvcj5T
dXJ5YW5hcmF5YW5hLCA8L2F1dGhvcj48L2F1dGhvcnM+PC9jb250cmlidXRvcnM+PHRpdGxlcz48
dGl0bGU+U2Vhc29uYWwgY2hhbmdlcyBpbiBzdWdhcnMsIHN0YXJjaCwgbml0cm9nZW4gYW5kIEM6
IE4gcmF0aW8gaW4gcmVsYXRpb24gdG8gZmxvd2VyaW5nIGluIG1hbmdvPC90aXRsZT48c2Vjb25k
YXJ5LXRpdGxlPlBsYW50IGJpb2NoZW1pY2FsIGpvdXJuYWw8L3NlY29uZGFyeS10aXRsZT48L3Rp
dGxlcz48cGVyaW9kaWNhbD48ZnVsbC10aXRsZT5QbGFudCBiaW9jaGVtaWNhbCBqb3VybmFsPC9m
dWxsLXRpdGxlPjwvcGVyaW9kaWNhbD48cGFnZXM+IDEwOOKAkzExNy48L3BhZ2VzPjx2b2x1bWU+
NTwvdm9sdW1lPjxkYXRlcz48eWVhcj4xOTc4PC95ZWFyPjwvZGF0ZXM+PHVybHM+PC91cmxzPjwv
cmVjb3JkPjwvQ2l0ZT48Q2l0ZT48QXV0aG9yPlBvbmdzb21ib29uPC9BdXRob3I+PFllYXI+MTk5
NzwvWWVhcj48UmVjTnVtPjY3PC9SZWNOdW0+PHJlY29yZD48cmVjLW51bWJlcj42NzwvcmVjLW51
bWJlcj48Zm9yZWlnbi1rZXlzPjxrZXkgYXBwPSJFTiIgZGItaWQ9InQ1c3AyZDBkbnByenhuZXIw
czh4YXY5NDV0ZjJ4cnYwenN4eiIgdGltZXN0YW1wPSIxNTc3NzkyMzgxIj42Nzwva2V5PjwvZm9y
ZWlnbi1rZXlzPjxyZWYtdHlwZSBuYW1lPSJKb3VybmFsIEFydGljbGUiPjE3PC9yZWYtdHlwZT48
Y29udHJpYnV0b3JzPjxhdXRob3JzPjxhdXRob3I+UG9uZ3NvbWJvb24sIFc8L2F1dGhvcj48YXV0
aG9yPlN1YmhhZHJhYmFuZGh1LCBTPC9hdXRob3I+PGF1dGhvcj5TdGVwaGVuc29uLCBSLiBBPC9h
dXRob3I+PC9hdXRob3JzPjwvY29udHJpYnV0b3JzPjx0aXRsZXM+PHRpdGxlPlNvbWUgYXNwZWN0
cyBvZiB0aGUgZWNvcGh5c2lvbG9neSBvZiBmbG93ZXJpbmcgaW50ZW5zaXR5IG9mIG1hbmdvIChN
YW5naWZlcmEgSW5kaWNhIEwuKSBjdi4gTmFtIGRvayBtYWkgaW4gYSBzZW1pLXRyb3BpY2FsIG1v
bnNvb24gYXNpYW4gY2xpbWF0ZTwvdGl0bGU+PHNlY29uZGFyeS10aXRsZT5TY2kuSG9ydDwvc2Vj
b25kYXJ5LXRpdGxlPjwvdGl0bGVzPjxwZXJpb2RpY2FsPjxmdWxsLXRpdGxlPlNjaS5Ib3J0PC9m
dWxsLXRpdGxlPjwvcGVyaW9kaWNhbD48cGFnZXM+NDUtNTY8L3BhZ2VzPjx2b2x1bWU+NzA8L3Zv
bHVtZT48bnVtYmVyPjE8L251bWJlcj48ZGF0ZXM+PHllYXI+MTk5NzwveWVhcj48L2RhdGVzPjx1
cmxzPjwvdXJscz48L3JlY29yZD48L0NpdGU+PC9FbmROb3RlPgBAAA==
</w:fldData>
        </w:fldChar>
      </w:r>
      <w:r w:rsidRPr="00D02818">
        <w:rPr>
          <w:rFonts w:ascii="Arial" w:hAnsi="Arial" w:cs="Arial"/>
          <w:sz w:val="24"/>
          <w:szCs w:val="24"/>
          <w:shd w:val="clear" w:color="auto" w:fill="FFFFFF"/>
        </w:rPr>
        <w:instrText xml:space="preserve"> ADDIN EN.CITE </w:instrText>
      </w:r>
      <w:r w:rsidRPr="00D02818">
        <w:rPr>
          <w:rFonts w:ascii="Arial" w:hAnsi="Arial" w:cs="Arial"/>
          <w:sz w:val="24"/>
          <w:szCs w:val="24"/>
          <w:shd w:val="clear" w:color="auto" w:fill="FFFFFF"/>
        </w:rPr>
        <w:fldChar w:fldCharType="begin">
          <w:fldData xml:space="preserve">PEVuZE5vdGU+PENpdGU+PEF1dGhvcj5DaGFja288L0F1dGhvcj48WWVhcj4xOTgyPC9ZZWFyPjxS
ZWNOdW0+NjU8L1JlY051bT48RGlzcGxheVRleHQ+KENoYWNrbyBhbmQgQW5hbnRoYW5hcmF5YW5h
biwgMTk4MjsgUG9uZ3NvbWJvb24gZXQgYWwuLCAxOTk3OyBTdXJ5YW5hcmF5YW5hLCAxOTc4KTwv
RGlzcGxheVRleHQ+PHJlY29yZD48cmVjLW51bWJlcj42NTwvcmVjLW51bWJlcj48Zm9yZWlnbi1r
ZXlzPjxrZXkgYXBwPSJFTiIgZGItaWQ9InQ1c3AyZDBkbnByenhuZXIwczh4YXY5NDV0ZjJ4cnYw
enN4eiIgdGltZXN0YW1wPSIxNTc3NzkxNDY2Ij42NTwva2V5PjwvZm9yZWlnbi1rZXlzPjxyZWYt
dHlwZSBuYW1lPSJKb3VybmFsIEFydGljbGUiPjE3PC9yZWYtdHlwZT48Y29udHJpYnV0b3JzPjxh
dXRob3JzPjxhdXRob3I+Q2hhY2tvLCBFLiBLLjwvYXV0aG9yPjxhdXRob3I+QW5hbnRoYW5hcmF5
YW5hbiwgVC5WLiA8L2F1dGhvcj48L2F1dGhvcnM+PC9jb250cmlidXRvcnM+PHRpdGxlcz48dGl0
bGU+QWNjdW11bGF0aW9uIG9mIFJlc2VydmUgU3Vic3RhbmNlcyBpbiBNYW5naWZlcmEgaW5kaWNh
IEwuIER1cmluZyBGbG93ZXIgSW5pdGlhdGlvbjwvdGl0bGU+PHNlY29uZGFyeS10aXRsZT5aZWl0
c2NocmlmdCBGw7xyIFBmbGFuemVucGh5c2lvbG9naWU8L3NlY29uZGFyeS10aXRsZT48L3RpdGxl
cz48cGVyaW9kaWNhbD48ZnVsbC10aXRsZT5aZWl0c2NocmlmdCBGw7xyIFBmbGFuemVucGh5c2lv
bG9naWU8L2Z1bGwtdGl0bGU+PC9wZXJpb2RpY2FsPjxwYWdlcz4yODEtMjg1PC9wYWdlcz48dm9s
dW1lPjEwNjwvdm9sdW1lPjxudW1iZXI+MzwvbnVtYmVyPjxkYXRlcz48eWVhcj4xOTgyPC95ZWFy
PjwvZGF0ZXM+PHVybHM+PC91cmxzPjwvcmVjb3JkPjwvQ2l0ZT48Q2l0ZT48QXV0aG9yPlN1cnlh
bmFyYXlhbmE8L0F1dGhvcj48WWVhcj4xOTc4PC9ZZWFyPjxSZWNOdW0+NjY8L1JlY051bT48cmVj
b3JkPjxyZWMtbnVtYmVyPjY2PC9yZWMtbnVtYmVyPjxmb3JlaWduLWtleXM+PGtleSBhcHA9IkVO
IiBkYi1pZD0idDVzcDJkMGRucHJ6eG5lcjBzOHhhdjk0NXRmMnhydjB6c3h6IiB0aW1lc3RhbXA9
IjE1Nzc3OTIwOTEiPjY2PC9rZXk+PC9mb3JlaWduLWtleXM+PHJlZi10eXBlIG5hbWU9IkpvdXJu
YWwgQXJ0aWNsZSI+MTc8L3JlZi10eXBlPjxjb250cmlidXRvcnM+PGF1dGhvcnM+PGF1dGhvcj5T
dXJ5YW5hcmF5YW5hLCA8L2F1dGhvcj48L2F1dGhvcnM+PC9jb250cmlidXRvcnM+PHRpdGxlcz48
dGl0bGU+U2Vhc29uYWwgY2hhbmdlcyBpbiBzdWdhcnMsIHN0YXJjaCwgbml0cm9nZW4gYW5kIEM6
IE4gcmF0aW8gaW4gcmVsYXRpb24gdG8gZmxvd2VyaW5nIGluIG1hbmdvPC90aXRsZT48c2Vjb25k
YXJ5LXRpdGxlPlBsYW50IGJpb2NoZW1pY2FsIGpvdXJuYWw8L3NlY29uZGFyeS10aXRsZT48L3Rp
dGxlcz48cGVyaW9kaWNhbD48ZnVsbC10aXRsZT5QbGFudCBiaW9jaGVtaWNhbCBqb3VybmFsPC9m
dWxsLXRpdGxlPjwvcGVyaW9kaWNhbD48cGFnZXM+IDEwOOKAkzExNy48L3BhZ2VzPjx2b2x1bWU+
NTwvdm9sdW1lPjxkYXRlcz48eWVhcj4xOTc4PC95ZWFyPjwvZGF0ZXM+PHVybHM+PC91cmxzPjwv
cmVjb3JkPjwvQ2l0ZT48Q2l0ZT48QXV0aG9yPlBvbmdzb21ib29uPC9BdXRob3I+PFllYXI+MTk5
NzwvWWVhcj48UmVjTnVtPjY3PC9SZWNOdW0+PHJlY29yZD48cmVjLW51bWJlcj42NzwvcmVjLW51
bWJlcj48Zm9yZWlnbi1rZXlzPjxrZXkgYXBwPSJFTiIgZGItaWQ9InQ1c3AyZDBkbnByenhuZXIw
czh4YXY5NDV0ZjJ4cnYwenN4eiIgdGltZXN0YW1wPSIxNTc3NzkyMzgxIj42Nzwva2V5PjwvZm9y
ZWlnbi1rZXlzPjxyZWYtdHlwZSBuYW1lPSJKb3VybmFsIEFydGljbGUiPjE3PC9yZWYtdHlwZT48
Y29udHJpYnV0b3JzPjxhdXRob3JzPjxhdXRob3I+UG9uZ3NvbWJvb24sIFc8L2F1dGhvcj48YXV0
aG9yPlN1YmhhZHJhYmFuZGh1LCBTPC9hdXRob3I+PGF1dGhvcj5TdGVwaGVuc29uLCBSLiBBPC9h
dXRob3I+PC9hdXRob3JzPjwvY29udHJpYnV0b3JzPjx0aXRsZXM+PHRpdGxlPlNvbWUgYXNwZWN0
cyBvZiB0aGUgZWNvcGh5c2lvbG9neSBvZiBmbG93ZXJpbmcgaW50ZW5zaXR5IG9mIG1hbmdvIChN
YW5naWZlcmEgSW5kaWNhIEwuKSBjdi4gTmFtIGRvayBtYWkgaW4gYSBzZW1pLXRyb3BpY2FsIG1v
bnNvb24gYXNpYW4gY2xpbWF0ZTwvdGl0bGU+PHNlY29uZGFyeS10aXRsZT5TY2kuSG9ydDwvc2Vj
b25kYXJ5LXRpdGxlPjwvdGl0bGVzPjxwZXJpb2RpY2FsPjxmdWxsLXRpdGxlPlNjaS5Ib3J0PC9m
dWxsLXRpdGxlPjwvcGVyaW9kaWNhbD48cGFnZXM+NDUtNTY8L3BhZ2VzPjx2b2x1bWU+NzA8L3Zv
bHVtZT48bnVtYmVyPjE8L251bWJlcj48ZGF0ZXM+PHllYXI+MTk5NzwveWVhcj48L2RhdGVzPjx1
cmxzPjwvdXJscz48L3JlY29yZD48L0NpdGU+PC9FbmROb3RlPgBAAA==
</w:fldData>
        </w:fldChar>
      </w:r>
      <w:r w:rsidRPr="00D02818">
        <w:rPr>
          <w:rFonts w:ascii="Arial" w:hAnsi="Arial" w:cs="Arial"/>
          <w:sz w:val="24"/>
          <w:szCs w:val="24"/>
          <w:shd w:val="clear" w:color="auto" w:fill="FFFFFF"/>
        </w:rPr>
        <w:instrText xml:space="preserve"> ADDIN EN.CITE.DATA </w:instrText>
      </w:r>
      <w:r w:rsidRPr="00D02818">
        <w:rPr>
          <w:rFonts w:ascii="Arial" w:hAnsi="Arial" w:cs="Arial"/>
          <w:sz w:val="24"/>
          <w:szCs w:val="24"/>
          <w:shd w:val="clear" w:color="auto" w:fill="FFFFFF"/>
        </w:rPr>
      </w:r>
      <w:r w:rsidRPr="00D02818">
        <w:rPr>
          <w:rFonts w:ascii="Arial" w:hAnsi="Arial" w:cs="Arial"/>
          <w:sz w:val="24"/>
          <w:szCs w:val="24"/>
          <w:shd w:val="clear" w:color="auto" w:fill="FFFFFF"/>
        </w:rPr>
        <w:fldChar w:fldCharType="end"/>
      </w:r>
      <w:r w:rsidRPr="00D02818">
        <w:rPr>
          <w:rFonts w:ascii="Arial" w:hAnsi="Arial" w:cs="Arial"/>
          <w:sz w:val="24"/>
          <w:szCs w:val="24"/>
          <w:shd w:val="clear" w:color="auto" w:fill="FFFFFF"/>
        </w:rPr>
      </w:r>
      <w:r w:rsidRPr="00D02818">
        <w:rPr>
          <w:rFonts w:ascii="Arial" w:hAnsi="Arial" w:cs="Arial"/>
          <w:sz w:val="24"/>
          <w:szCs w:val="24"/>
          <w:shd w:val="clear" w:color="auto" w:fill="FFFFFF"/>
        </w:rPr>
        <w:fldChar w:fldCharType="separate"/>
      </w:r>
      <w:r w:rsidRPr="00D02818">
        <w:rPr>
          <w:rFonts w:ascii="Arial" w:hAnsi="Arial" w:cs="Arial"/>
          <w:sz w:val="24"/>
          <w:szCs w:val="24"/>
          <w:shd w:val="clear" w:color="auto" w:fill="FFFFFF"/>
        </w:rPr>
        <w:t>(Chacko and Ananthanarayanan, 1982; Pongsomboon et al., 1997; Suryanarayana, 1978)</w:t>
      </w:r>
      <w:r w:rsidRPr="00D02818">
        <w:rPr>
          <w:rFonts w:ascii="Arial" w:hAnsi="Arial" w:cs="Arial"/>
          <w:sz w:val="24"/>
          <w:szCs w:val="24"/>
          <w:shd w:val="clear" w:color="auto" w:fill="FFFFFF"/>
        </w:rPr>
        <w:fldChar w:fldCharType="end"/>
      </w:r>
      <w:r w:rsidRPr="00D02818">
        <w:rPr>
          <w:rFonts w:ascii="Arial" w:hAnsi="Arial" w:cs="Arial"/>
          <w:sz w:val="24"/>
          <w:szCs w:val="24"/>
          <w:shd w:val="clear" w:color="auto" w:fill="FFFFFF"/>
        </w:rPr>
        <w:t xml:space="preserve"> but there is no reliable evidence of the role of carbohydrates in floral induction. In Arabidopsis, starch acts as a major integrator of plant growth </w:t>
      </w:r>
      <w:r w:rsidRPr="00D02818">
        <w:rPr>
          <w:rFonts w:ascii="Arial" w:hAnsi="Arial" w:cs="Arial"/>
          <w:sz w:val="24"/>
          <w:szCs w:val="24"/>
          <w:shd w:val="clear" w:color="auto" w:fill="FFFFFF"/>
        </w:rPr>
        <w:fldChar w:fldCharType="begin"/>
      </w:r>
      <w:r w:rsidRPr="00D02818">
        <w:rPr>
          <w:rFonts w:ascii="Arial" w:hAnsi="Arial" w:cs="Arial"/>
          <w:sz w:val="24"/>
          <w:szCs w:val="24"/>
          <w:shd w:val="clear" w:color="auto" w:fill="FFFFFF"/>
        </w:rPr>
        <w:instrText xml:space="preserve"> ADDIN EN.CITE &lt;EndNote&gt;&lt;Cite&gt;&lt;Author&gt;Nakagawa&lt;/Author&gt;&lt;Year&gt;2012&lt;/Year&gt;&lt;RecNum&gt;88&lt;/RecNum&gt;&lt;DisplayText&gt;(Nakagawa et al., 2012)&lt;/DisplayText&gt;&lt;record&gt;&lt;rec-number&gt;88&lt;/rec-number&gt;&lt;foreign-keys&gt;&lt;key app="EN" db-id="t5sp2d0dnprzxner0s8xav945tf2xrv0zsxz" timestamp="1577931777"&gt;88&lt;/key&gt;&lt;/foreign-keys&gt;&lt;ref-type name="Journal Article"&gt;17&lt;/ref-type&gt;&lt;contributors&gt;&lt;authors&gt;&lt;author&gt;Nakagawa, Masahiro&lt;/author&gt;&lt;author&gt;Honsho, Chitose&lt;/author&gt;&lt;author&gt;Kanzaki, Shinya&lt;/author&gt;&lt;author&gt;Shimizu, Kousuke&lt;/author&gt;&lt;author&gt;Utsunomiya, Naoki &lt;/author&gt;&lt;/authors&gt;&lt;/contributors&gt;&lt;titles&gt;&lt;title&gt;Isolation and expression analysis of FLOWERING LOCUS T-like and gibberellin metabolism genes in biennial-bearing mango trees&lt;/title&gt;&lt;secondary-title&gt;Scientia Horticulturae&lt;/secondary-title&gt;&lt;/titles&gt;&lt;periodical&gt;&lt;full-title&gt;Scientia Horticulturae&lt;/full-title&gt;&lt;/periodical&gt;&lt;pages&gt;108-117&lt;/pages&gt;&lt;volume&gt;139&lt;/volume&gt;&lt;dates&gt;&lt;year&gt;2012&lt;/year&gt;&lt;/dates&gt;&lt;isbn&gt;0304-4238&lt;/isbn&gt;&lt;urls&gt;&lt;/urls&gt;&lt;/record&gt;&lt;/Cite&gt;&lt;/EndNote&gt;</w:instrText>
      </w:r>
      <w:r w:rsidRPr="00D02818">
        <w:rPr>
          <w:rFonts w:ascii="Arial" w:hAnsi="Arial" w:cs="Arial"/>
          <w:sz w:val="24"/>
          <w:szCs w:val="24"/>
          <w:shd w:val="clear" w:color="auto" w:fill="FFFFFF"/>
        </w:rPr>
        <w:fldChar w:fldCharType="separate"/>
      </w:r>
      <w:r w:rsidRPr="00D02818">
        <w:rPr>
          <w:rFonts w:ascii="Arial" w:hAnsi="Arial" w:cs="Arial"/>
          <w:sz w:val="24"/>
          <w:szCs w:val="24"/>
          <w:shd w:val="clear" w:color="auto" w:fill="FFFFFF"/>
        </w:rPr>
        <w:t>(Nakagawa et al., 2012)</w:t>
      </w:r>
      <w:r w:rsidRPr="00D02818">
        <w:rPr>
          <w:rFonts w:ascii="Arial" w:hAnsi="Arial" w:cs="Arial"/>
          <w:sz w:val="24"/>
          <w:szCs w:val="24"/>
          <w:shd w:val="clear" w:color="auto" w:fill="FFFFFF"/>
        </w:rPr>
        <w:fldChar w:fldCharType="end"/>
      </w:r>
      <w:r w:rsidRPr="00D02818">
        <w:rPr>
          <w:rFonts w:ascii="Arial" w:hAnsi="Arial" w:cs="Arial"/>
          <w:sz w:val="24"/>
          <w:szCs w:val="24"/>
          <w:shd w:val="clear" w:color="auto" w:fill="FFFFFF"/>
        </w:rPr>
        <w:t xml:space="preserve">and sucrose acts as an important signal. </w:t>
      </w:r>
      <w:r w:rsidRPr="00D02818">
        <w:rPr>
          <w:rFonts w:ascii="Arial" w:hAnsi="Arial" w:cs="Arial"/>
          <w:sz w:val="24"/>
          <w:szCs w:val="24"/>
          <w:shd w:val="clear" w:color="auto" w:fill="FFFFFF"/>
        </w:rPr>
        <w:fldChar w:fldCharType="begin">
          <w:fldData xml:space="preserve">PEVuZE5vdGU+PENpdGU+PEF1dGhvcj5Ta3lsYXI8L0F1dGhvcj48WWVhcj4yMDExPC9ZZWFyPjxS
ZWNOdW0+Njg8L1JlY051bT48RGlzcGxheVRleHQ+KEhpc2FtYXRzdSBhbmQgS2luZywgMjAwODsg
UGhhdmFwaHV0YW5vbiBldCBhbC4sIDIwMDA7IFNreWxhciwgMjAxMSk8L0Rpc3BsYXlUZXh0Pjxy
ZWNvcmQ+PHJlYy1udW1iZXI+Njg8L3JlYy1udW1iZXI+PGZvcmVpZ24ta2V5cz48a2V5IGFwcD0i
RU4iIGRiLWlkPSJ0NXNwMmQwZG5wcnp4bmVyMHM4eGF2OTQ1dGYyeHJ2MHpzeHoiIHRpbWVzdGFt
cD0iMTU3Nzc5MjcxNSI+Njg8L2tleT48L2ZvcmVpZ24ta2V5cz48cmVmLXR5cGUgbmFtZT0iSm91
cm5hbCBBcnRpY2xlIj4xNzwvcmVmLXR5cGU+PGNvbnRyaWJ1dG9ycz48YXV0aG9ycz48YXV0aG9y
PjxzdHlsZSBmYWNlPSJub3JtYWwiIGZvbnQ9ImRlZmF1bHQiIHNpemU9IjEwMCUiPlNreWxhciwg
QW5uYSAlSiA8L3N0eWxlPjxzdHlsZSBmYWNlPSJub3JtYWwiIGZvbnQ9ImRlZmF1bHQiIGNoYXJz
ZXQ9IjEzNCIgc2l6ZT0iMTAwJSI+5qSN54mp5a2m5oqlPC9zdHlsZT48L2F1dGhvcj48L2F1dGhv
cnM+PC9jb250cmlidXRvcnM+PHRpdGxlcz48dGl0bGU+UmVndWxhdGlvbiBvZiBNZXJpc3RlbSBT
aXplIGJ5IEN5dG9raW5pbiBTaWduYWxpbmc8L3RpdGxlPjxzZWNvbmRhcnktdGl0bGU+SW50ZWdy
LiBQbGFudCBCaW9sLiAgPC9zZWNvbmRhcnktdGl0bGU+PC90aXRsZXM+PHBlcmlvZGljYWw+PGZ1
bGwtdGl0bGU+SW50ZWdyLiBQbGFudCBCaW9sLjwvZnVsbC10aXRsZT48L3BlcmlvZGljYWw+PHBh
Z2VzPjQwLTQ4PC9wYWdlcz48dm9sdW1lPjUzPC92b2x1bWU+PG51bWJlcj42PC9udW1iZXI+PGRh
dGVzPjx5ZWFyPjIwMTE8L3llYXI+PC9kYXRlcz48dXJscz48L3VybHM+PC9yZWNvcmQ+PC9DaXRl
PjxDaXRlPjxBdXRob3I+UGhhdmFwaHV0YW5vbjwvQXV0aG9yPjxZZWFyPjIwMDA8L1llYXI+PFJl
Y051bT42OTwvUmVjTnVtPjxyZWNvcmQ+PHJlYy1udW1iZXI+Njk8L3JlYy1udW1iZXI+PGZvcmVp
Z24ta2V5cz48a2V5IGFwcD0iRU4iIGRiLWlkPSJ0NXNwMmQwZG5wcnp4bmVyMHM4eGF2OTQ1dGYy
eHJ2MHpzeHoiIHRpbWVzdGFtcD0iMTU3Nzc5Mjg5MCI+Njk8L2tleT48L2ZvcmVpZ24ta2V5cz48
cmVmLXR5cGUgbmFtZT0iSm91cm5hbCBBcnRpY2xlIj4xNzwvcmVmLXR5cGU+PGNvbnRyaWJ1dG9y
cz48YXV0aG9ycz48YXV0aG9yPlBoYXZhcGh1dGFub24sIEwuPC9hdXRob3I+PGF1dGhvcj5Lcmlz
YW5hcG9vaywgSy48L2F1dGhvcj48YXV0aG9yPlBpY2hha3VtLCBBLjwvYXV0aG9yPjxhdXRob3I+
SnV0YW1hbmVlLCBLLiAgPC9hdXRob3I+PC9hdXRob3JzPjwvY29udHJpYnV0b3JzPjx0aXRsZXM+
PHRpdGxlPkNIQU5HRVMgT0YgVE9UQUwgTk9OLVNUUlVDVFVSQUwgQ0FSQk9IWURSQVRFUyBXSVRI
SU4gU0hPT1RTIE9GIGE/P05BTSBET0sgTUFJYT8/IE1BTkdPIEFGVEVSIFBBQ0xPQlVUUkFaT0wg
QVBQTElDQVRJT048L3RpdGxlPjxzZWNvbmRhcnktdGl0bGU+QWN0YSBIb3J0aWN1bHR1cmFlIFNp
bmljYTwvc2Vjb25kYXJ5LXRpdGxlPjwvdGl0bGVzPjxwZXJpb2RpY2FsPjxmdWxsLXRpdGxlPkFj
dGEgSG9ydGljdWx0dXJhZSBTaW5pY2E8L2Z1bGwtdGl0bGU+PC9wZXJpb2RpY2FsPjxwYWdlcz41
NTktNTY2PC9wYWdlcz48bnVtYmVyPjUwOTwvbnVtYmVyPjxkYXRlcz48eWVhcj4yMDAwPC95ZWFy
PjwvZGF0ZXM+PHVybHM+PC91cmxzPjwvcmVjb3JkPjwvQ2l0ZT48Q2l0ZT48QXV0aG9yPkhpc2Ft
YXRzdTwvQXV0aG9yPjxZZWFyPjIwMDg8L1llYXI+PFJlY051bT43MDwvUmVjTnVtPjxyZWNvcmQ+
PHJlYy1udW1iZXI+NzA8L3JlYy1udW1iZXI+PGZvcmVpZ24ta2V5cz48a2V5IGFwcD0iRU4iIGRi
LWlkPSJ0NXNwMmQwZG5wcnp4bmVyMHM4eGF2OTQ1dGYyeHJ2MHpzeHoiIHRpbWVzdGFtcD0iMTU3
Nzc5MzA4NyI+NzA8L2tleT48L2ZvcmVpZ24ta2V5cz48cmVmLXR5cGUgbmFtZT0iSm91cm5hbCBB
cnRpY2xlIj4xNzwvcmVmLXR5cGU+PGNvbnRyaWJ1dG9ycz48YXV0aG9ycz48YXV0aG9yPkhpc2Ft
YXRzdSwgVGFtb3RzdTwvYXV0aG9yPjxhdXRob3I+S2luZywgUm9kIFcgPC9hdXRob3I+PC9hdXRo
b3JzPjwvY29udHJpYnV0b3JzPjx0aXRsZXM+PHRpdGxlPlRoZSBuYXR1cmUgb2YgZmxvcmFsIHNp
Z25hbHMgaW4gQXJhYmlkb3BzaXMuIElJLiBSb2xlcyBmb3IgRkxPV0VSSU5HIExPQ1VTIFQgKEZU
KSBhbmQgZ2liYmVyZWxsaW48L3RpdGxlPjxzZWNvbmRhcnktdGl0bGU+b3VybmFsIG9mIGV4cGVy
aW1lbnRhbCBib3Rhbnk8L3NlY29uZGFyeS10aXRsZT48L3RpdGxlcz48cGVyaW9kaWNhbD48ZnVs
bC10aXRsZT5vdXJuYWwgb2YgZXhwZXJpbWVudGFsIGJvdGFueTwvZnVsbC10aXRsZT48L3Blcmlv
ZGljYWw+PHBhZ2VzPjM4MjEtMzgyOTwvcGFnZXM+PHZvbHVtZT41OTwvdm9sdW1lPjxudW1iZXI+
MTQ8L251bWJlcj48ZGF0ZXM+PHllYXI+MjAwODwveWVhcj48L2RhdGVzPjxpc2JuPjE0NjAtMjQz
MTwvaXNibj48dXJscz48L3VybHM+PC9yZWNvcmQ+PC9DaXRlPjwvRW5kTm90ZT4A
</w:fldData>
        </w:fldChar>
      </w:r>
      <w:r w:rsidRPr="00D02818">
        <w:rPr>
          <w:rFonts w:ascii="Arial" w:hAnsi="Arial" w:cs="Arial"/>
          <w:sz w:val="24"/>
          <w:szCs w:val="24"/>
          <w:shd w:val="clear" w:color="auto" w:fill="FFFFFF"/>
        </w:rPr>
        <w:instrText xml:space="preserve"> ADDIN EN.CITE </w:instrText>
      </w:r>
      <w:r w:rsidRPr="00D02818">
        <w:rPr>
          <w:rFonts w:ascii="Arial" w:hAnsi="Arial" w:cs="Arial"/>
          <w:sz w:val="24"/>
          <w:szCs w:val="24"/>
          <w:shd w:val="clear" w:color="auto" w:fill="FFFFFF"/>
        </w:rPr>
        <w:fldChar w:fldCharType="begin">
          <w:fldData xml:space="preserve">PEVuZE5vdGU+PENpdGU+PEF1dGhvcj5Ta3lsYXI8L0F1dGhvcj48WWVhcj4yMDExPC9ZZWFyPjxS
ZWNOdW0+Njg8L1JlY051bT48RGlzcGxheVRleHQ+KEhpc2FtYXRzdSBhbmQgS2luZywgMjAwODsg
UGhhdmFwaHV0YW5vbiBldCBhbC4sIDIwMDA7IFNreWxhciwgMjAxMSk8L0Rpc3BsYXlUZXh0Pjxy
ZWNvcmQ+PHJlYy1udW1iZXI+Njg8L3JlYy1udW1iZXI+PGZvcmVpZ24ta2V5cz48a2V5IGFwcD0i
RU4iIGRiLWlkPSJ0NXNwMmQwZG5wcnp4bmVyMHM4eGF2OTQ1dGYyeHJ2MHpzeHoiIHRpbWVzdGFt
cD0iMTU3Nzc5MjcxNSI+Njg8L2tleT48L2ZvcmVpZ24ta2V5cz48cmVmLXR5cGUgbmFtZT0iSm91
cm5hbCBBcnRpY2xlIj4xNzwvcmVmLXR5cGU+PGNvbnRyaWJ1dG9ycz48YXV0aG9ycz48YXV0aG9y
PjxzdHlsZSBmYWNlPSJub3JtYWwiIGZvbnQ9ImRlZmF1bHQiIHNpemU9IjEwMCUiPlNreWxhciwg
QW5uYSAlSiA8L3N0eWxlPjxzdHlsZSBmYWNlPSJub3JtYWwiIGZvbnQ9ImRlZmF1bHQiIGNoYXJz
ZXQ9IjEzNCIgc2l6ZT0iMTAwJSI+5qSN54mp5a2m5oqlPC9zdHlsZT48L2F1dGhvcj48L2F1dGhv
cnM+PC9jb250cmlidXRvcnM+PHRpdGxlcz48dGl0bGU+UmVndWxhdGlvbiBvZiBNZXJpc3RlbSBT
aXplIGJ5IEN5dG9raW5pbiBTaWduYWxpbmc8L3RpdGxlPjxzZWNvbmRhcnktdGl0bGU+SW50ZWdy
LiBQbGFudCBCaW9sLiAgPC9zZWNvbmRhcnktdGl0bGU+PC90aXRsZXM+PHBlcmlvZGljYWw+PGZ1
bGwtdGl0bGU+SW50ZWdyLiBQbGFudCBCaW9sLjwvZnVsbC10aXRsZT48L3BlcmlvZGljYWw+PHBh
Z2VzPjQwLTQ4PC9wYWdlcz48dm9sdW1lPjUzPC92b2x1bWU+PG51bWJlcj42PC9udW1iZXI+PGRh
dGVzPjx5ZWFyPjIwMTE8L3llYXI+PC9kYXRlcz48dXJscz48L3VybHM+PC9yZWNvcmQ+PC9DaXRl
PjxDaXRlPjxBdXRob3I+UGhhdmFwaHV0YW5vbjwvQXV0aG9yPjxZZWFyPjIwMDA8L1llYXI+PFJl
Y051bT42OTwvUmVjTnVtPjxyZWNvcmQ+PHJlYy1udW1iZXI+Njk8L3JlYy1udW1iZXI+PGZvcmVp
Z24ta2V5cz48a2V5IGFwcD0iRU4iIGRiLWlkPSJ0NXNwMmQwZG5wcnp4bmVyMHM4eGF2OTQ1dGYy
eHJ2MHpzeHoiIHRpbWVzdGFtcD0iMTU3Nzc5Mjg5MCI+Njk8L2tleT48L2ZvcmVpZ24ta2V5cz48
cmVmLXR5cGUgbmFtZT0iSm91cm5hbCBBcnRpY2xlIj4xNzwvcmVmLXR5cGU+PGNvbnRyaWJ1dG9y
cz48YXV0aG9ycz48YXV0aG9yPlBoYXZhcGh1dGFub24sIEwuPC9hdXRob3I+PGF1dGhvcj5Lcmlz
YW5hcG9vaywgSy48L2F1dGhvcj48YXV0aG9yPlBpY2hha3VtLCBBLjwvYXV0aG9yPjxhdXRob3I+
SnV0YW1hbmVlLCBLLiAgPC9hdXRob3I+PC9hdXRob3JzPjwvY29udHJpYnV0b3JzPjx0aXRsZXM+
PHRpdGxlPkNIQU5HRVMgT0YgVE9UQUwgTk9OLVNUUlVDVFVSQUwgQ0FSQk9IWURSQVRFUyBXSVRI
SU4gU0hPT1RTIE9GIGE/P05BTSBET0sgTUFJYT8/IE1BTkdPIEFGVEVSIFBBQ0xPQlVUUkFaT0wg
QVBQTElDQVRJT048L3RpdGxlPjxzZWNvbmRhcnktdGl0bGU+QWN0YSBIb3J0aWN1bHR1cmFlIFNp
bmljYTwvc2Vjb25kYXJ5LXRpdGxlPjwvdGl0bGVzPjxwZXJpb2RpY2FsPjxmdWxsLXRpdGxlPkFj
dGEgSG9ydGljdWx0dXJhZSBTaW5pY2E8L2Z1bGwtdGl0bGU+PC9wZXJpb2RpY2FsPjxwYWdlcz41
NTktNTY2PC9wYWdlcz48bnVtYmVyPjUwOTwvbnVtYmVyPjxkYXRlcz48eWVhcj4yMDAwPC95ZWFy
PjwvZGF0ZXM+PHVybHM+PC91cmxzPjwvcmVjb3JkPjwvQ2l0ZT48Q2l0ZT48QXV0aG9yPkhpc2Ft
YXRzdTwvQXV0aG9yPjxZZWFyPjIwMDg8L1llYXI+PFJlY051bT43MDwvUmVjTnVtPjxyZWNvcmQ+
PHJlYy1udW1iZXI+NzA8L3JlYy1udW1iZXI+PGZvcmVpZ24ta2V5cz48a2V5IGFwcD0iRU4iIGRi
LWlkPSJ0NXNwMmQwZG5wcnp4bmVyMHM4eGF2OTQ1dGYyeHJ2MHpzeHoiIHRpbWVzdGFtcD0iMTU3
Nzc5MzA4NyI+NzA8L2tleT48L2ZvcmVpZ24ta2V5cz48cmVmLXR5cGUgbmFtZT0iSm91cm5hbCBB
cnRpY2xlIj4xNzwvcmVmLXR5cGU+PGNvbnRyaWJ1dG9ycz48YXV0aG9ycz48YXV0aG9yPkhpc2Ft
YXRzdSwgVGFtb3RzdTwvYXV0aG9yPjxhdXRob3I+S2luZywgUm9kIFcgPC9hdXRob3I+PC9hdXRo
b3JzPjwvY29udHJpYnV0b3JzPjx0aXRsZXM+PHRpdGxlPlRoZSBuYXR1cmUgb2YgZmxvcmFsIHNp
Z25hbHMgaW4gQXJhYmlkb3BzaXMuIElJLiBSb2xlcyBmb3IgRkxPV0VSSU5HIExPQ1VTIFQgKEZU
KSBhbmQgZ2liYmVyZWxsaW48L3RpdGxlPjxzZWNvbmRhcnktdGl0bGU+b3VybmFsIG9mIGV4cGVy
aW1lbnRhbCBib3Rhbnk8L3NlY29uZGFyeS10aXRsZT48L3RpdGxlcz48cGVyaW9kaWNhbD48ZnVs
bC10aXRsZT5vdXJuYWwgb2YgZXhwZXJpbWVudGFsIGJvdGFueTwvZnVsbC10aXRsZT48L3Blcmlv
ZGljYWw+PHBhZ2VzPjM4MjEtMzgyOTwvcGFnZXM+PHZvbHVtZT41OTwvdm9sdW1lPjxudW1iZXI+
MTQ8L251bWJlcj48ZGF0ZXM+PHllYXI+MjAwODwveWVhcj48L2RhdGVzPjxpc2JuPjE0NjAtMjQz
MTwvaXNibj48dXJscz48L3VybHM+PC9yZWNvcmQ+PC9DaXRlPjwvRW5kTm90ZT4A
</w:fldData>
        </w:fldChar>
      </w:r>
      <w:r w:rsidRPr="00D02818">
        <w:rPr>
          <w:rFonts w:ascii="Arial" w:hAnsi="Arial" w:cs="Arial"/>
          <w:sz w:val="24"/>
          <w:szCs w:val="24"/>
          <w:shd w:val="clear" w:color="auto" w:fill="FFFFFF"/>
        </w:rPr>
        <w:instrText xml:space="preserve"> ADDIN EN.CITE.DATA </w:instrText>
      </w:r>
      <w:r w:rsidRPr="00D02818">
        <w:rPr>
          <w:rFonts w:ascii="Arial" w:hAnsi="Arial" w:cs="Arial"/>
          <w:sz w:val="24"/>
          <w:szCs w:val="24"/>
          <w:shd w:val="clear" w:color="auto" w:fill="FFFFFF"/>
        </w:rPr>
      </w:r>
      <w:r w:rsidRPr="00D02818">
        <w:rPr>
          <w:rFonts w:ascii="Arial" w:hAnsi="Arial" w:cs="Arial"/>
          <w:sz w:val="24"/>
          <w:szCs w:val="24"/>
          <w:shd w:val="clear" w:color="auto" w:fill="FFFFFF"/>
        </w:rPr>
        <w:fldChar w:fldCharType="end"/>
      </w:r>
      <w:r w:rsidRPr="00D02818">
        <w:rPr>
          <w:rFonts w:ascii="Arial" w:hAnsi="Arial" w:cs="Arial"/>
          <w:sz w:val="24"/>
          <w:szCs w:val="24"/>
          <w:shd w:val="clear" w:color="auto" w:fill="FFFFFF"/>
        </w:rPr>
      </w:r>
      <w:r w:rsidRPr="00D02818">
        <w:rPr>
          <w:rFonts w:ascii="Arial" w:hAnsi="Arial" w:cs="Arial"/>
          <w:sz w:val="24"/>
          <w:szCs w:val="24"/>
          <w:shd w:val="clear" w:color="auto" w:fill="FFFFFF"/>
        </w:rPr>
        <w:fldChar w:fldCharType="separate"/>
      </w:r>
      <w:r w:rsidRPr="00D02818">
        <w:rPr>
          <w:rFonts w:ascii="Arial" w:hAnsi="Arial" w:cs="Arial"/>
          <w:sz w:val="24"/>
          <w:szCs w:val="24"/>
          <w:shd w:val="clear" w:color="auto" w:fill="FFFFFF"/>
        </w:rPr>
        <w:t>(Hisamatsu and King, 2008; Phavaphutanon et al., 2000; Skylar, 2011)</w:t>
      </w:r>
      <w:r w:rsidRPr="00D02818">
        <w:rPr>
          <w:rFonts w:ascii="Arial" w:hAnsi="Arial" w:cs="Arial"/>
          <w:sz w:val="24"/>
          <w:szCs w:val="24"/>
          <w:shd w:val="clear" w:color="auto" w:fill="FFFFFF"/>
        </w:rPr>
        <w:fldChar w:fldCharType="end"/>
      </w:r>
      <w:r w:rsidRPr="00D02818">
        <w:rPr>
          <w:rFonts w:ascii="Arial" w:hAnsi="Arial" w:cs="Arial"/>
          <w:sz w:val="24"/>
          <w:szCs w:val="24"/>
          <w:shd w:val="clear" w:color="auto" w:fill="FFFFFF"/>
        </w:rPr>
        <w:t>, reported that high carbohydrate reserves within the shoots maybe necessary for off-season flowering caused by paclobutrazol in mango. Their reports suggest that both endogenous GA and carbohydrate levels are related to the floral induction process affected flowering in plants.</w:t>
      </w:r>
    </w:p>
    <w:p w14:paraId="4A5601EE" w14:textId="77777777" w:rsidR="00E71B78" w:rsidRPr="00D02818" w:rsidRDefault="001418D5">
      <w:pPr>
        <w:spacing w:after="0" w:line="480" w:lineRule="auto"/>
        <w:ind w:left="-144" w:right="-144"/>
        <w:jc w:val="both"/>
        <w:rPr>
          <w:rFonts w:ascii="Arial" w:hAnsi="Arial" w:cs="Arial"/>
          <w:sz w:val="24"/>
          <w:szCs w:val="24"/>
        </w:rPr>
      </w:pPr>
      <w:r w:rsidRPr="00D02818">
        <w:rPr>
          <w:rFonts w:ascii="Arial" w:hAnsi="Arial" w:cs="Arial"/>
          <w:sz w:val="24"/>
          <w:szCs w:val="24"/>
        </w:rPr>
        <w:t xml:space="preserve">Total soluble sugar (TSS) content is not only the main photosynthate in higher plants, but also the main form of carbohydrate metabolism and temporary storage.  In this study we observed that the level of soluble sugars increase from stage one onward for indeterminate cultivar but in determinate type it decreases during the production of terminal flower, </w:t>
      </w:r>
      <w:r w:rsidRPr="00D02818">
        <w:rPr>
          <w:rFonts w:ascii="Arial" w:hAnsi="Arial" w:cs="Arial"/>
          <w:sz w:val="24"/>
          <w:szCs w:val="24"/>
        </w:rPr>
        <w:fldChar w:fldCharType="begin"/>
      </w:r>
      <w:r w:rsidRPr="00D02818">
        <w:rPr>
          <w:rFonts w:ascii="Arial" w:hAnsi="Arial" w:cs="Arial"/>
          <w:sz w:val="24"/>
          <w:szCs w:val="24"/>
        </w:rPr>
        <w:instrText xml:space="preserve"> ADDIN EN.CITE &lt;EndNote&gt;&lt;Cite&gt;&lt;Author&gt;Liu&lt;/Author&gt;&lt;Year&gt;2011&lt;/Year&gt;&lt;RecNum&gt;87&lt;/RecNum&gt;&lt;DisplayText&gt;(Liu et al., 2011)&lt;/DisplayText&gt;&lt;record&gt;&lt;rec-number&gt;87&lt;/rec-number&gt;&lt;foreign-keys&gt;&lt;key app="EN" db-id="t5sp2d0dnprzxner0s8xav945tf2xrv0zsxz" timestamp="1577931683"&gt;87&lt;/key&gt;&lt;/foreign-keys&gt;&lt;ref-type name="Journal Article"&gt;17&lt;/ref-type&gt;&lt;contributors&gt;&lt;authors&gt;&lt;author&gt;Liu, Bing&lt;/author&gt;&lt;author&gt;Li, Yan-Sheng&lt;/author&gt;&lt;author&gt;Liu, Xiao-Bing&lt;/author&gt;&lt;author&gt;Wang, Cheng&lt;/author&gt;&lt;author&gt;Jin, Jian&lt;/author&gt;&lt;author&gt;Herbert, SJ &lt;/author&gt;&lt;/authors&gt;&lt;/contributors&gt;&lt;titles&gt;&lt;title&gt;Lower total soluble sugars in vegetative parts of soybean plants are responsible for reduced pod number under shading conditions&lt;/title&gt;&lt;secondary-title&gt;Australian Journal of Crop Science&lt;/secondary-title&gt;&lt;/titles&gt;&lt;periodical&gt;&lt;full-title&gt;Australian Journal of Crop Science&lt;/full-title&gt;&lt;/periodical&gt;&lt;pages&gt;1852&lt;/pages&gt;&lt;volume&gt;5&lt;/volume&gt;&lt;number&gt;13&lt;/number&gt;&lt;dates&gt;&lt;year&gt;2011&lt;/year&gt;&lt;/dates&gt;&lt;urls&gt;&lt;/urls&gt;&lt;/record&gt;&lt;/Cite&gt;&lt;/EndNote&gt;</w:instrText>
      </w:r>
      <w:r w:rsidRPr="00D02818">
        <w:rPr>
          <w:rFonts w:ascii="Arial" w:hAnsi="Arial" w:cs="Arial"/>
          <w:sz w:val="24"/>
          <w:szCs w:val="24"/>
        </w:rPr>
        <w:fldChar w:fldCharType="separate"/>
      </w:r>
      <w:r w:rsidRPr="00D02818">
        <w:rPr>
          <w:rFonts w:ascii="Arial" w:hAnsi="Arial" w:cs="Arial"/>
          <w:sz w:val="24"/>
          <w:szCs w:val="24"/>
        </w:rPr>
        <w:t>(Liu et al., 2011)</w:t>
      </w:r>
      <w:r w:rsidRPr="00D02818">
        <w:rPr>
          <w:rFonts w:ascii="Arial" w:hAnsi="Arial" w:cs="Arial"/>
          <w:sz w:val="24"/>
          <w:szCs w:val="24"/>
        </w:rPr>
        <w:fldChar w:fldCharType="end"/>
      </w:r>
      <w:r w:rsidRPr="00D02818">
        <w:rPr>
          <w:rFonts w:ascii="Arial" w:hAnsi="Arial" w:cs="Arial"/>
          <w:sz w:val="24"/>
          <w:szCs w:val="24"/>
        </w:rPr>
        <w:t xml:space="preserve"> indicated that the soluble sugar content plays a very important role in carbohydrate metabolism and has a close relationship with photosynthesis and production , this may explain the reduction of sugars during terminal flowering as more energy is required for production and many leaves are not photosynthetically active at this stage however on determinate type the sugar content continue to increase as the level of soluble sugar content was a sign of the supply ability of leaves and reflected transformation and ability of stem and shoot tips to use assimilates this was in agreement by a study done by </w:t>
      </w:r>
      <w:r w:rsidRPr="00D02818">
        <w:rPr>
          <w:rFonts w:ascii="Arial" w:hAnsi="Arial" w:cs="Arial"/>
          <w:sz w:val="24"/>
          <w:szCs w:val="24"/>
        </w:rPr>
        <w:fldChar w:fldCharType="begin"/>
      </w:r>
      <w:r w:rsidRPr="00D02818">
        <w:rPr>
          <w:rFonts w:ascii="Arial" w:hAnsi="Arial" w:cs="Arial"/>
          <w:sz w:val="24"/>
          <w:szCs w:val="24"/>
        </w:rPr>
        <w:instrText xml:space="preserve"> ADDIN EN.CITE &lt;EndNote&gt;&lt;Cite&gt;&lt;Author&gt;Kumudini&lt;/Author&gt;&lt;Year&gt;2001&lt;/Year&gt;&lt;RecNum&gt;85&lt;/RecNum&gt;&lt;DisplayText&gt;(Kumudini et al., 2001)&lt;/DisplayText&gt;&lt;record&gt;&lt;rec-number&gt;85&lt;/rec-number&gt;&lt;foreign-keys&gt;&lt;key app="EN" db-id="t5sp2d0dnprzxner0s8xav945tf2xrv0zsxz" timestamp="1577931268"&gt;85&lt;/key&gt;&lt;/foreign-keys&gt;&lt;ref-type name="Journal Article"&gt;17&lt;/ref-type&gt;&lt;contributors&gt;&lt;authors&gt;&lt;author&gt;Kumudini, Saratha&lt;/author&gt;&lt;author&gt;Hume, David J&lt;/author&gt;&lt;author&gt;Chu, Godfrey  &lt;/author&gt;&lt;/authors&gt;&lt;/contributors&gt;&lt;titles&gt;&lt;title&gt;Genetic improvement in short season soybeans&lt;/title&gt;&lt;secondary-title&gt;Crop science&lt;/secondary-title&gt;&lt;/titles&gt;&lt;periodical&gt;&lt;full-title&gt;Crop science&lt;/full-title&gt;&lt;/periodical&gt;&lt;pages&gt;391-398&lt;/pages&gt;&lt;volume&gt;41&lt;/volume&gt;&lt;number&gt;2&lt;/number&gt;&lt;dates&gt;&lt;year&gt;2001&lt;/year&gt;&lt;/dates&gt;&lt;isbn&gt;1435-0653&lt;/isbn&gt;&lt;urls&gt;&lt;/urls&gt;&lt;/record&gt;&lt;/Cite&gt;&lt;/EndNote&gt;</w:instrText>
      </w:r>
      <w:r w:rsidRPr="00D02818">
        <w:rPr>
          <w:rFonts w:ascii="Arial" w:hAnsi="Arial" w:cs="Arial"/>
          <w:sz w:val="24"/>
          <w:szCs w:val="24"/>
        </w:rPr>
        <w:fldChar w:fldCharType="separate"/>
      </w:r>
      <w:r w:rsidRPr="00D02818">
        <w:rPr>
          <w:rFonts w:ascii="Arial" w:hAnsi="Arial" w:cs="Arial"/>
          <w:sz w:val="24"/>
          <w:szCs w:val="24"/>
        </w:rPr>
        <w:t>(Kumudini et al., 2001)</w:t>
      </w:r>
      <w:r w:rsidRPr="00D02818">
        <w:rPr>
          <w:rFonts w:ascii="Arial" w:hAnsi="Arial" w:cs="Arial"/>
          <w:sz w:val="24"/>
          <w:szCs w:val="24"/>
        </w:rPr>
        <w:fldChar w:fldCharType="end"/>
      </w:r>
      <w:r w:rsidRPr="00D02818">
        <w:rPr>
          <w:rFonts w:ascii="Arial" w:hAnsi="Arial" w:cs="Arial"/>
          <w:sz w:val="24"/>
          <w:szCs w:val="24"/>
        </w:rPr>
        <w:t xml:space="preserve">. </w:t>
      </w:r>
      <w:r w:rsidRPr="00D02818">
        <w:rPr>
          <w:rFonts w:ascii="Arial" w:hAnsi="Arial" w:cs="Arial"/>
          <w:sz w:val="24"/>
          <w:szCs w:val="24"/>
        </w:rPr>
        <w:fldChar w:fldCharType="begin"/>
      </w:r>
      <w:r w:rsidRPr="00D02818">
        <w:rPr>
          <w:rFonts w:ascii="Arial" w:hAnsi="Arial" w:cs="Arial"/>
          <w:sz w:val="24"/>
          <w:szCs w:val="24"/>
        </w:rPr>
        <w:instrText xml:space="preserve"> ADDIN EN.CITE &lt;EndNote&gt;&lt;Cite&gt;&lt;Author&gt;Xiao-hui&lt;/Author&gt;&lt;Year&gt;2007&lt;/Year&gt;&lt;RecNum&gt;71&lt;/RecNum&gt;&lt;DisplayText&gt;(Xiao-hui et al., 2007)&lt;/DisplayText&gt;&lt;record&gt;&lt;rec-number&gt;71&lt;/rec-number&gt;&lt;foreign-keys&gt;&lt;key app="EN" db-id="t5sp2d0dnprzxner0s8xav945tf2xrv0zsxz" timestamp="1577793470"&gt;71&lt;/key&gt;&lt;/foreign-keys&gt;&lt;ref-type name="Journal Article"&gt;17&lt;/ref-type&gt;&lt;contributors&gt;&lt;authors&gt;&lt;author&gt;WANG Xiao-hui&lt;/author&gt;&lt;author&gt;XU Ke-zhang&lt;/author&gt;&lt;author&gt;LI Da-yong&lt;/author&gt;&lt;author&gt;ZHANG Zhi-an&lt;/author&gt;&lt;author&gt;WU Zhi-hai&lt;/author&gt;&lt;author&gt;CHEN Zhan-yu&lt;/author&gt;&lt;author&gt;ZHANG Xiu-rong &lt;/author&gt;&lt;/authors&gt;&lt;/contributors&gt;&lt;titles&gt;&lt;title&gt;VARIATION OF SOLUBLE SUGAR CONTENT AND SPECIFIC LEAF WEIGHT DURING THE GENETIC IMPROVEMENT OF SOYBEAN CULTIVARS&lt;/title&gt;&lt;secondary-title&gt;Soybean Science&lt;/secondary-title&gt;&lt;/titles&gt;&lt;periodical&gt;&lt;full-title&gt;Soybean Science&lt;/full-title&gt;&lt;/periodical&gt;&lt;pages&gt; 879-884&lt;/pages&gt;&lt;volume&gt;26&lt;/volume&gt;&lt;dates&gt;&lt;year&gt;2007&lt;/year&gt;&lt;/dates&gt;&lt;urls&gt;&lt;/urls&gt;&lt;/record&gt;&lt;/Cite&gt;&lt;/EndNote&gt;</w:instrText>
      </w:r>
      <w:r w:rsidRPr="00D02818">
        <w:rPr>
          <w:rFonts w:ascii="Arial" w:hAnsi="Arial" w:cs="Arial"/>
          <w:sz w:val="24"/>
          <w:szCs w:val="24"/>
        </w:rPr>
        <w:fldChar w:fldCharType="separate"/>
      </w:r>
      <w:r w:rsidRPr="00D02818">
        <w:rPr>
          <w:rFonts w:ascii="Arial" w:hAnsi="Arial" w:cs="Arial"/>
          <w:sz w:val="24"/>
          <w:szCs w:val="24"/>
        </w:rPr>
        <w:t>(Xiao-hui et al., 2007)</w:t>
      </w:r>
      <w:r w:rsidRPr="00D02818">
        <w:rPr>
          <w:rFonts w:ascii="Arial" w:hAnsi="Arial" w:cs="Arial"/>
          <w:sz w:val="24"/>
          <w:szCs w:val="24"/>
        </w:rPr>
        <w:fldChar w:fldCharType="end"/>
      </w:r>
      <w:r w:rsidRPr="00D02818">
        <w:rPr>
          <w:rFonts w:ascii="Arial" w:hAnsi="Arial" w:cs="Arial"/>
          <w:sz w:val="24"/>
          <w:szCs w:val="24"/>
        </w:rPr>
        <w:t xml:space="preserve">Wang reported that the photosynthate exists as a form of water-soluble carbohydrate and its main components are soluble sugar, starch and cellulose. </w:t>
      </w:r>
      <w:r w:rsidRPr="00D02818">
        <w:rPr>
          <w:rFonts w:ascii="Arial" w:hAnsi="Arial" w:cs="Arial"/>
          <w:sz w:val="24"/>
          <w:szCs w:val="24"/>
        </w:rPr>
        <w:lastRenderedPageBreak/>
        <w:t xml:space="preserve">Differences in water-soluble carbohydrates between cucumber cultivars with different growth habit was significant with indeterminate cultivar have more sugars on the shoot tip compared with indeterminate type. WSC in shoot tips increased throughout the growing season, while WSC contents in stems decreased during the terminal flowering stage. This decrease may indicate that soluble sugars as metabolically active carbohydrate is a factor involved during terminal flower formation. However, few published data are available examining the role of carbohydrate in terminal flower formation. Soluble sugars help ensure an adequate supply of building materials and energy to carry out specific developmental programs. For example, in-vivo and invitro experiments suggest that in some plant species, increasing sugar levels delay seed germination and stimulate the induction of flowering and senescence. In other words, it may be beneficial for plants to adjust the timing with which nutrient-intensive events occur to supply enough materials and energy for successful completion of those events. Levels of sugars, such as sucrose, have been postulated to affect the timing at which some plant species flower </w:t>
      </w:r>
      <w:r w:rsidRPr="00D02818">
        <w:rPr>
          <w:rFonts w:ascii="Arial" w:hAnsi="Arial" w:cs="Arial"/>
          <w:sz w:val="24"/>
          <w:szCs w:val="24"/>
        </w:rPr>
        <w:fldChar w:fldCharType="begin"/>
      </w:r>
      <w:r w:rsidRPr="00D02818">
        <w:rPr>
          <w:rFonts w:ascii="Arial" w:hAnsi="Arial" w:cs="Arial"/>
          <w:sz w:val="24"/>
          <w:szCs w:val="24"/>
        </w:rPr>
        <w:instrText xml:space="preserve"> ADDIN EN.CITE &lt;EndNote&gt;&lt;Cite&gt;&lt;Author&gt;Bernier&lt;/Author&gt;&lt;Year&gt;1993&lt;/Year&gt;&lt;RecNum&gt;72&lt;/RecNum&gt;&lt;DisplayText&gt;(Bernier et al., 1993)&lt;/DisplayText&gt;&lt;record&gt;&lt;rec-number&gt;72&lt;/rec-number&gt;&lt;foreign-keys&gt;&lt;key app="EN" db-id="t5sp2d0dnprzxner0s8xav945tf2xrv0zsxz" timestamp="1577927857"&gt;72&lt;/key&gt;&lt;/foreign-keys&gt;&lt;ref-type name="Journal Article"&gt;17&lt;/ref-type&gt;&lt;contributors&gt;&lt;authors&gt;&lt;author&gt;Bernier, Georges&lt;/author&gt;&lt;author&gt;Havelange, Andree&lt;/author&gt;&lt;author&gt;Houssa, Claude&lt;/author&gt;&lt;author&gt;Petitjean, Anne&lt;/author&gt;&lt;author&gt;Lejeune, P. C. &lt;/author&gt;&lt;/authors&gt;&lt;/contributors&gt;&lt;titles&gt;&lt;title&gt;Physiological Signals That Induce Flowering&lt;/title&gt;&lt;secondary-title&gt;Plant Cell&lt;/secondary-title&gt;&lt;/titles&gt;&lt;periodical&gt;&lt;full-title&gt;Plant Cell&lt;/full-title&gt;&lt;/periodical&gt;&lt;pages&gt;1147-1155&lt;/pages&gt;&lt;volume&gt;5&lt;/volume&gt;&lt;number&gt;10&lt;/number&gt;&lt;dates&gt;&lt;year&gt;1993&lt;/year&gt;&lt;/dates&gt;&lt;urls&gt;&lt;/urls&gt;&lt;/record&gt;&lt;/Cite&gt;&lt;/EndNote&gt;</w:instrText>
      </w:r>
      <w:r w:rsidRPr="00D02818">
        <w:rPr>
          <w:rFonts w:ascii="Arial" w:hAnsi="Arial" w:cs="Arial"/>
          <w:sz w:val="24"/>
          <w:szCs w:val="24"/>
        </w:rPr>
        <w:fldChar w:fldCharType="separate"/>
      </w:r>
      <w:r w:rsidRPr="00D02818">
        <w:rPr>
          <w:rFonts w:ascii="Arial" w:hAnsi="Arial" w:cs="Arial"/>
          <w:sz w:val="24"/>
          <w:szCs w:val="24"/>
        </w:rPr>
        <w:t>(Bernier et al., 1993)</w:t>
      </w:r>
      <w:r w:rsidRPr="00D02818">
        <w:rPr>
          <w:rFonts w:ascii="Arial" w:hAnsi="Arial" w:cs="Arial"/>
          <w:sz w:val="24"/>
          <w:szCs w:val="24"/>
        </w:rPr>
        <w:fldChar w:fldCharType="end"/>
      </w:r>
      <w:r w:rsidRPr="00D02818">
        <w:rPr>
          <w:rFonts w:ascii="Arial" w:hAnsi="Arial" w:cs="Arial"/>
          <w:sz w:val="24"/>
          <w:szCs w:val="24"/>
        </w:rPr>
        <w:t xml:space="preserve"> this was observed in determinate varieties where soluble sugars on stem increases sharply during stage 3 (flowering stage) and start de decrease during terminal flower formation stage. Soluble sugar levels have also been shown to affect other phase changes, such as the onset of senescence </w:t>
      </w:r>
      <w:r w:rsidRPr="00D02818">
        <w:rPr>
          <w:rFonts w:ascii="Arial" w:hAnsi="Arial" w:cs="Arial"/>
          <w:sz w:val="24"/>
          <w:szCs w:val="24"/>
        </w:rPr>
        <w:fldChar w:fldCharType="begin"/>
      </w:r>
      <w:r w:rsidRPr="00D02818">
        <w:rPr>
          <w:rFonts w:ascii="Arial" w:hAnsi="Arial" w:cs="Arial"/>
          <w:sz w:val="24"/>
          <w:szCs w:val="24"/>
        </w:rPr>
        <w:instrText xml:space="preserve"> ADDIN EN.CITE &lt;EndNote&gt;&lt;Cite&gt;&lt;Author&gt;Paul&lt;/Author&gt;&lt;Year&gt;2003&lt;/Year&gt;&lt;RecNum&gt;73&lt;/RecNum&gt;&lt;DisplayText&gt;(Paul and Pellny, 2003)&lt;/DisplayText&gt;&lt;record&gt;&lt;rec-number&gt;73&lt;/rec-number&gt;&lt;foreign-keys&gt;&lt;key app="EN" db-id="t5sp2d0dnprzxner0s8xav945tf2xrv0zsxz" timestamp="1577927997"&gt;73&lt;/key&gt;&lt;/foreign-keys&gt;&lt;ref-type name="Journal Article"&gt;17&lt;/ref-type&gt;&lt;contributors&gt;&lt;authors&gt;&lt;author&gt;Paul, M. J.&lt;/author&gt;&lt;author&gt;Pellny, T. K.  &lt;/author&gt;&lt;/authors&gt;&lt;/contributors&gt;&lt;titles&gt;&lt;title&gt;Carbon metabolite feedback regulation of leaf photosynthesis and development&lt;/title&gt;&lt;secondary-title&gt;Journal of Experimental Botany&lt;/secondary-title&gt;&lt;/titles&gt;&lt;periodical&gt;&lt;full-title&gt;Journal of Experimental Botany&lt;/full-title&gt;&lt;/periodical&gt;&lt;pages&gt;539-547&lt;/pages&gt;&lt;volume&gt;54&lt;/volume&gt;&lt;number&gt;382&lt;/number&gt;&lt;dates&gt;&lt;year&gt;2003&lt;/year&gt;&lt;/dates&gt;&lt;urls&gt;&lt;/urls&gt;&lt;/record&gt;&lt;/Cite&gt;&lt;/EndNote&gt;</w:instrText>
      </w:r>
      <w:r w:rsidRPr="00D02818">
        <w:rPr>
          <w:rFonts w:ascii="Arial" w:hAnsi="Arial" w:cs="Arial"/>
          <w:sz w:val="24"/>
          <w:szCs w:val="24"/>
        </w:rPr>
        <w:fldChar w:fldCharType="separate"/>
      </w:r>
      <w:r w:rsidRPr="00D02818">
        <w:rPr>
          <w:rFonts w:ascii="Arial" w:hAnsi="Arial" w:cs="Arial"/>
          <w:sz w:val="24"/>
          <w:szCs w:val="24"/>
        </w:rPr>
        <w:t>(Paul and Pellny, 2003)</w:t>
      </w:r>
      <w:r w:rsidRPr="00D02818">
        <w:rPr>
          <w:rFonts w:ascii="Arial" w:hAnsi="Arial" w:cs="Arial"/>
          <w:sz w:val="24"/>
          <w:szCs w:val="24"/>
        </w:rPr>
        <w:fldChar w:fldCharType="end"/>
      </w:r>
      <w:r w:rsidRPr="00D02818">
        <w:rPr>
          <w:rFonts w:ascii="Arial" w:hAnsi="Arial" w:cs="Arial"/>
          <w:sz w:val="24"/>
          <w:szCs w:val="24"/>
        </w:rPr>
        <w:t xml:space="preserve">. Endogenous leaf sugar levels tend to increase during senescence. Similarly, application of exogenous sugars stimulates the early stages of senescence. Leaf senescence is the last step in the life cycle of plants. During the process, materials used to build up leaves during vegetative growth are remobilized and transported into the developing organs </w:t>
      </w:r>
      <w:r w:rsidRPr="00D02818">
        <w:rPr>
          <w:rFonts w:ascii="Arial" w:hAnsi="Arial" w:cs="Arial"/>
          <w:sz w:val="24"/>
          <w:szCs w:val="24"/>
        </w:rPr>
        <w:fldChar w:fldCharType="begin"/>
      </w:r>
      <w:r w:rsidRPr="00D02818">
        <w:rPr>
          <w:rFonts w:ascii="Arial" w:hAnsi="Arial" w:cs="Arial"/>
          <w:sz w:val="24"/>
          <w:szCs w:val="24"/>
        </w:rPr>
        <w:instrText xml:space="preserve"> ADDIN EN.CITE &lt;EndNote&gt;&lt;Cite&gt;&lt;Author&gt;Smart&lt;/Author&gt;&lt;Year&gt;1995&lt;/Year&gt;&lt;RecNum&gt;35&lt;/RecNum&gt;&lt;DisplayText&gt;(Smart, 2006; Smart et al., 1995)&lt;/DisplayText&gt;&lt;record&gt;&lt;rec-number&gt;35&lt;/rec-number&gt;&lt;foreign-keys&gt;&lt;key app="EN" db-id="t5sp2d0dnprzxner0s8xav945tf2xrv0zsxz" timestamp="1577774708"&gt;35&lt;/key&gt;&lt;/foreign-keys&gt;&lt;ref-type name="Journal Article"&gt;17&lt;/ref-type&gt;&lt;contributors&gt;&lt;authors&gt;&lt;author&gt;Smart, Catherine M&lt;/author&gt;&lt;author&gt;Hosken, Sally E&lt;/author&gt;&lt;author&gt;Thomas, Howard&lt;/author&gt;&lt;author&gt;Greaves, John A&lt;/author&gt;&lt;author&gt;Blair, Bruce G&lt;/author&gt;&lt;author&gt;Schuch, Wolfgang &lt;/author&gt;&lt;/authors&gt;&lt;/contributors&gt;&lt;titles&gt;&lt;title&gt;The timing of maize leaf senescence and characterisation of senescence</w:instrText>
      </w:r>
      <w:r w:rsidRPr="00D02818">
        <w:rPr>
          <w:rFonts w:ascii="Cambria Math" w:hAnsi="Cambria Math" w:cs="Cambria Math"/>
          <w:sz w:val="24"/>
          <w:szCs w:val="24"/>
        </w:rPr>
        <w:instrText>‐</w:instrText>
      </w:r>
      <w:r w:rsidRPr="00D02818">
        <w:rPr>
          <w:rFonts w:ascii="Arial" w:hAnsi="Arial" w:cs="Arial"/>
          <w:sz w:val="24"/>
          <w:szCs w:val="24"/>
        </w:rPr>
        <w:instrText>related cDNAs&lt;/title&gt;&lt;secondary-title&gt;Physiologia Plantarum&lt;/secondary-title&gt;&lt;/titles&gt;&lt;periodical&gt;&lt;full-title&gt;Physiologia Plantarum&lt;/full-title&gt;&lt;/periodical&gt;&lt;pages&gt;673-682&lt;/pages&gt;&lt;volume&gt;93&lt;/volume&gt;&lt;number&gt;4&lt;/number&gt;&lt;dates&gt;&lt;year&gt;1995&lt;/year&gt;&lt;/dates&gt;&lt;isbn&gt;0031-9317&lt;/isbn&gt;&lt;urls&gt;&lt;/urls&gt;&lt;/record&gt;&lt;/Cite&gt;&lt;Cite&gt;&lt;Author&gt;Smart&lt;/Author&gt;&lt;Year&gt;2006&lt;/Year&gt;&lt;RecNum&gt;74&lt;/RecNum&gt;&lt;record&gt;&lt;rec-number&gt;74&lt;/rec-number&gt;&lt;foreign-keys&gt;&lt;key app="EN" db-id="t5sp2d0dnprzxner0s8xav945tf2xrv0zsxz" timestamp="1577928694"&gt;74&lt;/key&gt;&lt;/foreign-keys&gt;&lt;ref-type name="Journal Article"&gt;17&lt;/ref-type&gt;&lt;contributors&gt;&lt;authors&gt;&lt;author&gt;Smart, Catherine M. &lt;/author&gt;&lt;/authors&gt;&lt;/contributors&gt;&lt;titles&gt;&lt;title&gt;Gene expression during leaf senescence&lt;/title&gt;&lt;secondary-title&gt;New Phytologist&lt;/secondary-title&gt;&lt;/titles&gt;&lt;periodical&gt;&lt;full-title&gt;New Phytologist&lt;/full-title&gt;&lt;/periodical&gt;&lt;pages&gt;419-448&lt;/pages&gt;&lt;volume&gt;126&lt;/volume&gt;&lt;number&gt;3&lt;/number&gt;&lt;dates&gt;&lt;year&gt;2006&lt;/year&gt;&lt;/dates&gt;&lt;urls&gt;&lt;/urls&gt;&lt;/record&gt;&lt;/Cite&gt;&lt;/EndNote&gt;</w:instrText>
      </w:r>
      <w:r w:rsidRPr="00D02818">
        <w:rPr>
          <w:rFonts w:ascii="Arial" w:hAnsi="Arial" w:cs="Arial"/>
          <w:sz w:val="24"/>
          <w:szCs w:val="24"/>
        </w:rPr>
        <w:fldChar w:fldCharType="separate"/>
      </w:r>
      <w:r w:rsidRPr="00D02818">
        <w:rPr>
          <w:rFonts w:ascii="Arial" w:hAnsi="Arial" w:cs="Arial"/>
          <w:sz w:val="24"/>
          <w:szCs w:val="24"/>
        </w:rPr>
        <w:t>(Smart, 2006; Smart et al., 1995)</w:t>
      </w:r>
      <w:r w:rsidRPr="00D02818">
        <w:rPr>
          <w:rFonts w:ascii="Arial" w:hAnsi="Arial" w:cs="Arial"/>
          <w:sz w:val="24"/>
          <w:szCs w:val="24"/>
        </w:rPr>
        <w:fldChar w:fldCharType="end"/>
      </w:r>
      <w:r w:rsidRPr="00D02818">
        <w:rPr>
          <w:rFonts w:ascii="Arial" w:hAnsi="Arial" w:cs="Arial"/>
          <w:sz w:val="24"/>
          <w:szCs w:val="24"/>
        </w:rPr>
        <w:t xml:space="preserve">. Although senescence occurs in an age-dependent manner in many species </w:t>
      </w:r>
      <w:r w:rsidRPr="00D02818">
        <w:rPr>
          <w:rFonts w:ascii="Arial" w:hAnsi="Arial" w:cs="Arial"/>
          <w:sz w:val="24"/>
          <w:szCs w:val="24"/>
        </w:rPr>
        <w:fldChar w:fldCharType="begin"/>
      </w:r>
      <w:r w:rsidRPr="00D02818">
        <w:rPr>
          <w:rFonts w:ascii="Arial" w:hAnsi="Arial" w:cs="Arial"/>
          <w:sz w:val="24"/>
          <w:szCs w:val="24"/>
        </w:rPr>
        <w:instrText xml:space="preserve"> ADDIN EN.CITE &lt;EndNote&gt;&lt;Cite&gt;&lt;Author&gt;Noodén&lt;/Author&gt;&lt;Year&gt;1988&lt;/Year&gt;&lt;RecNum&gt;75&lt;/RecNum&gt;&lt;DisplayText&gt;(Noodén, 1988)&lt;/DisplayText&gt;&lt;record&gt;&lt;rec-number&gt;75&lt;/rec-number&gt;&lt;foreign-keys&gt;&lt;key app="EN" db-id="t5sp2d0dnprzxner0s8xav945tf2xrv0zsxz" timestamp="1577928978"&gt;75&lt;/key&gt;&lt;/foreign-keys&gt;&lt;ref-type name="Journal Article"&gt;17&lt;/ref-type&gt;&lt;contributors&gt;&lt;authors&gt;&lt;author&gt;Noodén, L. D.&lt;/author&gt;&lt;/authors&gt;&lt;/contributors&gt;&lt;titles&gt;&lt;title&gt;The phenomenon of senescence and aging&lt;/title&gt;&lt;secondary-title&gt;San Diego: Academic Press &lt;/secondary-title&gt;&lt;/titles&gt;&lt;periodical&gt;&lt;full-title&gt;San Diego: Academic Press&lt;/full-title&gt;&lt;/periodical&gt;&lt;pages&gt;1-50&lt;/pages&gt;&lt;dates&gt;&lt;year&gt;1988&lt;/year&gt;&lt;/dates&gt;&lt;urls&gt;&lt;/urls&gt;&lt;/record&gt;&lt;/Cite&gt;&lt;/EndNote&gt;</w:instrText>
      </w:r>
      <w:r w:rsidRPr="00D02818">
        <w:rPr>
          <w:rFonts w:ascii="Arial" w:hAnsi="Arial" w:cs="Arial"/>
          <w:sz w:val="24"/>
          <w:szCs w:val="24"/>
        </w:rPr>
        <w:fldChar w:fldCharType="separate"/>
      </w:r>
      <w:r w:rsidRPr="00D02818">
        <w:rPr>
          <w:rFonts w:ascii="Arial" w:hAnsi="Arial" w:cs="Arial"/>
          <w:sz w:val="24"/>
          <w:szCs w:val="24"/>
        </w:rPr>
        <w:t>(Noodén, 1988)</w:t>
      </w:r>
      <w:r w:rsidRPr="00D02818">
        <w:rPr>
          <w:rFonts w:ascii="Arial" w:hAnsi="Arial" w:cs="Arial"/>
          <w:sz w:val="24"/>
          <w:szCs w:val="24"/>
        </w:rPr>
        <w:fldChar w:fldCharType="end"/>
      </w:r>
      <w:r w:rsidRPr="00D02818">
        <w:rPr>
          <w:rFonts w:ascii="Arial" w:hAnsi="Arial" w:cs="Arial"/>
          <w:sz w:val="24"/>
          <w:szCs w:val="24"/>
        </w:rPr>
        <w:t xml:space="preserve">, its initiation and progression can be modulated by a variety of environmental factors such as temperature, mineral </w:t>
      </w:r>
      <w:r w:rsidRPr="00D02818">
        <w:rPr>
          <w:rFonts w:ascii="Arial" w:hAnsi="Arial" w:cs="Arial"/>
          <w:sz w:val="24"/>
          <w:szCs w:val="24"/>
        </w:rPr>
        <w:lastRenderedPageBreak/>
        <w:t xml:space="preserve">deficiency, and drought conditions, as well as by internal factors such as plant growth regulators </w:t>
      </w:r>
      <w:r w:rsidRPr="00D02818">
        <w:rPr>
          <w:rFonts w:ascii="Arial" w:hAnsi="Arial" w:cs="Arial"/>
          <w:sz w:val="24"/>
          <w:szCs w:val="24"/>
        </w:rPr>
        <w:fldChar w:fldCharType="begin">
          <w:fldData xml:space="preserve">PEVuZE5vdGU+PENpdGU+PEF1dGhvcj5XYW5nPC9BdXRob3I+PFllYXI+MjAwODwvWWVhcj48UmVj
TnVtPjMyPC9SZWNOdW0+PERpc3BsYXlUZXh0PihCdWNoYW5hbi1Xb2xsYXN0b24sIDE5OTc7IERh
aSBldCBhbC4sIDE5OTk7IEdyYmljIGFuZCBCbGVlY2tlciwgMTk5NTsgVWRkaW4gZXQgYWwuLCAy
MDA4OyBXYW5nIGV0IGFsLiwgMjAwOCk8L0Rpc3BsYXlUZXh0PjxyZWNvcmQ+PHJlYy1udW1iZXI+
MzI8L3JlYy1udW1iZXI+PGZvcmVpZ24ta2V5cz48a2V5IGFwcD0iRU4iIGRiLWlkPSJ0NXNwMmQw
ZG5wcnp4bmVyMHM4eGF2OTQ1dGYyeHJ2MHpzeHoiIHRpbWVzdGFtcD0iMTU3Nzc3MzM0NiI+MzI8
L2tleT48L2ZvcmVpZ24ta2V5cz48cmVmLXR5cGUgbmFtZT0iSm91cm5hbCBBcnRpY2xlIj4xNzwv
cmVmLXR5cGU+PGNvbnRyaWJ1dG9ycz48YXV0aG9ycz48YXV0aG9yPldhbmcsIFhpYW8taHVpPC9h
dXRob3I+PGF1dGhvcj5YdSwgS2Utemhhbmc8L2F1dGhvcj48YXV0aG9yPkxpLCBEYS15b25nPC9h
dXRob3I+PGF1dGhvcj5aaGFuZywgWmhpLWFuPC9hdXRob3I+PGF1dGhvcj5XdSwgWmhpLWhhaTwv
YXV0aG9yPjxhdXRob3I+Q2hlbiwgWmhhbi15dTwvYXV0aG9yPjxhdXRob3I+WmhhbmcsIFIgPC9h
dXRob3I+PC9hdXRob3JzPjwvY29udHJpYnV0b3JzPjx0aXRsZXM+PHRpdGxlPlZhcmlhdGlvbiBv
ZiBzb3VsYmxlIHN1Z2FyIGNvbnRlbnQgYW5kIHNwZWNpZmljIGxlYWYgd2VpZ2h0IGR1cmluZyB0
aGUgZ2VuZXRpYyBpbXByb3ZlbWVudCBvZiBzb3liZWFuIGN1bHRpdmFyczwvdGl0bGU+PHNlY29u
ZGFyeS10aXRsZT5Tb3liZWFuIFNjaWVuY2U8L3NlY29uZGFyeS10aXRsZT48L3RpdGxlcz48cGVy
aW9kaWNhbD48ZnVsbC10aXRsZT5Tb3liZWFuIFNjaWVuY2U8L2Z1bGwtdGl0bGU+PC9wZXJpb2Rp
Y2FsPjxwYWdlcz44Nzk8L3BhZ2VzPjx2b2x1bWU+MjY8L3ZvbHVtZT48bnVtYmVyPjY8L251bWJl
cj48ZGF0ZXM+PHllYXI+MjAwODwveWVhcj48L2RhdGVzPjxpc2JuPjEwMDAtOTg0MTwvaXNibj48
dXJscz48L3VybHM+PC9yZWNvcmQ+PC9DaXRlPjxDaXRlPjxBdXRob3I+R3JiaWM8L0F1dGhvcj48
WWVhcj4xOTk1PC9ZZWFyPjxSZWNOdW0+Nzc8L1JlY051bT48cmVjb3JkPjxyZWMtbnVtYmVyPjc3
PC9yZWMtbnVtYmVyPjxmb3JlaWduLWtleXM+PGtleSBhcHA9IkVOIiBkYi1pZD0idDVzcDJkMGRu
cHJ6eG5lcjBzOHhhdjk0NXRmMnhydjB6c3h6IiB0aW1lc3RhbXA9IjE1Nzc5Mjk0NjQiPjc3PC9r
ZXk+PC9mb3JlaWduLWtleXM+PHJlZi10eXBlIG5hbWU9IkpvdXJuYWwgQXJ0aWNsZSI+MTc8L3Jl
Zi10eXBlPjxjb250cmlidXRvcnM+PGF1dGhvcnM+PGF1dGhvcj5HcmJpYywgVi48L2F1dGhvcj48
YXV0aG9yPkEuQi4gQmxlZWNrZXIgPC9hdXRob3I+PC9hdXRob3JzPjwvY29udHJpYnV0b3JzPjx0
aXRsZXM+PHRpdGxlPkV0aHlsZW5lIHJlZ3VsYXRlcyB0aGUgdGltaW5nIG9mIGxlYWYgc2VuZXNj
ZW5jZSBpbiBBcmFiaWRvcHNpczwvdGl0bGU+PHNlY29uZGFyeS10aXRsZT5QbGFudCBKb3VybmFs
PC9zZWNvbmRhcnktdGl0bGU+PC90aXRsZXM+PHBlcmlvZGljYWw+PGZ1bGwtdGl0bGU+UGxhbnQg
Sm91cm5hbDwvZnVsbC10aXRsZT48L3BlcmlvZGljYWw+PHBhZ2VzPjU5NS02MDI8L3BhZ2VzPjx2
b2x1bWU+ODwvdm9sdW1lPjxudW1iZXI+NDwvbnVtYmVyPjxkYXRlcz48eWVhcj4xOTk1PC95ZWFy
PjwvZGF0ZXM+PHVybHM+PC91cmxzPjwvcmVjb3JkPjwvQ2l0ZT48Q2l0ZT48QXV0aG9yPkRhaTwv
QXV0aG9yPjxZZWFyPjE5OTk8L1llYXI+PFJlY051bT43ODwvUmVjTnVtPjxyZWNvcmQ+PHJlYy1u
dW1iZXI+Nzg8L3JlYy1udW1iZXI+PGZvcmVpZ24ta2V5cz48a2V5IGFwcD0iRU4iIGRiLWlkPSJ0
NXNwMmQwZG5wcnp4bmVyMHM4eGF2OTQ1dGYyeHJ2MHpzeHoiIHRpbWVzdGFtcD0iMTU3NzkyOTg4
OSI+Nzg8L2tleT48L2ZvcmVpZ24ta2V5cz48cmVmLXR5cGUgbmFtZT0iSm91cm5hbCBBcnRpY2xl
Ij4xNzwvcmVmLXR5cGU+PGNvbnRyaWJ1dG9ycz48YXV0aG9ycz48YXV0aG9yPkRhaSwgTmlyPC9h
dXRob3I+PGF1dGhvcj5BcnRodXIgU2NoYWZmZXI8L2F1dGhvcj48YXV0aG9yPk1hcmluYSBQZXRy
ZWlrb3Y8L2F1dGhvcj48YXV0aG9yPllvc2VwaGEgU2hhaGFrPC9hdXRob3I+PGF1dGhvcj5ZdXJp
IEdpbGxlcjwvYXV0aG9yPjxhdXRob3I+S2lyYSBSYXRuZXI8L2F1dGhvcj48YXV0aG9yPkFsZXgg
TGV2aW5lPC9hdXRob3I+PGF1dGhvcj5EYXZpZCBHcmFub3QgIDwvYXV0aG9yPjwvYXV0aG9ycz48
L2NvbnRyaWJ1dG9ycz48dGl0bGVzPjx0aXRsZT5PdmVyZXhwcmVzc2lvbiBvZiBBcmFiaWRvcHNp
cyBIZXhva2luYXNlIGluIFRvbWF0byBQbGFudHMgSW5oaWJpdHMgR3Jvd3RoLCBSZWR1Y2VzIFBo
b3Rvc3ludGhlc2lzLCBhbmQgSW5kdWNlcyBSYXBpZCBTZW5lc2NlbmNlPC90aXRsZT48c2Vjb25k
YXJ5LXRpdGxlPlBsYW50IENlbGw8L3NlY29uZGFyeS10aXRsZT48L3RpdGxlcz48cGVyaW9kaWNh
bD48ZnVsbC10aXRsZT5QbGFudCBDZWxsPC9mdWxsLXRpdGxlPjwvcGVyaW9kaWNhbD48cGFnZXM+
MTI1My0xMjY2PC9wYWdlcz48dm9sdW1lPjExPC92b2x1bWU+PG51bWJlcj43PC9udW1iZXI+PGRh
dGVzPjx5ZWFyPjE5OTk8L3llYXI+PC9kYXRlcz48dXJscz48L3VybHM+PC9yZWNvcmQ+PC9DaXRl
PjxDaXRlPjxBdXRob3I+QnVjaGFuYW4tV29sbGFzdG9uPC9BdXRob3I+PFllYXI+MTk5NzwvWWVh
cj48UmVjTnVtPjc5PC9SZWNOdW0+PHJlY29yZD48cmVjLW51bWJlcj43OTwvcmVjLW51bWJlcj48
Zm9yZWlnbi1rZXlzPjxrZXkgYXBwPSJFTiIgZGItaWQ9InQ1c3AyZDBkbnByenhuZXIwczh4YXY5
NDV0ZjJ4cnYwenN4eiIgdGltZXN0YW1wPSIxNTc3OTMwMTM4Ij43OTwva2V5PjwvZm9yZWlnbi1r
ZXlzPjxyZWYtdHlwZSBuYW1lPSJKb3VybmFsIEFydGljbGUiPjE3PC9yZWYtdHlwZT48Y29udHJp
YnV0b3JzPjxhdXRob3JzPjxhdXRob3I+QnVjaGFuYW4tV29sbGFzdG9uLCBWaWNreSA8L2F1dGhv
cj48L2F1dGhvcnM+PC9jb250cmlidXRvcnM+PHRpdGxlcz48dGl0bGU+VGhlIG1vbGVjdWxhciBi
aW9sb2d5IG9mIGxlYWYgc2VuZXNjZW5jZTwvdGl0bGU+PHNlY29uZGFyeS10aXRsZT5Kb3VybmFs
IG9mIGV4cGVyaW1lbnRhbCBib3Rhbnk8L3NlY29uZGFyeS10aXRsZT48L3RpdGxlcz48cGVyaW9k
aWNhbD48ZnVsbC10aXRsZT5Kb3VybmFsIG9mIEV4cGVyaW1lbnRhbCBCb3Rhbnk8L2Z1bGwtdGl0
bGU+PC9wZXJpb2RpY2FsPjxwYWdlcz4xODEtMTk5PC9wYWdlcz48dm9sdW1lPjQ4PC92b2x1bWU+
PG51bWJlcj4yPC9udW1iZXI+PGRhdGVzPjx5ZWFyPjE5OTc8L3llYXI+PC9kYXRlcz48aXNibj4x
NDYwLTI0MzE8L2lzYm4+PHVybHM+PC91cmxzPjwvcmVjb3JkPjwvQ2l0ZT48Q2l0ZT48QXV0aG9y
PlVkZGluPC9BdXRob3I+PFllYXI+MjAwODwvWWVhcj48UmVjTnVtPjg2PC9SZWNOdW0+PHJlY29y
ZD48cmVjLW51bWJlcj44NjwvcmVjLW51bWJlcj48Zm9yZWlnbi1rZXlzPjxrZXkgYXBwPSJFTiIg
ZGItaWQ9InQ1c3AyZDBkbnByenhuZXIwczh4YXY5NDV0ZjJ4cnYwenN4eiIgdGltZXN0YW1wPSIx
NTc3OTMxNDU4Ij44Njwva2V5PjwvZm9yZWlnbi1rZXlzPjxyZWYtdHlwZSBuYW1lPSJKb3VybmFs
IEFydGljbGUiPjE3PC9yZWYtdHlwZT48Y29udHJpYnV0b3JzPjxhdXRob3JzPjxhdXRob3I+VWRk
aW4sIE1kIEltdGlhejwvYXV0aG9yPjxhdXRob3I+UWksIFlhbmh1YTwvYXV0aG9yPjxhdXRob3I+
WWFtYWRhLCBTYXRvc2hpPC9hdXRob3I+PGF1dGhvcj5TaGlidXlhLCBJenVtaTwvYXV0aG9yPjxh
dXRob3I+RGVuZywgWGktUGluZzwvYXV0aG9yPjxhdXRob3I+S3dhaywgU2FuZy1Tb288L2F1dGhv
cj48YXV0aG9yPkthbWluYWthLCBIaXJvbm9yaTwvYXV0aG9yPjxhdXRob3I+VGFuYWthLCBLaXlv
c2hpIDwvYXV0aG9yPjwvYXV0aG9ycz48L2NvbnRyaWJ1dG9ycz48dGl0bGVzPjx0aXRsZT5PdmVy
ZXhwcmVzc2lvbiBvZiBhIG5ldyByaWNlIHZhY3VvbGFyIGFudGlwb3J0ZXIgcmVndWxhdGluZyBw
cm90ZWluIE9zQVJQIGltcHJvdmVzIHNhbHQgdG9sZXJhbmNlIGluIHRvYmFjY288L3RpdGxlPjxz
ZWNvbmRhcnktdGl0bGU+UGxhbnQgY2VsbCBwaHlzaW9sb2d5PC9zZWNvbmRhcnktdGl0bGU+PC90
aXRsZXM+PHBlcmlvZGljYWw+PGZ1bGwtdGl0bGU+UGxhbnQgY2VsbCBwaHlzaW9sb2d5PC9mdWxs
LXRpdGxlPjwvcGVyaW9kaWNhbD48cGFnZXM+ODgwLTg5MDwvcGFnZXM+PHZvbHVtZT40OTwvdm9s
dW1lPjxudW1iZXI+NjwvbnVtYmVyPjxkYXRlcz48eWVhcj4yMDA4PC95ZWFyPjwvZGF0ZXM+PGlz
Ym4+MTQ3MS05MDUzPC9pc2JuPjx1cmxzPjwvdXJscz48L3JlY29yZD48L0NpdGU+PC9FbmROb3Rl
PnAA
</w:fldData>
        </w:fldChar>
      </w:r>
      <w:r w:rsidRPr="00D02818">
        <w:rPr>
          <w:rFonts w:ascii="Arial" w:hAnsi="Arial" w:cs="Arial"/>
          <w:sz w:val="24"/>
          <w:szCs w:val="24"/>
        </w:rPr>
        <w:instrText xml:space="preserve"> ADDIN EN.CITE </w:instrText>
      </w:r>
      <w:r w:rsidRPr="00D02818">
        <w:rPr>
          <w:rFonts w:ascii="Arial" w:hAnsi="Arial" w:cs="Arial"/>
          <w:sz w:val="24"/>
          <w:szCs w:val="24"/>
        </w:rPr>
        <w:fldChar w:fldCharType="begin">
          <w:fldData xml:space="preserve">PEVuZE5vdGU+PENpdGU+PEF1dGhvcj5XYW5nPC9BdXRob3I+PFllYXI+MjAwODwvWWVhcj48UmVj
TnVtPjMyPC9SZWNOdW0+PERpc3BsYXlUZXh0PihCdWNoYW5hbi1Xb2xsYXN0b24sIDE5OTc7IERh
aSBldCBhbC4sIDE5OTk7IEdyYmljIGFuZCBCbGVlY2tlciwgMTk5NTsgVWRkaW4gZXQgYWwuLCAy
MDA4OyBXYW5nIGV0IGFsLiwgMjAwOCk8L0Rpc3BsYXlUZXh0PjxyZWNvcmQ+PHJlYy1udW1iZXI+
MzI8L3JlYy1udW1iZXI+PGZvcmVpZ24ta2V5cz48a2V5IGFwcD0iRU4iIGRiLWlkPSJ0NXNwMmQw
ZG5wcnp4bmVyMHM4eGF2OTQ1dGYyeHJ2MHpzeHoiIHRpbWVzdGFtcD0iMTU3Nzc3MzM0NiI+MzI8
L2tleT48L2ZvcmVpZ24ta2V5cz48cmVmLXR5cGUgbmFtZT0iSm91cm5hbCBBcnRpY2xlIj4xNzwv
cmVmLXR5cGU+PGNvbnRyaWJ1dG9ycz48YXV0aG9ycz48YXV0aG9yPldhbmcsIFhpYW8taHVpPC9h
dXRob3I+PGF1dGhvcj5YdSwgS2Utemhhbmc8L2F1dGhvcj48YXV0aG9yPkxpLCBEYS15b25nPC9h
dXRob3I+PGF1dGhvcj5aaGFuZywgWmhpLWFuPC9hdXRob3I+PGF1dGhvcj5XdSwgWmhpLWhhaTwv
YXV0aG9yPjxhdXRob3I+Q2hlbiwgWmhhbi15dTwvYXV0aG9yPjxhdXRob3I+WmhhbmcsIFIgPC9h
dXRob3I+PC9hdXRob3JzPjwvY29udHJpYnV0b3JzPjx0aXRsZXM+PHRpdGxlPlZhcmlhdGlvbiBv
ZiBzb3VsYmxlIHN1Z2FyIGNvbnRlbnQgYW5kIHNwZWNpZmljIGxlYWYgd2VpZ2h0IGR1cmluZyB0
aGUgZ2VuZXRpYyBpbXByb3ZlbWVudCBvZiBzb3liZWFuIGN1bHRpdmFyczwvdGl0bGU+PHNlY29u
ZGFyeS10aXRsZT5Tb3liZWFuIFNjaWVuY2U8L3NlY29uZGFyeS10aXRsZT48L3RpdGxlcz48cGVy
aW9kaWNhbD48ZnVsbC10aXRsZT5Tb3liZWFuIFNjaWVuY2U8L2Z1bGwtdGl0bGU+PC9wZXJpb2Rp
Y2FsPjxwYWdlcz44Nzk8L3BhZ2VzPjx2b2x1bWU+MjY8L3ZvbHVtZT48bnVtYmVyPjY8L251bWJl
cj48ZGF0ZXM+PHllYXI+MjAwODwveWVhcj48L2RhdGVzPjxpc2JuPjEwMDAtOTg0MTwvaXNibj48
dXJscz48L3VybHM+PC9yZWNvcmQ+PC9DaXRlPjxDaXRlPjxBdXRob3I+R3JiaWM8L0F1dGhvcj48
WWVhcj4xOTk1PC9ZZWFyPjxSZWNOdW0+Nzc8L1JlY051bT48cmVjb3JkPjxyZWMtbnVtYmVyPjc3
PC9yZWMtbnVtYmVyPjxmb3JlaWduLWtleXM+PGtleSBhcHA9IkVOIiBkYi1pZD0idDVzcDJkMGRu
cHJ6eG5lcjBzOHhhdjk0NXRmMnhydjB6c3h6IiB0aW1lc3RhbXA9IjE1Nzc5Mjk0NjQiPjc3PC9r
ZXk+PC9mb3JlaWduLWtleXM+PHJlZi10eXBlIG5hbWU9IkpvdXJuYWwgQXJ0aWNsZSI+MTc8L3Jl
Zi10eXBlPjxjb250cmlidXRvcnM+PGF1dGhvcnM+PGF1dGhvcj5HcmJpYywgVi48L2F1dGhvcj48
YXV0aG9yPkEuQi4gQmxlZWNrZXIgPC9hdXRob3I+PC9hdXRob3JzPjwvY29udHJpYnV0b3JzPjx0
aXRsZXM+PHRpdGxlPkV0aHlsZW5lIHJlZ3VsYXRlcyB0aGUgdGltaW5nIG9mIGxlYWYgc2VuZXNj
ZW5jZSBpbiBBcmFiaWRvcHNpczwvdGl0bGU+PHNlY29uZGFyeS10aXRsZT5QbGFudCBKb3VybmFs
PC9zZWNvbmRhcnktdGl0bGU+PC90aXRsZXM+PHBlcmlvZGljYWw+PGZ1bGwtdGl0bGU+UGxhbnQg
Sm91cm5hbDwvZnVsbC10aXRsZT48L3BlcmlvZGljYWw+PHBhZ2VzPjU5NS02MDI8L3BhZ2VzPjx2
b2x1bWU+ODwvdm9sdW1lPjxudW1iZXI+NDwvbnVtYmVyPjxkYXRlcz48eWVhcj4xOTk1PC95ZWFy
PjwvZGF0ZXM+PHVybHM+PC91cmxzPjwvcmVjb3JkPjwvQ2l0ZT48Q2l0ZT48QXV0aG9yPkRhaTwv
QXV0aG9yPjxZZWFyPjE5OTk8L1llYXI+PFJlY051bT43ODwvUmVjTnVtPjxyZWNvcmQ+PHJlYy1u
dW1iZXI+Nzg8L3JlYy1udW1iZXI+PGZvcmVpZ24ta2V5cz48a2V5IGFwcD0iRU4iIGRiLWlkPSJ0
NXNwMmQwZG5wcnp4bmVyMHM4eGF2OTQ1dGYyeHJ2MHpzeHoiIHRpbWVzdGFtcD0iMTU3NzkyOTg4
OSI+Nzg8L2tleT48L2ZvcmVpZ24ta2V5cz48cmVmLXR5cGUgbmFtZT0iSm91cm5hbCBBcnRpY2xl
Ij4xNzwvcmVmLXR5cGU+PGNvbnRyaWJ1dG9ycz48YXV0aG9ycz48YXV0aG9yPkRhaSwgTmlyPC9h
dXRob3I+PGF1dGhvcj5BcnRodXIgU2NoYWZmZXI8L2F1dGhvcj48YXV0aG9yPk1hcmluYSBQZXRy
ZWlrb3Y8L2F1dGhvcj48YXV0aG9yPllvc2VwaGEgU2hhaGFrPC9hdXRob3I+PGF1dGhvcj5ZdXJp
IEdpbGxlcjwvYXV0aG9yPjxhdXRob3I+S2lyYSBSYXRuZXI8L2F1dGhvcj48YXV0aG9yPkFsZXgg
TGV2aW5lPC9hdXRob3I+PGF1dGhvcj5EYXZpZCBHcmFub3QgIDwvYXV0aG9yPjwvYXV0aG9ycz48
L2NvbnRyaWJ1dG9ycz48dGl0bGVzPjx0aXRsZT5PdmVyZXhwcmVzc2lvbiBvZiBBcmFiaWRvcHNp
cyBIZXhva2luYXNlIGluIFRvbWF0byBQbGFudHMgSW5oaWJpdHMgR3Jvd3RoLCBSZWR1Y2VzIFBo
b3Rvc3ludGhlc2lzLCBhbmQgSW5kdWNlcyBSYXBpZCBTZW5lc2NlbmNlPC90aXRsZT48c2Vjb25k
YXJ5LXRpdGxlPlBsYW50IENlbGw8L3NlY29uZGFyeS10aXRsZT48L3RpdGxlcz48cGVyaW9kaWNh
bD48ZnVsbC10aXRsZT5QbGFudCBDZWxsPC9mdWxsLXRpdGxlPjwvcGVyaW9kaWNhbD48cGFnZXM+
MTI1My0xMjY2PC9wYWdlcz48dm9sdW1lPjExPC92b2x1bWU+PG51bWJlcj43PC9udW1iZXI+PGRh
dGVzPjx5ZWFyPjE5OTk8L3llYXI+PC9kYXRlcz48dXJscz48L3VybHM+PC9yZWNvcmQ+PC9DaXRl
PjxDaXRlPjxBdXRob3I+QnVjaGFuYW4tV29sbGFzdG9uPC9BdXRob3I+PFllYXI+MTk5NzwvWWVh
cj48UmVjTnVtPjc5PC9SZWNOdW0+PHJlY29yZD48cmVjLW51bWJlcj43OTwvcmVjLW51bWJlcj48
Zm9yZWlnbi1rZXlzPjxrZXkgYXBwPSJFTiIgZGItaWQ9InQ1c3AyZDBkbnByenhuZXIwczh4YXY5
NDV0ZjJ4cnYwenN4eiIgdGltZXN0YW1wPSIxNTc3OTMwMTM4Ij43OTwva2V5PjwvZm9yZWlnbi1r
ZXlzPjxyZWYtdHlwZSBuYW1lPSJKb3VybmFsIEFydGljbGUiPjE3PC9yZWYtdHlwZT48Y29udHJp
YnV0b3JzPjxhdXRob3JzPjxhdXRob3I+QnVjaGFuYW4tV29sbGFzdG9uLCBWaWNreSA8L2F1dGhv
cj48L2F1dGhvcnM+PC9jb250cmlidXRvcnM+PHRpdGxlcz48dGl0bGU+VGhlIG1vbGVjdWxhciBi
aW9sb2d5IG9mIGxlYWYgc2VuZXNjZW5jZTwvdGl0bGU+PHNlY29uZGFyeS10aXRsZT5Kb3VybmFs
IG9mIGV4cGVyaW1lbnRhbCBib3Rhbnk8L3NlY29uZGFyeS10aXRsZT48L3RpdGxlcz48cGVyaW9k
aWNhbD48ZnVsbC10aXRsZT5Kb3VybmFsIG9mIEV4cGVyaW1lbnRhbCBCb3Rhbnk8L2Z1bGwtdGl0
bGU+PC9wZXJpb2RpY2FsPjxwYWdlcz4xODEtMTk5PC9wYWdlcz48dm9sdW1lPjQ4PC92b2x1bWU+
PG51bWJlcj4yPC9udW1iZXI+PGRhdGVzPjx5ZWFyPjE5OTc8L3llYXI+PC9kYXRlcz48aXNibj4x
NDYwLTI0MzE8L2lzYm4+PHVybHM+PC91cmxzPjwvcmVjb3JkPjwvQ2l0ZT48Q2l0ZT48QXV0aG9y
PlVkZGluPC9BdXRob3I+PFllYXI+MjAwODwvWWVhcj48UmVjTnVtPjg2PC9SZWNOdW0+PHJlY29y
ZD48cmVjLW51bWJlcj44NjwvcmVjLW51bWJlcj48Zm9yZWlnbi1rZXlzPjxrZXkgYXBwPSJFTiIg
ZGItaWQ9InQ1c3AyZDBkbnByenhuZXIwczh4YXY5NDV0ZjJ4cnYwenN4eiIgdGltZXN0YW1wPSIx
NTc3OTMxNDU4Ij44Njwva2V5PjwvZm9yZWlnbi1rZXlzPjxyZWYtdHlwZSBuYW1lPSJKb3VybmFs
IEFydGljbGUiPjE3PC9yZWYtdHlwZT48Y29udHJpYnV0b3JzPjxhdXRob3JzPjxhdXRob3I+VWRk
aW4sIE1kIEltdGlhejwvYXV0aG9yPjxhdXRob3I+UWksIFlhbmh1YTwvYXV0aG9yPjxhdXRob3I+
WWFtYWRhLCBTYXRvc2hpPC9hdXRob3I+PGF1dGhvcj5TaGlidXlhLCBJenVtaTwvYXV0aG9yPjxh
dXRob3I+RGVuZywgWGktUGluZzwvYXV0aG9yPjxhdXRob3I+S3dhaywgU2FuZy1Tb288L2F1dGhv
cj48YXV0aG9yPkthbWluYWthLCBIaXJvbm9yaTwvYXV0aG9yPjxhdXRob3I+VGFuYWthLCBLaXlv
c2hpIDwvYXV0aG9yPjwvYXV0aG9ycz48L2NvbnRyaWJ1dG9ycz48dGl0bGVzPjx0aXRsZT5PdmVy
ZXhwcmVzc2lvbiBvZiBhIG5ldyByaWNlIHZhY3VvbGFyIGFudGlwb3J0ZXIgcmVndWxhdGluZyBw
cm90ZWluIE9zQVJQIGltcHJvdmVzIHNhbHQgdG9sZXJhbmNlIGluIHRvYmFjY288L3RpdGxlPjxz
ZWNvbmRhcnktdGl0bGU+UGxhbnQgY2VsbCBwaHlzaW9sb2d5PC9zZWNvbmRhcnktdGl0bGU+PC90
aXRsZXM+PHBlcmlvZGljYWw+PGZ1bGwtdGl0bGU+UGxhbnQgY2VsbCBwaHlzaW9sb2d5PC9mdWxs
LXRpdGxlPjwvcGVyaW9kaWNhbD48cGFnZXM+ODgwLTg5MDwvcGFnZXM+PHZvbHVtZT40OTwvdm9s
dW1lPjxudW1iZXI+NjwvbnVtYmVyPjxkYXRlcz48eWVhcj4yMDA4PC95ZWFyPjwvZGF0ZXM+PGlz
Ym4+MTQ3MS05MDUzPC9pc2JuPjx1cmxzPjwvdXJscz48L3JlY29yZD48L0NpdGU+PC9FbmROb3Rl
PnAA
</w:fldData>
        </w:fldChar>
      </w:r>
      <w:r w:rsidRPr="00D02818">
        <w:rPr>
          <w:rFonts w:ascii="Arial" w:hAnsi="Arial" w:cs="Arial"/>
          <w:sz w:val="24"/>
          <w:szCs w:val="24"/>
        </w:rPr>
        <w:instrText xml:space="preserve"> ADDIN EN.CITE.DATA </w:instrText>
      </w:r>
      <w:r w:rsidRPr="00D02818">
        <w:rPr>
          <w:rFonts w:ascii="Arial" w:hAnsi="Arial" w:cs="Arial"/>
          <w:sz w:val="24"/>
          <w:szCs w:val="24"/>
        </w:rPr>
      </w:r>
      <w:r w:rsidRPr="00D02818">
        <w:rPr>
          <w:rFonts w:ascii="Arial" w:hAnsi="Arial" w:cs="Arial"/>
          <w:sz w:val="24"/>
          <w:szCs w:val="24"/>
        </w:rPr>
        <w:fldChar w:fldCharType="end"/>
      </w:r>
      <w:r w:rsidRPr="00D02818">
        <w:rPr>
          <w:rFonts w:ascii="Arial" w:hAnsi="Arial" w:cs="Arial"/>
          <w:sz w:val="24"/>
          <w:szCs w:val="24"/>
        </w:rPr>
      </w:r>
      <w:r w:rsidRPr="00D02818">
        <w:rPr>
          <w:rFonts w:ascii="Arial" w:hAnsi="Arial" w:cs="Arial"/>
          <w:sz w:val="24"/>
          <w:szCs w:val="24"/>
        </w:rPr>
        <w:fldChar w:fldCharType="separate"/>
      </w:r>
      <w:r w:rsidRPr="00D02818">
        <w:rPr>
          <w:rFonts w:ascii="Arial" w:hAnsi="Arial" w:cs="Arial"/>
          <w:sz w:val="24"/>
          <w:szCs w:val="24"/>
        </w:rPr>
        <w:t>(Buchanan-Wollaston, 1997; Dai et al., 1999; Grbic and Bleecker, 1995; Uddin et al., 2008; Wang et al., 2008)</w:t>
      </w:r>
      <w:r w:rsidRPr="00D02818">
        <w:rPr>
          <w:rFonts w:ascii="Arial" w:hAnsi="Arial" w:cs="Arial"/>
          <w:sz w:val="24"/>
          <w:szCs w:val="24"/>
        </w:rPr>
        <w:fldChar w:fldCharType="end"/>
      </w:r>
      <w:r w:rsidRPr="00D02818">
        <w:rPr>
          <w:rFonts w:ascii="Arial" w:hAnsi="Arial" w:cs="Arial"/>
          <w:sz w:val="24"/>
          <w:szCs w:val="24"/>
        </w:rPr>
        <w:t xml:space="preserve"> Since senescence can be induced by a large number of different conditions, and several signaling pathways are involved in the regulation of senescence </w:t>
      </w:r>
      <w:r w:rsidRPr="00D02818">
        <w:rPr>
          <w:rFonts w:ascii="Arial" w:hAnsi="Arial" w:cs="Arial"/>
          <w:sz w:val="24"/>
          <w:szCs w:val="24"/>
        </w:rPr>
        <w:fldChar w:fldCharType="begin"/>
      </w:r>
      <w:r w:rsidRPr="00D02818">
        <w:rPr>
          <w:rFonts w:ascii="Arial" w:hAnsi="Arial" w:cs="Arial"/>
          <w:sz w:val="24"/>
          <w:szCs w:val="24"/>
        </w:rPr>
        <w:instrText xml:space="preserve"> ADDIN EN.CITE &lt;EndNote&gt;&lt;Cite&gt;&lt;Author&gt;Buchanan</w:instrText>
      </w:r>
      <w:r w:rsidRPr="00D02818">
        <w:rPr>
          <w:rFonts w:ascii="Cambria Math" w:hAnsi="Cambria Math" w:cs="Cambria Math"/>
          <w:sz w:val="24"/>
          <w:szCs w:val="24"/>
        </w:rPr>
        <w:instrText>‐</w:instrText>
      </w:r>
      <w:r w:rsidRPr="00D02818">
        <w:rPr>
          <w:rFonts w:ascii="Arial" w:hAnsi="Arial" w:cs="Arial"/>
          <w:sz w:val="24"/>
          <w:szCs w:val="24"/>
        </w:rPr>
        <w:instrText>Wollaston&lt;/Author&gt;&lt;Year&gt;2003&lt;/Year&gt;&lt;RecNum&gt;80&lt;/RecNum&gt;&lt;DisplayText&gt;(Buchanan</w:instrText>
      </w:r>
      <w:r w:rsidRPr="00D02818">
        <w:rPr>
          <w:rFonts w:ascii="Cambria Math" w:hAnsi="Cambria Math" w:cs="Cambria Math"/>
          <w:sz w:val="24"/>
          <w:szCs w:val="24"/>
        </w:rPr>
        <w:instrText>‐</w:instrText>
      </w:r>
      <w:r w:rsidRPr="00D02818">
        <w:rPr>
          <w:rFonts w:ascii="Arial" w:hAnsi="Arial" w:cs="Arial"/>
          <w:sz w:val="24"/>
          <w:szCs w:val="24"/>
        </w:rPr>
        <w:instrText>Wollaston et al., 2003)&lt;/DisplayText&gt;&lt;record&gt;&lt;rec-number&gt;80&lt;/rec-number&gt;&lt;foreign-keys&gt;&lt;key app="EN" db-id="t5sp2d0dnprzxner0s8xav945tf2xrv0zsxz" timestamp="1577930536"&gt;80&lt;/key&gt;&lt;/foreign-keys&gt;&lt;ref-type name="Journal Article"&gt;17&lt;/ref-type&gt;&lt;contributors&gt;&lt;authors&gt;&lt;author&gt;Buchanan</w:instrText>
      </w:r>
      <w:r w:rsidRPr="00D02818">
        <w:rPr>
          <w:rFonts w:ascii="Cambria Math" w:hAnsi="Cambria Math" w:cs="Cambria Math"/>
          <w:sz w:val="24"/>
          <w:szCs w:val="24"/>
        </w:rPr>
        <w:instrText>‐</w:instrText>
      </w:r>
      <w:r w:rsidRPr="00D02818">
        <w:rPr>
          <w:rFonts w:ascii="Arial" w:hAnsi="Arial" w:cs="Arial"/>
          <w:sz w:val="24"/>
          <w:szCs w:val="24"/>
        </w:rPr>
        <w:instrText>Wollaston, Vicky&lt;/author&gt;&lt;author&gt;Earl, Simon&lt;/author&gt;&lt;author&gt;Harrison, Elizabeth&lt;/author&gt;&lt;author&gt;Mathas, Evy&lt;/author&gt;&lt;author&gt;Navabpour, Saeid&lt;/author&gt;&lt;author&gt;Page, Tania&lt;/author&gt;&lt;author&gt;Pink, David &lt;/author&gt;&lt;/authors&gt;&lt;/contributors&gt;&lt;titles&gt;&lt;title&gt;The molecular analysis of leaf senescence–a genomics approach&lt;/title&gt;&lt;secondary-title&gt;Plant biotechnology journal&lt;/secondary-title&gt;&lt;/titles&gt;&lt;periodical&gt;&lt;full-title&gt;Plant biotechnology journal&lt;/full-title&gt;&lt;/periodical&gt;&lt;pages&gt;3-22&lt;/pages&gt;&lt;volume&gt;1&lt;/volume&gt;&lt;number&gt;1&lt;/number&gt;&lt;dates&gt;&lt;year&gt;2003&lt;/year&gt;&lt;/dates&gt;&lt;isbn&gt;1467-7644&lt;/isbn&gt;&lt;urls&gt;&lt;/urls&gt;&lt;/record&gt;&lt;/Cite&gt;&lt;/EndNote&gt;</w:instrText>
      </w:r>
      <w:r w:rsidRPr="00D02818">
        <w:rPr>
          <w:rFonts w:ascii="Arial" w:hAnsi="Arial" w:cs="Arial"/>
          <w:sz w:val="24"/>
          <w:szCs w:val="24"/>
        </w:rPr>
        <w:fldChar w:fldCharType="separate"/>
      </w:r>
      <w:r w:rsidRPr="00D02818">
        <w:rPr>
          <w:rFonts w:ascii="Arial" w:hAnsi="Arial" w:cs="Arial"/>
          <w:sz w:val="24"/>
          <w:szCs w:val="24"/>
        </w:rPr>
        <w:t>(Buchanan</w:t>
      </w:r>
      <w:r w:rsidRPr="00D02818">
        <w:rPr>
          <w:rFonts w:ascii="Cambria Math" w:hAnsi="Cambria Math" w:cs="Cambria Math"/>
          <w:sz w:val="24"/>
          <w:szCs w:val="24"/>
        </w:rPr>
        <w:t>‐</w:t>
      </w:r>
      <w:r w:rsidRPr="00D02818">
        <w:rPr>
          <w:rFonts w:ascii="Arial" w:hAnsi="Arial" w:cs="Arial"/>
          <w:sz w:val="24"/>
          <w:szCs w:val="24"/>
        </w:rPr>
        <w:t>Wollaston et al., 2003)</w:t>
      </w:r>
      <w:r w:rsidRPr="00D02818">
        <w:rPr>
          <w:rFonts w:ascii="Arial" w:hAnsi="Arial" w:cs="Arial"/>
          <w:sz w:val="24"/>
          <w:szCs w:val="24"/>
        </w:rPr>
        <w:fldChar w:fldCharType="end"/>
      </w:r>
      <w:r w:rsidRPr="00D02818">
        <w:rPr>
          <w:rFonts w:ascii="Arial" w:hAnsi="Arial" w:cs="Arial"/>
          <w:sz w:val="24"/>
          <w:szCs w:val="24"/>
        </w:rPr>
        <w:t xml:space="preserve">, it is possible that environmental signals are integrated by sugar signaling. For example, experiments on sugar regulated senescence indicate that leaf senescence can be induced by growing Arabidopsis plants in the presence of 2% glucose in combination with low nitrogen supply </w:t>
      </w:r>
      <w:r w:rsidRPr="00D02818">
        <w:rPr>
          <w:rFonts w:ascii="Arial" w:hAnsi="Arial" w:cs="Arial"/>
          <w:sz w:val="24"/>
          <w:szCs w:val="24"/>
        </w:rPr>
        <w:fldChar w:fldCharType="begin"/>
      </w:r>
      <w:r w:rsidRPr="00D02818">
        <w:rPr>
          <w:rFonts w:ascii="Arial" w:hAnsi="Arial" w:cs="Arial"/>
          <w:sz w:val="24"/>
          <w:szCs w:val="24"/>
        </w:rPr>
        <w:instrText xml:space="preserve"> ADDIN EN.CITE &lt;EndNote&gt;&lt;Cite&gt;&lt;Author&gt;Pourtau&lt;/Author&gt;&lt;Year&gt;2004&lt;/Year&gt;&lt;RecNum&gt;81&lt;/RecNum&gt;&lt;DisplayText&gt;(Pourtau et al., 2004; Wingler et al., 2004)&lt;/DisplayText&gt;&lt;record&gt;&lt;rec-number&gt;81&lt;/rec-number&gt;&lt;foreign-keys&gt;&lt;key app="EN" db-id="t5sp2d0dnprzxner0s8xav945tf2xrv0zsxz" timestamp="1577930703"&gt;81&lt;/key&gt;&lt;/foreign-keys&gt;&lt;ref-type name="Journal Article"&gt;17&lt;/ref-type&gt;&lt;contributors&gt;&lt;authors&gt;&lt;author&gt;Pourtau, Nathalie&lt;/author&gt;&lt;author&gt;Marès, Magali&lt;/author&gt;&lt;author&gt;Purdy, Sarah&lt;/author&gt;&lt;author&gt;Quentin, Nicolas&lt;/author&gt;&lt;author&gt;Ruël, Alexandra&lt;/author&gt;&lt;author&gt;Wingler, Astrid &lt;/author&gt;&lt;/authors&gt;&lt;/contributors&gt;&lt;titles&gt;&lt;title&gt;Interactions of abscisic acid and sugar signalling in the regulation of leaf senescence&lt;/title&gt;&lt;secondary-title&gt;Planta&lt;/secondary-title&gt;&lt;/titles&gt;&lt;periodical&gt;&lt;full-title&gt;Planta&lt;/full-title&gt;&lt;/periodical&gt;&lt;pages&gt;765-772&lt;/pages&gt;&lt;volume&gt;219&lt;/volume&gt;&lt;number&gt;5&lt;/number&gt;&lt;dates&gt;&lt;year&gt;2004&lt;/year&gt;&lt;/dates&gt;&lt;isbn&gt;0032-0935&lt;/isbn&gt;&lt;urls&gt;&lt;/urls&gt;&lt;/record&gt;&lt;/Cite&gt;&lt;Cite&gt;&lt;Author&gt;Wingler&lt;/Author&gt;&lt;Year&gt;2004&lt;/Year&gt;&lt;RecNum&gt;82&lt;/RecNum&gt;&lt;record&gt;&lt;rec-number&gt;82&lt;/rec-number&gt;&lt;foreign-keys&gt;&lt;key app="EN" db-id="t5sp2d0dnprzxner0s8xav945tf2xrv0zsxz" timestamp="1577930827"&gt;82&lt;/key&gt;&lt;/foreign-keys&gt;&lt;ref-type name="Journal Article"&gt;17&lt;/ref-type&gt;&lt;contributors&gt;&lt;authors&gt;&lt;author&gt;Wingler, Astrid&lt;/author&gt;&lt;author&gt;Marès, Magali&lt;/author&gt;&lt;author&gt;Pourtau, Nathalie  &lt;/author&gt;&lt;/authors&gt;&lt;/contributors&gt;&lt;titles&gt;&lt;title&gt;Spatial patterns and metabolic regulation of photosynthetic parameters during leaf senescence&lt;/title&gt;&lt;secondary-title&gt;New Phytologist&lt;/secondary-title&gt;&lt;/titles&gt;&lt;periodical&gt;&lt;full-title&gt;New Phytologist&lt;/full-title&gt;&lt;/periodical&gt;&lt;pages&gt;781-789&lt;/pages&gt;&lt;volume&gt;161&lt;/volume&gt;&lt;number&gt;3&lt;/number&gt;&lt;dates&gt;&lt;year&gt;2004&lt;/year&gt;&lt;/dates&gt;&lt;isbn&gt;0028-646X&lt;/isbn&gt;&lt;urls&gt;&lt;/urls&gt;&lt;/record&gt;&lt;/Cite&gt;&lt;/EndNote&gt;</w:instrText>
      </w:r>
      <w:r w:rsidRPr="00D02818">
        <w:rPr>
          <w:rFonts w:ascii="Arial" w:hAnsi="Arial" w:cs="Arial"/>
          <w:sz w:val="24"/>
          <w:szCs w:val="24"/>
        </w:rPr>
        <w:fldChar w:fldCharType="separate"/>
      </w:r>
      <w:r w:rsidRPr="00D02818">
        <w:rPr>
          <w:rFonts w:ascii="Arial" w:hAnsi="Arial" w:cs="Arial"/>
          <w:sz w:val="24"/>
          <w:szCs w:val="24"/>
        </w:rPr>
        <w:t>(Pourtau et al., 2004; Wingler et al., 2004)</w:t>
      </w:r>
      <w:r w:rsidRPr="00D02818">
        <w:rPr>
          <w:rFonts w:ascii="Arial" w:hAnsi="Arial" w:cs="Arial"/>
          <w:sz w:val="24"/>
          <w:szCs w:val="24"/>
        </w:rPr>
        <w:fldChar w:fldCharType="end"/>
      </w:r>
      <w:r w:rsidRPr="00D02818">
        <w:rPr>
          <w:rFonts w:ascii="Arial" w:hAnsi="Arial" w:cs="Arial"/>
          <w:sz w:val="24"/>
          <w:szCs w:val="24"/>
        </w:rPr>
        <w:t xml:space="preserve">. Affymetrix Gene Chip data confirmed that changes in gene expression during glucose-induced senescence are characteristic of developmental senescence. Similarly, </w:t>
      </w:r>
      <w:r w:rsidRPr="00D02818">
        <w:rPr>
          <w:rFonts w:ascii="Arial" w:hAnsi="Arial" w:cs="Arial"/>
          <w:sz w:val="24"/>
          <w:szCs w:val="24"/>
        </w:rPr>
        <w:fldChar w:fldCharType="begin"/>
      </w:r>
      <w:r w:rsidRPr="00D02818">
        <w:rPr>
          <w:rFonts w:ascii="Arial" w:hAnsi="Arial" w:cs="Arial"/>
          <w:sz w:val="24"/>
          <w:szCs w:val="24"/>
        </w:rPr>
        <w:instrText xml:space="preserve"> ADDIN EN.CITE &lt;EndNote&gt;&lt;Cite&gt;&lt;Author&gt;Stessman&lt;/Author&gt;&lt;Year&gt;2002&lt;/Year&gt;&lt;RecNum&gt;83&lt;/RecNum&gt;&lt;DisplayText&gt;(Stessman et al., 2002)&lt;/DisplayText&gt;&lt;record&gt;&lt;rec-number&gt;83&lt;/rec-number&gt;&lt;foreign-keys&gt;&lt;key app="EN" db-id="t5sp2d0dnprzxner0s8xav945tf2xrv0zsxz" timestamp="1577930951"&gt;83&lt;/key&gt;&lt;/foreign-keys&gt;&lt;ref-type name="Journal Article"&gt;17&lt;/ref-type&gt;&lt;contributors&gt;&lt;authors&gt;&lt;author&gt;Stessman, Dan&lt;/author&gt;&lt;author&gt;Miller, Adam&lt;/author&gt;&lt;author&gt;Spalding, Martin&lt;/author&gt;&lt;author&gt;Rodermel, Steven &lt;/author&gt;&lt;/authors&gt;&lt;/contributors&gt;&lt;titles&gt;&lt;title&gt;Regulation of photosynthesis during Arabidopsis leaf development in continuous light&lt;/title&gt;&lt;secondary-title&gt;Photosynthesis Research&lt;/secondary-title&gt;&lt;/titles&gt;&lt;periodical&gt;&lt;full-title&gt;Photosynthesis Research&lt;/full-title&gt;&lt;/periodical&gt;&lt;pages&gt;27-37&lt;/pages&gt;&lt;volume&gt;72&lt;/volume&gt;&lt;number&gt;1&lt;/number&gt;&lt;dates&gt;&lt;year&gt;2002&lt;/year&gt;&lt;/dates&gt;&lt;isbn&gt;0166-8595&lt;/isbn&gt;&lt;urls&gt;&lt;/urls&gt;&lt;/record&gt;&lt;/Cite&gt;&lt;/EndNote&gt;</w:instrText>
      </w:r>
      <w:r w:rsidRPr="00D02818">
        <w:rPr>
          <w:rFonts w:ascii="Arial" w:hAnsi="Arial" w:cs="Arial"/>
          <w:sz w:val="24"/>
          <w:szCs w:val="24"/>
        </w:rPr>
        <w:fldChar w:fldCharType="separate"/>
      </w:r>
      <w:r w:rsidRPr="00D02818">
        <w:rPr>
          <w:rFonts w:ascii="Arial" w:hAnsi="Arial" w:cs="Arial"/>
          <w:sz w:val="24"/>
          <w:szCs w:val="24"/>
        </w:rPr>
        <w:t>(Stessman et al., 2002)</w:t>
      </w:r>
      <w:r w:rsidRPr="00D02818">
        <w:rPr>
          <w:rFonts w:ascii="Arial" w:hAnsi="Arial" w:cs="Arial"/>
          <w:sz w:val="24"/>
          <w:szCs w:val="24"/>
        </w:rPr>
        <w:fldChar w:fldCharType="end"/>
      </w:r>
      <w:r w:rsidRPr="00D02818">
        <w:rPr>
          <w:rFonts w:ascii="Arial" w:hAnsi="Arial" w:cs="Arial"/>
          <w:sz w:val="24"/>
          <w:szCs w:val="24"/>
        </w:rPr>
        <w:t xml:space="preserve"> found that hexoses accumulate in senescing Arabidopsis leaves. However, the question remains as to what causes the strong accumulation of hexoses despite the decline in photosynthetic carbon assimilation in senescing leaves. A possible source of hexoses is the breakdown of starch. In addition, </w:t>
      </w:r>
      <w:r w:rsidRPr="00D02818">
        <w:rPr>
          <w:rFonts w:ascii="Arial" w:hAnsi="Arial" w:cs="Arial"/>
          <w:sz w:val="24"/>
          <w:szCs w:val="24"/>
        </w:rPr>
        <w:fldChar w:fldCharType="begin"/>
      </w:r>
      <w:r w:rsidRPr="00D02818">
        <w:rPr>
          <w:rFonts w:ascii="Arial" w:hAnsi="Arial" w:cs="Arial"/>
          <w:sz w:val="24"/>
          <w:szCs w:val="24"/>
        </w:rPr>
        <w:instrText xml:space="preserve"> ADDIN EN.CITE &lt;EndNote&gt;&lt;Cite&gt;&lt;Author&gt;Jongebloed&lt;/Author&gt;&lt;Year&gt;2004&lt;/Year&gt;&lt;RecNum&gt;84&lt;/RecNum&gt;&lt;DisplayText&gt;(Jongebloed et al., 2004)&lt;/DisplayText&gt;&lt;record&gt;&lt;rec-number&gt;84&lt;/rec-number&gt;&lt;foreign-keys&gt;&lt;key app="EN" db-id="t5sp2d0dnprzxner0s8xav945tf2xrv0zsxz" timestamp="1577931121"&gt;84&lt;/key&gt;&lt;/foreign-keys&gt;&lt;ref-type name="Journal Article"&gt;17&lt;/ref-type&gt;&lt;contributors&gt;&lt;authors&gt;&lt;author&gt;Jongebloed, Udo&lt;/author&gt;&lt;author&gt;Szederkényi, Judit&lt;/author&gt;&lt;author&gt;Hartig, Katja&lt;/author&gt;&lt;author&gt;Schobert, Christian&lt;/author&gt;&lt;author&gt;Komor, Ewald &lt;/author&gt;&lt;/authors&gt;&lt;/contributors&gt;&lt;titles&gt;&lt;title&gt;Sequence of morphological and physiological events during natural ageing and senescence of a castor bean leaf: sieve tube occlusion and carbohydrate back</w:instrText>
      </w:r>
      <w:r w:rsidRPr="00D02818">
        <w:rPr>
          <w:rFonts w:ascii="Cambria Math" w:hAnsi="Cambria Math" w:cs="Cambria Math"/>
          <w:sz w:val="24"/>
          <w:szCs w:val="24"/>
        </w:rPr>
        <w:instrText>‐</w:instrText>
      </w:r>
      <w:r w:rsidRPr="00D02818">
        <w:rPr>
          <w:rFonts w:ascii="Arial" w:hAnsi="Arial" w:cs="Arial"/>
          <w:sz w:val="24"/>
          <w:szCs w:val="24"/>
        </w:rPr>
        <w:instrText>up precede chlorophyll degradation&lt;/title&gt;&lt;secondary-title&gt;Physiologia Plantarum&lt;/secondary-title&gt;&lt;/titles&gt;&lt;periodical&gt;&lt;full-title&gt;Physiologia Plantarum&lt;/full-title&gt;&lt;/periodical&gt;&lt;pages&gt;338-346&lt;/pages&gt;&lt;volume&gt;120&lt;/volume&gt;&lt;number&gt;2&lt;/number&gt;&lt;dates&gt;&lt;year&gt;2004&lt;/year&gt;&lt;/dates&gt;&lt;isbn&gt;0031-9317&lt;/isbn&gt;&lt;urls&gt;&lt;/urls&gt;&lt;/record&gt;&lt;/Cite&gt;&lt;/EndNote&gt;</w:instrText>
      </w:r>
      <w:r w:rsidRPr="00D02818">
        <w:rPr>
          <w:rFonts w:ascii="Arial" w:hAnsi="Arial" w:cs="Arial"/>
          <w:sz w:val="24"/>
          <w:szCs w:val="24"/>
        </w:rPr>
        <w:fldChar w:fldCharType="separate"/>
      </w:r>
      <w:r w:rsidRPr="00D02818">
        <w:rPr>
          <w:rFonts w:ascii="Arial" w:hAnsi="Arial" w:cs="Arial"/>
          <w:sz w:val="24"/>
          <w:szCs w:val="24"/>
        </w:rPr>
        <w:t>(Jongebloed et al., 2004)</w:t>
      </w:r>
      <w:r w:rsidRPr="00D02818">
        <w:rPr>
          <w:rFonts w:ascii="Arial" w:hAnsi="Arial" w:cs="Arial"/>
          <w:sz w:val="24"/>
          <w:szCs w:val="24"/>
        </w:rPr>
        <w:fldChar w:fldCharType="end"/>
      </w:r>
      <w:r w:rsidRPr="00D02818">
        <w:rPr>
          <w:rFonts w:ascii="Arial" w:hAnsi="Arial" w:cs="Arial"/>
          <w:sz w:val="24"/>
          <w:szCs w:val="24"/>
        </w:rPr>
        <w:t xml:space="preserve"> showed that phloem blockage by callus deposition could lead to an age-dependent sugar accumulation.</w:t>
      </w:r>
    </w:p>
    <w:p w14:paraId="6094DE00" w14:textId="77777777" w:rsidR="00463637" w:rsidRPr="00D02818" w:rsidRDefault="001418D5" w:rsidP="00463637">
      <w:pPr>
        <w:spacing w:after="0" w:line="480" w:lineRule="auto"/>
        <w:ind w:left="-144" w:right="-144"/>
        <w:jc w:val="both"/>
        <w:rPr>
          <w:rFonts w:ascii="Arial" w:hAnsi="Arial" w:cs="Arial"/>
          <w:sz w:val="24"/>
          <w:szCs w:val="24"/>
        </w:rPr>
      </w:pPr>
      <w:r w:rsidRPr="00D02818">
        <w:rPr>
          <w:rFonts w:ascii="Arial" w:hAnsi="Arial" w:cs="Arial"/>
          <w:sz w:val="24"/>
          <w:szCs w:val="24"/>
        </w:rPr>
        <w:t>Our data showed higher total soluble in sugar determinate plants during terminal flowering stage, which could indicate a higher capacity to store soluble sugars at this developmental stage, while the lower level observed in the indeterminate plants could indicate higher demands for cell division or elongation. Whether this would also reflect the differences in the overall development of the inflorescence in the two different type of inflorescence growth habit and the faster or slower transitions from sink-to-source is not known.</w:t>
      </w:r>
    </w:p>
    <w:p w14:paraId="52DB91F8" w14:textId="0F9E58F9" w:rsidR="00463637" w:rsidRDefault="00463637" w:rsidP="00953A65">
      <w:pPr>
        <w:spacing w:after="0" w:line="480" w:lineRule="auto"/>
        <w:ind w:right="-144"/>
        <w:jc w:val="both"/>
        <w:rPr>
          <w:rFonts w:ascii="Arial" w:hAnsi="Arial" w:cs="Arial"/>
          <w:sz w:val="24"/>
          <w:szCs w:val="24"/>
        </w:rPr>
      </w:pPr>
    </w:p>
    <w:p w14:paraId="48C80539" w14:textId="3C7D4176" w:rsidR="00BC69D9" w:rsidRDefault="00BC69D9" w:rsidP="00953A65">
      <w:pPr>
        <w:spacing w:after="0" w:line="480" w:lineRule="auto"/>
        <w:ind w:right="-144"/>
        <w:jc w:val="both"/>
        <w:rPr>
          <w:rFonts w:ascii="Arial" w:hAnsi="Arial" w:cs="Arial"/>
          <w:sz w:val="24"/>
          <w:szCs w:val="24"/>
        </w:rPr>
      </w:pPr>
    </w:p>
    <w:p w14:paraId="2C4518F8" w14:textId="77777777" w:rsidR="00BC69D9" w:rsidRPr="00D02818" w:rsidRDefault="00BC69D9" w:rsidP="00953A65">
      <w:pPr>
        <w:spacing w:after="0" w:line="480" w:lineRule="auto"/>
        <w:ind w:right="-144"/>
        <w:jc w:val="both"/>
        <w:rPr>
          <w:rFonts w:ascii="Arial" w:hAnsi="Arial" w:cs="Arial"/>
          <w:sz w:val="24"/>
          <w:szCs w:val="24"/>
        </w:rPr>
      </w:pPr>
      <w:bookmarkStart w:id="55" w:name="_GoBack"/>
      <w:bookmarkEnd w:id="55"/>
    </w:p>
    <w:p w14:paraId="4C7BB31B" w14:textId="77777777" w:rsidR="00463637" w:rsidRPr="00D02818" w:rsidRDefault="00463637" w:rsidP="00463637">
      <w:pPr>
        <w:spacing w:after="0" w:line="480" w:lineRule="auto"/>
        <w:ind w:left="-144" w:right="-144"/>
        <w:jc w:val="both"/>
        <w:rPr>
          <w:rFonts w:ascii="Arial" w:hAnsi="Arial" w:cs="Arial"/>
          <w:b/>
          <w:sz w:val="24"/>
          <w:szCs w:val="24"/>
        </w:rPr>
      </w:pPr>
      <w:r w:rsidRPr="00D02818">
        <w:rPr>
          <w:rFonts w:ascii="Arial" w:hAnsi="Arial" w:cs="Arial"/>
          <w:b/>
          <w:sz w:val="24"/>
          <w:szCs w:val="24"/>
        </w:rPr>
        <w:t>Data Availability</w:t>
      </w:r>
    </w:p>
    <w:p w14:paraId="4092EEBF" w14:textId="77777777" w:rsidR="00463637" w:rsidRPr="00D02818" w:rsidRDefault="00463637" w:rsidP="00463637">
      <w:pPr>
        <w:spacing w:after="0" w:line="480" w:lineRule="auto"/>
        <w:ind w:left="-144" w:right="-144"/>
        <w:jc w:val="both"/>
        <w:rPr>
          <w:rFonts w:ascii="Arial" w:hAnsi="Arial" w:cs="Arial"/>
          <w:sz w:val="24"/>
          <w:szCs w:val="24"/>
        </w:rPr>
      </w:pPr>
      <w:r w:rsidRPr="00D02818">
        <w:rPr>
          <w:rFonts w:ascii="Arial" w:eastAsia="Times New Roman" w:hAnsi="Arial" w:cs="Arial"/>
          <w:snapToGrid w:val="0"/>
          <w:kern w:val="2"/>
          <w:sz w:val="24"/>
          <w:szCs w:val="24"/>
        </w:rPr>
        <w:t>The data is available from the corresponding author upon reasonable request.</w:t>
      </w:r>
    </w:p>
    <w:p w14:paraId="01669959" w14:textId="77777777" w:rsidR="007D69F3" w:rsidRDefault="007D69F3" w:rsidP="00463637">
      <w:pPr>
        <w:widowControl w:val="0"/>
        <w:adjustRightInd w:val="0"/>
        <w:snapToGrid w:val="0"/>
        <w:spacing w:after="0" w:line="264" w:lineRule="auto"/>
        <w:ind w:firstLineChars="100" w:firstLine="240"/>
        <w:jc w:val="both"/>
        <w:rPr>
          <w:rFonts w:ascii="Arial" w:eastAsia="Times New Roman" w:hAnsi="Arial" w:cs="Arial"/>
          <w:snapToGrid w:val="0"/>
          <w:kern w:val="2"/>
          <w:sz w:val="24"/>
          <w:szCs w:val="24"/>
        </w:rPr>
      </w:pPr>
    </w:p>
    <w:p w14:paraId="3AD8CA2B" w14:textId="77777777" w:rsidR="007D69F3" w:rsidRPr="007D69F3" w:rsidRDefault="007D69F3" w:rsidP="007D69F3">
      <w:pPr>
        <w:spacing w:after="200" w:line="276" w:lineRule="auto"/>
        <w:rPr>
          <w:rFonts w:ascii="Arial" w:eastAsia="Times New Roman" w:hAnsi="Arial" w:cs="Arial"/>
          <w:b/>
          <w:bCs/>
          <w:lang w:val="en-GB" w:eastAsia="en-GB"/>
        </w:rPr>
      </w:pPr>
      <w:r w:rsidRPr="007D69F3">
        <w:rPr>
          <w:rFonts w:ascii="Arial" w:eastAsia="Times New Roman" w:hAnsi="Arial" w:cs="Arial"/>
          <w:b/>
          <w:bCs/>
          <w:lang w:val="en-GB" w:eastAsia="en-GB"/>
        </w:rPr>
        <w:t>COMPETING INTERESTS DISCLAIMER:</w:t>
      </w:r>
    </w:p>
    <w:p w14:paraId="29D0ADC3" w14:textId="77777777" w:rsidR="007D69F3" w:rsidRPr="007D69F3" w:rsidRDefault="007D69F3" w:rsidP="007D69F3">
      <w:pPr>
        <w:spacing w:after="200" w:line="276" w:lineRule="auto"/>
        <w:rPr>
          <w:rFonts w:ascii="Calibri" w:eastAsia="Times New Roman" w:hAnsi="Calibri" w:cs="Times New Roman"/>
          <w:lang w:val="en-GB" w:eastAsia="en-GB"/>
        </w:rPr>
      </w:pPr>
      <w:r w:rsidRPr="007D69F3">
        <w:rPr>
          <w:rFonts w:ascii="Arial" w:eastAsia="Times New Roman" w:hAnsi="Arial" w:cs="Arial"/>
          <w:lang w:val="en-GB" w:eastAsia="en-GB"/>
        </w:rPr>
        <w:t>Authors have declared that they have no known competing financial interests OR non-financial interests OR personal relationships that could have appeared to influence the work reported in this paper.</w:t>
      </w:r>
    </w:p>
    <w:p w14:paraId="37A900BB" w14:textId="77777777" w:rsidR="007D69F3" w:rsidRPr="00D02818" w:rsidRDefault="007D69F3" w:rsidP="00463637">
      <w:pPr>
        <w:widowControl w:val="0"/>
        <w:adjustRightInd w:val="0"/>
        <w:snapToGrid w:val="0"/>
        <w:spacing w:after="0" w:line="264" w:lineRule="auto"/>
        <w:ind w:firstLineChars="100" w:firstLine="240"/>
        <w:jc w:val="both"/>
        <w:rPr>
          <w:rFonts w:ascii="Arial" w:eastAsia="Times New Roman" w:hAnsi="Arial" w:cs="Arial"/>
          <w:snapToGrid w:val="0"/>
          <w:kern w:val="2"/>
          <w:sz w:val="24"/>
          <w:szCs w:val="24"/>
        </w:rPr>
      </w:pPr>
    </w:p>
    <w:p w14:paraId="13185086" w14:textId="77777777" w:rsidR="00463637" w:rsidRPr="00D02818" w:rsidRDefault="00463637" w:rsidP="00463637">
      <w:pPr>
        <w:spacing w:after="0" w:line="480" w:lineRule="auto"/>
        <w:ind w:left="-144" w:right="-144"/>
        <w:jc w:val="both"/>
        <w:rPr>
          <w:rFonts w:ascii="Arial" w:hAnsi="Arial" w:cs="Arial"/>
          <w:sz w:val="24"/>
          <w:szCs w:val="24"/>
        </w:rPr>
      </w:pPr>
    </w:p>
    <w:p w14:paraId="26D5DA8E" w14:textId="77777777" w:rsidR="00E71B78" w:rsidRPr="00D02818" w:rsidRDefault="001418D5">
      <w:pPr>
        <w:pStyle w:val="Heading1"/>
        <w:spacing w:line="480" w:lineRule="auto"/>
        <w:rPr>
          <w:rFonts w:ascii="Arial" w:eastAsia="Times New Roman" w:hAnsi="Arial" w:cs="Arial"/>
          <w:szCs w:val="24"/>
        </w:rPr>
      </w:pPr>
      <w:r w:rsidRPr="00D02818">
        <w:rPr>
          <w:rFonts w:ascii="Arial" w:eastAsia="Times New Roman" w:hAnsi="Arial" w:cs="Arial"/>
          <w:szCs w:val="24"/>
        </w:rPr>
        <w:t>References</w:t>
      </w:r>
    </w:p>
    <w:p w14:paraId="752E4410"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eastAsia="Times New Roman" w:hAnsi="Arial" w:cs="Arial"/>
          <w:szCs w:val="24"/>
        </w:rPr>
        <w:fldChar w:fldCharType="begin"/>
      </w:r>
      <w:r w:rsidRPr="00D02818">
        <w:rPr>
          <w:rFonts w:ascii="Arial" w:eastAsia="Times New Roman" w:hAnsi="Arial" w:cs="Arial"/>
          <w:szCs w:val="24"/>
        </w:rPr>
        <w:instrText xml:space="preserve"> ADDIN EN.REFLIST </w:instrText>
      </w:r>
      <w:r w:rsidRPr="00D02818">
        <w:rPr>
          <w:rFonts w:ascii="Arial" w:eastAsia="Times New Roman" w:hAnsi="Arial" w:cs="Arial"/>
          <w:szCs w:val="24"/>
        </w:rPr>
        <w:fldChar w:fldCharType="separate"/>
      </w:r>
      <w:r w:rsidRPr="00D02818">
        <w:rPr>
          <w:rFonts w:ascii="Arial" w:hAnsi="Arial" w:cs="Arial"/>
        </w:rPr>
        <w:t xml:space="preserve">Achard, P., Gusti, A., Cheminant, S., Alioua, M., Dhondt, S., Coppens, F., Beemster, G. T., and Genschik, P. (2009). Gibberellin signaling controls cell proliferation rate in Arabidopsis. </w:t>
      </w:r>
      <w:r w:rsidRPr="00D02818">
        <w:rPr>
          <w:rFonts w:ascii="Arial" w:hAnsi="Arial" w:cs="Arial"/>
          <w:i/>
        </w:rPr>
        <w:t>Current biology</w:t>
      </w:r>
      <w:r w:rsidRPr="00D02818">
        <w:rPr>
          <w:rFonts w:ascii="Arial" w:hAnsi="Arial" w:cs="Arial"/>
        </w:rPr>
        <w:t xml:space="preserve"> </w:t>
      </w:r>
      <w:r w:rsidRPr="00D02818">
        <w:rPr>
          <w:rFonts w:ascii="Arial" w:hAnsi="Arial" w:cs="Arial"/>
          <w:b/>
        </w:rPr>
        <w:t>19</w:t>
      </w:r>
      <w:r w:rsidRPr="00D02818">
        <w:rPr>
          <w:rFonts w:ascii="Arial" w:hAnsi="Arial" w:cs="Arial"/>
        </w:rPr>
        <w:t>, 1188-1193.</w:t>
      </w:r>
    </w:p>
    <w:p w14:paraId="0AF608C9"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Ashikari, and M. (2005). Cytokinin Oxidase Regulates Rice Grain Production. </w:t>
      </w:r>
      <w:r w:rsidRPr="00D02818">
        <w:rPr>
          <w:rFonts w:ascii="Arial" w:hAnsi="Arial" w:cs="Arial"/>
          <w:i/>
        </w:rPr>
        <w:t>Science</w:t>
      </w:r>
      <w:r w:rsidRPr="00D02818">
        <w:rPr>
          <w:rFonts w:ascii="Arial" w:hAnsi="Arial" w:cs="Arial"/>
        </w:rPr>
        <w:t xml:space="preserve"> </w:t>
      </w:r>
      <w:r w:rsidRPr="00D02818">
        <w:rPr>
          <w:rFonts w:ascii="Arial" w:hAnsi="Arial" w:cs="Arial"/>
          <w:b/>
        </w:rPr>
        <w:t>309</w:t>
      </w:r>
      <w:r w:rsidRPr="00D02818">
        <w:rPr>
          <w:rFonts w:ascii="Arial" w:hAnsi="Arial" w:cs="Arial"/>
        </w:rPr>
        <w:t>, 741-745.</w:t>
      </w:r>
    </w:p>
    <w:p w14:paraId="1BBBBAF3"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Bernier, G., Havelange, A., Houssa, C., Petitjean, A., and Lejeune, P. C. (1993). Physiological Signals That Induce Flowering. </w:t>
      </w:r>
      <w:r w:rsidRPr="00D02818">
        <w:rPr>
          <w:rFonts w:ascii="Arial" w:hAnsi="Arial" w:cs="Arial"/>
          <w:i/>
        </w:rPr>
        <w:t>Plant Cell</w:t>
      </w:r>
      <w:r w:rsidRPr="00D02818">
        <w:rPr>
          <w:rFonts w:ascii="Arial" w:hAnsi="Arial" w:cs="Arial"/>
        </w:rPr>
        <w:t xml:space="preserve"> </w:t>
      </w:r>
      <w:r w:rsidRPr="00D02818">
        <w:rPr>
          <w:rFonts w:ascii="Arial" w:hAnsi="Arial" w:cs="Arial"/>
          <w:b/>
        </w:rPr>
        <w:t>5</w:t>
      </w:r>
      <w:r w:rsidRPr="00D02818">
        <w:rPr>
          <w:rFonts w:ascii="Arial" w:hAnsi="Arial" w:cs="Arial"/>
        </w:rPr>
        <w:t>, 1147-1155.</w:t>
      </w:r>
    </w:p>
    <w:p w14:paraId="0BFFAB09"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Buchanan-Wollaston, V. (1997). The molecular biology of leaf senescence. </w:t>
      </w:r>
      <w:r w:rsidRPr="00D02818">
        <w:rPr>
          <w:rFonts w:ascii="Arial" w:hAnsi="Arial" w:cs="Arial"/>
          <w:i/>
        </w:rPr>
        <w:t>Journal of experimental botany</w:t>
      </w:r>
      <w:r w:rsidRPr="00D02818">
        <w:rPr>
          <w:rFonts w:ascii="Arial" w:hAnsi="Arial" w:cs="Arial"/>
        </w:rPr>
        <w:t xml:space="preserve"> </w:t>
      </w:r>
      <w:r w:rsidRPr="00D02818">
        <w:rPr>
          <w:rFonts w:ascii="Arial" w:hAnsi="Arial" w:cs="Arial"/>
          <w:b/>
        </w:rPr>
        <w:t>48</w:t>
      </w:r>
      <w:r w:rsidRPr="00D02818">
        <w:rPr>
          <w:rFonts w:ascii="Arial" w:hAnsi="Arial" w:cs="Arial"/>
        </w:rPr>
        <w:t>, 181-199.</w:t>
      </w:r>
    </w:p>
    <w:p w14:paraId="6A5138EE"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Chacko, E. K., and Ananthanarayanan, T. V. (1982). Accumulation of Reserve Substances in Mangifera indica L. During Flower Initiation. </w:t>
      </w:r>
      <w:r w:rsidRPr="00D02818">
        <w:rPr>
          <w:rFonts w:ascii="Arial" w:hAnsi="Arial" w:cs="Arial"/>
          <w:i/>
        </w:rPr>
        <w:t>Zeitschrift Für Pflanzenphysiologie</w:t>
      </w:r>
      <w:r w:rsidRPr="00D02818">
        <w:rPr>
          <w:rFonts w:ascii="Arial" w:hAnsi="Arial" w:cs="Arial"/>
        </w:rPr>
        <w:t xml:space="preserve"> </w:t>
      </w:r>
      <w:r w:rsidRPr="00D02818">
        <w:rPr>
          <w:rFonts w:ascii="Arial" w:hAnsi="Arial" w:cs="Arial"/>
          <w:b/>
        </w:rPr>
        <w:t>106</w:t>
      </w:r>
      <w:r w:rsidRPr="00D02818">
        <w:rPr>
          <w:rFonts w:ascii="Arial" w:hAnsi="Arial" w:cs="Arial"/>
        </w:rPr>
        <w:t>, 281-285.</w:t>
      </w:r>
    </w:p>
    <w:p w14:paraId="4901F94C"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Chen, W. (1987). Endogenous growth substances in relation to shoot growth and flower bud development of mango. </w:t>
      </w:r>
      <w:r w:rsidRPr="00D02818">
        <w:rPr>
          <w:rFonts w:ascii="Arial" w:hAnsi="Arial" w:cs="Arial"/>
          <w:i/>
        </w:rPr>
        <w:t>Journal of the American Society for Horticultural Science</w:t>
      </w:r>
      <w:r w:rsidRPr="00D02818">
        <w:rPr>
          <w:rFonts w:ascii="Arial" w:hAnsi="Arial" w:cs="Arial"/>
        </w:rPr>
        <w:t xml:space="preserve"> </w:t>
      </w:r>
      <w:r w:rsidRPr="00D02818">
        <w:rPr>
          <w:rFonts w:ascii="Arial" w:hAnsi="Arial" w:cs="Arial"/>
          <w:b/>
        </w:rPr>
        <w:t>112</w:t>
      </w:r>
      <w:r w:rsidRPr="00D02818">
        <w:rPr>
          <w:rFonts w:ascii="Arial" w:hAnsi="Arial" w:cs="Arial"/>
        </w:rPr>
        <w:t>, 360–363.</w:t>
      </w:r>
    </w:p>
    <w:p w14:paraId="6BC5B598"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Colebrook, E. H., Thomas, S. G., Phillips, A. L., and Hedden, P. (2014). The role of gibberellin signalling in plant responses to abiotic stress. </w:t>
      </w:r>
      <w:r w:rsidRPr="00D02818">
        <w:rPr>
          <w:rFonts w:ascii="Arial" w:hAnsi="Arial" w:cs="Arial"/>
          <w:i/>
        </w:rPr>
        <w:t>Journal of Experimental Biology</w:t>
      </w:r>
      <w:r w:rsidRPr="00D02818">
        <w:rPr>
          <w:rFonts w:ascii="Arial" w:hAnsi="Arial" w:cs="Arial"/>
        </w:rPr>
        <w:t xml:space="preserve"> </w:t>
      </w:r>
      <w:r w:rsidRPr="00D02818">
        <w:rPr>
          <w:rFonts w:ascii="Arial" w:hAnsi="Arial" w:cs="Arial"/>
          <w:b/>
        </w:rPr>
        <w:t>217</w:t>
      </w:r>
      <w:r w:rsidRPr="00D02818">
        <w:rPr>
          <w:rFonts w:ascii="Arial" w:hAnsi="Arial" w:cs="Arial"/>
        </w:rPr>
        <w:t>, 67-75.</w:t>
      </w:r>
    </w:p>
    <w:p w14:paraId="1AD47205"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Dai, N., Schaffer, A., Petreikov, M., Shahak, Y., Giller, Y., Ratner, K., Levine, A., and Granot, D. (1999). Overexpression of Arabidopsis Hexokinase in Tomato Plants Inhibits Growth, Reduces Photosynthesis, and Induces Rapid Senescence. </w:t>
      </w:r>
      <w:r w:rsidRPr="00D02818">
        <w:rPr>
          <w:rFonts w:ascii="Arial" w:hAnsi="Arial" w:cs="Arial"/>
          <w:i/>
        </w:rPr>
        <w:t>Plant Cell</w:t>
      </w:r>
      <w:r w:rsidRPr="00D02818">
        <w:rPr>
          <w:rFonts w:ascii="Arial" w:hAnsi="Arial" w:cs="Arial"/>
        </w:rPr>
        <w:t xml:space="preserve"> </w:t>
      </w:r>
      <w:r w:rsidRPr="00D02818">
        <w:rPr>
          <w:rFonts w:ascii="Arial" w:hAnsi="Arial" w:cs="Arial"/>
          <w:b/>
        </w:rPr>
        <w:t>11</w:t>
      </w:r>
      <w:r w:rsidRPr="00D02818">
        <w:rPr>
          <w:rFonts w:ascii="Arial" w:hAnsi="Arial" w:cs="Arial"/>
        </w:rPr>
        <w:t>, 1253-1266.</w:t>
      </w:r>
    </w:p>
    <w:p w14:paraId="6326EF93" w14:textId="77777777" w:rsidR="00E71B78" w:rsidRPr="00D02818" w:rsidRDefault="001418D5">
      <w:pPr>
        <w:pStyle w:val="EndNoteBibliography"/>
        <w:spacing w:after="0"/>
        <w:ind w:left="720" w:hanging="720"/>
        <w:rPr>
          <w:rFonts w:ascii="Arial" w:hAnsi="Arial" w:cs="Arial"/>
        </w:rPr>
      </w:pPr>
      <w:r w:rsidRPr="00D02818">
        <w:rPr>
          <w:rFonts w:ascii="Arial" w:hAnsi="Arial" w:cs="Arial"/>
        </w:rPr>
        <w:t>Davies, P. J. (2013). "Plant hormones: physiology, biochemistry and molecular biology," Springer Science &amp; Business Media.</w:t>
      </w:r>
    </w:p>
    <w:p w14:paraId="67C1B85C"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De Bruyne, L., Höfte, M., and De Vleesschauwer, D. (2014). Connecting growth and defense: the emerging roles of brassinosteroids and gibberellins in plant innate immunity. </w:t>
      </w:r>
      <w:r w:rsidRPr="00D02818">
        <w:rPr>
          <w:rFonts w:ascii="Arial" w:hAnsi="Arial" w:cs="Arial"/>
          <w:i/>
        </w:rPr>
        <w:t>Molecular plant</w:t>
      </w:r>
      <w:r w:rsidRPr="00D02818">
        <w:rPr>
          <w:rFonts w:ascii="Arial" w:hAnsi="Arial" w:cs="Arial"/>
        </w:rPr>
        <w:t xml:space="preserve"> </w:t>
      </w:r>
      <w:r w:rsidRPr="00D02818">
        <w:rPr>
          <w:rFonts w:ascii="Arial" w:hAnsi="Arial" w:cs="Arial"/>
          <w:b/>
        </w:rPr>
        <w:t>7</w:t>
      </w:r>
      <w:r w:rsidRPr="00D02818">
        <w:rPr>
          <w:rFonts w:ascii="Arial" w:hAnsi="Arial" w:cs="Arial"/>
        </w:rPr>
        <w:t>, 943-959.</w:t>
      </w:r>
    </w:p>
    <w:p w14:paraId="0DCA9916"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Depuydt, S., and Hardtke, C. S. (2011). Hormone signalling crosstalk in plant growth regulation.</w:t>
      </w:r>
      <w:r w:rsidRPr="00D02818">
        <w:rPr>
          <w:rFonts w:ascii="Arial" w:hAnsi="Arial" w:cs="Arial"/>
          <w:i/>
        </w:rPr>
        <w:t xml:space="preserve"> Current Biology</w:t>
      </w:r>
      <w:r w:rsidRPr="00D02818">
        <w:rPr>
          <w:rFonts w:ascii="Arial" w:hAnsi="Arial" w:cs="Arial"/>
        </w:rPr>
        <w:t xml:space="preserve"> </w:t>
      </w:r>
      <w:r w:rsidRPr="00D02818">
        <w:rPr>
          <w:rFonts w:ascii="Arial" w:hAnsi="Arial" w:cs="Arial"/>
          <w:b/>
        </w:rPr>
        <w:t>21</w:t>
      </w:r>
      <w:r w:rsidRPr="00D02818">
        <w:rPr>
          <w:rFonts w:ascii="Arial" w:hAnsi="Arial" w:cs="Arial"/>
        </w:rPr>
        <w:t>, R365-R373.</w:t>
      </w:r>
    </w:p>
    <w:p w14:paraId="305F978B"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lastRenderedPageBreak/>
        <w:t xml:space="preserve">Dobrev, P. I., and Kamınek, M. (2002). Fast and efficient separation of cytokinins from auxin and abscisic acid and their purification using mixed-mode solid-phase extraction. </w:t>
      </w:r>
      <w:r w:rsidRPr="00D02818">
        <w:rPr>
          <w:rFonts w:ascii="Arial" w:hAnsi="Arial" w:cs="Arial"/>
          <w:i/>
        </w:rPr>
        <w:t>Journal of Chromatography A</w:t>
      </w:r>
      <w:r w:rsidRPr="00D02818">
        <w:rPr>
          <w:rFonts w:ascii="Arial" w:hAnsi="Arial" w:cs="Arial"/>
        </w:rPr>
        <w:t xml:space="preserve"> </w:t>
      </w:r>
      <w:r w:rsidRPr="00D02818">
        <w:rPr>
          <w:rFonts w:ascii="Arial" w:hAnsi="Arial" w:cs="Arial"/>
          <w:b/>
        </w:rPr>
        <w:t>950</w:t>
      </w:r>
      <w:r w:rsidRPr="00D02818">
        <w:rPr>
          <w:rFonts w:ascii="Arial" w:hAnsi="Arial" w:cs="Arial"/>
        </w:rPr>
        <w:t>, 21-29.</w:t>
      </w:r>
    </w:p>
    <w:p w14:paraId="5E456BF6"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Epstein, E., Zilkah, S., Faingersh, G., and Rotebaum, A. (1984). TRANSPORT AND METABOLISM OF INDOLE-3-BUTYRIC ACID IN EASY- AND DIFFICULT-TO-ROOT CUTTINGS OF SWEET CHERRY (PRUNUS AVIUM L.). </w:t>
      </w:r>
      <w:r w:rsidRPr="00D02818">
        <w:rPr>
          <w:rFonts w:ascii="Arial" w:hAnsi="Arial" w:cs="Arial"/>
          <w:i/>
        </w:rPr>
        <w:t>Acta Horticulturae Sinica</w:t>
      </w:r>
      <w:r w:rsidRPr="00D02818">
        <w:rPr>
          <w:rFonts w:ascii="Arial" w:hAnsi="Arial" w:cs="Arial"/>
        </w:rPr>
        <w:t>, 292-295.</w:t>
      </w:r>
    </w:p>
    <w:p w14:paraId="284BAC9D"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Figueiredo, D. D., Batista, R. A., Roszak, P. J., Hennig, L., and Köhler, C. (2016). Auxin production in the endosperm drives seed coat development in Arabidopsis. </w:t>
      </w:r>
      <w:r w:rsidRPr="00D02818">
        <w:rPr>
          <w:rFonts w:ascii="Arial" w:hAnsi="Arial" w:cs="Arial"/>
          <w:i/>
        </w:rPr>
        <w:t>Elife</w:t>
      </w:r>
      <w:r w:rsidRPr="00D02818">
        <w:rPr>
          <w:rFonts w:ascii="Arial" w:hAnsi="Arial" w:cs="Arial"/>
        </w:rPr>
        <w:t xml:space="preserve"> </w:t>
      </w:r>
      <w:r w:rsidRPr="00D02818">
        <w:rPr>
          <w:rFonts w:ascii="Arial" w:hAnsi="Arial" w:cs="Arial"/>
          <w:b/>
        </w:rPr>
        <w:t>5</w:t>
      </w:r>
      <w:r w:rsidRPr="00D02818">
        <w:rPr>
          <w:rFonts w:ascii="Arial" w:hAnsi="Arial" w:cs="Arial"/>
        </w:rPr>
        <w:t>, e20542.</w:t>
      </w:r>
    </w:p>
    <w:p w14:paraId="7A29BA41"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Friml, J., Yang, X., Michniewicz, M., Weijers, D., Quint, A., Tietz, O., Benjamins, R., Ouwerkerk, P. B., Ljung, K., and Sandberg, G. (2004). A PINOID-dependent binary switch in apical-basal PIN polar targeting directs auxin efflux. </w:t>
      </w:r>
      <w:r w:rsidRPr="00D02818">
        <w:rPr>
          <w:rFonts w:ascii="Arial" w:hAnsi="Arial" w:cs="Arial"/>
          <w:i/>
        </w:rPr>
        <w:t>Science</w:t>
      </w:r>
      <w:r w:rsidRPr="00D02818">
        <w:rPr>
          <w:rFonts w:ascii="Arial" w:hAnsi="Arial" w:cs="Arial"/>
        </w:rPr>
        <w:t xml:space="preserve"> </w:t>
      </w:r>
      <w:r w:rsidRPr="00D02818">
        <w:rPr>
          <w:rFonts w:ascii="Arial" w:hAnsi="Arial" w:cs="Arial"/>
          <w:b/>
        </w:rPr>
        <w:t>306</w:t>
      </w:r>
      <w:r w:rsidRPr="00D02818">
        <w:rPr>
          <w:rFonts w:ascii="Arial" w:hAnsi="Arial" w:cs="Arial"/>
        </w:rPr>
        <w:t>, 862-865.</w:t>
      </w:r>
    </w:p>
    <w:p w14:paraId="2DDB4ACC"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Grbic, V., and Bleecker, A. B. (1995). Ethylene regulates the timing of leaf senescence in Arabidopsis. </w:t>
      </w:r>
      <w:r w:rsidRPr="00D02818">
        <w:rPr>
          <w:rFonts w:ascii="Arial" w:hAnsi="Arial" w:cs="Arial"/>
          <w:i/>
        </w:rPr>
        <w:t>Plant Journal</w:t>
      </w:r>
      <w:r w:rsidRPr="00D02818">
        <w:rPr>
          <w:rFonts w:ascii="Arial" w:hAnsi="Arial" w:cs="Arial"/>
        </w:rPr>
        <w:t xml:space="preserve"> </w:t>
      </w:r>
      <w:r w:rsidRPr="00D02818">
        <w:rPr>
          <w:rFonts w:ascii="Arial" w:hAnsi="Arial" w:cs="Arial"/>
          <w:b/>
        </w:rPr>
        <w:t>8</w:t>
      </w:r>
      <w:r w:rsidRPr="00D02818">
        <w:rPr>
          <w:rFonts w:ascii="Arial" w:hAnsi="Arial" w:cs="Arial"/>
        </w:rPr>
        <w:t>, 595-602.</w:t>
      </w:r>
    </w:p>
    <w:p w14:paraId="50D13F43"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Guiamet, J., Schwartz, E., Pichersky, E., and Noodén, L. (1991). Characterization of cytoplasmic and nuclear mutations affecting chlorophyll and chlorophyll-binding proteins during senescence in soybean. </w:t>
      </w:r>
      <w:r w:rsidRPr="00D02818">
        <w:rPr>
          <w:rFonts w:ascii="Arial" w:hAnsi="Arial" w:cs="Arial"/>
          <w:i/>
        </w:rPr>
        <w:t>Plant Physiology</w:t>
      </w:r>
      <w:r w:rsidRPr="00D02818">
        <w:rPr>
          <w:rFonts w:ascii="Arial" w:hAnsi="Arial" w:cs="Arial"/>
        </w:rPr>
        <w:t xml:space="preserve"> </w:t>
      </w:r>
      <w:r w:rsidRPr="00D02818">
        <w:rPr>
          <w:rFonts w:ascii="Arial" w:hAnsi="Arial" w:cs="Arial"/>
          <w:b/>
        </w:rPr>
        <w:t>96</w:t>
      </w:r>
      <w:r w:rsidRPr="00D02818">
        <w:rPr>
          <w:rFonts w:ascii="Arial" w:hAnsi="Arial" w:cs="Arial"/>
        </w:rPr>
        <w:t>, 227-231.</w:t>
      </w:r>
    </w:p>
    <w:p w14:paraId="0674CE4D" w14:textId="77777777" w:rsidR="00E71B78" w:rsidRPr="00D02818" w:rsidRDefault="001418D5" w:rsidP="009527E3">
      <w:pPr>
        <w:pStyle w:val="EndNoteBibliography"/>
        <w:ind w:left="720" w:hanging="720"/>
        <w:jc w:val="both"/>
        <w:rPr>
          <w:rFonts w:ascii="Arial" w:hAnsi="Arial" w:cs="Arial"/>
          <w:i/>
        </w:rPr>
      </w:pPr>
      <w:r w:rsidRPr="00D02818">
        <w:rPr>
          <w:rFonts w:ascii="Arial" w:hAnsi="Arial" w:cs="Arial"/>
        </w:rPr>
        <w:t>Hadi, S., Al-Khalifah, N. S., and Moslem, M. A. (2015). Hormonal Basis of Shees' Fruit Abnormality in Tissue Culture Derived Plants of Date Palm.</w:t>
      </w:r>
      <w:r w:rsidRPr="00D02818">
        <w:rPr>
          <w:rFonts w:ascii="Arial" w:hAnsi="Arial" w:cs="Arial"/>
          <w:i/>
        </w:rPr>
        <w:t xml:space="preserve"> International Journal of Agriculture</w:t>
      </w:r>
    </w:p>
    <w:p w14:paraId="4A1B1519" w14:textId="77777777" w:rsidR="00E71B78" w:rsidRPr="00D02818" w:rsidRDefault="001418D5">
      <w:pPr>
        <w:pStyle w:val="EndNoteBibliography"/>
        <w:spacing w:after="0"/>
        <w:ind w:left="720" w:hanging="720"/>
        <w:rPr>
          <w:rFonts w:ascii="Arial" w:hAnsi="Arial" w:cs="Arial"/>
        </w:rPr>
      </w:pPr>
      <w:r w:rsidRPr="00D02818">
        <w:rPr>
          <w:rFonts w:ascii="Arial" w:hAnsi="Arial" w:cs="Arial"/>
          <w:i/>
        </w:rPr>
        <w:t>Biology</w:t>
      </w:r>
      <w:r w:rsidRPr="00D02818">
        <w:rPr>
          <w:rFonts w:ascii="Arial" w:hAnsi="Arial" w:cs="Arial"/>
        </w:rPr>
        <w:t xml:space="preserve"> </w:t>
      </w:r>
      <w:r w:rsidRPr="00D02818">
        <w:rPr>
          <w:rFonts w:ascii="Arial" w:hAnsi="Arial" w:cs="Arial"/>
          <w:b/>
        </w:rPr>
        <w:t>17</w:t>
      </w:r>
      <w:r w:rsidRPr="00D02818">
        <w:rPr>
          <w:rFonts w:ascii="Arial" w:hAnsi="Arial" w:cs="Arial"/>
        </w:rPr>
        <w:t>.</w:t>
      </w:r>
    </w:p>
    <w:p w14:paraId="0C05319C"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Hisamatsu, T., and King, R. W. (2008). The nature of floral signals in Arabidopsis. II. Roles for FLOWERING LOCUS T (FT) and gibberellin. </w:t>
      </w:r>
      <w:r w:rsidRPr="00D02818">
        <w:rPr>
          <w:rFonts w:ascii="Arial" w:hAnsi="Arial" w:cs="Arial"/>
          <w:i/>
        </w:rPr>
        <w:t>ournal of experimental botany</w:t>
      </w:r>
      <w:r w:rsidRPr="00D02818">
        <w:rPr>
          <w:rFonts w:ascii="Arial" w:hAnsi="Arial" w:cs="Arial"/>
        </w:rPr>
        <w:t xml:space="preserve"> </w:t>
      </w:r>
      <w:r w:rsidRPr="00D02818">
        <w:rPr>
          <w:rFonts w:ascii="Arial" w:hAnsi="Arial" w:cs="Arial"/>
          <w:b/>
        </w:rPr>
        <w:t>59</w:t>
      </w:r>
      <w:r w:rsidRPr="00D02818">
        <w:rPr>
          <w:rFonts w:ascii="Arial" w:hAnsi="Arial" w:cs="Arial"/>
        </w:rPr>
        <w:t>, 3821-3829.</w:t>
      </w:r>
    </w:p>
    <w:p w14:paraId="3E4CD2C3"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Irene, Garcı́a-Pallas, and, Val, and, and Blanco (2001). The inhibition of flower bud differentiation in ‘Crimson Gold’ nectarine with GA3 as an alternative to hand thinning.</w:t>
      </w:r>
    </w:p>
    <w:p w14:paraId="243E594F"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Jongebloed, U., Szederkényi, J., Hartig, K., Schobert, C., and Komor, E. (2004). Sequence of morphological and physiological events during natural ageing and senescence of a castor bean leaf: sieve tube occlusion and carbohydrate back</w:t>
      </w:r>
      <w:r w:rsidRPr="00D02818">
        <w:rPr>
          <w:rFonts w:ascii="Cambria Math" w:hAnsi="Cambria Math" w:cs="Cambria Math"/>
        </w:rPr>
        <w:t>‐</w:t>
      </w:r>
      <w:r w:rsidRPr="00D02818">
        <w:rPr>
          <w:rFonts w:ascii="Arial" w:hAnsi="Arial" w:cs="Arial"/>
        </w:rPr>
        <w:t xml:space="preserve">up precede chlorophyll degradation. </w:t>
      </w:r>
      <w:r w:rsidRPr="00D02818">
        <w:rPr>
          <w:rFonts w:ascii="Arial" w:hAnsi="Arial" w:cs="Arial"/>
          <w:i/>
        </w:rPr>
        <w:t>Physiologia Plantarum</w:t>
      </w:r>
      <w:r w:rsidRPr="00D02818">
        <w:rPr>
          <w:rFonts w:ascii="Arial" w:hAnsi="Arial" w:cs="Arial"/>
        </w:rPr>
        <w:t xml:space="preserve"> </w:t>
      </w:r>
      <w:r w:rsidRPr="00D02818">
        <w:rPr>
          <w:rFonts w:ascii="Arial" w:hAnsi="Arial" w:cs="Arial"/>
          <w:b/>
        </w:rPr>
        <w:t>120</w:t>
      </w:r>
      <w:r w:rsidRPr="00D02818">
        <w:rPr>
          <w:rFonts w:ascii="Arial" w:hAnsi="Arial" w:cs="Arial"/>
        </w:rPr>
        <w:t>, 338-346.</w:t>
      </w:r>
    </w:p>
    <w:p w14:paraId="06F4F6B5"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Jutamanee, K. (1989). Changes in level of gibberellin-like substances during vegetative growth and flowering of mango (Mangifera indica L.) cv. Khiew Sawoey. </w:t>
      </w:r>
      <w:r w:rsidRPr="00D02818">
        <w:rPr>
          <w:rFonts w:ascii="Arial" w:hAnsi="Arial" w:cs="Arial"/>
          <w:i/>
        </w:rPr>
        <w:t>agris.fao.org</w:t>
      </w:r>
      <w:r w:rsidRPr="00D02818">
        <w:rPr>
          <w:rFonts w:ascii="Arial" w:hAnsi="Arial" w:cs="Arial"/>
        </w:rPr>
        <w:t>.</w:t>
      </w:r>
    </w:p>
    <w:p w14:paraId="7EA92A68"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Kempin, S., Savidge, B., and Yanofsky, M. (1995). Molecular basis of the cauliflower phenotype in Arabidopsis. </w:t>
      </w:r>
      <w:r w:rsidRPr="00D02818">
        <w:rPr>
          <w:rFonts w:ascii="Arial" w:hAnsi="Arial" w:cs="Arial"/>
          <w:i/>
        </w:rPr>
        <w:t>Science</w:t>
      </w:r>
      <w:r w:rsidRPr="00D02818">
        <w:rPr>
          <w:rFonts w:ascii="Arial" w:hAnsi="Arial" w:cs="Arial"/>
        </w:rPr>
        <w:t xml:space="preserve"> </w:t>
      </w:r>
      <w:r w:rsidRPr="00D02818">
        <w:rPr>
          <w:rFonts w:ascii="Arial" w:hAnsi="Arial" w:cs="Arial"/>
          <w:b/>
        </w:rPr>
        <w:t>267</w:t>
      </w:r>
      <w:r w:rsidRPr="00D02818">
        <w:rPr>
          <w:rFonts w:ascii="Arial" w:hAnsi="Arial" w:cs="Arial"/>
        </w:rPr>
        <w:t>, 522-525.</w:t>
      </w:r>
    </w:p>
    <w:p w14:paraId="3ACCE1E0"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Koenig, D., Bayer, E., Kang, J., Kuhlemeier, C., and Sinha, N. (2009). Auxin patterns Solanum lycopersicum leaf morphogenesis.</w:t>
      </w:r>
      <w:r w:rsidRPr="00D02818">
        <w:rPr>
          <w:rFonts w:ascii="Arial" w:hAnsi="Arial" w:cs="Arial"/>
          <w:i/>
        </w:rPr>
        <w:t xml:space="preserve"> Developmental Biology</w:t>
      </w:r>
      <w:r w:rsidRPr="00D02818">
        <w:rPr>
          <w:rFonts w:ascii="Arial" w:hAnsi="Arial" w:cs="Arial"/>
        </w:rPr>
        <w:t xml:space="preserve"> </w:t>
      </w:r>
      <w:r w:rsidRPr="00D02818">
        <w:rPr>
          <w:rFonts w:ascii="Arial" w:hAnsi="Arial" w:cs="Arial"/>
          <w:b/>
        </w:rPr>
        <w:t>136</w:t>
      </w:r>
      <w:r w:rsidRPr="00D02818">
        <w:rPr>
          <w:rFonts w:ascii="Arial" w:hAnsi="Arial" w:cs="Arial"/>
        </w:rPr>
        <w:t>, 2997-3006.</w:t>
      </w:r>
    </w:p>
    <w:p w14:paraId="61021F39"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Korasick, D. A., Enders, T. A., and Strader, L. C. (2013). Auxin biosynthesis and storage forms. </w:t>
      </w:r>
      <w:r w:rsidRPr="00D02818">
        <w:rPr>
          <w:rFonts w:ascii="Arial" w:hAnsi="Arial" w:cs="Arial"/>
          <w:i/>
        </w:rPr>
        <w:t>Journal of experimental botany</w:t>
      </w:r>
      <w:r w:rsidRPr="00D02818">
        <w:rPr>
          <w:rFonts w:ascii="Arial" w:hAnsi="Arial" w:cs="Arial"/>
        </w:rPr>
        <w:t xml:space="preserve"> </w:t>
      </w:r>
      <w:r w:rsidRPr="00D02818">
        <w:rPr>
          <w:rFonts w:ascii="Arial" w:hAnsi="Arial" w:cs="Arial"/>
          <w:b/>
        </w:rPr>
        <w:t>64</w:t>
      </w:r>
      <w:r w:rsidRPr="00D02818">
        <w:rPr>
          <w:rFonts w:ascii="Arial" w:hAnsi="Arial" w:cs="Arial"/>
        </w:rPr>
        <w:t>, 2541-2555.</w:t>
      </w:r>
    </w:p>
    <w:p w14:paraId="2974A72C" w14:textId="77777777" w:rsidR="00E71B78" w:rsidRPr="00D02818" w:rsidRDefault="001418D5">
      <w:pPr>
        <w:pStyle w:val="EndNoteBibliography"/>
        <w:spacing w:after="0"/>
        <w:ind w:left="720" w:hanging="720"/>
        <w:rPr>
          <w:rFonts w:ascii="Arial" w:hAnsi="Arial" w:cs="Arial"/>
        </w:rPr>
      </w:pPr>
      <w:r w:rsidRPr="00D02818">
        <w:rPr>
          <w:rFonts w:ascii="Arial" w:hAnsi="Arial" w:cs="Arial"/>
        </w:rPr>
        <w:t xml:space="preserve">Kramer, E. M., and Ackelsberg, E. M. (2015). Auxin metabolism rates and implications for plant development. </w:t>
      </w:r>
      <w:r w:rsidRPr="00D02818">
        <w:rPr>
          <w:rFonts w:ascii="Arial" w:hAnsi="Arial" w:cs="Arial"/>
          <w:i/>
        </w:rPr>
        <w:t>Front Plant Sci</w:t>
      </w:r>
      <w:r w:rsidRPr="00D02818">
        <w:rPr>
          <w:rFonts w:ascii="Arial" w:hAnsi="Arial" w:cs="Arial"/>
        </w:rPr>
        <w:t xml:space="preserve"> </w:t>
      </w:r>
      <w:r w:rsidRPr="00D02818">
        <w:rPr>
          <w:rFonts w:ascii="Arial" w:hAnsi="Arial" w:cs="Arial"/>
          <w:b/>
        </w:rPr>
        <w:t>6</w:t>
      </w:r>
      <w:r w:rsidRPr="00D02818">
        <w:rPr>
          <w:rFonts w:ascii="Arial" w:hAnsi="Arial" w:cs="Arial"/>
        </w:rPr>
        <w:t>.</w:t>
      </w:r>
    </w:p>
    <w:p w14:paraId="7B3E182D"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Kuai, J., Yang, Y., Sun, Y., Zhou, G., Zuo, Q., Wu, J., and Ling, X. (2015). Paclobutrazol increases canola seed yield by enhancing lodging and pod shatter resistance in Brassica napus L. </w:t>
      </w:r>
      <w:r w:rsidRPr="00D02818">
        <w:rPr>
          <w:rFonts w:ascii="Arial" w:hAnsi="Arial" w:cs="Arial"/>
          <w:i/>
        </w:rPr>
        <w:t>Field Crops Research</w:t>
      </w:r>
      <w:r w:rsidRPr="00D02818">
        <w:rPr>
          <w:rFonts w:ascii="Arial" w:hAnsi="Arial" w:cs="Arial"/>
        </w:rPr>
        <w:t xml:space="preserve"> </w:t>
      </w:r>
      <w:r w:rsidRPr="00D02818">
        <w:rPr>
          <w:rFonts w:ascii="Arial" w:hAnsi="Arial" w:cs="Arial"/>
          <w:b/>
        </w:rPr>
        <w:t>180</w:t>
      </w:r>
      <w:r w:rsidRPr="00D02818">
        <w:rPr>
          <w:rFonts w:ascii="Arial" w:hAnsi="Arial" w:cs="Arial"/>
        </w:rPr>
        <w:t>, 10-20.</w:t>
      </w:r>
    </w:p>
    <w:p w14:paraId="18326458"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lastRenderedPageBreak/>
        <w:t xml:space="preserve">Kumud, S., N., M. M., Malgorzata, Z., M., B. D., Tom, B., Lieven, D. V., Els, P., S., B. G. T., and Kris, V. (2017). Alteration in Auxin Homeostasis and Signaling by Overexpression Of PINOID Kinase Causes Leaf Growth Defects in Arabidopsis thaliana. </w:t>
      </w:r>
      <w:r w:rsidRPr="00D02818">
        <w:rPr>
          <w:rFonts w:ascii="Arial" w:hAnsi="Arial" w:cs="Arial"/>
          <w:i/>
        </w:rPr>
        <w:t>Frontiers in Plant Science</w:t>
      </w:r>
      <w:r w:rsidRPr="00D02818">
        <w:rPr>
          <w:rFonts w:ascii="Arial" w:hAnsi="Arial" w:cs="Arial"/>
        </w:rPr>
        <w:t xml:space="preserve"> </w:t>
      </w:r>
      <w:r w:rsidRPr="00D02818">
        <w:rPr>
          <w:rFonts w:ascii="Arial" w:hAnsi="Arial" w:cs="Arial"/>
          <w:b/>
        </w:rPr>
        <w:t>8</w:t>
      </w:r>
      <w:r w:rsidRPr="00D02818">
        <w:rPr>
          <w:rFonts w:ascii="Arial" w:hAnsi="Arial" w:cs="Arial"/>
        </w:rPr>
        <w:t>, 1009-.</w:t>
      </w:r>
    </w:p>
    <w:p w14:paraId="60405052"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Kumudini, S., Hume, D. J., and Chu, G. (2001). Genetic improvement in short season soybeans. </w:t>
      </w:r>
      <w:r w:rsidRPr="00D02818">
        <w:rPr>
          <w:rFonts w:ascii="Arial" w:hAnsi="Arial" w:cs="Arial"/>
          <w:i/>
        </w:rPr>
        <w:t>Crop science</w:t>
      </w:r>
      <w:r w:rsidRPr="00D02818">
        <w:rPr>
          <w:rFonts w:ascii="Arial" w:hAnsi="Arial" w:cs="Arial"/>
        </w:rPr>
        <w:t xml:space="preserve"> </w:t>
      </w:r>
      <w:r w:rsidRPr="00D02818">
        <w:rPr>
          <w:rFonts w:ascii="Arial" w:hAnsi="Arial" w:cs="Arial"/>
          <w:b/>
        </w:rPr>
        <w:t>41</w:t>
      </w:r>
      <w:r w:rsidRPr="00D02818">
        <w:rPr>
          <w:rFonts w:ascii="Arial" w:hAnsi="Arial" w:cs="Arial"/>
        </w:rPr>
        <w:t>, 391-398.</w:t>
      </w:r>
    </w:p>
    <w:p w14:paraId="1E563727"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Kurakawa, T., Ueda, N., Maekawa, M., Kobayashi, K., Kojima, M., Nagato, Y., Sakakibara, H., and Kyozuka, J. (2007). Direct control of shoot meristem activity by a cytokinin-activating enzyme. </w:t>
      </w:r>
      <w:r w:rsidRPr="00D02818">
        <w:rPr>
          <w:rFonts w:ascii="Arial" w:hAnsi="Arial" w:cs="Arial"/>
          <w:i/>
        </w:rPr>
        <w:t>Nature</w:t>
      </w:r>
      <w:r w:rsidRPr="00D02818">
        <w:rPr>
          <w:rFonts w:ascii="Arial" w:hAnsi="Arial" w:cs="Arial"/>
        </w:rPr>
        <w:t xml:space="preserve"> </w:t>
      </w:r>
      <w:r w:rsidRPr="00D02818">
        <w:rPr>
          <w:rFonts w:ascii="Arial" w:hAnsi="Arial" w:cs="Arial"/>
          <w:b/>
        </w:rPr>
        <w:t>445</w:t>
      </w:r>
      <w:r w:rsidRPr="00D02818">
        <w:rPr>
          <w:rFonts w:ascii="Arial" w:hAnsi="Arial" w:cs="Arial"/>
        </w:rPr>
        <w:t>, 652.</w:t>
      </w:r>
    </w:p>
    <w:p w14:paraId="6C8E9314"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Langridge (1957). Effect of day-length and gibberellic acid on the flowering of Arabidopsis. </w:t>
      </w:r>
      <w:r w:rsidRPr="00D02818">
        <w:rPr>
          <w:rFonts w:ascii="Arial" w:hAnsi="Arial" w:cs="Arial"/>
          <w:i/>
        </w:rPr>
        <w:t>Nature</w:t>
      </w:r>
      <w:r w:rsidRPr="00D02818">
        <w:rPr>
          <w:rFonts w:ascii="Arial" w:hAnsi="Arial" w:cs="Arial"/>
        </w:rPr>
        <w:t xml:space="preserve"> </w:t>
      </w:r>
      <w:r w:rsidRPr="00D02818">
        <w:rPr>
          <w:rFonts w:ascii="Arial" w:hAnsi="Arial" w:cs="Arial"/>
          <w:b/>
        </w:rPr>
        <w:t>180</w:t>
      </w:r>
      <w:r w:rsidRPr="00D02818">
        <w:rPr>
          <w:rFonts w:ascii="Arial" w:hAnsi="Arial" w:cs="Arial"/>
        </w:rPr>
        <w:t>, 36.</w:t>
      </w:r>
    </w:p>
    <w:p w14:paraId="34AD6425"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Lenahan, O. M., Whiting, M. D., and Elfving, D. C. (2006). Gibberellic Acid Inhibits Floral Bud Induction and Improves `Bing' Sweet Cherry Fruit Quality. </w:t>
      </w:r>
      <w:r w:rsidRPr="00D02818">
        <w:rPr>
          <w:rFonts w:ascii="Arial" w:hAnsi="Arial" w:cs="Arial"/>
          <w:i/>
        </w:rPr>
        <w:t xml:space="preserve">Hortscience </w:t>
      </w:r>
      <w:r w:rsidRPr="00D02818">
        <w:rPr>
          <w:rFonts w:ascii="Arial" w:hAnsi="Arial" w:cs="Arial"/>
          <w:b/>
        </w:rPr>
        <w:t>41</w:t>
      </w:r>
      <w:r w:rsidRPr="00D02818">
        <w:rPr>
          <w:rFonts w:ascii="Arial" w:hAnsi="Arial" w:cs="Arial"/>
        </w:rPr>
        <w:t>.</w:t>
      </w:r>
    </w:p>
    <w:p w14:paraId="7AE7BF45"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Li, S., Zhao, B., Yuan, D., Duan, M., Qian, Q., Tang, L., Wang, B., Liu, X., Zhang, J., and Wang, J. (2013). Rice zinc finger protein DST enhances grain production through controlling Gn1a/OsCKX2 expression. </w:t>
      </w:r>
      <w:r w:rsidRPr="00D02818">
        <w:rPr>
          <w:rFonts w:ascii="Arial" w:hAnsi="Arial" w:cs="Arial"/>
          <w:i/>
        </w:rPr>
        <w:t>Proceedings of the National Academy of Sciences</w:t>
      </w:r>
      <w:r w:rsidRPr="00D02818">
        <w:rPr>
          <w:rFonts w:ascii="Arial" w:hAnsi="Arial" w:cs="Arial"/>
        </w:rPr>
        <w:t xml:space="preserve"> </w:t>
      </w:r>
      <w:r w:rsidRPr="00D02818">
        <w:rPr>
          <w:rFonts w:ascii="Arial" w:hAnsi="Arial" w:cs="Arial"/>
          <w:b/>
        </w:rPr>
        <w:t>110</w:t>
      </w:r>
      <w:r w:rsidRPr="00D02818">
        <w:rPr>
          <w:rFonts w:ascii="Arial" w:hAnsi="Arial" w:cs="Arial"/>
        </w:rPr>
        <w:t>, 3167-3172.</w:t>
      </w:r>
    </w:p>
    <w:p w14:paraId="27A1C67C"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Liangjiu, W., Wenqun, S., and Youshen, L. (1990). A preliminary study on dwarfing effect of paclobutrazol on narcissus plants and its possible mechanism [J]. </w:t>
      </w:r>
      <w:r w:rsidRPr="00D02818">
        <w:rPr>
          <w:rFonts w:ascii="Arial" w:hAnsi="Arial" w:cs="Arial"/>
          <w:i/>
        </w:rPr>
        <w:t>Acta Horticulturae Sinica</w:t>
      </w:r>
      <w:r w:rsidRPr="00D02818">
        <w:rPr>
          <w:rFonts w:ascii="Arial" w:hAnsi="Arial" w:cs="Arial"/>
        </w:rPr>
        <w:t xml:space="preserve"> </w:t>
      </w:r>
      <w:r w:rsidRPr="00D02818">
        <w:rPr>
          <w:rFonts w:ascii="Arial" w:hAnsi="Arial" w:cs="Arial"/>
          <w:b/>
        </w:rPr>
        <w:t>4</w:t>
      </w:r>
      <w:r w:rsidRPr="00D02818">
        <w:rPr>
          <w:rFonts w:ascii="Arial" w:hAnsi="Arial" w:cs="Arial"/>
        </w:rPr>
        <w:t>.</w:t>
      </w:r>
    </w:p>
    <w:p w14:paraId="044845D0"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Liu, B., Li, Y.-S., Liu, X.-B., Wang, C., Jin, J., and Herbert, S. (2011). Lower total soluble sugars in vegetative parts of soybean plants are responsible for reduced pod number under shading conditions. </w:t>
      </w:r>
      <w:r w:rsidRPr="00D02818">
        <w:rPr>
          <w:rFonts w:ascii="Arial" w:hAnsi="Arial" w:cs="Arial"/>
          <w:i/>
        </w:rPr>
        <w:t>Australian Journal of Crop Science</w:t>
      </w:r>
      <w:r w:rsidRPr="00D02818">
        <w:rPr>
          <w:rFonts w:ascii="Arial" w:hAnsi="Arial" w:cs="Arial"/>
        </w:rPr>
        <w:t xml:space="preserve"> </w:t>
      </w:r>
      <w:r w:rsidRPr="00D02818">
        <w:rPr>
          <w:rFonts w:ascii="Arial" w:hAnsi="Arial" w:cs="Arial"/>
          <w:b/>
        </w:rPr>
        <w:t>5</w:t>
      </w:r>
      <w:r w:rsidRPr="00D02818">
        <w:rPr>
          <w:rFonts w:ascii="Arial" w:hAnsi="Arial" w:cs="Arial"/>
        </w:rPr>
        <w:t>, 1852.</w:t>
      </w:r>
    </w:p>
    <w:p w14:paraId="63AAE9F8"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Lord, E. M., and Eckard, K. J. (1987). Shoot Development in Citrus sinensis L. (Washington Navel Orange). I. Floral and Inflorescence Ontogeny. </w:t>
      </w:r>
      <w:r w:rsidRPr="00D02818">
        <w:rPr>
          <w:rFonts w:ascii="Arial" w:hAnsi="Arial" w:cs="Arial"/>
          <w:i/>
        </w:rPr>
        <w:t>Bot Gaz</w:t>
      </w:r>
      <w:r w:rsidRPr="00D02818">
        <w:rPr>
          <w:rFonts w:ascii="Arial" w:hAnsi="Arial" w:cs="Arial"/>
        </w:rPr>
        <w:t xml:space="preserve"> </w:t>
      </w:r>
      <w:r w:rsidRPr="00D02818">
        <w:rPr>
          <w:rFonts w:ascii="Arial" w:hAnsi="Arial" w:cs="Arial"/>
          <w:b/>
        </w:rPr>
        <w:t>146</w:t>
      </w:r>
      <w:r w:rsidRPr="00D02818">
        <w:rPr>
          <w:rFonts w:ascii="Arial" w:hAnsi="Arial" w:cs="Arial"/>
        </w:rPr>
        <w:t>, 320-326.</w:t>
      </w:r>
    </w:p>
    <w:p w14:paraId="2EDEABC8"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Ludwig-Muller (2011). Auxin conjugates: their role for plant development and in the evolution of land plants.</w:t>
      </w:r>
      <w:r w:rsidRPr="00D02818">
        <w:rPr>
          <w:rFonts w:ascii="Arial" w:hAnsi="Arial" w:cs="Arial"/>
          <w:i/>
        </w:rPr>
        <w:t xml:space="preserve"> Journal of Experimental Botany</w:t>
      </w:r>
      <w:r w:rsidRPr="00D02818">
        <w:rPr>
          <w:rFonts w:ascii="Arial" w:hAnsi="Arial" w:cs="Arial"/>
        </w:rPr>
        <w:t xml:space="preserve"> </w:t>
      </w:r>
      <w:r w:rsidRPr="00D02818">
        <w:rPr>
          <w:rFonts w:ascii="Arial" w:hAnsi="Arial" w:cs="Arial"/>
          <w:b/>
        </w:rPr>
        <w:t>62</w:t>
      </w:r>
      <w:r w:rsidRPr="00D02818">
        <w:rPr>
          <w:rFonts w:ascii="Arial" w:hAnsi="Arial" w:cs="Arial"/>
        </w:rPr>
        <w:t>, 1757-1773.</w:t>
      </w:r>
    </w:p>
    <w:p w14:paraId="2F70E595"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Michniewicz, M., Zago, M. K., Abas, L., Weijers, D., Schweighofer, A., Meskiene, I., Heisler, M. G., Ohno, C., Zhang, J., and Huang, F. (2007). Antagonistic regulation of PIN phosphorylation by PP2A and PINOID directs auxin flux. </w:t>
      </w:r>
      <w:r w:rsidRPr="00D02818">
        <w:rPr>
          <w:rFonts w:ascii="Arial" w:hAnsi="Arial" w:cs="Arial"/>
          <w:i/>
        </w:rPr>
        <w:t>Cell</w:t>
      </w:r>
      <w:r w:rsidRPr="00D02818">
        <w:rPr>
          <w:rFonts w:ascii="Arial" w:hAnsi="Arial" w:cs="Arial"/>
        </w:rPr>
        <w:t xml:space="preserve"> </w:t>
      </w:r>
      <w:r w:rsidRPr="00D02818">
        <w:rPr>
          <w:rFonts w:ascii="Arial" w:hAnsi="Arial" w:cs="Arial"/>
          <w:b/>
        </w:rPr>
        <w:t>130</w:t>
      </w:r>
      <w:r w:rsidRPr="00D02818">
        <w:rPr>
          <w:rFonts w:ascii="Arial" w:hAnsi="Arial" w:cs="Arial"/>
        </w:rPr>
        <w:t>, 1044-1056.</w:t>
      </w:r>
    </w:p>
    <w:p w14:paraId="19245B60"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Miyawaki, K., Tarkowski, P., Matsumoto-Kitano, M., Kato, T., Sato, S., Tarkowska, D., Tabata, S., Sandberg, G., and Kakimoto, T. (2006). Roles of Arabidopsis ATP/ADP isopentenyltransferases and tRNA isopentenyltransferases in cytokinin biosynthesis. </w:t>
      </w:r>
      <w:r w:rsidRPr="00D02818">
        <w:rPr>
          <w:rFonts w:ascii="Arial" w:hAnsi="Arial" w:cs="Arial"/>
          <w:i/>
        </w:rPr>
        <w:t>Proceedings of the National Academy of Sciences</w:t>
      </w:r>
      <w:r w:rsidRPr="00D02818">
        <w:rPr>
          <w:rFonts w:ascii="Arial" w:hAnsi="Arial" w:cs="Arial"/>
        </w:rPr>
        <w:t xml:space="preserve"> </w:t>
      </w:r>
      <w:r w:rsidRPr="00D02818">
        <w:rPr>
          <w:rFonts w:ascii="Arial" w:hAnsi="Arial" w:cs="Arial"/>
          <w:b/>
        </w:rPr>
        <w:t>103</w:t>
      </w:r>
      <w:r w:rsidRPr="00D02818">
        <w:rPr>
          <w:rFonts w:ascii="Arial" w:hAnsi="Arial" w:cs="Arial"/>
        </w:rPr>
        <w:t>, 16598-16603.</w:t>
      </w:r>
    </w:p>
    <w:p w14:paraId="22D227FA"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Monselise, S. P., and Goldschmidt, E. E. (2011). "Alternate Bearing in Fruit Trees," Palgrave Macmillan UK, Horticultural Reviews.</w:t>
      </w:r>
    </w:p>
    <w:p w14:paraId="73545AD7"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Moon, J., Suh, S. S., Lee, H., Choi, K. R., and Lee, I. (2003). The SOC1 MADS-box gene integrates vernalization and gibberellin signals for flowering in Arabidopsis. </w:t>
      </w:r>
      <w:r w:rsidRPr="00D02818">
        <w:rPr>
          <w:rFonts w:ascii="Arial" w:hAnsi="Arial" w:cs="Arial"/>
          <w:i/>
        </w:rPr>
        <w:t>Plant Journal</w:t>
      </w:r>
      <w:r w:rsidRPr="00D02818">
        <w:rPr>
          <w:rFonts w:ascii="Arial" w:hAnsi="Arial" w:cs="Arial"/>
        </w:rPr>
        <w:t xml:space="preserve"> </w:t>
      </w:r>
      <w:r w:rsidRPr="00D02818">
        <w:rPr>
          <w:rFonts w:ascii="Arial" w:hAnsi="Arial" w:cs="Arial"/>
          <w:b/>
        </w:rPr>
        <w:t>35</w:t>
      </w:r>
      <w:r w:rsidRPr="00D02818">
        <w:rPr>
          <w:rFonts w:ascii="Arial" w:hAnsi="Arial" w:cs="Arial"/>
        </w:rPr>
        <w:t>, 613-623.</w:t>
      </w:r>
    </w:p>
    <w:p w14:paraId="062DCCB7"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Nakagawa, M., Honsho, C., Kanzaki, S., Shimizu, K., and Utsunomiya, N. (2012). Isolation and expression analysis of FLOWERING LOCUS T-like and gibberellin metabolism genes in biennial-bearing mango trees. </w:t>
      </w:r>
      <w:r w:rsidRPr="00D02818">
        <w:rPr>
          <w:rFonts w:ascii="Arial" w:hAnsi="Arial" w:cs="Arial"/>
          <w:i/>
        </w:rPr>
        <w:t>Scientia Horticulturae</w:t>
      </w:r>
      <w:r w:rsidRPr="00D02818">
        <w:rPr>
          <w:rFonts w:ascii="Arial" w:hAnsi="Arial" w:cs="Arial"/>
        </w:rPr>
        <w:t xml:space="preserve"> </w:t>
      </w:r>
      <w:r w:rsidRPr="00D02818">
        <w:rPr>
          <w:rFonts w:ascii="Arial" w:hAnsi="Arial" w:cs="Arial"/>
          <w:b/>
        </w:rPr>
        <w:t>139</w:t>
      </w:r>
      <w:r w:rsidRPr="00D02818">
        <w:rPr>
          <w:rFonts w:ascii="Arial" w:hAnsi="Arial" w:cs="Arial"/>
        </w:rPr>
        <w:t>, 108-117.</w:t>
      </w:r>
    </w:p>
    <w:p w14:paraId="26133D75"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Nam, H. G. (1997). The molecular genetic analysis of leaf senescence. </w:t>
      </w:r>
      <w:r w:rsidRPr="00D02818">
        <w:rPr>
          <w:rFonts w:ascii="Arial" w:hAnsi="Arial" w:cs="Arial"/>
          <w:i/>
        </w:rPr>
        <w:t>Current Opinion in Biotechnology</w:t>
      </w:r>
      <w:r w:rsidRPr="00D02818">
        <w:rPr>
          <w:rFonts w:ascii="Arial" w:hAnsi="Arial" w:cs="Arial"/>
        </w:rPr>
        <w:t xml:space="preserve"> </w:t>
      </w:r>
      <w:r w:rsidRPr="00D02818">
        <w:rPr>
          <w:rFonts w:ascii="Arial" w:hAnsi="Arial" w:cs="Arial"/>
          <w:b/>
        </w:rPr>
        <w:t>8</w:t>
      </w:r>
      <w:r w:rsidRPr="00D02818">
        <w:rPr>
          <w:rFonts w:ascii="Arial" w:hAnsi="Arial" w:cs="Arial"/>
        </w:rPr>
        <w:t>, 200-207.</w:t>
      </w:r>
    </w:p>
    <w:p w14:paraId="4B297517"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lastRenderedPageBreak/>
        <w:t xml:space="preserve">Noodén, L. D. (1988). The phenomenon of senescence and aging. </w:t>
      </w:r>
      <w:r w:rsidRPr="00D02818">
        <w:rPr>
          <w:rFonts w:ascii="Arial" w:hAnsi="Arial" w:cs="Arial"/>
          <w:i/>
        </w:rPr>
        <w:t xml:space="preserve">San Diego: Academic Press </w:t>
      </w:r>
      <w:r w:rsidRPr="00D02818">
        <w:rPr>
          <w:rFonts w:ascii="Arial" w:hAnsi="Arial" w:cs="Arial"/>
        </w:rPr>
        <w:t>1-50.</w:t>
      </w:r>
    </w:p>
    <w:p w14:paraId="107DC70E"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Paul, M. J., and Pellny, T. K. (2003). Carbon metabolite feedback regulation of leaf photosynthesis and development. </w:t>
      </w:r>
      <w:r w:rsidRPr="00D02818">
        <w:rPr>
          <w:rFonts w:ascii="Arial" w:hAnsi="Arial" w:cs="Arial"/>
          <w:i/>
        </w:rPr>
        <w:t>Journal of Experimental Botany</w:t>
      </w:r>
      <w:r w:rsidRPr="00D02818">
        <w:rPr>
          <w:rFonts w:ascii="Arial" w:hAnsi="Arial" w:cs="Arial"/>
        </w:rPr>
        <w:t xml:space="preserve"> </w:t>
      </w:r>
      <w:r w:rsidRPr="00D02818">
        <w:rPr>
          <w:rFonts w:ascii="Arial" w:hAnsi="Arial" w:cs="Arial"/>
          <w:b/>
        </w:rPr>
        <w:t>54</w:t>
      </w:r>
      <w:r w:rsidRPr="00D02818">
        <w:rPr>
          <w:rFonts w:ascii="Arial" w:hAnsi="Arial" w:cs="Arial"/>
        </w:rPr>
        <w:t>, 539-547.</w:t>
      </w:r>
    </w:p>
    <w:p w14:paraId="444A1371"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Phavaphutanon, L., Krisanapook, K., Pichakum, A., and Jutamanee, K. (2000). CHANGES OF TOTAL NON-STRUCTURAL CARBOHYDRATES WITHIN SHOOTS OF a??NAM DOK MAIa?? MANGO AFTER PACLOBUTRAZOL APPLICATION. </w:t>
      </w:r>
      <w:r w:rsidRPr="00D02818">
        <w:rPr>
          <w:rFonts w:ascii="Arial" w:hAnsi="Arial" w:cs="Arial"/>
          <w:i/>
        </w:rPr>
        <w:t>Acta Horticulturae Sinica</w:t>
      </w:r>
      <w:r w:rsidRPr="00D02818">
        <w:rPr>
          <w:rFonts w:ascii="Arial" w:hAnsi="Arial" w:cs="Arial"/>
        </w:rPr>
        <w:t>, 559-566.</w:t>
      </w:r>
    </w:p>
    <w:p w14:paraId="68D8A818"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Pongsomboon, W., Subhadrabandhu, S., and Stephenson, R. A. (1997). Some aspects of the ecophysiology of flowering intensity of mango (Mangifera Indica L.) cv. Nam dok mai in a semi-tropical monsoon asian climate. </w:t>
      </w:r>
      <w:r w:rsidRPr="00D02818">
        <w:rPr>
          <w:rFonts w:ascii="Arial" w:hAnsi="Arial" w:cs="Arial"/>
          <w:i/>
        </w:rPr>
        <w:t>Sci.Hort</w:t>
      </w:r>
      <w:r w:rsidRPr="00D02818">
        <w:rPr>
          <w:rFonts w:ascii="Arial" w:hAnsi="Arial" w:cs="Arial"/>
        </w:rPr>
        <w:t xml:space="preserve"> </w:t>
      </w:r>
      <w:r w:rsidRPr="00D02818">
        <w:rPr>
          <w:rFonts w:ascii="Arial" w:hAnsi="Arial" w:cs="Arial"/>
          <w:b/>
        </w:rPr>
        <w:t>70</w:t>
      </w:r>
      <w:r w:rsidRPr="00D02818">
        <w:rPr>
          <w:rFonts w:ascii="Arial" w:hAnsi="Arial" w:cs="Arial"/>
        </w:rPr>
        <w:t>, 45-56.</w:t>
      </w:r>
    </w:p>
    <w:p w14:paraId="5AB59CF3"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Pop, T. I., Pamfil, D., and Bellini, C. (2011b). Auxin control in the formation of adventitious roots. </w:t>
      </w:r>
      <w:r w:rsidRPr="00D02818">
        <w:rPr>
          <w:rFonts w:ascii="Arial" w:hAnsi="Arial" w:cs="Arial"/>
          <w:i/>
        </w:rPr>
        <w:t>Notulae Botanicae Horti Agrobotanici Cluj-Napoca</w:t>
      </w:r>
      <w:r w:rsidRPr="00D02818">
        <w:rPr>
          <w:rFonts w:ascii="Arial" w:hAnsi="Arial" w:cs="Arial"/>
        </w:rPr>
        <w:t xml:space="preserve"> </w:t>
      </w:r>
      <w:r w:rsidRPr="00D02818">
        <w:rPr>
          <w:rFonts w:ascii="Arial" w:hAnsi="Arial" w:cs="Arial"/>
          <w:b/>
        </w:rPr>
        <w:t>39</w:t>
      </w:r>
      <w:r w:rsidRPr="00D02818">
        <w:rPr>
          <w:rFonts w:ascii="Arial" w:hAnsi="Arial" w:cs="Arial"/>
        </w:rPr>
        <w:t>, 307-316.</w:t>
      </w:r>
    </w:p>
    <w:p w14:paraId="0452F644"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Pourtau, N., Marès, M., Purdy, S., Quentin, N., Ruël, A., and Wingler, A. (2004). Interactions of abscisic acid and sugar signalling in the regulation of leaf senescence. </w:t>
      </w:r>
      <w:r w:rsidRPr="00D02818">
        <w:rPr>
          <w:rFonts w:ascii="Arial" w:hAnsi="Arial" w:cs="Arial"/>
          <w:i/>
        </w:rPr>
        <w:t>Planta</w:t>
      </w:r>
      <w:r w:rsidRPr="00D02818">
        <w:rPr>
          <w:rFonts w:ascii="Arial" w:hAnsi="Arial" w:cs="Arial"/>
        </w:rPr>
        <w:t xml:space="preserve"> </w:t>
      </w:r>
      <w:r w:rsidRPr="00D02818">
        <w:rPr>
          <w:rFonts w:ascii="Arial" w:hAnsi="Arial" w:cs="Arial"/>
          <w:b/>
        </w:rPr>
        <w:t>219</w:t>
      </w:r>
      <w:r w:rsidRPr="00D02818">
        <w:rPr>
          <w:rFonts w:ascii="Arial" w:hAnsi="Arial" w:cs="Arial"/>
        </w:rPr>
        <w:t>, 765-772.</w:t>
      </w:r>
    </w:p>
    <w:p w14:paraId="7DBE35F6"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Rademacher, W. (2018). Chemical regulators of gibberellin status and their application in plant production. </w:t>
      </w:r>
      <w:r w:rsidRPr="00D02818">
        <w:rPr>
          <w:rFonts w:ascii="Arial" w:hAnsi="Arial" w:cs="Arial"/>
          <w:i/>
        </w:rPr>
        <w:t>Annual Plant Reviews online</w:t>
      </w:r>
      <w:r w:rsidRPr="00D02818">
        <w:rPr>
          <w:rFonts w:ascii="Arial" w:hAnsi="Arial" w:cs="Arial"/>
        </w:rPr>
        <w:t>, 359-403.</w:t>
      </w:r>
    </w:p>
    <w:p w14:paraId="05292578"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Rosa, M., Hilal, M., González, J. A., Prado, F. E., and biochemistry (2009). Low-temperature effect on enzyme activities involved in sucrose–starch partitioning in salt-stressed and salt-acclimated cotyledons of quinoa (Chenopodium quinoa Willd.) seedlings. </w:t>
      </w:r>
      <w:r w:rsidRPr="00D02818">
        <w:rPr>
          <w:rFonts w:ascii="Arial" w:hAnsi="Arial" w:cs="Arial"/>
          <w:i/>
        </w:rPr>
        <w:t>Plant physiology</w:t>
      </w:r>
      <w:r w:rsidRPr="00D02818">
        <w:rPr>
          <w:rFonts w:ascii="Arial" w:hAnsi="Arial" w:cs="Arial"/>
        </w:rPr>
        <w:t xml:space="preserve"> </w:t>
      </w:r>
      <w:r w:rsidRPr="00D02818">
        <w:rPr>
          <w:rFonts w:ascii="Arial" w:hAnsi="Arial" w:cs="Arial"/>
          <w:b/>
        </w:rPr>
        <w:t>47</w:t>
      </w:r>
      <w:r w:rsidRPr="00D02818">
        <w:rPr>
          <w:rFonts w:ascii="Arial" w:hAnsi="Arial" w:cs="Arial"/>
        </w:rPr>
        <w:t>, 300-307.</w:t>
      </w:r>
    </w:p>
    <w:p w14:paraId="168F0CE4"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Scheres, B. (2007). Stem-cell niches: nursery rhymes across kingdoms. </w:t>
      </w:r>
      <w:r w:rsidRPr="00D02818">
        <w:rPr>
          <w:rFonts w:ascii="Arial" w:hAnsi="Arial" w:cs="Arial"/>
          <w:i/>
        </w:rPr>
        <w:t>Nature Reviews Molecular Cell Biology</w:t>
      </w:r>
      <w:r w:rsidRPr="00D02818">
        <w:rPr>
          <w:rFonts w:ascii="Arial" w:hAnsi="Arial" w:cs="Arial"/>
        </w:rPr>
        <w:t xml:space="preserve"> </w:t>
      </w:r>
      <w:r w:rsidRPr="00D02818">
        <w:rPr>
          <w:rFonts w:ascii="Arial" w:hAnsi="Arial" w:cs="Arial"/>
          <w:b/>
        </w:rPr>
        <w:t>8</w:t>
      </w:r>
      <w:r w:rsidRPr="00D02818">
        <w:rPr>
          <w:rFonts w:ascii="Arial" w:hAnsi="Arial" w:cs="Arial"/>
        </w:rPr>
        <w:t>, 345.</w:t>
      </w:r>
    </w:p>
    <w:p w14:paraId="08EE4552"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Schwechheimer, C., and Willige, B. r. C. (2009). Shedding light on gibberellic acid signalling. </w:t>
      </w:r>
      <w:r w:rsidRPr="00D02818">
        <w:rPr>
          <w:rFonts w:ascii="Arial" w:hAnsi="Arial" w:cs="Arial"/>
          <w:i/>
        </w:rPr>
        <w:t>plant bio</w:t>
      </w:r>
      <w:r w:rsidRPr="00D02818">
        <w:rPr>
          <w:rFonts w:ascii="Arial" w:hAnsi="Arial" w:cs="Arial"/>
        </w:rPr>
        <w:t xml:space="preserve"> </w:t>
      </w:r>
      <w:r w:rsidRPr="00D02818">
        <w:rPr>
          <w:rFonts w:ascii="Arial" w:hAnsi="Arial" w:cs="Arial"/>
          <w:b/>
        </w:rPr>
        <w:t>12</w:t>
      </w:r>
      <w:r w:rsidRPr="00D02818">
        <w:rPr>
          <w:rFonts w:ascii="Arial" w:hAnsi="Arial" w:cs="Arial"/>
        </w:rPr>
        <w:t>, 57-62.</w:t>
      </w:r>
    </w:p>
    <w:p w14:paraId="37E620FF"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Shwartz, I., Levy, M., Ori, N., and Bar, M. (2016). Hormones in tomato leaf development. </w:t>
      </w:r>
      <w:r w:rsidRPr="00D02818">
        <w:rPr>
          <w:rFonts w:ascii="Arial" w:hAnsi="Arial" w:cs="Arial"/>
          <w:i/>
        </w:rPr>
        <w:t>Developmental Biology</w:t>
      </w:r>
      <w:r w:rsidRPr="00D02818">
        <w:rPr>
          <w:rFonts w:ascii="Arial" w:hAnsi="Arial" w:cs="Arial"/>
        </w:rPr>
        <w:t>, S0012160616301075.</w:t>
      </w:r>
    </w:p>
    <w:p w14:paraId="128CB80C"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Smart, C. M. (2006). Gene expression during leaf senescence. </w:t>
      </w:r>
      <w:r w:rsidRPr="00D02818">
        <w:rPr>
          <w:rFonts w:ascii="Arial" w:hAnsi="Arial" w:cs="Arial"/>
          <w:i/>
        </w:rPr>
        <w:t>New Phytologist</w:t>
      </w:r>
      <w:r w:rsidRPr="00D02818">
        <w:rPr>
          <w:rFonts w:ascii="Arial" w:hAnsi="Arial" w:cs="Arial"/>
        </w:rPr>
        <w:t xml:space="preserve"> </w:t>
      </w:r>
      <w:r w:rsidRPr="00D02818">
        <w:rPr>
          <w:rFonts w:ascii="Arial" w:hAnsi="Arial" w:cs="Arial"/>
          <w:b/>
        </w:rPr>
        <w:t>126</w:t>
      </w:r>
      <w:r w:rsidRPr="00D02818">
        <w:rPr>
          <w:rFonts w:ascii="Arial" w:hAnsi="Arial" w:cs="Arial"/>
        </w:rPr>
        <w:t>, 419-448.</w:t>
      </w:r>
    </w:p>
    <w:p w14:paraId="3B7D5CEE"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Sridharan, R., Manivannan, P., Kishorekumar, A., and Panneerselvam, R. (2009). Membrane integrity and riboflavin content of Raphanus sativus L. as affected by triazole growth retardants. </w:t>
      </w:r>
      <w:r w:rsidRPr="00D02818">
        <w:rPr>
          <w:rFonts w:ascii="Arial" w:hAnsi="Arial" w:cs="Arial"/>
          <w:i/>
        </w:rPr>
        <w:t>Middle-East J Sci Res b</w:t>
      </w:r>
      <w:r w:rsidRPr="00D02818">
        <w:rPr>
          <w:rFonts w:ascii="Arial" w:hAnsi="Arial" w:cs="Arial"/>
        </w:rPr>
        <w:t xml:space="preserve"> </w:t>
      </w:r>
      <w:r w:rsidRPr="00D02818">
        <w:rPr>
          <w:rFonts w:ascii="Arial" w:hAnsi="Arial" w:cs="Arial"/>
          <w:b/>
        </w:rPr>
        <w:t>4</w:t>
      </w:r>
      <w:r w:rsidRPr="00D02818">
        <w:rPr>
          <w:rFonts w:ascii="Arial" w:hAnsi="Arial" w:cs="Arial"/>
        </w:rPr>
        <w:t>, 52-6.</w:t>
      </w:r>
    </w:p>
    <w:p w14:paraId="5362F59E"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Sridharan, R., Raja, S., and Sakthivel, P. J. (2015). Eff ect of triazole compounds on induced changes in growth biomass and biochemical content of white radish (Raphanus sativus L.). </w:t>
      </w:r>
      <w:r w:rsidRPr="00D02818">
        <w:rPr>
          <w:rFonts w:ascii="Arial" w:hAnsi="Arial" w:cs="Arial"/>
          <w:i/>
        </w:rPr>
        <w:t>Journal of Plant Stress Physiology</w:t>
      </w:r>
      <w:r w:rsidRPr="00D02818">
        <w:rPr>
          <w:rFonts w:ascii="Arial" w:hAnsi="Arial" w:cs="Arial"/>
        </w:rPr>
        <w:t>, 43-48.</w:t>
      </w:r>
    </w:p>
    <w:p w14:paraId="1675A277"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Stessman, D., Miller, A., Spalding, M., and Rodermel, S. (2002). Regulation of photosynthesis during Arabidopsis leaf development in continuous light. </w:t>
      </w:r>
      <w:r w:rsidRPr="00D02818">
        <w:rPr>
          <w:rFonts w:ascii="Arial" w:hAnsi="Arial" w:cs="Arial"/>
          <w:i/>
        </w:rPr>
        <w:t>Photosynthesis Research</w:t>
      </w:r>
      <w:r w:rsidRPr="00D02818">
        <w:rPr>
          <w:rFonts w:ascii="Arial" w:hAnsi="Arial" w:cs="Arial"/>
        </w:rPr>
        <w:t xml:space="preserve"> </w:t>
      </w:r>
      <w:r w:rsidRPr="00D02818">
        <w:rPr>
          <w:rFonts w:ascii="Arial" w:hAnsi="Arial" w:cs="Arial"/>
          <w:b/>
        </w:rPr>
        <w:t>72</w:t>
      </w:r>
      <w:r w:rsidRPr="00D02818">
        <w:rPr>
          <w:rFonts w:ascii="Arial" w:hAnsi="Arial" w:cs="Arial"/>
        </w:rPr>
        <w:t>, 27-37.</w:t>
      </w:r>
    </w:p>
    <w:p w14:paraId="39E67092"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Stirk, W., Novák, O., Strnad, M., and Van Staden, J. (2003). Cytokinins in macroalgae. </w:t>
      </w:r>
      <w:r w:rsidRPr="00D02818">
        <w:rPr>
          <w:rFonts w:ascii="Arial" w:hAnsi="Arial" w:cs="Arial"/>
          <w:i/>
        </w:rPr>
        <w:t>Plant growth regulation</w:t>
      </w:r>
      <w:r w:rsidRPr="00D02818">
        <w:rPr>
          <w:rFonts w:ascii="Arial" w:hAnsi="Arial" w:cs="Arial"/>
        </w:rPr>
        <w:t xml:space="preserve"> </w:t>
      </w:r>
      <w:r w:rsidRPr="00D02818">
        <w:rPr>
          <w:rFonts w:ascii="Arial" w:hAnsi="Arial" w:cs="Arial"/>
          <w:b/>
        </w:rPr>
        <w:t>41</w:t>
      </w:r>
      <w:r w:rsidRPr="00D02818">
        <w:rPr>
          <w:rFonts w:ascii="Arial" w:hAnsi="Arial" w:cs="Arial"/>
        </w:rPr>
        <w:t>, 13-24.</w:t>
      </w:r>
    </w:p>
    <w:p w14:paraId="58795380"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Suryanarayana (1978). Seasonal changes in sugars, starch, nitrogen and C: N ratio in relation to flowering in mango. </w:t>
      </w:r>
      <w:r w:rsidRPr="00D02818">
        <w:rPr>
          <w:rFonts w:ascii="Arial" w:hAnsi="Arial" w:cs="Arial"/>
          <w:i/>
        </w:rPr>
        <w:t>Plant biochemical journal</w:t>
      </w:r>
      <w:r w:rsidRPr="00D02818">
        <w:rPr>
          <w:rFonts w:ascii="Arial" w:hAnsi="Arial" w:cs="Arial"/>
        </w:rPr>
        <w:t xml:space="preserve"> </w:t>
      </w:r>
      <w:r w:rsidRPr="00D02818">
        <w:rPr>
          <w:rFonts w:ascii="Arial" w:hAnsi="Arial" w:cs="Arial"/>
          <w:b/>
        </w:rPr>
        <w:t>5</w:t>
      </w:r>
      <w:r w:rsidRPr="00D02818">
        <w:rPr>
          <w:rFonts w:ascii="Arial" w:hAnsi="Arial" w:cs="Arial"/>
        </w:rPr>
        <w:t>, 108–117.</w:t>
      </w:r>
    </w:p>
    <w:p w14:paraId="418533C3"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Tomer, and E. (1984). Inhibition of flowering in mango by gibberellic acid. </w:t>
      </w:r>
      <w:r w:rsidRPr="00D02818">
        <w:rPr>
          <w:rFonts w:ascii="Arial" w:hAnsi="Arial" w:cs="Arial"/>
          <w:i/>
        </w:rPr>
        <w:t>Sci. Hort</w:t>
      </w:r>
      <w:r w:rsidRPr="00D02818">
        <w:rPr>
          <w:rFonts w:ascii="Arial" w:hAnsi="Arial" w:cs="Arial"/>
        </w:rPr>
        <w:t xml:space="preserve"> </w:t>
      </w:r>
      <w:r w:rsidRPr="00D02818">
        <w:rPr>
          <w:rFonts w:ascii="Arial" w:hAnsi="Arial" w:cs="Arial"/>
          <w:b/>
        </w:rPr>
        <w:t>24</w:t>
      </w:r>
      <w:r w:rsidRPr="00D02818">
        <w:rPr>
          <w:rFonts w:ascii="Arial" w:hAnsi="Arial" w:cs="Arial"/>
        </w:rPr>
        <w:t>, 299-303.</w:t>
      </w:r>
    </w:p>
    <w:p w14:paraId="2E1F86A6"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Tongumpai, P., Jutamanee, K., Sethapakdi, R., and Subhadrabandhu, S. (1989). Variation in level of gibberellin-like substances, during vegetative growth and </w:t>
      </w:r>
      <w:r w:rsidRPr="00D02818">
        <w:rPr>
          <w:rFonts w:ascii="Arial" w:hAnsi="Arial" w:cs="Arial"/>
        </w:rPr>
        <w:lastRenderedPageBreak/>
        <w:t xml:space="preserve">flowering of mango cv. Khiew Sawoey. </w:t>
      </w:r>
      <w:r w:rsidRPr="00D02818">
        <w:rPr>
          <w:rFonts w:ascii="Arial" w:hAnsi="Arial" w:cs="Arial"/>
          <w:i/>
        </w:rPr>
        <w:t>In</w:t>
      </w:r>
      <w:r w:rsidRPr="00D02818">
        <w:rPr>
          <w:rFonts w:ascii="Arial" w:hAnsi="Arial" w:cs="Arial"/>
        </w:rPr>
        <w:t xml:space="preserve"> "III International Mango Symposium 291", pp. 105-108.</w:t>
      </w:r>
    </w:p>
    <w:p w14:paraId="0A7D5ABC"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Uddin, M. I., Qi, Y., Yamada, S., Shibuya, I., Deng, X.-P., Kwak, S.-S., Kaminaka, H., and Tanaka, K. (2008). Overexpression of a new rice vacuolar antiporter regulating protein OsARP improves salt tolerance in tobacco. </w:t>
      </w:r>
      <w:r w:rsidRPr="00D02818">
        <w:rPr>
          <w:rFonts w:ascii="Arial" w:hAnsi="Arial" w:cs="Arial"/>
          <w:i/>
        </w:rPr>
        <w:t>Plant cell physiology</w:t>
      </w:r>
      <w:r w:rsidRPr="00D02818">
        <w:rPr>
          <w:rFonts w:ascii="Arial" w:hAnsi="Arial" w:cs="Arial"/>
        </w:rPr>
        <w:t xml:space="preserve"> </w:t>
      </w:r>
      <w:r w:rsidRPr="00D02818">
        <w:rPr>
          <w:rFonts w:ascii="Arial" w:hAnsi="Arial" w:cs="Arial"/>
          <w:b/>
        </w:rPr>
        <w:t>49</w:t>
      </w:r>
      <w:r w:rsidRPr="00D02818">
        <w:rPr>
          <w:rFonts w:ascii="Arial" w:hAnsi="Arial" w:cs="Arial"/>
        </w:rPr>
        <w:t>, 880-890.</w:t>
      </w:r>
    </w:p>
    <w:p w14:paraId="060E9C44"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Vanneste, S., and Friml (2009). Auxin: A Trigger for Change in Plant Development.</w:t>
      </w:r>
      <w:r w:rsidRPr="00D02818">
        <w:rPr>
          <w:rFonts w:ascii="Arial" w:hAnsi="Arial" w:cs="Arial"/>
          <w:i/>
        </w:rPr>
        <w:t xml:space="preserve"> Cell </w:t>
      </w:r>
      <w:r w:rsidRPr="00D02818">
        <w:rPr>
          <w:rFonts w:ascii="Arial" w:hAnsi="Arial" w:cs="Arial"/>
          <w:b/>
        </w:rPr>
        <w:t>136</w:t>
      </w:r>
      <w:r w:rsidRPr="00D02818">
        <w:rPr>
          <w:rFonts w:ascii="Arial" w:hAnsi="Arial" w:cs="Arial"/>
        </w:rPr>
        <w:t xml:space="preserve">, 1005–1016 </w:t>
      </w:r>
    </w:p>
    <w:p w14:paraId="798D987E"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Vernoux, T., Besnard, F., and Traas, J. (2010). Auxin at the shoot apical meristem. </w:t>
      </w:r>
      <w:r w:rsidRPr="00D02818">
        <w:rPr>
          <w:rFonts w:ascii="Arial" w:hAnsi="Arial" w:cs="Arial"/>
          <w:i/>
        </w:rPr>
        <w:t>Cold Spring Harbor Perspectives in Biology</w:t>
      </w:r>
      <w:r w:rsidRPr="00D02818">
        <w:rPr>
          <w:rFonts w:ascii="Arial" w:hAnsi="Arial" w:cs="Arial"/>
        </w:rPr>
        <w:t xml:space="preserve"> </w:t>
      </w:r>
      <w:r w:rsidRPr="00D02818">
        <w:rPr>
          <w:rFonts w:ascii="Arial" w:hAnsi="Arial" w:cs="Arial"/>
          <w:b/>
        </w:rPr>
        <w:t>2</w:t>
      </w:r>
      <w:r w:rsidRPr="00D02818">
        <w:rPr>
          <w:rFonts w:ascii="Arial" w:hAnsi="Arial" w:cs="Arial"/>
        </w:rPr>
        <w:t>, a001487.</w:t>
      </w:r>
    </w:p>
    <w:p w14:paraId="48201807"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Wang, S. Y., Sun, T., and Faust, M. (1986). Translocation of paclobutrazol, a gibberellin biosynthesis inhibitor, in apple seedlings. </w:t>
      </w:r>
      <w:r w:rsidRPr="00D02818">
        <w:rPr>
          <w:rFonts w:ascii="Arial" w:hAnsi="Arial" w:cs="Arial"/>
          <w:i/>
        </w:rPr>
        <w:t>Plant physiology</w:t>
      </w:r>
      <w:r w:rsidRPr="00D02818">
        <w:rPr>
          <w:rFonts w:ascii="Arial" w:hAnsi="Arial" w:cs="Arial"/>
        </w:rPr>
        <w:t xml:space="preserve"> </w:t>
      </w:r>
      <w:r w:rsidRPr="00D02818">
        <w:rPr>
          <w:rFonts w:ascii="Arial" w:hAnsi="Arial" w:cs="Arial"/>
          <w:b/>
        </w:rPr>
        <w:t>82</w:t>
      </w:r>
      <w:r w:rsidRPr="00D02818">
        <w:rPr>
          <w:rFonts w:ascii="Arial" w:hAnsi="Arial" w:cs="Arial"/>
        </w:rPr>
        <w:t>, 11-14.</w:t>
      </w:r>
    </w:p>
    <w:p w14:paraId="1246A0EF"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Wang, X.-h., Xu, K.-z., Li, D.-y., Zhang, Z.-a., Wu, Z.-h., Chen, Z.-y., and Zhang, R. (2008). Variation of soulble sugar content and specific leaf weight during the genetic improvement of soybean cultivars. </w:t>
      </w:r>
      <w:r w:rsidRPr="00D02818">
        <w:rPr>
          <w:rFonts w:ascii="Arial" w:hAnsi="Arial" w:cs="Arial"/>
          <w:i/>
        </w:rPr>
        <w:t>Soybean Science</w:t>
      </w:r>
      <w:r w:rsidRPr="00D02818">
        <w:rPr>
          <w:rFonts w:ascii="Arial" w:hAnsi="Arial" w:cs="Arial"/>
        </w:rPr>
        <w:t xml:space="preserve"> </w:t>
      </w:r>
      <w:r w:rsidRPr="00D02818">
        <w:rPr>
          <w:rFonts w:ascii="Arial" w:hAnsi="Arial" w:cs="Arial"/>
          <w:b/>
        </w:rPr>
        <w:t>26</w:t>
      </w:r>
      <w:r w:rsidRPr="00D02818">
        <w:rPr>
          <w:rFonts w:ascii="Arial" w:hAnsi="Arial" w:cs="Arial"/>
        </w:rPr>
        <w:t>, 879.</w:t>
      </w:r>
    </w:p>
    <w:p w14:paraId="3A98A2E1"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Weiler, E., Jourdan, P., and Conrad, W. (1981). Levels of indole-3-acetic acid in intact and decapitated coleoptiles as determined by a specific and highly sensitive solid-phase enzyme immunoassay.</w:t>
      </w:r>
      <w:r w:rsidRPr="00D02818">
        <w:rPr>
          <w:rFonts w:ascii="Arial" w:hAnsi="Arial" w:cs="Arial"/>
          <w:i/>
        </w:rPr>
        <w:t xml:space="preserve"> Planta</w:t>
      </w:r>
      <w:r w:rsidRPr="00D02818">
        <w:rPr>
          <w:rFonts w:ascii="Arial" w:hAnsi="Arial" w:cs="Arial"/>
        </w:rPr>
        <w:t xml:space="preserve"> </w:t>
      </w:r>
      <w:r w:rsidRPr="00D02818">
        <w:rPr>
          <w:rFonts w:ascii="Arial" w:hAnsi="Arial" w:cs="Arial"/>
          <w:b/>
        </w:rPr>
        <w:t>153</w:t>
      </w:r>
      <w:r w:rsidRPr="00D02818">
        <w:rPr>
          <w:rFonts w:ascii="Arial" w:hAnsi="Arial" w:cs="Arial"/>
        </w:rPr>
        <w:t>, 561-571.</w:t>
      </w:r>
    </w:p>
    <w:p w14:paraId="0CAD521B"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Weiss, D., and Ori, N. (2007). Mechanisms of Cross Talk between Gibberellin and Other Hormones. </w:t>
      </w:r>
      <w:r w:rsidRPr="00D02818">
        <w:rPr>
          <w:rFonts w:ascii="Arial" w:hAnsi="Arial" w:cs="Arial"/>
          <w:i/>
        </w:rPr>
        <w:t>Plant Physiology</w:t>
      </w:r>
      <w:r w:rsidRPr="00D02818">
        <w:rPr>
          <w:rFonts w:ascii="Arial" w:hAnsi="Arial" w:cs="Arial"/>
        </w:rPr>
        <w:t xml:space="preserve"> </w:t>
      </w:r>
      <w:r w:rsidRPr="00D02818">
        <w:rPr>
          <w:rFonts w:ascii="Arial" w:hAnsi="Arial" w:cs="Arial"/>
          <w:b/>
        </w:rPr>
        <w:t>144</w:t>
      </w:r>
      <w:r w:rsidRPr="00D02818">
        <w:rPr>
          <w:rFonts w:ascii="Arial" w:hAnsi="Arial" w:cs="Arial"/>
        </w:rPr>
        <w:t>, 1240-1246.</w:t>
      </w:r>
    </w:p>
    <w:p w14:paraId="70338A68"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Williams, R. J., and Leopold, A. C. (1989). The glassy state in corn embryos. </w:t>
      </w:r>
      <w:r w:rsidRPr="00D02818">
        <w:rPr>
          <w:rFonts w:ascii="Arial" w:hAnsi="Arial" w:cs="Arial"/>
          <w:i/>
        </w:rPr>
        <w:t>Plant Physiology</w:t>
      </w:r>
      <w:r w:rsidRPr="00D02818">
        <w:rPr>
          <w:rFonts w:ascii="Arial" w:hAnsi="Arial" w:cs="Arial"/>
        </w:rPr>
        <w:t xml:space="preserve"> </w:t>
      </w:r>
      <w:r w:rsidRPr="00D02818">
        <w:rPr>
          <w:rFonts w:ascii="Arial" w:hAnsi="Arial" w:cs="Arial"/>
          <w:b/>
        </w:rPr>
        <w:t>89</w:t>
      </w:r>
      <w:r w:rsidRPr="00D02818">
        <w:rPr>
          <w:rFonts w:ascii="Arial" w:hAnsi="Arial" w:cs="Arial"/>
        </w:rPr>
        <w:t>, 977-981.</w:t>
      </w:r>
    </w:p>
    <w:p w14:paraId="0451A541"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Wingler, A., Marès, M., and Pourtau, N. (2004). Spatial patterns and metabolic regulation of photosynthetic parameters during leaf senescence. </w:t>
      </w:r>
      <w:r w:rsidRPr="00D02818">
        <w:rPr>
          <w:rFonts w:ascii="Arial" w:hAnsi="Arial" w:cs="Arial"/>
          <w:i/>
        </w:rPr>
        <w:t>New Phytologist</w:t>
      </w:r>
      <w:r w:rsidRPr="00D02818">
        <w:rPr>
          <w:rFonts w:ascii="Arial" w:hAnsi="Arial" w:cs="Arial"/>
        </w:rPr>
        <w:t xml:space="preserve"> </w:t>
      </w:r>
      <w:r w:rsidRPr="00D02818">
        <w:rPr>
          <w:rFonts w:ascii="Arial" w:hAnsi="Arial" w:cs="Arial"/>
          <w:b/>
        </w:rPr>
        <w:t>161</w:t>
      </w:r>
      <w:r w:rsidRPr="00D02818">
        <w:rPr>
          <w:rFonts w:ascii="Arial" w:hAnsi="Arial" w:cs="Arial"/>
        </w:rPr>
        <w:t>, 781-789.</w:t>
      </w:r>
    </w:p>
    <w:p w14:paraId="4B3D70A0"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Wiśniewska, J., Xu, J., Seifertová, D., Brewer, P. B., Růžička, K., Blilou, I., Rouquié, D., Benková, E., Scheres, B., and Friml, J. (2006). Polar PIN localization directs auxin flow in plants. </w:t>
      </w:r>
      <w:r w:rsidRPr="00D02818">
        <w:rPr>
          <w:rFonts w:ascii="Arial" w:hAnsi="Arial" w:cs="Arial"/>
          <w:i/>
        </w:rPr>
        <w:t>Science</w:t>
      </w:r>
      <w:r w:rsidRPr="00D02818">
        <w:rPr>
          <w:rFonts w:ascii="Arial" w:hAnsi="Arial" w:cs="Arial"/>
        </w:rPr>
        <w:t xml:space="preserve"> </w:t>
      </w:r>
      <w:r w:rsidRPr="00D02818">
        <w:rPr>
          <w:rFonts w:ascii="Arial" w:hAnsi="Arial" w:cs="Arial"/>
          <w:b/>
        </w:rPr>
        <w:t>312</w:t>
      </w:r>
      <w:r w:rsidRPr="00D02818">
        <w:rPr>
          <w:rFonts w:ascii="Arial" w:hAnsi="Arial" w:cs="Arial"/>
        </w:rPr>
        <w:t>, 883-883.</w:t>
      </w:r>
    </w:p>
    <w:p w14:paraId="0F1684F1"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Woodward, A. W., and Bartel, B. (2005). Auxin: regulation, action, and interaction. </w:t>
      </w:r>
      <w:r w:rsidRPr="00D02818">
        <w:rPr>
          <w:rFonts w:ascii="Arial" w:hAnsi="Arial" w:cs="Arial"/>
          <w:i/>
        </w:rPr>
        <w:t>Annals of botany</w:t>
      </w:r>
      <w:r w:rsidRPr="00D02818">
        <w:rPr>
          <w:rFonts w:ascii="Arial" w:hAnsi="Arial" w:cs="Arial"/>
        </w:rPr>
        <w:t xml:space="preserve"> </w:t>
      </w:r>
      <w:r w:rsidRPr="00D02818">
        <w:rPr>
          <w:rFonts w:ascii="Arial" w:hAnsi="Arial" w:cs="Arial"/>
          <w:b/>
        </w:rPr>
        <w:t>95</w:t>
      </w:r>
      <w:r w:rsidRPr="00D02818">
        <w:rPr>
          <w:rFonts w:ascii="Arial" w:hAnsi="Arial" w:cs="Arial"/>
        </w:rPr>
        <w:t>, 707-735.</w:t>
      </w:r>
    </w:p>
    <w:p w14:paraId="6DF6CAB8" w14:textId="77777777" w:rsidR="00E71B78" w:rsidRPr="00D02818" w:rsidRDefault="001418D5" w:rsidP="009527E3">
      <w:pPr>
        <w:pStyle w:val="EndNoteBibliography"/>
        <w:spacing w:after="0"/>
        <w:ind w:left="720" w:hanging="720"/>
        <w:jc w:val="both"/>
        <w:rPr>
          <w:rFonts w:ascii="Arial" w:hAnsi="Arial" w:cs="Arial"/>
        </w:rPr>
      </w:pPr>
      <w:r w:rsidRPr="00D02818">
        <w:rPr>
          <w:rFonts w:ascii="Arial" w:hAnsi="Arial" w:cs="Arial"/>
        </w:rPr>
        <w:t xml:space="preserve">Xiao-hui, W., Ke-zhang, X., Da-yong, L., Zhi-an, Z., Zhi-hai, W., Zhan-yu, C., and Xiu-rong, Z. (2007). VARIATION OF SOLUBLE SUGAR CONTENT AND SPECIFIC LEAF WEIGHT DURING THE GENETIC IMPROVEMENT OF SOYBEAN CULTIVARS. </w:t>
      </w:r>
      <w:r w:rsidRPr="00D02818">
        <w:rPr>
          <w:rFonts w:ascii="Arial" w:hAnsi="Arial" w:cs="Arial"/>
          <w:i/>
        </w:rPr>
        <w:t>Soybean Science</w:t>
      </w:r>
      <w:r w:rsidRPr="00D02818">
        <w:rPr>
          <w:rFonts w:ascii="Arial" w:hAnsi="Arial" w:cs="Arial"/>
        </w:rPr>
        <w:t xml:space="preserve"> </w:t>
      </w:r>
      <w:r w:rsidRPr="00D02818">
        <w:rPr>
          <w:rFonts w:ascii="Arial" w:hAnsi="Arial" w:cs="Arial"/>
          <w:b/>
        </w:rPr>
        <w:t>26</w:t>
      </w:r>
      <w:r w:rsidRPr="00D02818">
        <w:rPr>
          <w:rFonts w:ascii="Arial" w:hAnsi="Arial" w:cs="Arial"/>
        </w:rPr>
        <w:t>, 879-884.</w:t>
      </w:r>
    </w:p>
    <w:p w14:paraId="2FCBE563" w14:textId="77777777" w:rsidR="00E71B78" w:rsidRPr="00D02818" w:rsidRDefault="001418D5" w:rsidP="009527E3">
      <w:pPr>
        <w:pStyle w:val="EndNoteBibliography"/>
        <w:ind w:left="720" w:hanging="720"/>
        <w:jc w:val="both"/>
        <w:rPr>
          <w:rFonts w:ascii="Arial" w:hAnsi="Arial" w:cs="Arial"/>
        </w:rPr>
      </w:pPr>
      <w:r w:rsidRPr="00D02818">
        <w:rPr>
          <w:rFonts w:ascii="Arial" w:hAnsi="Arial" w:cs="Arial"/>
        </w:rPr>
        <w:t xml:space="preserve">Zhang, L., Zhao, Y.-L., Gao, L.-F., Zhao, G.-Y., Zhou, R.-H., Zhang, B.-S., and Jia, J.-Z. (2012b). &lt;em&gt;TaCKX6-D1&lt;/em&gt;, the ortholog of rice &lt;em&gt;OsCKX2&lt;/em&gt;, is associated with grain weight in hexaploid wheat. </w:t>
      </w:r>
      <w:r w:rsidRPr="00D02818">
        <w:rPr>
          <w:rFonts w:ascii="Arial" w:hAnsi="Arial" w:cs="Arial"/>
          <w:i/>
        </w:rPr>
        <w:t xml:space="preserve">New Phytol. </w:t>
      </w:r>
      <w:r w:rsidRPr="00D02818">
        <w:rPr>
          <w:rFonts w:ascii="Arial" w:hAnsi="Arial" w:cs="Arial"/>
          <w:b/>
        </w:rPr>
        <w:t>195</w:t>
      </w:r>
      <w:r w:rsidRPr="00D02818">
        <w:rPr>
          <w:rFonts w:ascii="Arial" w:hAnsi="Arial" w:cs="Arial"/>
        </w:rPr>
        <w:t>, 574–584.</w:t>
      </w:r>
    </w:p>
    <w:p w14:paraId="3C2BDA36" w14:textId="77777777" w:rsidR="00E71B78" w:rsidRPr="00D02818" w:rsidRDefault="001418D5">
      <w:pPr>
        <w:pStyle w:val="Heading1"/>
        <w:spacing w:line="480" w:lineRule="auto"/>
        <w:rPr>
          <w:rFonts w:ascii="Arial" w:eastAsia="Times New Roman" w:hAnsi="Arial" w:cs="Arial"/>
          <w:szCs w:val="24"/>
        </w:rPr>
      </w:pPr>
      <w:r w:rsidRPr="00D02818">
        <w:rPr>
          <w:rFonts w:ascii="Arial" w:eastAsia="Times New Roman" w:hAnsi="Arial" w:cs="Arial"/>
          <w:szCs w:val="24"/>
        </w:rPr>
        <w:fldChar w:fldCharType="end"/>
      </w:r>
    </w:p>
    <w:sectPr w:rsidR="00E71B78" w:rsidRPr="00D02818" w:rsidSect="00BC69D9">
      <w:headerReference w:type="even" r:id="rId17"/>
      <w:headerReference w:type="default" r:id="rId18"/>
      <w:footerReference w:type="even" r:id="rId19"/>
      <w:footerReference w:type="default" r:id="rId20"/>
      <w:headerReference w:type="first" r:id="rId21"/>
      <w:footerReference w:type="firs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4C428F" w14:textId="77777777" w:rsidR="008E17CD" w:rsidRDefault="008E17CD">
      <w:pPr>
        <w:spacing w:line="240" w:lineRule="auto"/>
      </w:pPr>
      <w:r>
        <w:separator/>
      </w:r>
    </w:p>
  </w:endnote>
  <w:endnote w:type="continuationSeparator" w:id="0">
    <w:p w14:paraId="48466B93" w14:textId="77777777" w:rsidR="008E17CD" w:rsidRDefault="008E17C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DengXian">
    <w:altName w:val="DengXian"/>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DengXian Light">
    <w:charset w:val="86"/>
    <w:family w:val="auto"/>
    <w:pitch w:val="variable"/>
    <w:sig w:usb0="A00002BF" w:usb1="38CF7CFA" w:usb2="00000016" w:usb3="00000000" w:csb0="0004000F" w:csb1="00000000"/>
  </w:font>
  <w:font w:name="TT336Ao00">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C47CDE" w14:textId="77777777" w:rsidR="00BC69D9" w:rsidRDefault="00BC69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FADC88" w14:textId="77777777" w:rsidR="00BC69D9" w:rsidRDefault="00BC69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CCE876" w14:textId="77777777" w:rsidR="00BC69D9" w:rsidRDefault="00BC69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406232" w14:textId="77777777" w:rsidR="008E17CD" w:rsidRDefault="008E17CD">
      <w:pPr>
        <w:spacing w:after="0"/>
      </w:pPr>
      <w:r>
        <w:separator/>
      </w:r>
    </w:p>
  </w:footnote>
  <w:footnote w:type="continuationSeparator" w:id="0">
    <w:p w14:paraId="7EACDEEE" w14:textId="77777777" w:rsidR="008E17CD" w:rsidRDefault="008E17C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3E7794" w14:textId="5444D26F" w:rsidR="00BC69D9" w:rsidRDefault="00BC69D9">
    <w:pPr>
      <w:pStyle w:val="Header"/>
    </w:pPr>
    <w:r>
      <w:rPr>
        <w:noProof/>
      </w:rPr>
      <w:pict w14:anchorId="6D4A3E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456016"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47C59C" w14:textId="3D3E496B" w:rsidR="00BC69D9" w:rsidRDefault="00BC69D9">
    <w:pPr>
      <w:pStyle w:val="Header"/>
    </w:pPr>
    <w:r>
      <w:rPr>
        <w:noProof/>
      </w:rPr>
      <w:pict w14:anchorId="50468A8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456017"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3922F4" w14:textId="33D32252" w:rsidR="00BC69D9" w:rsidRDefault="00BC69D9">
    <w:pPr>
      <w:pStyle w:val="Header"/>
    </w:pPr>
    <w:r>
      <w:rPr>
        <w:noProof/>
      </w:rPr>
      <w:pict w14:anchorId="465B33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9456015"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DengXian&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C42F60"/>
    <w:multiLevelType w:val="hybridMultilevel"/>
    <w:tmpl w:val="98102EA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E678BD"/>
    <w:multiLevelType w:val="hybridMultilevel"/>
    <w:tmpl w:val="83EA20E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Adv Agronom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9d20eae2brzdr2epev9vafzk0wwpxedwat52&quot;&gt;My EndNote Library&lt;record-ids&gt;&lt;item&gt;295&lt;/item&gt;&lt;/record-ids&gt;&lt;/item&gt;&lt;/Libraries&gt;"/>
  </w:docVars>
  <w:rsids>
    <w:rsidRoot w:val="003B5FE6"/>
    <w:rsid w:val="000178E1"/>
    <w:rsid w:val="0004233C"/>
    <w:rsid w:val="00053330"/>
    <w:rsid w:val="00057094"/>
    <w:rsid w:val="00074878"/>
    <w:rsid w:val="00077BE4"/>
    <w:rsid w:val="00083189"/>
    <w:rsid w:val="0008344F"/>
    <w:rsid w:val="000838EF"/>
    <w:rsid w:val="000839BD"/>
    <w:rsid w:val="00085B5F"/>
    <w:rsid w:val="000867E8"/>
    <w:rsid w:val="000A058F"/>
    <w:rsid w:val="000A6D5C"/>
    <w:rsid w:val="000B754B"/>
    <w:rsid w:val="000D0CF6"/>
    <w:rsid w:val="000D34C3"/>
    <w:rsid w:val="00120098"/>
    <w:rsid w:val="00120DDF"/>
    <w:rsid w:val="00122C15"/>
    <w:rsid w:val="001245EE"/>
    <w:rsid w:val="0013238C"/>
    <w:rsid w:val="001418D5"/>
    <w:rsid w:val="00143189"/>
    <w:rsid w:val="0015441F"/>
    <w:rsid w:val="0016369A"/>
    <w:rsid w:val="00164A7F"/>
    <w:rsid w:val="001679C3"/>
    <w:rsid w:val="001753D8"/>
    <w:rsid w:val="001771B0"/>
    <w:rsid w:val="00177357"/>
    <w:rsid w:val="00180D75"/>
    <w:rsid w:val="00191DD9"/>
    <w:rsid w:val="001922E0"/>
    <w:rsid w:val="001A020E"/>
    <w:rsid w:val="001B0754"/>
    <w:rsid w:val="001C1B36"/>
    <w:rsid w:val="001E01FF"/>
    <w:rsid w:val="001E6DC5"/>
    <w:rsid w:val="001F06CB"/>
    <w:rsid w:val="002058B1"/>
    <w:rsid w:val="00222B74"/>
    <w:rsid w:val="002360C4"/>
    <w:rsid w:val="002434C2"/>
    <w:rsid w:val="0025020D"/>
    <w:rsid w:val="00264EFD"/>
    <w:rsid w:val="00274D9C"/>
    <w:rsid w:val="00280D91"/>
    <w:rsid w:val="002841D1"/>
    <w:rsid w:val="002A461B"/>
    <w:rsid w:val="002B07E4"/>
    <w:rsid w:val="002C3546"/>
    <w:rsid w:val="002E2C7C"/>
    <w:rsid w:val="002E30DE"/>
    <w:rsid w:val="002F7BC7"/>
    <w:rsid w:val="002F7F74"/>
    <w:rsid w:val="00304386"/>
    <w:rsid w:val="00304D73"/>
    <w:rsid w:val="00311998"/>
    <w:rsid w:val="00312266"/>
    <w:rsid w:val="00317906"/>
    <w:rsid w:val="00340BC1"/>
    <w:rsid w:val="00351523"/>
    <w:rsid w:val="00360BDD"/>
    <w:rsid w:val="003623A2"/>
    <w:rsid w:val="00364896"/>
    <w:rsid w:val="00365D4F"/>
    <w:rsid w:val="00366678"/>
    <w:rsid w:val="00381C0C"/>
    <w:rsid w:val="00385A65"/>
    <w:rsid w:val="00385FD8"/>
    <w:rsid w:val="00397E24"/>
    <w:rsid w:val="003A11C2"/>
    <w:rsid w:val="003B5FE6"/>
    <w:rsid w:val="003B65EB"/>
    <w:rsid w:val="003D4EAD"/>
    <w:rsid w:val="003E10D0"/>
    <w:rsid w:val="003F35D7"/>
    <w:rsid w:val="004152F3"/>
    <w:rsid w:val="0042590A"/>
    <w:rsid w:val="00444E2E"/>
    <w:rsid w:val="00454070"/>
    <w:rsid w:val="0045475B"/>
    <w:rsid w:val="0046040A"/>
    <w:rsid w:val="00463637"/>
    <w:rsid w:val="0046719F"/>
    <w:rsid w:val="0046736F"/>
    <w:rsid w:val="0047378D"/>
    <w:rsid w:val="004817BD"/>
    <w:rsid w:val="004A1080"/>
    <w:rsid w:val="004A60B5"/>
    <w:rsid w:val="004A7A94"/>
    <w:rsid w:val="004B4E9E"/>
    <w:rsid w:val="004C255E"/>
    <w:rsid w:val="004C2BA2"/>
    <w:rsid w:val="004D4CAF"/>
    <w:rsid w:val="004D6A53"/>
    <w:rsid w:val="004D6ADB"/>
    <w:rsid w:val="004E1702"/>
    <w:rsid w:val="00522167"/>
    <w:rsid w:val="00531C6A"/>
    <w:rsid w:val="00540E0B"/>
    <w:rsid w:val="00573253"/>
    <w:rsid w:val="0058450C"/>
    <w:rsid w:val="00590191"/>
    <w:rsid w:val="00593325"/>
    <w:rsid w:val="005A30AD"/>
    <w:rsid w:val="005A35A9"/>
    <w:rsid w:val="005B2D0C"/>
    <w:rsid w:val="005B391B"/>
    <w:rsid w:val="005C0889"/>
    <w:rsid w:val="005C2DCD"/>
    <w:rsid w:val="005D230C"/>
    <w:rsid w:val="005D4D53"/>
    <w:rsid w:val="005D6171"/>
    <w:rsid w:val="005D752A"/>
    <w:rsid w:val="005F01D0"/>
    <w:rsid w:val="005F6E22"/>
    <w:rsid w:val="00611B5C"/>
    <w:rsid w:val="00611F4C"/>
    <w:rsid w:val="0061358D"/>
    <w:rsid w:val="00636825"/>
    <w:rsid w:val="00647E01"/>
    <w:rsid w:val="00650D9B"/>
    <w:rsid w:val="00662ACE"/>
    <w:rsid w:val="006633C9"/>
    <w:rsid w:val="00666D53"/>
    <w:rsid w:val="006708F6"/>
    <w:rsid w:val="00675FB8"/>
    <w:rsid w:val="00683F0E"/>
    <w:rsid w:val="0068527D"/>
    <w:rsid w:val="006854D1"/>
    <w:rsid w:val="006A5C34"/>
    <w:rsid w:val="006B24E6"/>
    <w:rsid w:val="006B3602"/>
    <w:rsid w:val="006C0222"/>
    <w:rsid w:val="006C4066"/>
    <w:rsid w:val="006F2F09"/>
    <w:rsid w:val="00710A7D"/>
    <w:rsid w:val="00712D83"/>
    <w:rsid w:val="00717E2B"/>
    <w:rsid w:val="007472F2"/>
    <w:rsid w:val="0075787B"/>
    <w:rsid w:val="00763AF5"/>
    <w:rsid w:val="007840B0"/>
    <w:rsid w:val="00795B0F"/>
    <w:rsid w:val="007B3788"/>
    <w:rsid w:val="007C7F4A"/>
    <w:rsid w:val="007D69F3"/>
    <w:rsid w:val="007E44A3"/>
    <w:rsid w:val="007F45B5"/>
    <w:rsid w:val="00813608"/>
    <w:rsid w:val="00814A26"/>
    <w:rsid w:val="00824E42"/>
    <w:rsid w:val="00854471"/>
    <w:rsid w:val="00855400"/>
    <w:rsid w:val="00860C68"/>
    <w:rsid w:val="00872EB4"/>
    <w:rsid w:val="00886FA1"/>
    <w:rsid w:val="00896D81"/>
    <w:rsid w:val="008A1395"/>
    <w:rsid w:val="008B0876"/>
    <w:rsid w:val="008B284C"/>
    <w:rsid w:val="008C354D"/>
    <w:rsid w:val="008C5F23"/>
    <w:rsid w:val="008C7909"/>
    <w:rsid w:val="008D3E29"/>
    <w:rsid w:val="008E135F"/>
    <w:rsid w:val="008E17CD"/>
    <w:rsid w:val="008E7505"/>
    <w:rsid w:val="008F5525"/>
    <w:rsid w:val="0091064D"/>
    <w:rsid w:val="0091586C"/>
    <w:rsid w:val="00943C63"/>
    <w:rsid w:val="009460FF"/>
    <w:rsid w:val="009527E3"/>
    <w:rsid w:val="00952DAB"/>
    <w:rsid w:val="00953A65"/>
    <w:rsid w:val="00954F19"/>
    <w:rsid w:val="00965884"/>
    <w:rsid w:val="0097525A"/>
    <w:rsid w:val="00980C3F"/>
    <w:rsid w:val="009846CE"/>
    <w:rsid w:val="00997B92"/>
    <w:rsid w:val="009A60CA"/>
    <w:rsid w:val="009A7399"/>
    <w:rsid w:val="009B393C"/>
    <w:rsid w:val="009F496D"/>
    <w:rsid w:val="009F500D"/>
    <w:rsid w:val="00A15FDE"/>
    <w:rsid w:val="00A2059E"/>
    <w:rsid w:val="00A25DB0"/>
    <w:rsid w:val="00A43605"/>
    <w:rsid w:val="00A650C5"/>
    <w:rsid w:val="00A80D86"/>
    <w:rsid w:val="00A85077"/>
    <w:rsid w:val="00A93739"/>
    <w:rsid w:val="00A95F58"/>
    <w:rsid w:val="00AA2D04"/>
    <w:rsid w:val="00AB2F8C"/>
    <w:rsid w:val="00AB33D2"/>
    <w:rsid w:val="00AC3B54"/>
    <w:rsid w:val="00AD1FC6"/>
    <w:rsid w:val="00AD64EA"/>
    <w:rsid w:val="00AE2A4C"/>
    <w:rsid w:val="00B276C3"/>
    <w:rsid w:val="00B27C14"/>
    <w:rsid w:val="00B31763"/>
    <w:rsid w:val="00B716E3"/>
    <w:rsid w:val="00B82B93"/>
    <w:rsid w:val="00B9034F"/>
    <w:rsid w:val="00B90658"/>
    <w:rsid w:val="00BB2FBD"/>
    <w:rsid w:val="00BB356B"/>
    <w:rsid w:val="00BC0811"/>
    <w:rsid w:val="00BC6331"/>
    <w:rsid w:val="00BC69D9"/>
    <w:rsid w:val="00BD02CE"/>
    <w:rsid w:val="00BF2956"/>
    <w:rsid w:val="00C029F6"/>
    <w:rsid w:val="00C02FB4"/>
    <w:rsid w:val="00C0562D"/>
    <w:rsid w:val="00C1157D"/>
    <w:rsid w:val="00C134F8"/>
    <w:rsid w:val="00C142D2"/>
    <w:rsid w:val="00C15642"/>
    <w:rsid w:val="00C163DF"/>
    <w:rsid w:val="00C2252A"/>
    <w:rsid w:val="00C4658B"/>
    <w:rsid w:val="00C71207"/>
    <w:rsid w:val="00C7280E"/>
    <w:rsid w:val="00C81BCC"/>
    <w:rsid w:val="00C862C4"/>
    <w:rsid w:val="00C941E5"/>
    <w:rsid w:val="00C9578E"/>
    <w:rsid w:val="00C9620E"/>
    <w:rsid w:val="00CA3DF9"/>
    <w:rsid w:val="00CB0372"/>
    <w:rsid w:val="00CB110E"/>
    <w:rsid w:val="00CB598D"/>
    <w:rsid w:val="00CB5AB9"/>
    <w:rsid w:val="00CD0022"/>
    <w:rsid w:val="00CD0557"/>
    <w:rsid w:val="00CD17EF"/>
    <w:rsid w:val="00CD40D3"/>
    <w:rsid w:val="00CE3B92"/>
    <w:rsid w:val="00D02818"/>
    <w:rsid w:val="00D02D26"/>
    <w:rsid w:val="00D10317"/>
    <w:rsid w:val="00D30CB1"/>
    <w:rsid w:val="00D55AE9"/>
    <w:rsid w:val="00D65646"/>
    <w:rsid w:val="00D66C7A"/>
    <w:rsid w:val="00D674D2"/>
    <w:rsid w:val="00D77567"/>
    <w:rsid w:val="00D82BAB"/>
    <w:rsid w:val="00D928FE"/>
    <w:rsid w:val="00DA1EEB"/>
    <w:rsid w:val="00DA208F"/>
    <w:rsid w:val="00DB566D"/>
    <w:rsid w:val="00DB6009"/>
    <w:rsid w:val="00DB79D1"/>
    <w:rsid w:val="00DC457E"/>
    <w:rsid w:val="00DC5408"/>
    <w:rsid w:val="00DD30A0"/>
    <w:rsid w:val="00DD3143"/>
    <w:rsid w:val="00DE0108"/>
    <w:rsid w:val="00DF364C"/>
    <w:rsid w:val="00E0619C"/>
    <w:rsid w:val="00E20E11"/>
    <w:rsid w:val="00E21AD4"/>
    <w:rsid w:val="00E46A83"/>
    <w:rsid w:val="00E53344"/>
    <w:rsid w:val="00E55CA3"/>
    <w:rsid w:val="00E67146"/>
    <w:rsid w:val="00E71B78"/>
    <w:rsid w:val="00E858BE"/>
    <w:rsid w:val="00E8761E"/>
    <w:rsid w:val="00E96950"/>
    <w:rsid w:val="00E96EF2"/>
    <w:rsid w:val="00EB2A90"/>
    <w:rsid w:val="00EB329A"/>
    <w:rsid w:val="00ED3FEB"/>
    <w:rsid w:val="00ED4A14"/>
    <w:rsid w:val="00ED4C33"/>
    <w:rsid w:val="00EE28B7"/>
    <w:rsid w:val="00EF5FFC"/>
    <w:rsid w:val="00F046A0"/>
    <w:rsid w:val="00F17EE2"/>
    <w:rsid w:val="00F3642D"/>
    <w:rsid w:val="00F44066"/>
    <w:rsid w:val="00F52DC0"/>
    <w:rsid w:val="00F639B7"/>
    <w:rsid w:val="00F7419B"/>
    <w:rsid w:val="00F84887"/>
    <w:rsid w:val="00F85B35"/>
    <w:rsid w:val="00F901AB"/>
    <w:rsid w:val="00F90E38"/>
    <w:rsid w:val="00F9769E"/>
    <w:rsid w:val="00FA5A56"/>
    <w:rsid w:val="00FC272F"/>
    <w:rsid w:val="00FC7B4A"/>
    <w:rsid w:val="00FD27BE"/>
    <w:rsid w:val="00FD302E"/>
    <w:rsid w:val="00FD7C98"/>
    <w:rsid w:val="00FE3BB2"/>
    <w:rsid w:val="00FE3EA1"/>
    <w:rsid w:val="00FE50C4"/>
    <w:rsid w:val="00FF5116"/>
    <w:rsid w:val="15F93669"/>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684131"/>
  <w15:docId w15:val="{97CFB275-83EF-49E8-B92A-F18D2CAA60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SimSun" w:hAnsiTheme="minorHAnsi" w:cstheme="minorBidi"/>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rFonts w:eastAsiaTheme="minorEastAsia"/>
      <w:sz w:val="22"/>
      <w:szCs w:val="22"/>
      <w:lang w:eastAsia="zh-CN"/>
    </w:rPr>
  </w:style>
  <w:style w:type="paragraph" w:styleId="Heading1">
    <w:name w:val="heading 1"/>
    <w:basedOn w:val="Normal"/>
    <w:next w:val="Normal"/>
    <w:link w:val="Heading1Char"/>
    <w:uiPriority w:val="9"/>
    <w:qFormat/>
    <w:pPr>
      <w:keepNext/>
      <w:keepLines/>
      <w:spacing w:before="240" w:after="0"/>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LineNumber">
    <w:name w:val="line number"/>
    <w:basedOn w:val="DefaultParagraphFont"/>
    <w:uiPriority w:val="99"/>
    <w:semiHidden/>
    <w:unhideWhenUsed/>
  </w:style>
  <w:style w:type="paragraph" w:customStyle="1" w:styleId="Default">
    <w:name w:val="Default"/>
    <w:pPr>
      <w:autoSpaceDE w:val="0"/>
      <w:autoSpaceDN w:val="0"/>
      <w:adjustRightInd w:val="0"/>
    </w:pPr>
    <w:rPr>
      <w:rFonts w:ascii="Times New Roman" w:hAnsi="Times New Roman" w:cs="Times New Roman"/>
      <w:color w:val="000000"/>
      <w:sz w:val="24"/>
      <w:szCs w:val="24"/>
      <w:lang w:val="zh-CN"/>
    </w:rPr>
  </w:style>
  <w:style w:type="character" w:customStyle="1" w:styleId="citationref">
    <w:name w:val="citationref"/>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frontelement">
    <w:name w:val="frontelement"/>
    <w:basedOn w:val="DefaultParagraphFont"/>
  </w:style>
  <w:style w:type="character" w:customStyle="1" w:styleId="fontstyle01">
    <w:name w:val="fontstyle01"/>
    <w:basedOn w:val="DefaultParagraphFont"/>
    <w:rPr>
      <w:rFonts w:ascii="TT336Ao00" w:hAnsi="TT336Ao00" w:hint="default"/>
      <w:color w:val="000000"/>
      <w:sz w:val="20"/>
      <w:szCs w:val="20"/>
    </w:rPr>
  </w:style>
  <w:style w:type="character" w:customStyle="1" w:styleId="Heading1Char">
    <w:name w:val="Heading 1 Char"/>
    <w:basedOn w:val="DefaultParagraphFont"/>
    <w:link w:val="Heading1"/>
    <w:uiPriority w:val="9"/>
    <w:qFormat/>
    <w:rPr>
      <w:rFonts w:ascii="Times New Roman" w:eastAsiaTheme="majorEastAsia" w:hAnsi="Times New Roman" w:cstheme="majorBidi"/>
      <w:b/>
      <w:sz w:val="24"/>
      <w:szCs w:val="32"/>
      <w:lang w:val="en-US" w:eastAsia="zh-CN"/>
    </w:rPr>
  </w:style>
  <w:style w:type="paragraph" w:customStyle="1" w:styleId="EndNoteBibliographyTitle">
    <w:name w:val="EndNote Bibliography Title"/>
    <w:basedOn w:val="Normal"/>
    <w:link w:val="EndNoteBibliographyTitleChar"/>
    <w:pPr>
      <w:spacing w:after="0"/>
      <w:jc w:val="center"/>
    </w:pPr>
    <w:rPr>
      <w:rFonts w:ascii="Times New Roman" w:hAnsi="Times New Roman" w:cs="Times New Roman"/>
      <w:sz w:val="24"/>
    </w:rPr>
  </w:style>
  <w:style w:type="character" w:customStyle="1" w:styleId="EndNoteBibliographyTitleChar">
    <w:name w:val="EndNote Bibliography Title Char"/>
    <w:basedOn w:val="DefaultParagraphFont"/>
    <w:link w:val="EndNoteBibliographyTitle"/>
    <w:rPr>
      <w:rFonts w:ascii="Times New Roman" w:eastAsiaTheme="minorEastAsia" w:hAnsi="Times New Roman" w:cs="Times New Roman"/>
      <w:sz w:val="24"/>
      <w:lang w:val="en-US" w:eastAsia="zh-CN"/>
    </w:rPr>
  </w:style>
  <w:style w:type="paragraph" w:customStyle="1" w:styleId="EndNoteBibliography">
    <w:name w:val="EndNote Bibliography"/>
    <w:basedOn w:val="Normal"/>
    <w:link w:val="EndNoteBibliographyChar"/>
    <w:qFormat/>
    <w:pPr>
      <w:spacing w:line="240" w:lineRule="auto"/>
    </w:pPr>
    <w:rPr>
      <w:rFonts w:ascii="Times New Roman" w:hAnsi="Times New Roman" w:cs="Times New Roman"/>
      <w:sz w:val="24"/>
    </w:rPr>
  </w:style>
  <w:style w:type="character" w:customStyle="1" w:styleId="EndNoteBibliographyChar">
    <w:name w:val="EndNote Bibliography Char"/>
    <w:basedOn w:val="DefaultParagraphFont"/>
    <w:link w:val="EndNoteBibliography"/>
    <w:rPr>
      <w:rFonts w:ascii="Times New Roman" w:eastAsiaTheme="minorEastAsia" w:hAnsi="Times New Roman" w:cs="Times New Roman"/>
      <w:sz w:val="24"/>
      <w:lang w:val="en-US" w:eastAsia="zh-CN"/>
    </w:rPr>
  </w:style>
  <w:style w:type="table" w:styleId="TableGrid">
    <w:name w:val="Table Grid"/>
    <w:basedOn w:val="TableNormal"/>
    <w:uiPriority w:val="39"/>
    <w:rsid w:val="00965884"/>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965884"/>
    <w:pPr>
      <w:widowControl w:val="0"/>
      <w:autoSpaceDE w:val="0"/>
      <w:autoSpaceDN w:val="0"/>
      <w:spacing w:after="0" w:line="240" w:lineRule="auto"/>
      <w:ind w:left="820"/>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965884"/>
    <w:rPr>
      <w:rFonts w:ascii="Times New Roman" w:eastAsia="Times New Roman" w:hAnsi="Times New Roman" w:cs="Times New Roman"/>
      <w:sz w:val="24"/>
      <w:szCs w:val="24"/>
    </w:rPr>
  </w:style>
  <w:style w:type="paragraph" w:customStyle="1" w:styleId="10Heading1">
    <w:name w:val="10_Heading1"/>
    <w:basedOn w:val="Normal"/>
    <w:qFormat/>
    <w:rsid w:val="00463637"/>
    <w:pPr>
      <w:widowControl w:val="0"/>
      <w:suppressAutoHyphens/>
      <w:adjustRightInd w:val="0"/>
      <w:snapToGrid w:val="0"/>
      <w:spacing w:before="360" w:line="264" w:lineRule="auto"/>
      <w:ind w:left="-110" w:hangingChars="100" w:hanging="100"/>
      <w:outlineLvl w:val="0"/>
    </w:pPr>
    <w:rPr>
      <w:rFonts w:ascii="Times New Roman" w:eastAsia="Times New Roman" w:hAnsi="Times New Roman"/>
      <w:b/>
      <w:color w:val="006690"/>
      <w:kern w:val="2"/>
      <w:sz w:val="28"/>
      <w:szCs w:val="28"/>
    </w:rPr>
  </w:style>
  <w:style w:type="paragraph" w:customStyle="1" w:styleId="13Text">
    <w:name w:val="13_Text"/>
    <w:basedOn w:val="Normal"/>
    <w:link w:val="13Text0"/>
    <w:qFormat/>
    <w:rsid w:val="00463637"/>
    <w:pPr>
      <w:widowControl w:val="0"/>
      <w:adjustRightInd w:val="0"/>
      <w:snapToGrid w:val="0"/>
      <w:spacing w:after="0" w:line="264" w:lineRule="auto"/>
      <w:ind w:firstLineChars="100" w:firstLine="100"/>
      <w:jc w:val="both"/>
    </w:pPr>
    <w:rPr>
      <w:rFonts w:ascii="Times New Roman" w:eastAsia="Times New Roman" w:hAnsi="Times New Roman"/>
      <w:kern w:val="2"/>
      <w:sz w:val="20"/>
      <w:szCs w:val="20"/>
    </w:rPr>
  </w:style>
  <w:style w:type="character" w:customStyle="1" w:styleId="13Text0">
    <w:name w:val="13_Text 字符"/>
    <w:basedOn w:val="DefaultParagraphFont"/>
    <w:link w:val="13Text"/>
    <w:rsid w:val="00463637"/>
    <w:rPr>
      <w:rFonts w:ascii="Times New Roman" w:eastAsia="Times New Roman" w:hAnsi="Times New Roman"/>
      <w:kern w:val="2"/>
      <w:lang w:eastAsia="zh-CN"/>
    </w:rPr>
  </w:style>
  <w:style w:type="paragraph" w:styleId="ListParagraph">
    <w:name w:val="List Paragraph"/>
    <w:basedOn w:val="Normal"/>
    <w:uiPriority w:val="99"/>
    <w:rsid w:val="0042590A"/>
    <w:pPr>
      <w:ind w:left="720"/>
      <w:contextualSpacing/>
    </w:pPr>
  </w:style>
  <w:style w:type="character" w:styleId="UnresolvedMention">
    <w:name w:val="Unresolved Mention"/>
    <w:basedOn w:val="DefaultParagraphFont"/>
    <w:uiPriority w:val="99"/>
    <w:semiHidden/>
    <w:unhideWhenUsed/>
    <w:rsid w:val="005B2D0C"/>
    <w:rPr>
      <w:color w:val="605E5C"/>
      <w:shd w:val="clear" w:color="auto" w:fill="E1DFDD"/>
    </w:rPr>
  </w:style>
  <w:style w:type="paragraph" w:styleId="Header">
    <w:name w:val="header"/>
    <w:basedOn w:val="Normal"/>
    <w:link w:val="HeaderChar"/>
    <w:uiPriority w:val="99"/>
    <w:unhideWhenUsed/>
    <w:rsid w:val="00BC69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9D9"/>
    <w:rPr>
      <w:rFonts w:eastAsiaTheme="minorEastAsia"/>
      <w:sz w:val="22"/>
      <w:szCs w:val="22"/>
      <w:lang w:eastAsia="zh-CN"/>
    </w:rPr>
  </w:style>
  <w:style w:type="paragraph" w:styleId="Footer">
    <w:name w:val="footer"/>
    <w:basedOn w:val="Normal"/>
    <w:link w:val="FooterChar"/>
    <w:uiPriority w:val="99"/>
    <w:unhideWhenUsed/>
    <w:rsid w:val="00BC69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9D9"/>
    <w:rPr>
      <w:rFonts w:eastAsiaTheme="minorEastAsia"/>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differencebetween.com/difference-between-chlorophyll-and-vs-chloroplast/" TargetMode="External"/><Relationship Id="rId13" Type="http://schemas.openxmlformats.org/officeDocument/2006/relationships/image" Target="media/image5.png"/><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s://www.differencebetween.com/difference-between-cell-division-and-vs-mitosis/" TargetMode="Externa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fontTable" Target="fontTable.xml"/><Relationship Id="rId10" Type="http://schemas.openxmlformats.org/officeDocument/2006/relationships/image" Target="media/image2.png"/><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TotalTime>
  <Pages>27</Pages>
  <Words>13991</Words>
  <Characters>79750</Characters>
  <Application>Microsoft Office Word</Application>
  <DocSecurity>0</DocSecurity>
  <Lines>664</Lines>
  <Paragraphs>187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Martin Njogu</dc:creator>
  <cp:lastModifiedBy>SDI 1084</cp:lastModifiedBy>
  <cp:revision>18</cp:revision>
  <dcterms:created xsi:type="dcterms:W3CDTF">2026-04-08T12:14:00Z</dcterms:created>
  <dcterms:modified xsi:type="dcterms:W3CDTF">2026-04-09T12:37:00Z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1033-11.2.0.11537</vt:lpwstr>
  </property>
  <property fmtid="{D5CDD505-2E9C-101B-9397-08002B2CF9AE}" pid="3" name="ICV">
    <vt:lpwstr>C2D6CAB070A04C9F806B5C4FA97E6554</vt:lpwstr>
  </property>
</Properties>
</file>