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5A53" w14:textId="77777777" w:rsidR="00E03915" w:rsidRDefault="00724548" w:rsidP="00BE239E">
      <w:pPr>
        <w:spacing w:after="200" w:line="276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bookmarkStart w:id="0" w:name="_Hlk152353714"/>
      <w:r w:rsidRPr="00724548">
        <w:rPr>
          <w:rFonts w:ascii="Times New Roman" w:eastAsia="SimSun" w:hAnsi="Times New Roman"/>
          <w:b/>
          <w:bCs/>
          <w:sz w:val="24"/>
          <w:szCs w:val="24"/>
          <w:lang w:eastAsia="zh-CN"/>
        </w:rPr>
        <w:t>EFFICACY OF SOME ANTISEPTICS AND DISINFECTANTS ON CLINICAL ISOLATES FROM HEALTHCARE FACILITIES IN PORT HARCOURT</w:t>
      </w:r>
      <w:r w:rsidR="00BE6F0F">
        <w:rPr>
          <w:rFonts w:ascii="Times New Roman" w:eastAsia="SimSun" w:hAnsi="Times New Roman"/>
          <w:b/>
          <w:bCs/>
          <w:sz w:val="24"/>
          <w:szCs w:val="24"/>
          <w:lang w:eastAsia="zh-CN"/>
        </w:rPr>
        <w:t>, NIGERIA</w:t>
      </w:r>
    </w:p>
    <w:bookmarkEnd w:id="0"/>
    <w:p w14:paraId="20283F36" w14:textId="68FFDE77" w:rsidR="00724548" w:rsidRDefault="00724548" w:rsidP="00724548">
      <w:pPr>
        <w:tabs>
          <w:tab w:val="left" w:pos="3520"/>
        </w:tabs>
        <w:spacing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3B065D76" w14:textId="77777777" w:rsidR="00B53088" w:rsidRPr="00724548" w:rsidRDefault="00B53088" w:rsidP="00724548">
      <w:pPr>
        <w:tabs>
          <w:tab w:val="left" w:pos="3520"/>
        </w:tabs>
        <w:spacing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bookmarkStart w:id="1" w:name="_GoBack"/>
      <w:bookmarkEnd w:id="1"/>
    </w:p>
    <w:p w14:paraId="430DD0A3" w14:textId="77777777" w:rsidR="00724548" w:rsidRPr="00724548" w:rsidRDefault="00724548" w:rsidP="00724548">
      <w:pPr>
        <w:tabs>
          <w:tab w:val="left" w:pos="3520"/>
        </w:tabs>
        <w:spacing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724548">
        <w:rPr>
          <w:rFonts w:ascii="Times New Roman" w:eastAsia="SimSun" w:hAnsi="Times New Roman"/>
          <w:b/>
          <w:bCs/>
          <w:sz w:val="24"/>
          <w:szCs w:val="24"/>
          <w:lang w:eastAsia="zh-CN"/>
        </w:rPr>
        <w:t>ABSTRACT</w:t>
      </w:r>
    </w:p>
    <w:p w14:paraId="0409C4C6" w14:textId="77777777" w:rsidR="00724548" w:rsidRPr="00724548" w:rsidRDefault="00724548" w:rsidP="00724548">
      <w:pPr>
        <w:spacing w:after="200" w:line="240" w:lineRule="auto"/>
        <w:jc w:val="both"/>
        <w:rPr>
          <w:rFonts w:ascii="Times New Roman" w:eastAsia="SimSun" w:hAnsi="Times New Roman"/>
          <w:bCs/>
          <w:sz w:val="20"/>
          <w:szCs w:val="20"/>
          <w:lang w:eastAsia="zh-CN"/>
        </w:rPr>
      </w:pP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The </w:t>
      </w:r>
      <w:r w:rsidR="007641BB">
        <w:rPr>
          <w:rFonts w:ascii="Times New Roman" w:eastAsia="SimSun" w:hAnsi="Times New Roman"/>
          <w:sz w:val="20"/>
          <w:szCs w:val="20"/>
          <w:lang w:eastAsia="zh-CN"/>
        </w:rPr>
        <w:t>continued increase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 of multi-drug and antibiotic-resistant microorganisms has led to an increased effort to enhance cleaning and disinfection procedures in healthcare facilities. This study aimed to evaluate </w:t>
      </w:r>
      <w:r w:rsidRPr="00724548">
        <w:rPr>
          <w:rFonts w:ascii="Times New Roman" w:eastAsia="SimSun" w:hAnsi="Times New Roman"/>
          <w:bCs/>
          <w:sz w:val="20"/>
          <w:szCs w:val="20"/>
          <w:lang w:eastAsia="zh-CN"/>
        </w:rPr>
        <w:t xml:space="preserve">antimicrobial efficacy of antiseptics and disinfectants on clinical isolates from healthcare facilities in Port Harcourt. 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Five (5) brands of antiseptics and disinfectants: Dettol, </w:t>
      </w:r>
      <w:proofErr w:type="spellStart"/>
      <w:r w:rsidRPr="00724548">
        <w:rPr>
          <w:rFonts w:ascii="Times New Roman" w:eastAsia="SimSun" w:hAnsi="Times New Roman"/>
          <w:sz w:val="20"/>
          <w:szCs w:val="20"/>
          <w:lang w:eastAsia="zh-CN"/>
        </w:rPr>
        <w:t>Salvon</w:t>
      </w:r>
      <w:proofErr w:type="spellEnd"/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, Hypo, Betadine, and </w:t>
      </w:r>
      <w:proofErr w:type="spellStart"/>
      <w:r w:rsidRPr="00724548">
        <w:rPr>
          <w:rFonts w:ascii="Times New Roman" w:eastAsia="SimSun" w:hAnsi="Times New Roman"/>
          <w:sz w:val="20"/>
          <w:szCs w:val="20"/>
          <w:lang w:eastAsia="zh-CN"/>
        </w:rPr>
        <w:t>Izal</w:t>
      </w:r>
      <w:proofErr w:type="spellEnd"/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 commonly used in healthcare facilities in Port Harcourt were tested against thirty-two (32) confirmed isolates of </w:t>
      </w:r>
      <w:r w:rsidRPr="00724548">
        <w:rPr>
          <w:rFonts w:ascii="Times New Roman" w:eastAsia="SimSun" w:hAnsi="Times New Roman"/>
          <w:i/>
          <w:sz w:val="20"/>
          <w:szCs w:val="20"/>
          <w:lang w:eastAsia="zh-CN"/>
        </w:rPr>
        <w:t>Staphylococcus aureus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, </w:t>
      </w:r>
      <w:r w:rsidRPr="00724548">
        <w:rPr>
          <w:rFonts w:ascii="Times New Roman" w:eastAsia="SimSun" w:hAnsi="Times New Roman"/>
          <w:i/>
          <w:sz w:val="20"/>
          <w:szCs w:val="20"/>
          <w:lang w:eastAsia="zh-CN"/>
        </w:rPr>
        <w:t>Escherichia coli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, </w:t>
      </w:r>
      <w:r w:rsidRPr="00724548">
        <w:rPr>
          <w:rFonts w:ascii="Times New Roman" w:eastAsia="SimSun" w:hAnsi="Times New Roman"/>
          <w:i/>
          <w:sz w:val="20"/>
          <w:szCs w:val="20"/>
          <w:lang w:eastAsia="zh-CN"/>
        </w:rPr>
        <w:t>Klebsiella spp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. and </w:t>
      </w:r>
      <w:r w:rsidRPr="00724548">
        <w:rPr>
          <w:rFonts w:ascii="Times New Roman" w:eastAsia="SimSun" w:hAnsi="Times New Roman"/>
          <w:i/>
          <w:sz w:val="20"/>
          <w:szCs w:val="20"/>
          <w:lang w:eastAsia="zh-CN"/>
        </w:rPr>
        <w:t>Candida albicans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 xml:space="preserve"> using agar disc diffusion and contact kill time methods. </w:t>
      </w:r>
      <w:r w:rsidRPr="00724548">
        <w:rPr>
          <w:rFonts w:ascii="Times New Roman" w:hAnsi="Times New Roman"/>
          <w:sz w:val="20"/>
          <w:szCs w:val="20"/>
        </w:rPr>
        <w:t xml:space="preserve">Statistical analysis was performed using </w:t>
      </w:r>
      <w:r w:rsidRPr="00724548">
        <w:rPr>
          <w:rFonts w:ascii="Times New Roman" w:eastAsia="SimSun" w:hAnsi="Times New Roman"/>
          <w:sz w:val="20"/>
          <w:szCs w:val="20"/>
          <w:lang w:eastAsia="zh-CN"/>
        </w:rPr>
        <w:t>GraphPad Prism Software Version 9.0 (San Diego, California</w:t>
      </w:r>
      <w:r w:rsidRPr="00724548">
        <w:rPr>
          <w:rFonts w:ascii="Times New Roman" w:hAnsi="Times New Roman"/>
          <w:sz w:val="20"/>
          <w:szCs w:val="20"/>
        </w:rPr>
        <w:t>, USA).</w:t>
      </w:r>
      <w:r w:rsidRPr="00724548">
        <w:rPr>
          <w:rFonts w:ascii="Times New Roman" w:eastAsia="SimSun" w:hAnsi="Times New Roman"/>
          <w:bCs/>
          <w:sz w:val="20"/>
          <w:szCs w:val="20"/>
          <w:lang w:eastAsia="zh-CN"/>
        </w:rPr>
        <w:t xml:space="preserve"> Results revealed a</w:t>
      </w:r>
      <w:r w:rsidRPr="00724548">
        <w:rPr>
          <w:rFonts w:ascii="Times New Roman" w:hAnsi="Times New Roman"/>
          <w:sz w:val="20"/>
          <w:szCs w:val="20"/>
        </w:rPr>
        <w:t xml:space="preserve">ll isolates were resistant (0 ± 0.00) at 1 </w:t>
      </w:r>
      <w:proofErr w:type="spellStart"/>
      <w:r w:rsidRPr="00724548">
        <w:rPr>
          <w:rFonts w:ascii="Times New Roman" w:hAnsi="Times New Roman"/>
          <w:sz w:val="20"/>
          <w:szCs w:val="20"/>
        </w:rPr>
        <w:t>litre</w:t>
      </w:r>
      <w:proofErr w:type="spellEnd"/>
      <w:r w:rsidRPr="00724548">
        <w:rPr>
          <w:rFonts w:ascii="Times New Roman" w:hAnsi="Times New Roman"/>
          <w:sz w:val="20"/>
          <w:szCs w:val="20"/>
        </w:rPr>
        <w:t xml:space="preserve">, 5 </w:t>
      </w:r>
      <w:proofErr w:type="spellStart"/>
      <w:r w:rsidRPr="00724548">
        <w:rPr>
          <w:rFonts w:ascii="Times New Roman" w:hAnsi="Times New Roman"/>
          <w:sz w:val="20"/>
          <w:szCs w:val="20"/>
        </w:rPr>
        <w:t>litres</w:t>
      </w:r>
      <w:proofErr w:type="spellEnd"/>
      <w:r w:rsidRPr="00724548">
        <w:rPr>
          <w:rFonts w:ascii="Times New Roman" w:hAnsi="Times New Roman"/>
          <w:sz w:val="20"/>
          <w:szCs w:val="20"/>
        </w:rPr>
        <w:t xml:space="preserve"> and 10 </w:t>
      </w:r>
      <w:proofErr w:type="spellStart"/>
      <w:r w:rsidRPr="00724548">
        <w:rPr>
          <w:rFonts w:ascii="Times New Roman" w:hAnsi="Times New Roman"/>
          <w:sz w:val="20"/>
          <w:szCs w:val="20"/>
        </w:rPr>
        <w:t>litres</w:t>
      </w:r>
      <w:proofErr w:type="spellEnd"/>
      <w:r w:rsidRPr="00724548">
        <w:rPr>
          <w:rFonts w:ascii="Times New Roman" w:hAnsi="Times New Roman"/>
          <w:sz w:val="20"/>
          <w:szCs w:val="20"/>
        </w:rPr>
        <w:t xml:space="preserve"> dilutions respectively. Also,</w:t>
      </w:r>
      <w:r w:rsidRPr="00724548">
        <w:rPr>
          <w:rFonts w:ascii="Times New Roman" w:eastAsia="SimSun" w:hAnsi="Times New Roman"/>
          <w:bCs/>
          <w:sz w:val="20"/>
          <w:szCs w:val="20"/>
          <w:lang w:eastAsia="zh-CN"/>
        </w:rPr>
        <w:t xml:space="preserve"> clinical isolates </w:t>
      </w:r>
      <w:r w:rsidRPr="00724548">
        <w:rPr>
          <w:rFonts w:ascii="Times New Roman" w:hAnsi="Times New Roman"/>
          <w:sz w:val="20"/>
          <w:szCs w:val="20"/>
        </w:rPr>
        <w:t>exhibited varying responses to different antiseptics and disinfectants, with the antiseptics and disinfectants showing desirable antimicrobial effects above manufacturers’ recommended dilution. Dettol [</w:t>
      </w:r>
      <w:r w:rsidRPr="00724548">
        <w:rPr>
          <w:rFonts w:ascii="Times New Roman" w:hAnsi="Times New Roman"/>
          <w:i/>
          <w:sz w:val="20"/>
          <w:szCs w:val="20"/>
        </w:rPr>
        <w:t xml:space="preserve">Staphylococcus aureus </w:t>
      </w:r>
      <w:r w:rsidRPr="00724548">
        <w:rPr>
          <w:rFonts w:ascii="Times New Roman" w:hAnsi="Times New Roman"/>
          <w:sz w:val="20"/>
          <w:szCs w:val="20"/>
        </w:rPr>
        <w:t xml:space="preserve">(10 ± 0.00), </w:t>
      </w:r>
      <w:r w:rsidRPr="00724548">
        <w:rPr>
          <w:rFonts w:ascii="Times New Roman" w:hAnsi="Times New Roman"/>
          <w:i/>
          <w:sz w:val="20"/>
          <w:szCs w:val="20"/>
        </w:rPr>
        <w:t>Candida albicans</w:t>
      </w:r>
      <w:r w:rsidRPr="00724548">
        <w:rPr>
          <w:rFonts w:ascii="Times New Roman" w:hAnsi="Times New Roman"/>
          <w:sz w:val="20"/>
          <w:szCs w:val="20"/>
        </w:rPr>
        <w:t xml:space="preserve"> (9 ± 0.00), </w:t>
      </w:r>
      <w:r w:rsidRPr="00724548">
        <w:rPr>
          <w:rFonts w:ascii="Times New Roman" w:hAnsi="Times New Roman"/>
          <w:i/>
          <w:sz w:val="20"/>
          <w:szCs w:val="20"/>
        </w:rPr>
        <w:t>Escherichia coli</w:t>
      </w:r>
      <w:r w:rsidRPr="00724548">
        <w:rPr>
          <w:rFonts w:ascii="Times New Roman" w:hAnsi="Times New Roman"/>
          <w:sz w:val="20"/>
          <w:szCs w:val="20"/>
        </w:rPr>
        <w:t xml:space="preserve"> (8 ± 1.00) and </w:t>
      </w:r>
      <w:r w:rsidRPr="00724548">
        <w:rPr>
          <w:rFonts w:ascii="Times New Roman" w:hAnsi="Times New Roman"/>
          <w:i/>
          <w:sz w:val="20"/>
          <w:szCs w:val="20"/>
        </w:rPr>
        <w:t>Klebsiella</w:t>
      </w:r>
      <w:r w:rsidRPr="00724548">
        <w:rPr>
          <w:rFonts w:ascii="Times New Roman" w:hAnsi="Times New Roman"/>
          <w:sz w:val="20"/>
          <w:szCs w:val="20"/>
        </w:rPr>
        <w:t xml:space="preserve"> species (8 ± 2.00)] and </w:t>
      </w:r>
      <w:proofErr w:type="spellStart"/>
      <w:r w:rsidRPr="00724548">
        <w:rPr>
          <w:rFonts w:ascii="Times New Roman" w:hAnsi="Times New Roman"/>
          <w:sz w:val="20"/>
          <w:szCs w:val="20"/>
        </w:rPr>
        <w:t>Savlon</w:t>
      </w:r>
      <w:proofErr w:type="spellEnd"/>
      <w:r w:rsidRPr="00724548">
        <w:rPr>
          <w:rFonts w:ascii="Times New Roman" w:hAnsi="Times New Roman"/>
          <w:sz w:val="20"/>
          <w:szCs w:val="20"/>
        </w:rPr>
        <w:t xml:space="preserve"> [</w:t>
      </w:r>
      <w:r w:rsidRPr="00724548">
        <w:rPr>
          <w:rFonts w:ascii="Times New Roman" w:hAnsi="Times New Roman"/>
          <w:i/>
          <w:sz w:val="20"/>
          <w:szCs w:val="20"/>
        </w:rPr>
        <w:t xml:space="preserve">Staphylococcus aureus </w:t>
      </w:r>
      <w:r w:rsidRPr="00724548">
        <w:rPr>
          <w:rFonts w:ascii="Times New Roman" w:hAnsi="Times New Roman"/>
          <w:sz w:val="20"/>
          <w:szCs w:val="20"/>
        </w:rPr>
        <w:t xml:space="preserve">(11 ± 3.00), </w:t>
      </w:r>
      <w:r w:rsidRPr="00724548">
        <w:rPr>
          <w:rFonts w:ascii="Times New Roman" w:hAnsi="Times New Roman"/>
          <w:i/>
          <w:sz w:val="20"/>
          <w:szCs w:val="20"/>
        </w:rPr>
        <w:t>Klebsiella</w:t>
      </w:r>
      <w:r w:rsidRPr="00724548">
        <w:rPr>
          <w:rFonts w:ascii="Times New Roman" w:hAnsi="Times New Roman"/>
          <w:sz w:val="20"/>
          <w:szCs w:val="20"/>
        </w:rPr>
        <w:t xml:space="preserve"> species (10 ± 1.00), </w:t>
      </w:r>
      <w:r w:rsidRPr="00724548">
        <w:rPr>
          <w:rFonts w:ascii="Times New Roman" w:hAnsi="Times New Roman"/>
          <w:i/>
          <w:sz w:val="20"/>
          <w:szCs w:val="20"/>
        </w:rPr>
        <w:t>Candida albicans</w:t>
      </w:r>
      <w:r w:rsidRPr="00724548">
        <w:rPr>
          <w:rFonts w:ascii="Times New Roman" w:hAnsi="Times New Roman"/>
          <w:sz w:val="20"/>
          <w:szCs w:val="20"/>
        </w:rPr>
        <w:t xml:space="preserve"> (9 ± 0.00) and </w:t>
      </w:r>
      <w:r w:rsidRPr="00724548">
        <w:rPr>
          <w:rFonts w:ascii="Times New Roman" w:hAnsi="Times New Roman"/>
          <w:i/>
          <w:sz w:val="20"/>
          <w:szCs w:val="20"/>
        </w:rPr>
        <w:t>Escherichia coli</w:t>
      </w:r>
      <w:r w:rsidRPr="00724548">
        <w:rPr>
          <w:rFonts w:ascii="Times New Roman" w:hAnsi="Times New Roman"/>
          <w:sz w:val="20"/>
          <w:szCs w:val="20"/>
        </w:rPr>
        <w:t xml:space="preserve"> (6 ± 0.00)] proved to be effective against all tested pathogens, hypochlorite demonstrated moderate antimicrobial efficacy while betadine and </w:t>
      </w:r>
      <w:proofErr w:type="spellStart"/>
      <w:r w:rsidRPr="00724548">
        <w:rPr>
          <w:rFonts w:ascii="Times New Roman" w:hAnsi="Times New Roman"/>
          <w:sz w:val="20"/>
          <w:szCs w:val="20"/>
        </w:rPr>
        <w:t>izal</w:t>
      </w:r>
      <w:proofErr w:type="spellEnd"/>
      <w:r w:rsidRPr="00724548">
        <w:rPr>
          <w:rFonts w:ascii="Times New Roman" w:hAnsi="Times New Roman"/>
          <w:sz w:val="20"/>
          <w:szCs w:val="20"/>
        </w:rPr>
        <w:t xml:space="preserve"> were the least effective. Contact kill time (minutes) of antiseptics and disinfectants on clinical isolates using manufacturers’ dilution ranged from 10-20 minutes. In conclusion, this research confirms the different antiseptics and disinfectants were not effective at the commonly used dilutions but showed desirable antimicrobial efficacy when applied above manufacturers’ recommended dilutions. In addition, a prolonged contact times of antiseptics and disinfectants on microorganisms is essential for effective microbial control.</w:t>
      </w:r>
    </w:p>
    <w:p w14:paraId="05CEA551" w14:textId="77777777" w:rsidR="00724548" w:rsidRDefault="00724548" w:rsidP="0072454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3A8CF8B" w14:textId="77777777" w:rsidR="00FA617A" w:rsidRPr="00CA171C" w:rsidRDefault="00FA617A" w:rsidP="00724548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6E07C1">
        <w:rPr>
          <w:rFonts w:ascii="Times New Roman" w:hAnsi="Times New Roman"/>
          <w:b/>
          <w:sz w:val="24"/>
          <w:szCs w:val="24"/>
        </w:rPr>
        <w:t>INTRODUCTION</w:t>
      </w:r>
    </w:p>
    <w:p w14:paraId="5E2EED66" w14:textId="77777777" w:rsidR="00FA617A" w:rsidRPr="006E07C1" w:rsidRDefault="00FA617A" w:rsidP="00D36FFD">
      <w:pPr>
        <w:pStyle w:val="NormalWeb"/>
        <w:shd w:val="clear" w:color="auto" w:fill="FFFFFF"/>
        <w:spacing w:before="166" w:beforeAutospacing="0" w:after="166" w:afterAutospacing="0" w:line="480" w:lineRule="auto"/>
        <w:jc w:val="both"/>
      </w:pPr>
      <w:r w:rsidRPr="006E07C1">
        <w:t>Healthcare associated or hospital-acquired infections (HAIs) are a leading cause of morbidity and mortality globally</w:t>
      </w:r>
      <w:r w:rsidR="001A5A3D">
        <w:t xml:space="preserve"> [1] [</w:t>
      </w:r>
      <w:r w:rsidR="00FD7940">
        <w:t>2]</w:t>
      </w:r>
      <w:r w:rsidRPr="006E07C1">
        <w:t xml:space="preserve">. These infections </w:t>
      </w:r>
      <w:r w:rsidR="007641BB">
        <w:t>manifest in several forms ranging from</w:t>
      </w:r>
      <w:r w:rsidRPr="006E07C1">
        <w:t xml:space="preserve"> </w:t>
      </w:r>
      <w:r w:rsidR="007641BB" w:rsidRPr="007641BB">
        <w:t>surgical site infection (SSI),</w:t>
      </w:r>
      <w:r w:rsidR="007641BB">
        <w:t xml:space="preserve"> </w:t>
      </w:r>
      <w:r w:rsidRPr="006E07C1">
        <w:t xml:space="preserve">lower respiratory tract infection (LRTI), </w:t>
      </w:r>
      <w:r w:rsidR="00244BE2" w:rsidRPr="00244BE2">
        <w:t>urinary tract infection (UTI)</w:t>
      </w:r>
      <w:r w:rsidR="00244BE2">
        <w:t xml:space="preserve"> and bloodstream infection (BSI)</w:t>
      </w:r>
      <w:r w:rsidRPr="006E07C1">
        <w:t xml:space="preserve"> </w:t>
      </w:r>
      <w:r w:rsidR="001A5A3D">
        <w:t>[3</w:t>
      </w:r>
      <w:r w:rsidR="00FD7940">
        <w:t>]</w:t>
      </w:r>
      <w:r w:rsidRPr="006E07C1">
        <w:t xml:space="preserve">. </w:t>
      </w:r>
      <w:r w:rsidR="00D648D5">
        <w:t>HAIs are</w:t>
      </w:r>
      <w:r w:rsidRPr="006E07C1">
        <w:t xml:space="preserve"> </w:t>
      </w:r>
      <w:r w:rsidR="00244BE2">
        <w:t xml:space="preserve">among </w:t>
      </w:r>
      <w:r w:rsidRPr="006E07C1">
        <w:t xml:space="preserve">the most </w:t>
      </w:r>
      <w:r w:rsidR="00244BE2">
        <w:t>frequently occurring adverse event in health</w:t>
      </w:r>
      <w:r w:rsidRPr="006E07C1">
        <w:t xml:space="preserve">care </w:t>
      </w:r>
      <w:r w:rsidR="00244BE2">
        <w:t>and has negative impact on</w:t>
      </w:r>
      <w:r w:rsidR="00A3381C" w:rsidRPr="006E07C1">
        <w:t xml:space="preserve"> patient safety contributing</w:t>
      </w:r>
      <w:r w:rsidRPr="006E07C1">
        <w:t xml:space="preserve"> to significant </w:t>
      </w:r>
      <w:r w:rsidR="00244BE2">
        <w:t>mortality, morbidity</w:t>
      </w:r>
      <w:r w:rsidRPr="006E07C1">
        <w:t xml:space="preserve"> and financial burden on patients, families, and healthcare systems</w:t>
      </w:r>
      <w:r w:rsidR="00D45C8E">
        <w:t xml:space="preserve"> </w:t>
      </w:r>
      <w:r w:rsidR="001A5A3D">
        <w:t>[4</w:t>
      </w:r>
      <w:r w:rsidR="00FD7940">
        <w:t>]</w:t>
      </w:r>
      <w:r w:rsidR="00D45C8E">
        <w:t>. The bu</w:t>
      </w:r>
      <w:r w:rsidRPr="006E07C1">
        <w:t>rden of HAIs worldwide and especially in developing countries is unknown owing to inadequate infection prevention and control programs and lack of sur</w:t>
      </w:r>
      <w:r w:rsidR="006B1D30" w:rsidRPr="006E07C1">
        <w:t>veillance systems for HAIs</w:t>
      </w:r>
      <w:r w:rsidR="001A5A3D">
        <w:t xml:space="preserve"> [5</w:t>
      </w:r>
      <w:r w:rsidR="00FD7940">
        <w:t>]</w:t>
      </w:r>
      <w:r w:rsidRPr="006E07C1">
        <w:t>.</w:t>
      </w:r>
    </w:p>
    <w:p w14:paraId="49563D18" w14:textId="77777777" w:rsidR="00FA617A" w:rsidRPr="006E07C1" w:rsidRDefault="00244BE2" w:rsidP="009872D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Disinfection of </w:t>
      </w:r>
      <w:r w:rsidR="009872D5" w:rsidRPr="006E07C1">
        <w:rPr>
          <w:rFonts w:ascii="Times New Roman" w:hAnsi="Times New Roman"/>
          <w:sz w:val="24"/>
          <w:szCs w:val="24"/>
        </w:rPr>
        <w:t>environmental surfaces</w:t>
      </w:r>
      <w:r>
        <w:rPr>
          <w:rFonts w:ascii="Times New Roman" w:hAnsi="Times New Roman"/>
          <w:sz w:val="24"/>
          <w:szCs w:val="24"/>
        </w:rPr>
        <w:t xml:space="preserve"> and equipment in healthcare systems</w:t>
      </w:r>
      <w:r w:rsidR="009872D5" w:rsidRPr="006E07C1">
        <w:rPr>
          <w:rFonts w:ascii="Times New Roman" w:hAnsi="Times New Roman"/>
          <w:sz w:val="24"/>
          <w:szCs w:val="24"/>
        </w:rPr>
        <w:t xml:space="preserve"> reduces </w:t>
      </w:r>
      <w:r>
        <w:rPr>
          <w:rFonts w:ascii="Times New Roman" w:hAnsi="Times New Roman"/>
          <w:sz w:val="24"/>
          <w:szCs w:val="24"/>
        </w:rPr>
        <w:t xml:space="preserve">microbial </w:t>
      </w:r>
      <w:r w:rsidR="009872D5" w:rsidRPr="006E07C1">
        <w:rPr>
          <w:rFonts w:ascii="Times New Roman" w:hAnsi="Times New Roman"/>
          <w:sz w:val="24"/>
          <w:szCs w:val="24"/>
        </w:rPr>
        <w:t xml:space="preserve">contamination, and </w:t>
      </w:r>
      <w:r>
        <w:rPr>
          <w:rFonts w:ascii="Times New Roman" w:hAnsi="Times New Roman"/>
          <w:sz w:val="24"/>
          <w:szCs w:val="24"/>
        </w:rPr>
        <w:t>in turn leads to reduction</w:t>
      </w:r>
      <w:r w:rsidR="00BF5CF2">
        <w:rPr>
          <w:rFonts w:ascii="Times New Roman" w:hAnsi="Times New Roman"/>
          <w:sz w:val="24"/>
          <w:szCs w:val="24"/>
        </w:rPr>
        <w:t xml:space="preserve"> in</w:t>
      </w:r>
      <w:r w:rsidR="009872D5" w:rsidRPr="006E07C1">
        <w:rPr>
          <w:rFonts w:ascii="Times New Roman" w:hAnsi="Times New Roman"/>
          <w:sz w:val="24"/>
          <w:szCs w:val="24"/>
        </w:rPr>
        <w:t xml:space="preserve"> the occurrence of </w:t>
      </w:r>
      <w:r w:rsidR="00BF5CF2">
        <w:rPr>
          <w:rFonts w:ascii="Times New Roman" w:hAnsi="Times New Roman"/>
          <w:sz w:val="24"/>
          <w:szCs w:val="24"/>
        </w:rPr>
        <w:t>healthcare associated</w:t>
      </w:r>
      <w:r w:rsidR="009872D5" w:rsidRPr="006E07C1">
        <w:rPr>
          <w:rFonts w:ascii="Times New Roman" w:hAnsi="Times New Roman"/>
          <w:sz w:val="24"/>
          <w:szCs w:val="24"/>
        </w:rPr>
        <w:t xml:space="preserve"> infections</w:t>
      </w:r>
      <w:r w:rsidR="001A5A3D">
        <w:rPr>
          <w:rFonts w:ascii="Times New Roman" w:hAnsi="Times New Roman"/>
          <w:sz w:val="24"/>
          <w:szCs w:val="24"/>
        </w:rPr>
        <w:t xml:space="preserve"> [6] [7</w:t>
      </w:r>
      <w:r w:rsidR="00FD7940">
        <w:rPr>
          <w:rFonts w:ascii="Times New Roman" w:hAnsi="Times New Roman"/>
          <w:sz w:val="24"/>
          <w:szCs w:val="24"/>
        </w:rPr>
        <w:t>]</w:t>
      </w:r>
      <w:r w:rsidR="009872D5" w:rsidRPr="006E07C1">
        <w:rPr>
          <w:rFonts w:ascii="Times New Roman" w:hAnsi="Times New Roman"/>
          <w:sz w:val="24"/>
          <w:szCs w:val="24"/>
        </w:rPr>
        <w:t xml:space="preserve">. </w:t>
      </w:r>
      <w:r w:rsidR="00FA617A" w:rsidRPr="006E07C1">
        <w:rPr>
          <w:rFonts w:ascii="Times New Roman" w:hAnsi="Times New Roman"/>
          <w:sz w:val="24"/>
          <w:szCs w:val="24"/>
        </w:rPr>
        <w:t xml:space="preserve">The occurrence of </w:t>
      </w:r>
      <w:r w:rsidR="00BF5CF2">
        <w:rPr>
          <w:rFonts w:ascii="Times New Roman" w:hAnsi="Times New Roman"/>
          <w:sz w:val="24"/>
          <w:szCs w:val="24"/>
        </w:rPr>
        <w:t>healthcare associated</w:t>
      </w:r>
      <w:r w:rsidR="00FA617A" w:rsidRPr="006E07C1">
        <w:rPr>
          <w:rFonts w:ascii="Times New Roman" w:hAnsi="Times New Roman"/>
          <w:sz w:val="24"/>
          <w:szCs w:val="24"/>
        </w:rPr>
        <w:t xml:space="preserve"> infections and its reduction is a</w:t>
      </w:r>
      <w:r w:rsidR="00BF5CF2">
        <w:rPr>
          <w:rFonts w:ascii="Times New Roman" w:hAnsi="Times New Roman"/>
          <w:sz w:val="24"/>
          <w:szCs w:val="24"/>
        </w:rPr>
        <w:t xml:space="preserve">n interconnected process that depends on </w:t>
      </w:r>
      <w:r w:rsidR="00FA617A" w:rsidRPr="006E07C1">
        <w:rPr>
          <w:rFonts w:ascii="Times New Roman" w:hAnsi="Times New Roman"/>
          <w:sz w:val="24"/>
          <w:szCs w:val="24"/>
        </w:rPr>
        <w:t>key elements</w:t>
      </w:r>
      <w:r w:rsidR="00BF5CF2">
        <w:rPr>
          <w:rFonts w:ascii="Times New Roman" w:hAnsi="Times New Roman"/>
          <w:sz w:val="24"/>
          <w:szCs w:val="24"/>
        </w:rPr>
        <w:t xml:space="preserve"> such as</w:t>
      </w:r>
      <w:r w:rsidR="00FA617A" w:rsidRPr="006E07C1">
        <w:rPr>
          <w:rFonts w:ascii="Times New Roman" w:hAnsi="Times New Roman"/>
          <w:sz w:val="24"/>
          <w:szCs w:val="24"/>
        </w:rPr>
        <w:t xml:space="preserve">: knowledge of </w:t>
      </w:r>
      <w:r w:rsidR="00BF5CF2" w:rsidRPr="00BF5CF2">
        <w:rPr>
          <w:rFonts w:ascii="Times New Roman" w:hAnsi="Times New Roman"/>
          <w:sz w:val="24"/>
          <w:szCs w:val="24"/>
        </w:rPr>
        <w:t>healthcare associated</w:t>
      </w:r>
      <w:r w:rsidR="00FA617A" w:rsidRPr="006E07C1">
        <w:rPr>
          <w:rFonts w:ascii="Times New Roman" w:hAnsi="Times New Roman"/>
          <w:sz w:val="24"/>
          <w:szCs w:val="24"/>
        </w:rPr>
        <w:t xml:space="preserve"> infections, knowledge of </w:t>
      </w:r>
      <w:r w:rsidR="00BF5CF2">
        <w:rPr>
          <w:rFonts w:ascii="Times New Roman" w:hAnsi="Times New Roman"/>
          <w:sz w:val="24"/>
          <w:szCs w:val="24"/>
        </w:rPr>
        <w:t xml:space="preserve">healthcare </w:t>
      </w:r>
      <w:r w:rsidR="00FA617A" w:rsidRPr="006E07C1">
        <w:rPr>
          <w:rFonts w:ascii="Times New Roman" w:hAnsi="Times New Roman"/>
          <w:sz w:val="24"/>
          <w:szCs w:val="24"/>
        </w:rPr>
        <w:t xml:space="preserve">procedures and their observance, </w:t>
      </w:r>
      <w:r w:rsidR="00BF5CF2">
        <w:rPr>
          <w:rFonts w:ascii="Times New Roman" w:hAnsi="Times New Roman"/>
          <w:sz w:val="24"/>
          <w:szCs w:val="24"/>
        </w:rPr>
        <w:t>adequate healthcare</w:t>
      </w:r>
      <w:r w:rsidR="00FA617A" w:rsidRPr="006E07C1">
        <w:rPr>
          <w:rFonts w:ascii="Times New Roman" w:hAnsi="Times New Roman"/>
          <w:sz w:val="24"/>
          <w:szCs w:val="24"/>
        </w:rPr>
        <w:t xml:space="preserve"> hygiene, which </w:t>
      </w:r>
      <w:r w:rsidR="00BF5CF2">
        <w:rPr>
          <w:rFonts w:ascii="Times New Roman" w:hAnsi="Times New Roman"/>
          <w:sz w:val="24"/>
          <w:szCs w:val="24"/>
        </w:rPr>
        <w:t xml:space="preserve">consequently leads to the </w:t>
      </w:r>
      <w:r w:rsidR="00FA617A" w:rsidRPr="006E07C1">
        <w:rPr>
          <w:rFonts w:ascii="Times New Roman" w:hAnsi="Times New Roman"/>
          <w:sz w:val="24"/>
          <w:szCs w:val="24"/>
        </w:rPr>
        <w:t>interruption of patho</w:t>
      </w:r>
      <w:r w:rsidR="00BF5CF2">
        <w:rPr>
          <w:rFonts w:ascii="Times New Roman" w:hAnsi="Times New Roman"/>
          <w:sz w:val="24"/>
          <w:szCs w:val="24"/>
        </w:rPr>
        <w:t>gen transmission, a</w:t>
      </w:r>
      <w:r w:rsidR="00804FC1">
        <w:rPr>
          <w:rFonts w:ascii="Times New Roman" w:hAnsi="Times New Roman"/>
          <w:sz w:val="24"/>
          <w:szCs w:val="24"/>
        </w:rPr>
        <w:t>nd</w:t>
      </w:r>
      <w:r w:rsidR="00BF5CF2">
        <w:rPr>
          <w:rFonts w:ascii="Times New Roman" w:hAnsi="Times New Roman"/>
          <w:sz w:val="24"/>
          <w:szCs w:val="24"/>
        </w:rPr>
        <w:t xml:space="preserve"> </w:t>
      </w:r>
      <w:r w:rsidR="00804FC1">
        <w:rPr>
          <w:rFonts w:ascii="Times New Roman" w:hAnsi="Times New Roman"/>
          <w:sz w:val="24"/>
          <w:szCs w:val="24"/>
        </w:rPr>
        <w:t xml:space="preserve">adequate </w:t>
      </w:r>
      <w:r w:rsidR="00BF5CF2">
        <w:rPr>
          <w:rFonts w:ascii="Times New Roman" w:hAnsi="Times New Roman"/>
          <w:sz w:val="24"/>
          <w:szCs w:val="24"/>
        </w:rPr>
        <w:t>adherence to the</w:t>
      </w:r>
      <w:r w:rsidR="00312A27">
        <w:rPr>
          <w:rFonts w:ascii="Times New Roman" w:hAnsi="Times New Roman"/>
          <w:sz w:val="24"/>
          <w:szCs w:val="24"/>
        </w:rPr>
        <w:t xml:space="preserve"> rules of asepsis</w:t>
      </w:r>
      <w:r w:rsidR="001A5A3D">
        <w:rPr>
          <w:rFonts w:ascii="Times New Roman" w:hAnsi="Times New Roman"/>
          <w:sz w:val="24"/>
          <w:szCs w:val="24"/>
        </w:rPr>
        <w:t xml:space="preserve"> [</w:t>
      </w:r>
      <w:r w:rsidR="00FD7940">
        <w:rPr>
          <w:rFonts w:ascii="Times New Roman" w:hAnsi="Times New Roman"/>
          <w:sz w:val="24"/>
          <w:szCs w:val="24"/>
        </w:rPr>
        <w:t>8]</w:t>
      </w:r>
      <w:r w:rsidR="00FA617A" w:rsidRPr="006E07C1">
        <w:rPr>
          <w:rFonts w:ascii="Times New Roman" w:hAnsi="Times New Roman"/>
          <w:sz w:val="24"/>
          <w:szCs w:val="24"/>
        </w:rPr>
        <w:t>. 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Addressing these issues is </w:t>
      </w:r>
      <w:r w:rsidR="00BF5CF2">
        <w:rPr>
          <w:rFonts w:ascii="Times New Roman" w:eastAsia="SimSun" w:hAnsi="Times New Roman"/>
          <w:sz w:val="24"/>
          <w:szCs w:val="24"/>
          <w:lang w:eastAsia="zh-CN"/>
        </w:rPr>
        <w:t>essential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to enhancing the </w:t>
      </w:r>
      <w:r w:rsidR="00804FC1">
        <w:rPr>
          <w:rFonts w:ascii="Times New Roman" w:eastAsia="SimSun" w:hAnsi="Times New Roman"/>
          <w:sz w:val="24"/>
          <w:szCs w:val="24"/>
          <w:lang w:eastAsia="zh-CN"/>
        </w:rPr>
        <w:t>effectiveness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of infection</w:t>
      </w:r>
      <w:r w:rsidR="00804FC1">
        <w:rPr>
          <w:rFonts w:ascii="Times New Roman" w:eastAsia="SimSun" w:hAnsi="Times New Roman"/>
          <w:sz w:val="24"/>
          <w:szCs w:val="24"/>
          <w:lang w:eastAsia="zh-CN"/>
        </w:rPr>
        <w:t xml:space="preserve"> prevention and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control measures, optimizing disinfection protocols, and safeguarding public h</w:t>
      </w:r>
      <w:r w:rsidR="00EC4BD3" w:rsidRPr="006E07C1">
        <w:rPr>
          <w:rFonts w:ascii="Times New Roman" w:eastAsia="SimSun" w:hAnsi="Times New Roman"/>
          <w:sz w:val="24"/>
          <w:szCs w:val="24"/>
          <w:lang w:eastAsia="zh-CN"/>
        </w:rPr>
        <w:t>ealth across various settings</w:t>
      </w:r>
      <w:r w:rsidR="001A5A3D">
        <w:rPr>
          <w:rFonts w:ascii="Times New Roman" w:eastAsia="SimSun" w:hAnsi="Times New Roman"/>
          <w:sz w:val="24"/>
          <w:szCs w:val="24"/>
          <w:lang w:eastAsia="zh-CN"/>
        </w:rPr>
        <w:t xml:space="preserve"> [9</w:t>
      </w:r>
      <w:r w:rsidR="00FD7940">
        <w:rPr>
          <w:rFonts w:ascii="Times New Roman" w:eastAsia="SimSun" w:hAnsi="Times New Roman"/>
          <w:sz w:val="24"/>
          <w:szCs w:val="24"/>
          <w:lang w:eastAsia="zh-CN"/>
        </w:rPr>
        <w:t>]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0C728FCC" w14:textId="77777777" w:rsidR="00FA617A" w:rsidRPr="006E07C1" w:rsidRDefault="00D45C8E" w:rsidP="00D36FF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Antiseptics and d</w:t>
      </w:r>
      <w:r w:rsidR="00FA617A" w:rsidRPr="006E07C1">
        <w:rPr>
          <w:rFonts w:ascii="Times New Roman" w:hAnsi="Times New Roman"/>
          <w:sz w:val="24"/>
          <w:szCs w:val="24"/>
        </w:rPr>
        <w:t xml:space="preserve">isinfectants have been widely used to combat microbial infections and contamination in homes, industries and healthcare environments. </w:t>
      </w:r>
      <w:r w:rsidR="00804FC1">
        <w:rPr>
          <w:rFonts w:ascii="Times New Roman" w:hAnsi="Times New Roman"/>
          <w:sz w:val="24"/>
          <w:szCs w:val="24"/>
        </w:rPr>
        <w:t>Several types of</w:t>
      </w:r>
      <w:r w:rsidR="00FA617A" w:rsidRPr="006E07C1">
        <w:rPr>
          <w:rFonts w:ascii="Times New Roman" w:hAnsi="Times New Roman"/>
          <w:sz w:val="24"/>
          <w:szCs w:val="24"/>
        </w:rPr>
        <w:t xml:space="preserve"> antisept</w:t>
      </w:r>
      <w:r w:rsidR="00804FC1">
        <w:rPr>
          <w:rFonts w:ascii="Times New Roman" w:hAnsi="Times New Roman"/>
          <w:sz w:val="24"/>
          <w:szCs w:val="24"/>
        </w:rPr>
        <w:t>ics and disinfectants such as</w:t>
      </w:r>
      <w:r w:rsidR="00FA617A" w:rsidRPr="006E07C1">
        <w:rPr>
          <w:rFonts w:ascii="Times New Roman" w:hAnsi="Times New Roman"/>
          <w:sz w:val="24"/>
          <w:szCs w:val="24"/>
        </w:rPr>
        <w:t xml:space="preserve"> alcohols,</w:t>
      </w:r>
      <w:r w:rsidR="00804FC1">
        <w:rPr>
          <w:rFonts w:ascii="Times New Roman" w:hAnsi="Times New Roman"/>
          <w:sz w:val="24"/>
          <w:szCs w:val="24"/>
        </w:rPr>
        <w:t xml:space="preserve"> phenols, aldehydes, peroxides</w:t>
      </w:r>
      <w:r w:rsidR="00FA617A" w:rsidRPr="006E07C1">
        <w:rPr>
          <w:rFonts w:ascii="Times New Roman" w:hAnsi="Times New Roman"/>
          <w:sz w:val="24"/>
          <w:szCs w:val="24"/>
        </w:rPr>
        <w:t xml:space="preserve"> and cresols, have been </w:t>
      </w:r>
      <w:r w:rsidR="00804FC1">
        <w:rPr>
          <w:rFonts w:ascii="Times New Roman" w:hAnsi="Times New Roman"/>
          <w:sz w:val="24"/>
          <w:szCs w:val="24"/>
        </w:rPr>
        <w:t>frequently used for the prevention and control of</w:t>
      </w:r>
      <w:r w:rsidR="00FA617A" w:rsidRPr="006E07C1">
        <w:rPr>
          <w:rFonts w:ascii="Times New Roman" w:hAnsi="Times New Roman"/>
          <w:sz w:val="24"/>
          <w:szCs w:val="24"/>
        </w:rPr>
        <w:t xml:space="preserve"> nosocomial infections in healthcare facilities</w:t>
      </w:r>
      <w:r w:rsidR="00047D51">
        <w:rPr>
          <w:rFonts w:ascii="Times New Roman" w:hAnsi="Times New Roman"/>
          <w:sz w:val="24"/>
          <w:szCs w:val="24"/>
        </w:rPr>
        <w:t xml:space="preserve"> </w:t>
      </w:r>
      <w:r w:rsidR="00B347F8">
        <w:rPr>
          <w:rFonts w:ascii="Times New Roman" w:hAnsi="Times New Roman"/>
          <w:sz w:val="24"/>
          <w:szCs w:val="24"/>
        </w:rPr>
        <w:t>[</w:t>
      </w:r>
      <w:proofErr w:type="gramStart"/>
      <w:r w:rsidR="00B347F8">
        <w:rPr>
          <w:rFonts w:ascii="Times New Roman" w:hAnsi="Times New Roman"/>
          <w:sz w:val="24"/>
          <w:szCs w:val="24"/>
        </w:rPr>
        <w:t>10]</w:t>
      </w:r>
      <w:r w:rsidR="00047D51">
        <w:rPr>
          <w:rFonts w:ascii="Times New Roman" w:hAnsi="Times New Roman"/>
          <w:sz w:val="24"/>
          <w:szCs w:val="24"/>
        </w:rPr>
        <w:t>[</w:t>
      </w:r>
      <w:proofErr w:type="gramEnd"/>
      <w:r w:rsidR="00047D51">
        <w:rPr>
          <w:rFonts w:ascii="Times New Roman" w:hAnsi="Times New Roman"/>
          <w:sz w:val="24"/>
          <w:szCs w:val="24"/>
        </w:rPr>
        <w:t>11</w:t>
      </w:r>
      <w:r w:rsidR="00312A27">
        <w:rPr>
          <w:rFonts w:ascii="Times New Roman" w:hAnsi="Times New Roman"/>
          <w:sz w:val="24"/>
          <w:szCs w:val="24"/>
        </w:rPr>
        <w:t>]</w:t>
      </w:r>
      <w:r w:rsidR="00FA617A" w:rsidRPr="006E07C1">
        <w:rPr>
          <w:rFonts w:ascii="Times New Roman" w:hAnsi="Times New Roman"/>
          <w:sz w:val="24"/>
          <w:szCs w:val="24"/>
        </w:rPr>
        <w:t xml:space="preserve">. Antimicrobial </w:t>
      </w:r>
      <w:proofErr w:type="gramStart"/>
      <w:r w:rsidR="00FA617A" w:rsidRPr="006E07C1">
        <w:rPr>
          <w:rFonts w:ascii="Times New Roman" w:hAnsi="Times New Roman"/>
          <w:sz w:val="24"/>
          <w:szCs w:val="24"/>
        </w:rPr>
        <w:t>efficacy  of</w:t>
      </w:r>
      <w:proofErr w:type="gramEnd"/>
      <w:r w:rsidR="00FA617A" w:rsidRPr="006E07C1">
        <w:rPr>
          <w:rFonts w:ascii="Times New Roman" w:hAnsi="Times New Roman"/>
          <w:sz w:val="24"/>
          <w:szCs w:val="24"/>
        </w:rPr>
        <w:t xml:space="preserve">  these  disinfectants could  be  </w:t>
      </w:r>
      <w:r w:rsidR="00804FC1">
        <w:rPr>
          <w:rFonts w:ascii="Times New Roman" w:hAnsi="Times New Roman"/>
          <w:sz w:val="24"/>
          <w:szCs w:val="24"/>
        </w:rPr>
        <w:t>affected</w:t>
      </w:r>
      <w:r w:rsidR="00FA617A" w:rsidRPr="006E07C1">
        <w:rPr>
          <w:rFonts w:ascii="Times New Roman" w:hAnsi="Times New Roman"/>
          <w:sz w:val="24"/>
          <w:szCs w:val="24"/>
        </w:rPr>
        <w:t xml:space="preserve">  by</w:t>
      </w:r>
      <w:r w:rsidR="00804FC1" w:rsidRPr="00804FC1">
        <w:rPr>
          <w:rFonts w:ascii="Times New Roman" w:hAnsi="Times New Roman"/>
          <w:sz w:val="24"/>
          <w:szCs w:val="24"/>
        </w:rPr>
        <w:t xml:space="preserve"> </w:t>
      </w:r>
      <w:r w:rsidR="00804FC1">
        <w:rPr>
          <w:rFonts w:ascii="Times New Roman" w:hAnsi="Times New Roman"/>
          <w:sz w:val="24"/>
          <w:szCs w:val="24"/>
        </w:rPr>
        <w:t xml:space="preserve">the </w:t>
      </w:r>
      <w:r w:rsidR="00804FC1" w:rsidRPr="00804FC1">
        <w:rPr>
          <w:rFonts w:ascii="Times New Roman" w:hAnsi="Times New Roman"/>
          <w:sz w:val="24"/>
          <w:szCs w:val="24"/>
        </w:rPr>
        <w:t>concentration of organic components,</w:t>
      </w:r>
      <w:r w:rsidR="00FA617A" w:rsidRPr="006E07C1">
        <w:rPr>
          <w:rFonts w:ascii="Times New Roman" w:hAnsi="Times New Roman"/>
          <w:sz w:val="24"/>
          <w:szCs w:val="24"/>
        </w:rPr>
        <w:t xml:space="preserve"> formulation properties, synergy</w:t>
      </w:r>
      <w:r w:rsidR="00804FC1">
        <w:rPr>
          <w:rFonts w:ascii="Times New Roman" w:hAnsi="Times New Roman"/>
          <w:sz w:val="24"/>
          <w:szCs w:val="24"/>
        </w:rPr>
        <w:t xml:space="preserve"> of components</w:t>
      </w:r>
      <w:r w:rsidR="00FA617A" w:rsidRPr="006E07C1">
        <w:rPr>
          <w:rFonts w:ascii="Times New Roman" w:hAnsi="Times New Roman"/>
          <w:sz w:val="24"/>
          <w:szCs w:val="24"/>
        </w:rPr>
        <w:t>,</w:t>
      </w:r>
      <w:r w:rsidR="00804FC1">
        <w:rPr>
          <w:rFonts w:ascii="Times New Roman" w:hAnsi="Times New Roman"/>
          <w:sz w:val="24"/>
          <w:szCs w:val="24"/>
        </w:rPr>
        <w:t xml:space="preserve"> temperature,</w:t>
      </w:r>
      <w:r w:rsidR="00FA617A" w:rsidRPr="006E07C1">
        <w:rPr>
          <w:rFonts w:ascii="Times New Roman" w:hAnsi="Times New Roman"/>
          <w:sz w:val="24"/>
          <w:szCs w:val="24"/>
        </w:rPr>
        <w:t xml:space="preserve">  rate  of  diluti</w:t>
      </w:r>
      <w:r w:rsidR="00950623">
        <w:rPr>
          <w:rFonts w:ascii="Times New Roman" w:hAnsi="Times New Roman"/>
          <w:sz w:val="24"/>
          <w:szCs w:val="24"/>
        </w:rPr>
        <w:t xml:space="preserve">on, mode  of  application, </w:t>
      </w:r>
      <w:r w:rsidR="00FA617A" w:rsidRPr="006E07C1">
        <w:rPr>
          <w:rFonts w:ascii="Times New Roman" w:hAnsi="Times New Roman"/>
          <w:sz w:val="24"/>
          <w:szCs w:val="24"/>
        </w:rPr>
        <w:t>solubility</w:t>
      </w:r>
      <w:r w:rsidR="00950623">
        <w:rPr>
          <w:rFonts w:ascii="Times New Roman" w:hAnsi="Times New Roman"/>
          <w:sz w:val="24"/>
          <w:szCs w:val="24"/>
        </w:rPr>
        <w:t xml:space="preserve"> in water</w:t>
      </w:r>
      <w:r w:rsidR="00FA617A" w:rsidRPr="006E07C1">
        <w:rPr>
          <w:rFonts w:ascii="Times New Roman" w:hAnsi="Times New Roman"/>
          <w:sz w:val="24"/>
          <w:szCs w:val="24"/>
        </w:rPr>
        <w:t xml:space="preserve"> and pH</w:t>
      </w:r>
      <w:r w:rsidR="006B1D30" w:rsidRPr="006E07C1">
        <w:rPr>
          <w:rFonts w:ascii="Times New Roman" w:hAnsi="Times New Roman"/>
          <w:sz w:val="24"/>
          <w:szCs w:val="24"/>
        </w:rPr>
        <w:t xml:space="preserve"> </w:t>
      </w:r>
      <w:r w:rsidR="00312A27">
        <w:rPr>
          <w:rFonts w:ascii="Times New Roman" w:hAnsi="Times New Roman"/>
          <w:sz w:val="24"/>
          <w:szCs w:val="24"/>
        </w:rPr>
        <w:t>[</w:t>
      </w:r>
      <w:r w:rsidR="00047D51">
        <w:rPr>
          <w:rFonts w:ascii="Times New Roman" w:hAnsi="Times New Roman"/>
          <w:sz w:val="24"/>
          <w:szCs w:val="24"/>
        </w:rPr>
        <w:t>12</w:t>
      </w:r>
      <w:r w:rsidR="00312A27">
        <w:rPr>
          <w:rFonts w:ascii="Times New Roman" w:hAnsi="Times New Roman"/>
          <w:sz w:val="24"/>
          <w:szCs w:val="24"/>
        </w:rPr>
        <w:t>]</w:t>
      </w:r>
      <w:r w:rsidR="00FA617A" w:rsidRPr="006E07C1">
        <w:rPr>
          <w:rFonts w:ascii="Times New Roman" w:hAnsi="Times New Roman"/>
          <w:sz w:val="24"/>
          <w:szCs w:val="24"/>
        </w:rPr>
        <w:t xml:space="preserve">. </w:t>
      </w:r>
      <w:r w:rsidR="00950623">
        <w:rPr>
          <w:rFonts w:ascii="Times New Roman" w:hAnsi="Times New Roman"/>
          <w:sz w:val="24"/>
          <w:szCs w:val="24"/>
        </w:rPr>
        <w:t>The limited knowledge about</w:t>
      </w:r>
      <w:r w:rsidR="00FA617A" w:rsidRPr="006E07C1">
        <w:rPr>
          <w:rFonts w:ascii="Times New Roman" w:hAnsi="Times New Roman"/>
          <w:sz w:val="24"/>
          <w:szCs w:val="24"/>
        </w:rPr>
        <w:t xml:space="preserve"> effectiveness </w:t>
      </w:r>
      <w:r w:rsidR="00AF3A62">
        <w:rPr>
          <w:rFonts w:ascii="Times New Roman" w:hAnsi="Times New Roman"/>
          <w:sz w:val="24"/>
          <w:szCs w:val="24"/>
        </w:rPr>
        <w:t xml:space="preserve">of these disinfectants against </w:t>
      </w:r>
      <w:r>
        <w:rPr>
          <w:rFonts w:ascii="Times New Roman" w:hAnsi="Times New Roman"/>
          <w:sz w:val="24"/>
          <w:szCs w:val="24"/>
        </w:rPr>
        <w:t xml:space="preserve">some clinical isolates </w:t>
      </w:r>
      <w:r w:rsidR="00FA617A" w:rsidRPr="006E07C1">
        <w:rPr>
          <w:rFonts w:ascii="Times New Roman" w:hAnsi="Times New Roman"/>
          <w:sz w:val="24"/>
          <w:szCs w:val="24"/>
        </w:rPr>
        <w:t>due to their mode of use and emergence of new product</w:t>
      </w:r>
      <w:r w:rsidR="00AF3A62">
        <w:rPr>
          <w:rFonts w:ascii="Times New Roman" w:hAnsi="Times New Roman"/>
          <w:sz w:val="24"/>
          <w:szCs w:val="24"/>
        </w:rPr>
        <w:t>s which necessitated</w:t>
      </w:r>
      <w:r w:rsidR="00950623">
        <w:rPr>
          <w:rFonts w:ascii="Times New Roman" w:hAnsi="Times New Roman"/>
          <w:sz w:val="24"/>
          <w:szCs w:val="24"/>
        </w:rPr>
        <w:t xml:space="preserve"> the need to carry out</w:t>
      </w:r>
      <w:r w:rsidR="00FA617A" w:rsidRPr="006E07C1">
        <w:rPr>
          <w:rFonts w:ascii="Times New Roman" w:hAnsi="Times New Roman"/>
          <w:sz w:val="24"/>
          <w:szCs w:val="24"/>
        </w:rPr>
        <w:t xml:space="preserve"> this study.</w:t>
      </w:r>
    </w:p>
    <w:p w14:paraId="220342ED" w14:textId="77777777" w:rsidR="00FA617A" w:rsidRPr="00CA171C" w:rsidRDefault="00FA617A" w:rsidP="00CA171C">
      <w:pPr>
        <w:spacing w:after="200" w:line="480" w:lineRule="auto"/>
        <w:jc w:val="both"/>
        <w:rPr>
          <w:rFonts w:ascii="Times New Roman" w:hAnsi="Times New Roman"/>
          <w:sz w:val="24"/>
          <w:szCs w:val="24"/>
        </w:rPr>
      </w:pPr>
      <w:r w:rsidRPr="006E07C1">
        <w:rPr>
          <w:rFonts w:ascii="Times New Roman" w:hAnsi="Times New Roman"/>
          <w:b/>
          <w:sz w:val="24"/>
          <w:szCs w:val="24"/>
        </w:rPr>
        <w:t>MATERIALS AND METHODS</w:t>
      </w:r>
    </w:p>
    <w:p w14:paraId="722B5250" w14:textId="77777777" w:rsidR="00FA617A" w:rsidRPr="006E07C1" w:rsidRDefault="00FA617A" w:rsidP="00D36FFD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0"/>
        </w:tabs>
        <w:spacing w:before="240" w:after="200" w:line="48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6E07C1">
        <w:rPr>
          <w:rFonts w:ascii="Times New Roman" w:eastAsia="SimSun" w:hAnsi="Times New Roman"/>
          <w:b/>
          <w:sz w:val="24"/>
          <w:szCs w:val="24"/>
          <w:lang w:eastAsia="zh-CN"/>
        </w:rPr>
        <w:t>Study Area</w:t>
      </w:r>
    </w:p>
    <w:p w14:paraId="0301CD90" w14:textId="77777777" w:rsidR="00FA617A" w:rsidRDefault="00D63E31" w:rsidP="00D36FFD">
      <w:pPr>
        <w:spacing w:before="240" w:after="20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This study was</w:t>
      </w:r>
      <w:r w:rsidR="00D31CE3">
        <w:rPr>
          <w:rFonts w:ascii="Times New Roman" w:hAnsi="Times New Roman"/>
          <w:sz w:val="24"/>
          <w:szCs w:val="24"/>
          <w:lang w:eastAsia="zh-CN"/>
        </w:rPr>
        <w:t xml:space="preserve"> carried out in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Port Harcourt</w:t>
      </w:r>
      <w:r w:rsidR="00FA617A" w:rsidRPr="006E07C1">
        <w:rPr>
          <w:rFonts w:ascii="Times New Roman" w:hAnsi="Times New Roman"/>
          <w:sz w:val="24"/>
          <w:szCs w:val="24"/>
        </w:rPr>
        <w:t>, Rivers State, Nigeria. Port Harcourt is the capital of Rivers state, Nigeria. It is located at latitude 4.75</w:t>
      </w:r>
      <w:r w:rsidR="00FA617A" w:rsidRPr="006E07C1">
        <w:rPr>
          <w:rFonts w:ascii="Times New Roman" w:hAnsi="Times New Roman"/>
          <w:sz w:val="24"/>
          <w:szCs w:val="24"/>
          <w:vertAlign w:val="superscript"/>
        </w:rPr>
        <w:t>0</w:t>
      </w:r>
      <w:r w:rsidR="00FA617A" w:rsidRPr="006E07C1">
        <w:rPr>
          <w:rFonts w:ascii="Times New Roman" w:hAnsi="Times New Roman"/>
          <w:sz w:val="24"/>
          <w:szCs w:val="24"/>
        </w:rPr>
        <w:t>N and longitude 7.00</w:t>
      </w:r>
      <w:r w:rsidR="00FA617A" w:rsidRPr="006E07C1">
        <w:rPr>
          <w:rFonts w:ascii="Times New Roman" w:hAnsi="Times New Roman"/>
          <w:sz w:val="24"/>
          <w:szCs w:val="24"/>
          <w:vertAlign w:val="superscript"/>
        </w:rPr>
        <w:t>0</w:t>
      </w:r>
      <w:r w:rsidR="00FA617A" w:rsidRPr="006E07C1">
        <w:rPr>
          <w:rFonts w:ascii="Times New Roman" w:hAnsi="Times New Roman"/>
          <w:sz w:val="24"/>
          <w:szCs w:val="24"/>
        </w:rPr>
        <w:t xml:space="preserve">E and lies along Bonny River on the Niger Delta and covers an area of </w:t>
      </w:r>
      <w:r w:rsidR="00FA617A" w:rsidRPr="006E07C1">
        <w:rPr>
          <w:rFonts w:ascii="Times New Roman" w:hAnsi="Times New Roman"/>
          <w:sz w:val="24"/>
          <w:szCs w:val="24"/>
          <w:shd w:val="clear" w:color="auto" w:fill="FFFFFF"/>
        </w:rPr>
        <w:t>369 km²</w:t>
      </w:r>
      <w:r w:rsidR="00FA617A" w:rsidRPr="006E07C1">
        <w:rPr>
          <w:rFonts w:ascii="Times New Roman" w:hAnsi="Times New Roman"/>
          <w:sz w:val="24"/>
          <w:szCs w:val="24"/>
        </w:rPr>
        <w:t xml:space="preserve">. As of 2023, </w:t>
      </w:r>
      <w:r w:rsidR="00FA617A" w:rsidRPr="006E07C1">
        <w:rPr>
          <w:rStyle w:val="A10"/>
          <w:rFonts w:ascii="Times New Roman" w:hAnsi="Times New Roman" w:cs="Times New Roman"/>
          <w:color w:val="auto"/>
          <w:sz w:val="24"/>
          <w:szCs w:val="24"/>
        </w:rPr>
        <w:t xml:space="preserve">Port Harcourt </w:t>
      </w:r>
      <w:r w:rsidR="00FA617A" w:rsidRPr="006E07C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has an estimated population of </w:t>
      </w:r>
      <w:r w:rsidR="00FA617A" w:rsidRPr="006E07C1">
        <w:rPr>
          <w:rFonts w:ascii="Times New Roman" w:hAnsi="Times New Roman"/>
          <w:sz w:val="24"/>
          <w:szCs w:val="24"/>
        </w:rPr>
        <w:t xml:space="preserve">3,637,000 </w:t>
      </w:r>
      <w:r w:rsidR="00FA617A" w:rsidRPr="006E07C1">
        <w:rPr>
          <w:rFonts w:ascii="Times New Roman" w:hAnsi="Times New Roman"/>
          <w:sz w:val="24"/>
          <w:szCs w:val="24"/>
          <w:shd w:val="clear" w:color="auto" w:fill="FFFFFF"/>
        </w:rPr>
        <w:t>inhabitan</w:t>
      </w:r>
      <w:r w:rsidR="007E12E8">
        <w:rPr>
          <w:rFonts w:ascii="Times New Roman" w:hAnsi="Times New Roman"/>
          <w:sz w:val="24"/>
          <w:szCs w:val="24"/>
          <w:shd w:val="clear" w:color="auto" w:fill="FFFFFF"/>
        </w:rPr>
        <w:t>ts, up from 1,382,592</w:t>
      </w:r>
      <w:r w:rsidR="00FA617A" w:rsidRPr="006E07C1">
        <w:rPr>
          <w:rFonts w:ascii="Times New Roman" w:hAnsi="Times New Roman"/>
          <w:sz w:val="24"/>
          <w:szCs w:val="24"/>
          <w:shd w:val="clear" w:color="auto" w:fill="FFFFFF"/>
        </w:rPr>
        <w:t xml:space="preserve"> of 2006 census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FA617A" w:rsidRPr="006E07C1">
        <w:rPr>
          <w:rFonts w:ascii="Times New Roman" w:hAnsi="Times New Roman"/>
          <w:sz w:val="24"/>
          <w:szCs w:val="24"/>
        </w:rPr>
        <w:t xml:space="preserve">Port Harcourt metropolis is characterized by a mix of commercial and residential buildings, religious and educational institutions and healthcare facilities ranging from tertiary, secondary to primary </w:t>
      </w:r>
      <w:r w:rsidR="00312A27">
        <w:rPr>
          <w:rFonts w:ascii="Times New Roman" w:hAnsi="Times New Roman"/>
          <w:sz w:val="24"/>
          <w:szCs w:val="24"/>
          <w:shd w:val="clear" w:color="auto" w:fill="FFFFFF"/>
        </w:rPr>
        <w:t>[13]</w:t>
      </w:r>
      <w:r w:rsidR="00FA617A" w:rsidRPr="006E07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Primary and tertiary </w:t>
      </w:r>
      <w:r w:rsidRPr="006E07C1">
        <w:rPr>
          <w:rFonts w:ascii="Times New Roman" w:hAnsi="Times New Roman"/>
          <w:sz w:val="24"/>
          <w:szCs w:val="24"/>
        </w:rPr>
        <w:t>healthcare facilities</w:t>
      </w:r>
      <w:r w:rsidR="00312A27">
        <w:rPr>
          <w:rFonts w:ascii="Times New Roman" w:hAnsi="Times New Roman"/>
          <w:sz w:val="24"/>
          <w:szCs w:val="24"/>
        </w:rPr>
        <w:t xml:space="preserve"> in the study area</w:t>
      </w:r>
      <w:r w:rsidR="004E1EEF">
        <w:rPr>
          <w:rFonts w:ascii="Times New Roman" w:hAnsi="Times New Roman"/>
          <w:sz w:val="24"/>
          <w:szCs w:val="24"/>
        </w:rPr>
        <w:t xml:space="preserve"> are government-</w:t>
      </w:r>
      <w:r>
        <w:rPr>
          <w:rFonts w:ascii="Times New Roman" w:hAnsi="Times New Roman"/>
          <w:sz w:val="24"/>
          <w:szCs w:val="24"/>
        </w:rPr>
        <w:t xml:space="preserve">owned while secondary </w:t>
      </w:r>
      <w:r w:rsidRPr="006E07C1">
        <w:rPr>
          <w:rFonts w:ascii="Times New Roman" w:hAnsi="Times New Roman"/>
          <w:sz w:val="24"/>
          <w:szCs w:val="24"/>
        </w:rPr>
        <w:t>healthcare facilities</w:t>
      </w:r>
      <w:r w:rsidR="004E1EEF">
        <w:rPr>
          <w:rFonts w:ascii="Times New Roman" w:hAnsi="Times New Roman"/>
          <w:sz w:val="24"/>
          <w:szCs w:val="24"/>
        </w:rPr>
        <w:t xml:space="preserve"> are </w:t>
      </w:r>
      <w:r w:rsidR="00950623">
        <w:rPr>
          <w:rFonts w:ascii="Times New Roman" w:hAnsi="Times New Roman"/>
          <w:sz w:val="24"/>
          <w:szCs w:val="24"/>
        </w:rPr>
        <w:t>owned by private individual(s)</w:t>
      </w:r>
      <w:r>
        <w:rPr>
          <w:rFonts w:ascii="Times New Roman" w:hAnsi="Times New Roman"/>
          <w:sz w:val="24"/>
          <w:szCs w:val="24"/>
        </w:rPr>
        <w:t>.</w:t>
      </w:r>
    </w:p>
    <w:p w14:paraId="7737C295" w14:textId="77777777" w:rsidR="00D23DC5" w:rsidRDefault="00D23DC5" w:rsidP="00D36FFD">
      <w:pPr>
        <w:spacing w:before="240" w:after="200" w:line="480" w:lineRule="auto"/>
        <w:jc w:val="both"/>
        <w:rPr>
          <w:rFonts w:ascii="Times New Roman" w:hAnsi="Times New Roman"/>
          <w:sz w:val="24"/>
          <w:szCs w:val="24"/>
        </w:rPr>
      </w:pPr>
    </w:p>
    <w:p w14:paraId="3130D3F4" w14:textId="77777777" w:rsidR="00D23DC5" w:rsidRPr="001710A7" w:rsidRDefault="00D23DC5" w:rsidP="00D36FFD">
      <w:pPr>
        <w:spacing w:before="240" w:after="200" w:line="480" w:lineRule="auto"/>
        <w:jc w:val="both"/>
        <w:rPr>
          <w:rFonts w:ascii="Times New Roman" w:hAnsi="Times New Roman"/>
          <w:sz w:val="24"/>
          <w:szCs w:val="24"/>
        </w:rPr>
      </w:pPr>
    </w:p>
    <w:p w14:paraId="394011EE" w14:textId="77777777" w:rsidR="00D23DC5" w:rsidRDefault="0007731E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noProof/>
          <w:sz w:val="24"/>
          <w:szCs w:val="24"/>
        </w:rPr>
        <w:lastRenderedPageBreak/>
        <w:drawing>
          <wp:inline distT="0" distB="0" distL="0" distR="0" wp14:anchorId="3B110D5A" wp14:editId="1839FC35">
            <wp:extent cx="5895975" cy="529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AC94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1D7590CB" w14:textId="77777777" w:rsidR="00D23DC5" w:rsidRDefault="00CA171C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Figure </w:t>
      </w:r>
      <w:r w:rsidR="00D23DC5">
        <w:rPr>
          <w:rFonts w:ascii="Times New Roman" w:eastAsia="SimSun" w:hAnsi="Times New Roman"/>
          <w:b/>
          <w:sz w:val="24"/>
          <w:szCs w:val="24"/>
        </w:rPr>
        <w:t>1: Map of Port Harcourt Metropolis</w:t>
      </w:r>
      <w:r w:rsidR="00164AF9">
        <w:rPr>
          <w:rFonts w:ascii="Times New Roman" w:eastAsia="SimSun" w:hAnsi="Times New Roman"/>
          <w:b/>
          <w:sz w:val="24"/>
          <w:szCs w:val="24"/>
        </w:rPr>
        <w:t>, the Study Area</w:t>
      </w:r>
      <w:r w:rsidR="00047D51">
        <w:rPr>
          <w:rFonts w:ascii="Times New Roman" w:eastAsia="SimSun" w:hAnsi="Times New Roman"/>
          <w:b/>
          <w:sz w:val="24"/>
          <w:szCs w:val="24"/>
        </w:rPr>
        <w:t xml:space="preserve"> [13]</w:t>
      </w:r>
    </w:p>
    <w:p w14:paraId="42408C38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41501D54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39820951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4CAC2E2F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04749F0A" w14:textId="77777777" w:rsidR="00D23DC5" w:rsidRDefault="00D23DC5" w:rsidP="00D36FFD">
      <w:pPr>
        <w:keepNext/>
        <w:keepLines/>
        <w:spacing w:before="240"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</w:p>
    <w:p w14:paraId="0905ED92" w14:textId="77777777" w:rsidR="00FA617A" w:rsidRPr="006E07C1" w:rsidRDefault="00FA617A" w:rsidP="00C117F7">
      <w:pPr>
        <w:keepNext/>
        <w:keepLines/>
        <w:spacing w:after="0" w:line="480" w:lineRule="auto"/>
        <w:jc w:val="both"/>
        <w:outlineLvl w:val="1"/>
        <w:rPr>
          <w:rFonts w:ascii="Times New Roman" w:eastAsia="SimSun" w:hAnsi="Times New Roman"/>
          <w:b/>
          <w:sz w:val="24"/>
          <w:szCs w:val="24"/>
        </w:rPr>
      </w:pPr>
      <w:r w:rsidRPr="006E07C1">
        <w:rPr>
          <w:rFonts w:ascii="Times New Roman" w:eastAsia="SimSun" w:hAnsi="Times New Roman"/>
          <w:b/>
          <w:sz w:val="24"/>
          <w:szCs w:val="24"/>
        </w:rPr>
        <w:lastRenderedPageBreak/>
        <w:t xml:space="preserve">Sampling of </w:t>
      </w:r>
      <w:r w:rsidR="0025216F">
        <w:rPr>
          <w:rFonts w:ascii="Times New Roman" w:eastAsia="SimSun" w:hAnsi="Times New Roman"/>
          <w:b/>
          <w:sz w:val="24"/>
          <w:szCs w:val="24"/>
        </w:rPr>
        <w:t xml:space="preserve">Antiseptics and </w:t>
      </w:r>
      <w:r w:rsidRPr="006E07C1">
        <w:rPr>
          <w:rFonts w:ascii="Times New Roman" w:eastAsia="SimSun" w:hAnsi="Times New Roman"/>
          <w:b/>
          <w:sz w:val="24"/>
          <w:szCs w:val="24"/>
        </w:rPr>
        <w:t>Disinfectants</w:t>
      </w:r>
      <w:r w:rsidR="00CA171C">
        <w:rPr>
          <w:rFonts w:ascii="Times New Roman" w:eastAsia="SimSun" w:hAnsi="Times New Roman"/>
          <w:b/>
          <w:sz w:val="24"/>
          <w:szCs w:val="24"/>
        </w:rPr>
        <w:t>:</w:t>
      </w:r>
    </w:p>
    <w:p w14:paraId="4377B096" w14:textId="77777777" w:rsidR="00FA617A" w:rsidRDefault="00F228C3" w:rsidP="00C117F7">
      <w:pPr>
        <w:spacing w:after="0" w:line="48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bookmarkStart w:id="2" w:name="_Hlk152633658"/>
      <w:r>
        <w:rPr>
          <w:rFonts w:ascii="Times New Roman" w:eastAsia="SimSun" w:hAnsi="Times New Roman"/>
          <w:sz w:val="24"/>
          <w:szCs w:val="24"/>
          <w:lang w:eastAsia="zh-CN"/>
        </w:rPr>
        <w:t>Five (5) popular brands of antiseptics and</w:t>
      </w:r>
      <w:r w:rsidR="00E56B07">
        <w:rPr>
          <w:rFonts w:ascii="Times New Roman" w:eastAsia="SimSun" w:hAnsi="Times New Roman"/>
          <w:sz w:val="24"/>
          <w:szCs w:val="24"/>
          <w:lang w:eastAsia="zh-CN"/>
        </w:rPr>
        <w:t xml:space="preserve"> disinfectants -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Dettol, </w:t>
      </w:r>
      <w:proofErr w:type="spellStart"/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Salvon</w:t>
      </w:r>
      <w:proofErr w:type="spellEnd"/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, Hypo,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Betadine, and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Izal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6B07">
        <w:rPr>
          <w:rFonts w:ascii="Times New Roman" w:eastAsia="SimSun" w:hAnsi="Times New Roman"/>
          <w:sz w:val="24"/>
          <w:szCs w:val="24"/>
          <w:lang w:eastAsia="zh-CN"/>
        </w:rPr>
        <w:t xml:space="preserve">-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commonly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used in healthcare facilities</w:t>
      </w:r>
      <w:r w:rsidR="00E56B07">
        <w:rPr>
          <w:rFonts w:ascii="Times New Roman" w:eastAsia="SimSun" w:hAnsi="Times New Roman"/>
          <w:sz w:val="24"/>
          <w:szCs w:val="24"/>
          <w:lang w:eastAsia="zh-CN"/>
        </w:rPr>
        <w:t xml:space="preserve"> in Port Harcourt were</w:t>
      </w:r>
      <w:r w:rsidR="00A871FF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selected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for the study</w:t>
      </w:r>
      <w:bookmarkEnd w:id="2"/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and bought from accredited vendors in Port Harcourt</w:t>
      </w:r>
      <w:r w:rsidR="00C03A6E">
        <w:rPr>
          <w:rFonts w:ascii="Times New Roman" w:eastAsia="SimSun" w:hAnsi="Times New Roman"/>
          <w:sz w:val="24"/>
          <w:szCs w:val="24"/>
          <w:lang w:eastAsia="zh-CN"/>
        </w:rPr>
        <w:t xml:space="preserve"> (Market</w:t>
      </w:r>
      <w:r w:rsidR="00F17516">
        <w:rPr>
          <w:rFonts w:ascii="Times New Roman" w:eastAsia="SimSun" w:hAnsi="Times New Roman"/>
          <w:sz w:val="24"/>
          <w:szCs w:val="24"/>
          <w:lang w:eastAsia="zh-CN"/>
        </w:rPr>
        <w:t xml:space="preserve"> S</w:t>
      </w:r>
      <w:r w:rsidR="00C03A6E">
        <w:rPr>
          <w:rFonts w:ascii="Times New Roman" w:eastAsia="SimSun" w:hAnsi="Times New Roman"/>
          <w:sz w:val="24"/>
          <w:szCs w:val="24"/>
          <w:lang w:eastAsia="zh-CN"/>
        </w:rPr>
        <w:t xml:space="preserve">quare and </w:t>
      </w:r>
      <w:proofErr w:type="spellStart"/>
      <w:r w:rsidR="00C03A6E">
        <w:rPr>
          <w:rFonts w:ascii="Times New Roman" w:eastAsia="SimSun" w:hAnsi="Times New Roman"/>
          <w:sz w:val="24"/>
          <w:szCs w:val="24"/>
          <w:lang w:eastAsia="zh-CN"/>
        </w:rPr>
        <w:t>Hypercity</w:t>
      </w:r>
      <w:proofErr w:type="spellEnd"/>
      <w:r w:rsidR="00C03A6E">
        <w:rPr>
          <w:rFonts w:ascii="Times New Roman" w:eastAsia="SimSun" w:hAnsi="Times New Roman"/>
          <w:sz w:val="24"/>
          <w:szCs w:val="24"/>
          <w:lang w:eastAsia="zh-CN"/>
        </w:rPr>
        <w:t xml:space="preserve"> supermarkets, Mile 3)</w:t>
      </w:r>
      <w:r>
        <w:rPr>
          <w:rFonts w:ascii="Times New Roman" w:eastAsia="SimSun" w:hAnsi="Times New Roman"/>
          <w:sz w:val="24"/>
          <w:szCs w:val="24"/>
          <w:lang w:eastAsia="zh-CN"/>
        </w:rPr>
        <w:t>. The products were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selected based on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 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random </w:t>
      </w:r>
      <w:r>
        <w:rPr>
          <w:rFonts w:ascii="Times New Roman" w:eastAsia="SimSun" w:hAnsi="Times New Roman"/>
          <w:sz w:val="24"/>
          <w:szCs w:val="24"/>
          <w:lang w:eastAsia="zh-CN"/>
        </w:rPr>
        <w:t>survey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with he</w:t>
      </w:r>
      <w:r>
        <w:rPr>
          <w:rFonts w:ascii="Times New Roman" w:eastAsia="SimSun" w:hAnsi="Times New Roman"/>
          <w:sz w:val="24"/>
          <w:szCs w:val="24"/>
          <w:lang w:eastAsia="zh-CN"/>
        </w:rPr>
        <w:t>althcare workers</w:t>
      </w:r>
      <w:r w:rsidR="007A7C8F">
        <w:rPr>
          <w:rFonts w:ascii="Times New Roman" w:eastAsia="SimSun" w:hAnsi="Times New Roman"/>
          <w:sz w:val="24"/>
          <w:szCs w:val="24"/>
          <w:lang w:eastAsia="zh-CN"/>
        </w:rPr>
        <w:t xml:space="preserve"> and cleaners</w:t>
      </w:r>
      <w:r w:rsidR="00E56B07">
        <w:rPr>
          <w:rFonts w:ascii="Times New Roman" w:eastAsia="SimSun" w:hAnsi="Times New Roman"/>
          <w:sz w:val="24"/>
          <w:szCs w:val="24"/>
          <w:lang w:eastAsia="zh-CN"/>
        </w:rPr>
        <w:t xml:space="preserve"> after expla</w:t>
      </w:r>
      <w:r w:rsidR="00164AF9">
        <w:rPr>
          <w:rFonts w:ascii="Times New Roman" w:eastAsia="SimSun" w:hAnsi="Times New Roman"/>
          <w:sz w:val="24"/>
          <w:szCs w:val="24"/>
          <w:lang w:eastAsia="zh-CN"/>
        </w:rPr>
        <w:t>nation of the study and obtaining consent</w:t>
      </w:r>
      <w:r w:rsidR="00E56B07">
        <w:rPr>
          <w:rFonts w:ascii="Times New Roman" w:eastAsia="SimSun" w:hAnsi="Times New Roman"/>
          <w:sz w:val="24"/>
          <w:szCs w:val="24"/>
          <w:lang w:eastAsia="zh-CN"/>
        </w:rPr>
        <w:t>. Each of the products was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stored as recommended by the respective manufacturers for analysis. Products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not commonly used or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close t</w:t>
      </w:r>
      <w:r>
        <w:rPr>
          <w:rFonts w:ascii="Times New Roman" w:eastAsia="SimSun" w:hAnsi="Times New Roman"/>
          <w:sz w:val="24"/>
          <w:szCs w:val="24"/>
          <w:lang w:eastAsia="zh-CN"/>
        </w:rPr>
        <w:t>o their expiration dates were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excluded from study.</w:t>
      </w:r>
    </w:p>
    <w:p w14:paraId="61BE4D52" w14:textId="77777777" w:rsidR="00950623" w:rsidRPr="006E07C1" w:rsidRDefault="00950623" w:rsidP="00C117F7">
      <w:pPr>
        <w:spacing w:after="0" w:line="48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CA93308" w14:textId="77777777" w:rsidR="00FA617A" w:rsidRPr="006E07C1" w:rsidRDefault="00FA617A" w:rsidP="00C117F7">
      <w:pPr>
        <w:spacing w:after="0" w:line="480" w:lineRule="auto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6E07C1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Dilution of </w:t>
      </w:r>
      <w:r w:rsidR="0025216F" w:rsidRPr="0025216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Antiseptics and </w:t>
      </w:r>
      <w:r w:rsidRPr="006E07C1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Disinfectants </w:t>
      </w:r>
      <w:r w:rsidR="00950623">
        <w:rPr>
          <w:rFonts w:ascii="Times New Roman" w:eastAsia="SimSun" w:hAnsi="Times New Roman"/>
          <w:b/>
          <w:bCs/>
          <w:sz w:val="24"/>
          <w:szCs w:val="24"/>
          <w:lang w:eastAsia="zh-CN"/>
        </w:rPr>
        <w:t>in Adherence</w:t>
      </w:r>
      <w:r w:rsidRPr="006E07C1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to Manufacturer</w:t>
      </w:r>
      <w:r w:rsidR="0025216F">
        <w:rPr>
          <w:rFonts w:ascii="Times New Roman" w:eastAsia="SimSun" w:hAnsi="Times New Roman"/>
          <w:b/>
          <w:bCs/>
          <w:sz w:val="24"/>
          <w:szCs w:val="24"/>
          <w:lang w:eastAsia="zh-CN"/>
        </w:rPr>
        <w:t>’</w:t>
      </w:r>
      <w:r w:rsidRPr="006E07C1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s Instruction </w:t>
      </w:r>
    </w:p>
    <w:p w14:paraId="6217977D" w14:textId="77777777" w:rsidR="0025216F" w:rsidRDefault="0025216F" w:rsidP="00C117F7">
      <w:pPr>
        <w:spacing w:after="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>The disinfectants were diluted according to manufa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cturer’s recommendation as explained below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>. Dettol was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diluted 1 capful (13.5ml) in 2.7 </w:t>
      </w:r>
      <w:proofErr w:type="spellStart"/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l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>itres</w:t>
      </w:r>
      <w:proofErr w:type="spellEnd"/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of water, </w:t>
      </w:r>
      <w:proofErr w:type="spellStart"/>
      <w:r w:rsidR="00AF3A62">
        <w:rPr>
          <w:rFonts w:ascii="Times New Roman" w:eastAsia="SimSun" w:hAnsi="Times New Roman"/>
          <w:sz w:val="24"/>
          <w:szCs w:val="24"/>
          <w:lang w:eastAsia="zh-CN"/>
        </w:rPr>
        <w:t>Salvon</w:t>
      </w:r>
      <w:proofErr w:type="spellEnd"/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was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diluted 5ml in 100ml of water, 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>Hypo was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diluted 75ml in 10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AF3A62">
        <w:rPr>
          <w:rFonts w:ascii="Times New Roman" w:eastAsia="SimSun" w:hAnsi="Times New Roman"/>
          <w:sz w:val="24"/>
          <w:szCs w:val="24"/>
          <w:lang w:eastAsia="zh-CN"/>
        </w:rPr>
        <w:t>litres</w:t>
      </w:r>
      <w:proofErr w:type="spellEnd"/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of water, </w:t>
      </w:r>
      <w:proofErr w:type="spellStart"/>
      <w:r w:rsidR="00AF3A62">
        <w:rPr>
          <w:rFonts w:ascii="Times New Roman" w:eastAsia="SimSun" w:hAnsi="Times New Roman"/>
          <w:sz w:val="24"/>
          <w:szCs w:val="24"/>
          <w:lang w:eastAsia="zh-CN"/>
        </w:rPr>
        <w:t>Izal</w:t>
      </w:r>
      <w:proofErr w:type="spellEnd"/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 was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d</w:t>
      </w:r>
      <w:r w:rsidR="00AF3A62">
        <w:rPr>
          <w:rFonts w:ascii="Times New Roman" w:eastAsia="SimSun" w:hAnsi="Times New Roman"/>
          <w:sz w:val="24"/>
          <w:szCs w:val="24"/>
          <w:lang w:eastAsia="zh-CN"/>
        </w:rPr>
        <w:t xml:space="preserve">iluted </w:t>
      </w:r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15ml in 5 </w:t>
      </w:r>
      <w:proofErr w:type="spellStart"/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>litres</w:t>
      </w:r>
      <w:proofErr w:type="spellEnd"/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of</w:t>
      </w:r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water</w:t>
      </w:r>
      <w:r w:rsidRPr="0025216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and </w:t>
      </w:r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>Betadine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was diluted 1ml</w:t>
      </w:r>
      <w:r w:rsidRPr="0025216F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in 10mls of</w:t>
      </w:r>
      <w:r w:rsidRPr="0025216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water. </w:t>
      </w:r>
      <w:r w:rsidR="00FA617A" w:rsidRPr="006E07C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E1B9198" w14:textId="77777777" w:rsidR="00950623" w:rsidRDefault="00950623" w:rsidP="00C117F7">
      <w:pPr>
        <w:spacing w:after="200" w:line="48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2AD3F5F" w14:textId="77777777" w:rsidR="0025216F" w:rsidRDefault="00FA617A" w:rsidP="00C117F7">
      <w:pPr>
        <w:spacing w:after="20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07C1">
        <w:rPr>
          <w:rFonts w:ascii="Times New Roman" w:eastAsia="SimSun" w:hAnsi="Times New Roman"/>
          <w:b/>
          <w:sz w:val="24"/>
          <w:szCs w:val="24"/>
        </w:rPr>
        <w:t>Test Organisms</w:t>
      </w:r>
    </w:p>
    <w:p w14:paraId="0B650079" w14:textId="77777777" w:rsidR="000C32F3" w:rsidRPr="00C117F7" w:rsidRDefault="00C03A6E" w:rsidP="00C117F7">
      <w:pPr>
        <w:spacing w:after="200" w:line="48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iCs/>
          <w:sz w:val="24"/>
          <w:szCs w:val="24"/>
          <w:lang w:eastAsia="zh-CN"/>
        </w:rPr>
        <w:t>A total of thirty-two (32) i</w:t>
      </w:r>
      <w:r w:rsidR="00FA617A" w:rsidRPr="006E07C1">
        <w:rPr>
          <w:rFonts w:ascii="Times New Roman" w:hAnsi="Times New Roman"/>
          <w:iCs/>
          <w:sz w:val="24"/>
          <w:szCs w:val="24"/>
          <w:lang w:eastAsia="zh-CN"/>
        </w:rPr>
        <w:t>solates of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 Staphylococcus aureus 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(10)</w:t>
      </w:r>
      <w:r w:rsidR="00FA617A" w:rsidRPr="006E07C1">
        <w:rPr>
          <w:rFonts w:ascii="Times New Roman" w:hAnsi="Times New Roman"/>
          <w:i/>
          <w:iCs/>
          <w:sz w:val="24"/>
          <w:szCs w:val="24"/>
          <w:lang w:eastAsia="zh-CN"/>
        </w:rPr>
        <w:t>, E</w:t>
      </w:r>
      <w:r w:rsidR="00D63E31">
        <w:rPr>
          <w:rFonts w:ascii="Times New Roman" w:hAnsi="Times New Roman"/>
          <w:i/>
          <w:iCs/>
          <w:sz w:val="24"/>
          <w:szCs w:val="24"/>
          <w:lang w:eastAsia="zh-CN"/>
        </w:rPr>
        <w:t>scherichia coli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(10)</w:t>
      </w:r>
      <w:r w:rsidR="00D63E31">
        <w:rPr>
          <w:rFonts w:ascii="Times New Roman" w:hAnsi="Times New Roman"/>
          <w:i/>
          <w:iCs/>
          <w:sz w:val="24"/>
          <w:szCs w:val="24"/>
          <w:lang w:eastAsia="zh-CN"/>
        </w:rPr>
        <w:t xml:space="preserve">, Klebsiella </w:t>
      </w:r>
      <w:proofErr w:type="spellStart"/>
      <w:r w:rsidR="00D63E31">
        <w:rPr>
          <w:rFonts w:ascii="Times New Roman" w:hAnsi="Times New Roman"/>
          <w:i/>
          <w:iCs/>
          <w:sz w:val="24"/>
          <w:szCs w:val="24"/>
          <w:lang w:eastAsia="zh-CN"/>
        </w:rPr>
        <w:t>spp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(</w:t>
      </w:r>
      <w:r>
        <w:rPr>
          <w:rFonts w:ascii="Times New Roman" w:hAnsi="Times New Roman"/>
          <w:iCs/>
          <w:sz w:val="24"/>
          <w:szCs w:val="24"/>
          <w:lang w:eastAsia="zh-CN"/>
        </w:rPr>
        <w:t>4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)</w:t>
      </w:r>
      <w:r w:rsidR="00FA617A" w:rsidRPr="006E07C1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  <w:r w:rsidR="00FA617A" w:rsidRPr="006E07C1">
        <w:rPr>
          <w:rFonts w:ascii="Times New Roman" w:hAnsi="Times New Roman"/>
          <w:iCs/>
          <w:sz w:val="24"/>
          <w:szCs w:val="24"/>
          <w:lang w:eastAsia="zh-CN"/>
        </w:rPr>
        <w:t>and</w:t>
      </w:r>
      <w:r w:rsidR="00FA617A" w:rsidRPr="006E07C1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Candida spp.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(</w:t>
      </w:r>
      <w:r>
        <w:rPr>
          <w:rFonts w:ascii="Times New Roman" w:hAnsi="Times New Roman"/>
          <w:iCs/>
          <w:sz w:val="24"/>
          <w:szCs w:val="24"/>
          <w:lang w:eastAsia="zh-CN"/>
        </w:rPr>
        <w:t>8</w:t>
      </w:r>
      <w:r w:rsidRPr="00C03A6E">
        <w:rPr>
          <w:rFonts w:ascii="Times New Roman" w:hAnsi="Times New Roman"/>
          <w:iCs/>
          <w:sz w:val="24"/>
          <w:szCs w:val="24"/>
          <w:lang w:eastAsia="zh-CN"/>
        </w:rPr>
        <w:t>)</w:t>
      </w:r>
      <w:r w:rsidR="00D63E31">
        <w:rPr>
          <w:rFonts w:ascii="Times New Roman" w:hAnsi="Times New Roman"/>
          <w:sz w:val="24"/>
          <w:szCs w:val="24"/>
          <w:lang w:eastAsia="zh-CN"/>
        </w:rPr>
        <w:t xml:space="preserve"> w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>e</w:t>
      </w:r>
      <w:r w:rsidR="00D63E31">
        <w:rPr>
          <w:rFonts w:ascii="Times New Roman" w:hAnsi="Times New Roman"/>
          <w:sz w:val="24"/>
          <w:szCs w:val="24"/>
          <w:lang w:eastAsia="zh-CN"/>
        </w:rPr>
        <w:t>re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E07C1">
        <w:rPr>
          <w:rFonts w:ascii="Times New Roman" w:hAnsi="Times New Roman"/>
          <w:sz w:val="24"/>
          <w:szCs w:val="24"/>
          <w:lang w:eastAsia="zh-CN"/>
        </w:rPr>
        <w:t xml:space="preserve">used as test organisms in this study </w:t>
      </w:r>
      <w:r>
        <w:rPr>
          <w:rFonts w:ascii="Times New Roman" w:hAnsi="Times New Roman"/>
          <w:sz w:val="24"/>
          <w:szCs w:val="24"/>
          <w:lang w:eastAsia="zh-CN"/>
        </w:rPr>
        <w:t xml:space="preserve">and 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 xml:space="preserve">obtained from culture plates in </w:t>
      </w:r>
      <w:r w:rsidR="00A871FF" w:rsidRPr="006E07C1">
        <w:rPr>
          <w:rFonts w:ascii="Times New Roman" w:hAnsi="Times New Roman"/>
          <w:sz w:val="24"/>
          <w:szCs w:val="24"/>
          <w:lang w:eastAsia="zh-CN"/>
        </w:rPr>
        <w:t>selected laboratories in Port Harcourt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Nuella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 hospital laboratory, Old G.R.A, mile 1;</w:t>
      </w:r>
      <w:r w:rsidR="0025216F">
        <w:rPr>
          <w:rFonts w:ascii="Times New Roman" w:hAnsi="Times New Roman"/>
          <w:sz w:val="24"/>
          <w:szCs w:val="24"/>
          <w:lang w:eastAsia="zh-CN"/>
        </w:rPr>
        <w:t xml:space="preserve"> Rehoboth specialist</w:t>
      </w:r>
      <w:r w:rsidR="000C32F3">
        <w:rPr>
          <w:rFonts w:ascii="Times New Roman" w:hAnsi="Times New Roman"/>
          <w:sz w:val="24"/>
          <w:szCs w:val="24"/>
          <w:lang w:eastAsia="zh-CN"/>
        </w:rPr>
        <w:t xml:space="preserve"> hospital laboratory;</w:t>
      </w:r>
      <w:r>
        <w:rPr>
          <w:rFonts w:ascii="Times New Roman" w:hAnsi="Times New Roman"/>
          <w:sz w:val="24"/>
          <w:szCs w:val="24"/>
          <w:lang w:eastAsia="zh-CN"/>
        </w:rPr>
        <w:t xml:space="preserve"> Gold sparkle diagnostic laboratory, Aggrey road, mile 1</w:t>
      </w:r>
      <w:r w:rsidR="00FA617A" w:rsidRPr="006E07C1">
        <w:rPr>
          <w:rFonts w:ascii="Times New Roman" w:hAnsi="Times New Roman"/>
          <w:sz w:val="24"/>
          <w:szCs w:val="24"/>
          <w:lang w:eastAsia="zh-CN"/>
        </w:rPr>
        <w:t xml:space="preserve"> and</w:t>
      </w:r>
      <w:r>
        <w:rPr>
          <w:rFonts w:ascii="Times New Roman" w:hAnsi="Times New Roman"/>
          <w:sz w:val="24"/>
          <w:szCs w:val="24"/>
          <w:lang w:eastAsia="zh-CN"/>
        </w:rPr>
        <w:t xml:space="preserve"> Beacon diagnostics, Olu Obasanjo road, mile 3)</w:t>
      </w:r>
      <w:r w:rsidR="000C32F3">
        <w:rPr>
          <w:rFonts w:ascii="Times New Roman" w:hAnsi="Times New Roman"/>
          <w:sz w:val="24"/>
          <w:szCs w:val="24"/>
          <w:lang w:eastAsia="zh-CN"/>
        </w:rPr>
        <w:t>.</w:t>
      </w:r>
    </w:p>
    <w:p w14:paraId="3CCFD715" w14:textId="77777777" w:rsidR="00C117F7" w:rsidRDefault="00FA617A" w:rsidP="00C117F7">
      <w:pPr>
        <w:spacing w:after="20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C32F3">
        <w:rPr>
          <w:rFonts w:ascii="Times New Roman" w:eastAsia="Times New Roman" w:hAnsi="Times New Roman"/>
          <w:b/>
          <w:sz w:val="24"/>
          <w:szCs w:val="24"/>
        </w:rPr>
        <w:t xml:space="preserve">Confirmation of Test Organisms </w:t>
      </w:r>
    </w:p>
    <w:p w14:paraId="0C7B1228" w14:textId="77777777" w:rsidR="00FA617A" w:rsidRPr="00C117F7" w:rsidRDefault="00FA617A" w:rsidP="00C117F7">
      <w:pPr>
        <w:spacing w:after="200" w:line="48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E07C1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A gram staining of the various isolates and germ tube test for </w:t>
      </w:r>
      <w:r w:rsidRPr="006E07C1">
        <w:rPr>
          <w:rFonts w:ascii="Times New Roman" w:eastAsia="Times New Roman" w:hAnsi="Times New Roman"/>
          <w:bCs/>
          <w:i/>
          <w:sz w:val="24"/>
          <w:szCs w:val="24"/>
        </w:rPr>
        <w:t>Candida</w:t>
      </w:r>
      <w:r w:rsidR="00A96C58">
        <w:rPr>
          <w:rFonts w:ascii="Times New Roman" w:eastAsia="Times New Roman" w:hAnsi="Times New Roman"/>
          <w:bCs/>
          <w:sz w:val="24"/>
          <w:szCs w:val="24"/>
        </w:rPr>
        <w:t xml:space="preserve"> species was</w:t>
      </w:r>
      <w:r w:rsidRPr="006E07C1">
        <w:rPr>
          <w:rFonts w:ascii="Times New Roman" w:eastAsia="Times New Roman" w:hAnsi="Times New Roman"/>
          <w:bCs/>
          <w:sz w:val="24"/>
          <w:szCs w:val="24"/>
        </w:rPr>
        <w:t xml:space="preserve"> performed and view</w:t>
      </w:r>
      <w:r w:rsidR="00C03A6E">
        <w:rPr>
          <w:rFonts w:ascii="Times New Roman" w:eastAsia="Times New Roman" w:hAnsi="Times New Roman"/>
          <w:bCs/>
          <w:sz w:val="24"/>
          <w:szCs w:val="24"/>
        </w:rPr>
        <w:t>ed microscopically. This was</w:t>
      </w:r>
      <w:r w:rsidR="00B75228">
        <w:rPr>
          <w:rFonts w:ascii="Times New Roman" w:eastAsia="Times New Roman" w:hAnsi="Times New Roman"/>
          <w:bCs/>
          <w:sz w:val="24"/>
          <w:szCs w:val="24"/>
        </w:rPr>
        <w:t xml:space="preserve"> followed by </w:t>
      </w:r>
      <w:r w:rsidRPr="006E07C1">
        <w:rPr>
          <w:rFonts w:ascii="Times New Roman" w:eastAsia="Times New Roman" w:hAnsi="Times New Roman"/>
          <w:bCs/>
          <w:sz w:val="24"/>
          <w:szCs w:val="24"/>
        </w:rPr>
        <w:t>coagula</w:t>
      </w:r>
      <w:r w:rsidR="00DA28D9">
        <w:rPr>
          <w:rFonts w:ascii="Times New Roman" w:eastAsia="Times New Roman" w:hAnsi="Times New Roman"/>
          <w:bCs/>
          <w:sz w:val="24"/>
          <w:szCs w:val="24"/>
        </w:rPr>
        <w:t>se, catalase,</w:t>
      </w:r>
      <w:r w:rsidR="00D23DC5">
        <w:rPr>
          <w:rFonts w:ascii="Times New Roman" w:eastAsia="Times New Roman" w:hAnsi="Times New Roman"/>
          <w:bCs/>
          <w:sz w:val="24"/>
          <w:szCs w:val="24"/>
        </w:rPr>
        <w:t xml:space="preserve"> citrate and</w:t>
      </w:r>
      <w:r w:rsidR="00DA28D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23DC5">
        <w:rPr>
          <w:rFonts w:ascii="Times New Roman" w:eastAsia="Times New Roman" w:hAnsi="Times New Roman"/>
          <w:bCs/>
          <w:sz w:val="24"/>
          <w:szCs w:val="24"/>
        </w:rPr>
        <w:t>indole</w:t>
      </w:r>
      <w:r w:rsidRPr="006E07C1">
        <w:rPr>
          <w:rFonts w:ascii="Times New Roman" w:eastAsia="Times New Roman" w:hAnsi="Times New Roman"/>
          <w:bCs/>
          <w:sz w:val="24"/>
          <w:szCs w:val="24"/>
        </w:rPr>
        <w:t xml:space="preserve"> tests using standard methods as described by </w:t>
      </w:r>
      <w:r w:rsidR="00E069AD">
        <w:rPr>
          <w:rFonts w:ascii="Times New Roman" w:hAnsi="Times New Roman"/>
          <w:sz w:val="24"/>
          <w:szCs w:val="24"/>
        </w:rPr>
        <w:t xml:space="preserve">Davis </w:t>
      </w:r>
      <w:r w:rsidR="001710A7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1710A7">
        <w:rPr>
          <w:rFonts w:ascii="Times New Roman" w:hAnsi="Times New Roman"/>
          <w:sz w:val="24"/>
          <w:szCs w:val="24"/>
        </w:rPr>
        <w:t>Pezzlo</w:t>
      </w:r>
      <w:proofErr w:type="spellEnd"/>
      <w:r w:rsidR="00E069AD" w:rsidRPr="006E07C1">
        <w:rPr>
          <w:rFonts w:ascii="Times New Roman" w:hAnsi="Times New Roman"/>
          <w:sz w:val="24"/>
          <w:szCs w:val="24"/>
        </w:rPr>
        <w:t xml:space="preserve"> </w:t>
      </w:r>
      <w:r w:rsidR="00312A27">
        <w:rPr>
          <w:rFonts w:ascii="Times New Roman" w:hAnsi="Times New Roman"/>
          <w:sz w:val="24"/>
          <w:szCs w:val="24"/>
        </w:rPr>
        <w:t>[</w:t>
      </w:r>
      <w:r w:rsidR="00047D51">
        <w:rPr>
          <w:rFonts w:ascii="Times New Roman" w:hAnsi="Times New Roman"/>
          <w:sz w:val="24"/>
          <w:szCs w:val="24"/>
        </w:rPr>
        <w:t>1</w:t>
      </w:r>
      <w:r w:rsidR="00312A27">
        <w:rPr>
          <w:rFonts w:ascii="Times New Roman" w:hAnsi="Times New Roman"/>
          <w:sz w:val="24"/>
          <w:szCs w:val="24"/>
        </w:rPr>
        <w:t>4]</w:t>
      </w:r>
      <w:r w:rsidRPr="006E07C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8742D9E" w14:textId="77777777" w:rsidR="00FA617A" w:rsidRPr="006E07C1" w:rsidRDefault="004D4D92" w:rsidP="00C117F7">
      <w:pPr>
        <w:spacing w:after="200" w:line="48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6E07C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Agar </w:t>
      </w:r>
      <w:r w:rsidR="00FA617A" w:rsidRPr="006E07C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Disc Diffusion Method </w:t>
      </w:r>
    </w:p>
    <w:p w14:paraId="4C07033B" w14:textId="77777777" w:rsidR="00FA617A" w:rsidRPr="001710A7" w:rsidRDefault="00CB1B49" w:rsidP="00C117F7">
      <w:pPr>
        <w:spacing w:after="200" w:line="48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The procedure </w:t>
      </w:r>
      <w:r w:rsidR="00950623">
        <w:rPr>
          <w:rFonts w:ascii="Times New Roman" w:hAnsi="Times New Roman"/>
          <w:sz w:val="24"/>
          <w:szCs w:val="24"/>
        </w:rPr>
        <w:t>carried out</w:t>
      </w:r>
      <w:r>
        <w:rPr>
          <w:rFonts w:ascii="Times New Roman" w:hAnsi="Times New Roman"/>
          <w:sz w:val="24"/>
          <w:szCs w:val="24"/>
        </w:rPr>
        <w:t xml:space="preserve"> by </w:t>
      </w:r>
      <w:r w:rsidRPr="006E07C1">
        <w:rPr>
          <w:rFonts w:ascii="Times New Roman" w:hAnsi="Times New Roman"/>
          <w:sz w:val="24"/>
          <w:szCs w:val="24"/>
        </w:rPr>
        <w:t xml:space="preserve">Frances </w:t>
      </w:r>
      <w:r w:rsidRPr="006E07C1">
        <w:rPr>
          <w:rFonts w:ascii="Times New Roman" w:hAnsi="Times New Roman"/>
          <w:i/>
          <w:sz w:val="24"/>
          <w:szCs w:val="24"/>
        </w:rPr>
        <w:t>et al</w:t>
      </w:r>
      <w:r w:rsidR="00507BB7">
        <w:rPr>
          <w:rFonts w:ascii="Times New Roman" w:hAnsi="Times New Roman"/>
          <w:sz w:val="24"/>
          <w:szCs w:val="24"/>
        </w:rPr>
        <w:t>.</w:t>
      </w:r>
      <w:r w:rsidRPr="006E07C1">
        <w:rPr>
          <w:rFonts w:ascii="Times New Roman" w:hAnsi="Times New Roman"/>
          <w:sz w:val="24"/>
          <w:szCs w:val="24"/>
        </w:rPr>
        <w:t xml:space="preserve"> </w:t>
      </w:r>
      <w:r w:rsidR="00047D51">
        <w:rPr>
          <w:rFonts w:ascii="Times New Roman" w:hAnsi="Times New Roman"/>
          <w:sz w:val="24"/>
          <w:szCs w:val="24"/>
        </w:rPr>
        <w:t>[15</w:t>
      </w:r>
      <w:r w:rsidR="00312A27">
        <w:rPr>
          <w:rFonts w:ascii="Times New Roman" w:hAnsi="Times New Roman"/>
          <w:sz w:val="24"/>
          <w:szCs w:val="24"/>
        </w:rPr>
        <w:t>]</w:t>
      </w:r>
      <w:r w:rsidR="00507BB7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507BB7">
        <w:rPr>
          <w:rFonts w:ascii="Times New Roman" w:eastAsia="SimSun" w:hAnsi="Times New Roman"/>
          <w:sz w:val="24"/>
          <w:szCs w:val="24"/>
          <w:lang w:eastAsia="zh-CN"/>
        </w:rPr>
        <w:t>Okore</w:t>
      </w:r>
      <w:proofErr w:type="spellEnd"/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507BB7" w:rsidRPr="00C457D0">
        <w:rPr>
          <w:rFonts w:ascii="Times New Roman" w:eastAsia="SimSun" w:hAnsi="Times New Roman"/>
          <w:i/>
          <w:sz w:val="24"/>
          <w:szCs w:val="24"/>
          <w:lang w:eastAsia="zh-CN"/>
        </w:rPr>
        <w:t>et al</w:t>
      </w:r>
      <w:r w:rsidR="00047D51">
        <w:rPr>
          <w:rFonts w:ascii="Times New Roman" w:eastAsia="SimSun" w:hAnsi="Times New Roman"/>
          <w:sz w:val="24"/>
          <w:szCs w:val="24"/>
          <w:lang w:eastAsia="zh-CN"/>
        </w:rPr>
        <w:t>. [16</w:t>
      </w:r>
      <w:r w:rsidR="00312A27">
        <w:rPr>
          <w:rFonts w:ascii="Times New Roman" w:eastAsia="SimSun" w:hAnsi="Times New Roman"/>
          <w:sz w:val="24"/>
          <w:szCs w:val="24"/>
          <w:lang w:eastAsia="zh-CN"/>
        </w:rPr>
        <w:t>]</w:t>
      </w:r>
      <w:r w:rsidR="00507BB7">
        <w:rPr>
          <w:rFonts w:ascii="Times New Roman" w:hAnsi="Times New Roman"/>
          <w:sz w:val="24"/>
          <w:szCs w:val="24"/>
        </w:rPr>
        <w:t xml:space="preserve"> was</w:t>
      </w:r>
      <w:r w:rsidR="00BE0A51">
        <w:rPr>
          <w:rFonts w:ascii="Times New Roman" w:hAnsi="Times New Roman"/>
          <w:sz w:val="24"/>
          <w:szCs w:val="24"/>
        </w:rPr>
        <w:t xml:space="preserve"> followed. </w:t>
      </w:r>
      <w:r w:rsidR="00507BB7">
        <w:rPr>
          <w:rFonts w:ascii="Times New Roman" w:hAnsi="Times New Roman"/>
          <w:sz w:val="24"/>
          <w:szCs w:val="24"/>
        </w:rPr>
        <w:t>Four (</w:t>
      </w:r>
      <w:r w:rsidR="00BE0A51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) sterile test tubes w</w:t>
      </w:r>
      <w:r w:rsidR="00BE0A51"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re</w:t>
      </w:r>
      <w:r w:rsidR="00BE0A51">
        <w:rPr>
          <w:rFonts w:ascii="Times New Roman" w:eastAsia="SimSun" w:hAnsi="Times New Roman"/>
          <w:sz w:val="24"/>
          <w:szCs w:val="24"/>
          <w:lang w:eastAsia="zh-CN"/>
        </w:rPr>
        <w:t xml:space="preserve"> placed in a test tube rack.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 Dilutions were carried out based on manufacturer’s dilution, above manufacturer’s dilution and two (2) common users</w:t>
      </w:r>
      <w:r w:rsidR="00F17516">
        <w:rPr>
          <w:rFonts w:ascii="Times New Roman" w:eastAsia="SimSun" w:hAnsi="Times New Roman"/>
          <w:sz w:val="24"/>
          <w:szCs w:val="24"/>
          <w:lang w:eastAsia="zh-CN"/>
        </w:rPr>
        <w:t>’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 dilution.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10</w:t>
      </w:r>
      <w:r w:rsidR="00C457D0">
        <w:rPr>
          <w:rFonts w:ascii="Times New Roman" w:eastAsia="SimSun" w:hAnsi="Times New Roman"/>
          <w:sz w:val="24"/>
          <w:szCs w:val="24"/>
          <w:lang w:eastAsia="zh-CN"/>
        </w:rPr>
        <w:t>0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µL of 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the diluted disinfectants w</w:t>
      </w:r>
      <w:r w:rsidR="00CF2258" w:rsidRPr="006E07C1"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re impregnated into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steri</w:t>
      </w:r>
      <w:r w:rsidR="00C457D0">
        <w:rPr>
          <w:rFonts w:ascii="Times New Roman" w:eastAsia="SimSun" w:hAnsi="Times New Roman"/>
          <w:sz w:val="24"/>
          <w:szCs w:val="24"/>
          <w:lang w:eastAsia="zh-CN"/>
        </w:rPr>
        <w:t xml:space="preserve">le 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paper discs</w:t>
      </w:r>
      <w:r w:rsidR="00473C90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Thereafter,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dried and properly labelled 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Muller Hinton agar plates w</w:t>
      </w:r>
      <w:r w:rsidR="000A4527" w:rsidRPr="006E07C1"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re</w:t>
      </w:r>
      <w:r w:rsidR="000A4527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inoculate</w:t>
      </w:r>
      <w:r w:rsidR="00F557AD">
        <w:rPr>
          <w:rFonts w:ascii="Times New Roman" w:eastAsia="SimSun" w:hAnsi="Times New Roman"/>
          <w:sz w:val="24"/>
          <w:szCs w:val="24"/>
          <w:lang w:eastAsia="zh-CN"/>
        </w:rPr>
        <w:t>d</w:t>
      </w:r>
      <w:r w:rsidR="000A4527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with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the </w:t>
      </w:r>
      <w:r w:rsidR="00783D5F" w:rsidRPr="006E07C1">
        <w:rPr>
          <w:rFonts w:ascii="Times New Roman" w:eastAsia="SimSun" w:hAnsi="Times New Roman"/>
          <w:sz w:val="24"/>
          <w:szCs w:val="24"/>
          <w:lang w:eastAsia="zh-CN"/>
        </w:rPr>
        <w:t>test organisms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21FAE">
        <w:rPr>
          <w:rFonts w:ascii="Times New Roman" w:eastAsia="SimSun" w:hAnsi="Times New Roman"/>
          <w:sz w:val="24"/>
          <w:szCs w:val="24"/>
          <w:lang w:eastAsia="zh-CN"/>
        </w:rPr>
        <w:t xml:space="preserve">suspended in tryptic soy broth </w:t>
      </w:r>
      <w:r w:rsidR="001918B3" w:rsidRPr="006E07C1">
        <w:rPr>
          <w:rFonts w:ascii="Times New Roman" w:eastAsia="SimSun" w:hAnsi="Times New Roman"/>
          <w:sz w:val="24"/>
          <w:szCs w:val="24"/>
          <w:lang w:eastAsia="zh-CN"/>
        </w:rPr>
        <w:t>respectively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. T</w:t>
      </w:r>
      <w:r w:rsidR="00F557AD">
        <w:rPr>
          <w:rFonts w:ascii="Times New Roman" w:eastAsia="SimSun" w:hAnsi="Times New Roman"/>
          <w:sz w:val="24"/>
          <w:szCs w:val="24"/>
          <w:lang w:eastAsia="zh-CN"/>
        </w:rPr>
        <w:t>h</w:t>
      </w:r>
      <w:r w:rsidR="001D418F">
        <w:rPr>
          <w:rFonts w:ascii="Times New Roman" w:eastAsia="SimSun" w:hAnsi="Times New Roman"/>
          <w:sz w:val="24"/>
          <w:szCs w:val="24"/>
          <w:lang w:eastAsia="zh-CN"/>
        </w:rPr>
        <w:t xml:space="preserve">e disc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impregnated with 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the diluted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disinfectants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 w</w:t>
      </w:r>
      <w:r w:rsidR="00F557AD"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re</w:t>
      </w:r>
      <w:r w:rsidR="00F557AD">
        <w:rPr>
          <w:rFonts w:ascii="Times New Roman" w:eastAsia="SimSun" w:hAnsi="Times New Roman"/>
          <w:sz w:val="24"/>
          <w:szCs w:val="24"/>
          <w:lang w:eastAsia="zh-CN"/>
        </w:rPr>
        <w:t xml:space="preserve"> aseptically transferred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on</w:t>
      </w:r>
      <w:r w:rsidR="00F557AD">
        <w:rPr>
          <w:rFonts w:ascii="Times New Roman" w:eastAsia="SimSun" w:hAnsi="Times New Roman"/>
          <w:sz w:val="24"/>
          <w:szCs w:val="24"/>
          <w:lang w:eastAsia="zh-CN"/>
        </w:rPr>
        <w:t>to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the surface of the inoculated agar plates with the aid of forceps steril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ized by flaming. One Muller Hinton</w:t>
      </w:r>
      <w:r w:rsidR="00062FE1">
        <w:rPr>
          <w:rFonts w:ascii="Times New Roman" w:eastAsia="SimSun" w:hAnsi="Times New Roman"/>
          <w:sz w:val="24"/>
          <w:szCs w:val="24"/>
          <w:lang w:eastAsia="zh-CN"/>
        </w:rPr>
        <w:t xml:space="preserve"> agar plate was</w:t>
      </w:r>
      <w:r w:rsidR="00F17516">
        <w:rPr>
          <w:rFonts w:ascii="Times New Roman" w:eastAsia="SimSun" w:hAnsi="Times New Roman"/>
          <w:sz w:val="24"/>
          <w:szCs w:val="24"/>
          <w:lang w:eastAsia="zh-CN"/>
        </w:rPr>
        <w:t xml:space="preserve"> used for</w:t>
      </w:r>
      <w:r w:rsidR="00D72FB8">
        <w:rPr>
          <w:rFonts w:ascii="Times New Roman" w:eastAsia="SimSun" w:hAnsi="Times New Roman"/>
          <w:sz w:val="24"/>
          <w:szCs w:val="24"/>
          <w:lang w:eastAsia="zh-CN"/>
        </w:rPr>
        <w:t xml:space="preserve"> each isolate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and each plate </w:t>
      </w:r>
      <w:r w:rsidR="00D72FB8">
        <w:rPr>
          <w:rFonts w:ascii="Times New Roman" w:eastAsia="SimSun" w:hAnsi="Times New Roman"/>
          <w:sz w:val="24"/>
          <w:szCs w:val="24"/>
          <w:lang w:eastAsia="zh-CN"/>
        </w:rPr>
        <w:t>contain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>ed four discs representing the four diluted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 xml:space="preserve"> concentrations</w:t>
      </w:r>
      <w:r w:rsidR="00507BB7">
        <w:rPr>
          <w:rFonts w:ascii="Times New Roman" w:eastAsia="SimSun" w:hAnsi="Times New Roman"/>
          <w:sz w:val="24"/>
          <w:szCs w:val="24"/>
          <w:lang w:eastAsia="zh-CN"/>
        </w:rPr>
        <w:t xml:space="preserve"> of disinfectants</w:t>
      </w:r>
      <w:r w:rsidR="001710A7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021FA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2330B">
        <w:rPr>
          <w:rFonts w:ascii="Times New Roman" w:eastAsia="SimSun" w:hAnsi="Times New Roman"/>
          <w:sz w:val="24"/>
          <w:szCs w:val="24"/>
          <w:lang w:eastAsia="zh-CN"/>
        </w:rPr>
        <w:t>Gentamycin</w:t>
      </w:r>
      <w:r w:rsidR="00021FAE">
        <w:rPr>
          <w:rFonts w:ascii="Times New Roman" w:eastAsia="SimSun" w:hAnsi="Times New Roman"/>
          <w:sz w:val="24"/>
          <w:szCs w:val="24"/>
          <w:lang w:eastAsia="zh-CN"/>
        </w:rPr>
        <w:t xml:space="preserve"> disc served as a positive control</w:t>
      </w:r>
      <w:r w:rsidR="006671AB">
        <w:rPr>
          <w:rFonts w:ascii="Times New Roman" w:eastAsia="SimSun" w:hAnsi="Times New Roman"/>
          <w:sz w:val="24"/>
          <w:szCs w:val="24"/>
          <w:lang w:eastAsia="zh-CN"/>
        </w:rPr>
        <w:t xml:space="preserve"> for bacteria and Fluconazole for </w:t>
      </w:r>
      <w:r w:rsidR="006671AB" w:rsidRPr="006671AB">
        <w:rPr>
          <w:rFonts w:ascii="Times New Roman" w:eastAsia="SimSun" w:hAnsi="Times New Roman"/>
          <w:i/>
          <w:sz w:val="24"/>
          <w:szCs w:val="24"/>
          <w:lang w:eastAsia="zh-CN"/>
        </w:rPr>
        <w:t>Candida albicans</w:t>
      </w:r>
      <w:r w:rsidR="00021FAE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4413B970" w14:textId="77777777" w:rsidR="00FA617A" w:rsidRPr="006E07C1" w:rsidRDefault="00FA617A" w:rsidP="00C117F7">
      <w:pPr>
        <w:spacing w:after="200" w:line="48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6E07C1">
        <w:rPr>
          <w:rFonts w:ascii="Times New Roman" w:hAnsi="Times New Roman"/>
          <w:b/>
          <w:sz w:val="24"/>
          <w:szCs w:val="24"/>
        </w:rPr>
        <w:t>Contact</w:t>
      </w:r>
      <w:r w:rsidR="00C2330B">
        <w:rPr>
          <w:rFonts w:ascii="Times New Roman" w:hAnsi="Times New Roman"/>
          <w:b/>
          <w:sz w:val="24"/>
          <w:szCs w:val="24"/>
        </w:rPr>
        <w:t xml:space="preserve"> Kill Time</w:t>
      </w:r>
    </w:p>
    <w:p w14:paraId="43BDD0B5" w14:textId="77777777" w:rsidR="00FA617A" w:rsidRDefault="0060609A" w:rsidP="00C117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00033">
        <w:rPr>
          <w:rFonts w:ascii="Times New Roman" w:hAnsi="Times New Roman"/>
          <w:sz w:val="24"/>
          <w:szCs w:val="24"/>
        </w:rPr>
        <w:t xml:space="preserve">0µL </w:t>
      </w:r>
      <w:r w:rsidR="00FA617A" w:rsidRPr="006E07C1">
        <w:rPr>
          <w:rFonts w:ascii="Times New Roman" w:hAnsi="Times New Roman"/>
          <w:sz w:val="24"/>
          <w:szCs w:val="24"/>
        </w:rPr>
        <w:t>fr</w:t>
      </w:r>
      <w:r w:rsidR="00600033">
        <w:rPr>
          <w:rFonts w:ascii="Times New Roman" w:hAnsi="Times New Roman"/>
          <w:sz w:val="24"/>
          <w:szCs w:val="24"/>
        </w:rPr>
        <w:t xml:space="preserve">om the standardized </w:t>
      </w:r>
      <w:r w:rsidR="00021FAE">
        <w:rPr>
          <w:rFonts w:ascii="Times New Roman" w:hAnsi="Times New Roman"/>
          <w:sz w:val="24"/>
          <w:szCs w:val="24"/>
        </w:rPr>
        <w:t>inoculum were</w:t>
      </w:r>
      <w:r w:rsidR="00FA617A" w:rsidRPr="006E07C1">
        <w:rPr>
          <w:rFonts w:ascii="Times New Roman" w:hAnsi="Times New Roman"/>
          <w:sz w:val="24"/>
          <w:szCs w:val="24"/>
        </w:rPr>
        <w:t xml:space="preserve"> </w:t>
      </w:r>
      <w:r w:rsidR="00021FAE">
        <w:rPr>
          <w:rFonts w:ascii="Times New Roman" w:hAnsi="Times New Roman"/>
          <w:sz w:val="24"/>
          <w:szCs w:val="24"/>
        </w:rPr>
        <w:t>plac</w:t>
      </w:r>
      <w:r w:rsidR="006C2193">
        <w:rPr>
          <w:rFonts w:ascii="Times New Roman" w:hAnsi="Times New Roman"/>
          <w:sz w:val="24"/>
          <w:szCs w:val="24"/>
        </w:rPr>
        <w:t>ed on sterile test tubes</w:t>
      </w:r>
      <w:r w:rsidR="00FA617A" w:rsidRPr="006E07C1">
        <w:rPr>
          <w:rFonts w:ascii="Times New Roman" w:hAnsi="Times New Roman"/>
          <w:sz w:val="24"/>
          <w:szCs w:val="24"/>
        </w:rPr>
        <w:t xml:space="preserve"> each for a test disinfectant. </w:t>
      </w:r>
      <w:r w:rsidR="006C2193">
        <w:rPr>
          <w:rFonts w:ascii="Times New Roman" w:hAnsi="Times New Roman"/>
          <w:sz w:val="24"/>
          <w:szCs w:val="24"/>
        </w:rPr>
        <w:t>1</w:t>
      </w:r>
      <w:r w:rsidR="00600033">
        <w:rPr>
          <w:rFonts w:ascii="Times New Roman" w:hAnsi="Times New Roman"/>
          <w:sz w:val="24"/>
          <w:szCs w:val="24"/>
        </w:rPr>
        <w:t xml:space="preserve">00µL </w:t>
      </w:r>
      <w:r w:rsidR="00FA617A" w:rsidRPr="006E07C1">
        <w:rPr>
          <w:rFonts w:ascii="Times New Roman" w:hAnsi="Times New Roman"/>
          <w:sz w:val="24"/>
          <w:szCs w:val="24"/>
        </w:rPr>
        <w:t xml:space="preserve">of </w:t>
      </w:r>
      <w:r w:rsidR="00021FAE">
        <w:rPr>
          <w:rFonts w:ascii="Times New Roman" w:hAnsi="Times New Roman"/>
          <w:sz w:val="24"/>
          <w:szCs w:val="24"/>
        </w:rPr>
        <w:t xml:space="preserve">the </w:t>
      </w:r>
      <w:r w:rsidR="002463E3">
        <w:rPr>
          <w:rFonts w:ascii="Times New Roman" w:hAnsi="Times New Roman"/>
          <w:sz w:val="24"/>
          <w:szCs w:val="24"/>
        </w:rPr>
        <w:t xml:space="preserve">manufacturers’ </w:t>
      </w:r>
      <w:r w:rsidR="00021FAE">
        <w:rPr>
          <w:rFonts w:ascii="Times New Roman" w:hAnsi="Times New Roman"/>
          <w:sz w:val="24"/>
          <w:szCs w:val="24"/>
        </w:rPr>
        <w:t>diluted disinfectants w</w:t>
      </w:r>
      <w:r w:rsidR="00600033">
        <w:rPr>
          <w:rFonts w:ascii="Times New Roman" w:hAnsi="Times New Roman"/>
          <w:sz w:val="24"/>
          <w:szCs w:val="24"/>
        </w:rPr>
        <w:t>e</w:t>
      </w:r>
      <w:r w:rsidR="00021FAE">
        <w:rPr>
          <w:rFonts w:ascii="Times New Roman" w:hAnsi="Times New Roman"/>
          <w:sz w:val="24"/>
          <w:szCs w:val="24"/>
        </w:rPr>
        <w:t>re</w:t>
      </w:r>
      <w:r w:rsidR="00FA617A" w:rsidRPr="006E07C1">
        <w:rPr>
          <w:rFonts w:ascii="Times New Roman" w:hAnsi="Times New Roman"/>
          <w:sz w:val="24"/>
          <w:szCs w:val="24"/>
        </w:rPr>
        <w:t xml:space="preserve"> dropped </w:t>
      </w:r>
      <w:r w:rsidR="00021FAE">
        <w:rPr>
          <w:rFonts w:ascii="Times New Roman" w:hAnsi="Times New Roman"/>
          <w:sz w:val="24"/>
          <w:szCs w:val="24"/>
        </w:rPr>
        <w:t>onto the test organisms</w:t>
      </w:r>
      <w:r w:rsidR="002463E3">
        <w:rPr>
          <w:rFonts w:ascii="Times New Roman" w:hAnsi="Times New Roman"/>
          <w:sz w:val="24"/>
          <w:szCs w:val="24"/>
        </w:rPr>
        <w:t xml:space="preserve"> respectively</w:t>
      </w:r>
      <w:r w:rsidR="00903743">
        <w:rPr>
          <w:rFonts w:ascii="Times New Roman" w:hAnsi="Times New Roman"/>
          <w:sz w:val="24"/>
          <w:szCs w:val="24"/>
        </w:rPr>
        <w:t xml:space="preserve"> </w:t>
      </w:r>
      <w:r w:rsidR="00FA617A" w:rsidRPr="006E07C1">
        <w:rPr>
          <w:rFonts w:ascii="Times New Roman" w:hAnsi="Times New Roman"/>
          <w:sz w:val="24"/>
          <w:szCs w:val="24"/>
        </w:rPr>
        <w:t>a</w:t>
      </w:r>
      <w:r w:rsidR="006C2193">
        <w:rPr>
          <w:rFonts w:ascii="Times New Roman" w:hAnsi="Times New Roman"/>
          <w:sz w:val="24"/>
          <w:szCs w:val="24"/>
        </w:rPr>
        <w:t>nd mixed</w:t>
      </w:r>
      <w:r w:rsidR="00047D51">
        <w:rPr>
          <w:rFonts w:ascii="Times New Roman" w:hAnsi="Times New Roman"/>
          <w:sz w:val="24"/>
          <w:szCs w:val="24"/>
        </w:rPr>
        <w:t xml:space="preserve"> as carried out by Jalal </w:t>
      </w:r>
      <w:r w:rsidR="00047D51" w:rsidRPr="00047D51">
        <w:rPr>
          <w:rFonts w:ascii="Times New Roman" w:hAnsi="Times New Roman"/>
          <w:i/>
          <w:sz w:val="24"/>
          <w:szCs w:val="24"/>
        </w:rPr>
        <w:t>et al</w:t>
      </w:r>
      <w:r w:rsidR="00047D51">
        <w:rPr>
          <w:rFonts w:ascii="Times New Roman" w:hAnsi="Times New Roman"/>
          <w:sz w:val="24"/>
          <w:szCs w:val="24"/>
        </w:rPr>
        <w:t>. [17</w:t>
      </w:r>
      <w:r w:rsidR="00312A27">
        <w:rPr>
          <w:rFonts w:ascii="Times New Roman" w:hAnsi="Times New Roman"/>
          <w:sz w:val="24"/>
          <w:szCs w:val="24"/>
        </w:rPr>
        <w:t>]</w:t>
      </w:r>
      <w:r w:rsidR="00021FAE">
        <w:rPr>
          <w:rFonts w:ascii="Times New Roman" w:hAnsi="Times New Roman"/>
          <w:sz w:val="24"/>
          <w:szCs w:val="24"/>
        </w:rPr>
        <w:t>. The disinfectants w</w:t>
      </w:r>
      <w:r w:rsidR="00BB49D5">
        <w:rPr>
          <w:rFonts w:ascii="Times New Roman" w:hAnsi="Times New Roman"/>
          <w:sz w:val="24"/>
          <w:szCs w:val="24"/>
        </w:rPr>
        <w:t>e</w:t>
      </w:r>
      <w:r w:rsidR="00021FAE">
        <w:rPr>
          <w:rFonts w:ascii="Times New Roman" w:hAnsi="Times New Roman"/>
          <w:sz w:val="24"/>
          <w:szCs w:val="24"/>
        </w:rPr>
        <w:t>re</w:t>
      </w:r>
      <w:r w:rsidR="00BB49D5">
        <w:rPr>
          <w:rFonts w:ascii="Times New Roman" w:hAnsi="Times New Roman"/>
          <w:sz w:val="24"/>
          <w:szCs w:val="24"/>
        </w:rPr>
        <w:t xml:space="preserve"> allowed</w:t>
      </w:r>
      <w:r w:rsidR="00FA617A" w:rsidRPr="006E07C1">
        <w:rPr>
          <w:rFonts w:ascii="Times New Roman" w:hAnsi="Times New Roman"/>
          <w:sz w:val="24"/>
          <w:szCs w:val="24"/>
        </w:rPr>
        <w:t xml:space="preserve"> for </w:t>
      </w:r>
      <w:r w:rsidR="00D47670">
        <w:rPr>
          <w:rFonts w:ascii="Times New Roman" w:eastAsia="SimSun" w:hAnsi="Times New Roman"/>
          <w:sz w:val="24"/>
          <w:szCs w:val="24"/>
          <w:lang w:eastAsia="zh-CN"/>
        </w:rPr>
        <w:t xml:space="preserve">1 minute, </w:t>
      </w:r>
      <w:r w:rsidR="00FA617A" w:rsidRPr="006E07C1">
        <w:rPr>
          <w:rFonts w:ascii="Times New Roman" w:eastAsia="SimSun" w:hAnsi="Times New Roman"/>
          <w:sz w:val="24"/>
          <w:szCs w:val="24"/>
          <w:lang w:eastAsia="zh-CN"/>
        </w:rPr>
        <w:t>5 minutes</w:t>
      </w:r>
      <w:r w:rsidR="00FA617A" w:rsidRPr="006E07C1">
        <w:rPr>
          <w:rFonts w:ascii="Times New Roman" w:hAnsi="Times New Roman"/>
          <w:sz w:val="24"/>
          <w:szCs w:val="24"/>
        </w:rPr>
        <w:t xml:space="preserve"> 10 minutes</w:t>
      </w:r>
      <w:r w:rsidR="00162978">
        <w:rPr>
          <w:rFonts w:ascii="Times New Roman" w:hAnsi="Times New Roman"/>
          <w:sz w:val="24"/>
          <w:szCs w:val="24"/>
        </w:rPr>
        <w:t xml:space="preserve"> and</w:t>
      </w:r>
      <w:r w:rsidR="00D47670">
        <w:rPr>
          <w:rFonts w:ascii="Times New Roman" w:hAnsi="Times New Roman"/>
          <w:sz w:val="24"/>
          <w:szCs w:val="24"/>
        </w:rPr>
        <w:t xml:space="preserve"> 20 minutes</w:t>
      </w:r>
      <w:r w:rsidR="00BB49D5">
        <w:rPr>
          <w:rFonts w:ascii="Times New Roman" w:hAnsi="Times New Roman"/>
          <w:sz w:val="24"/>
          <w:szCs w:val="24"/>
        </w:rPr>
        <w:t xml:space="preserve"> respectively</w:t>
      </w:r>
      <w:r w:rsidR="00FA617A" w:rsidRPr="006E07C1">
        <w:rPr>
          <w:rFonts w:ascii="Times New Roman" w:hAnsi="Times New Roman"/>
          <w:sz w:val="24"/>
          <w:szCs w:val="24"/>
        </w:rPr>
        <w:t xml:space="preserve">. </w:t>
      </w:r>
      <w:r w:rsidR="006C21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00µL</w:t>
      </w:r>
      <w:r w:rsidR="00A06ECC">
        <w:rPr>
          <w:rFonts w:ascii="Times New Roman" w:hAnsi="Times New Roman"/>
          <w:sz w:val="24"/>
          <w:szCs w:val="24"/>
        </w:rPr>
        <w:t xml:space="preserve"> of neutralizer solution</w:t>
      </w:r>
      <w:r>
        <w:rPr>
          <w:rFonts w:ascii="Times New Roman" w:hAnsi="Times New Roman"/>
          <w:sz w:val="24"/>
          <w:szCs w:val="24"/>
        </w:rPr>
        <w:t xml:space="preserve"> (equal volume of 1% Tween 80 and 1% sodium thiosulphate)</w:t>
      </w:r>
      <w:r w:rsidR="00A06ECC">
        <w:rPr>
          <w:rFonts w:ascii="Times New Roman" w:hAnsi="Times New Roman"/>
          <w:sz w:val="24"/>
          <w:szCs w:val="24"/>
        </w:rPr>
        <w:t xml:space="preserve"> was added at the end of the stipulated time</w:t>
      </w:r>
      <w:r w:rsidR="001B4771">
        <w:rPr>
          <w:rFonts w:ascii="Times New Roman" w:hAnsi="Times New Roman"/>
          <w:sz w:val="24"/>
          <w:szCs w:val="24"/>
        </w:rPr>
        <w:t xml:space="preserve"> </w:t>
      </w:r>
      <w:r w:rsidR="00047D51">
        <w:rPr>
          <w:rFonts w:ascii="Times New Roman" w:hAnsi="Times New Roman"/>
          <w:sz w:val="24"/>
          <w:szCs w:val="24"/>
        </w:rPr>
        <w:t xml:space="preserve">following the method by </w:t>
      </w:r>
      <w:proofErr w:type="spellStart"/>
      <w:r w:rsidR="00047D51">
        <w:rPr>
          <w:rFonts w:ascii="Times New Roman" w:hAnsi="Times New Roman"/>
          <w:sz w:val="24"/>
          <w:szCs w:val="24"/>
        </w:rPr>
        <w:t>Olorode</w:t>
      </w:r>
      <w:proofErr w:type="spellEnd"/>
      <w:r w:rsidR="00047D51" w:rsidRPr="00047D51">
        <w:rPr>
          <w:rFonts w:ascii="Times New Roman" w:hAnsi="Times New Roman"/>
          <w:sz w:val="24"/>
          <w:szCs w:val="24"/>
        </w:rPr>
        <w:t xml:space="preserve"> </w:t>
      </w:r>
      <w:r w:rsidR="00047D51" w:rsidRPr="00047D51">
        <w:rPr>
          <w:rFonts w:ascii="Times New Roman" w:hAnsi="Times New Roman"/>
          <w:i/>
          <w:sz w:val="24"/>
          <w:szCs w:val="24"/>
        </w:rPr>
        <w:t>et al</w:t>
      </w:r>
      <w:r w:rsidR="00047D51">
        <w:rPr>
          <w:rFonts w:ascii="Times New Roman" w:hAnsi="Times New Roman"/>
          <w:i/>
          <w:sz w:val="24"/>
          <w:szCs w:val="24"/>
        </w:rPr>
        <w:t xml:space="preserve">. </w:t>
      </w:r>
      <w:r w:rsidR="00047D51" w:rsidRPr="00047D51">
        <w:rPr>
          <w:rFonts w:ascii="Times New Roman" w:hAnsi="Times New Roman"/>
          <w:sz w:val="24"/>
          <w:szCs w:val="24"/>
        </w:rPr>
        <w:t>[18]</w:t>
      </w:r>
      <w:r w:rsidR="00047D51">
        <w:rPr>
          <w:rFonts w:ascii="Times New Roman" w:hAnsi="Times New Roman"/>
          <w:i/>
          <w:sz w:val="24"/>
          <w:szCs w:val="24"/>
        </w:rPr>
        <w:t xml:space="preserve"> </w:t>
      </w:r>
      <w:r w:rsidR="00047D51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047D51">
        <w:rPr>
          <w:rFonts w:ascii="Times New Roman" w:hAnsi="Times New Roman"/>
          <w:sz w:val="24"/>
          <w:szCs w:val="24"/>
        </w:rPr>
        <w:t>Sheraba</w:t>
      </w:r>
      <w:proofErr w:type="spellEnd"/>
      <w:r w:rsidR="00047D51">
        <w:rPr>
          <w:rFonts w:ascii="Times New Roman" w:hAnsi="Times New Roman"/>
          <w:sz w:val="24"/>
          <w:szCs w:val="24"/>
        </w:rPr>
        <w:t xml:space="preserve"> </w:t>
      </w:r>
      <w:r w:rsidR="00047D51" w:rsidRPr="00047D51">
        <w:rPr>
          <w:rFonts w:ascii="Times New Roman" w:hAnsi="Times New Roman"/>
          <w:i/>
          <w:sz w:val="24"/>
          <w:szCs w:val="24"/>
        </w:rPr>
        <w:t>et al</w:t>
      </w:r>
      <w:r w:rsidR="00047D51">
        <w:rPr>
          <w:rFonts w:ascii="Times New Roman" w:hAnsi="Times New Roman"/>
          <w:sz w:val="24"/>
          <w:szCs w:val="24"/>
        </w:rPr>
        <w:t>. [19</w:t>
      </w:r>
      <w:r w:rsidR="00312A27">
        <w:rPr>
          <w:rFonts w:ascii="Times New Roman" w:hAnsi="Times New Roman"/>
          <w:sz w:val="24"/>
          <w:szCs w:val="24"/>
        </w:rPr>
        <w:t>]</w:t>
      </w:r>
      <w:r w:rsidR="006C2193">
        <w:rPr>
          <w:rFonts w:ascii="Times New Roman" w:hAnsi="Times New Roman"/>
          <w:sz w:val="24"/>
          <w:szCs w:val="24"/>
        </w:rPr>
        <w:t>. The mixtures on the test tubes</w:t>
      </w:r>
      <w:r w:rsidR="00A06ECC">
        <w:rPr>
          <w:rFonts w:ascii="Times New Roman" w:hAnsi="Times New Roman"/>
          <w:sz w:val="24"/>
          <w:szCs w:val="24"/>
        </w:rPr>
        <w:t xml:space="preserve"> w</w:t>
      </w:r>
      <w:r w:rsidR="00162978">
        <w:rPr>
          <w:rFonts w:ascii="Times New Roman" w:hAnsi="Times New Roman"/>
          <w:sz w:val="24"/>
          <w:szCs w:val="24"/>
        </w:rPr>
        <w:t>e</w:t>
      </w:r>
      <w:r w:rsidR="00A06ECC">
        <w:rPr>
          <w:rFonts w:ascii="Times New Roman" w:hAnsi="Times New Roman"/>
          <w:sz w:val="24"/>
          <w:szCs w:val="24"/>
        </w:rPr>
        <w:t>re</w:t>
      </w:r>
      <w:r w:rsidR="00162978">
        <w:rPr>
          <w:rFonts w:ascii="Times New Roman" w:hAnsi="Times New Roman"/>
          <w:sz w:val="24"/>
          <w:szCs w:val="24"/>
        </w:rPr>
        <w:t xml:space="preserve"> aseptically spread on </w:t>
      </w:r>
      <w:r w:rsidR="001C0DF6">
        <w:rPr>
          <w:rFonts w:ascii="Times New Roman" w:hAnsi="Times New Roman"/>
          <w:sz w:val="24"/>
          <w:szCs w:val="24"/>
        </w:rPr>
        <w:t>MacConkey</w:t>
      </w:r>
      <w:r w:rsidR="00FA617A" w:rsidRPr="006E07C1">
        <w:rPr>
          <w:rFonts w:ascii="Times New Roman" w:hAnsi="Times New Roman"/>
          <w:sz w:val="24"/>
          <w:szCs w:val="24"/>
        </w:rPr>
        <w:t xml:space="preserve"> agar plates</w:t>
      </w:r>
      <w:r w:rsidR="00635F8A">
        <w:rPr>
          <w:rFonts w:ascii="Times New Roman" w:hAnsi="Times New Roman"/>
          <w:sz w:val="24"/>
          <w:szCs w:val="24"/>
        </w:rPr>
        <w:t xml:space="preserve"> for bacteria</w:t>
      </w:r>
      <w:r w:rsidR="001C0DF6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C0DF6">
        <w:rPr>
          <w:rFonts w:ascii="Times New Roman" w:hAnsi="Times New Roman"/>
          <w:sz w:val="24"/>
          <w:szCs w:val="24"/>
        </w:rPr>
        <w:t>Saboraud</w:t>
      </w:r>
      <w:proofErr w:type="spellEnd"/>
      <w:r w:rsidR="001C0DF6">
        <w:rPr>
          <w:rFonts w:ascii="Times New Roman" w:hAnsi="Times New Roman"/>
          <w:sz w:val="24"/>
          <w:szCs w:val="24"/>
        </w:rPr>
        <w:t xml:space="preserve"> dextrose agar</w:t>
      </w:r>
      <w:r w:rsidR="00635F8A">
        <w:rPr>
          <w:rFonts w:ascii="Times New Roman" w:hAnsi="Times New Roman"/>
          <w:sz w:val="24"/>
          <w:szCs w:val="24"/>
        </w:rPr>
        <w:t xml:space="preserve"> plates</w:t>
      </w:r>
      <w:r w:rsidR="001C0DF6">
        <w:rPr>
          <w:rFonts w:ascii="Times New Roman" w:hAnsi="Times New Roman"/>
          <w:sz w:val="24"/>
          <w:szCs w:val="24"/>
        </w:rPr>
        <w:t xml:space="preserve"> for </w:t>
      </w:r>
      <w:r w:rsidR="001C0DF6">
        <w:rPr>
          <w:rFonts w:ascii="Times New Roman" w:hAnsi="Times New Roman"/>
          <w:i/>
          <w:sz w:val="24"/>
          <w:szCs w:val="24"/>
        </w:rPr>
        <w:t>Candida albicans</w:t>
      </w:r>
      <w:r w:rsidR="00FA617A" w:rsidRPr="006E07C1">
        <w:rPr>
          <w:rFonts w:ascii="Times New Roman" w:hAnsi="Times New Roman"/>
          <w:sz w:val="24"/>
          <w:szCs w:val="24"/>
        </w:rPr>
        <w:t>.</w:t>
      </w:r>
      <w:r w:rsidR="00A06ECC">
        <w:rPr>
          <w:rFonts w:ascii="Times New Roman" w:hAnsi="Times New Roman"/>
          <w:sz w:val="24"/>
          <w:szCs w:val="24"/>
        </w:rPr>
        <w:t xml:space="preserve"> </w:t>
      </w:r>
      <w:r w:rsidR="00A06ECC" w:rsidRPr="006E07C1">
        <w:rPr>
          <w:rFonts w:ascii="Times New Roman" w:hAnsi="Times New Roman"/>
          <w:sz w:val="24"/>
          <w:szCs w:val="24"/>
        </w:rPr>
        <w:t xml:space="preserve">Duplicate </w:t>
      </w:r>
      <w:r w:rsidR="006C2193">
        <w:rPr>
          <w:rFonts w:ascii="Times New Roman" w:hAnsi="Times New Roman"/>
          <w:sz w:val="24"/>
          <w:szCs w:val="24"/>
        </w:rPr>
        <w:t>test tubes</w:t>
      </w:r>
      <w:r w:rsidR="00A06ECC">
        <w:rPr>
          <w:rFonts w:ascii="Times New Roman" w:hAnsi="Times New Roman"/>
          <w:sz w:val="24"/>
          <w:szCs w:val="24"/>
        </w:rPr>
        <w:t xml:space="preserve"> for </w:t>
      </w:r>
      <w:r w:rsidR="00A06ECC">
        <w:rPr>
          <w:rFonts w:ascii="Times New Roman" w:hAnsi="Times New Roman"/>
          <w:sz w:val="24"/>
          <w:szCs w:val="24"/>
        </w:rPr>
        <w:lastRenderedPageBreak/>
        <w:t xml:space="preserve">each organism using </w:t>
      </w:r>
      <w:r w:rsidR="004066DD">
        <w:rPr>
          <w:rFonts w:ascii="Times New Roman" w:hAnsi="Times New Roman"/>
          <w:sz w:val="24"/>
          <w:szCs w:val="24"/>
        </w:rPr>
        <w:t>neutralizer solution</w:t>
      </w:r>
      <w:r w:rsidR="00A06ECC">
        <w:rPr>
          <w:rFonts w:ascii="Times New Roman" w:hAnsi="Times New Roman"/>
          <w:sz w:val="24"/>
          <w:szCs w:val="24"/>
        </w:rPr>
        <w:t xml:space="preserve"> </w:t>
      </w:r>
      <w:r w:rsidR="00A06ECC" w:rsidRPr="006E07C1">
        <w:rPr>
          <w:rFonts w:ascii="Times New Roman" w:hAnsi="Times New Roman"/>
          <w:sz w:val="24"/>
          <w:szCs w:val="24"/>
        </w:rPr>
        <w:t>serve</w:t>
      </w:r>
      <w:r w:rsidR="00A06ECC">
        <w:rPr>
          <w:rFonts w:ascii="Times New Roman" w:hAnsi="Times New Roman"/>
          <w:sz w:val="24"/>
          <w:szCs w:val="24"/>
        </w:rPr>
        <w:t>d</w:t>
      </w:r>
      <w:r w:rsidR="00A06ECC" w:rsidRPr="006E07C1">
        <w:rPr>
          <w:rFonts w:ascii="Times New Roman" w:hAnsi="Times New Roman"/>
          <w:sz w:val="24"/>
          <w:szCs w:val="24"/>
        </w:rPr>
        <w:t xml:space="preserve"> as a </w:t>
      </w:r>
      <w:r w:rsidR="00A06ECC">
        <w:rPr>
          <w:rFonts w:ascii="Times New Roman" w:hAnsi="Times New Roman"/>
          <w:sz w:val="24"/>
          <w:szCs w:val="24"/>
        </w:rPr>
        <w:t xml:space="preserve">negative </w:t>
      </w:r>
      <w:r w:rsidR="00A06ECC" w:rsidRPr="006E07C1">
        <w:rPr>
          <w:rFonts w:ascii="Times New Roman" w:hAnsi="Times New Roman"/>
          <w:sz w:val="24"/>
          <w:szCs w:val="24"/>
        </w:rPr>
        <w:t>control</w:t>
      </w:r>
      <w:r w:rsidR="00A06ECC">
        <w:rPr>
          <w:rFonts w:ascii="Times New Roman" w:hAnsi="Times New Roman"/>
          <w:sz w:val="24"/>
          <w:szCs w:val="24"/>
        </w:rPr>
        <w:t>.</w:t>
      </w:r>
      <w:r w:rsidR="00FA617A" w:rsidRPr="006E07C1">
        <w:rPr>
          <w:rFonts w:ascii="Times New Roman" w:hAnsi="Times New Roman"/>
          <w:sz w:val="24"/>
          <w:szCs w:val="24"/>
        </w:rPr>
        <w:t xml:space="preserve"> Al</w:t>
      </w:r>
      <w:r w:rsidR="00162978">
        <w:rPr>
          <w:rFonts w:ascii="Times New Roman" w:hAnsi="Times New Roman"/>
          <w:sz w:val="24"/>
          <w:szCs w:val="24"/>
        </w:rPr>
        <w:t>l the p</w:t>
      </w:r>
      <w:r w:rsidR="00021FAE">
        <w:rPr>
          <w:rFonts w:ascii="Times New Roman" w:hAnsi="Times New Roman"/>
          <w:sz w:val="24"/>
          <w:szCs w:val="24"/>
        </w:rPr>
        <w:t xml:space="preserve">lates were </w:t>
      </w:r>
      <w:r w:rsidR="004066DD">
        <w:rPr>
          <w:rFonts w:ascii="Times New Roman" w:hAnsi="Times New Roman"/>
          <w:sz w:val="24"/>
          <w:szCs w:val="24"/>
        </w:rPr>
        <w:t>incubated at 37°C</w:t>
      </w:r>
      <w:r w:rsidR="00FA617A" w:rsidRPr="006E07C1">
        <w:rPr>
          <w:rFonts w:ascii="Times New Roman" w:hAnsi="Times New Roman"/>
          <w:sz w:val="24"/>
          <w:szCs w:val="24"/>
        </w:rPr>
        <w:t xml:space="preserve"> for 24 hours </w:t>
      </w:r>
      <w:r w:rsidR="00021FAE">
        <w:rPr>
          <w:rFonts w:ascii="Times New Roman" w:hAnsi="Times New Roman"/>
          <w:sz w:val="24"/>
          <w:szCs w:val="24"/>
        </w:rPr>
        <w:t xml:space="preserve">except </w:t>
      </w:r>
      <w:r w:rsidR="004066DD">
        <w:rPr>
          <w:rFonts w:ascii="Times New Roman" w:hAnsi="Times New Roman"/>
          <w:i/>
          <w:sz w:val="24"/>
          <w:szCs w:val="24"/>
        </w:rPr>
        <w:t>Candida albicans</w:t>
      </w:r>
      <w:r w:rsidR="00D47670">
        <w:rPr>
          <w:rFonts w:ascii="Times New Roman" w:hAnsi="Times New Roman"/>
          <w:sz w:val="24"/>
          <w:szCs w:val="24"/>
        </w:rPr>
        <w:t xml:space="preserve"> at 28</w:t>
      </w:r>
      <w:r w:rsidR="00D47670" w:rsidRPr="00D47670">
        <w:rPr>
          <w:rFonts w:ascii="Times New Roman" w:hAnsi="Times New Roman"/>
          <w:sz w:val="24"/>
          <w:szCs w:val="24"/>
          <w:vertAlign w:val="superscript"/>
        </w:rPr>
        <w:t>o</w:t>
      </w:r>
      <w:r w:rsidR="00D47670">
        <w:rPr>
          <w:rFonts w:ascii="Times New Roman" w:hAnsi="Times New Roman"/>
          <w:sz w:val="24"/>
          <w:szCs w:val="24"/>
        </w:rPr>
        <w:t xml:space="preserve">C for 72 hours </w:t>
      </w:r>
      <w:r w:rsidR="00FA617A" w:rsidRPr="006E07C1">
        <w:rPr>
          <w:rFonts w:ascii="Times New Roman" w:hAnsi="Times New Roman"/>
          <w:sz w:val="24"/>
          <w:szCs w:val="24"/>
        </w:rPr>
        <w:t xml:space="preserve">and </w:t>
      </w:r>
      <w:r w:rsidR="004066DD">
        <w:rPr>
          <w:rFonts w:ascii="Times New Roman" w:hAnsi="Times New Roman"/>
          <w:sz w:val="24"/>
          <w:szCs w:val="24"/>
        </w:rPr>
        <w:t xml:space="preserve">contact </w:t>
      </w:r>
      <w:r w:rsidR="004066DD">
        <w:rPr>
          <w:rFonts w:ascii="Times New Roman" w:eastAsia="SimSun" w:hAnsi="Times New Roman"/>
          <w:sz w:val="24"/>
          <w:szCs w:val="24"/>
          <w:lang w:eastAsia="zh-CN"/>
        </w:rPr>
        <w:t>kill times were recorded</w:t>
      </w:r>
      <w:r w:rsidR="00FA617A" w:rsidRPr="006E07C1">
        <w:rPr>
          <w:rFonts w:ascii="Times New Roman" w:hAnsi="Times New Roman"/>
          <w:sz w:val="24"/>
          <w:szCs w:val="24"/>
        </w:rPr>
        <w:t>.</w:t>
      </w:r>
    </w:p>
    <w:p w14:paraId="63FC937B" w14:textId="77777777" w:rsidR="00EC2410" w:rsidRDefault="00EC2410" w:rsidP="00C117F7">
      <w:pPr>
        <w:rPr>
          <w:rFonts w:ascii="Times New Roman" w:hAnsi="Times New Roman"/>
          <w:sz w:val="24"/>
          <w:szCs w:val="24"/>
        </w:rPr>
      </w:pPr>
    </w:p>
    <w:p w14:paraId="6BB2CCD1" w14:textId="77777777" w:rsidR="00EC2410" w:rsidRPr="00EC2410" w:rsidRDefault="00EC2410" w:rsidP="00C117F7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C2410">
        <w:rPr>
          <w:rFonts w:ascii="Times New Roman" w:hAnsi="Times New Roman"/>
          <w:b/>
          <w:sz w:val="24"/>
          <w:szCs w:val="24"/>
        </w:rPr>
        <w:t xml:space="preserve">Statistical Analysis </w:t>
      </w:r>
    </w:p>
    <w:p w14:paraId="456866C9" w14:textId="77777777" w:rsidR="00EC2410" w:rsidRPr="005E0674" w:rsidRDefault="00EC2410" w:rsidP="00C117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E0674">
        <w:rPr>
          <w:rFonts w:ascii="Times New Roman" w:hAnsi="Times New Roman"/>
          <w:sz w:val="24"/>
          <w:szCs w:val="24"/>
        </w:rPr>
        <w:t xml:space="preserve">Statistical analysis was performed using </w:t>
      </w:r>
      <w:r w:rsidR="005E0674" w:rsidRPr="005E0674">
        <w:rPr>
          <w:rFonts w:ascii="Times New Roman" w:eastAsia="SimSun" w:hAnsi="Times New Roman"/>
          <w:sz w:val="24"/>
          <w:szCs w:val="24"/>
          <w:lang w:eastAsia="zh-CN"/>
        </w:rPr>
        <w:t>GraphPad Prism Sof</w:t>
      </w:r>
      <w:r w:rsidR="00EA2D8C">
        <w:rPr>
          <w:rFonts w:ascii="Times New Roman" w:eastAsia="SimSun" w:hAnsi="Times New Roman"/>
          <w:sz w:val="24"/>
          <w:szCs w:val="24"/>
          <w:lang w:eastAsia="zh-CN"/>
        </w:rPr>
        <w:t>tware Version 9.0 (San Diego, California</w:t>
      </w:r>
      <w:r w:rsidRPr="005E0674">
        <w:rPr>
          <w:rFonts w:ascii="Times New Roman" w:hAnsi="Times New Roman"/>
          <w:sz w:val="24"/>
          <w:szCs w:val="24"/>
        </w:rPr>
        <w:t>, USA). Results were</w:t>
      </w:r>
      <w:r w:rsidR="00A96C58">
        <w:rPr>
          <w:rFonts w:ascii="Times New Roman" w:hAnsi="Times New Roman"/>
          <w:sz w:val="24"/>
          <w:szCs w:val="24"/>
        </w:rPr>
        <w:t xml:space="preserve"> presented in tables and</w:t>
      </w:r>
      <w:r w:rsidRPr="005E0674">
        <w:rPr>
          <w:rFonts w:ascii="Times New Roman" w:hAnsi="Times New Roman"/>
          <w:sz w:val="24"/>
          <w:szCs w:val="24"/>
        </w:rPr>
        <w:t xml:space="preserve"> expressed as</w:t>
      </w:r>
      <w:r w:rsidR="00B75228">
        <w:rPr>
          <w:rFonts w:ascii="Times New Roman" w:hAnsi="Times New Roman"/>
          <w:sz w:val="24"/>
          <w:szCs w:val="24"/>
        </w:rPr>
        <w:t xml:space="preserve"> mean and standard deviation</w:t>
      </w:r>
      <w:r w:rsidRPr="005E0674">
        <w:rPr>
          <w:rFonts w:ascii="Times New Roman" w:hAnsi="Times New Roman"/>
          <w:sz w:val="24"/>
          <w:szCs w:val="24"/>
        </w:rPr>
        <w:t xml:space="preserve">. </w:t>
      </w:r>
    </w:p>
    <w:p w14:paraId="513C0669" w14:textId="77777777" w:rsidR="006523C6" w:rsidRDefault="006523C6" w:rsidP="00C117F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06CEB860" w14:textId="77777777" w:rsidR="006523C6" w:rsidRPr="00CA171C" w:rsidRDefault="006523C6" w:rsidP="00C117F7">
      <w:pPr>
        <w:pStyle w:val="Heading2"/>
        <w:spacing w:before="0" w:line="480" w:lineRule="auto"/>
        <w:rPr>
          <w:rFonts w:ascii="Times New Roman" w:hAnsi="Times New Roman"/>
          <w:color w:val="auto"/>
          <w:sz w:val="24"/>
          <w:szCs w:val="24"/>
        </w:rPr>
      </w:pPr>
      <w:bookmarkStart w:id="3" w:name="_Toc501912019"/>
      <w:bookmarkStart w:id="4" w:name="_Toc502241345"/>
      <w:bookmarkStart w:id="5" w:name="_Toc504982687"/>
      <w:r w:rsidRPr="006523C6">
        <w:rPr>
          <w:rFonts w:ascii="Times New Roman" w:hAnsi="Times New Roman"/>
          <w:color w:val="auto"/>
          <w:sz w:val="24"/>
          <w:szCs w:val="24"/>
        </w:rPr>
        <w:t>RESULTS</w:t>
      </w:r>
      <w:bookmarkEnd w:id="3"/>
      <w:bookmarkEnd w:id="4"/>
      <w:bookmarkEnd w:id="5"/>
    </w:p>
    <w:p w14:paraId="4383E044" w14:textId="77777777" w:rsidR="00095960" w:rsidRDefault="00312A27" w:rsidP="00C117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095960" w:rsidRPr="00741EE3">
        <w:rPr>
          <w:rFonts w:ascii="Times New Roman" w:hAnsi="Times New Roman"/>
          <w:sz w:val="24"/>
          <w:szCs w:val="24"/>
        </w:rPr>
        <w:t xml:space="preserve">1 below shows </w:t>
      </w:r>
      <w:r w:rsidR="00095960">
        <w:rPr>
          <w:rFonts w:ascii="Times New Roman" w:hAnsi="Times New Roman"/>
          <w:sz w:val="24"/>
          <w:szCs w:val="24"/>
        </w:rPr>
        <w:t>the survey from sixty (60) respondents on us</w:t>
      </w:r>
      <w:r w:rsidR="00095960" w:rsidRPr="00741EE3">
        <w:rPr>
          <w:rFonts w:ascii="Times New Roman" w:hAnsi="Times New Roman"/>
          <w:sz w:val="24"/>
          <w:szCs w:val="24"/>
        </w:rPr>
        <w:t>e of a</w:t>
      </w:r>
      <w:r w:rsidR="00095960">
        <w:rPr>
          <w:rFonts w:ascii="Times New Roman" w:hAnsi="Times New Roman"/>
          <w:sz w:val="24"/>
          <w:szCs w:val="24"/>
        </w:rPr>
        <w:t xml:space="preserve">ntiseptics and disinfectants. From the table, Hypochlorite (50%) was the most used disinfectant followed by </w:t>
      </w:r>
      <w:proofErr w:type="spellStart"/>
      <w:r w:rsidR="00095960">
        <w:rPr>
          <w:rFonts w:ascii="Times New Roman" w:hAnsi="Times New Roman"/>
          <w:sz w:val="24"/>
          <w:szCs w:val="24"/>
        </w:rPr>
        <w:t>dettol</w:t>
      </w:r>
      <w:proofErr w:type="spellEnd"/>
      <w:r w:rsidR="00095960">
        <w:rPr>
          <w:rFonts w:ascii="Times New Roman" w:hAnsi="Times New Roman"/>
          <w:sz w:val="24"/>
          <w:szCs w:val="24"/>
        </w:rPr>
        <w:t xml:space="preserve"> (19.7%) among the healthcare facilities</w:t>
      </w:r>
      <w:r w:rsidR="00164AF9">
        <w:rPr>
          <w:rFonts w:ascii="Times New Roman" w:hAnsi="Times New Roman"/>
          <w:sz w:val="24"/>
          <w:szCs w:val="24"/>
        </w:rPr>
        <w:t xml:space="preserve"> and workers</w:t>
      </w:r>
      <w:r w:rsidR="00095960">
        <w:rPr>
          <w:rFonts w:ascii="Times New Roman" w:hAnsi="Times New Roman"/>
          <w:sz w:val="24"/>
          <w:szCs w:val="24"/>
        </w:rPr>
        <w:t xml:space="preserve"> surveyed. With respect to reading labels before use, 23.3% of respondents read, 20% of respondents did not read while 43.3% were unsure cleaners read </w:t>
      </w:r>
      <w:r w:rsidR="00095960" w:rsidRPr="00741EE3">
        <w:rPr>
          <w:rFonts w:ascii="Times New Roman" w:hAnsi="Times New Roman"/>
          <w:sz w:val="24"/>
          <w:szCs w:val="24"/>
        </w:rPr>
        <w:t>a</w:t>
      </w:r>
      <w:r w:rsidR="00095960">
        <w:rPr>
          <w:rFonts w:ascii="Times New Roman" w:hAnsi="Times New Roman"/>
          <w:sz w:val="24"/>
          <w:szCs w:val="24"/>
        </w:rPr>
        <w:t>ntiseptics and disinfectants labels before use. Similarly, 20% of respondents followed, 28.3% of respondents did not follow while 51.6% were unsure cleaners followed manufacturers’ dilution. 40% of respondents did not have a specific dilution for</w:t>
      </w:r>
      <w:r w:rsidR="00095960" w:rsidRPr="00741EE3">
        <w:rPr>
          <w:rFonts w:ascii="Times New Roman" w:hAnsi="Times New Roman"/>
          <w:sz w:val="24"/>
          <w:szCs w:val="24"/>
        </w:rPr>
        <w:t xml:space="preserve"> a</w:t>
      </w:r>
      <w:r w:rsidR="00095960">
        <w:rPr>
          <w:rFonts w:ascii="Times New Roman" w:hAnsi="Times New Roman"/>
          <w:sz w:val="24"/>
          <w:szCs w:val="24"/>
        </w:rPr>
        <w:t xml:space="preserve">ntiseptics and disinfectants prior to use while 1 </w:t>
      </w:r>
      <w:proofErr w:type="spellStart"/>
      <w:r w:rsidR="00095960">
        <w:rPr>
          <w:rFonts w:ascii="Times New Roman" w:hAnsi="Times New Roman"/>
          <w:sz w:val="24"/>
          <w:szCs w:val="24"/>
        </w:rPr>
        <w:t>litre</w:t>
      </w:r>
      <w:proofErr w:type="spellEnd"/>
      <w:r w:rsidR="00095960">
        <w:rPr>
          <w:rFonts w:ascii="Times New Roman" w:hAnsi="Times New Roman"/>
          <w:sz w:val="24"/>
          <w:szCs w:val="24"/>
        </w:rPr>
        <w:t xml:space="preserve"> (25%), 5 </w:t>
      </w:r>
      <w:proofErr w:type="spellStart"/>
      <w:r w:rsidR="00095960">
        <w:rPr>
          <w:rFonts w:ascii="Times New Roman" w:hAnsi="Times New Roman"/>
          <w:sz w:val="24"/>
          <w:szCs w:val="24"/>
        </w:rPr>
        <w:t>litres</w:t>
      </w:r>
      <w:proofErr w:type="spellEnd"/>
      <w:r w:rsidR="00095960">
        <w:rPr>
          <w:rFonts w:ascii="Times New Roman" w:hAnsi="Times New Roman"/>
          <w:sz w:val="24"/>
          <w:szCs w:val="24"/>
        </w:rPr>
        <w:t xml:space="preserve"> (20%) and 10 </w:t>
      </w:r>
      <w:proofErr w:type="spellStart"/>
      <w:r w:rsidR="00095960">
        <w:rPr>
          <w:rFonts w:ascii="Times New Roman" w:hAnsi="Times New Roman"/>
          <w:sz w:val="24"/>
          <w:szCs w:val="24"/>
        </w:rPr>
        <w:t>litres</w:t>
      </w:r>
      <w:proofErr w:type="spellEnd"/>
      <w:r w:rsidR="00095960">
        <w:rPr>
          <w:rFonts w:ascii="Times New Roman" w:hAnsi="Times New Roman"/>
          <w:sz w:val="24"/>
          <w:szCs w:val="24"/>
        </w:rPr>
        <w:t xml:space="preserve"> (15%) were the commonly used dilution. Also, 70% of respondents gave contact time allowance after application of </w:t>
      </w:r>
      <w:r w:rsidR="00095960" w:rsidRPr="00741EE3">
        <w:rPr>
          <w:rFonts w:ascii="Times New Roman" w:hAnsi="Times New Roman"/>
          <w:sz w:val="24"/>
          <w:szCs w:val="24"/>
        </w:rPr>
        <w:t>a</w:t>
      </w:r>
      <w:r w:rsidR="00095960">
        <w:rPr>
          <w:rFonts w:ascii="Times New Roman" w:hAnsi="Times New Roman"/>
          <w:sz w:val="24"/>
          <w:szCs w:val="24"/>
        </w:rPr>
        <w:t>ntiseptics and disinfectants as opposed to 11.6% who did not and 18.3% who did sometimes.</w:t>
      </w:r>
    </w:p>
    <w:p w14:paraId="353F5CAE" w14:textId="77777777" w:rsidR="00095960" w:rsidRDefault="00095960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D36018" w14:textId="77777777" w:rsidR="00095960" w:rsidRPr="00B07F67" w:rsidRDefault="00095960" w:rsidP="00095960">
      <w:pPr>
        <w:rPr>
          <w:rFonts w:ascii="Times New Roman" w:hAnsi="Times New Roman"/>
          <w:b/>
          <w:sz w:val="24"/>
          <w:szCs w:val="24"/>
        </w:rPr>
      </w:pPr>
      <w:r w:rsidRPr="00B07F67">
        <w:rPr>
          <w:rFonts w:ascii="Times New Roman" w:hAnsi="Times New Roman"/>
          <w:b/>
          <w:sz w:val="24"/>
          <w:szCs w:val="24"/>
        </w:rPr>
        <w:lastRenderedPageBreak/>
        <w:t>T</w:t>
      </w:r>
      <w:r w:rsidR="00312A27">
        <w:rPr>
          <w:rFonts w:ascii="Times New Roman" w:hAnsi="Times New Roman"/>
          <w:b/>
          <w:sz w:val="24"/>
          <w:szCs w:val="24"/>
        </w:rPr>
        <w:t xml:space="preserve">able </w:t>
      </w:r>
      <w:r w:rsidRPr="00B07F6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Survey </w:t>
      </w:r>
      <w:r w:rsidRPr="00B07F67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rom </w:t>
      </w:r>
      <w:r w:rsidR="007A7C8F">
        <w:rPr>
          <w:rFonts w:ascii="Times New Roman" w:hAnsi="Times New Roman"/>
          <w:b/>
          <w:sz w:val="24"/>
          <w:szCs w:val="24"/>
        </w:rPr>
        <w:t>Health Workers and Cleaners</w:t>
      </w:r>
      <w:r>
        <w:rPr>
          <w:rFonts w:ascii="Times New Roman" w:hAnsi="Times New Roman"/>
          <w:b/>
          <w:sz w:val="24"/>
          <w:szCs w:val="24"/>
        </w:rPr>
        <w:t xml:space="preserve"> on Us</w:t>
      </w:r>
      <w:r w:rsidRPr="00B07F67">
        <w:rPr>
          <w:rFonts w:ascii="Times New Roman" w:hAnsi="Times New Roman"/>
          <w:b/>
          <w:sz w:val="24"/>
          <w:szCs w:val="24"/>
        </w:rPr>
        <w:t>e of Antiseptic</w:t>
      </w:r>
      <w:r>
        <w:rPr>
          <w:rFonts w:ascii="Times New Roman" w:hAnsi="Times New Roman"/>
          <w:b/>
          <w:sz w:val="24"/>
          <w:szCs w:val="24"/>
        </w:rPr>
        <w:t>s</w:t>
      </w:r>
      <w:r w:rsidRPr="00B07F67">
        <w:rPr>
          <w:rFonts w:ascii="Times New Roman" w:hAnsi="Times New Roman"/>
          <w:b/>
          <w:sz w:val="24"/>
          <w:szCs w:val="24"/>
        </w:rPr>
        <w:t xml:space="preserve"> and Disinfectant</w:t>
      </w:r>
      <w:r>
        <w:rPr>
          <w:rFonts w:ascii="Times New Roman" w:hAnsi="Times New Roman"/>
          <w:b/>
          <w:sz w:val="24"/>
          <w:szCs w:val="24"/>
        </w:rPr>
        <w:t xml:space="preserve">s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2551"/>
        <w:gridCol w:w="2898"/>
      </w:tblGrid>
      <w:tr w:rsidR="00095960" w:rsidRPr="00BE6F0F" w14:paraId="1EE631DF" w14:textId="77777777" w:rsidTr="00BE6F0F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7A1A4D3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Variables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11F2C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Frequency (n)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719C93F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Percentage (%)</w:t>
            </w:r>
          </w:p>
        </w:tc>
      </w:tr>
      <w:tr w:rsidR="00095960" w:rsidRPr="00BE6F0F" w14:paraId="29B90F91" w14:textId="77777777" w:rsidTr="00BE6F0F">
        <w:tc>
          <w:tcPr>
            <w:tcW w:w="3794" w:type="dxa"/>
            <w:tcBorders>
              <w:top w:val="single" w:sz="4" w:space="0" w:color="auto"/>
            </w:tcBorders>
          </w:tcPr>
          <w:p w14:paraId="0013ED4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Antiseptics and Disinfectants Used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782E8F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14:paraId="1430A86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095960" w:rsidRPr="00BE6F0F" w14:paraId="2AA60058" w14:textId="77777777" w:rsidTr="00BE6F0F">
        <w:tc>
          <w:tcPr>
            <w:tcW w:w="3794" w:type="dxa"/>
          </w:tcPr>
          <w:p w14:paraId="3B96EC09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Dettol</w:t>
            </w:r>
          </w:p>
        </w:tc>
        <w:tc>
          <w:tcPr>
            <w:tcW w:w="2551" w:type="dxa"/>
          </w:tcPr>
          <w:p w14:paraId="27E9EC0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19</w:t>
            </w:r>
          </w:p>
        </w:tc>
        <w:tc>
          <w:tcPr>
            <w:tcW w:w="2898" w:type="dxa"/>
          </w:tcPr>
          <w:p w14:paraId="5410FC25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19.79</w:t>
            </w:r>
          </w:p>
        </w:tc>
      </w:tr>
      <w:tr w:rsidR="00095960" w:rsidRPr="00BE6F0F" w14:paraId="772B5BA5" w14:textId="77777777" w:rsidTr="00BE6F0F">
        <w:tc>
          <w:tcPr>
            <w:tcW w:w="3794" w:type="dxa"/>
          </w:tcPr>
          <w:p w14:paraId="3D67EED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E6F0F">
              <w:rPr>
                <w:rFonts w:ascii="Times New Roman" w:hAnsi="Times New Roman"/>
              </w:rPr>
              <w:t>Savlon</w:t>
            </w:r>
            <w:proofErr w:type="spellEnd"/>
          </w:p>
        </w:tc>
        <w:tc>
          <w:tcPr>
            <w:tcW w:w="2551" w:type="dxa"/>
          </w:tcPr>
          <w:p w14:paraId="57424A6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10</w:t>
            </w:r>
          </w:p>
        </w:tc>
        <w:tc>
          <w:tcPr>
            <w:tcW w:w="2898" w:type="dxa"/>
          </w:tcPr>
          <w:p w14:paraId="252E2AC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10.42</w:t>
            </w:r>
          </w:p>
        </w:tc>
      </w:tr>
      <w:tr w:rsidR="00095960" w:rsidRPr="00BE6F0F" w14:paraId="6D3B19F5" w14:textId="77777777" w:rsidTr="00BE6F0F">
        <w:tc>
          <w:tcPr>
            <w:tcW w:w="3794" w:type="dxa"/>
          </w:tcPr>
          <w:p w14:paraId="5567BCD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Hypochlorite</w:t>
            </w:r>
          </w:p>
        </w:tc>
        <w:tc>
          <w:tcPr>
            <w:tcW w:w="2551" w:type="dxa"/>
          </w:tcPr>
          <w:p w14:paraId="07C4F767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48</w:t>
            </w:r>
          </w:p>
        </w:tc>
        <w:tc>
          <w:tcPr>
            <w:tcW w:w="2898" w:type="dxa"/>
          </w:tcPr>
          <w:p w14:paraId="2A53D5B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50.00</w:t>
            </w:r>
          </w:p>
        </w:tc>
      </w:tr>
      <w:tr w:rsidR="00095960" w:rsidRPr="00BE6F0F" w14:paraId="47101135" w14:textId="77777777" w:rsidTr="00BE6F0F">
        <w:tc>
          <w:tcPr>
            <w:tcW w:w="3794" w:type="dxa"/>
          </w:tcPr>
          <w:p w14:paraId="0F5FC098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Betadine </w:t>
            </w:r>
          </w:p>
        </w:tc>
        <w:tc>
          <w:tcPr>
            <w:tcW w:w="2551" w:type="dxa"/>
          </w:tcPr>
          <w:p w14:paraId="676C52F8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7</w:t>
            </w:r>
          </w:p>
        </w:tc>
        <w:tc>
          <w:tcPr>
            <w:tcW w:w="2898" w:type="dxa"/>
          </w:tcPr>
          <w:p w14:paraId="41B7E66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7.29</w:t>
            </w:r>
          </w:p>
        </w:tc>
      </w:tr>
      <w:tr w:rsidR="00095960" w:rsidRPr="00BE6F0F" w14:paraId="51D295AC" w14:textId="77777777" w:rsidTr="00BE6F0F">
        <w:tc>
          <w:tcPr>
            <w:tcW w:w="3794" w:type="dxa"/>
          </w:tcPr>
          <w:p w14:paraId="4E70F2C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E6F0F">
              <w:rPr>
                <w:rFonts w:ascii="Times New Roman" w:hAnsi="Times New Roman"/>
              </w:rPr>
              <w:t>Izal</w:t>
            </w:r>
            <w:proofErr w:type="spellEnd"/>
          </w:p>
        </w:tc>
        <w:tc>
          <w:tcPr>
            <w:tcW w:w="2551" w:type="dxa"/>
          </w:tcPr>
          <w:p w14:paraId="5E1E6B92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8</w:t>
            </w:r>
          </w:p>
        </w:tc>
        <w:tc>
          <w:tcPr>
            <w:tcW w:w="2898" w:type="dxa"/>
          </w:tcPr>
          <w:p w14:paraId="5011B17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8.33</w:t>
            </w:r>
          </w:p>
        </w:tc>
      </w:tr>
      <w:tr w:rsidR="00095960" w:rsidRPr="00BE6F0F" w14:paraId="386AF9D6" w14:textId="77777777" w:rsidTr="00BE6F0F">
        <w:tc>
          <w:tcPr>
            <w:tcW w:w="3794" w:type="dxa"/>
          </w:tcPr>
          <w:p w14:paraId="16C4C719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Others</w:t>
            </w:r>
          </w:p>
        </w:tc>
        <w:tc>
          <w:tcPr>
            <w:tcW w:w="2551" w:type="dxa"/>
          </w:tcPr>
          <w:p w14:paraId="1616B4D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</w:t>
            </w:r>
          </w:p>
        </w:tc>
        <w:tc>
          <w:tcPr>
            <w:tcW w:w="2898" w:type="dxa"/>
          </w:tcPr>
          <w:p w14:paraId="002577A1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4.17</w:t>
            </w:r>
          </w:p>
        </w:tc>
      </w:tr>
      <w:tr w:rsidR="00095960" w:rsidRPr="00BE6F0F" w14:paraId="2CC5F42C" w14:textId="77777777" w:rsidTr="00BE6F0F">
        <w:tc>
          <w:tcPr>
            <w:tcW w:w="3794" w:type="dxa"/>
          </w:tcPr>
          <w:p w14:paraId="7AFF4FD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551" w:type="dxa"/>
          </w:tcPr>
          <w:p w14:paraId="2FA81107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2898" w:type="dxa"/>
          </w:tcPr>
          <w:p w14:paraId="5DA20C7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100</w:t>
            </w:r>
          </w:p>
        </w:tc>
      </w:tr>
      <w:tr w:rsidR="00095960" w:rsidRPr="00BE6F0F" w14:paraId="1C7FD357" w14:textId="77777777" w:rsidTr="00BE6F0F">
        <w:tc>
          <w:tcPr>
            <w:tcW w:w="3794" w:type="dxa"/>
          </w:tcPr>
          <w:p w14:paraId="413510E1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Reading of Labels Before Use</w:t>
            </w:r>
          </w:p>
        </w:tc>
        <w:tc>
          <w:tcPr>
            <w:tcW w:w="2551" w:type="dxa"/>
          </w:tcPr>
          <w:p w14:paraId="2BD559D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8" w:type="dxa"/>
          </w:tcPr>
          <w:p w14:paraId="32E529C2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095960" w:rsidRPr="00BE6F0F" w14:paraId="6F7C7FDD" w14:textId="77777777" w:rsidTr="00BE6F0F">
        <w:tc>
          <w:tcPr>
            <w:tcW w:w="3794" w:type="dxa"/>
          </w:tcPr>
          <w:p w14:paraId="6EDB7E9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Yes </w:t>
            </w:r>
          </w:p>
        </w:tc>
        <w:tc>
          <w:tcPr>
            <w:tcW w:w="2551" w:type="dxa"/>
          </w:tcPr>
          <w:p w14:paraId="7594DD8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14</w:t>
            </w:r>
          </w:p>
        </w:tc>
        <w:tc>
          <w:tcPr>
            <w:tcW w:w="2898" w:type="dxa"/>
          </w:tcPr>
          <w:p w14:paraId="6B030FA8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23.33</w:t>
            </w:r>
          </w:p>
        </w:tc>
      </w:tr>
      <w:tr w:rsidR="00095960" w:rsidRPr="00BE6F0F" w14:paraId="51328E5F" w14:textId="77777777" w:rsidTr="00BE6F0F">
        <w:tc>
          <w:tcPr>
            <w:tcW w:w="3794" w:type="dxa"/>
          </w:tcPr>
          <w:p w14:paraId="1642276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No</w:t>
            </w:r>
          </w:p>
        </w:tc>
        <w:tc>
          <w:tcPr>
            <w:tcW w:w="2551" w:type="dxa"/>
          </w:tcPr>
          <w:p w14:paraId="02EED72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12</w:t>
            </w:r>
          </w:p>
        </w:tc>
        <w:tc>
          <w:tcPr>
            <w:tcW w:w="2898" w:type="dxa"/>
          </w:tcPr>
          <w:p w14:paraId="1FC12EF1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20.00</w:t>
            </w:r>
          </w:p>
        </w:tc>
      </w:tr>
      <w:tr w:rsidR="00095960" w:rsidRPr="00BE6F0F" w14:paraId="495EFCE6" w14:textId="77777777" w:rsidTr="00BE6F0F">
        <w:tc>
          <w:tcPr>
            <w:tcW w:w="3794" w:type="dxa"/>
          </w:tcPr>
          <w:p w14:paraId="1B8CB38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Sometimes</w:t>
            </w:r>
          </w:p>
        </w:tc>
        <w:tc>
          <w:tcPr>
            <w:tcW w:w="2551" w:type="dxa"/>
          </w:tcPr>
          <w:p w14:paraId="7FD0BDF3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8</w:t>
            </w:r>
          </w:p>
        </w:tc>
        <w:tc>
          <w:tcPr>
            <w:tcW w:w="2898" w:type="dxa"/>
          </w:tcPr>
          <w:p w14:paraId="0614070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13.33</w:t>
            </w:r>
          </w:p>
        </w:tc>
      </w:tr>
      <w:tr w:rsidR="00095960" w:rsidRPr="00BE6F0F" w14:paraId="492BC6C6" w14:textId="77777777" w:rsidTr="00BE6F0F">
        <w:tc>
          <w:tcPr>
            <w:tcW w:w="3794" w:type="dxa"/>
          </w:tcPr>
          <w:p w14:paraId="5C18DD78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Unsure</w:t>
            </w:r>
          </w:p>
        </w:tc>
        <w:tc>
          <w:tcPr>
            <w:tcW w:w="2551" w:type="dxa"/>
          </w:tcPr>
          <w:p w14:paraId="40F51D3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26</w:t>
            </w:r>
          </w:p>
        </w:tc>
        <w:tc>
          <w:tcPr>
            <w:tcW w:w="2898" w:type="dxa"/>
          </w:tcPr>
          <w:p w14:paraId="166F5C11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43.33</w:t>
            </w:r>
          </w:p>
        </w:tc>
      </w:tr>
      <w:tr w:rsidR="00095960" w:rsidRPr="00BE6F0F" w14:paraId="3EDC2E9D" w14:textId="77777777" w:rsidTr="00BE6F0F">
        <w:tc>
          <w:tcPr>
            <w:tcW w:w="3794" w:type="dxa"/>
          </w:tcPr>
          <w:p w14:paraId="2F75888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551" w:type="dxa"/>
          </w:tcPr>
          <w:p w14:paraId="4B035A6A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898" w:type="dxa"/>
          </w:tcPr>
          <w:p w14:paraId="5AB07743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100</w:t>
            </w:r>
          </w:p>
        </w:tc>
      </w:tr>
      <w:tr w:rsidR="00095960" w:rsidRPr="00BE6F0F" w14:paraId="24C29345" w14:textId="77777777" w:rsidTr="00BE6F0F">
        <w:tc>
          <w:tcPr>
            <w:tcW w:w="3794" w:type="dxa"/>
          </w:tcPr>
          <w:p w14:paraId="1FF51EB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Follows Manufacturers’ Dilution</w:t>
            </w:r>
          </w:p>
        </w:tc>
        <w:tc>
          <w:tcPr>
            <w:tcW w:w="2551" w:type="dxa"/>
          </w:tcPr>
          <w:p w14:paraId="19A93378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8" w:type="dxa"/>
          </w:tcPr>
          <w:p w14:paraId="0B28514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095960" w:rsidRPr="00BE6F0F" w14:paraId="34881AB5" w14:textId="77777777" w:rsidTr="00BE6F0F">
        <w:tc>
          <w:tcPr>
            <w:tcW w:w="3794" w:type="dxa"/>
          </w:tcPr>
          <w:p w14:paraId="57987151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Yes </w:t>
            </w:r>
          </w:p>
        </w:tc>
        <w:tc>
          <w:tcPr>
            <w:tcW w:w="2551" w:type="dxa"/>
          </w:tcPr>
          <w:p w14:paraId="0E40138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12</w:t>
            </w:r>
          </w:p>
        </w:tc>
        <w:tc>
          <w:tcPr>
            <w:tcW w:w="2898" w:type="dxa"/>
          </w:tcPr>
          <w:p w14:paraId="4B3B1457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20.00</w:t>
            </w:r>
          </w:p>
        </w:tc>
      </w:tr>
      <w:tr w:rsidR="00095960" w:rsidRPr="00BE6F0F" w14:paraId="3BCC5C0A" w14:textId="77777777" w:rsidTr="00BE6F0F">
        <w:tc>
          <w:tcPr>
            <w:tcW w:w="3794" w:type="dxa"/>
          </w:tcPr>
          <w:p w14:paraId="64756812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No </w:t>
            </w:r>
          </w:p>
        </w:tc>
        <w:tc>
          <w:tcPr>
            <w:tcW w:w="2551" w:type="dxa"/>
          </w:tcPr>
          <w:p w14:paraId="07265DF9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17</w:t>
            </w:r>
          </w:p>
        </w:tc>
        <w:tc>
          <w:tcPr>
            <w:tcW w:w="2898" w:type="dxa"/>
          </w:tcPr>
          <w:p w14:paraId="65EFCE5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28.33</w:t>
            </w:r>
          </w:p>
        </w:tc>
      </w:tr>
      <w:tr w:rsidR="00095960" w:rsidRPr="00BE6F0F" w14:paraId="2FE5297D" w14:textId="77777777" w:rsidTr="00BE6F0F">
        <w:tc>
          <w:tcPr>
            <w:tcW w:w="3794" w:type="dxa"/>
          </w:tcPr>
          <w:p w14:paraId="29F3C373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Unsure</w:t>
            </w:r>
          </w:p>
        </w:tc>
        <w:tc>
          <w:tcPr>
            <w:tcW w:w="2551" w:type="dxa"/>
          </w:tcPr>
          <w:p w14:paraId="079DE820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31</w:t>
            </w:r>
          </w:p>
        </w:tc>
        <w:tc>
          <w:tcPr>
            <w:tcW w:w="2898" w:type="dxa"/>
          </w:tcPr>
          <w:p w14:paraId="4FDEC2D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51.67</w:t>
            </w:r>
          </w:p>
        </w:tc>
      </w:tr>
      <w:tr w:rsidR="00095960" w:rsidRPr="00BE6F0F" w14:paraId="37B87A69" w14:textId="77777777" w:rsidTr="00BE6F0F">
        <w:tc>
          <w:tcPr>
            <w:tcW w:w="3794" w:type="dxa"/>
          </w:tcPr>
          <w:p w14:paraId="05757E8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 xml:space="preserve">Total </w:t>
            </w:r>
          </w:p>
        </w:tc>
        <w:tc>
          <w:tcPr>
            <w:tcW w:w="2551" w:type="dxa"/>
          </w:tcPr>
          <w:p w14:paraId="0783938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898" w:type="dxa"/>
          </w:tcPr>
          <w:p w14:paraId="5DC05CE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100</w:t>
            </w:r>
          </w:p>
        </w:tc>
      </w:tr>
      <w:tr w:rsidR="00095960" w:rsidRPr="00BE6F0F" w14:paraId="23CA7546" w14:textId="77777777" w:rsidTr="00BE6F0F">
        <w:tc>
          <w:tcPr>
            <w:tcW w:w="3794" w:type="dxa"/>
          </w:tcPr>
          <w:p w14:paraId="3B3CD0F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Common Dilution Used</w:t>
            </w:r>
          </w:p>
        </w:tc>
        <w:tc>
          <w:tcPr>
            <w:tcW w:w="2551" w:type="dxa"/>
          </w:tcPr>
          <w:p w14:paraId="272A07E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8" w:type="dxa"/>
          </w:tcPr>
          <w:p w14:paraId="127EC14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095960" w:rsidRPr="00BE6F0F" w14:paraId="57B999AF" w14:textId="77777777" w:rsidTr="00BE6F0F">
        <w:tc>
          <w:tcPr>
            <w:tcW w:w="3794" w:type="dxa"/>
          </w:tcPr>
          <w:p w14:paraId="2901D127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No specific measurement</w:t>
            </w:r>
          </w:p>
        </w:tc>
        <w:tc>
          <w:tcPr>
            <w:tcW w:w="2551" w:type="dxa"/>
          </w:tcPr>
          <w:p w14:paraId="45C18D0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24</w:t>
            </w:r>
          </w:p>
        </w:tc>
        <w:tc>
          <w:tcPr>
            <w:tcW w:w="2898" w:type="dxa"/>
          </w:tcPr>
          <w:p w14:paraId="2D4C0070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40.00</w:t>
            </w:r>
          </w:p>
        </w:tc>
      </w:tr>
      <w:tr w:rsidR="00095960" w:rsidRPr="00BE6F0F" w14:paraId="1D830A60" w14:textId="77777777" w:rsidTr="00BE6F0F">
        <w:tc>
          <w:tcPr>
            <w:tcW w:w="3794" w:type="dxa"/>
          </w:tcPr>
          <w:p w14:paraId="0649B5F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1-2 capful to 1 </w:t>
            </w:r>
            <w:proofErr w:type="spellStart"/>
            <w:r w:rsidRPr="00BE6F0F">
              <w:rPr>
                <w:rFonts w:ascii="Times New Roman" w:hAnsi="Times New Roman"/>
              </w:rPr>
              <w:t>litre</w:t>
            </w:r>
            <w:proofErr w:type="spellEnd"/>
          </w:p>
        </w:tc>
        <w:tc>
          <w:tcPr>
            <w:tcW w:w="2551" w:type="dxa"/>
          </w:tcPr>
          <w:p w14:paraId="54D704C5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15</w:t>
            </w:r>
          </w:p>
        </w:tc>
        <w:tc>
          <w:tcPr>
            <w:tcW w:w="2898" w:type="dxa"/>
          </w:tcPr>
          <w:p w14:paraId="57DEE84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25.00</w:t>
            </w:r>
          </w:p>
        </w:tc>
      </w:tr>
      <w:tr w:rsidR="00095960" w:rsidRPr="00BE6F0F" w14:paraId="5A08F72E" w14:textId="77777777" w:rsidTr="00BE6F0F">
        <w:tc>
          <w:tcPr>
            <w:tcW w:w="3794" w:type="dxa"/>
          </w:tcPr>
          <w:p w14:paraId="4731B90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1-2 capful to 5 </w:t>
            </w:r>
            <w:proofErr w:type="spellStart"/>
            <w:r w:rsidRPr="00BE6F0F">
              <w:rPr>
                <w:rFonts w:ascii="Times New Roman" w:hAnsi="Times New Roman"/>
              </w:rPr>
              <w:t>litres</w:t>
            </w:r>
            <w:proofErr w:type="spellEnd"/>
          </w:p>
        </w:tc>
        <w:tc>
          <w:tcPr>
            <w:tcW w:w="2551" w:type="dxa"/>
          </w:tcPr>
          <w:p w14:paraId="5994053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12</w:t>
            </w:r>
          </w:p>
        </w:tc>
        <w:tc>
          <w:tcPr>
            <w:tcW w:w="2898" w:type="dxa"/>
          </w:tcPr>
          <w:p w14:paraId="1E98768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20.00</w:t>
            </w:r>
          </w:p>
        </w:tc>
      </w:tr>
      <w:tr w:rsidR="00095960" w:rsidRPr="00BE6F0F" w14:paraId="4375273F" w14:textId="77777777" w:rsidTr="00BE6F0F">
        <w:tc>
          <w:tcPr>
            <w:tcW w:w="3794" w:type="dxa"/>
          </w:tcPr>
          <w:p w14:paraId="24FF987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 xml:space="preserve">1-2 capful to 10 </w:t>
            </w:r>
            <w:proofErr w:type="spellStart"/>
            <w:r w:rsidRPr="00BE6F0F">
              <w:rPr>
                <w:rFonts w:ascii="Times New Roman" w:hAnsi="Times New Roman"/>
              </w:rPr>
              <w:t>litres</w:t>
            </w:r>
            <w:proofErr w:type="spellEnd"/>
          </w:p>
        </w:tc>
        <w:tc>
          <w:tcPr>
            <w:tcW w:w="2551" w:type="dxa"/>
          </w:tcPr>
          <w:p w14:paraId="7C8A127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9</w:t>
            </w:r>
          </w:p>
        </w:tc>
        <w:tc>
          <w:tcPr>
            <w:tcW w:w="2898" w:type="dxa"/>
          </w:tcPr>
          <w:p w14:paraId="57F3EA6C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15.00</w:t>
            </w:r>
          </w:p>
        </w:tc>
      </w:tr>
      <w:tr w:rsidR="00095960" w:rsidRPr="00BE6F0F" w14:paraId="3A735C6B" w14:textId="77777777" w:rsidTr="00BE6F0F">
        <w:tc>
          <w:tcPr>
            <w:tcW w:w="3794" w:type="dxa"/>
          </w:tcPr>
          <w:p w14:paraId="006F78F4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551" w:type="dxa"/>
          </w:tcPr>
          <w:p w14:paraId="4F7FCCA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898" w:type="dxa"/>
          </w:tcPr>
          <w:p w14:paraId="74DC173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100</w:t>
            </w:r>
          </w:p>
        </w:tc>
      </w:tr>
      <w:tr w:rsidR="00095960" w:rsidRPr="00BE6F0F" w14:paraId="0131BEA2" w14:textId="77777777" w:rsidTr="00BE6F0F">
        <w:tc>
          <w:tcPr>
            <w:tcW w:w="3794" w:type="dxa"/>
          </w:tcPr>
          <w:p w14:paraId="76AD3AA0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Time Allowance After Application</w:t>
            </w:r>
          </w:p>
        </w:tc>
        <w:tc>
          <w:tcPr>
            <w:tcW w:w="2551" w:type="dxa"/>
          </w:tcPr>
          <w:p w14:paraId="6EAF1072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98" w:type="dxa"/>
          </w:tcPr>
          <w:p w14:paraId="4D16DD39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095960" w:rsidRPr="00BE6F0F" w14:paraId="1733AE15" w14:textId="77777777" w:rsidTr="00BE6F0F">
        <w:tc>
          <w:tcPr>
            <w:tcW w:w="3794" w:type="dxa"/>
          </w:tcPr>
          <w:p w14:paraId="6C6B080B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Yes</w:t>
            </w:r>
          </w:p>
        </w:tc>
        <w:tc>
          <w:tcPr>
            <w:tcW w:w="2551" w:type="dxa"/>
          </w:tcPr>
          <w:p w14:paraId="61207AD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42</w:t>
            </w:r>
          </w:p>
        </w:tc>
        <w:tc>
          <w:tcPr>
            <w:tcW w:w="2898" w:type="dxa"/>
          </w:tcPr>
          <w:p w14:paraId="3616792E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70.00</w:t>
            </w:r>
          </w:p>
        </w:tc>
      </w:tr>
      <w:tr w:rsidR="00095960" w:rsidRPr="00BE6F0F" w14:paraId="6B0A35F2" w14:textId="77777777" w:rsidTr="00BE6F0F">
        <w:tc>
          <w:tcPr>
            <w:tcW w:w="3794" w:type="dxa"/>
          </w:tcPr>
          <w:p w14:paraId="34AA2356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No</w:t>
            </w:r>
          </w:p>
        </w:tc>
        <w:tc>
          <w:tcPr>
            <w:tcW w:w="2551" w:type="dxa"/>
          </w:tcPr>
          <w:p w14:paraId="7E1A6D8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7</w:t>
            </w:r>
          </w:p>
        </w:tc>
        <w:tc>
          <w:tcPr>
            <w:tcW w:w="2898" w:type="dxa"/>
          </w:tcPr>
          <w:p w14:paraId="56EA068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11.67</w:t>
            </w:r>
          </w:p>
        </w:tc>
      </w:tr>
      <w:tr w:rsidR="00095960" w:rsidRPr="00BE6F0F" w14:paraId="14C2E317" w14:textId="77777777" w:rsidTr="00BE6F0F">
        <w:tc>
          <w:tcPr>
            <w:tcW w:w="3794" w:type="dxa"/>
          </w:tcPr>
          <w:p w14:paraId="01C4863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Sometimes</w:t>
            </w:r>
          </w:p>
        </w:tc>
        <w:tc>
          <w:tcPr>
            <w:tcW w:w="2551" w:type="dxa"/>
          </w:tcPr>
          <w:p w14:paraId="6B5EBFC7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11</w:t>
            </w:r>
          </w:p>
        </w:tc>
        <w:tc>
          <w:tcPr>
            <w:tcW w:w="2898" w:type="dxa"/>
          </w:tcPr>
          <w:p w14:paraId="2CF02B89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18.33</w:t>
            </w:r>
          </w:p>
        </w:tc>
      </w:tr>
      <w:tr w:rsidR="00095960" w:rsidRPr="00BE6F0F" w14:paraId="56BB1AAC" w14:textId="77777777" w:rsidTr="00BE6F0F">
        <w:tc>
          <w:tcPr>
            <w:tcW w:w="3794" w:type="dxa"/>
          </w:tcPr>
          <w:p w14:paraId="138EA54D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551" w:type="dxa"/>
          </w:tcPr>
          <w:p w14:paraId="62683A6F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898" w:type="dxa"/>
          </w:tcPr>
          <w:p w14:paraId="5396AEC2" w14:textId="77777777" w:rsidR="00095960" w:rsidRPr="00BE6F0F" w:rsidRDefault="00095960" w:rsidP="00BE6F0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100</w:t>
            </w:r>
          </w:p>
        </w:tc>
      </w:tr>
    </w:tbl>
    <w:p w14:paraId="62FB1C49" w14:textId="77777777" w:rsidR="006523C6" w:rsidRDefault="006523C6" w:rsidP="006523C6">
      <w:pPr>
        <w:rPr>
          <w:rFonts w:ascii="Times New Roman" w:hAnsi="Times New Roman"/>
          <w:sz w:val="24"/>
          <w:szCs w:val="24"/>
        </w:rPr>
      </w:pPr>
    </w:p>
    <w:p w14:paraId="56791A9F" w14:textId="77777777" w:rsidR="00B75228" w:rsidRDefault="00312A27" w:rsidP="00B7522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Table </w:t>
      </w:r>
      <w:r w:rsidR="008430A2">
        <w:rPr>
          <w:rFonts w:ascii="Times New Roman" w:hAnsi="Times New Roman"/>
        </w:rPr>
        <w:t>2</w:t>
      </w:r>
      <w:r w:rsidR="006523C6" w:rsidRPr="006978A1">
        <w:rPr>
          <w:rFonts w:ascii="Times New Roman" w:hAnsi="Times New Roman"/>
        </w:rPr>
        <w:t xml:space="preserve"> below shows Mean ± SD </w:t>
      </w:r>
      <w:r w:rsidR="006523C6">
        <w:rPr>
          <w:rFonts w:ascii="Times New Roman" w:hAnsi="Times New Roman"/>
        </w:rPr>
        <w:t>z</w:t>
      </w:r>
      <w:r w:rsidR="006523C6" w:rsidRPr="006978A1">
        <w:rPr>
          <w:rFonts w:ascii="Times New Roman" w:hAnsi="Times New Roman"/>
        </w:rPr>
        <w:t xml:space="preserve">one of </w:t>
      </w:r>
      <w:r w:rsidR="006523C6">
        <w:rPr>
          <w:rFonts w:ascii="Times New Roman" w:hAnsi="Times New Roman"/>
        </w:rPr>
        <w:t>i</w:t>
      </w:r>
      <w:r w:rsidR="006523C6" w:rsidRPr="006978A1">
        <w:rPr>
          <w:rFonts w:ascii="Times New Roman" w:hAnsi="Times New Roman"/>
        </w:rPr>
        <w:t xml:space="preserve">nhibitions (mm) of </w:t>
      </w:r>
      <w:proofErr w:type="spellStart"/>
      <w:r w:rsidR="006523C6">
        <w:rPr>
          <w:rFonts w:ascii="Times New Roman" w:hAnsi="Times New Roman"/>
        </w:rPr>
        <w:t>d</w:t>
      </w:r>
      <w:r w:rsidR="006523C6" w:rsidRPr="006978A1">
        <w:rPr>
          <w:rFonts w:ascii="Times New Roman" w:hAnsi="Times New Roman"/>
        </w:rPr>
        <w:t>ettol</w:t>
      </w:r>
      <w:proofErr w:type="spellEnd"/>
      <w:r w:rsidR="006523C6" w:rsidRPr="006978A1">
        <w:rPr>
          <w:rFonts w:ascii="Times New Roman" w:hAnsi="Times New Roman"/>
        </w:rPr>
        <w:t xml:space="preserve"> on </w:t>
      </w:r>
      <w:r w:rsidR="006523C6">
        <w:rPr>
          <w:rFonts w:ascii="Times New Roman" w:hAnsi="Times New Roman"/>
        </w:rPr>
        <w:t>c</w:t>
      </w:r>
      <w:r w:rsidR="006523C6" w:rsidRPr="006978A1">
        <w:rPr>
          <w:rFonts w:ascii="Times New Roman" w:hAnsi="Times New Roman"/>
        </w:rPr>
        <w:t xml:space="preserve">linical </w:t>
      </w:r>
      <w:r w:rsidR="006523C6">
        <w:rPr>
          <w:rFonts w:ascii="Times New Roman" w:hAnsi="Times New Roman"/>
        </w:rPr>
        <w:t>i</w:t>
      </w:r>
      <w:r w:rsidR="006523C6" w:rsidRPr="006978A1">
        <w:rPr>
          <w:rFonts w:ascii="Times New Roman" w:hAnsi="Times New Roman"/>
        </w:rPr>
        <w:t>solates</w:t>
      </w:r>
      <w:r w:rsidR="006523C6">
        <w:rPr>
          <w:rFonts w:ascii="Times New Roman" w:hAnsi="Times New Roman"/>
        </w:rPr>
        <w:t xml:space="preserve">. </w:t>
      </w:r>
      <w:r w:rsidR="006523C6" w:rsidRPr="006978A1">
        <w:rPr>
          <w:rFonts w:ascii="Times New Roman" w:hAnsi="Times New Roman"/>
        </w:rPr>
        <w:t xml:space="preserve"> </w:t>
      </w:r>
      <w:r w:rsidR="006523C6">
        <w:rPr>
          <w:rFonts w:ascii="Times New Roman" w:hAnsi="Times New Roman"/>
        </w:rPr>
        <w:t>The highest z</w:t>
      </w:r>
      <w:r w:rsidR="006523C6" w:rsidRPr="006978A1">
        <w:rPr>
          <w:rFonts w:ascii="Times New Roman" w:hAnsi="Times New Roman"/>
        </w:rPr>
        <w:t xml:space="preserve">one of </w:t>
      </w:r>
      <w:r w:rsidR="006523C6">
        <w:rPr>
          <w:rFonts w:ascii="Times New Roman" w:hAnsi="Times New Roman"/>
        </w:rPr>
        <w:t>i</w:t>
      </w:r>
      <w:r w:rsidR="006523C6" w:rsidRPr="006978A1">
        <w:rPr>
          <w:rFonts w:ascii="Times New Roman" w:hAnsi="Times New Roman"/>
        </w:rPr>
        <w:t>nhibitions (mm)</w:t>
      </w:r>
      <w:r w:rsidR="006523C6">
        <w:rPr>
          <w:rFonts w:ascii="Times New Roman" w:hAnsi="Times New Roman"/>
        </w:rPr>
        <w:t xml:space="preserve"> was observed in </w:t>
      </w:r>
      <w:r w:rsidR="006523C6" w:rsidRPr="006323B8">
        <w:rPr>
          <w:rFonts w:ascii="Times New Roman" w:hAnsi="Times New Roman"/>
          <w:i/>
          <w:sz w:val="24"/>
          <w:szCs w:val="24"/>
        </w:rPr>
        <w:t>Staph</w:t>
      </w:r>
      <w:r w:rsidR="006523C6">
        <w:rPr>
          <w:rFonts w:ascii="Times New Roman" w:hAnsi="Times New Roman"/>
          <w:i/>
          <w:sz w:val="24"/>
          <w:szCs w:val="24"/>
        </w:rPr>
        <w:t xml:space="preserve">ylococcus </w:t>
      </w:r>
      <w:r w:rsidR="006523C6" w:rsidRPr="006323B8">
        <w:rPr>
          <w:rFonts w:ascii="Times New Roman" w:hAnsi="Times New Roman"/>
          <w:i/>
          <w:sz w:val="24"/>
          <w:szCs w:val="24"/>
        </w:rPr>
        <w:t>aureus</w:t>
      </w:r>
      <w:r w:rsidR="006523C6">
        <w:rPr>
          <w:rFonts w:ascii="Times New Roman" w:hAnsi="Times New Roman"/>
          <w:i/>
          <w:sz w:val="24"/>
          <w:szCs w:val="24"/>
        </w:rPr>
        <w:t xml:space="preserve"> </w:t>
      </w:r>
      <w:r w:rsidR="006523C6" w:rsidRPr="005369AB">
        <w:rPr>
          <w:rFonts w:ascii="Times New Roman" w:hAnsi="Times New Roman"/>
          <w:sz w:val="24"/>
          <w:szCs w:val="24"/>
        </w:rPr>
        <w:t>(</w:t>
      </w:r>
      <w:r w:rsidR="006523C6" w:rsidRPr="005676A4">
        <w:rPr>
          <w:rFonts w:ascii="Times New Roman" w:hAnsi="Times New Roman"/>
          <w:sz w:val="24"/>
          <w:szCs w:val="24"/>
        </w:rPr>
        <w:t xml:space="preserve">10 </w:t>
      </w:r>
      <w:r w:rsidR="006523C6" w:rsidRPr="005676A4">
        <w:rPr>
          <w:rFonts w:ascii="Times New Roman" w:hAnsi="Times New Roman"/>
        </w:rPr>
        <w:t xml:space="preserve">± 0.00; </w:t>
      </w:r>
      <w:r w:rsidR="006523C6" w:rsidRPr="005676A4">
        <w:rPr>
          <w:rFonts w:ascii="Times New Roman" w:hAnsi="Times New Roman"/>
          <w:sz w:val="24"/>
          <w:szCs w:val="24"/>
        </w:rPr>
        <w:t xml:space="preserve">8 </w:t>
      </w:r>
      <w:r w:rsidR="006523C6" w:rsidRPr="005676A4">
        <w:rPr>
          <w:rFonts w:ascii="Times New Roman" w:hAnsi="Times New Roman"/>
        </w:rPr>
        <w:t>± 2.00</w:t>
      </w:r>
      <w:r w:rsidR="006523C6" w:rsidRPr="005369AB">
        <w:rPr>
          <w:rFonts w:ascii="Times New Roman" w:hAnsi="Times New Roman"/>
          <w:sz w:val="24"/>
          <w:szCs w:val="24"/>
        </w:rPr>
        <w:t>)</w:t>
      </w:r>
      <w:r w:rsidR="006523C6">
        <w:rPr>
          <w:rFonts w:ascii="Times New Roman" w:hAnsi="Times New Roman"/>
          <w:sz w:val="24"/>
          <w:szCs w:val="24"/>
        </w:rPr>
        <w:t xml:space="preserve"> followed by </w:t>
      </w:r>
      <w:r w:rsidR="006523C6">
        <w:rPr>
          <w:rFonts w:ascii="Times New Roman" w:hAnsi="Times New Roman"/>
          <w:i/>
          <w:sz w:val="24"/>
          <w:szCs w:val="24"/>
        </w:rPr>
        <w:t>Candida albicans</w:t>
      </w:r>
      <w:r w:rsidR="006523C6">
        <w:rPr>
          <w:rFonts w:ascii="Times New Roman" w:hAnsi="Times New Roman"/>
          <w:sz w:val="24"/>
          <w:szCs w:val="24"/>
        </w:rPr>
        <w:t xml:space="preserve"> (9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 xml:space="preserve">± 0.00; </w:t>
      </w:r>
      <w:r w:rsidR="006523C6">
        <w:rPr>
          <w:rFonts w:ascii="Times New Roman" w:hAnsi="Times New Roman"/>
          <w:sz w:val="24"/>
          <w:szCs w:val="24"/>
        </w:rPr>
        <w:t>6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 xml:space="preserve">± </w:t>
      </w:r>
      <w:r w:rsidR="006523C6">
        <w:rPr>
          <w:rFonts w:ascii="Times New Roman" w:hAnsi="Times New Roman"/>
        </w:rPr>
        <w:t>1</w:t>
      </w:r>
      <w:r w:rsidR="006523C6" w:rsidRPr="005676A4">
        <w:rPr>
          <w:rFonts w:ascii="Times New Roman" w:hAnsi="Times New Roman"/>
        </w:rPr>
        <w:t>.00</w:t>
      </w:r>
      <w:r w:rsidR="006523C6">
        <w:rPr>
          <w:rFonts w:ascii="Times New Roman" w:hAnsi="Times New Roman"/>
          <w:sz w:val="24"/>
          <w:szCs w:val="24"/>
        </w:rPr>
        <w:t xml:space="preserve">), </w:t>
      </w:r>
      <w:r w:rsidR="006523C6" w:rsidRPr="004063B4">
        <w:rPr>
          <w:rFonts w:ascii="Times New Roman" w:hAnsi="Times New Roman"/>
          <w:i/>
          <w:sz w:val="24"/>
          <w:szCs w:val="24"/>
        </w:rPr>
        <w:t>Escherichia coli</w:t>
      </w:r>
      <w:r w:rsidR="006523C6">
        <w:rPr>
          <w:rFonts w:ascii="Times New Roman" w:hAnsi="Times New Roman"/>
          <w:sz w:val="24"/>
          <w:szCs w:val="24"/>
        </w:rPr>
        <w:t xml:space="preserve"> (8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 xml:space="preserve">± </w:t>
      </w:r>
      <w:r w:rsidR="006523C6">
        <w:rPr>
          <w:rFonts w:ascii="Times New Roman" w:hAnsi="Times New Roman"/>
        </w:rPr>
        <w:t>1</w:t>
      </w:r>
      <w:r w:rsidR="006523C6" w:rsidRPr="005676A4">
        <w:rPr>
          <w:rFonts w:ascii="Times New Roman" w:hAnsi="Times New Roman"/>
        </w:rPr>
        <w:t xml:space="preserve">.00; </w:t>
      </w:r>
      <w:r w:rsidR="006523C6">
        <w:rPr>
          <w:rFonts w:ascii="Times New Roman" w:hAnsi="Times New Roman"/>
          <w:sz w:val="24"/>
          <w:szCs w:val="24"/>
        </w:rPr>
        <w:t>7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>± 2.00</w:t>
      </w:r>
      <w:r w:rsidR="006523C6">
        <w:rPr>
          <w:rFonts w:ascii="Times New Roman" w:hAnsi="Times New Roman"/>
          <w:sz w:val="24"/>
          <w:szCs w:val="24"/>
        </w:rPr>
        <w:t xml:space="preserve">) and </w:t>
      </w:r>
      <w:r w:rsidR="006523C6" w:rsidRPr="004063B4">
        <w:rPr>
          <w:rFonts w:ascii="Times New Roman" w:hAnsi="Times New Roman"/>
          <w:i/>
          <w:sz w:val="24"/>
          <w:szCs w:val="24"/>
        </w:rPr>
        <w:t>Klebsiella</w:t>
      </w:r>
      <w:r w:rsidR="006523C6">
        <w:rPr>
          <w:rFonts w:ascii="Times New Roman" w:hAnsi="Times New Roman"/>
          <w:sz w:val="24"/>
          <w:szCs w:val="24"/>
        </w:rPr>
        <w:t xml:space="preserve"> species (8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 xml:space="preserve">± </w:t>
      </w:r>
      <w:r w:rsidR="006523C6">
        <w:rPr>
          <w:rFonts w:ascii="Times New Roman" w:hAnsi="Times New Roman"/>
        </w:rPr>
        <w:t>2</w:t>
      </w:r>
      <w:r w:rsidR="006523C6" w:rsidRPr="005676A4">
        <w:rPr>
          <w:rFonts w:ascii="Times New Roman" w:hAnsi="Times New Roman"/>
        </w:rPr>
        <w:t xml:space="preserve">.00; </w:t>
      </w:r>
      <w:r w:rsidR="006523C6">
        <w:rPr>
          <w:rFonts w:ascii="Times New Roman" w:hAnsi="Times New Roman"/>
          <w:sz w:val="24"/>
          <w:szCs w:val="24"/>
        </w:rPr>
        <w:t>6</w:t>
      </w:r>
      <w:r w:rsidR="006523C6" w:rsidRPr="005676A4">
        <w:rPr>
          <w:rFonts w:ascii="Times New Roman" w:hAnsi="Times New Roman"/>
          <w:sz w:val="24"/>
          <w:szCs w:val="24"/>
        </w:rPr>
        <w:t xml:space="preserve"> </w:t>
      </w:r>
      <w:r w:rsidR="006523C6" w:rsidRPr="005676A4">
        <w:rPr>
          <w:rFonts w:ascii="Times New Roman" w:hAnsi="Times New Roman"/>
        </w:rPr>
        <w:t xml:space="preserve">± </w:t>
      </w:r>
      <w:r w:rsidR="006523C6">
        <w:rPr>
          <w:rFonts w:ascii="Times New Roman" w:hAnsi="Times New Roman"/>
        </w:rPr>
        <w:t>0</w:t>
      </w:r>
      <w:r w:rsidR="006523C6" w:rsidRPr="005676A4">
        <w:rPr>
          <w:rFonts w:ascii="Times New Roman" w:hAnsi="Times New Roman"/>
        </w:rPr>
        <w:t>.00</w:t>
      </w:r>
      <w:r w:rsidR="006523C6">
        <w:rPr>
          <w:rFonts w:ascii="Times New Roman" w:hAnsi="Times New Roman"/>
          <w:sz w:val="24"/>
          <w:szCs w:val="24"/>
        </w:rPr>
        <w:t>) above manufacturers’ dilution and at manufacturers’ dilution respectively. All is</w:t>
      </w:r>
      <w:r w:rsidR="00164AF9">
        <w:rPr>
          <w:rFonts w:ascii="Times New Roman" w:hAnsi="Times New Roman"/>
          <w:sz w:val="24"/>
          <w:szCs w:val="24"/>
        </w:rPr>
        <w:t>olates were resistant at 1:70</w:t>
      </w:r>
      <w:r w:rsidR="006523C6">
        <w:rPr>
          <w:rFonts w:ascii="Times New Roman" w:hAnsi="Times New Roman"/>
          <w:sz w:val="24"/>
          <w:szCs w:val="24"/>
        </w:rPr>
        <w:t xml:space="preserve">, </w:t>
      </w:r>
      <w:r w:rsidR="00164AF9">
        <w:rPr>
          <w:rFonts w:ascii="Times New Roman" w:hAnsi="Times New Roman"/>
          <w:sz w:val="24"/>
          <w:szCs w:val="24"/>
        </w:rPr>
        <w:t>1:3</w:t>
      </w:r>
      <w:r w:rsidR="006523C6">
        <w:rPr>
          <w:rFonts w:ascii="Times New Roman" w:hAnsi="Times New Roman"/>
          <w:sz w:val="24"/>
          <w:szCs w:val="24"/>
        </w:rPr>
        <w:t>5</w:t>
      </w:r>
      <w:r w:rsidR="00164AF9">
        <w:rPr>
          <w:rFonts w:ascii="Times New Roman" w:hAnsi="Times New Roman"/>
          <w:sz w:val="24"/>
          <w:szCs w:val="24"/>
        </w:rPr>
        <w:t>0</w:t>
      </w:r>
      <w:r w:rsidR="006523C6">
        <w:rPr>
          <w:rFonts w:ascii="Times New Roman" w:hAnsi="Times New Roman"/>
          <w:sz w:val="24"/>
          <w:szCs w:val="24"/>
        </w:rPr>
        <w:t xml:space="preserve"> and 1</w:t>
      </w:r>
      <w:r w:rsidR="00164AF9">
        <w:rPr>
          <w:rFonts w:ascii="Times New Roman" w:hAnsi="Times New Roman"/>
          <w:sz w:val="24"/>
          <w:szCs w:val="24"/>
        </w:rPr>
        <w:t>:700</w:t>
      </w:r>
      <w:r w:rsidR="006523C6">
        <w:rPr>
          <w:rFonts w:ascii="Times New Roman" w:hAnsi="Times New Roman"/>
          <w:sz w:val="24"/>
          <w:szCs w:val="24"/>
        </w:rPr>
        <w:t xml:space="preserve"> dilutions respectively.</w:t>
      </w:r>
    </w:p>
    <w:p w14:paraId="7EFF3A7F" w14:textId="77777777" w:rsidR="00B75228" w:rsidRDefault="00312A27" w:rsidP="00B7522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8430A2">
        <w:rPr>
          <w:rFonts w:ascii="Times New Roman" w:hAnsi="Times New Roman"/>
          <w:sz w:val="24"/>
          <w:szCs w:val="24"/>
        </w:rPr>
        <w:t>3</w:t>
      </w:r>
      <w:r w:rsidR="00B75228" w:rsidRPr="00B75228">
        <w:rPr>
          <w:rFonts w:ascii="Times New Roman" w:hAnsi="Times New Roman"/>
          <w:sz w:val="24"/>
          <w:szCs w:val="24"/>
        </w:rPr>
        <w:t xml:space="preserve"> below shows Mean ± SD zone of inhibitions (mm) of </w:t>
      </w:r>
      <w:proofErr w:type="spellStart"/>
      <w:r w:rsidR="00B75228" w:rsidRPr="00B75228">
        <w:rPr>
          <w:rFonts w:ascii="Times New Roman" w:hAnsi="Times New Roman"/>
          <w:sz w:val="24"/>
          <w:szCs w:val="24"/>
        </w:rPr>
        <w:t>savlon</w:t>
      </w:r>
      <w:proofErr w:type="spellEnd"/>
      <w:r w:rsidR="00B75228" w:rsidRPr="00B75228">
        <w:rPr>
          <w:rFonts w:ascii="Times New Roman" w:hAnsi="Times New Roman"/>
          <w:sz w:val="24"/>
          <w:szCs w:val="24"/>
        </w:rPr>
        <w:t xml:space="preserve"> on clinical isolates.  The highest zone of inhibitions (mm) was observed in </w:t>
      </w:r>
      <w:r w:rsidR="00B75228" w:rsidRPr="00B75228">
        <w:rPr>
          <w:rFonts w:ascii="Times New Roman" w:hAnsi="Times New Roman"/>
          <w:i/>
          <w:sz w:val="24"/>
          <w:szCs w:val="24"/>
        </w:rPr>
        <w:t xml:space="preserve">Staphylococcus aureus </w:t>
      </w:r>
      <w:r w:rsidR="00B75228" w:rsidRPr="00B75228">
        <w:rPr>
          <w:rFonts w:ascii="Times New Roman" w:hAnsi="Times New Roman"/>
          <w:sz w:val="24"/>
          <w:szCs w:val="24"/>
        </w:rPr>
        <w:t xml:space="preserve">(11 ± 3.00; 9 ± 2.00) followed by </w:t>
      </w:r>
      <w:r w:rsidR="00B75228" w:rsidRPr="00B75228">
        <w:rPr>
          <w:rFonts w:ascii="Times New Roman" w:hAnsi="Times New Roman"/>
          <w:i/>
          <w:sz w:val="24"/>
          <w:szCs w:val="24"/>
        </w:rPr>
        <w:t>Klebsiella</w:t>
      </w:r>
      <w:r w:rsidR="00B75228" w:rsidRPr="00B75228">
        <w:rPr>
          <w:rFonts w:ascii="Times New Roman" w:hAnsi="Times New Roman"/>
          <w:sz w:val="24"/>
          <w:szCs w:val="24"/>
        </w:rPr>
        <w:t xml:space="preserve"> species (10 ± 1.00; 6 ± 1.00), </w:t>
      </w:r>
      <w:r w:rsidR="00B75228" w:rsidRPr="00B75228">
        <w:rPr>
          <w:rFonts w:ascii="Times New Roman" w:hAnsi="Times New Roman"/>
          <w:i/>
          <w:sz w:val="24"/>
          <w:szCs w:val="24"/>
        </w:rPr>
        <w:t>Candida albicans</w:t>
      </w:r>
      <w:r w:rsidR="00B75228" w:rsidRPr="00B75228">
        <w:rPr>
          <w:rFonts w:ascii="Times New Roman" w:hAnsi="Times New Roman"/>
          <w:sz w:val="24"/>
          <w:szCs w:val="24"/>
        </w:rPr>
        <w:t xml:space="preserve"> (9 ± 0.00; 5 ± 0.00) and </w:t>
      </w:r>
      <w:r w:rsidR="00B75228" w:rsidRPr="00B75228">
        <w:rPr>
          <w:rFonts w:ascii="Times New Roman" w:hAnsi="Times New Roman"/>
          <w:i/>
          <w:sz w:val="24"/>
          <w:szCs w:val="24"/>
        </w:rPr>
        <w:t>Escherichia coli</w:t>
      </w:r>
      <w:r w:rsidR="00B75228" w:rsidRPr="00B75228">
        <w:rPr>
          <w:rFonts w:ascii="Times New Roman" w:hAnsi="Times New Roman"/>
          <w:sz w:val="24"/>
          <w:szCs w:val="24"/>
        </w:rPr>
        <w:t xml:space="preserve"> (6 ± 0.00; 0 ± 0.00) and above manufacturers’ dilution and at manufacturers’ dilution respectively. All isolates were resistant at 1:70, 1:350 and 1:700 dilutions respectively. </w:t>
      </w:r>
      <w:r w:rsidR="00B75228" w:rsidRPr="00B75228">
        <w:rPr>
          <w:rFonts w:ascii="Times New Roman" w:hAnsi="Times New Roman"/>
          <w:i/>
          <w:sz w:val="24"/>
          <w:szCs w:val="24"/>
        </w:rPr>
        <w:t>Escherichia coli</w:t>
      </w:r>
      <w:r w:rsidR="00B75228" w:rsidRPr="00B75228">
        <w:rPr>
          <w:rFonts w:ascii="Times New Roman" w:hAnsi="Times New Roman"/>
          <w:sz w:val="24"/>
          <w:szCs w:val="24"/>
        </w:rPr>
        <w:t xml:space="preserve"> resistance at manufacturers’ dilution indicates </w:t>
      </w:r>
      <w:proofErr w:type="spellStart"/>
      <w:r w:rsidR="00B75228" w:rsidRPr="00B75228">
        <w:rPr>
          <w:rFonts w:ascii="Times New Roman" w:hAnsi="Times New Roman"/>
          <w:sz w:val="24"/>
          <w:szCs w:val="24"/>
        </w:rPr>
        <w:t>savlon</w:t>
      </w:r>
      <w:proofErr w:type="spellEnd"/>
      <w:r w:rsidR="00B75228" w:rsidRPr="00B75228">
        <w:rPr>
          <w:rFonts w:ascii="Times New Roman" w:hAnsi="Times New Roman"/>
          <w:sz w:val="24"/>
          <w:szCs w:val="24"/>
        </w:rPr>
        <w:t xml:space="preserve"> is not effective against </w:t>
      </w:r>
      <w:r w:rsidR="00B75228" w:rsidRPr="00B75228">
        <w:rPr>
          <w:rFonts w:ascii="Times New Roman" w:hAnsi="Times New Roman"/>
          <w:i/>
          <w:sz w:val="24"/>
          <w:szCs w:val="24"/>
        </w:rPr>
        <w:t>Escherichia coli.</w:t>
      </w:r>
    </w:p>
    <w:p w14:paraId="20741A31" w14:textId="77777777" w:rsidR="00B75228" w:rsidRPr="00B75228" w:rsidRDefault="00312A27" w:rsidP="00B7522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8430A2">
        <w:rPr>
          <w:rFonts w:ascii="Times New Roman" w:hAnsi="Times New Roman"/>
          <w:sz w:val="24"/>
          <w:szCs w:val="24"/>
        </w:rPr>
        <w:t>4</w:t>
      </w:r>
      <w:r w:rsidR="00B75228" w:rsidRPr="00B75228">
        <w:rPr>
          <w:rFonts w:ascii="Times New Roman" w:hAnsi="Times New Roman"/>
          <w:sz w:val="24"/>
          <w:szCs w:val="24"/>
        </w:rPr>
        <w:t xml:space="preserve"> below shows Mean ± SD zone of inhibitions (mm) of betadine on clinical isolates. All isolates were resistant above manufacturers’ dilution (1:5), at manufacturers’ dilution (1:10), 1:20, 1:50 and 1:100 dilutions respectively. This indicates betadine should not be diluted before use.</w:t>
      </w:r>
    </w:p>
    <w:p w14:paraId="211D8D9D" w14:textId="77777777" w:rsidR="006523C6" w:rsidRDefault="006523C6" w:rsidP="006523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5CE8247" w14:textId="77777777" w:rsidR="006523C6" w:rsidRPr="005433B1" w:rsidRDefault="00312A27" w:rsidP="005433B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430A2">
        <w:rPr>
          <w:rFonts w:ascii="Times New Roman" w:hAnsi="Times New Roman"/>
          <w:b/>
          <w:sz w:val="24"/>
          <w:szCs w:val="24"/>
        </w:rPr>
        <w:t>2</w:t>
      </w:r>
      <w:r w:rsidR="006523C6" w:rsidRPr="005433B1">
        <w:rPr>
          <w:rFonts w:ascii="Times New Roman" w:hAnsi="Times New Roman"/>
          <w:b/>
          <w:sz w:val="24"/>
          <w:szCs w:val="24"/>
        </w:rPr>
        <w:t>: Mean ± SD Zone of Inhibitions (mm) of Dettol on Clinical Isolates</w:t>
      </w:r>
    </w:p>
    <w:tbl>
      <w:tblPr>
        <w:tblW w:w="1017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18"/>
        <w:gridCol w:w="1559"/>
        <w:gridCol w:w="1418"/>
        <w:gridCol w:w="1417"/>
        <w:gridCol w:w="1276"/>
        <w:gridCol w:w="1276"/>
      </w:tblGrid>
      <w:tr w:rsidR="00C005BA" w:rsidRPr="00BE6F0F" w14:paraId="3C8EC954" w14:textId="77777777" w:rsidTr="00BE6F0F"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5E6880C8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A217230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Above MD</w:t>
            </w:r>
          </w:p>
          <w:p w14:paraId="20268D1B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000D58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MD</w:t>
            </w:r>
          </w:p>
          <w:p w14:paraId="570C95DA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D9E79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09153D03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D24049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32F8D9BB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C5B108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2E252812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7EFBCD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Control</w:t>
            </w:r>
          </w:p>
        </w:tc>
      </w:tr>
      <w:tr w:rsidR="00C005BA" w:rsidRPr="00BE6F0F" w14:paraId="0E6CDDDC" w14:textId="77777777" w:rsidTr="00BE6F0F">
        <w:tc>
          <w:tcPr>
            <w:tcW w:w="1709" w:type="dxa"/>
            <w:tcBorders>
              <w:top w:val="single" w:sz="4" w:space="0" w:color="auto"/>
            </w:tcBorders>
          </w:tcPr>
          <w:p w14:paraId="4CCE7DE5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28C0A6FD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01D307DD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E1557F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E6F0F">
              <w:rPr>
                <w:rFonts w:ascii="Times New Roman" w:hAnsi="Times New Roman"/>
              </w:rPr>
              <w:t>± 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99A30F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15097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4D780A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02E08A" w14:textId="77777777" w:rsidR="00C005BA" w:rsidRPr="00BE6F0F" w:rsidRDefault="00170CEF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1</w:t>
            </w:r>
            <w:r w:rsidR="005433B1" w:rsidRPr="00BE6F0F">
              <w:rPr>
                <w:rFonts w:ascii="Times New Roman" w:hAnsi="Times New Roman"/>
                <w:sz w:val="24"/>
                <w:szCs w:val="24"/>
              </w:rPr>
              <w:t>5</w:t>
            </w:r>
            <w:r w:rsidRPr="00BE6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C005BA" w:rsidRPr="00BE6F0F" w14:paraId="22AFA53B" w14:textId="77777777" w:rsidTr="00BE6F0F">
        <w:tc>
          <w:tcPr>
            <w:tcW w:w="1709" w:type="dxa"/>
          </w:tcPr>
          <w:p w14:paraId="0187FE98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593EAD23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</w:tcPr>
          <w:p w14:paraId="54850017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559" w:type="dxa"/>
          </w:tcPr>
          <w:p w14:paraId="0D6158A3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E6F0F">
              <w:rPr>
                <w:rFonts w:ascii="Times New Roman" w:hAnsi="Times New Roman"/>
              </w:rPr>
              <w:t>± 2.00</w:t>
            </w:r>
          </w:p>
        </w:tc>
        <w:tc>
          <w:tcPr>
            <w:tcW w:w="1418" w:type="dxa"/>
          </w:tcPr>
          <w:p w14:paraId="6A92165E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0170F3FC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654CCA3C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4DF748C6" w14:textId="77777777" w:rsidR="00C005BA" w:rsidRPr="00BE6F0F" w:rsidRDefault="00170CEF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1</w:t>
            </w:r>
            <w:r w:rsidR="005433B1" w:rsidRPr="00BE6F0F">
              <w:rPr>
                <w:rFonts w:ascii="Times New Roman" w:hAnsi="Times New Roman"/>
                <w:sz w:val="24"/>
                <w:szCs w:val="24"/>
              </w:rPr>
              <w:t>3</w:t>
            </w:r>
            <w:r w:rsidRPr="00BE6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C005BA" w:rsidRPr="00BE6F0F" w14:paraId="1D6917BF" w14:textId="77777777" w:rsidTr="00BE6F0F">
        <w:tc>
          <w:tcPr>
            <w:tcW w:w="1709" w:type="dxa"/>
          </w:tcPr>
          <w:p w14:paraId="47627EFB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28AE4604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1518" w:type="dxa"/>
          </w:tcPr>
          <w:p w14:paraId="40C0D155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E6F0F">
              <w:rPr>
                <w:rFonts w:ascii="Times New Roman" w:hAnsi="Times New Roman"/>
              </w:rPr>
              <w:t>± 2.00</w:t>
            </w:r>
          </w:p>
        </w:tc>
        <w:tc>
          <w:tcPr>
            <w:tcW w:w="1559" w:type="dxa"/>
          </w:tcPr>
          <w:p w14:paraId="402B8777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418" w:type="dxa"/>
          </w:tcPr>
          <w:p w14:paraId="60F8B50C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40467EE0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6B7E3854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6443F05D" w14:textId="77777777" w:rsidR="00C005BA" w:rsidRPr="00BE6F0F" w:rsidRDefault="00170CEF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1</w:t>
            </w:r>
            <w:r w:rsidR="005433B1" w:rsidRPr="00BE6F0F">
              <w:rPr>
                <w:rFonts w:ascii="Times New Roman" w:hAnsi="Times New Roman"/>
                <w:sz w:val="24"/>
                <w:szCs w:val="24"/>
              </w:rPr>
              <w:t>2</w:t>
            </w:r>
            <w:r w:rsidRPr="00BE6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C005BA" w:rsidRPr="00BE6F0F" w14:paraId="506AD4CE" w14:textId="77777777" w:rsidTr="00BE6F0F">
        <w:tc>
          <w:tcPr>
            <w:tcW w:w="1709" w:type="dxa"/>
          </w:tcPr>
          <w:p w14:paraId="63C0CCCE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767DF38B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1518" w:type="dxa"/>
          </w:tcPr>
          <w:p w14:paraId="58F50D3C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559" w:type="dxa"/>
          </w:tcPr>
          <w:p w14:paraId="4C09ACCF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418" w:type="dxa"/>
          </w:tcPr>
          <w:p w14:paraId="2A375E43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2927FABF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DCB3305" w14:textId="77777777" w:rsidR="00C005BA" w:rsidRPr="00BE6F0F" w:rsidRDefault="00C005BA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7714B83" w14:textId="77777777" w:rsidR="00C005BA" w:rsidRPr="00BE6F0F" w:rsidRDefault="00170CEF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</w:tbl>
    <w:p w14:paraId="2D72B230" w14:textId="77777777" w:rsidR="006523C6" w:rsidRDefault="006523C6" w:rsidP="00D5074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2A9CA1" w14:textId="77777777" w:rsidR="006523C6" w:rsidRDefault="006523C6" w:rsidP="00D5074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MD – Manufacturers’ Dilution,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>
        <w:rPr>
          <w:rFonts w:ascii="Times New Roman" w:hAnsi="Times New Roman"/>
          <w:sz w:val="24"/>
          <w:szCs w:val="24"/>
        </w:rPr>
        <w:t xml:space="preserve">, N – Number of isolates, </w:t>
      </w:r>
      <w:proofErr w:type="gramStart"/>
      <w:r>
        <w:rPr>
          <w:rFonts w:ascii="Times New Roman" w:hAnsi="Times New Roman"/>
          <w:sz w:val="24"/>
          <w:szCs w:val="24"/>
        </w:rPr>
        <w:t>SD  -</w:t>
      </w:r>
      <w:proofErr w:type="gramEnd"/>
      <w:r>
        <w:rPr>
          <w:rFonts w:ascii="Times New Roman" w:hAnsi="Times New Roman"/>
          <w:sz w:val="24"/>
          <w:szCs w:val="24"/>
        </w:rPr>
        <w:t xml:space="preserve"> Standard deviation</w:t>
      </w:r>
      <w:r w:rsidR="006671AB">
        <w:rPr>
          <w:rFonts w:ascii="Times New Roman" w:hAnsi="Times New Roman"/>
          <w:sz w:val="24"/>
          <w:szCs w:val="24"/>
        </w:rPr>
        <w:t xml:space="preserve">; </w:t>
      </w:r>
      <w:r w:rsidR="00D5074D">
        <w:rPr>
          <w:rFonts w:ascii="Times New Roman" w:hAnsi="Times New Roman"/>
          <w:sz w:val="24"/>
          <w:szCs w:val="24"/>
        </w:rPr>
        <w:t xml:space="preserve">Bacteria Control: </w:t>
      </w:r>
      <w:r w:rsidR="006671AB">
        <w:rPr>
          <w:rFonts w:ascii="Times New Roman" w:hAnsi="Times New Roman"/>
          <w:sz w:val="24"/>
          <w:szCs w:val="24"/>
        </w:rPr>
        <w:t>Gentamycin 30µg;</w:t>
      </w:r>
      <w:r w:rsidR="00D5074D">
        <w:rPr>
          <w:rFonts w:ascii="Times New Roman" w:hAnsi="Times New Roman"/>
          <w:sz w:val="24"/>
          <w:szCs w:val="24"/>
        </w:rPr>
        <w:t xml:space="preserve"> </w:t>
      </w:r>
      <w:r w:rsidR="00D5074D" w:rsidRPr="00D5074D">
        <w:rPr>
          <w:rFonts w:ascii="Times New Roman" w:hAnsi="Times New Roman"/>
          <w:i/>
          <w:sz w:val="24"/>
          <w:szCs w:val="24"/>
        </w:rPr>
        <w:t>C. albicans</w:t>
      </w:r>
      <w:r w:rsidR="00D5074D">
        <w:rPr>
          <w:rFonts w:ascii="Times New Roman" w:hAnsi="Times New Roman"/>
          <w:sz w:val="24"/>
          <w:szCs w:val="24"/>
        </w:rPr>
        <w:t xml:space="preserve"> Control:</w:t>
      </w:r>
      <w:r w:rsidR="006671AB">
        <w:rPr>
          <w:rFonts w:ascii="Times New Roman" w:hAnsi="Times New Roman"/>
          <w:sz w:val="24"/>
          <w:szCs w:val="24"/>
        </w:rPr>
        <w:t xml:space="preserve"> Fluconazole </w:t>
      </w:r>
      <w:r w:rsidR="00D5074D">
        <w:rPr>
          <w:rFonts w:ascii="Times New Roman" w:hAnsi="Times New Roman"/>
          <w:sz w:val="24"/>
          <w:szCs w:val="24"/>
        </w:rPr>
        <w:t xml:space="preserve">50 </w:t>
      </w:r>
      <w:r w:rsidR="006671AB">
        <w:rPr>
          <w:rFonts w:ascii="Times New Roman" w:hAnsi="Times New Roman"/>
          <w:sz w:val="24"/>
          <w:szCs w:val="24"/>
        </w:rPr>
        <w:t>mg</w:t>
      </w:r>
    </w:p>
    <w:p w14:paraId="11C78104" w14:textId="77777777" w:rsidR="006523C6" w:rsidRPr="00B75228" w:rsidRDefault="006523C6" w:rsidP="00B75228">
      <w:pPr>
        <w:spacing w:line="480" w:lineRule="auto"/>
        <w:jc w:val="both"/>
      </w:pPr>
      <w:r>
        <w:br w:type="page"/>
      </w:r>
    </w:p>
    <w:p w14:paraId="2DAD3698" w14:textId="77777777" w:rsidR="006523C6" w:rsidRPr="00B75228" w:rsidRDefault="00312A27" w:rsidP="00B75228"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430A2">
        <w:rPr>
          <w:rFonts w:ascii="Times New Roman" w:hAnsi="Times New Roman"/>
          <w:b/>
          <w:sz w:val="24"/>
          <w:szCs w:val="24"/>
        </w:rPr>
        <w:t>3</w:t>
      </w:r>
      <w:r w:rsidR="006523C6" w:rsidRPr="005433B1">
        <w:rPr>
          <w:rFonts w:ascii="Times New Roman" w:hAnsi="Times New Roman"/>
          <w:b/>
          <w:sz w:val="24"/>
          <w:szCs w:val="24"/>
        </w:rPr>
        <w:t xml:space="preserve">: Mean ± SD Zone of Inhibitions (mm) of </w:t>
      </w:r>
      <w:proofErr w:type="spellStart"/>
      <w:r w:rsidR="006523C6" w:rsidRPr="005433B1">
        <w:rPr>
          <w:rFonts w:ascii="Times New Roman" w:hAnsi="Times New Roman"/>
          <w:b/>
          <w:sz w:val="24"/>
          <w:szCs w:val="24"/>
        </w:rPr>
        <w:t>Savlon</w:t>
      </w:r>
      <w:proofErr w:type="spellEnd"/>
      <w:r w:rsidR="006523C6" w:rsidRPr="005433B1">
        <w:rPr>
          <w:rFonts w:ascii="Times New Roman" w:hAnsi="Times New Roman"/>
          <w:b/>
          <w:sz w:val="24"/>
          <w:szCs w:val="24"/>
        </w:rPr>
        <w:t xml:space="preserve"> on Clinical Isolates</w:t>
      </w:r>
    </w:p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18"/>
        <w:gridCol w:w="1417"/>
        <w:gridCol w:w="1418"/>
        <w:gridCol w:w="1417"/>
        <w:gridCol w:w="1276"/>
        <w:gridCol w:w="1276"/>
      </w:tblGrid>
      <w:tr w:rsidR="005433B1" w:rsidRPr="00BE6F0F" w14:paraId="679849B8" w14:textId="77777777" w:rsidTr="00BE6F0F"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9142B4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45CD164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Above MD</w:t>
            </w:r>
          </w:p>
          <w:p w14:paraId="67DBEF8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80795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MD</w:t>
            </w:r>
          </w:p>
          <w:p w14:paraId="0ABCB98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265AA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2B7117C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AB10D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39B16A6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4D00D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3326DE4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2A01E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Control</w:t>
            </w:r>
          </w:p>
        </w:tc>
      </w:tr>
      <w:tr w:rsidR="005433B1" w:rsidRPr="00BE6F0F" w14:paraId="78AC3984" w14:textId="77777777" w:rsidTr="00BE6F0F">
        <w:tc>
          <w:tcPr>
            <w:tcW w:w="1709" w:type="dxa"/>
            <w:tcBorders>
              <w:top w:val="single" w:sz="4" w:space="0" w:color="auto"/>
            </w:tcBorders>
          </w:tcPr>
          <w:p w14:paraId="5850FE4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3637828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0A96FFE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BE6F0F">
              <w:rPr>
                <w:rFonts w:ascii="Times New Roman" w:hAnsi="Times New Roman"/>
              </w:rPr>
              <w:t>± 3.00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E44E1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E6F0F">
              <w:rPr>
                <w:rFonts w:ascii="Times New Roman" w:hAnsi="Times New Roman"/>
              </w:rPr>
              <w:t>± 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945D9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D6204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A1EC4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F27CD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619108C9" w14:textId="77777777" w:rsidTr="00BE6F0F">
        <w:tc>
          <w:tcPr>
            <w:tcW w:w="1709" w:type="dxa"/>
          </w:tcPr>
          <w:p w14:paraId="02276F0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3DD9F1C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</w:tcPr>
          <w:p w14:paraId="6D1DEBB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417" w:type="dxa"/>
          </w:tcPr>
          <w:p w14:paraId="2FE7A1D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6438AC5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6D3778E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04259807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3145E5E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3CD22740" w14:textId="77777777" w:rsidTr="00BE6F0F">
        <w:tc>
          <w:tcPr>
            <w:tcW w:w="1709" w:type="dxa"/>
          </w:tcPr>
          <w:p w14:paraId="140AE04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004A2AA2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1518" w:type="dxa"/>
          </w:tcPr>
          <w:p w14:paraId="3852367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417" w:type="dxa"/>
          </w:tcPr>
          <w:p w14:paraId="4500FE47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418" w:type="dxa"/>
          </w:tcPr>
          <w:p w14:paraId="5227B9B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590D809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60B278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24F7430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5FF7702C" w14:textId="77777777" w:rsidTr="00BE6F0F">
        <w:tc>
          <w:tcPr>
            <w:tcW w:w="1709" w:type="dxa"/>
          </w:tcPr>
          <w:p w14:paraId="65388A5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451FAEA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1518" w:type="dxa"/>
          </w:tcPr>
          <w:p w14:paraId="6B7D0DD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417" w:type="dxa"/>
          </w:tcPr>
          <w:p w14:paraId="3788FFF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418" w:type="dxa"/>
          </w:tcPr>
          <w:p w14:paraId="1DD19C1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0D5E495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5307BC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60094DB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</w:tbl>
    <w:p w14:paraId="32972A24" w14:textId="77777777" w:rsidR="006523C6" w:rsidRDefault="006523C6" w:rsidP="006523C6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6C387EF7" w14:textId="77777777" w:rsidR="00B75228" w:rsidRDefault="006523C6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MD – Manufacturers’ Dilution,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>
        <w:rPr>
          <w:rFonts w:ascii="Times New Roman" w:hAnsi="Times New Roman"/>
          <w:sz w:val="24"/>
          <w:szCs w:val="24"/>
        </w:rPr>
        <w:t xml:space="preserve">, N – Number of isolates, </w:t>
      </w:r>
      <w:proofErr w:type="gramStart"/>
      <w:r>
        <w:rPr>
          <w:rFonts w:ascii="Times New Roman" w:hAnsi="Times New Roman"/>
          <w:sz w:val="24"/>
          <w:szCs w:val="24"/>
        </w:rPr>
        <w:t>SD  -</w:t>
      </w:r>
      <w:proofErr w:type="gramEnd"/>
      <w:r>
        <w:rPr>
          <w:rFonts w:ascii="Times New Roman" w:hAnsi="Times New Roman"/>
          <w:sz w:val="24"/>
          <w:szCs w:val="24"/>
        </w:rPr>
        <w:t xml:space="preserve"> Standard deviation</w:t>
      </w:r>
      <w:r w:rsidR="00D5074D">
        <w:rPr>
          <w:rFonts w:ascii="Times New Roman" w:hAnsi="Times New Roman"/>
          <w:sz w:val="24"/>
          <w:szCs w:val="24"/>
        </w:rPr>
        <w:t xml:space="preserve">; Bacteria Control: Gentamycin 30µg; </w:t>
      </w:r>
      <w:r w:rsidR="00D5074D" w:rsidRPr="00D5074D">
        <w:rPr>
          <w:rFonts w:ascii="Times New Roman" w:hAnsi="Times New Roman"/>
          <w:i/>
          <w:sz w:val="24"/>
          <w:szCs w:val="24"/>
        </w:rPr>
        <w:t>C. albicans</w:t>
      </w:r>
      <w:r w:rsidR="00D5074D">
        <w:rPr>
          <w:rFonts w:ascii="Times New Roman" w:hAnsi="Times New Roman"/>
          <w:sz w:val="24"/>
          <w:szCs w:val="24"/>
        </w:rPr>
        <w:t xml:space="preserve"> Control: Fluconazole 50 mg</w:t>
      </w:r>
      <w:r w:rsidR="00D5074D" w:rsidRPr="006323B8">
        <w:rPr>
          <w:rFonts w:ascii="Times New Roman" w:hAnsi="Times New Roman"/>
          <w:b/>
          <w:sz w:val="24"/>
          <w:szCs w:val="24"/>
        </w:rPr>
        <w:t xml:space="preserve"> </w:t>
      </w:r>
    </w:p>
    <w:p w14:paraId="4E6BCC68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8D833B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F032EC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DE3BF6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AF16FE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120B2D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43B5C2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A0A957" w14:textId="77777777" w:rsidR="00B75228" w:rsidRDefault="00B75228" w:rsidP="00B7522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8D74F3" w14:textId="77777777" w:rsidR="006523C6" w:rsidRPr="006978A1" w:rsidRDefault="006523C6" w:rsidP="00B7522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6978A1">
        <w:rPr>
          <w:rFonts w:ascii="Times New Roman" w:hAnsi="Times New Roman"/>
        </w:rPr>
        <w:t xml:space="preserve"> </w:t>
      </w:r>
    </w:p>
    <w:p w14:paraId="72CC8257" w14:textId="77777777" w:rsidR="006523C6" w:rsidRPr="00B75228" w:rsidRDefault="00312A27" w:rsidP="00B752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430A2">
        <w:rPr>
          <w:rFonts w:ascii="Times New Roman" w:hAnsi="Times New Roman"/>
          <w:b/>
          <w:sz w:val="24"/>
          <w:szCs w:val="24"/>
        </w:rPr>
        <w:t>4</w:t>
      </w:r>
      <w:r w:rsidR="006523C6" w:rsidRPr="005433B1">
        <w:rPr>
          <w:rFonts w:ascii="Times New Roman" w:hAnsi="Times New Roman"/>
          <w:b/>
          <w:sz w:val="24"/>
          <w:szCs w:val="24"/>
        </w:rPr>
        <w:t>: Mean ± SD Zone of Inhibitions (mm) of Betadine on Clinical Isolates</w:t>
      </w:r>
    </w:p>
    <w:tbl>
      <w:tblPr>
        <w:tblW w:w="960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18"/>
        <w:gridCol w:w="1276"/>
        <w:gridCol w:w="1417"/>
        <w:gridCol w:w="1418"/>
        <w:gridCol w:w="1134"/>
        <w:gridCol w:w="1134"/>
      </w:tblGrid>
      <w:tr w:rsidR="005433B1" w:rsidRPr="00BE6F0F" w14:paraId="75754ACA" w14:textId="77777777" w:rsidTr="00BE6F0F">
        <w:trPr>
          <w:trHeight w:val="1117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2AB12B4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9D7382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Above MD</w:t>
            </w:r>
          </w:p>
          <w:p w14:paraId="00925B2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BFD45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MD</w:t>
            </w:r>
          </w:p>
          <w:p w14:paraId="1F41DA0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</w:t>
            </w:r>
          </w:p>
          <w:p w14:paraId="3C5654B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FDA11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5B1A3AB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1:20</w:t>
            </w:r>
          </w:p>
          <w:p w14:paraId="184B30E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A0177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73B1DCC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F3A8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0B25E3B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9D37D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Control</w:t>
            </w:r>
          </w:p>
        </w:tc>
      </w:tr>
      <w:tr w:rsidR="005433B1" w:rsidRPr="00BE6F0F" w14:paraId="4C2446C5" w14:textId="77777777" w:rsidTr="00BE6F0F">
        <w:tc>
          <w:tcPr>
            <w:tcW w:w="1709" w:type="dxa"/>
            <w:tcBorders>
              <w:top w:val="single" w:sz="4" w:space="0" w:color="auto"/>
            </w:tcBorders>
          </w:tcPr>
          <w:p w14:paraId="2FC30CF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68D6051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758D887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B8F98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4A523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41DAF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79B8F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B93B4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5A13A9CA" w14:textId="77777777" w:rsidTr="00BE6F0F">
        <w:tc>
          <w:tcPr>
            <w:tcW w:w="1709" w:type="dxa"/>
          </w:tcPr>
          <w:p w14:paraId="26BBD8F2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0F7E8C8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</w:tcPr>
          <w:p w14:paraId="04E24EB2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78F1BDD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6D0D676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3645BDF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C950F2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D726ED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287DE24F" w14:textId="77777777" w:rsidTr="00BE6F0F">
        <w:tc>
          <w:tcPr>
            <w:tcW w:w="1709" w:type="dxa"/>
          </w:tcPr>
          <w:p w14:paraId="3F65895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3551C79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1518" w:type="dxa"/>
          </w:tcPr>
          <w:p w14:paraId="1D629332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69B5A68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78C16552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2E58FF6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74B4C77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EC14B9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33F6C84D" w14:textId="77777777" w:rsidTr="00BE6F0F">
        <w:tc>
          <w:tcPr>
            <w:tcW w:w="1709" w:type="dxa"/>
          </w:tcPr>
          <w:p w14:paraId="005FAD3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7185F45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1518" w:type="dxa"/>
          </w:tcPr>
          <w:p w14:paraId="3AFCB9F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0C778F67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7" w:type="dxa"/>
          </w:tcPr>
          <w:p w14:paraId="61C5254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6333095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7FA9A4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3FCCAA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</w:tbl>
    <w:p w14:paraId="1D6EF9D5" w14:textId="77777777" w:rsidR="006523C6" w:rsidRDefault="006523C6" w:rsidP="006523C6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45731B46" w14:textId="77777777" w:rsidR="006523C6" w:rsidRDefault="006523C6" w:rsidP="00D5074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MD – Manufacturers’ Dilution,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>
        <w:rPr>
          <w:rFonts w:ascii="Times New Roman" w:hAnsi="Times New Roman"/>
          <w:sz w:val="24"/>
          <w:szCs w:val="24"/>
        </w:rPr>
        <w:t xml:space="preserve">, N – Number of isolates, </w:t>
      </w:r>
      <w:proofErr w:type="gramStart"/>
      <w:r>
        <w:rPr>
          <w:rFonts w:ascii="Times New Roman" w:hAnsi="Times New Roman"/>
          <w:sz w:val="24"/>
          <w:szCs w:val="24"/>
        </w:rPr>
        <w:t>SD  -</w:t>
      </w:r>
      <w:proofErr w:type="gramEnd"/>
      <w:r>
        <w:rPr>
          <w:rFonts w:ascii="Times New Roman" w:hAnsi="Times New Roman"/>
          <w:sz w:val="24"/>
          <w:szCs w:val="24"/>
        </w:rPr>
        <w:t xml:space="preserve"> Standard deviation</w:t>
      </w:r>
      <w:r w:rsidR="00D5074D">
        <w:rPr>
          <w:rFonts w:ascii="Times New Roman" w:hAnsi="Times New Roman"/>
          <w:sz w:val="24"/>
          <w:szCs w:val="24"/>
        </w:rPr>
        <w:t xml:space="preserve">; Bacteria Control: Gentamycin 30µg; </w:t>
      </w:r>
      <w:r w:rsidR="00D5074D" w:rsidRPr="00D5074D">
        <w:rPr>
          <w:rFonts w:ascii="Times New Roman" w:hAnsi="Times New Roman"/>
          <w:i/>
          <w:sz w:val="24"/>
          <w:szCs w:val="24"/>
        </w:rPr>
        <w:t>C. albicans</w:t>
      </w:r>
      <w:r w:rsidR="00D5074D">
        <w:rPr>
          <w:rFonts w:ascii="Times New Roman" w:hAnsi="Times New Roman"/>
          <w:sz w:val="24"/>
          <w:szCs w:val="24"/>
        </w:rPr>
        <w:t xml:space="preserve"> Control: Fluconazole 50 mg</w:t>
      </w:r>
    </w:p>
    <w:p w14:paraId="6BEA1D6D" w14:textId="77777777" w:rsidR="00B75228" w:rsidRPr="00B75228" w:rsidRDefault="006523C6" w:rsidP="00B75228">
      <w:pPr>
        <w:spacing w:line="480" w:lineRule="auto"/>
        <w:jc w:val="both"/>
      </w:pPr>
      <w:r>
        <w:br w:type="page"/>
      </w:r>
      <w:r w:rsidR="00312A27">
        <w:rPr>
          <w:rFonts w:ascii="Times New Roman" w:hAnsi="Times New Roman"/>
        </w:rPr>
        <w:lastRenderedPageBreak/>
        <w:t xml:space="preserve">Table </w:t>
      </w:r>
      <w:r w:rsidR="008430A2">
        <w:rPr>
          <w:rFonts w:ascii="Times New Roman" w:hAnsi="Times New Roman"/>
        </w:rPr>
        <w:t>5</w:t>
      </w:r>
      <w:r w:rsidR="00B75228" w:rsidRPr="00B75228">
        <w:rPr>
          <w:rFonts w:ascii="Times New Roman" w:hAnsi="Times New Roman"/>
        </w:rPr>
        <w:t xml:space="preserve"> below shows Mean ± SD zone of inhibitions (mm) of sodium hypochlorite on clinical isolates. The highest zone of inhibitions (mm) was observed in </w:t>
      </w:r>
      <w:r w:rsidR="00B75228" w:rsidRPr="00B75228">
        <w:rPr>
          <w:rFonts w:ascii="Times New Roman" w:hAnsi="Times New Roman"/>
          <w:i/>
        </w:rPr>
        <w:t xml:space="preserve">Staphylococcus aureus </w:t>
      </w:r>
      <w:r w:rsidR="00B75228" w:rsidRPr="00B75228">
        <w:rPr>
          <w:rFonts w:ascii="Times New Roman" w:hAnsi="Times New Roman"/>
        </w:rPr>
        <w:t xml:space="preserve">(9 ± 0.00; 0 ± 0.00) and </w:t>
      </w:r>
      <w:r w:rsidR="00B75228" w:rsidRPr="00B75228">
        <w:rPr>
          <w:rFonts w:ascii="Times New Roman" w:hAnsi="Times New Roman"/>
          <w:i/>
        </w:rPr>
        <w:t>Candida albicans</w:t>
      </w:r>
      <w:r w:rsidR="00B75228" w:rsidRPr="00B75228">
        <w:rPr>
          <w:rFonts w:ascii="Times New Roman" w:hAnsi="Times New Roman"/>
        </w:rPr>
        <w:t xml:space="preserve"> (9 ± 1.00; 0 ± 0.00) followed by </w:t>
      </w:r>
      <w:r w:rsidR="00B75228" w:rsidRPr="00B75228">
        <w:rPr>
          <w:rFonts w:ascii="Times New Roman" w:hAnsi="Times New Roman"/>
          <w:i/>
        </w:rPr>
        <w:t>Escherichia coli</w:t>
      </w:r>
      <w:r w:rsidR="00B75228" w:rsidRPr="00B75228">
        <w:rPr>
          <w:rFonts w:ascii="Times New Roman" w:hAnsi="Times New Roman"/>
        </w:rPr>
        <w:t xml:space="preserve"> (8 ± 0.00; 7 ± 0.00) and </w:t>
      </w:r>
      <w:r w:rsidR="00B75228" w:rsidRPr="00B75228">
        <w:rPr>
          <w:rFonts w:ascii="Times New Roman" w:hAnsi="Times New Roman"/>
          <w:i/>
        </w:rPr>
        <w:t>Klebsiella</w:t>
      </w:r>
      <w:r w:rsidR="00B75228" w:rsidRPr="00B75228">
        <w:rPr>
          <w:rFonts w:ascii="Times New Roman" w:hAnsi="Times New Roman"/>
        </w:rPr>
        <w:t xml:space="preserve"> species (8 ± 3.00; 0 ± 0.00) above manufacturers’ dilution and at manufacturers’ dilution respectively. All isolates were resistant at 1:70, 1:350 and 1:700 dilutions respectively. </w:t>
      </w:r>
      <w:r w:rsidR="00B75228" w:rsidRPr="00B75228">
        <w:rPr>
          <w:rFonts w:ascii="Times New Roman" w:hAnsi="Times New Roman"/>
          <w:i/>
        </w:rPr>
        <w:t>Staphylococcus aureus</w:t>
      </w:r>
      <w:r w:rsidR="00B75228" w:rsidRPr="00B75228">
        <w:rPr>
          <w:rFonts w:ascii="Times New Roman" w:hAnsi="Times New Roman"/>
        </w:rPr>
        <w:t xml:space="preserve">, </w:t>
      </w:r>
      <w:r w:rsidR="00B75228" w:rsidRPr="00B75228">
        <w:rPr>
          <w:rFonts w:ascii="Times New Roman" w:hAnsi="Times New Roman"/>
          <w:i/>
        </w:rPr>
        <w:t>Candida albicans</w:t>
      </w:r>
      <w:r w:rsidR="00B75228" w:rsidRPr="00B75228">
        <w:rPr>
          <w:rFonts w:ascii="Times New Roman" w:hAnsi="Times New Roman"/>
        </w:rPr>
        <w:t xml:space="preserve"> and </w:t>
      </w:r>
      <w:r w:rsidR="00B75228" w:rsidRPr="00B75228">
        <w:rPr>
          <w:rFonts w:ascii="Times New Roman" w:hAnsi="Times New Roman"/>
          <w:i/>
        </w:rPr>
        <w:t>Klebsiella</w:t>
      </w:r>
      <w:r w:rsidR="00B75228" w:rsidRPr="00B75228">
        <w:rPr>
          <w:rFonts w:ascii="Times New Roman" w:hAnsi="Times New Roman"/>
        </w:rPr>
        <w:t xml:space="preserve"> species resistance at manufacturers’ dilution indicates sodium hypochlorite is not effective against </w:t>
      </w:r>
      <w:r w:rsidR="00B75228" w:rsidRPr="00B75228">
        <w:rPr>
          <w:rFonts w:ascii="Times New Roman" w:hAnsi="Times New Roman"/>
          <w:i/>
        </w:rPr>
        <w:t>Staphylococcus aureus</w:t>
      </w:r>
      <w:r w:rsidR="00B75228" w:rsidRPr="00B75228">
        <w:rPr>
          <w:rFonts w:ascii="Times New Roman" w:hAnsi="Times New Roman"/>
        </w:rPr>
        <w:t xml:space="preserve">, </w:t>
      </w:r>
      <w:r w:rsidR="00B75228" w:rsidRPr="00B75228">
        <w:rPr>
          <w:rFonts w:ascii="Times New Roman" w:hAnsi="Times New Roman"/>
          <w:i/>
        </w:rPr>
        <w:t>Candida albicans</w:t>
      </w:r>
      <w:r w:rsidR="00B75228" w:rsidRPr="00B75228">
        <w:rPr>
          <w:rFonts w:ascii="Times New Roman" w:hAnsi="Times New Roman"/>
        </w:rPr>
        <w:t xml:space="preserve"> and </w:t>
      </w:r>
      <w:r w:rsidR="00B75228" w:rsidRPr="00B75228">
        <w:rPr>
          <w:rFonts w:ascii="Times New Roman" w:hAnsi="Times New Roman"/>
          <w:i/>
        </w:rPr>
        <w:t>Klebsiella</w:t>
      </w:r>
      <w:r w:rsidR="00B75228" w:rsidRPr="00B75228">
        <w:rPr>
          <w:rFonts w:ascii="Times New Roman" w:hAnsi="Times New Roman"/>
        </w:rPr>
        <w:t xml:space="preserve"> species.</w:t>
      </w:r>
    </w:p>
    <w:p w14:paraId="0F77C601" w14:textId="77777777" w:rsidR="00B75228" w:rsidRPr="00B75228" w:rsidRDefault="00312A27" w:rsidP="00B7522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8430A2">
        <w:rPr>
          <w:rFonts w:ascii="Times New Roman" w:hAnsi="Times New Roman"/>
          <w:sz w:val="24"/>
          <w:szCs w:val="24"/>
        </w:rPr>
        <w:t>6</w:t>
      </w:r>
      <w:r w:rsidR="00B75228" w:rsidRPr="00B75228">
        <w:rPr>
          <w:rFonts w:ascii="Times New Roman" w:hAnsi="Times New Roman"/>
          <w:sz w:val="24"/>
          <w:szCs w:val="24"/>
        </w:rPr>
        <w:t xml:space="preserve"> below shows Mean ± SD zone of inhibitions (mm) of </w:t>
      </w:r>
      <w:proofErr w:type="spellStart"/>
      <w:r w:rsidR="00B75228" w:rsidRPr="00B75228">
        <w:rPr>
          <w:rFonts w:ascii="Times New Roman" w:hAnsi="Times New Roman"/>
          <w:sz w:val="24"/>
          <w:szCs w:val="24"/>
        </w:rPr>
        <w:t>izal</w:t>
      </w:r>
      <w:proofErr w:type="spellEnd"/>
      <w:r w:rsidR="00B75228" w:rsidRPr="00B75228">
        <w:rPr>
          <w:rFonts w:ascii="Times New Roman" w:hAnsi="Times New Roman"/>
          <w:sz w:val="24"/>
          <w:szCs w:val="24"/>
        </w:rPr>
        <w:t xml:space="preserve"> on clinical isolates. The highest zone of inhibitions (mm) was observed in </w:t>
      </w:r>
      <w:r w:rsidR="00B75228" w:rsidRPr="00B75228">
        <w:rPr>
          <w:rFonts w:ascii="Times New Roman" w:hAnsi="Times New Roman"/>
          <w:i/>
          <w:sz w:val="24"/>
          <w:szCs w:val="24"/>
        </w:rPr>
        <w:t>Escherichia coli</w:t>
      </w:r>
      <w:r w:rsidR="00B75228" w:rsidRPr="00B75228">
        <w:rPr>
          <w:rFonts w:ascii="Times New Roman" w:hAnsi="Times New Roman"/>
          <w:sz w:val="24"/>
          <w:szCs w:val="24"/>
        </w:rPr>
        <w:t xml:space="preserve"> (7 ± 1.00) followed by </w:t>
      </w:r>
      <w:r w:rsidR="00B75228" w:rsidRPr="00B75228">
        <w:rPr>
          <w:rFonts w:ascii="Times New Roman" w:hAnsi="Times New Roman"/>
          <w:i/>
          <w:sz w:val="24"/>
          <w:szCs w:val="24"/>
        </w:rPr>
        <w:t xml:space="preserve">Staphylococcus aureus </w:t>
      </w:r>
      <w:r w:rsidR="00B75228" w:rsidRPr="00B75228">
        <w:rPr>
          <w:rFonts w:ascii="Times New Roman" w:hAnsi="Times New Roman"/>
          <w:sz w:val="24"/>
          <w:szCs w:val="24"/>
        </w:rPr>
        <w:t xml:space="preserve">(5 ± 0.00), </w:t>
      </w:r>
      <w:r w:rsidR="00B75228" w:rsidRPr="00B75228">
        <w:rPr>
          <w:rFonts w:ascii="Times New Roman" w:hAnsi="Times New Roman"/>
          <w:i/>
          <w:sz w:val="24"/>
          <w:szCs w:val="24"/>
        </w:rPr>
        <w:t>Klebsiella</w:t>
      </w:r>
      <w:r w:rsidR="00B75228" w:rsidRPr="00B75228">
        <w:rPr>
          <w:rFonts w:ascii="Times New Roman" w:hAnsi="Times New Roman"/>
          <w:sz w:val="24"/>
          <w:szCs w:val="24"/>
        </w:rPr>
        <w:t xml:space="preserve"> species (5 ± 0.00) and </w:t>
      </w:r>
      <w:r w:rsidR="00B75228" w:rsidRPr="00B75228">
        <w:rPr>
          <w:rFonts w:ascii="Times New Roman" w:hAnsi="Times New Roman"/>
          <w:i/>
          <w:sz w:val="24"/>
          <w:szCs w:val="24"/>
        </w:rPr>
        <w:t>Candida albicans</w:t>
      </w:r>
      <w:r w:rsidR="00B75228" w:rsidRPr="00B75228">
        <w:rPr>
          <w:rFonts w:ascii="Times New Roman" w:hAnsi="Times New Roman"/>
          <w:sz w:val="24"/>
          <w:szCs w:val="24"/>
        </w:rPr>
        <w:t xml:space="preserve"> (Resistant) above manufacturers’ dilution respectively. All isolates were resistant at manufacturers’ dilution, 1:70, 1:350 and 1:700 dilutions respectively. This indicates </w:t>
      </w:r>
      <w:proofErr w:type="spellStart"/>
      <w:r w:rsidR="00B75228" w:rsidRPr="00B75228">
        <w:rPr>
          <w:rFonts w:ascii="Times New Roman" w:hAnsi="Times New Roman"/>
          <w:sz w:val="24"/>
          <w:szCs w:val="24"/>
        </w:rPr>
        <w:t>izal</w:t>
      </w:r>
      <w:proofErr w:type="spellEnd"/>
      <w:r w:rsidR="00B75228" w:rsidRPr="00B75228">
        <w:rPr>
          <w:rFonts w:ascii="Times New Roman" w:hAnsi="Times New Roman"/>
          <w:sz w:val="24"/>
          <w:szCs w:val="24"/>
        </w:rPr>
        <w:t xml:space="preserve"> is not effective against </w:t>
      </w:r>
      <w:r w:rsidR="00B75228" w:rsidRPr="00B75228">
        <w:rPr>
          <w:rFonts w:ascii="Times New Roman" w:hAnsi="Times New Roman"/>
          <w:i/>
          <w:sz w:val="24"/>
          <w:szCs w:val="24"/>
        </w:rPr>
        <w:t>Staphylococcus aureus</w:t>
      </w:r>
      <w:r w:rsidR="00B75228" w:rsidRPr="00B75228">
        <w:rPr>
          <w:rFonts w:ascii="Times New Roman" w:hAnsi="Times New Roman"/>
          <w:sz w:val="24"/>
          <w:szCs w:val="24"/>
        </w:rPr>
        <w:t xml:space="preserve">, </w:t>
      </w:r>
      <w:r w:rsidR="00B75228" w:rsidRPr="00B75228">
        <w:rPr>
          <w:rFonts w:ascii="Times New Roman" w:hAnsi="Times New Roman"/>
          <w:i/>
          <w:sz w:val="24"/>
          <w:szCs w:val="24"/>
        </w:rPr>
        <w:t>Escherichia coli</w:t>
      </w:r>
      <w:r w:rsidR="00B75228" w:rsidRPr="00B75228">
        <w:rPr>
          <w:rFonts w:ascii="Times New Roman" w:hAnsi="Times New Roman"/>
          <w:sz w:val="24"/>
          <w:szCs w:val="24"/>
        </w:rPr>
        <w:t xml:space="preserve">, </w:t>
      </w:r>
      <w:r w:rsidR="00B75228" w:rsidRPr="00B75228">
        <w:rPr>
          <w:rFonts w:ascii="Times New Roman" w:hAnsi="Times New Roman"/>
          <w:i/>
          <w:sz w:val="24"/>
          <w:szCs w:val="24"/>
        </w:rPr>
        <w:t>Candida albicans</w:t>
      </w:r>
      <w:r w:rsidR="00B75228" w:rsidRPr="00B75228">
        <w:rPr>
          <w:rFonts w:ascii="Times New Roman" w:hAnsi="Times New Roman"/>
          <w:sz w:val="24"/>
          <w:szCs w:val="24"/>
        </w:rPr>
        <w:t xml:space="preserve"> and </w:t>
      </w:r>
      <w:r w:rsidR="00B75228" w:rsidRPr="00B75228">
        <w:rPr>
          <w:rFonts w:ascii="Times New Roman" w:hAnsi="Times New Roman"/>
          <w:i/>
          <w:sz w:val="24"/>
          <w:szCs w:val="24"/>
        </w:rPr>
        <w:t>Klebsiella</w:t>
      </w:r>
      <w:r w:rsidR="00B75228" w:rsidRPr="00B75228">
        <w:rPr>
          <w:rFonts w:ascii="Times New Roman" w:hAnsi="Times New Roman"/>
          <w:sz w:val="24"/>
          <w:szCs w:val="24"/>
        </w:rPr>
        <w:t xml:space="preserve"> species at manufacturers’ dilution.  </w:t>
      </w:r>
    </w:p>
    <w:p w14:paraId="00F3BAF5" w14:textId="77777777" w:rsidR="006523C6" w:rsidRPr="006978A1" w:rsidRDefault="006523C6" w:rsidP="006523C6">
      <w:pPr>
        <w:rPr>
          <w:rFonts w:ascii="Times New Roman" w:hAnsi="Times New Roman"/>
          <w:sz w:val="24"/>
          <w:szCs w:val="24"/>
        </w:rPr>
      </w:pPr>
    </w:p>
    <w:p w14:paraId="2157EB06" w14:textId="77777777" w:rsidR="006523C6" w:rsidRPr="00B75228" w:rsidRDefault="006523C6" w:rsidP="00B75228">
      <w:pPr>
        <w:jc w:val="both"/>
      </w:pPr>
      <w:r>
        <w:br w:type="page"/>
      </w:r>
      <w:r w:rsidR="00312A27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430A2">
        <w:rPr>
          <w:rFonts w:ascii="Times New Roman" w:hAnsi="Times New Roman"/>
          <w:b/>
          <w:sz w:val="24"/>
          <w:szCs w:val="24"/>
        </w:rPr>
        <w:t>5</w:t>
      </w:r>
      <w:r w:rsidRPr="005433B1">
        <w:rPr>
          <w:rFonts w:ascii="Times New Roman" w:hAnsi="Times New Roman"/>
          <w:b/>
          <w:sz w:val="24"/>
          <w:szCs w:val="24"/>
        </w:rPr>
        <w:t>: Mean ± SD Zone of Inhibitions (mm) of Sodium Hypochlorite on Clinical Isolates</w:t>
      </w: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18"/>
        <w:gridCol w:w="1559"/>
        <w:gridCol w:w="1134"/>
        <w:gridCol w:w="1418"/>
        <w:gridCol w:w="1134"/>
        <w:gridCol w:w="1275"/>
      </w:tblGrid>
      <w:tr w:rsidR="005433B1" w:rsidRPr="00BE6F0F" w14:paraId="5888415B" w14:textId="77777777" w:rsidTr="00BE6F0F"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4E00A7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1FF436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Above MD</w:t>
            </w:r>
          </w:p>
          <w:p w14:paraId="18CA7ED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</w:t>
            </w:r>
          </w:p>
          <w:p w14:paraId="2B71F56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E103D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MD</w:t>
            </w:r>
          </w:p>
          <w:p w14:paraId="4C5DB74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1:20</w:t>
            </w:r>
          </w:p>
          <w:p w14:paraId="424E27D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C452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2DD5599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</w:t>
            </w:r>
          </w:p>
          <w:p w14:paraId="6CDA8B5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21274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6DECCD7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1:350</w:t>
            </w:r>
          </w:p>
          <w:p w14:paraId="309460E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56106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4BC0FA4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4DE64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Control</w:t>
            </w:r>
          </w:p>
        </w:tc>
      </w:tr>
      <w:tr w:rsidR="005433B1" w:rsidRPr="00BE6F0F" w14:paraId="2815A6DD" w14:textId="77777777" w:rsidTr="00BE6F0F">
        <w:tc>
          <w:tcPr>
            <w:tcW w:w="1709" w:type="dxa"/>
            <w:tcBorders>
              <w:top w:val="single" w:sz="4" w:space="0" w:color="auto"/>
            </w:tcBorders>
          </w:tcPr>
          <w:p w14:paraId="7E401AC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7C50DCA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452EA74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D4EF5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EEC98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BB7041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25708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59BF8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3553DC1C" w14:textId="77777777" w:rsidTr="00BE6F0F">
        <w:tc>
          <w:tcPr>
            <w:tcW w:w="1709" w:type="dxa"/>
          </w:tcPr>
          <w:p w14:paraId="61AF39AF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1A44E0C4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</w:tcPr>
          <w:p w14:paraId="5F6F9226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559" w:type="dxa"/>
          </w:tcPr>
          <w:p w14:paraId="5646989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134" w:type="dxa"/>
          </w:tcPr>
          <w:p w14:paraId="6D57C79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5B8FFE2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E1647B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77CAACC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09349104" w14:textId="77777777" w:rsidTr="00BE6F0F">
        <w:tc>
          <w:tcPr>
            <w:tcW w:w="1709" w:type="dxa"/>
          </w:tcPr>
          <w:p w14:paraId="6D2FFB7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64CE96D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1518" w:type="dxa"/>
          </w:tcPr>
          <w:p w14:paraId="647C853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BE6F0F">
              <w:rPr>
                <w:rFonts w:ascii="Times New Roman" w:hAnsi="Times New Roman"/>
              </w:rPr>
              <w:t>± 3.00</w:t>
            </w:r>
          </w:p>
        </w:tc>
        <w:tc>
          <w:tcPr>
            <w:tcW w:w="1559" w:type="dxa"/>
          </w:tcPr>
          <w:p w14:paraId="180ED4FD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C0DB120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0450C97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A4E37A5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15B9851E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5433B1" w:rsidRPr="00BE6F0F" w14:paraId="662C98D1" w14:textId="77777777" w:rsidTr="00BE6F0F">
        <w:tc>
          <w:tcPr>
            <w:tcW w:w="1709" w:type="dxa"/>
          </w:tcPr>
          <w:p w14:paraId="40ABF403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1FBCDB5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1518" w:type="dxa"/>
          </w:tcPr>
          <w:p w14:paraId="2B37D161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559" w:type="dxa"/>
          </w:tcPr>
          <w:p w14:paraId="17684D3C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767A5DB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7E5278BA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3CEE8449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2555C328" w14:textId="77777777" w:rsidR="005433B1" w:rsidRPr="00BE6F0F" w:rsidRDefault="005433B1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</w:tbl>
    <w:p w14:paraId="57EF681C" w14:textId="77777777" w:rsidR="006523C6" w:rsidRDefault="006523C6" w:rsidP="006523C6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679E060" w14:textId="77777777" w:rsidR="006523C6" w:rsidRDefault="006523C6" w:rsidP="00D5074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MD – Manufacturers’ Dilution,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>
        <w:rPr>
          <w:rFonts w:ascii="Times New Roman" w:hAnsi="Times New Roman"/>
          <w:sz w:val="24"/>
          <w:szCs w:val="24"/>
        </w:rPr>
        <w:t xml:space="preserve">, N – Number of isolates, </w:t>
      </w:r>
      <w:proofErr w:type="gramStart"/>
      <w:r>
        <w:rPr>
          <w:rFonts w:ascii="Times New Roman" w:hAnsi="Times New Roman"/>
          <w:sz w:val="24"/>
          <w:szCs w:val="24"/>
        </w:rPr>
        <w:t>SD  -</w:t>
      </w:r>
      <w:proofErr w:type="gramEnd"/>
      <w:r>
        <w:rPr>
          <w:rFonts w:ascii="Times New Roman" w:hAnsi="Times New Roman"/>
          <w:sz w:val="24"/>
          <w:szCs w:val="24"/>
        </w:rPr>
        <w:t xml:space="preserve"> Standard deviation</w:t>
      </w:r>
      <w:r w:rsidR="00D5074D">
        <w:rPr>
          <w:rFonts w:ascii="Times New Roman" w:hAnsi="Times New Roman"/>
          <w:sz w:val="24"/>
          <w:szCs w:val="24"/>
        </w:rPr>
        <w:t xml:space="preserve">; Bacteria Control: Gentamycin 30µg; </w:t>
      </w:r>
      <w:r w:rsidR="00D5074D" w:rsidRPr="00D5074D">
        <w:rPr>
          <w:rFonts w:ascii="Times New Roman" w:hAnsi="Times New Roman"/>
          <w:i/>
          <w:sz w:val="24"/>
          <w:szCs w:val="24"/>
        </w:rPr>
        <w:t>C. albicans</w:t>
      </w:r>
      <w:r w:rsidR="00D5074D">
        <w:rPr>
          <w:rFonts w:ascii="Times New Roman" w:hAnsi="Times New Roman"/>
          <w:sz w:val="24"/>
          <w:szCs w:val="24"/>
        </w:rPr>
        <w:t xml:space="preserve"> Control: Fluconazole 50 mg</w:t>
      </w:r>
    </w:p>
    <w:p w14:paraId="5CA1936C" w14:textId="77777777" w:rsidR="006523C6" w:rsidRDefault="006523C6" w:rsidP="006523C6">
      <w:r>
        <w:br w:type="page"/>
      </w:r>
    </w:p>
    <w:p w14:paraId="3DA17A30" w14:textId="77777777" w:rsidR="006523C6" w:rsidRPr="00B75228" w:rsidRDefault="00312A27" w:rsidP="00B75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8430A2">
        <w:rPr>
          <w:rFonts w:ascii="Times New Roman" w:hAnsi="Times New Roman"/>
          <w:b/>
          <w:sz w:val="24"/>
          <w:szCs w:val="24"/>
        </w:rPr>
        <w:t>6</w:t>
      </w:r>
      <w:r w:rsidR="006523C6" w:rsidRPr="00B06CA5">
        <w:rPr>
          <w:rFonts w:ascii="Times New Roman" w:hAnsi="Times New Roman"/>
          <w:b/>
          <w:sz w:val="24"/>
          <w:szCs w:val="24"/>
        </w:rPr>
        <w:t xml:space="preserve">: Mean ± SD Zone of Inhibitions (mm) of </w:t>
      </w:r>
      <w:proofErr w:type="spellStart"/>
      <w:r w:rsidR="006523C6" w:rsidRPr="00B06CA5">
        <w:rPr>
          <w:rFonts w:ascii="Times New Roman" w:hAnsi="Times New Roman"/>
          <w:b/>
          <w:sz w:val="24"/>
          <w:szCs w:val="24"/>
        </w:rPr>
        <w:t>Izal</w:t>
      </w:r>
      <w:proofErr w:type="spellEnd"/>
      <w:r w:rsidR="006523C6" w:rsidRPr="00B06CA5">
        <w:rPr>
          <w:rFonts w:ascii="Times New Roman" w:hAnsi="Times New Roman"/>
          <w:b/>
          <w:sz w:val="24"/>
          <w:szCs w:val="24"/>
        </w:rPr>
        <w:t xml:space="preserve"> on Clinical Isolates</w:t>
      </w:r>
    </w:p>
    <w:tbl>
      <w:tblPr>
        <w:tblW w:w="946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18"/>
        <w:gridCol w:w="1276"/>
        <w:gridCol w:w="1275"/>
        <w:gridCol w:w="1276"/>
        <w:gridCol w:w="1276"/>
        <w:gridCol w:w="1134"/>
      </w:tblGrid>
      <w:tr w:rsidR="00B06CA5" w:rsidRPr="00BE6F0F" w14:paraId="560901A1" w14:textId="77777777" w:rsidTr="00BE6F0F"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6D9691D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DA26A09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Above MD</w:t>
            </w:r>
          </w:p>
          <w:p w14:paraId="2ACA8F59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1:10</w:t>
            </w:r>
          </w:p>
          <w:p w14:paraId="37EA060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F5F2F7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MD</w:t>
            </w:r>
          </w:p>
          <w:p w14:paraId="2176BEF4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1:20</w:t>
            </w:r>
          </w:p>
          <w:p w14:paraId="63886C95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BA771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23772A23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</w:t>
            </w:r>
          </w:p>
          <w:p w14:paraId="2D983B7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2DE0EE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2F1AD3BE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1:350</w:t>
            </w:r>
          </w:p>
          <w:p w14:paraId="3339EC3A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283C7E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  <w:p w14:paraId="32A59C4B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1:700</w:t>
            </w:r>
          </w:p>
          <w:p w14:paraId="1669C004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F819F7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Control</w:t>
            </w:r>
          </w:p>
        </w:tc>
      </w:tr>
      <w:tr w:rsidR="00B06CA5" w:rsidRPr="00BE6F0F" w14:paraId="072951BB" w14:textId="77777777" w:rsidTr="00BE6F0F">
        <w:tc>
          <w:tcPr>
            <w:tcW w:w="1709" w:type="dxa"/>
            <w:tcBorders>
              <w:top w:val="single" w:sz="4" w:space="0" w:color="auto"/>
            </w:tcBorders>
          </w:tcPr>
          <w:p w14:paraId="329062B8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6827EF87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5F1D0135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C42F0F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4E465D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EE379F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D8C6CC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4F5980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B06CA5" w:rsidRPr="00BE6F0F" w14:paraId="69A4C277" w14:textId="77777777" w:rsidTr="00BE6F0F">
        <w:tc>
          <w:tcPr>
            <w:tcW w:w="1709" w:type="dxa"/>
          </w:tcPr>
          <w:p w14:paraId="57311852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117EF422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1518" w:type="dxa"/>
          </w:tcPr>
          <w:p w14:paraId="4E6876DF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BE6F0F">
              <w:rPr>
                <w:rFonts w:ascii="Times New Roman" w:hAnsi="Times New Roman"/>
              </w:rPr>
              <w:t>± 1.00</w:t>
            </w:r>
          </w:p>
        </w:tc>
        <w:tc>
          <w:tcPr>
            <w:tcW w:w="1276" w:type="dxa"/>
          </w:tcPr>
          <w:p w14:paraId="18A51D89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116AC00D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47567DCD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5C24FB7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11CFBD7B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B06CA5" w:rsidRPr="00BE6F0F" w14:paraId="158148E8" w14:textId="77777777" w:rsidTr="00BE6F0F">
        <w:tc>
          <w:tcPr>
            <w:tcW w:w="1709" w:type="dxa"/>
          </w:tcPr>
          <w:p w14:paraId="70C54491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5AE459BF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1518" w:type="dxa"/>
          </w:tcPr>
          <w:p w14:paraId="0553E3F5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1276" w:type="dxa"/>
          </w:tcPr>
          <w:p w14:paraId="7E5CF33C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4EEC3EB4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582E6D9C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082FDAEF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2EEEAD7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  <w:tr w:rsidR="00B06CA5" w:rsidRPr="00BE6F0F" w14:paraId="6AA420B1" w14:textId="77777777" w:rsidTr="00BE6F0F">
        <w:tc>
          <w:tcPr>
            <w:tcW w:w="1709" w:type="dxa"/>
          </w:tcPr>
          <w:p w14:paraId="1BD6B93C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178CFB2E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1518" w:type="dxa"/>
          </w:tcPr>
          <w:p w14:paraId="168CD906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346E6F55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5" w:type="dxa"/>
          </w:tcPr>
          <w:p w14:paraId="0BB1D38B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400D2FCC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14:paraId="54EF76B5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01A9D02E" w14:textId="77777777" w:rsidR="00B06CA5" w:rsidRPr="00BE6F0F" w:rsidRDefault="00B06CA5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</w:tr>
    </w:tbl>
    <w:p w14:paraId="3587180B" w14:textId="77777777" w:rsidR="006523C6" w:rsidRDefault="006523C6" w:rsidP="006523C6">
      <w:pPr>
        <w:spacing w:line="256" w:lineRule="auto"/>
        <w:rPr>
          <w:rFonts w:ascii="Times New Roman" w:hAnsi="Times New Roman"/>
          <w:b/>
          <w:sz w:val="24"/>
          <w:szCs w:val="24"/>
        </w:rPr>
      </w:pPr>
    </w:p>
    <w:p w14:paraId="1AB238F6" w14:textId="77777777" w:rsidR="006523C6" w:rsidRDefault="006523C6" w:rsidP="00D5074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MD – Manufacturers’ Dilution,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>
        <w:rPr>
          <w:rFonts w:ascii="Times New Roman" w:hAnsi="Times New Roman"/>
          <w:sz w:val="24"/>
          <w:szCs w:val="24"/>
        </w:rPr>
        <w:t xml:space="preserve">, N – Number of isolates, </w:t>
      </w:r>
      <w:proofErr w:type="gramStart"/>
      <w:r>
        <w:rPr>
          <w:rFonts w:ascii="Times New Roman" w:hAnsi="Times New Roman"/>
          <w:sz w:val="24"/>
          <w:szCs w:val="24"/>
        </w:rPr>
        <w:t>SD  -</w:t>
      </w:r>
      <w:proofErr w:type="gramEnd"/>
      <w:r>
        <w:rPr>
          <w:rFonts w:ascii="Times New Roman" w:hAnsi="Times New Roman"/>
          <w:sz w:val="24"/>
          <w:szCs w:val="24"/>
        </w:rPr>
        <w:t xml:space="preserve"> Standard deviation</w:t>
      </w:r>
      <w:r w:rsidR="00D5074D">
        <w:rPr>
          <w:rFonts w:ascii="Times New Roman" w:hAnsi="Times New Roman"/>
          <w:sz w:val="24"/>
          <w:szCs w:val="24"/>
        </w:rPr>
        <w:t xml:space="preserve">; Bacteria Control: Gentamycin 30µg; </w:t>
      </w:r>
      <w:r w:rsidR="00D5074D" w:rsidRPr="00D5074D">
        <w:rPr>
          <w:rFonts w:ascii="Times New Roman" w:hAnsi="Times New Roman"/>
          <w:i/>
          <w:sz w:val="24"/>
          <w:szCs w:val="24"/>
        </w:rPr>
        <w:t>C. albicans</w:t>
      </w:r>
      <w:r w:rsidR="00D5074D">
        <w:rPr>
          <w:rFonts w:ascii="Times New Roman" w:hAnsi="Times New Roman"/>
          <w:sz w:val="24"/>
          <w:szCs w:val="24"/>
        </w:rPr>
        <w:t xml:space="preserve"> Control: Fluconazole 50 mg</w:t>
      </w:r>
    </w:p>
    <w:p w14:paraId="423FFC79" w14:textId="77777777" w:rsidR="006523C6" w:rsidRDefault="006523C6" w:rsidP="006523C6">
      <w:r>
        <w:br w:type="page"/>
      </w:r>
    </w:p>
    <w:p w14:paraId="2BC59642" w14:textId="77777777" w:rsidR="006523C6" w:rsidRPr="00923F9A" w:rsidRDefault="00312A27" w:rsidP="006523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Table </w:t>
      </w:r>
      <w:r w:rsidR="008430A2">
        <w:rPr>
          <w:rFonts w:ascii="Times New Roman" w:hAnsi="Times New Roman"/>
        </w:rPr>
        <w:t>7</w:t>
      </w:r>
      <w:r w:rsidR="006523C6">
        <w:rPr>
          <w:rFonts w:ascii="Times New Roman" w:hAnsi="Times New Roman"/>
        </w:rPr>
        <w:t xml:space="preserve"> below shows the</w:t>
      </w:r>
      <w:r w:rsidR="008430A2">
        <w:rPr>
          <w:rFonts w:ascii="Times New Roman" w:hAnsi="Times New Roman"/>
        </w:rPr>
        <w:t xml:space="preserve"> contact kill time (minutes) </w:t>
      </w:r>
      <w:r w:rsidR="006523C6" w:rsidRPr="00923F9A">
        <w:rPr>
          <w:rFonts w:ascii="Times New Roman" w:hAnsi="Times New Roman"/>
        </w:rPr>
        <w:t>of antiseptics and disinfectants on clinical isolates using manufacturers’ dilution</w:t>
      </w:r>
      <w:r w:rsidR="006523C6">
        <w:rPr>
          <w:rFonts w:ascii="Times New Roman" w:hAnsi="Times New Roman"/>
        </w:rPr>
        <w:t xml:space="preserve">. </w:t>
      </w:r>
      <w:r w:rsidR="006523C6" w:rsidRPr="006323B8">
        <w:rPr>
          <w:rFonts w:ascii="Times New Roman" w:hAnsi="Times New Roman"/>
          <w:i/>
          <w:sz w:val="24"/>
          <w:szCs w:val="24"/>
        </w:rPr>
        <w:t>Staph</w:t>
      </w:r>
      <w:r w:rsidR="006523C6">
        <w:rPr>
          <w:rFonts w:ascii="Times New Roman" w:hAnsi="Times New Roman"/>
          <w:i/>
          <w:sz w:val="24"/>
          <w:szCs w:val="24"/>
        </w:rPr>
        <w:t xml:space="preserve">ylococcus </w:t>
      </w:r>
      <w:r w:rsidR="006523C6" w:rsidRPr="006323B8">
        <w:rPr>
          <w:rFonts w:ascii="Times New Roman" w:hAnsi="Times New Roman"/>
          <w:i/>
          <w:sz w:val="24"/>
          <w:szCs w:val="24"/>
        </w:rPr>
        <w:t>aureus</w:t>
      </w:r>
      <w:r w:rsidR="006523C6">
        <w:rPr>
          <w:rFonts w:ascii="Times New Roman" w:hAnsi="Times New Roman"/>
          <w:sz w:val="24"/>
          <w:szCs w:val="24"/>
        </w:rPr>
        <w:t xml:space="preserve"> showed resistance to </w:t>
      </w:r>
      <w:proofErr w:type="spellStart"/>
      <w:r w:rsidR="006523C6">
        <w:rPr>
          <w:rFonts w:ascii="Times New Roman" w:hAnsi="Times New Roman"/>
          <w:sz w:val="24"/>
          <w:szCs w:val="24"/>
        </w:rPr>
        <w:t>dettol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betadine, sodium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except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20 minutes.  </w:t>
      </w:r>
      <w:r w:rsidR="006523C6" w:rsidRPr="00D84BF4">
        <w:rPr>
          <w:rFonts w:ascii="Times New Roman" w:hAnsi="Times New Roman"/>
          <w:i/>
          <w:sz w:val="24"/>
          <w:szCs w:val="24"/>
        </w:rPr>
        <w:t>Escherichia coli</w:t>
      </w:r>
      <w:r w:rsidR="006523C6">
        <w:rPr>
          <w:rFonts w:ascii="Times New Roman" w:hAnsi="Times New Roman"/>
          <w:sz w:val="24"/>
          <w:szCs w:val="24"/>
        </w:rPr>
        <w:t xml:space="preserve"> showed resistance to Dettol but susceptible to hypochlorite at 15 minutes while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and betadine were effective at 20 minutes. </w:t>
      </w:r>
      <w:r w:rsidR="006523C6" w:rsidRPr="004063B4">
        <w:rPr>
          <w:rFonts w:ascii="Times New Roman" w:hAnsi="Times New Roman"/>
          <w:i/>
          <w:sz w:val="24"/>
          <w:szCs w:val="24"/>
        </w:rPr>
        <w:t>Klebsiella</w:t>
      </w:r>
      <w:r w:rsidR="006523C6">
        <w:rPr>
          <w:rFonts w:ascii="Times New Roman" w:hAnsi="Times New Roman"/>
          <w:sz w:val="24"/>
          <w:szCs w:val="24"/>
        </w:rPr>
        <w:t xml:space="preserve"> species was susceptible to Dettol and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10 minutes,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15 minutes and betadine at 20 minutes. Also, </w:t>
      </w:r>
      <w:r w:rsidR="006523C6">
        <w:rPr>
          <w:rFonts w:ascii="Times New Roman" w:hAnsi="Times New Roman"/>
          <w:i/>
          <w:sz w:val="24"/>
          <w:szCs w:val="24"/>
        </w:rPr>
        <w:t>Candida albicans</w:t>
      </w:r>
      <w:r w:rsidR="006523C6">
        <w:rPr>
          <w:rFonts w:ascii="Times New Roman" w:hAnsi="Times New Roman"/>
          <w:sz w:val="24"/>
          <w:szCs w:val="24"/>
        </w:rPr>
        <w:t xml:space="preserve"> showed resistance to betadine, sodium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except Dettol and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20 minutes. This indicates that 20 minutes was generally an effective contact kill time for most isolates.</w:t>
      </w:r>
    </w:p>
    <w:p w14:paraId="562235D2" w14:textId="77777777" w:rsidR="006523C6" w:rsidRDefault="006523C6" w:rsidP="006523C6">
      <w:r>
        <w:br w:type="page"/>
      </w:r>
    </w:p>
    <w:p w14:paraId="79779CF1" w14:textId="77777777" w:rsidR="006523C6" w:rsidRPr="00B06CA5" w:rsidRDefault="00312A27" w:rsidP="00B06C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B06CA5" w:rsidRPr="00B06CA5">
        <w:rPr>
          <w:rFonts w:ascii="Times New Roman" w:hAnsi="Times New Roman"/>
          <w:b/>
          <w:sz w:val="24"/>
          <w:szCs w:val="24"/>
        </w:rPr>
        <w:t>7</w:t>
      </w:r>
      <w:r w:rsidR="00F17516">
        <w:rPr>
          <w:rFonts w:ascii="Times New Roman" w:hAnsi="Times New Roman"/>
          <w:b/>
          <w:sz w:val="24"/>
          <w:szCs w:val="24"/>
        </w:rPr>
        <w:t xml:space="preserve">: Contact Kill Time (Minutes) </w:t>
      </w:r>
      <w:r w:rsidR="006523C6" w:rsidRPr="00B06CA5">
        <w:rPr>
          <w:rFonts w:ascii="Times New Roman" w:hAnsi="Times New Roman"/>
          <w:b/>
          <w:sz w:val="24"/>
          <w:szCs w:val="24"/>
        </w:rPr>
        <w:t>of Antiseptics and Disinfectants on Clinical Isolates Using Manufacturers’ Dilution</w:t>
      </w: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420"/>
        <w:gridCol w:w="2485"/>
        <w:gridCol w:w="2260"/>
      </w:tblGrid>
      <w:tr w:rsidR="006523C6" w:rsidRPr="00BE6F0F" w14:paraId="71BBB245" w14:textId="77777777" w:rsidTr="00BE6F0F">
        <w:tc>
          <w:tcPr>
            <w:tcW w:w="2724" w:type="dxa"/>
            <w:tcBorders>
              <w:top w:val="single" w:sz="4" w:space="0" w:color="auto"/>
              <w:bottom w:val="single" w:sz="4" w:space="0" w:color="auto"/>
            </w:tcBorders>
          </w:tcPr>
          <w:p w14:paraId="7CCCB9B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Isolates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4FD9E89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Antiseptics and Disinfectants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20B7CDC1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Contact Time</w:t>
            </w:r>
          </w:p>
          <w:p w14:paraId="465D32B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Mean ± SD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00705D66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BE6F0F">
              <w:rPr>
                <w:rFonts w:ascii="Times New Roman" w:hAnsi="Times New Roman"/>
                <w:b/>
              </w:rPr>
              <w:t>Effective Contact Time</w:t>
            </w:r>
          </w:p>
        </w:tc>
      </w:tr>
      <w:tr w:rsidR="006523C6" w:rsidRPr="00BE6F0F" w14:paraId="5A8D672E" w14:textId="77777777" w:rsidTr="00BE6F0F">
        <w:tc>
          <w:tcPr>
            <w:tcW w:w="2724" w:type="dxa"/>
            <w:tcBorders>
              <w:top w:val="single" w:sz="4" w:space="0" w:color="auto"/>
            </w:tcBorders>
          </w:tcPr>
          <w:p w14:paraId="48B30551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Staphylococcus aureus</w:t>
            </w:r>
          </w:p>
          <w:p w14:paraId="16DFCA5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22635F1A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Dettol</w:t>
            </w:r>
          </w:p>
          <w:p w14:paraId="594431F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Savlon</w:t>
            </w:r>
            <w:proofErr w:type="spellEnd"/>
          </w:p>
          <w:p w14:paraId="283D186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Betadine</w:t>
            </w:r>
          </w:p>
          <w:p w14:paraId="4ADD5106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Hypochlorite</w:t>
            </w:r>
          </w:p>
          <w:p w14:paraId="277A42D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Izal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186264D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  <w:p w14:paraId="11C3F4FC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  <w:p w14:paraId="259A2FB4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  <w:p w14:paraId="2724E329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  <w:p w14:paraId="4D2B5C68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384EAA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6D2BFA70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4B3383B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1251B69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63D76D6A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</w:tc>
      </w:tr>
      <w:tr w:rsidR="006523C6" w:rsidRPr="00BE6F0F" w14:paraId="71FA1048" w14:textId="77777777" w:rsidTr="00BE6F0F">
        <w:tc>
          <w:tcPr>
            <w:tcW w:w="2724" w:type="dxa"/>
          </w:tcPr>
          <w:p w14:paraId="7DBC2A39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Escherichia coli</w:t>
            </w:r>
          </w:p>
          <w:p w14:paraId="36ACB6B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N=10</w:t>
            </w:r>
          </w:p>
        </w:tc>
        <w:tc>
          <w:tcPr>
            <w:tcW w:w="2420" w:type="dxa"/>
          </w:tcPr>
          <w:p w14:paraId="1AEAFEA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Dettol</w:t>
            </w:r>
          </w:p>
          <w:p w14:paraId="4438E50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Savlon</w:t>
            </w:r>
            <w:proofErr w:type="spellEnd"/>
          </w:p>
          <w:p w14:paraId="55B7F206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Betadine</w:t>
            </w:r>
          </w:p>
          <w:p w14:paraId="0CCCA2E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Hypochlorite</w:t>
            </w:r>
          </w:p>
          <w:p w14:paraId="21923FC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Izal</w:t>
            </w:r>
            <w:proofErr w:type="spellEnd"/>
          </w:p>
        </w:tc>
        <w:tc>
          <w:tcPr>
            <w:tcW w:w="2485" w:type="dxa"/>
          </w:tcPr>
          <w:p w14:paraId="02A57031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R</w:t>
            </w:r>
          </w:p>
          <w:p w14:paraId="1FCDB270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  <w:p w14:paraId="314333B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  <w:p w14:paraId="7A244A85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5.00</w:t>
            </w:r>
          </w:p>
          <w:p w14:paraId="5D4BDC5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</w:tc>
        <w:tc>
          <w:tcPr>
            <w:tcW w:w="2260" w:type="dxa"/>
          </w:tcPr>
          <w:p w14:paraId="42517BA1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4B00B0E5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748F201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31D04AC9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&gt;15 minutes</w:t>
            </w:r>
          </w:p>
          <w:p w14:paraId="1ED1CED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</w:tc>
      </w:tr>
      <w:tr w:rsidR="006523C6" w:rsidRPr="00BE6F0F" w14:paraId="2B7363FF" w14:textId="77777777" w:rsidTr="00BE6F0F">
        <w:tc>
          <w:tcPr>
            <w:tcW w:w="2724" w:type="dxa"/>
          </w:tcPr>
          <w:p w14:paraId="214FA11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Klebsiella species</w:t>
            </w:r>
          </w:p>
          <w:p w14:paraId="06E44188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N=4</w:t>
            </w:r>
          </w:p>
        </w:tc>
        <w:tc>
          <w:tcPr>
            <w:tcW w:w="2420" w:type="dxa"/>
          </w:tcPr>
          <w:p w14:paraId="7DB2C52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Dettol</w:t>
            </w:r>
          </w:p>
          <w:p w14:paraId="4E41BB89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Savlon</w:t>
            </w:r>
            <w:proofErr w:type="spellEnd"/>
          </w:p>
          <w:p w14:paraId="4AC45F4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Betadine</w:t>
            </w:r>
          </w:p>
          <w:p w14:paraId="6A88A8FE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Hypochlorite</w:t>
            </w:r>
          </w:p>
          <w:p w14:paraId="17C815EE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Izal</w:t>
            </w:r>
            <w:proofErr w:type="spellEnd"/>
          </w:p>
        </w:tc>
        <w:tc>
          <w:tcPr>
            <w:tcW w:w="2485" w:type="dxa"/>
          </w:tcPr>
          <w:p w14:paraId="71FE166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10 ± 5.00</w:t>
            </w:r>
          </w:p>
          <w:p w14:paraId="3BADC662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10 ± 5.00</w:t>
            </w:r>
          </w:p>
          <w:p w14:paraId="14A05F2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  <w:p w14:paraId="676FA59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5.00</w:t>
            </w:r>
          </w:p>
          <w:p w14:paraId="4131BD06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BE6F0F">
              <w:rPr>
                <w:rFonts w:ascii="Times New Roman" w:hAnsi="Times New Roman"/>
              </w:rPr>
              <w:t>± 5.00</w:t>
            </w:r>
          </w:p>
        </w:tc>
        <w:tc>
          <w:tcPr>
            <w:tcW w:w="2260" w:type="dxa"/>
          </w:tcPr>
          <w:p w14:paraId="2C2D571D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&gt;10 minutes</w:t>
            </w:r>
          </w:p>
          <w:p w14:paraId="6273B565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&gt;10 minutes</w:t>
            </w:r>
          </w:p>
          <w:p w14:paraId="0C02D6E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63FC503C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&gt;15 minutes</w:t>
            </w:r>
          </w:p>
          <w:p w14:paraId="619EFD9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</w:t>
            </w:r>
            <w:proofErr w:type="gramStart"/>
            <w:r w:rsidRPr="00BE6F0F">
              <w:rPr>
                <w:rFonts w:ascii="Times New Roman" w:hAnsi="Times New Roman"/>
                <w:sz w:val="24"/>
                <w:szCs w:val="24"/>
              </w:rPr>
              <w:t>15  minutes</w:t>
            </w:r>
            <w:proofErr w:type="gramEnd"/>
          </w:p>
        </w:tc>
      </w:tr>
      <w:tr w:rsidR="006523C6" w:rsidRPr="00BE6F0F" w14:paraId="653155AC" w14:textId="77777777" w:rsidTr="00BE6F0F">
        <w:tc>
          <w:tcPr>
            <w:tcW w:w="2724" w:type="dxa"/>
          </w:tcPr>
          <w:p w14:paraId="04CFF4D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6F0F">
              <w:rPr>
                <w:rFonts w:ascii="Times New Roman" w:hAnsi="Times New Roman"/>
                <w:i/>
                <w:sz w:val="24"/>
                <w:szCs w:val="24"/>
              </w:rPr>
              <w:t>Candida albicans</w:t>
            </w:r>
          </w:p>
          <w:p w14:paraId="38EFE532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N=8</w:t>
            </w:r>
          </w:p>
        </w:tc>
        <w:tc>
          <w:tcPr>
            <w:tcW w:w="2420" w:type="dxa"/>
          </w:tcPr>
          <w:p w14:paraId="66387EE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Dettol</w:t>
            </w:r>
          </w:p>
          <w:p w14:paraId="2068AE7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Savlon</w:t>
            </w:r>
            <w:proofErr w:type="spellEnd"/>
          </w:p>
          <w:p w14:paraId="6AFB046B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Betadine</w:t>
            </w:r>
          </w:p>
          <w:p w14:paraId="3AE5653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Hypochlorite</w:t>
            </w:r>
          </w:p>
          <w:p w14:paraId="0D69FCC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F0F">
              <w:rPr>
                <w:rFonts w:ascii="Times New Roman" w:hAnsi="Times New Roman"/>
                <w:sz w:val="24"/>
                <w:szCs w:val="24"/>
              </w:rPr>
              <w:t>Izal</w:t>
            </w:r>
            <w:proofErr w:type="spellEnd"/>
          </w:p>
        </w:tc>
        <w:tc>
          <w:tcPr>
            <w:tcW w:w="2485" w:type="dxa"/>
          </w:tcPr>
          <w:p w14:paraId="36131E6F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20 ± 0.00</w:t>
            </w:r>
          </w:p>
          <w:p w14:paraId="16834E6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BE6F0F">
              <w:rPr>
                <w:rFonts w:ascii="Times New Roman" w:hAnsi="Times New Roman"/>
              </w:rPr>
              <w:t>± 0.00</w:t>
            </w:r>
          </w:p>
          <w:p w14:paraId="4662D912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  <w:p w14:paraId="592E6EB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  <w:p w14:paraId="655A40E3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</w:rPr>
              <w:t>R</w:t>
            </w:r>
          </w:p>
        </w:tc>
        <w:tc>
          <w:tcPr>
            <w:tcW w:w="2260" w:type="dxa"/>
          </w:tcPr>
          <w:p w14:paraId="52783F92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6A2BAE96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28D59592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24D7DD2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  <w:p w14:paraId="084BF637" w14:textId="77777777" w:rsidR="006523C6" w:rsidRPr="00BE6F0F" w:rsidRDefault="006523C6" w:rsidP="00BE6F0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E6F0F">
              <w:rPr>
                <w:rFonts w:ascii="Times New Roman" w:hAnsi="Times New Roman"/>
                <w:sz w:val="24"/>
                <w:szCs w:val="24"/>
              </w:rPr>
              <w:t>&gt;20 minutes</w:t>
            </w:r>
          </w:p>
        </w:tc>
      </w:tr>
    </w:tbl>
    <w:p w14:paraId="30B0A271" w14:textId="77777777" w:rsidR="006523C6" w:rsidRDefault="006523C6" w:rsidP="006523C6">
      <w:pPr>
        <w:rPr>
          <w:rFonts w:ascii="Times New Roman" w:hAnsi="Times New Roman"/>
          <w:b/>
          <w:sz w:val="24"/>
          <w:szCs w:val="24"/>
        </w:rPr>
      </w:pPr>
    </w:p>
    <w:p w14:paraId="0354A5AB" w14:textId="77777777" w:rsidR="006523C6" w:rsidRDefault="006523C6" w:rsidP="006523C6">
      <w:r>
        <w:rPr>
          <w:rFonts w:ascii="Times New Roman" w:hAnsi="Times New Roman"/>
          <w:b/>
          <w:sz w:val="24"/>
          <w:szCs w:val="24"/>
        </w:rPr>
        <w:t xml:space="preserve">KEY: </w:t>
      </w:r>
      <w:r w:rsidRPr="001F3C90">
        <w:rPr>
          <w:rFonts w:ascii="Times New Roman" w:hAnsi="Times New Roman"/>
          <w:sz w:val="24"/>
          <w:szCs w:val="24"/>
        </w:rPr>
        <w:t xml:space="preserve"> R </w:t>
      </w:r>
      <w:r>
        <w:rPr>
          <w:rFonts w:ascii="Times New Roman" w:hAnsi="Times New Roman"/>
          <w:sz w:val="24"/>
          <w:szCs w:val="24"/>
        </w:rPr>
        <w:t>–</w:t>
      </w:r>
      <w:r w:rsidRPr="001F3C90">
        <w:rPr>
          <w:rFonts w:ascii="Times New Roman" w:hAnsi="Times New Roman"/>
          <w:sz w:val="24"/>
          <w:szCs w:val="24"/>
        </w:rPr>
        <w:t xml:space="preserve"> Resistant</w:t>
      </w:r>
      <w:r w:rsidR="006671AB">
        <w:rPr>
          <w:rFonts w:ascii="Times New Roman" w:hAnsi="Times New Roman"/>
          <w:sz w:val="24"/>
          <w:szCs w:val="24"/>
        </w:rPr>
        <w:t>; N</w:t>
      </w:r>
      <w:r w:rsidR="006671AB" w:rsidRPr="001F3C90">
        <w:rPr>
          <w:rFonts w:ascii="Times New Roman" w:hAnsi="Times New Roman"/>
          <w:sz w:val="24"/>
          <w:szCs w:val="24"/>
        </w:rPr>
        <w:t xml:space="preserve"> </w:t>
      </w:r>
      <w:r w:rsidR="006671AB">
        <w:rPr>
          <w:rFonts w:ascii="Times New Roman" w:hAnsi="Times New Roman"/>
          <w:sz w:val="24"/>
          <w:szCs w:val="24"/>
        </w:rPr>
        <w:t>– Number of isolates</w:t>
      </w:r>
      <w:r>
        <w:t xml:space="preserve"> </w:t>
      </w:r>
    </w:p>
    <w:p w14:paraId="616431B7" w14:textId="77777777" w:rsidR="006523C6" w:rsidRPr="00B75228" w:rsidRDefault="006523C6" w:rsidP="006523C6">
      <w:r>
        <w:br w:type="page"/>
      </w:r>
    </w:p>
    <w:p w14:paraId="5BD413D8" w14:textId="77777777" w:rsidR="006523C6" w:rsidRPr="00D80458" w:rsidRDefault="006523C6" w:rsidP="00D80458">
      <w:pPr>
        <w:rPr>
          <w:rFonts w:ascii="Times New Roman" w:hAnsi="Times New Roman"/>
          <w:b/>
        </w:rPr>
      </w:pPr>
      <w:bookmarkStart w:id="6" w:name="_Toc501912021"/>
      <w:bookmarkStart w:id="7" w:name="_Toc502241347"/>
      <w:bookmarkStart w:id="8" w:name="_Toc504982689"/>
      <w:r w:rsidRPr="000134C3">
        <w:rPr>
          <w:rFonts w:ascii="Times New Roman" w:hAnsi="Times New Roman"/>
          <w:b/>
          <w:sz w:val="24"/>
          <w:szCs w:val="24"/>
        </w:rPr>
        <w:lastRenderedPageBreak/>
        <w:t>D</w:t>
      </w:r>
      <w:bookmarkEnd w:id="6"/>
      <w:bookmarkEnd w:id="7"/>
      <w:bookmarkEnd w:id="8"/>
      <w:r w:rsidRPr="000134C3">
        <w:rPr>
          <w:rFonts w:ascii="Times New Roman" w:hAnsi="Times New Roman"/>
          <w:b/>
          <w:sz w:val="24"/>
          <w:szCs w:val="24"/>
        </w:rPr>
        <w:t>iscussion</w:t>
      </w:r>
    </w:p>
    <w:p w14:paraId="720A388E" w14:textId="77777777" w:rsidR="006523C6" w:rsidRPr="00477317" w:rsidRDefault="004F3263" w:rsidP="000134C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Adequate</w:t>
      </w:r>
      <w:r w:rsidR="006523C6" w:rsidRPr="00477317">
        <w:rPr>
          <w:rFonts w:ascii="Times New Roman" w:hAnsi="Times New Roman"/>
          <w:sz w:val="24"/>
          <w:szCs w:val="24"/>
        </w:rPr>
        <w:t xml:space="preserve"> disinfection </w:t>
      </w:r>
      <w:r>
        <w:rPr>
          <w:rFonts w:ascii="Times New Roman" w:hAnsi="Times New Roman"/>
          <w:sz w:val="24"/>
          <w:szCs w:val="24"/>
        </w:rPr>
        <w:t>procedures</w:t>
      </w:r>
      <w:r w:rsidR="006523C6" w:rsidRPr="00477317">
        <w:rPr>
          <w:rFonts w:ascii="Times New Roman" w:hAnsi="Times New Roman"/>
          <w:sz w:val="24"/>
          <w:szCs w:val="24"/>
        </w:rPr>
        <w:t xml:space="preserve"> in healthcare facilities are </w:t>
      </w:r>
      <w:r>
        <w:rPr>
          <w:rFonts w:ascii="Times New Roman" w:hAnsi="Times New Roman"/>
          <w:sz w:val="24"/>
          <w:szCs w:val="24"/>
        </w:rPr>
        <w:t>cruc</w:t>
      </w:r>
      <w:r w:rsidR="006523C6" w:rsidRPr="00477317">
        <w:rPr>
          <w:rFonts w:ascii="Times New Roman" w:hAnsi="Times New Roman"/>
          <w:sz w:val="24"/>
          <w:szCs w:val="24"/>
        </w:rPr>
        <w:t xml:space="preserve">ial for </w:t>
      </w:r>
      <w:r>
        <w:rPr>
          <w:rFonts w:ascii="Times New Roman" w:hAnsi="Times New Roman"/>
          <w:sz w:val="24"/>
          <w:szCs w:val="24"/>
        </w:rPr>
        <w:t>reduc</w:t>
      </w:r>
      <w:r w:rsidR="006523C6" w:rsidRPr="00477317">
        <w:rPr>
          <w:rFonts w:ascii="Times New Roman" w:hAnsi="Times New Roman"/>
          <w:sz w:val="24"/>
          <w:szCs w:val="24"/>
        </w:rPr>
        <w:t xml:space="preserve">ing the risks of </w:t>
      </w:r>
      <w:r>
        <w:rPr>
          <w:rFonts w:ascii="Times New Roman" w:hAnsi="Times New Roman"/>
          <w:sz w:val="24"/>
          <w:szCs w:val="24"/>
        </w:rPr>
        <w:t xml:space="preserve">healthcare associated </w:t>
      </w:r>
      <w:r w:rsidR="006523C6" w:rsidRPr="00477317">
        <w:rPr>
          <w:rFonts w:ascii="Times New Roman" w:hAnsi="Times New Roman"/>
          <w:sz w:val="24"/>
          <w:szCs w:val="24"/>
        </w:rPr>
        <w:t>infection</w:t>
      </w:r>
      <w:r>
        <w:rPr>
          <w:rFonts w:ascii="Times New Roman" w:hAnsi="Times New Roman"/>
          <w:sz w:val="24"/>
          <w:szCs w:val="24"/>
        </w:rPr>
        <w:t>s</w:t>
      </w:r>
      <w:r w:rsidR="006523C6" w:rsidRPr="00477317">
        <w:rPr>
          <w:rFonts w:ascii="Times New Roman" w:hAnsi="Times New Roman"/>
          <w:sz w:val="24"/>
          <w:szCs w:val="24"/>
        </w:rPr>
        <w:t>, especially</w:t>
      </w:r>
      <w:r>
        <w:rPr>
          <w:rFonts w:ascii="Times New Roman" w:hAnsi="Times New Roman"/>
          <w:sz w:val="24"/>
          <w:szCs w:val="24"/>
        </w:rPr>
        <w:t xml:space="preserve"> with the rise</w:t>
      </w:r>
      <w:r w:rsidR="006523C6" w:rsidRPr="00477317">
        <w:rPr>
          <w:rFonts w:ascii="Times New Roman" w:hAnsi="Times New Roman"/>
          <w:sz w:val="24"/>
          <w:szCs w:val="24"/>
        </w:rPr>
        <w:t xml:space="preserve"> of multi-drug resistant (MDR) </w:t>
      </w:r>
      <w:r>
        <w:rPr>
          <w:rFonts w:ascii="Times New Roman" w:hAnsi="Times New Roman"/>
          <w:sz w:val="24"/>
          <w:szCs w:val="24"/>
        </w:rPr>
        <w:t>pathogen</w:t>
      </w:r>
      <w:r w:rsidR="006523C6" w:rsidRPr="00477317">
        <w:rPr>
          <w:rFonts w:ascii="Times New Roman" w:hAnsi="Times New Roman"/>
          <w:sz w:val="24"/>
          <w:szCs w:val="24"/>
        </w:rPr>
        <w:t xml:space="preserve">s. </w:t>
      </w:r>
      <w:r w:rsidR="006523C6">
        <w:rPr>
          <w:rFonts w:ascii="Times New Roman" w:hAnsi="Times New Roman"/>
          <w:sz w:val="24"/>
          <w:szCs w:val="24"/>
        </w:rPr>
        <w:t>Results from this study revealed</w:t>
      </w:r>
      <w:r w:rsidR="006523C6" w:rsidRPr="00477317">
        <w:rPr>
          <w:rFonts w:ascii="Times New Roman" w:hAnsi="Times New Roman"/>
          <w:sz w:val="24"/>
          <w:szCs w:val="24"/>
        </w:rPr>
        <w:t xml:space="preserve"> the </w:t>
      </w:r>
      <w:r w:rsidR="006523C6">
        <w:rPr>
          <w:rFonts w:ascii="Times New Roman" w:hAnsi="Times New Roman"/>
          <w:sz w:val="24"/>
          <w:szCs w:val="24"/>
        </w:rPr>
        <w:t>isolates were all resistant to b</w:t>
      </w:r>
      <w:r w:rsidR="006523C6" w:rsidRPr="00477317">
        <w:rPr>
          <w:rFonts w:ascii="Times New Roman" w:hAnsi="Times New Roman"/>
          <w:sz w:val="24"/>
          <w:szCs w:val="24"/>
        </w:rPr>
        <w:t>etadine</w:t>
      </w:r>
      <w:r w:rsidR="006523C6">
        <w:rPr>
          <w:rFonts w:ascii="Times New Roman" w:hAnsi="Times New Roman"/>
          <w:sz w:val="24"/>
          <w:szCs w:val="24"/>
        </w:rPr>
        <w:t xml:space="preserve"> (0 ± 0.00) </w:t>
      </w:r>
      <w:r w:rsidR="006523C6" w:rsidRPr="00477317">
        <w:rPr>
          <w:rFonts w:ascii="Times New Roman" w:hAnsi="Times New Roman"/>
          <w:sz w:val="24"/>
          <w:szCs w:val="24"/>
        </w:rPr>
        <w:t>even above manufacturer’s dilution</w:t>
      </w:r>
      <w:r w:rsidR="006523C6">
        <w:rPr>
          <w:rFonts w:ascii="Times New Roman" w:hAnsi="Times New Roman"/>
          <w:sz w:val="24"/>
          <w:szCs w:val="24"/>
        </w:rPr>
        <w:t xml:space="preserve"> in agreement with </w:t>
      </w:r>
      <w:r w:rsidR="006523C6" w:rsidRPr="006E07C1">
        <w:rPr>
          <w:rFonts w:ascii="Times New Roman" w:hAnsi="Times New Roman"/>
          <w:sz w:val="24"/>
          <w:szCs w:val="24"/>
        </w:rPr>
        <w:t>Obi</w:t>
      </w:r>
      <w:r w:rsidR="006523C6" w:rsidRPr="006E07C1">
        <w:rPr>
          <w:rFonts w:ascii="Times New Roman" w:hAnsi="Times New Roman"/>
          <w:i/>
          <w:sz w:val="24"/>
          <w:szCs w:val="24"/>
        </w:rPr>
        <w:t xml:space="preserve"> et al.</w:t>
      </w:r>
      <w:r w:rsidR="00047D51">
        <w:rPr>
          <w:rFonts w:ascii="Times New Roman" w:hAnsi="Times New Roman"/>
          <w:sz w:val="24"/>
          <w:szCs w:val="24"/>
        </w:rPr>
        <w:t xml:space="preserve"> [20]</w:t>
      </w:r>
      <w:r w:rsidR="006523C6">
        <w:rPr>
          <w:rFonts w:ascii="Times New Roman" w:hAnsi="Times New Roman"/>
          <w:sz w:val="24"/>
          <w:szCs w:val="24"/>
        </w:rPr>
        <w:t xml:space="preserve"> while </w:t>
      </w:r>
      <w:proofErr w:type="spellStart"/>
      <w:r w:rsidR="006523C6">
        <w:rPr>
          <w:rFonts w:ascii="Times New Roman" w:hAnsi="Times New Roman"/>
          <w:sz w:val="24"/>
          <w:szCs w:val="24"/>
        </w:rPr>
        <w:t>dettol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sodium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 w:rsidRPr="00477317">
        <w:rPr>
          <w:rFonts w:ascii="Times New Roman" w:hAnsi="Times New Roman"/>
          <w:sz w:val="24"/>
          <w:szCs w:val="24"/>
        </w:rPr>
        <w:t xml:space="preserve"> showed antimicrobial efficacy at higher dilution than recommended the manufacturer’s dilution. </w:t>
      </w:r>
      <w:r w:rsidR="006523C6">
        <w:rPr>
          <w:rFonts w:ascii="Times New Roman" w:hAnsi="Times New Roman"/>
          <w:sz w:val="24"/>
          <w:szCs w:val="24"/>
        </w:rPr>
        <w:t>However</w:t>
      </w:r>
      <w:r w:rsidR="006523C6" w:rsidRPr="00477317">
        <w:rPr>
          <w:rFonts w:ascii="Times New Roman" w:hAnsi="Times New Roman"/>
          <w:sz w:val="24"/>
          <w:szCs w:val="24"/>
        </w:rPr>
        <w:t>, some isolates show</w:t>
      </w:r>
      <w:r w:rsidR="006523C6">
        <w:rPr>
          <w:rFonts w:ascii="Times New Roman" w:hAnsi="Times New Roman"/>
          <w:sz w:val="24"/>
          <w:szCs w:val="24"/>
        </w:rPr>
        <w:t xml:space="preserve">ed resistance even at </w:t>
      </w:r>
      <w:r w:rsidR="006523C6" w:rsidRPr="00477317">
        <w:rPr>
          <w:rFonts w:ascii="Times New Roman" w:hAnsi="Times New Roman"/>
          <w:sz w:val="24"/>
          <w:szCs w:val="24"/>
        </w:rPr>
        <w:t>concentrations</w:t>
      </w:r>
      <w:r w:rsidR="006523C6">
        <w:rPr>
          <w:rFonts w:ascii="Times New Roman" w:hAnsi="Times New Roman"/>
          <w:sz w:val="24"/>
          <w:szCs w:val="24"/>
        </w:rPr>
        <w:t xml:space="preserve"> that were generally effective</w:t>
      </w:r>
      <w:r w:rsidR="006523C6" w:rsidRPr="00477317">
        <w:rPr>
          <w:rFonts w:ascii="Times New Roman" w:hAnsi="Times New Roman"/>
          <w:sz w:val="24"/>
          <w:szCs w:val="24"/>
        </w:rPr>
        <w:t>.  The difference could have been as a result of the use of different strains of each test organism used</w:t>
      </w:r>
      <w:r w:rsidR="006523C6" w:rsidRPr="00477317">
        <w:rPr>
          <w:rFonts w:ascii="Times New Roman" w:hAnsi="Times New Roman"/>
          <w:i/>
          <w:sz w:val="24"/>
          <w:szCs w:val="24"/>
        </w:rPr>
        <w:t xml:space="preserve"> </w:t>
      </w:r>
      <w:r w:rsidR="006523C6" w:rsidRPr="00477317">
        <w:rPr>
          <w:rFonts w:ascii="Times New Roman" w:hAnsi="Times New Roman"/>
          <w:sz w:val="24"/>
          <w:szCs w:val="24"/>
        </w:rPr>
        <w:t>for the study.</w:t>
      </w:r>
      <w:r w:rsidR="006523C6">
        <w:rPr>
          <w:rFonts w:ascii="Times New Roman" w:hAnsi="Times New Roman"/>
          <w:sz w:val="24"/>
          <w:szCs w:val="24"/>
        </w:rPr>
        <w:t xml:space="preserve"> Similar findings to this present study have been reported in previous studies. </w:t>
      </w:r>
      <w:proofErr w:type="spellStart"/>
      <w:r w:rsidR="006523C6" w:rsidRPr="006E07C1">
        <w:rPr>
          <w:rFonts w:ascii="Times New Roman" w:hAnsi="Times New Roman"/>
          <w:sz w:val="24"/>
          <w:szCs w:val="24"/>
        </w:rPr>
        <w:t>Okore</w:t>
      </w:r>
      <w:proofErr w:type="spellEnd"/>
      <w:r w:rsidR="006523C6" w:rsidRPr="006E07C1">
        <w:rPr>
          <w:rFonts w:ascii="Times New Roman" w:hAnsi="Times New Roman"/>
          <w:sz w:val="24"/>
          <w:szCs w:val="24"/>
        </w:rPr>
        <w:t xml:space="preserve"> </w:t>
      </w:r>
      <w:r w:rsidR="006523C6">
        <w:rPr>
          <w:rFonts w:ascii="Times New Roman" w:hAnsi="Times New Roman"/>
          <w:i/>
          <w:sz w:val="24"/>
          <w:szCs w:val="24"/>
        </w:rPr>
        <w:t xml:space="preserve">et al. </w:t>
      </w:r>
      <w:r w:rsidR="00047D51">
        <w:rPr>
          <w:rFonts w:ascii="Times New Roman" w:hAnsi="Times New Roman"/>
          <w:sz w:val="24"/>
          <w:szCs w:val="24"/>
        </w:rPr>
        <w:t>[16</w:t>
      </w:r>
      <w:r w:rsidR="00312A27">
        <w:rPr>
          <w:rFonts w:ascii="Times New Roman" w:hAnsi="Times New Roman"/>
          <w:sz w:val="24"/>
          <w:szCs w:val="24"/>
        </w:rPr>
        <w:t>]</w:t>
      </w:r>
      <w:r w:rsidR="006523C6">
        <w:rPr>
          <w:rFonts w:ascii="Times New Roman" w:hAnsi="Times New Roman"/>
          <w:sz w:val="24"/>
          <w:szCs w:val="24"/>
        </w:rPr>
        <w:t xml:space="preserve"> reported </w:t>
      </w:r>
      <w:proofErr w:type="spellStart"/>
      <w:r w:rsidR="006523C6">
        <w:rPr>
          <w:rFonts w:ascii="Times New Roman" w:hAnsi="Times New Roman"/>
          <w:sz w:val="24"/>
          <w:szCs w:val="24"/>
        </w:rPr>
        <w:t>d</w:t>
      </w:r>
      <w:r w:rsidR="006523C6" w:rsidRPr="006E07C1">
        <w:rPr>
          <w:rFonts w:ascii="Times New Roman" w:hAnsi="Times New Roman"/>
          <w:sz w:val="24"/>
          <w:szCs w:val="24"/>
        </w:rPr>
        <w:t>ettol</w:t>
      </w:r>
      <w:proofErr w:type="spellEnd"/>
      <w:r w:rsidR="006523C6" w:rsidRPr="006E07C1">
        <w:rPr>
          <w:rFonts w:ascii="Times New Roman" w:hAnsi="Times New Roman"/>
          <w:sz w:val="24"/>
          <w:szCs w:val="24"/>
        </w:rPr>
        <w:t xml:space="preserve"> was more effective against </w:t>
      </w:r>
      <w:r w:rsidR="006523C6" w:rsidRPr="006E07C1">
        <w:rPr>
          <w:rFonts w:ascii="Times New Roman" w:hAnsi="Times New Roman"/>
          <w:i/>
          <w:sz w:val="24"/>
          <w:szCs w:val="24"/>
        </w:rPr>
        <w:t>Escherichia coli</w:t>
      </w:r>
      <w:r w:rsidR="006523C6">
        <w:rPr>
          <w:rFonts w:ascii="Times New Roman" w:hAnsi="Times New Roman"/>
          <w:sz w:val="24"/>
          <w:szCs w:val="24"/>
        </w:rPr>
        <w:t xml:space="preserve"> and</w:t>
      </w:r>
      <w:r w:rsidR="006523C6" w:rsidRPr="006E07C1">
        <w:rPr>
          <w:rFonts w:ascii="Times New Roman" w:hAnsi="Times New Roman"/>
          <w:sz w:val="24"/>
          <w:szCs w:val="24"/>
        </w:rPr>
        <w:t xml:space="preserve"> </w:t>
      </w:r>
      <w:r w:rsidR="006523C6" w:rsidRPr="006E07C1">
        <w:rPr>
          <w:rFonts w:ascii="Times New Roman" w:hAnsi="Times New Roman"/>
          <w:i/>
          <w:sz w:val="24"/>
          <w:szCs w:val="24"/>
        </w:rPr>
        <w:t>Staphylococcus aureus</w:t>
      </w:r>
      <w:r w:rsidR="006523C6" w:rsidRPr="006E07C1">
        <w:rPr>
          <w:rFonts w:ascii="Times New Roman" w:hAnsi="Times New Roman"/>
          <w:sz w:val="24"/>
          <w:szCs w:val="24"/>
        </w:rPr>
        <w:t xml:space="preserve"> than the other disi</w:t>
      </w:r>
      <w:r w:rsidR="006523C6">
        <w:rPr>
          <w:rFonts w:ascii="Times New Roman" w:hAnsi="Times New Roman"/>
          <w:sz w:val="24"/>
          <w:szCs w:val="24"/>
        </w:rPr>
        <w:t xml:space="preserve">nfectants while </w:t>
      </w:r>
      <w:proofErr w:type="spellStart"/>
      <w:r w:rsidR="006523C6">
        <w:rPr>
          <w:rFonts w:ascii="Times New Roman" w:hAnsi="Times New Roman"/>
          <w:sz w:val="24"/>
          <w:szCs w:val="24"/>
        </w:rPr>
        <w:t>i</w:t>
      </w:r>
      <w:r w:rsidR="006523C6" w:rsidRPr="006E07C1">
        <w:rPr>
          <w:rFonts w:ascii="Times New Roman" w:hAnsi="Times New Roman"/>
          <w:sz w:val="24"/>
          <w:szCs w:val="24"/>
        </w:rPr>
        <w:t>zal</w:t>
      </w:r>
      <w:proofErr w:type="spellEnd"/>
      <w:r w:rsidR="006523C6" w:rsidRPr="006E07C1">
        <w:rPr>
          <w:rFonts w:ascii="Times New Roman" w:hAnsi="Times New Roman"/>
          <w:sz w:val="24"/>
          <w:szCs w:val="24"/>
        </w:rPr>
        <w:t xml:space="preserve"> recorded t</w:t>
      </w:r>
      <w:r w:rsidR="006523C6">
        <w:rPr>
          <w:rFonts w:ascii="Times New Roman" w:hAnsi="Times New Roman"/>
          <w:sz w:val="24"/>
          <w:szCs w:val="24"/>
        </w:rPr>
        <w:t>he least antimicrobial activity</w:t>
      </w:r>
      <w:r w:rsidR="006523C6" w:rsidRPr="006E07C1">
        <w:rPr>
          <w:rFonts w:ascii="Times New Roman" w:hAnsi="Times New Roman"/>
          <w:sz w:val="24"/>
          <w:szCs w:val="24"/>
        </w:rPr>
        <w:t>.</w:t>
      </w:r>
      <w:r w:rsidR="00312A27">
        <w:rPr>
          <w:rFonts w:ascii="Times New Roman" w:hAnsi="Times New Roman"/>
          <w:sz w:val="24"/>
          <w:szCs w:val="24"/>
        </w:rPr>
        <w:t xml:space="preserve"> Obi and </w:t>
      </w:r>
      <w:proofErr w:type="spellStart"/>
      <w:r w:rsidR="00312A27">
        <w:rPr>
          <w:rFonts w:ascii="Times New Roman" w:hAnsi="Times New Roman"/>
          <w:sz w:val="24"/>
          <w:szCs w:val="24"/>
        </w:rPr>
        <w:t>Onyekaozuru</w:t>
      </w:r>
      <w:proofErr w:type="spellEnd"/>
      <w:r w:rsidR="00312A27">
        <w:rPr>
          <w:rFonts w:ascii="Times New Roman" w:hAnsi="Times New Roman"/>
          <w:sz w:val="24"/>
          <w:szCs w:val="24"/>
        </w:rPr>
        <w:t xml:space="preserve"> </w:t>
      </w:r>
      <w:r w:rsidR="008D69CF">
        <w:rPr>
          <w:rFonts w:ascii="Times New Roman" w:hAnsi="Times New Roman"/>
          <w:sz w:val="24"/>
          <w:szCs w:val="24"/>
        </w:rPr>
        <w:t>[</w:t>
      </w:r>
      <w:r w:rsidR="00FD168D">
        <w:rPr>
          <w:rFonts w:ascii="Times New Roman" w:hAnsi="Times New Roman"/>
          <w:sz w:val="24"/>
          <w:szCs w:val="24"/>
        </w:rPr>
        <w:t>21</w:t>
      </w:r>
      <w:r w:rsidR="008D69CF">
        <w:rPr>
          <w:rFonts w:ascii="Times New Roman" w:hAnsi="Times New Roman"/>
          <w:sz w:val="24"/>
          <w:szCs w:val="24"/>
        </w:rPr>
        <w:t>] in agreement with findings in this study</w:t>
      </w:r>
      <w:r w:rsidR="006523C6">
        <w:rPr>
          <w:rFonts w:ascii="Times New Roman" w:hAnsi="Times New Roman"/>
          <w:sz w:val="24"/>
          <w:szCs w:val="24"/>
        </w:rPr>
        <w:t xml:space="preserve"> equally reported </w:t>
      </w:r>
      <w:proofErr w:type="spellStart"/>
      <w:r w:rsidR="006523C6">
        <w:rPr>
          <w:rFonts w:ascii="Times New Roman" w:hAnsi="Times New Roman"/>
          <w:sz w:val="24"/>
          <w:szCs w:val="24"/>
        </w:rPr>
        <w:t>d</w:t>
      </w:r>
      <w:r w:rsidR="006523C6" w:rsidRPr="006E07C1">
        <w:rPr>
          <w:rFonts w:ascii="Times New Roman" w:hAnsi="Times New Roman"/>
          <w:sz w:val="24"/>
          <w:szCs w:val="24"/>
        </w:rPr>
        <w:t>ettol</w:t>
      </w:r>
      <w:proofErr w:type="spellEnd"/>
      <w:r w:rsidR="006523C6" w:rsidRPr="006E07C1">
        <w:rPr>
          <w:rFonts w:ascii="Times New Roman" w:hAnsi="Times New Roman"/>
          <w:sz w:val="24"/>
          <w:szCs w:val="24"/>
        </w:rPr>
        <w:t xml:space="preserve"> was more effective</w:t>
      </w:r>
      <w:r w:rsidR="006523C6">
        <w:rPr>
          <w:rFonts w:ascii="Times New Roman" w:hAnsi="Times New Roman"/>
          <w:sz w:val="24"/>
          <w:szCs w:val="24"/>
        </w:rPr>
        <w:t xml:space="preserve"> while </w:t>
      </w:r>
      <w:proofErr w:type="spellStart"/>
      <w:r w:rsidR="006523C6">
        <w:rPr>
          <w:rFonts w:ascii="Times New Roman" w:hAnsi="Times New Roman"/>
          <w:sz w:val="24"/>
          <w:szCs w:val="24"/>
        </w:rPr>
        <w:t>i</w:t>
      </w:r>
      <w:r w:rsidR="006523C6" w:rsidRPr="006E07C1">
        <w:rPr>
          <w:rFonts w:ascii="Times New Roman" w:hAnsi="Times New Roman"/>
          <w:sz w:val="24"/>
          <w:szCs w:val="24"/>
        </w:rPr>
        <w:t>zal</w:t>
      </w:r>
      <w:proofErr w:type="spellEnd"/>
      <w:r w:rsidR="006523C6" w:rsidRPr="006E07C1">
        <w:rPr>
          <w:rFonts w:ascii="Times New Roman" w:hAnsi="Times New Roman"/>
          <w:sz w:val="24"/>
          <w:szCs w:val="24"/>
        </w:rPr>
        <w:t xml:space="preserve"> gave the least inhibition against </w:t>
      </w:r>
      <w:r w:rsidR="006523C6" w:rsidRPr="00A46A65">
        <w:rPr>
          <w:rFonts w:ascii="Times New Roman" w:hAnsi="Times New Roman"/>
          <w:i/>
          <w:sz w:val="24"/>
          <w:szCs w:val="24"/>
        </w:rPr>
        <w:t>E. coli</w:t>
      </w:r>
      <w:r w:rsidR="006523C6" w:rsidRPr="006E07C1">
        <w:rPr>
          <w:rFonts w:ascii="Times New Roman" w:hAnsi="Times New Roman"/>
          <w:sz w:val="24"/>
          <w:szCs w:val="24"/>
        </w:rPr>
        <w:t xml:space="preserve"> and against </w:t>
      </w:r>
      <w:r w:rsidR="006523C6" w:rsidRPr="00A46A65">
        <w:rPr>
          <w:rFonts w:ascii="Times New Roman" w:hAnsi="Times New Roman"/>
          <w:i/>
          <w:sz w:val="24"/>
          <w:szCs w:val="24"/>
        </w:rPr>
        <w:t>C. albicans</w:t>
      </w:r>
      <w:r w:rsidR="006523C6">
        <w:rPr>
          <w:rFonts w:ascii="Times New Roman" w:hAnsi="Times New Roman"/>
          <w:sz w:val="24"/>
          <w:szCs w:val="24"/>
        </w:rPr>
        <w:t>. The results on resistance observed in this</w:t>
      </w:r>
      <w:r w:rsidR="006523C6" w:rsidRPr="00477317">
        <w:rPr>
          <w:rFonts w:ascii="Times New Roman" w:hAnsi="Times New Roman"/>
          <w:sz w:val="24"/>
          <w:szCs w:val="24"/>
        </w:rPr>
        <w:t xml:space="preserve"> </w:t>
      </w:r>
      <w:r w:rsidR="001D38D7">
        <w:rPr>
          <w:rFonts w:ascii="Times New Roman" w:hAnsi="Times New Roman"/>
          <w:sz w:val="24"/>
          <w:szCs w:val="24"/>
        </w:rPr>
        <w:t xml:space="preserve">present study </w:t>
      </w:r>
      <w:r w:rsidR="006523C6" w:rsidRPr="00477317">
        <w:rPr>
          <w:rFonts w:ascii="Times New Roman" w:hAnsi="Times New Roman"/>
          <w:sz w:val="24"/>
          <w:szCs w:val="24"/>
        </w:rPr>
        <w:t>could be due to</w:t>
      </w:r>
      <w:r w:rsidR="006523C6">
        <w:rPr>
          <w:rFonts w:ascii="Times New Roman" w:hAnsi="Times New Roman"/>
          <w:sz w:val="24"/>
          <w:szCs w:val="24"/>
        </w:rPr>
        <w:t xml:space="preserve"> evolvement of microorganisms with possession of specialized structures as mechanisms of resistance</w:t>
      </w:r>
      <w:r w:rsidR="00FD168D">
        <w:rPr>
          <w:rFonts w:ascii="Times New Roman" w:hAnsi="Times New Roman"/>
          <w:sz w:val="24"/>
          <w:szCs w:val="24"/>
        </w:rPr>
        <w:t xml:space="preserve"> [22</w:t>
      </w:r>
      <w:r w:rsidR="008D69CF">
        <w:rPr>
          <w:rFonts w:ascii="Times New Roman" w:hAnsi="Times New Roman"/>
          <w:sz w:val="24"/>
          <w:szCs w:val="24"/>
        </w:rPr>
        <w:t>]</w:t>
      </w:r>
      <w:r w:rsidR="00F11CF7">
        <w:rPr>
          <w:rFonts w:ascii="Times New Roman" w:hAnsi="Times New Roman"/>
          <w:sz w:val="24"/>
          <w:szCs w:val="24"/>
        </w:rPr>
        <w:t xml:space="preserve"> [28]</w:t>
      </w:r>
      <w:r w:rsidR="006523C6" w:rsidRPr="00477317">
        <w:rPr>
          <w:rFonts w:ascii="Times New Roman" w:hAnsi="Times New Roman"/>
          <w:sz w:val="24"/>
          <w:szCs w:val="24"/>
        </w:rPr>
        <w:t>.</w:t>
      </w:r>
    </w:p>
    <w:p w14:paraId="0D289FCB" w14:textId="77777777" w:rsidR="006523C6" w:rsidRPr="00477317" w:rsidRDefault="004F3263" w:rsidP="006523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Adequate</w:t>
      </w:r>
      <w:r w:rsidR="006523C6" w:rsidRPr="00477317">
        <w:rPr>
          <w:rFonts w:ascii="Times New Roman" w:hAnsi="Times New Roman"/>
          <w:sz w:val="24"/>
          <w:szCs w:val="24"/>
        </w:rPr>
        <w:t xml:space="preserve"> disinfection </w:t>
      </w:r>
      <w:r>
        <w:rPr>
          <w:rFonts w:ascii="Times New Roman" w:hAnsi="Times New Roman"/>
          <w:sz w:val="24"/>
          <w:szCs w:val="24"/>
        </w:rPr>
        <w:t xml:space="preserve">is </w:t>
      </w:r>
      <w:r w:rsidR="006523C6" w:rsidRPr="00477317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pendent</w:t>
      </w:r>
      <w:r w:rsidR="001D38D7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>certain</w:t>
      </w:r>
      <w:r w:rsidR="001D38D7">
        <w:rPr>
          <w:rFonts w:ascii="Times New Roman" w:hAnsi="Times New Roman"/>
          <w:sz w:val="24"/>
          <w:szCs w:val="24"/>
        </w:rPr>
        <w:t xml:space="preserve"> factors</w:t>
      </w:r>
      <w:r>
        <w:rPr>
          <w:rFonts w:ascii="Times New Roman" w:hAnsi="Times New Roman"/>
          <w:sz w:val="24"/>
          <w:szCs w:val="24"/>
        </w:rPr>
        <w:t>,</w:t>
      </w:r>
      <w:r w:rsidR="001D38D7">
        <w:rPr>
          <w:rFonts w:ascii="Times New Roman" w:hAnsi="Times New Roman"/>
          <w:sz w:val="24"/>
          <w:szCs w:val="24"/>
        </w:rPr>
        <w:t xml:space="preserve"> one of which is</w:t>
      </w:r>
      <w:r w:rsidR="006523C6" w:rsidRPr="00477317">
        <w:rPr>
          <w:rFonts w:ascii="Times New Roman" w:hAnsi="Times New Roman"/>
          <w:sz w:val="24"/>
          <w:szCs w:val="24"/>
        </w:rPr>
        <w:t xml:space="preserve"> the contact time (exposure time) of the disinfectant against patho</w:t>
      </w:r>
      <w:r w:rsidR="006523C6">
        <w:rPr>
          <w:rFonts w:ascii="Times New Roman" w:hAnsi="Times New Roman"/>
          <w:sz w:val="24"/>
          <w:szCs w:val="24"/>
        </w:rPr>
        <w:t xml:space="preserve">gens. </w:t>
      </w:r>
      <w:r w:rsidR="006523C6" w:rsidRPr="00477317">
        <w:rPr>
          <w:rFonts w:ascii="Times New Roman" w:hAnsi="Times New Roman"/>
          <w:sz w:val="24"/>
          <w:szCs w:val="24"/>
        </w:rPr>
        <w:t>The result of</w:t>
      </w:r>
      <w:r w:rsidR="006523C6">
        <w:rPr>
          <w:rFonts w:ascii="Times New Roman" w:hAnsi="Times New Roman"/>
          <w:sz w:val="24"/>
          <w:szCs w:val="24"/>
        </w:rPr>
        <w:t xml:space="preserve"> this </w:t>
      </w:r>
      <w:r w:rsidR="006523C6" w:rsidRPr="00477317">
        <w:rPr>
          <w:rFonts w:ascii="Times New Roman" w:hAnsi="Times New Roman"/>
          <w:sz w:val="24"/>
          <w:szCs w:val="24"/>
        </w:rPr>
        <w:t>study</w:t>
      </w:r>
      <w:r w:rsidR="006523C6">
        <w:rPr>
          <w:rFonts w:ascii="Times New Roman" w:hAnsi="Times New Roman"/>
          <w:sz w:val="24"/>
          <w:szCs w:val="24"/>
        </w:rPr>
        <w:t xml:space="preserve"> which</w:t>
      </w:r>
      <w:r w:rsidR="006523C6" w:rsidRPr="00477317">
        <w:rPr>
          <w:rFonts w:ascii="Times New Roman" w:hAnsi="Times New Roman"/>
          <w:sz w:val="24"/>
          <w:szCs w:val="24"/>
        </w:rPr>
        <w:t xml:space="preserve"> focused on determining the effective contact time of five antiseptics and disinfectants against four microbial species during periods ranging from 1 minute to 20 minutes treatment was such that: </w:t>
      </w:r>
      <w:r w:rsidR="006523C6" w:rsidRPr="006323B8">
        <w:rPr>
          <w:rFonts w:ascii="Times New Roman" w:hAnsi="Times New Roman"/>
          <w:i/>
          <w:sz w:val="24"/>
          <w:szCs w:val="24"/>
        </w:rPr>
        <w:t>Staph</w:t>
      </w:r>
      <w:r w:rsidR="006523C6">
        <w:rPr>
          <w:rFonts w:ascii="Times New Roman" w:hAnsi="Times New Roman"/>
          <w:i/>
          <w:sz w:val="24"/>
          <w:szCs w:val="24"/>
        </w:rPr>
        <w:t xml:space="preserve">ylococcus </w:t>
      </w:r>
      <w:r w:rsidR="006523C6" w:rsidRPr="006323B8">
        <w:rPr>
          <w:rFonts w:ascii="Times New Roman" w:hAnsi="Times New Roman"/>
          <w:i/>
          <w:sz w:val="24"/>
          <w:szCs w:val="24"/>
        </w:rPr>
        <w:t>aureus</w:t>
      </w:r>
      <w:r w:rsidR="006523C6">
        <w:rPr>
          <w:rFonts w:ascii="Times New Roman" w:hAnsi="Times New Roman"/>
          <w:sz w:val="24"/>
          <w:szCs w:val="24"/>
        </w:rPr>
        <w:t xml:space="preserve"> showed resistance to </w:t>
      </w:r>
      <w:proofErr w:type="spellStart"/>
      <w:r w:rsidR="006523C6">
        <w:rPr>
          <w:rFonts w:ascii="Times New Roman" w:hAnsi="Times New Roman"/>
          <w:sz w:val="24"/>
          <w:szCs w:val="24"/>
        </w:rPr>
        <w:t>dettol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betadine, sodium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but susceptible to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20 minutes. </w:t>
      </w:r>
      <w:r w:rsidR="006523C6" w:rsidRPr="00D84BF4">
        <w:rPr>
          <w:rFonts w:ascii="Times New Roman" w:hAnsi="Times New Roman"/>
          <w:i/>
          <w:sz w:val="24"/>
          <w:szCs w:val="24"/>
        </w:rPr>
        <w:t>Escherichia coli</w:t>
      </w:r>
      <w:r w:rsidR="006523C6">
        <w:rPr>
          <w:rFonts w:ascii="Times New Roman" w:hAnsi="Times New Roman"/>
          <w:sz w:val="24"/>
          <w:szCs w:val="24"/>
        </w:rPr>
        <w:t xml:space="preserve"> showed resistance to Dettol but susceptible to hypochlorite at 15 minutes while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and betadine were effective at 20 minutes. </w:t>
      </w:r>
      <w:r w:rsidR="006523C6" w:rsidRPr="004063B4">
        <w:rPr>
          <w:rFonts w:ascii="Times New Roman" w:hAnsi="Times New Roman"/>
          <w:i/>
          <w:sz w:val="24"/>
          <w:szCs w:val="24"/>
        </w:rPr>
        <w:t>Klebsiella</w:t>
      </w:r>
      <w:r w:rsidR="006523C6">
        <w:rPr>
          <w:rFonts w:ascii="Times New Roman" w:hAnsi="Times New Roman"/>
          <w:sz w:val="24"/>
          <w:szCs w:val="24"/>
        </w:rPr>
        <w:t xml:space="preserve"> species was susceptible to Dettol and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10 minutes,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15 minutes and betadine at 20 minutes. Also, </w:t>
      </w:r>
      <w:r w:rsidR="006523C6">
        <w:rPr>
          <w:rFonts w:ascii="Times New Roman" w:hAnsi="Times New Roman"/>
          <w:i/>
          <w:sz w:val="24"/>
          <w:szCs w:val="24"/>
        </w:rPr>
        <w:t>Candida albicans</w:t>
      </w:r>
      <w:r w:rsidR="006523C6">
        <w:rPr>
          <w:rFonts w:ascii="Times New Roman" w:hAnsi="Times New Roman"/>
          <w:sz w:val="24"/>
          <w:szCs w:val="24"/>
        </w:rPr>
        <w:t xml:space="preserve"> showed resistance </w:t>
      </w:r>
      <w:r w:rsidR="006523C6">
        <w:rPr>
          <w:rFonts w:ascii="Times New Roman" w:hAnsi="Times New Roman"/>
          <w:sz w:val="24"/>
          <w:szCs w:val="24"/>
        </w:rPr>
        <w:lastRenderedPageBreak/>
        <w:t xml:space="preserve">to betadine, sodium hypochlorite and </w:t>
      </w:r>
      <w:proofErr w:type="spellStart"/>
      <w:r w:rsidR="006523C6">
        <w:rPr>
          <w:rFonts w:ascii="Times New Roman" w:hAnsi="Times New Roman"/>
          <w:sz w:val="24"/>
          <w:szCs w:val="24"/>
        </w:rPr>
        <w:t>izal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but susceptible Dettol and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at 20 minutes. This corroborates the finding of </w:t>
      </w:r>
      <w:proofErr w:type="spellStart"/>
      <w:r w:rsidR="006523C6">
        <w:rPr>
          <w:rFonts w:ascii="Times New Roman" w:hAnsi="Times New Roman"/>
          <w:sz w:val="24"/>
          <w:szCs w:val="24"/>
        </w:rPr>
        <w:t>Olorode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523C6">
        <w:rPr>
          <w:rFonts w:ascii="Times New Roman" w:hAnsi="Times New Roman"/>
          <w:sz w:val="24"/>
          <w:szCs w:val="24"/>
        </w:rPr>
        <w:t>Okpokwasli</w:t>
      </w:r>
      <w:proofErr w:type="spellEnd"/>
      <w:r w:rsidR="00FD168D">
        <w:rPr>
          <w:rFonts w:ascii="Times New Roman" w:hAnsi="Times New Roman"/>
          <w:sz w:val="24"/>
          <w:szCs w:val="24"/>
        </w:rPr>
        <w:t xml:space="preserve"> [18</w:t>
      </w:r>
      <w:r w:rsidR="008D69CF">
        <w:rPr>
          <w:rFonts w:ascii="Times New Roman" w:hAnsi="Times New Roman"/>
          <w:sz w:val="24"/>
          <w:szCs w:val="24"/>
        </w:rPr>
        <w:t>]</w:t>
      </w:r>
      <w:r w:rsidR="006523C6">
        <w:rPr>
          <w:rFonts w:ascii="Times New Roman" w:hAnsi="Times New Roman"/>
          <w:sz w:val="24"/>
          <w:szCs w:val="24"/>
        </w:rPr>
        <w:t xml:space="preserve"> who reported that at 10% concentration and contact time of 10 minutes, </w:t>
      </w:r>
      <w:proofErr w:type="spellStart"/>
      <w:r w:rsidR="006523C6">
        <w:rPr>
          <w:rFonts w:ascii="Times New Roman" w:hAnsi="Times New Roman"/>
          <w:sz w:val="24"/>
          <w:szCs w:val="24"/>
        </w:rPr>
        <w:t>savlon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 was the most potent disinfectant against </w:t>
      </w:r>
      <w:r w:rsidR="006523C6" w:rsidRPr="001D054E">
        <w:rPr>
          <w:rFonts w:ascii="Times New Roman" w:hAnsi="Times New Roman"/>
          <w:i/>
          <w:sz w:val="24"/>
          <w:szCs w:val="24"/>
        </w:rPr>
        <w:t>Candida albicans</w:t>
      </w:r>
      <w:r w:rsidR="006523C6">
        <w:rPr>
          <w:rFonts w:ascii="Times New Roman" w:hAnsi="Times New Roman"/>
          <w:sz w:val="24"/>
          <w:szCs w:val="24"/>
        </w:rPr>
        <w:t xml:space="preserve"> followed by </w:t>
      </w:r>
      <w:proofErr w:type="spellStart"/>
      <w:r w:rsidR="006523C6">
        <w:rPr>
          <w:rFonts w:ascii="Times New Roman" w:hAnsi="Times New Roman"/>
          <w:sz w:val="24"/>
          <w:szCs w:val="24"/>
        </w:rPr>
        <w:t>purit</w:t>
      </w:r>
      <w:proofErr w:type="spellEnd"/>
      <w:r w:rsidR="006523C6">
        <w:rPr>
          <w:rFonts w:ascii="Times New Roman" w:hAnsi="Times New Roman"/>
          <w:sz w:val="24"/>
          <w:szCs w:val="24"/>
        </w:rPr>
        <w:t xml:space="preserve">, then Dettol, while sodium hypochlorite was the least potent disinfectant against </w:t>
      </w:r>
      <w:r w:rsidR="006523C6" w:rsidRPr="001D054E">
        <w:rPr>
          <w:rFonts w:ascii="Times New Roman" w:hAnsi="Times New Roman"/>
          <w:i/>
          <w:sz w:val="24"/>
          <w:szCs w:val="24"/>
        </w:rPr>
        <w:t>Candida albicans</w:t>
      </w:r>
      <w:r w:rsidR="006523C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D69CF" w:rsidRPr="008D69CF">
        <w:rPr>
          <w:rFonts w:ascii="Times New Roman" w:hAnsi="Times New Roman"/>
          <w:sz w:val="24"/>
          <w:szCs w:val="24"/>
        </w:rPr>
        <w:t>Rutala</w:t>
      </w:r>
      <w:proofErr w:type="spellEnd"/>
      <w:r w:rsidR="008D69CF" w:rsidRPr="008D69CF">
        <w:rPr>
          <w:rFonts w:ascii="Times New Roman" w:hAnsi="Times New Roman"/>
          <w:sz w:val="24"/>
          <w:szCs w:val="24"/>
        </w:rPr>
        <w:t xml:space="preserve"> and Weber [2</w:t>
      </w:r>
      <w:r w:rsidR="00FD168D">
        <w:rPr>
          <w:rFonts w:ascii="Times New Roman" w:hAnsi="Times New Roman"/>
          <w:sz w:val="24"/>
          <w:szCs w:val="24"/>
        </w:rPr>
        <w:t>3</w:t>
      </w:r>
      <w:r w:rsidR="008D69CF" w:rsidRPr="008D69CF">
        <w:rPr>
          <w:rFonts w:ascii="Times New Roman" w:hAnsi="Times New Roman"/>
          <w:sz w:val="24"/>
          <w:szCs w:val="24"/>
        </w:rPr>
        <w:t>] who evaluated the effectiveness of disinfectants in healthcare environments also found that longer contact times (ranging from 1 to 10 minutes) were crucial for effective microbial reduction, especially against spores and biofilms.</w:t>
      </w:r>
      <w:r w:rsidR="008D69CF">
        <w:rPr>
          <w:rFonts w:ascii="Times New Roman" w:hAnsi="Times New Roman"/>
          <w:sz w:val="24"/>
          <w:szCs w:val="24"/>
        </w:rPr>
        <w:t xml:space="preserve"> </w:t>
      </w:r>
      <w:r w:rsidR="006523C6">
        <w:rPr>
          <w:rFonts w:ascii="Times New Roman" w:hAnsi="Times New Roman"/>
          <w:sz w:val="24"/>
          <w:szCs w:val="24"/>
        </w:rPr>
        <w:t>However, a prolonged contact time of 20 minutes was observed in this</w:t>
      </w:r>
      <w:r w:rsidR="001D38D7">
        <w:rPr>
          <w:rFonts w:ascii="Times New Roman" w:hAnsi="Times New Roman"/>
          <w:sz w:val="24"/>
          <w:szCs w:val="24"/>
        </w:rPr>
        <w:t xml:space="preserve"> present</w:t>
      </w:r>
      <w:r w:rsidR="006523C6">
        <w:rPr>
          <w:rFonts w:ascii="Times New Roman" w:hAnsi="Times New Roman"/>
          <w:sz w:val="24"/>
          <w:szCs w:val="24"/>
        </w:rPr>
        <w:t xml:space="preserve"> study.</w:t>
      </w:r>
      <w:r w:rsidR="008D69CF" w:rsidRPr="008D69CF">
        <w:rPr>
          <w:rFonts w:ascii="Times New Roman" w:hAnsi="Times New Roman"/>
          <w:sz w:val="24"/>
          <w:szCs w:val="24"/>
        </w:rPr>
        <w:t xml:space="preserve"> This indicates that 20 minutes was generally an effective contact kill time for most isolates.</w:t>
      </w:r>
    </w:p>
    <w:p w14:paraId="6A86DA21" w14:textId="77777777" w:rsidR="006523C6" w:rsidRPr="00477317" w:rsidRDefault="008D69CF" w:rsidP="006523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6523C6">
        <w:rPr>
          <w:rFonts w:ascii="Times New Roman" w:hAnsi="Times New Roman"/>
          <w:sz w:val="24"/>
          <w:szCs w:val="24"/>
        </w:rPr>
        <w:t>contact time</w:t>
      </w:r>
      <w:r>
        <w:rPr>
          <w:rFonts w:ascii="Times New Roman" w:hAnsi="Times New Roman"/>
          <w:sz w:val="24"/>
          <w:szCs w:val="24"/>
        </w:rPr>
        <w:t xml:space="preserve"> result observed</w:t>
      </w:r>
      <w:r w:rsidR="006523C6">
        <w:rPr>
          <w:rFonts w:ascii="Times New Roman" w:hAnsi="Times New Roman"/>
          <w:sz w:val="24"/>
          <w:szCs w:val="24"/>
        </w:rPr>
        <w:t xml:space="preserve"> in</w:t>
      </w:r>
      <w:r w:rsidR="006523C6" w:rsidRPr="00477317">
        <w:rPr>
          <w:rFonts w:ascii="Times New Roman" w:hAnsi="Times New Roman"/>
          <w:sz w:val="24"/>
          <w:szCs w:val="24"/>
        </w:rPr>
        <w:t xml:space="preserve"> this study is</w:t>
      </w:r>
      <w:r>
        <w:rPr>
          <w:rFonts w:ascii="Times New Roman" w:hAnsi="Times New Roman"/>
          <w:sz w:val="24"/>
          <w:szCs w:val="24"/>
        </w:rPr>
        <w:t xml:space="preserve"> also</w:t>
      </w:r>
      <w:r w:rsidR="006523C6" w:rsidRPr="00477317">
        <w:rPr>
          <w:rFonts w:ascii="Times New Roman" w:hAnsi="Times New Roman"/>
          <w:sz w:val="24"/>
          <w:szCs w:val="24"/>
        </w:rPr>
        <w:t xml:space="preserve"> in agreement with a recent study by Elnaggar </w:t>
      </w:r>
      <w:r w:rsidR="006523C6" w:rsidRPr="00477317">
        <w:rPr>
          <w:rFonts w:ascii="Times New Roman" w:hAnsi="Times New Roman"/>
          <w:i/>
          <w:sz w:val="24"/>
          <w:szCs w:val="24"/>
        </w:rPr>
        <w:t>et al</w:t>
      </w:r>
      <w:r w:rsidR="006523C6" w:rsidRPr="00477317">
        <w:rPr>
          <w:rFonts w:ascii="Times New Roman" w:hAnsi="Times New Roman"/>
          <w:sz w:val="24"/>
          <w:szCs w:val="24"/>
        </w:rPr>
        <w:t xml:space="preserve">. </w:t>
      </w:r>
      <w:r w:rsidR="00F11CF7">
        <w:rPr>
          <w:rFonts w:ascii="Times New Roman" w:hAnsi="Times New Roman"/>
          <w:sz w:val="24"/>
          <w:szCs w:val="24"/>
        </w:rPr>
        <w:t>[24</w:t>
      </w:r>
      <w:r>
        <w:rPr>
          <w:rFonts w:ascii="Times New Roman" w:hAnsi="Times New Roman"/>
          <w:sz w:val="24"/>
          <w:szCs w:val="24"/>
        </w:rPr>
        <w:t>] who reported</w:t>
      </w:r>
      <w:r w:rsidR="006523C6" w:rsidRPr="00477317">
        <w:rPr>
          <w:rFonts w:ascii="Times New Roman" w:hAnsi="Times New Roman"/>
          <w:sz w:val="24"/>
          <w:szCs w:val="24"/>
        </w:rPr>
        <w:t xml:space="preserve"> that increased contact time significantly enhanced the antimicrobial effectiveness of chlorhexidine and alcohol-based solutions, particularly against resistant </w:t>
      </w:r>
      <w:r>
        <w:rPr>
          <w:rFonts w:ascii="Times New Roman" w:hAnsi="Times New Roman"/>
          <w:sz w:val="24"/>
          <w:szCs w:val="24"/>
        </w:rPr>
        <w:t xml:space="preserve">strains. </w:t>
      </w:r>
      <w:r w:rsidR="006523C6" w:rsidRPr="00477317">
        <w:rPr>
          <w:rFonts w:ascii="Times New Roman" w:hAnsi="Times New Roman"/>
          <w:sz w:val="24"/>
          <w:szCs w:val="24"/>
        </w:rPr>
        <w:t xml:space="preserve">Sattar </w:t>
      </w:r>
      <w:r w:rsidR="006523C6" w:rsidRPr="00477317">
        <w:rPr>
          <w:rFonts w:ascii="Times New Roman" w:hAnsi="Times New Roman"/>
          <w:i/>
          <w:sz w:val="24"/>
          <w:szCs w:val="24"/>
        </w:rPr>
        <w:t>et al</w:t>
      </w:r>
      <w:r w:rsidR="00F11CF7">
        <w:rPr>
          <w:rFonts w:ascii="Times New Roman" w:hAnsi="Times New Roman"/>
          <w:sz w:val="24"/>
          <w:szCs w:val="24"/>
        </w:rPr>
        <w:t>. [25</w:t>
      </w:r>
      <w:r>
        <w:rPr>
          <w:rFonts w:ascii="Times New Roman" w:hAnsi="Times New Roman"/>
          <w:sz w:val="24"/>
          <w:szCs w:val="24"/>
        </w:rPr>
        <w:t>]</w:t>
      </w:r>
      <w:r w:rsidR="006523C6" w:rsidRPr="00477317">
        <w:rPr>
          <w:rFonts w:ascii="Times New Roman" w:hAnsi="Times New Roman"/>
          <w:sz w:val="24"/>
          <w:szCs w:val="24"/>
        </w:rPr>
        <w:t xml:space="preserve"> from their study on surface disinfectants, also revealed that contact time directly influences the reduction of pathogens like Norovirus and methicillin-resistant </w:t>
      </w:r>
      <w:r w:rsidR="006523C6" w:rsidRPr="00477317">
        <w:rPr>
          <w:rFonts w:ascii="Times New Roman" w:hAnsi="Times New Roman"/>
          <w:i/>
          <w:sz w:val="24"/>
          <w:szCs w:val="24"/>
        </w:rPr>
        <w:t>Staphylococcus aureus</w:t>
      </w:r>
      <w:r w:rsidR="006523C6" w:rsidRPr="00477317">
        <w:rPr>
          <w:rFonts w:ascii="Times New Roman" w:hAnsi="Times New Roman"/>
          <w:sz w:val="24"/>
          <w:szCs w:val="24"/>
        </w:rPr>
        <w:t xml:space="preserve"> (MRSA). Their findings suggested that most disinfectants require a minimum of 5 minutes of contact for optimal efficacy. However, this present study generally required a minimum of </w:t>
      </w:r>
      <w:r w:rsidR="006523C6">
        <w:rPr>
          <w:rFonts w:ascii="Times New Roman" w:hAnsi="Times New Roman"/>
          <w:sz w:val="24"/>
          <w:szCs w:val="24"/>
        </w:rPr>
        <w:t>10-</w:t>
      </w:r>
      <w:r w:rsidR="006523C6" w:rsidRPr="00477317">
        <w:rPr>
          <w:rFonts w:ascii="Times New Roman" w:hAnsi="Times New Roman"/>
          <w:sz w:val="24"/>
          <w:szCs w:val="24"/>
        </w:rPr>
        <w:t>20 minutes of contact for optimal efficacy</w:t>
      </w:r>
      <w:r w:rsidR="006523C6">
        <w:rPr>
          <w:rFonts w:ascii="Times New Roman" w:hAnsi="Times New Roman"/>
          <w:sz w:val="24"/>
          <w:szCs w:val="24"/>
        </w:rPr>
        <w:t>.</w:t>
      </w:r>
    </w:p>
    <w:p w14:paraId="526B0458" w14:textId="77777777" w:rsidR="006523C6" w:rsidRPr="00477317" w:rsidRDefault="006523C6" w:rsidP="006523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7317">
        <w:rPr>
          <w:rFonts w:ascii="Times New Roman" w:hAnsi="Times New Roman"/>
          <w:sz w:val="24"/>
          <w:szCs w:val="24"/>
        </w:rPr>
        <w:t xml:space="preserve">The </w:t>
      </w:r>
      <w:r w:rsidR="008D69CF">
        <w:rPr>
          <w:rFonts w:ascii="Times New Roman" w:hAnsi="Times New Roman"/>
          <w:sz w:val="24"/>
          <w:szCs w:val="24"/>
        </w:rPr>
        <w:t xml:space="preserve">contact time </w:t>
      </w:r>
      <w:r w:rsidRPr="00477317">
        <w:rPr>
          <w:rFonts w:ascii="Times New Roman" w:hAnsi="Times New Roman"/>
          <w:sz w:val="24"/>
          <w:szCs w:val="24"/>
        </w:rPr>
        <w:t>resu</w:t>
      </w:r>
      <w:r w:rsidR="008D69CF">
        <w:rPr>
          <w:rFonts w:ascii="Times New Roman" w:hAnsi="Times New Roman"/>
          <w:sz w:val="24"/>
          <w:szCs w:val="24"/>
        </w:rPr>
        <w:t>lt from this study is at variance</w:t>
      </w:r>
      <w:r w:rsidRPr="00477317">
        <w:rPr>
          <w:rFonts w:ascii="Times New Roman" w:hAnsi="Times New Roman"/>
          <w:sz w:val="24"/>
          <w:szCs w:val="24"/>
        </w:rPr>
        <w:t xml:space="preserve"> to a Saudi Arabian study</w:t>
      </w:r>
      <w:r w:rsidR="00F11CF7">
        <w:rPr>
          <w:rFonts w:ascii="Times New Roman" w:hAnsi="Times New Roman"/>
          <w:sz w:val="24"/>
          <w:szCs w:val="24"/>
        </w:rPr>
        <w:t xml:space="preserve"> [17</w:t>
      </w:r>
      <w:r w:rsidR="008D69CF">
        <w:rPr>
          <w:rFonts w:ascii="Times New Roman" w:hAnsi="Times New Roman"/>
          <w:sz w:val="24"/>
          <w:szCs w:val="24"/>
        </w:rPr>
        <w:t>]</w:t>
      </w:r>
      <w:r w:rsidRPr="00477317">
        <w:rPr>
          <w:rFonts w:ascii="Times New Roman" w:hAnsi="Times New Roman"/>
          <w:sz w:val="24"/>
          <w:szCs w:val="24"/>
        </w:rPr>
        <w:t xml:space="preserve"> where phenolic-based disinfectants showed an efficacy of 100% against all tested strains at the end of the first minute of contact time. </w:t>
      </w:r>
      <w:proofErr w:type="spellStart"/>
      <w:r w:rsidRPr="00477317">
        <w:rPr>
          <w:rFonts w:ascii="Times New Roman" w:hAnsi="Times New Roman"/>
          <w:sz w:val="24"/>
          <w:szCs w:val="24"/>
        </w:rPr>
        <w:t>Quatenary</w:t>
      </w:r>
      <w:proofErr w:type="spellEnd"/>
      <w:r w:rsidRPr="00477317">
        <w:rPr>
          <w:rFonts w:ascii="Times New Roman" w:hAnsi="Times New Roman"/>
          <w:sz w:val="24"/>
          <w:szCs w:val="24"/>
        </w:rPr>
        <w:t xml:space="preserve"> ammonium compound (QAC)-based disinfectants showed 100% efficiency at the end of the fourth, fifth, sixth, and nineteenth minutes, respectively, while sodium-hypochlorite-based required seven and fourteen minutes, respectively, contact time to show 100% efficacy aga</w:t>
      </w:r>
      <w:r w:rsidR="008D69CF">
        <w:rPr>
          <w:rFonts w:ascii="Times New Roman" w:hAnsi="Times New Roman"/>
          <w:sz w:val="24"/>
          <w:szCs w:val="24"/>
        </w:rPr>
        <w:t>inst all the tested strains</w:t>
      </w:r>
      <w:r w:rsidRPr="00477317">
        <w:rPr>
          <w:rFonts w:ascii="Times New Roman" w:hAnsi="Times New Roman"/>
          <w:sz w:val="24"/>
          <w:szCs w:val="24"/>
        </w:rPr>
        <w:t>. Another recent study</w:t>
      </w:r>
      <w:r w:rsidR="00F11CF7">
        <w:rPr>
          <w:rFonts w:ascii="Times New Roman" w:hAnsi="Times New Roman"/>
          <w:sz w:val="24"/>
          <w:szCs w:val="24"/>
        </w:rPr>
        <w:t xml:space="preserve"> [26</w:t>
      </w:r>
      <w:r w:rsidR="008D69CF">
        <w:rPr>
          <w:rFonts w:ascii="Times New Roman" w:hAnsi="Times New Roman"/>
          <w:sz w:val="24"/>
          <w:szCs w:val="24"/>
        </w:rPr>
        <w:t>]</w:t>
      </w:r>
      <w:r w:rsidRPr="00477317">
        <w:rPr>
          <w:rFonts w:ascii="Times New Roman" w:hAnsi="Times New Roman"/>
          <w:sz w:val="24"/>
          <w:szCs w:val="24"/>
        </w:rPr>
        <w:t xml:space="preserve"> </w:t>
      </w:r>
      <w:r w:rsidR="008D69CF">
        <w:rPr>
          <w:rFonts w:ascii="Times New Roman" w:hAnsi="Times New Roman"/>
          <w:sz w:val="24"/>
          <w:szCs w:val="24"/>
        </w:rPr>
        <w:t xml:space="preserve">also </w:t>
      </w:r>
      <w:r w:rsidRPr="00477317">
        <w:rPr>
          <w:rFonts w:ascii="Times New Roman" w:hAnsi="Times New Roman"/>
          <w:sz w:val="24"/>
          <w:szCs w:val="24"/>
        </w:rPr>
        <w:t xml:space="preserve">at variance with this present study reported Sodium hypochlorite and phenol </w:t>
      </w:r>
      <w:r w:rsidRPr="00477317">
        <w:rPr>
          <w:rFonts w:ascii="Times New Roman" w:hAnsi="Times New Roman"/>
          <w:sz w:val="24"/>
          <w:szCs w:val="24"/>
        </w:rPr>
        <w:lastRenderedPageBreak/>
        <w:t xml:space="preserve">compounds were inactive against </w:t>
      </w:r>
      <w:r w:rsidR="008D69CF">
        <w:rPr>
          <w:rFonts w:ascii="Times New Roman" w:hAnsi="Times New Roman"/>
          <w:sz w:val="24"/>
          <w:szCs w:val="24"/>
        </w:rPr>
        <w:t>all bacterial strains</w:t>
      </w:r>
      <w:r w:rsidRPr="00477317">
        <w:rPr>
          <w:rFonts w:ascii="Times New Roman" w:hAnsi="Times New Roman"/>
          <w:sz w:val="24"/>
          <w:szCs w:val="24"/>
        </w:rPr>
        <w:t>. A</w:t>
      </w:r>
      <w:r w:rsidR="008D69CF">
        <w:rPr>
          <w:rFonts w:ascii="Times New Roman" w:hAnsi="Times New Roman"/>
          <w:sz w:val="24"/>
          <w:szCs w:val="24"/>
        </w:rPr>
        <w:t>dditionally</w:t>
      </w:r>
      <w:r w:rsidR="001D38D7">
        <w:rPr>
          <w:rFonts w:ascii="Times New Roman" w:hAnsi="Times New Roman"/>
          <w:sz w:val="24"/>
          <w:szCs w:val="24"/>
        </w:rPr>
        <w:t>, a</w:t>
      </w:r>
      <w:r w:rsidRPr="00477317">
        <w:rPr>
          <w:rFonts w:ascii="Times New Roman" w:hAnsi="Times New Roman"/>
          <w:sz w:val="24"/>
          <w:szCs w:val="24"/>
        </w:rPr>
        <w:t>nother previous contrasting study</w:t>
      </w:r>
      <w:r w:rsidR="00C8399E">
        <w:rPr>
          <w:rFonts w:ascii="Times New Roman" w:hAnsi="Times New Roman"/>
          <w:sz w:val="24"/>
          <w:szCs w:val="24"/>
        </w:rPr>
        <w:t xml:space="preserve"> [27]</w:t>
      </w:r>
      <w:r w:rsidRPr="00477317">
        <w:rPr>
          <w:rFonts w:ascii="Times New Roman" w:hAnsi="Times New Roman"/>
          <w:sz w:val="24"/>
          <w:szCs w:val="24"/>
        </w:rPr>
        <w:t xml:space="preserve"> showed that the required contact time between the disinfectant and microorganisms should be within a few minutes, due to the speed of evaporation of some disinfectants which leads to the microorganisms not being affected by the disinfectant and </w:t>
      </w:r>
      <w:r w:rsidR="00C8399E">
        <w:rPr>
          <w:rFonts w:ascii="Times New Roman" w:hAnsi="Times New Roman"/>
          <w:sz w:val="24"/>
          <w:szCs w:val="24"/>
        </w:rPr>
        <w:t>building resistance against it</w:t>
      </w:r>
      <w:r w:rsidRPr="00477317">
        <w:rPr>
          <w:rFonts w:ascii="Times New Roman" w:hAnsi="Times New Roman"/>
          <w:sz w:val="24"/>
          <w:szCs w:val="24"/>
        </w:rPr>
        <w:t xml:space="preserve">. </w:t>
      </w:r>
    </w:p>
    <w:p w14:paraId="6E92946F" w14:textId="77777777" w:rsidR="006523C6" w:rsidRPr="00683908" w:rsidRDefault="00CC7CF7" w:rsidP="006523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Furthermore,</w:t>
      </w:r>
      <w:r w:rsidR="006523C6" w:rsidRPr="00477317">
        <w:rPr>
          <w:rFonts w:ascii="Times New Roman" w:hAnsi="Times New Roman"/>
          <w:sz w:val="24"/>
          <w:szCs w:val="24"/>
        </w:rPr>
        <w:t xml:space="preserve"> study participant acknowledged they did not have a specific time allowance after application of antiseptics and disinfectants. Inconsistent application times can lead to inadequate microbial control, potentially contributing to healthcare-ass</w:t>
      </w:r>
      <w:r w:rsidR="00BA4F5A">
        <w:rPr>
          <w:rFonts w:ascii="Times New Roman" w:hAnsi="Times New Roman"/>
          <w:sz w:val="24"/>
          <w:szCs w:val="24"/>
        </w:rPr>
        <w:t>ociated infections. To address this concern, improved disinfection processes and the use of</w:t>
      </w:r>
      <w:r w:rsidR="006523C6" w:rsidRPr="00477317">
        <w:rPr>
          <w:rFonts w:ascii="Times New Roman" w:hAnsi="Times New Roman"/>
          <w:sz w:val="24"/>
          <w:szCs w:val="24"/>
        </w:rPr>
        <w:t xml:space="preserve"> antiseptics and disinfectants that show efficacy within a short time period are</w:t>
      </w:r>
      <w:r w:rsidR="00BA4F5A">
        <w:rPr>
          <w:rFonts w:ascii="Times New Roman" w:hAnsi="Times New Roman"/>
          <w:sz w:val="24"/>
          <w:szCs w:val="24"/>
        </w:rPr>
        <w:t xml:space="preserve"> required</w:t>
      </w:r>
      <w:r w:rsidR="006523C6" w:rsidRPr="00477317">
        <w:rPr>
          <w:rFonts w:ascii="Times New Roman" w:hAnsi="Times New Roman"/>
          <w:sz w:val="24"/>
          <w:szCs w:val="24"/>
        </w:rPr>
        <w:t xml:space="preserve"> for proper disinfection.</w:t>
      </w:r>
    </w:p>
    <w:p w14:paraId="085558D2" w14:textId="77777777" w:rsidR="006523C6" w:rsidRPr="006523C6" w:rsidRDefault="006523C6" w:rsidP="006523C6">
      <w:pPr>
        <w:pStyle w:val="Heading1"/>
        <w:spacing w:line="480" w:lineRule="auto"/>
        <w:rPr>
          <w:rFonts w:ascii="Times New Roman" w:hAnsi="Times New Roman"/>
          <w:color w:val="auto"/>
          <w:sz w:val="24"/>
          <w:szCs w:val="24"/>
        </w:rPr>
      </w:pPr>
      <w:bookmarkStart w:id="9" w:name="_Toc501912022"/>
      <w:bookmarkStart w:id="10" w:name="_Toc502241348"/>
      <w:bookmarkStart w:id="11" w:name="_Toc504982690"/>
      <w:r w:rsidRPr="006523C6">
        <w:rPr>
          <w:rFonts w:ascii="Times New Roman" w:hAnsi="Times New Roman"/>
          <w:color w:val="auto"/>
          <w:sz w:val="24"/>
          <w:szCs w:val="24"/>
        </w:rPr>
        <w:t>Conclusion</w:t>
      </w:r>
      <w:bookmarkEnd w:id="9"/>
      <w:bookmarkEnd w:id="10"/>
      <w:bookmarkEnd w:id="11"/>
    </w:p>
    <w:p w14:paraId="4D3D1262" w14:textId="77777777" w:rsidR="000C32F3" w:rsidRDefault="006523C6" w:rsidP="000C32F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F46906">
        <w:rPr>
          <w:rFonts w:ascii="Times New Roman" w:hAnsi="Times New Roman"/>
          <w:sz w:val="24"/>
          <w:szCs w:val="24"/>
        </w:rPr>
        <w:t xml:space="preserve">The results of this research </w:t>
      </w:r>
      <w:proofErr w:type="gramStart"/>
      <w:r w:rsidRPr="00F46906">
        <w:rPr>
          <w:rFonts w:ascii="Times New Roman" w:hAnsi="Times New Roman"/>
          <w:sz w:val="24"/>
          <w:szCs w:val="24"/>
        </w:rPr>
        <w:t>confirms</w:t>
      </w:r>
      <w:proofErr w:type="gramEnd"/>
      <w:r w:rsidRPr="00F46906">
        <w:rPr>
          <w:rFonts w:ascii="Times New Roman" w:hAnsi="Times New Roman"/>
          <w:sz w:val="24"/>
          <w:szCs w:val="24"/>
        </w:rPr>
        <w:t xml:space="preserve"> the different antiseptics and disinfectants</w:t>
      </w:r>
      <w:r>
        <w:rPr>
          <w:rFonts w:ascii="Times New Roman" w:hAnsi="Times New Roman"/>
          <w:sz w:val="24"/>
          <w:szCs w:val="24"/>
        </w:rPr>
        <w:t xml:space="preserve"> were not effective at the commonly used dilutions but</w:t>
      </w:r>
      <w:r w:rsidRPr="00F46906">
        <w:rPr>
          <w:rFonts w:ascii="Times New Roman" w:hAnsi="Times New Roman"/>
          <w:sz w:val="24"/>
          <w:szCs w:val="24"/>
        </w:rPr>
        <w:t xml:space="preserve"> showed desirable antimicrobial efficacy</w:t>
      </w:r>
      <w:r>
        <w:rPr>
          <w:rFonts w:ascii="Times New Roman" w:hAnsi="Times New Roman"/>
          <w:sz w:val="24"/>
          <w:szCs w:val="24"/>
        </w:rPr>
        <w:t xml:space="preserve"> when applied</w:t>
      </w:r>
      <w:r w:rsidRPr="00F46906">
        <w:rPr>
          <w:rFonts w:ascii="Times New Roman" w:hAnsi="Times New Roman"/>
          <w:sz w:val="24"/>
          <w:szCs w:val="24"/>
        </w:rPr>
        <w:t xml:space="preserve"> above manufacturers’ recommended dilutions. </w:t>
      </w:r>
      <w:r>
        <w:rPr>
          <w:rFonts w:ascii="Times New Roman" w:hAnsi="Times New Roman"/>
          <w:sz w:val="24"/>
          <w:szCs w:val="24"/>
        </w:rPr>
        <w:t>This</w:t>
      </w:r>
      <w:r w:rsidRPr="00F46906">
        <w:rPr>
          <w:rFonts w:ascii="Times New Roman" w:hAnsi="Times New Roman"/>
          <w:sz w:val="24"/>
          <w:szCs w:val="24"/>
        </w:rPr>
        <w:t xml:space="preserve"> highlights the need to evaluate the potency of every disinfectant prior to use in order to minimize and control healthcare-associated infections. This study also demonstrates that prolonged contact times of antiseptics and dis</w:t>
      </w:r>
      <w:r>
        <w:rPr>
          <w:rFonts w:ascii="Times New Roman" w:hAnsi="Times New Roman"/>
          <w:sz w:val="24"/>
          <w:szCs w:val="24"/>
        </w:rPr>
        <w:t xml:space="preserve">infectants on microorganisms is </w:t>
      </w:r>
      <w:r w:rsidRPr="00F46906">
        <w:rPr>
          <w:rFonts w:ascii="Times New Roman" w:hAnsi="Times New Roman"/>
          <w:sz w:val="24"/>
          <w:szCs w:val="24"/>
        </w:rPr>
        <w:t xml:space="preserve">essential for effective microbial control, with significant implications for infection prevention and control strategies. </w:t>
      </w:r>
      <w:r w:rsidR="000C32F3">
        <w:rPr>
          <w:rFonts w:ascii="Times New Roman" w:hAnsi="Times New Roman"/>
          <w:sz w:val="24"/>
          <w:szCs w:val="24"/>
        </w:rPr>
        <w:t>It is therefore recommended that h</w:t>
      </w:r>
      <w:r w:rsidR="000C32F3" w:rsidRPr="00961396">
        <w:rPr>
          <w:rFonts w:ascii="Times New Roman" w:hAnsi="Times New Roman"/>
          <w:sz w:val="24"/>
          <w:szCs w:val="24"/>
        </w:rPr>
        <w:t>ealthcare facilities should carry out disinfection protocols using optimum concentration of</w:t>
      </w:r>
      <w:r w:rsidR="000C32F3">
        <w:rPr>
          <w:rFonts w:ascii="Times New Roman" w:hAnsi="Times New Roman"/>
          <w:sz w:val="24"/>
          <w:szCs w:val="24"/>
        </w:rPr>
        <w:t xml:space="preserve"> antiseptics and disinfectants and c</w:t>
      </w:r>
      <w:r w:rsidR="000C32F3" w:rsidRPr="00961396">
        <w:rPr>
          <w:rFonts w:ascii="Times New Roman" w:hAnsi="Times New Roman"/>
          <w:sz w:val="24"/>
          <w:szCs w:val="24"/>
        </w:rPr>
        <w:t xml:space="preserve">lear guidelines should be established regarding recommended contact times for various </w:t>
      </w:r>
      <w:r w:rsidR="000C32F3">
        <w:rPr>
          <w:rFonts w:ascii="Times New Roman" w:hAnsi="Times New Roman"/>
          <w:sz w:val="24"/>
          <w:szCs w:val="24"/>
        </w:rPr>
        <w:t xml:space="preserve">infectious </w:t>
      </w:r>
      <w:r w:rsidR="000C32F3" w:rsidRPr="00961396">
        <w:rPr>
          <w:rFonts w:ascii="Times New Roman" w:hAnsi="Times New Roman"/>
          <w:sz w:val="24"/>
          <w:szCs w:val="24"/>
        </w:rPr>
        <w:t>agents, especially in healthcare settings.</w:t>
      </w:r>
    </w:p>
    <w:p w14:paraId="3AF705E1" w14:textId="77777777" w:rsidR="00C8399E" w:rsidRDefault="00C8399E" w:rsidP="00273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A95F22" w14:textId="77777777" w:rsidR="00FA617A" w:rsidRPr="006E07C1" w:rsidRDefault="000C32F3" w:rsidP="00273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</w:t>
      </w:r>
      <w:r w:rsidR="00FA617A" w:rsidRPr="006E07C1">
        <w:rPr>
          <w:rFonts w:ascii="Times New Roman" w:hAnsi="Times New Roman"/>
          <w:b/>
          <w:sz w:val="24"/>
          <w:szCs w:val="24"/>
        </w:rPr>
        <w:t>EFERENCES</w:t>
      </w:r>
    </w:p>
    <w:p w14:paraId="49B35F63" w14:textId="77777777" w:rsidR="008343FD" w:rsidRDefault="00095E7E" w:rsidP="008343FD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[1] </w:t>
      </w:r>
      <w:r w:rsidRPr="006523C6">
        <w:rPr>
          <w:rFonts w:ascii="Times New Roman" w:hAnsi="Times New Roman"/>
          <w:sz w:val="24"/>
          <w:szCs w:val="24"/>
        </w:rPr>
        <w:t xml:space="preserve">Centers for Disease Control and Prevention (CDC) (2018). Healthcare-associated infections (HAIs). Retrieved June 24, 2024 from </w:t>
      </w:r>
      <w:hyperlink r:id="rId8" w:history="1">
        <w:r w:rsidRPr="00B81AE9">
          <w:rPr>
            <w:rStyle w:val="Hyperlink"/>
            <w:rFonts w:ascii="Times New Roman" w:hAnsi="Times New Roman"/>
            <w:i/>
            <w:sz w:val="24"/>
            <w:szCs w:val="24"/>
          </w:rPr>
          <w:t>https://www.cdc.gov/hai/data/index.html#</w:t>
        </w:r>
      </w:hyperlink>
    </w:p>
    <w:p w14:paraId="015F301C" w14:textId="77777777" w:rsidR="008343FD" w:rsidRDefault="001D06C1" w:rsidP="008343FD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[2] </w:t>
      </w:r>
      <w:proofErr w:type="spellStart"/>
      <w:r w:rsidRPr="006523C6">
        <w:rPr>
          <w:rFonts w:ascii="Times New Roman" w:hAnsi="Times New Roman"/>
          <w:sz w:val="24"/>
          <w:szCs w:val="24"/>
        </w:rPr>
        <w:t>Lemiech-Mirowska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E., </w:t>
      </w:r>
      <w:proofErr w:type="spellStart"/>
      <w:r w:rsidRPr="006523C6">
        <w:rPr>
          <w:rFonts w:ascii="Times New Roman" w:hAnsi="Times New Roman"/>
          <w:sz w:val="24"/>
          <w:szCs w:val="24"/>
        </w:rPr>
        <w:t>Kiersnowska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Z.M., </w:t>
      </w:r>
      <w:proofErr w:type="spellStart"/>
      <w:r w:rsidRPr="006523C6">
        <w:rPr>
          <w:rFonts w:ascii="Times New Roman" w:hAnsi="Times New Roman"/>
          <w:sz w:val="24"/>
          <w:szCs w:val="24"/>
        </w:rPr>
        <w:t>Michałkiewicz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M., Depta, A. &amp; Marczak, M. (2021). Nosocomial infections as one of the most important problems of healthcare system. </w:t>
      </w:r>
      <w:r w:rsidRPr="006523C6">
        <w:rPr>
          <w:rFonts w:ascii="Times New Roman" w:hAnsi="Times New Roman"/>
          <w:i/>
          <w:sz w:val="24"/>
          <w:szCs w:val="24"/>
        </w:rPr>
        <w:t>Annals of Agricultural and Environmental Medicine</w:t>
      </w:r>
      <w:r w:rsidRPr="006523C6">
        <w:rPr>
          <w:rFonts w:ascii="Times New Roman" w:hAnsi="Times New Roman"/>
          <w:sz w:val="24"/>
          <w:szCs w:val="24"/>
        </w:rPr>
        <w:t>, 28 (3), 361–366.</w:t>
      </w:r>
    </w:p>
    <w:p w14:paraId="3BC55F2A" w14:textId="77777777" w:rsidR="001D06C1" w:rsidRPr="008343FD" w:rsidRDefault="001D06C1" w:rsidP="008343FD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[3] </w:t>
      </w:r>
      <w:proofErr w:type="spellStart"/>
      <w:r w:rsidRPr="006523C6">
        <w:rPr>
          <w:rFonts w:ascii="Times New Roman" w:hAnsi="Times New Roman"/>
          <w:sz w:val="24"/>
          <w:szCs w:val="24"/>
        </w:rPr>
        <w:t>Kollef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M.H., Torres, A., Shorr, A.F., Martin-Loeches, I. &amp; Micek, S.T. (2021). Nosocomial infection. </w:t>
      </w:r>
      <w:r w:rsidRPr="006523C6">
        <w:rPr>
          <w:rFonts w:ascii="Times New Roman" w:hAnsi="Times New Roman"/>
          <w:i/>
          <w:sz w:val="24"/>
          <w:szCs w:val="24"/>
        </w:rPr>
        <w:t>Critical Care Medicine</w:t>
      </w:r>
      <w:r w:rsidRPr="006523C6">
        <w:rPr>
          <w:rFonts w:ascii="Times New Roman" w:hAnsi="Times New Roman"/>
          <w:sz w:val="24"/>
          <w:szCs w:val="24"/>
        </w:rPr>
        <w:t>, 49 (2), 169–187.</w:t>
      </w:r>
    </w:p>
    <w:p w14:paraId="1DE0A28E" w14:textId="77777777" w:rsidR="008343FD" w:rsidRDefault="001D06C1" w:rsidP="008343F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[4] </w:t>
      </w:r>
      <w:r w:rsidRPr="006523C6">
        <w:rPr>
          <w:rFonts w:ascii="Times New Roman" w:hAnsi="Times New Roman"/>
          <w:sz w:val="24"/>
          <w:szCs w:val="24"/>
        </w:rPr>
        <w:t xml:space="preserve">Serra-Burriel, M., Keys, M., Campillo-Artero, C., Agodi, A., </w:t>
      </w:r>
      <w:proofErr w:type="spellStart"/>
      <w:r w:rsidRPr="006523C6">
        <w:rPr>
          <w:rFonts w:ascii="Times New Roman" w:hAnsi="Times New Roman"/>
          <w:sz w:val="24"/>
          <w:szCs w:val="24"/>
        </w:rPr>
        <w:t>Barchitta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M., Gikas, A., </w:t>
      </w:r>
      <w:proofErr w:type="spellStart"/>
      <w:r w:rsidRPr="006523C6">
        <w:rPr>
          <w:rFonts w:ascii="Times New Roman" w:hAnsi="Times New Roman"/>
          <w:sz w:val="24"/>
          <w:szCs w:val="24"/>
        </w:rPr>
        <w:t>Polas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C. &amp; López-Casasnovas, G. (2020). Impact of multi-drug resistant bacteria on economic and clinical outcomes of healthcare-associated infections in adults: Systematic review and meta-analysis. </w:t>
      </w:r>
      <w:r w:rsidRPr="006523C6">
        <w:rPr>
          <w:rFonts w:ascii="Times New Roman" w:hAnsi="Times New Roman"/>
          <w:i/>
          <w:sz w:val="24"/>
          <w:szCs w:val="24"/>
        </w:rPr>
        <w:t>Public Library of Science One</w:t>
      </w:r>
      <w:r w:rsidRPr="006523C6">
        <w:rPr>
          <w:rFonts w:ascii="Times New Roman" w:hAnsi="Times New Roman"/>
          <w:sz w:val="24"/>
          <w:szCs w:val="24"/>
        </w:rPr>
        <w:t>, 15 (1), e022713</w:t>
      </w:r>
      <w:r w:rsidR="008343FD">
        <w:rPr>
          <w:rFonts w:ascii="Times New Roman" w:hAnsi="Times New Roman"/>
          <w:sz w:val="24"/>
          <w:szCs w:val="24"/>
        </w:rPr>
        <w:t>9.</w:t>
      </w:r>
    </w:p>
    <w:p w14:paraId="4DC8EDCA" w14:textId="77777777" w:rsidR="001D06C1" w:rsidRDefault="001D06C1" w:rsidP="008343F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[5] </w:t>
      </w:r>
      <w:proofErr w:type="spellStart"/>
      <w:r w:rsidRPr="006523C6">
        <w:rPr>
          <w:rFonts w:ascii="Times New Roman" w:hAnsi="Times New Roman"/>
          <w:sz w:val="24"/>
          <w:szCs w:val="24"/>
        </w:rPr>
        <w:t>Melariri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H., </w:t>
      </w:r>
      <w:proofErr w:type="spellStart"/>
      <w:r w:rsidRPr="006523C6">
        <w:rPr>
          <w:rFonts w:ascii="Times New Roman" w:hAnsi="Times New Roman"/>
          <w:sz w:val="24"/>
          <w:szCs w:val="24"/>
        </w:rPr>
        <w:t>Freercks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R., van der Merwe, E., Ham-Baloyi, W.T., Oyedele, O., Murphy, R.A., Claasen, C., Etusim, P.E., Achebe, M.O., Offiah, S.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Melariri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P.E. (2024). The Burden of Hospital Acquired Infections in sub-Saharan Africa: A Systematic Review and Meta-analysis. </w:t>
      </w:r>
      <w:r w:rsidRPr="006523C6">
        <w:rPr>
          <w:rFonts w:ascii="Times New Roman" w:hAnsi="Times New Roman"/>
          <w:i/>
          <w:sz w:val="24"/>
          <w:szCs w:val="24"/>
        </w:rPr>
        <w:t>The Lancet</w:t>
      </w:r>
      <w:r w:rsidRPr="006523C6">
        <w:rPr>
          <w:rFonts w:ascii="Times New Roman" w:hAnsi="Times New Roman"/>
          <w:sz w:val="24"/>
          <w:szCs w:val="24"/>
        </w:rPr>
        <w:t xml:space="preserve">, 71, 102571. </w:t>
      </w:r>
    </w:p>
    <w:p w14:paraId="30572DCF" w14:textId="77777777" w:rsidR="001D06C1" w:rsidRPr="006523C6" w:rsidRDefault="001D06C1" w:rsidP="001D06C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[6] </w:t>
      </w:r>
      <w:r w:rsidRPr="006523C6">
        <w:rPr>
          <w:rFonts w:ascii="Times New Roman" w:hAnsi="Times New Roman"/>
          <w:sz w:val="24"/>
          <w:szCs w:val="24"/>
        </w:rPr>
        <w:t xml:space="preserve">Han, Z., Pappas, E., Simmons, A., Fox, J., </w:t>
      </w:r>
      <w:proofErr w:type="spellStart"/>
      <w:r w:rsidRPr="006523C6">
        <w:rPr>
          <w:rFonts w:ascii="Times New Roman" w:hAnsi="Times New Roman"/>
          <w:sz w:val="24"/>
          <w:szCs w:val="24"/>
        </w:rPr>
        <w:t>Donskey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C. J., &amp; Deshpande, A. (2021). Environmental cleaning and disinfection of hospital rooms: a nationwide survey. </w:t>
      </w:r>
      <w:r w:rsidRPr="006523C6">
        <w:rPr>
          <w:rFonts w:ascii="Times New Roman" w:hAnsi="Times New Roman"/>
          <w:i/>
          <w:sz w:val="24"/>
          <w:szCs w:val="24"/>
        </w:rPr>
        <w:t>American Journal of Infection Control</w:t>
      </w:r>
      <w:r w:rsidRPr="006523C6">
        <w:rPr>
          <w:rFonts w:ascii="Times New Roman" w:hAnsi="Times New Roman"/>
          <w:sz w:val="24"/>
          <w:szCs w:val="24"/>
        </w:rPr>
        <w:t>, 49(1), 34-39.</w:t>
      </w:r>
    </w:p>
    <w:p w14:paraId="1B85265C" w14:textId="77777777" w:rsidR="001D06C1" w:rsidRPr="006523C6" w:rsidRDefault="001D06C1" w:rsidP="001D06C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[7] </w:t>
      </w:r>
      <w:proofErr w:type="spellStart"/>
      <w:r w:rsidRPr="006523C6">
        <w:rPr>
          <w:rFonts w:ascii="Times New Roman" w:hAnsi="Times New Roman"/>
          <w:sz w:val="24"/>
          <w:szCs w:val="24"/>
        </w:rPr>
        <w:t>Rutala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W.A. &amp; Weber, D.J. (2019). Best practices for disinfection of noncritical environmental surfaces and equipment in health care facilities: a bundle approach. </w:t>
      </w:r>
      <w:r w:rsidRPr="006523C6">
        <w:rPr>
          <w:rFonts w:ascii="Times New Roman" w:hAnsi="Times New Roman"/>
          <w:i/>
          <w:sz w:val="24"/>
          <w:szCs w:val="24"/>
        </w:rPr>
        <w:t>American Journal of Infection Control</w:t>
      </w:r>
      <w:r w:rsidRPr="006523C6">
        <w:rPr>
          <w:rFonts w:ascii="Times New Roman" w:hAnsi="Times New Roman"/>
          <w:sz w:val="24"/>
          <w:szCs w:val="24"/>
        </w:rPr>
        <w:t>, 47, 96-105.</w:t>
      </w:r>
    </w:p>
    <w:p w14:paraId="5E1D47D3" w14:textId="77777777" w:rsidR="001D06C1" w:rsidRPr="00C8399E" w:rsidRDefault="001D06C1" w:rsidP="001D06C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[8] </w:t>
      </w:r>
      <w:r w:rsidRPr="006523C6">
        <w:rPr>
          <w:rFonts w:ascii="Times New Roman" w:hAnsi="Times New Roman"/>
          <w:sz w:val="24"/>
          <w:szCs w:val="24"/>
        </w:rPr>
        <w:t xml:space="preserve">World Health Organization (WHO) (2019). Minimum Requirements for Infection Prevention and Control </w:t>
      </w:r>
      <w:proofErr w:type="spellStart"/>
      <w:r w:rsidRPr="006523C6">
        <w:rPr>
          <w:rFonts w:ascii="Times New Roman" w:hAnsi="Times New Roman"/>
          <w:sz w:val="24"/>
          <w:szCs w:val="24"/>
        </w:rPr>
        <w:t>Programmes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. Retrieved June 28, 2024 </w:t>
      </w:r>
      <w:proofErr w:type="gramStart"/>
      <w:r w:rsidRPr="006523C6">
        <w:rPr>
          <w:rFonts w:ascii="Times New Roman" w:hAnsi="Times New Roman"/>
          <w:sz w:val="24"/>
          <w:szCs w:val="24"/>
        </w:rPr>
        <w:t xml:space="preserve">from  </w:t>
      </w:r>
      <w:r w:rsidRPr="00DA00DC">
        <w:rPr>
          <w:rFonts w:ascii="Times New Roman" w:hAnsi="Times New Roman"/>
          <w:i/>
          <w:sz w:val="24"/>
          <w:szCs w:val="24"/>
        </w:rPr>
        <w:t>https://apps.who.int/iris/handle/10665/330080</w:t>
      </w:r>
      <w:proofErr w:type="gramEnd"/>
      <w:r w:rsidRPr="00DA00DC">
        <w:rPr>
          <w:rFonts w:ascii="Times New Roman" w:hAnsi="Times New Roman"/>
          <w:i/>
          <w:sz w:val="24"/>
          <w:szCs w:val="24"/>
        </w:rPr>
        <w:t xml:space="preserve"> </w:t>
      </w:r>
    </w:p>
    <w:p w14:paraId="24595088" w14:textId="77777777" w:rsidR="008343FD" w:rsidRDefault="001D06C1" w:rsidP="001D06C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[9] </w:t>
      </w:r>
      <w:proofErr w:type="spellStart"/>
      <w:r w:rsidRPr="006523C6">
        <w:rPr>
          <w:rFonts w:ascii="Times New Roman" w:hAnsi="Times New Roman"/>
          <w:sz w:val="24"/>
          <w:szCs w:val="24"/>
        </w:rPr>
        <w:t>Lacotte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Y., Årdal, C., Ploy, M. C. &amp; European Union Joint Action on Antimicrobial Resistance and Healthcare-Associated Infections (EU-JAMRAI). (2020). Infection prevention and control research priorities: what do we need to combat healthcare-associated infections and antimicrobial resistance? Results of a narrative literature review and survey analysis. </w:t>
      </w:r>
      <w:r w:rsidRPr="006523C6">
        <w:rPr>
          <w:rFonts w:ascii="Times New Roman" w:hAnsi="Times New Roman"/>
          <w:i/>
          <w:sz w:val="24"/>
          <w:szCs w:val="24"/>
        </w:rPr>
        <w:t>Antimicrobial Resistance &amp; Infection Control</w:t>
      </w:r>
      <w:r w:rsidRPr="006523C6">
        <w:rPr>
          <w:rFonts w:ascii="Times New Roman" w:hAnsi="Times New Roman"/>
          <w:sz w:val="24"/>
          <w:szCs w:val="24"/>
        </w:rPr>
        <w:t>, 9, 1-10.</w:t>
      </w:r>
      <w:r w:rsidR="00B347F8">
        <w:rPr>
          <w:rFonts w:ascii="Times New Roman" w:hAnsi="Times New Roman"/>
          <w:sz w:val="24"/>
          <w:szCs w:val="24"/>
        </w:rPr>
        <w:t xml:space="preserve"> </w:t>
      </w:r>
    </w:p>
    <w:p w14:paraId="117333F2" w14:textId="77777777" w:rsidR="00095E7E" w:rsidRPr="006523C6" w:rsidRDefault="00B347F8" w:rsidP="008343F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[10] Maillard, J.Y. &amp; Pascoe, M. (2024). Disinfectants and antiseptics: mechanisms of action and resistance</w:t>
      </w:r>
      <w:r w:rsidR="008343FD">
        <w:rPr>
          <w:rFonts w:ascii="Times New Roman" w:hAnsi="Times New Roman"/>
          <w:sz w:val="24"/>
          <w:szCs w:val="24"/>
        </w:rPr>
        <w:t xml:space="preserve">. </w:t>
      </w:r>
      <w:r w:rsidR="008343FD" w:rsidRPr="008343FD">
        <w:rPr>
          <w:rFonts w:ascii="Times New Roman" w:hAnsi="Times New Roman"/>
          <w:i/>
          <w:sz w:val="24"/>
          <w:szCs w:val="24"/>
        </w:rPr>
        <w:t>Nature Reviews Microbiology</w:t>
      </w:r>
      <w:r w:rsidR="008343FD">
        <w:rPr>
          <w:rFonts w:ascii="Times New Roman" w:hAnsi="Times New Roman"/>
          <w:sz w:val="24"/>
          <w:szCs w:val="24"/>
        </w:rPr>
        <w:t>, 22 (1), 4-17.</w:t>
      </w:r>
    </w:p>
    <w:p w14:paraId="0B9C89C8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[11] </w:t>
      </w:r>
      <w:r w:rsidRPr="006523C6">
        <w:rPr>
          <w:rFonts w:ascii="Times New Roman" w:hAnsi="Times New Roman"/>
          <w:sz w:val="24"/>
          <w:szCs w:val="24"/>
        </w:rPr>
        <w:t xml:space="preserve">Christenson, E.C., Cronk, R., Atkinson, H., Bhatt, A., Berdiel, E., Cawley, M., Cho, G., Coleman, C.K., Harrington, C., </w:t>
      </w:r>
      <w:proofErr w:type="spellStart"/>
      <w:r w:rsidRPr="006523C6">
        <w:rPr>
          <w:rFonts w:ascii="Times New Roman" w:hAnsi="Times New Roman"/>
          <w:sz w:val="24"/>
          <w:szCs w:val="24"/>
        </w:rPr>
        <w:t>Heilferty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K., Fejfar, D. &amp; Bartram, J. (2021). Evidence map and systematic review of disinfection efficacy on environmental surfaces in healthcare facilities. </w:t>
      </w:r>
      <w:r w:rsidRPr="006523C6">
        <w:rPr>
          <w:rFonts w:ascii="Times New Roman" w:hAnsi="Times New Roman"/>
          <w:i/>
          <w:sz w:val="24"/>
          <w:szCs w:val="24"/>
        </w:rPr>
        <w:t>International Journal of Environmental Research and Public Health</w:t>
      </w:r>
      <w:r w:rsidRPr="006523C6">
        <w:rPr>
          <w:rFonts w:ascii="Times New Roman" w:hAnsi="Times New Roman"/>
          <w:sz w:val="24"/>
          <w:szCs w:val="24"/>
        </w:rPr>
        <w:t>, 18 (21), 11100.</w:t>
      </w:r>
    </w:p>
    <w:p w14:paraId="0F5E8059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[12] </w:t>
      </w:r>
      <w:r w:rsidRPr="006523C6">
        <w:rPr>
          <w:rFonts w:ascii="Times New Roman" w:hAnsi="Times New Roman"/>
          <w:sz w:val="24"/>
          <w:szCs w:val="24"/>
        </w:rPr>
        <w:t xml:space="preserve">Parija, S. C. (2023). </w:t>
      </w:r>
      <w:proofErr w:type="spellStart"/>
      <w:r w:rsidRPr="006523C6">
        <w:rPr>
          <w:rFonts w:ascii="Times New Roman" w:hAnsi="Times New Roman"/>
          <w:sz w:val="24"/>
          <w:szCs w:val="24"/>
        </w:rPr>
        <w:t>Sterilisation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 and disinfection. In: Textbook of Microbiology and Immunology. Singapore: Springer Nature Singapore, 27-44.</w:t>
      </w:r>
    </w:p>
    <w:p w14:paraId="376E7CC5" w14:textId="77777777" w:rsidR="00095E7E" w:rsidRPr="00DA00DC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[13] </w:t>
      </w:r>
      <w:r w:rsidRPr="006523C6">
        <w:rPr>
          <w:rFonts w:ascii="Times New Roman" w:hAnsi="Times New Roman"/>
          <w:sz w:val="24"/>
          <w:szCs w:val="24"/>
        </w:rPr>
        <w:t>Macrotrend (2024). Port Harcourt, Nigeria Metro Area Population 1950-2024. Retrieved from</w:t>
      </w:r>
      <w:r>
        <w:rPr>
          <w:rFonts w:ascii="Times New Roman" w:hAnsi="Times New Roman"/>
          <w:sz w:val="24"/>
          <w:szCs w:val="24"/>
        </w:rPr>
        <w:t xml:space="preserve"> August 5, 2024 from</w:t>
      </w:r>
      <w:r w:rsidRPr="006523C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A00DC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</w:rPr>
          <w:t>https://www.macrotrends.net/global-metrics/cities/22018/port-harcourt/population</w:t>
        </w:r>
      </w:hyperlink>
    </w:p>
    <w:p w14:paraId="24B57260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[14] </w:t>
      </w:r>
      <w:r w:rsidRPr="006523C6">
        <w:rPr>
          <w:rFonts w:ascii="Times New Roman" w:hAnsi="Times New Roman"/>
          <w:sz w:val="24"/>
          <w:szCs w:val="24"/>
        </w:rPr>
        <w:t xml:space="preserve">Davis, R.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Pezzlo</w:t>
      </w:r>
      <w:proofErr w:type="spellEnd"/>
      <w:r w:rsidRPr="006523C6">
        <w:rPr>
          <w:rFonts w:ascii="Times New Roman" w:hAnsi="Times New Roman"/>
          <w:sz w:val="24"/>
          <w:szCs w:val="24"/>
        </w:rPr>
        <w:t>, M. (2023). Biochemical Tests for the Identification of Aerobic Bacteria. In: Clinical Microbiology Procedures Handbook, 5th Edition. Washington DC, USA: American Society</w:t>
      </w:r>
      <w:r>
        <w:rPr>
          <w:rFonts w:ascii="Times New Roman" w:hAnsi="Times New Roman"/>
          <w:sz w:val="24"/>
          <w:szCs w:val="24"/>
        </w:rPr>
        <w:t xml:space="preserve"> for Microbiology Press.</w:t>
      </w:r>
    </w:p>
    <w:p w14:paraId="5FF19A6D" w14:textId="77777777" w:rsidR="00095E7E" w:rsidRPr="0027395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[15] </w:t>
      </w:r>
      <w:r w:rsidRPr="00273956">
        <w:rPr>
          <w:rFonts w:ascii="Times New Roman" w:hAnsi="Times New Roman"/>
          <w:sz w:val="24"/>
          <w:szCs w:val="24"/>
        </w:rPr>
        <w:t xml:space="preserve">Frances, E., Enoch, N., Johnson, O., Eziamaka, A. E., &amp; Ann, M. (2023). Antimicrobial efficiency of commonly used disinfectants against Escherichia coli and </w:t>
      </w:r>
      <w:r w:rsidRPr="00273956">
        <w:rPr>
          <w:rFonts w:ascii="Times New Roman" w:hAnsi="Times New Roman"/>
          <w:sz w:val="24"/>
          <w:szCs w:val="24"/>
        </w:rPr>
        <w:lastRenderedPageBreak/>
        <w:t xml:space="preserve">Staphylococcus aureus. </w:t>
      </w:r>
      <w:r w:rsidRPr="00273956">
        <w:rPr>
          <w:rFonts w:ascii="Times New Roman" w:hAnsi="Times New Roman"/>
          <w:i/>
          <w:iCs/>
          <w:sz w:val="24"/>
          <w:szCs w:val="24"/>
        </w:rPr>
        <w:t>Asian Journal of Advanced Research and Reports</w:t>
      </w:r>
      <w:r w:rsidRPr="00273956">
        <w:rPr>
          <w:rFonts w:ascii="Times New Roman" w:hAnsi="Times New Roman"/>
          <w:sz w:val="24"/>
          <w:szCs w:val="24"/>
        </w:rPr>
        <w:t>, 17 (7), 10-24.</w:t>
      </w:r>
    </w:p>
    <w:p w14:paraId="52BE215C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[16] </w:t>
      </w:r>
      <w:proofErr w:type="spellStart"/>
      <w:r w:rsidRPr="006523C6">
        <w:rPr>
          <w:rFonts w:ascii="Times New Roman" w:hAnsi="Times New Roman"/>
          <w:sz w:val="24"/>
          <w:szCs w:val="24"/>
        </w:rPr>
        <w:t>Okore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C.C., </w:t>
      </w:r>
      <w:proofErr w:type="spellStart"/>
      <w:r w:rsidRPr="006523C6">
        <w:rPr>
          <w:rFonts w:ascii="Times New Roman" w:hAnsi="Times New Roman"/>
          <w:sz w:val="24"/>
          <w:szCs w:val="24"/>
        </w:rPr>
        <w:t>Mbanefo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O.N., </w:t>
      </w:r>
      <w:proofErr w:type="spellStart"/>
      <w:r w:rsidRPr="006523C6">
        <w:rPr>
          <w:rFonts w:ascii="Times New Roman" w:hAnsi="Times New Roman"/>
          <w:sz w:val="24"/>
          <w:szCs w:val="24"/>
        </w:rPr>
        <w:t>Onyekwere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B.C., </w:t>
      </w:r>
      <w:proofErr w:type="spellStart"/>
      <w:r w:rsidRPr="006523C6">
        <w:rPr>
          <w:rFonts w:ascii="Times New Roman" w:hAnsi="Times New Roman"/>
          <w:sz w:val="24"/>
          <w:szCs w:val="24"/>
        </w:rPr>
        <w:t>Ony</w:t>
      </w:r>
      <w:r>
        <w:rPr>
          <w:rFonts w:ascii="Times New Roman" w:hAnsi="Times New Roman"/>
          <w:sz w:val="24"/>
          <w:szCs w:val="24"/>
        </w:rPr>
        <w:t>ewenjo</w:t>
      </w:r>
      <w:proofErr w:type="spellEnd"/>
      <w:r>
        <w:rPr>
          <w:rFonts w:ascii="Times New Roman" w:hAnsi="Times New Roman"/>
          <w:sz w:val="24"/>
          <w:szCs w:val="24"/>
        </w:rPr>
        <w:t xml:space="preserve">, S.C. &amp; </w:t>
      </w:r>
      <w:proofErr w:type="spellStart"/>
      <w:r>
        <w:rPr>
          <w:rFonts w:ascii="Times New Roman" w:hAnsi="Times New Roman"/>
          <w:sz w:val="24"/>
          <w:szCs w:val="24"/>
        </w:rPr>
        <w:t>Ozurumba</w:t>
      </w:r>
      <w:proofErr w:type="spellEnd"/>
      <w:r>
        <w:rPr>
          <w:rFonts w:ascii="Times New Roman" w:hAnsi="Times New Roman"/>
          <w:sz w:val="24"/>
          <w:szCs w:val="24"/>
        </w:rPr>
        <w:t xml:space="preserve">, A.U.  </w:t>
      </w:r>
      <w:r w:rsidRPr="006523C6">
        <w:rPr>
          <w:rFonts w:ascii="Times New Roman" w:hAnsi="Times New Roman"/>
          <w:sz w:val="24"/>
          <w:szCs w:val="24"/>
        </w:rPr>
        <w:t xml:space="preserve">(2014). Antimicrobial Efficacy of Selected Disinfectants. </w:t>
      </w:r>
      <w:r w:rsidRPr="006523C6">
        <w:rPr>
          <w:rFonts w:ascii="Times New Roman" w:hAnsi="Times New Roman"/>
          <w:i/>
          <w:sz w:val="24"/>
          <w:szCs w:val="24"/>
        </w:rPr>
        <w:t xml:space="preserve">American Journal of </w:t>
      </w:r>
      <w:r w:rsidRPr="006523C6">
        <w:rPr>
          <w:rFonts w:ascii="Times New Roman" w:hAnsi="Times New Roman"/>
          <w:i/>
          <w:sz w:val="24"/>
          <w:szCs w:val="24"/>
        </w:rPr>
        <w:tab/>
        <w:t xml:space="preserve">Biology and Life Sciences, </w:t>
      </w:r>
      <w:r w:rsidRPr="006523C6">
        <w:rPr>
          <w:rFonts w:ascii="Times New Roman" w:hAnsi="Times New Roman"/>
          <w:sz w:val="24"/>
          <w:szCs w:val="24"/>
        </w:rPr>
        <w:t>2 (2), 53-57</w:t>
      </w:r>
    </w:p>
    <w:p w14:paraId="6312B77D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[17] </w:t>
      </w:r>
      <w:r w:rsidRPr="006523C6">
        <w:rPr>
          <w:rFonts w:ascii="Times New Roman" w:hAnsi="Times New Roman"/>
          <w:sz w:val="24"/>
          <w:szCs w:val="24"/>
        </w:rPr>
        <w:t>Jalal, N. A., Al-</w:t>
      </w:r>
      <w:proofErr w:type="spellStart"/>
      <w:r w:rsidRPr="006523C6">
        <w:rPr>
          <w:rFonts w:ascii="Times New Roman" w:hAnsi="Times New Roman"/>
          <w:sz w:val="24"/>
          <w:szCs w:val="24"/>
        </w:rPr>
        <w:t>Atyyani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R. A., Al-Said, H. M., </w:t>
      </w:r>
      <w:proofErr w:type="spellStart"/>
      <w:r w:rsidRPr="006523C6">
        <w:rPr>
          <w:rFonts w:ascii="Times New Roman" w:hAnsi="Times New Roman"/>
          <w:sz w:val="24"/>
          <w:szCs w:val="24"/>
        </w:rPr>
        <w:t>Ashgar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S. S., Faidah, H., </w:t>
      </w:r>
      <w:proofErr w:type="spellStart"/>
      <w:r w:rsidRPr="006523C6">
        <w:rPr>
          <w:rFonts w:ascii="Times New Roman" w:hAnsi="Times New Roman"/>
          <w:sz w:val="24"/>
          <w:szCs w:val="24"/>
        </w:rPr>
        <w:t>Johargy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A. K.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Althagafi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M. H. (2023). Comparative assessment of antimicrobial efficacy of seven surface disinfectants against eight bacterial strains in Saudi Arabia: An in vitro study. </w:t>
      </w:r>
      <w:r w:rsidRPr="006523C6">
        <w:rPr>
          <w:rFonts w:ascii="Times New Roman" w:hAnsi="Times New Roman"/>
          <w:i/>
          <w:sz w:val="24"/>
          <w:szCs w:val="24"/>
        </w:rPr>
        <w:t>Microbiology Research</w:t>
      </w:r>
      <w:r w:rsidRPr="006523C6">
        <w:rPr>
          <w:rFonts w:ascii="Times New Roman" w:hAnsi="Times New Roman"/>
          <w:sz w:val="24"/>
          <w:szCs w:val="24"/>
        </w:rPr>
        <w:t>, 14 (3), 819-830.</w:t>
      </w:r>
    </w:p>
    <w:p w14:paraId="601613EB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[18] </w:t>
      </w:r>
      <w:proofErr w:type="spellStart"/>
      <w:r w:rsidRPr="006523C6">
        <w:rPr>
          <w:rFonts w:ascii="Times New Roman" w:hAnsi="Times New Roman"/>
          <w:sz w:val="24"/>
          <w:szCs w:val="24"/>
        </w:rPr>
        <w:t>Olorode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O. A.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Okpokwasli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G. C. (2012). The efficacy of disinfectants on abattoirs’ Candida albicans isolates in Niger Delta region. </w:t>
      </w:r>
      <w:r w:rsidRPr="006523C6">
        <w:rPr>
          <w:rFonts w:ascii="Times New Roman" w:hAnsi="Times New Roman"/>
          <w:i/>
          <w:sz w:val="24"/>
          <w:szCs w:val="24"/>
        </w:rPr>
        <w:t>F1000 Research</w:t>
      </w:r>
      <w:r w:rsidRPr="006523C6">
        <w:rPr>
          <w:rFonts w:ascii="Times New Roman" w:hAnsi="Times New Roman"/>
          <w:sz w:val="24"/>
          <w:szCs w:val="24"/>
        </w:rPr>
        <w:t>, 1, 1-20.</w:t>
      </w:r>
    </w:p>
    <w:p w14:paraId="4A071296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[19] </w:t>
      </w:r>
      <w:proofErr w:type="spellStart"/>
      <w:r w:rsidRPr="006523C6">
        <w:rPr>
          <w:rFonts w:ascii="Times New Roman" w:hAnsi="Times New Roman"/>
          <w:sz w:val="24"/>
          <w:szCs w:val="24"/>
        </w:rPr>
        <w:t>Sheraba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N. S., Yassin, A. S., Fahmy, A. &amp; Amin, M. A. (2012). Efficacy and toxicity of neutralizers against disinfectants and antiseptics used in vaccine production facility. </w:t>
      </w:r>
      <w:r w:rsidRPr="006523C6">
        <w:rPr>
          <w:rFonts w:ascii="Times New Roman" w:hAnsi="Times New Roman"/>
          <w:i/>
          <w:sz w:val="24"/>
          <w:szCs w:val="24"/>
        </w:rPr>
        <w:t>African Journal of Microbiology Research</w:t>
      </w:r>
      <w:r w:rsidRPr="006523C6">
        <w:rPr>
          <w:rFonts w:ascii="Times New Roman" w:hAnsi="Times New Roman"/>
          <w:sz w:val="24"/>
          <w:szCs w:val="24"/>
        </w:rPr>
        <w:t>, 6 (36), 6565-6571.</w:t>
      </w:r>
    </w:p>
    <w:p w14:paraId="0C60D3C5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[20] </w:t>
      </w:r>
      <w:r w:rsidRPr="006523C6">
        <w:rPr>
          <w:rFonts w:ascii="Times New Roman" w:hAnsi="Times New Roman"/>
          <w:sz w:val="24"/>
          <w:szCs w:val="24"/>
        </w:rPr>
        <w:t xml:space="preserve">Obi, C., Muhammad, U.K., Manga, S.B., </w:t>
      </w:r>
      <w:proofErr w:type="spellStart"/>
      <w:r w:rsidRPr="006523C6">
        <w:rPr>
          <w:rFonts w:ascii="Times New Roman" w:hAnsi="Times New Roman"/>
          <w:sz w:val="24"/>
          <w:szCs w:val="24"/>
        </w:rPr>
        <w:t>Atata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R.F.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auwa</w:t>
      </w:r>
      <w:proofErr w:type="spellEnd"/>
      <w:r>
        <w:rPr>
          <w:rFonts w:ascii="Times New Roman" w:hAnsi="Times New Roman"/>
          <w:sz w:val="24"/>
          <w:szCs w:val="24"/>
        </w:rPr>
        <w:t xml:space="preserve">, T. (2016). Assessment of </w:t>
      </w:r>
      <w:r w:rsidRPr="006523C6">
        <w:rPr>
          <w:rFonts w:ascii="Times New Roman" w:hAnsi="Times New Roman"/>
          <w:sz w:val="24"/>
          <w:szCs w:val="24"/>
        </w:rPr>
        <w:t>Commonly used Hospital Disinfectants on Bacter</w:t>
      </w:r>
      <w:r>
        <w:rPr>
          <w:rFonts w:ascii="Times New Roman" w:hAnsi="Times New Roman"/>
          <w:sz w:val="24"/>
          <w:szCs w:val="24"/>
        </w:rPr>
        <w:t xml:space="preserve">ia isolates from the Operating </w:t>
      </w:r>
      <w:r w:rsidRPr="006523C6">
        <w:rPr>
          <w:rFonts w:ascii="Times New Roman" w:hAnsi="Times New Roman"/>
          <w:sz w:val="24"/>
          <w:szCs w:val="24"/>
        </w:rPr>
        <w:t xml:space="preserve">Theatre. </w:t>
      </w:r>
      <w:r w:rsidRPr="006523C6">
        <w:rPr>
          <w:rFonts w:ascii="Times New Roman" w:hAnsi="Times New Roman"/>
          <w:i/>
          <w:sz w:val="24"/>
          <w:szCs w:val="24"/>
        </w:rPr>
        <w:t>Journal of Bioscience and Biotechnology Discovery</w:t>
      </w:r>
      <w:r w:rsidRPr="006523C6">
        <w:rPr>
          <w:rFonts w:ascii="Times New Roman" w:hAnsi="Times New Roman"/>
          <w:sz w:val="24"/>
          <w:szCs w:val="24"/>
        </w:rPr>
        <w:t>, 1, 59-65</w:t>
      </w:r>
    </w:p>
    <w:p w14:paraId="79A8E6C8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[21] </w:t>
      </w:r>
      <w:r w:rsidRPr="006523C6">
        <w:rPr>
          <w:rFonts w:ascii="Times New Roman" w:hAnsi="Times New Roman"/>
          <w:sz w:val="24"/>
          <w:szCs w:val="24"/>
        </w:rPr>
        <w:t xml:space="preserve">Obi, C. N. &amp; </w:t>
      </w:r>
      <w:proofErr w:type="spellStart"/>
      <w:r w:rsidRPr="006523C6">
        <w:rPr>
          <w:rFonts w:ascii="Times New Roman" w:hAnsi="Times New Roman"/>
          <w:sz w:val="24"/>
          <w:szCs w:val="24"/>
        </w:rPr>
        <w:t>Onyekaozuru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A. O. (2015). Antimicrobial activities of some household Disinfectants on selected human pathogens in Umuahia, Abia state, Nigeria. </w:t>
      </w:r>
      <w:r w:rsidRPr="006523C6">
        <w:rPr>
          <w:rFonts w:ascii="Times New Roman" w:hAnsi="Times New Roman"/>
          <w:i/>
          <w:sz w:val="24"/>
          <w:szCs w:val="24"/>
        </w:rPr>
        <w:t>World Journal of Pharmaceutical Research</w:t>
      </w:r>
      <w:r w:rsidRPr="006523C6">
        <w:rPr>
          <w:rFonts w:ascii="Times New Roman" w:hAnsi="Times New Roman"/>
          <w:sz w:val="24"/>
          <w:szCs w:val="24"/>
        </w:rPr>
        <w:t>, 4 (12), 171-183.</w:t>
      </w:r>
    </w:p>
    <w:p w14:paraId="5FAA8C07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[22] </w:t>
      </w:r>
      <w:proofErr w:type="spellStart"/>
      <w:r w:rsidRPr="006523C6">
        <w:rPr>
          <w:rFonts w:ascii="Times New Roman" w:hAnsi="Times New Roman"/>
          <w:sz w:val="24"/>
          <w:szCs w:val="24"/>
        </w:rPr>
        <w:t>Breijyeh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Z., Jubeh, B. &amp; Karaman, R. (2020). Resistance of gram-negative bacteria to current antibacterial agents and approaches to resolve it. </w:t>
      </w:r>
      <w:r w:rsidRPr="006523C6">
        <w:rPr>
          <w:rFonts w:ascii="Times New Roman" w:hAnsi="Times New Roman"/>
          <w:i/>
          <w:sz w:val="24"/>
          <w:szCs w:val="24"/>
        </w:rPr>
        <w:t>Molecules</w:t>
      </w:r>
      <w:r w:rsidRPr="006523C6">
        <w:rPr>
          <w:rFonts w:ascii="Times New Roman" w:hAnsi="Times New Roman"/>
          <w:sz w:val="24"/>
          <w:szCs w:val="24"/>
        </w:rPr>
        <w:t>, 25 (6), 1340.</w:t>
      </w:r>
    </w:p>
    <w:p w14:paraId="2CCACEAC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[23] </w:t>
      </w:r>
      <w:proofErr w:type="spellStart"/>
      <w:r w:rsidRPr="006523C6">
        <w:rPr>
          <w:rFonts w:ascii="Times New Roman" w:hAnsi="Times New Roman"/>
          <w:sz w:val="24"/>
          <w:szCs w:val="24"/>
        </w:rPr>
        <w:t>Rutala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W. A., &amp; Weber, D. J. (2020). Disinfection and sterilization in health care facilities: A review of the current literature. </w:t>
      </w:r>
      <w:r w:rsidRPr="006523C6">
        <w:rPr>
          <w:rFonts w:ascii="Times New Roman" w:hAnsi="Times New Roman"/>
          <w:i/>
          <w:sz w:val="24"/>
          <w:szCs w:val="24"/>
        </w:rPr>
        <w:t>Infection Control &amp; Hospital Epidemiology</w:t>
      </w:r>
      <w:r w:rsidRPr="006523C6">
        <w:rPr>
          <w:rFonts w:ascii="Times New Roman" w:hAnsi="Times New Roman"/>
          <w:sz w:val="24"/>
          <w:szCs w:val="24"/>
        </w:rPr>
        <w:t xml:space="preserve">, 41(4), 511-516. </w:t>
      </w:r>
    </w:p>
    <w:p w14:paraId="7B676610" w14:textId="77777777" w:rsidR="00095E7E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[24] </w:t>
      </w:r>
      <w:r w:rsidRPr="006523C6">
        <w:rPr>
          <w:rFonts w:ascii="Times New Roman" w:hAnsi="Times New Roman"/>
          <w:sz w:val="24"/>
          <w:szCs w:val="24"/>
        </w:rPr>
        <w:t xml:space="preserve">Elnaggar, M. A., Alshammari, E. M. &amp; Moustafa, A. A. (2021). The impact of contact time on the efficacy of antiseptics against common pathogens. </w:t>
      </w:r>
      <w:r w:rsidRPr="006523C6">
        <w:rPr>
          <w:rFonts w:ascii="Times New Roman" w:hAnsi="Times New Roman"/>
          <w:i/>
          <w:sz w:val="24"/>
          <w:szCs w:val="24"/>
        </w:rPr>
        <w:t>Journal of Infection and Public Health</w:t>
      </w:r>
      <w:r w:rsidRPr="006523C6">
        <w:rPr>
          <w:rFonts w:ascii="Times New Roman" w:hAnsi="Times New Roman"/>
          <w:sz w:val="24"/>
          <w:szCs w:val="24"/>
        </w:rPr>
        <w:t xml:space="preserve">, 14 (5), 735-740. </w:t>
      </w:r>
    </w:p>
    <w:p w14:paraId="48C35BE3" w14:textId="77777777" w:rsidR="008343FD" w:rsidRDefault="00095E7E" w:rsidP="008343F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[25] </w:t>
      </w:r>
      <w:r w:rsidRPr="006523C6">
        <w:rPr>
          <w:rFonts w:ascii="Times New Roman" w:hAnsi="Times New Roman"/>
          <w:sz w:val="24"/>
          <w:szCs w:val="24"/>
        </w:rPr>
        <w:t xml:space="preserve">Sattar, S. A., Dore, D. K. &amp; Allen, M. R. (2021). Effectiveness of surface disinfectants against Norovirus: The role of contact time. </w:t>
      </w:r>
      <w:r w:rsidRPr="006523C6">
        <w:rPr>
          <w:rFonts w:ascii="Times New Roman" w:hAnsi="Times New Roman"/>
          <w:i/>
          <w:sz w:val="24"/>
          <w:szCs w:val="24"/>
        </w:rPr>
        <w:t>Journal of Applied Microbiology</w:t>
      </w:r>
      <w:r w:rsidR="008343FD">
        <w:rPr>
          <w:rFonts w:ascii="Times New Roman" w:hAnsi="Times New Roman"/>
          <w:sz w:val="24"/>
          <w:szCs w:val="24"/>
        </w:rPr>
        <w:t xml:space="preserve">, 131 (6), 2395-2403. </w:t>
      </w:r>
    </w:p>
    <w:p w14:paraId="09A8F8D9" w14:textId="77777777" w:rsidR="00095E7E" w:rsidRPr="006523C6" w:rsidRDefault="00095E7E" w:rsidP="008343F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[26] </w:t>
      </w:r>
      <w:r w:rsidRPr="00273956">
        <w:rPr>
          <w:rFonts w:ascii="Times New Roman" w:hAnsi="Times New Roman"/>
          <w:sz w:val="24"/>
          <w:szCs w:val="24"/>
        </w:rPr>
        <w:t xml:space="preserve">Montagna, M. T., </w:t>
      </w:r>
      <w:proofErr w:type="spellStart"/>
      <w:r w:rsidRPr="00273956">
        <w:rPr>
          <w:rFonts w:ascii="Times New Roman" w:hAnsi="Times New Roman"/>
          <w:sz w:val="24"/>
          <w:szCs w:val="24"/>
        </w:rPr>
        <w:t>Triggiano</w:t>
      </w:r>
      <w:proofErr w:type="spellEnd"/>
      <w:r w:rsidRPr="00273956">
        <w:rPr>
          <w:rFonts w:ascii="Times New Roman" w:hAnsi="Times New Roman"/>
          <w:sz w:val="24"/>
          <w:szCs w:val="24"/>
        </w:rPr>
        <w:t>, F., Barbuti, G., Bartolomeo, N., De Giglio, O., Diella, G.</w:t>
      </w:r>
      <w:proofErr w:type="gramStart"/>
      <w:r w:rsidRPr="00273956">
        <w:rPr>
          <w:rFonts w:ascii="Times New Roman" w:hAnsi="Times New Roman"/>
          <w:sz w:val="24"/>
          <w:szCs w:val="24"/>
        </w:rPr>
        <w:t>,  Lopuzzo</w:t>
      </w:r>
      <w:proofErr w:type="gramEnd"/>
      <w:r w:rsidRPr="00273956">
        <w:rPr>
          <w:rFonts w:ascii="Times New Roman" w:hAnsi="Times New Roman"/>
          <w:sz w:val="24"/>
          <w:szCs w:val="24"/>
        </w:rPr>
        <w:t xml:space="preserve"> M, Rutigliano, S, Serio, G. &amp; Caggiano, G. (2019). Study on the in vitro activity of five disinfectants against nosocomial bacteria. </w:t>
      </w:r>
      <w:r w:rsidRPr="00273956">
        <w:rPr>
          <w:rFonts w:ascii="Times New Roman" w:hAnsi="Times New Roman"/>
          <w:i/>
          <w:sz w:val="24"/>
          <w:szCs w:val="24"/>
        </w:rPr>
        <w:t>International Journal of Environmental Research and Public Health</w:t>
      </w:r>
      <w:r w:rsidRPr="00273956">
        <w:rPr>
          <w:rFonts w:ascii="Times New Roman" w:hAnsi="Times New Roman"/>
          <w:sz w:val="24"/>
          <w:szCs w:val="24"/>
        </w:rPr>
        <w:t xml:space="preserve">, 16 (11), 1895. </w:t>
      </w:r>
    </w:p>
    <w:p w14:paraId="325F4718" w14:textId="77777777" w:rsidR="00095E7E" w:rsidRDefault="00095E7E" w:rsidP="00C8399E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[27] </w:t>
      </w:r>
      <w:r w:rsidRPr="006523C6">
        <w:rPr>
          <w:rFonts w:ascii="Times New Roman" w:hAnsi="Times New Roman"/>
          <w:sz w:val="24"/>
          <w:szCs w:val="24"/>
        </w:rPr>
        <w:t xml:space="preserve">West, A. M., Teska, P. J., Lineback, C. B. &amp; Oliver, H. F. (2018). Strain, disinfectant, concentration, and contact time quantitatively impact disinfectant efficacy. </w:t>
      </w:r>
      <w:r w:rsidRPr="006523C6">
        <w:rPr>
          <w:rFonts w:ascii="Times New Roman" w:hAnsi="Times New Roman"/>
          <w:i/>
          <w:sz w:val="24"/>
          <w:szCs w:val="24"/>
        </w:rPr>
        <w:t>Antimicrobial Resistance &amp; Infection Control</w:t>
      </w:r>
      <w:r>
        <w:rPr>
          <w:rFonts w:ascii="Times New Roman" w:hAnsi="Times New Roman"/>
          <w:sz w:val="24"/>
          <w:szCs w:val="24"/>
        </w:rPr>
        <w:t>, 7, 1-8.</w:t>
      </w:r>
    </w:p>
    <w:p w14:paraId="0C372848" w14:textId="77777777" w:rsidR="00095E7E" w:rsidRPr="006523C6" w:rsidRDefault="00095E7E" w:rsidP="0027395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[28] </w:t>
      </w:r>
      <w:proofErr w:type="spellStart"/>
      <w:r w:rsidRPr="006523C6">
        <w:rPr>
          <w:rFonts w:ascii="Times New Roman" w:hAnsi="Times New Roman"/>
          <w:sz w:val="24"/>
          <w:szCs w:val="24"/>
        </w:rPr>
        <w:t>Rutala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W.A., </w:t>
      </w:r>
      <w:proofErr w:type="spellStart"/>
      <w:r w:rsidRPr="006523C6">
        <w:rPr>
          <w:rFonts w:ascii="Times New Roman" w:hAnsi="Times New Roman"/>
          <w:sz w:val="24"/>
          <w:szCs w:val="24"/>
        </w:rPr>
        <w:t>Gergen</w:t>
      </w:r>
      <w:proofErr w:type="spellEnd"/>
      <w:r w:rsidRPr="006523C6">
        <w:rPr>
          <w:rFonts w:ascii="Times New Roman" w:hAnsi="Times New Roman"/>
          <w:sz w:val="24"/>
          <w:szCs w:val="24"/>
        </w:rPr>
        <w:t xml:space="preserve">, M. F., Sickbert-Bennett, E. E., Anderson, D. J., Weber, D. J. &amp; CDC Prevention Epicenters Program. (2019). Antimicrobial activity of a continuously active disinfectant against healthcare pathogens. </w:t>
      </w:r>
      <w:r w:rsidRPr="006523C6">
        <w:rPr>
          <w:rFonts w:ascii="Times New Roman" w:hAnsi="Times New Roman"/>
          <w:i/>
          <w:sz w:val="24"/>
          <w:szCs w:val="24"/>
        </w:rPr>
        <w:t>Infection Control &amp; Hospital Epidemiology</w:t>
      </w:r>
      <w:r w:rsidRPr="006523C6">
        <w:rPr>
          <w:rFonts w:ascii="Times New Roman" w:hAnsi="Times New Roman"/>
          <w:sz w:val="24"/>
          <w:szCs w:val="24"/>
        </w:rPr>
        <w:t>, 40 (11), 1284-1286.</w:t>
      </w:r>
    </w:p>
    <w:sectPr w:rsidR="00095E7E" w:rsidRPr="006523C6" w:rsidSect="00067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7B822" w14:textId="77777777" w:rsidR="000D2AE1" w:rsidRDefault="000D2AE1" w:rsidP="000734AD">
      <w:pPr>
        <w:spacing w:after="0" w:line="240" w:lineRule="auto"/>
      </w:pPr>
      <w:r>
        <w:separator/>
      </w:r>
    </w:p>
  </w:endnote>
  <w:endnote w:type="continuationSeparator" w:id="0">
    <w:p w14:paraId="4DA8F329" w14:textId="77777777" w:rsidR="000D2AE1" w:rsidRDefault="000D2AE1" w:rsidP="0007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C265" w14:textId="77777777" w:rsidR="00B53088" w:rsidRDefault="00B53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0172" w14:textId="77777777" w:rsidR="00B347F8" w:rsidRPr="000734AD" w:rsidRDefault="00B347F8">
    <w:pPr>
      <w:pStyle w:val="Footer"/>
      <w:jc w:val="center"/>
      <w:rPr>
        <w:rFonts w:ascii="Times New Roman" w:hAnsi="Times New Roman"/>
        <w:sz w:val="24"/>
        <w:szCs w:val="24"/>
      </w:rPr>
    </w:pPr>
    <w:r w:rsidRPr="000734AD">
      <w:rPr>
        <w:rFonts w:ascii="Times New Roman" w:hAnsi="Times New Roman"/>
        <w:sz w:val="24"/>
        <w:szCs w:val="24"/>
      </w:rPr>
      <w:fldChar w:fldCharType="begin"/>
    </w:r>
    <w:r w:rsidRPr="000734AD">
      <w:rPr>
        <w:rFonts w:ascii="Times New Roman" w:hAnsi="Times New Roman"/>
        <w:sz w:val="24"/>
        <w:szCs w:val="24"/>
      </w:rPr>
      <w:instrText xml:space="preserve"> PAGE   \* MERGEFORMAT </w:instrText>
    </w:r>
    <w:r w:rsidRPr="000734AD">
      <w:rPr>
        <w:rFonts w:ascii="Times New Roman" w:hAnsi="Times New Roman"/>
        <w:sz w:val="24"/>
        <w:szCs w:val="24"/>
      </w:rPr>
      <w:fldChar w:fldCharType="separate"/>
    </w:r>
    <w:r w:rsidR="008343FD">
      <w:rPr>
        <w:rFonts w:ascii="Times New Roman" w:hAnsi="Times New Roman"/>
        <w:noProof/>
        <w:sz w:val="24"/>
        <w:szCs w:val="24"/>
      </w:rPr>
      <w:t>22</w:t>
    </w:r>
    <w:r w:rsidRPr="000734AD">
      <w:rPr>
        <w:rFonts w:ascii="Times New Roman" w:hAnsi="Times New Roman"/>
        <w:noProof/>
        <w:sz w:val="24"/>
        <w:szCs w:val="24"/>
      </w:rPr>
      <w:fldChar w:fldCharType="end"/>
    </w:r>
  </w:p>
  <w:p w14:paraId="7A03394B" w14:textId="77777777" w:rsidR="00B347F8" w:rsidRDefault="00B34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82DB" w14:textId="77777777" w:rsidR="00B53088" w:rsidRDefault="00B5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C3494" w14:textId="77777777" w:rsidR="000D2AE1" w:rsidRDefault="000D2AE1" w:rsidP="000734AD">
      <w:pPr>
        <w:spacing w:after="0" w:line="240" w:lineRule="auto"/>
      </w:pPr>
      <w:r>
        <w:separator/>
      </w:r>
    </w:p>
  </w:footnote>
  <w:footnote w:type="continuationSeparator" w:id="0">
    <w:p w14:paraId="237FB8B1" w14:textId="77777777" w:rsidR="000D2AE1" w:rsidRDefault="000D2AE1" w:rsidP="0007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F5C2" w14:textId="11F03193" w:rsidR="00B53088" w:rsidRDefault="00B53088">
    <w:pPr>
      <w:pStyle w:val="Header"/>
    </w:pPr>
    <w:r>
      <w:rPr>
        <w:noProof/>
      </w:rPr>
      <w:pict w14:anchorId="571D16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852829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19AB" w14:textId="5E03962D" w:rsidR="00B53088" w:rsidRDefault="00B53088">
    <w:pPr>
      <w:pStyle w:val="Header"/>
    </w:pPr>
    <w:r>
      <w:rPr>
        <w:noProof/>
      </w:rPr>
      <w:pict w14:anchorId="59CB0E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852830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B1861" w14:textId="70819C99" w:rsidR="00B53088" w:rsidRDefault="00B53088">
    <w:pPr>
      <w:pStyle w:val="Header"/>
    </w:pPr>
    <w:r>
      <w:rPr>
        <w:noProof/>
      </w:rPr>
      <w:pict w14:anchorId="67BD9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8852828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4841"/>
    <w:multiLevelType w:val="multilevel"/>
    <w:tmpl w:val="35D464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F8C1CA6"/>
    <w:multiLevelType w:val="hybridMultilevel"/>
    <w:tmpl w:val="9436404A"/>
    <w:lvl w:ilvl="0" w:tplc="A6661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0BE7"/>
    <w:multiLevelType w:val="multilevel"/>
    <w:tmpl w:val="85F44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2A5DCD"/>
    <w:multiLevelType w:val="multilevel"/>
    <w:tmpl w:val="9D30A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162C6A"/>
    <w:multiLevelType w:val="multilevel"/>
    <w:tmpl w:val="1E1A48F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</w:abstractNum>
  <w:abstractNum w:abstractNumId="5" w15:restartNumberingAfterBreak="0">
    <w:nsid w:val="1E677FB1"/>
    <w:multiLevelType w:val="multilevel"/>
    <w:tmpl w:val="EEE678D2"/>
    <w:lvl w:ilvl="0">
      <w:start w:val="3"/>
      <w:numFmt w:val="decimal"/>
      <w:lvlText w:val="%1"/>
      <w:lvlJc w:val="left"/>
      <w:pPr>
        <w:ind w:left="660" w:hanging="6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7330A41"/>
    <w:multiLevelType w:val="hybridMultilevel"/>
    <w:tmpl w:val="0BA04C14"/>
    <w:lvl w:ilvl="0" w:tplc="92D22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328C6"/>
    <w:multiLevelType w:val="multilevel"/>
    <w:tmpl w:val="C12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94980"/>
    <w:multiLevelType w:val="multilevel"/>
    <w:tmpl w:val="A6EE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66A56"/>
    <w:multiLevelType w:val="hybridMultilevel"/>
    <w:tmpl w:val="F6966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68F7"/>
    <w:multiLevelType w:val="hybridMultilevel"/>
    <w:tmpl w:val="C41E6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674EE"/>
    <w:multiLevelType w:val="hybridMultilevel"/>
    <w:tmpl w:val="4872B790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5C0298D"/>
    <w:multiLevelType w:val="hybridMultilevel"/>
    <w:tmpl w:val="FEBE74E0"/>
    <w:lvl w:ilvl="0" w:tplc="154EBD62">
      <w:start w:val="1"/>
      <w:numFmt w:val="decimal"/>
      <w:lvlText w:val="3.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15AB"/>
    <w:multiLevelType w:val="multilevel"/>
    <w:tmpl w:val="CA56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05943"/>
    <w:multiLevelType w:val="multilevel"/>
    <w:tmpl w:val="343A1C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F3358D"/>
    <w:multiLevelType w:val="multilevel"/>
    <w:tmpl w:val="456A7B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A853A1E"/>
    <w:multiLevelType w:val="multilevel"/>
    <w:tmpl w:val="1C508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A981B7E"/>
    <w:multiLevelType w:val="hybridMultilevel"/>
    <w:tmpl w:val="BF28D7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6360C2"/>
    <w:multiLevelType w:val="hybridMultilevel"/>
    <w:tmpl w:val="3340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006C5"/>
    <w:multiLevelType w:val="hybridMultilevel"/>
    <w:tmpl w:val="28D4B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F17AC"/>
    <w:multiLevelType w:val="hybridMultilevel"/>
    <w:tmpl w:val="EE04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069"/>
    <w:multiLevelType w:val="hybridMultilevel"/>
    <w:tmpl w:val="B16CEA88"/>
    <w:lvl w:ilvl="0" w:tplc="E51E5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82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0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69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28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4A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A1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88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41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12"/>
  </w:num>
  <w:num w:numId="6">
    <w:abstractNumId w:val="0"/>
  </w:num>
  <w:num w:numId="7">
    <w:abstractNumId w:val="15"/>
  </w:num>
  <w:num w:numId="8">
    <w:abstractNumId w:val="14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1"/>
  </w:num>
  <w:num w:numId="16">
    <w:abstractNumId w:val="10"/>
  </w:num>
  <w:num w:numId="17">
    <w:abstractNumId w:val="5"/>
  </w:num>
  <w:num w:numId="18">
    <w:abstractNumId w:val="21"/>
  </w:num>
  <w:num w:numId="19">
    <w:abstractNumId w:val="1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17A"/>
    <w:rsid w:val="00000540"/>
    <w:rsid w:val="0000191C"/>
    <w:rsid w:val="000134C3"/>
    <w:rsid w:val="00021393"/>
    <w:rsid w:val="00021FAE"/>
    <w:rsid w:val="00022F43"/>
    <w:rsid w:val="0002315D"/>
    <w:rsid w:val="00023920"/>
    <w:rsid w:val="00023D03"/>
    <w:rsid w:val="00044A85"/>
    <w:rsid w:val="00047D51"/>
    <w:rsid w:val="00052F78"/>
    <w:rsid w:val="00060529"/>
    <w:rsid w:val="00062FE1"/>
    <w:rsid w:val="0006735A"/>
    <w:rsid w:val="00070320"/>
    <w:rsid w:val="000734AD"/>
    <w:rsid w:val="00073971"/>
    <w:rsid w:val="00076748"/>
    <w:rsid w:val="0007731E"/>
    <w:rsid w:val="00077852"/>
    <w:rsid w:val="00091847"/>
    <w:rsid w:val="000931CF"/>
    <w:rsid w:val="00095960"/>
    <w:rsid w:val="00095E7E"/>
    <w:rsid w:val="000A4527"/>
    <w:rsid w:val="000C32F3"/>
    <w:rsid w:val="000C441D"/>
    <w:rsid w:val="000D2AE1"/>
    <w:rsid w:val="000D3E86"/>
    <w:rsid w:val="000D533D"/>
    <w:rsid w:val="000D5EBA"/>
    <w:rsid w:val="000D7678"/>
    <w:rsid w:val="000E0885"/>
    <w:rsid w:val="000E2419"/>
    <w:rsid w:val="00111E55"/>
    <w:rsid w:val="0011509D"/>
    <w:rsid w:val="00122963"/>
    <w:rsid w:val="00124A6A"/>
    <w:rsid w:val="00162978"/>
    <w:rsid w:val="00164AF9"/>
    <w:rsid w:val="00170CEF"/>
    <w:rsid w:val="001710A7"/>
    <w:rsid w:val="00182754"/>
    <w:rsid w:val="001918B3"/>
    <w:rsid w:val="001A0304"/>
    <w:rsid w:val="001A5A3D"/>
    <w:rsid w:val="001B4771"/>
    <w:rsid w:val="001C0DF6"/>
    <w:rsid w:val="001C5C8A"/>
    <w:rsid w:val="001D06C1"/>
    <w:rsid w:val="001D38D7"/>
    <w:rsid w:val="001D418F"/>
    <w:rsid w:val="001F4F93"/>
    <w:rsid w:val="00211262"/>
    <w:rsid w:val="00213F17"/>
    <w:rsid w:val="0022340B"/>
    <w:rsid w:val="00230C7B"/>
    <w:rsid w:val="0023501C"/>
    <w:rsid w:val="00237427"/>
    <w:rsid w:val="0024405A"/>
    <w:rsid w:val="00244BE2"/>
    <w:rsid w:val="002463E3"/>
    <w:rsid w:val="00251E3F"/>
    <w:rsid w:val="0025216F"/>
    <w:rsid w:val="00257AF6"/>
    <w:rsid w:val="00260B33"/>
    <w:rsid w:val="0026404A"/>
    <w:rsid w:val="00265204"/>
    <w:rsid w:val="002717DB"/>
    <w:rsid w:val="00273956"/>
    <w:rsid w:val="002828E5"/>
    <w:rsid w:val="00284824"/>
    <w:rsid w:val="00291E57"/>
    <w:rsid w:val="00295416"/>
    <w:rsid w:val="002967E4"/>
    <w:rsid w:val="00297B78"/>
    <w:rsid w:val="00297CAB"/>
    <w:rsid w:val="002C2767"/>
    <w:rsid w:val="002D57D1"/>
    <w:rsid w:val="002E4654"/>
    <w:rsid w:val="002E621E"/>
    <w:rsid w:val="0030720C"/>
    <w:rsid w:val="00312A27"/>
    <w:rsid w:val="00312A2A"/>
    <w:rsid w:val="003213FC"/>
    <w:rsid w:val="00330227"/>
    <w:rsid w:val="00333DDB"/>
    <w:rsid w:val="00350090"/>
    <w:rsid w:val="00356BBA"/>
    <w:rsid w:val="00360AEB"/>
    <w:rsid w:val="00370E87"/>
    <w:rsid w:val="00373463"/>
    <w:rsid w:val="00382A20"/>
    <w:rsid w:val="00383B8D"/>
    <w:rsid w:val="003910EA"/>
    <w:rsid w:val="003A2C54"/>
    <w:rsid w:val="003B4193"/>
    <w:rsid w:val="003C1156"/>
    <w:rsid w:val="003C7955"/>
    <w:rsid w:val="003D6147"/>
    <w:rsid w:val="003E7E84"/>
    <w:rsid w:val="003F025E"/>
    <w:rsid w:val="003F7E25"/>
    <w:rsid w:val="004066DD"/>
    <w:rsid w:val="004073A5"/>
    <w:rsid w:val="00430346"/>
    <w:rsid w:val="0043230C"/>
    <w:rsid w:val="00440B58"/>
    <w:rsid w:val="00451C51"/>
    <w:rsid w:val="00465EF2"/>
    <w:rsid w:val="00471A3A"/>
    <w:rsid w:val="004739BE"/>
    <w:rsid w:val="00473C90"/>
    <w:rsid w:val="00474C44"/>
    <w:rsid w:val="00490D5D"/>
    <w:rsid w:val="00491229"/>
    <w:rsid w:val="004A1B9A"/>
    <w:rsid w:val="004A5006"/>
    <w:rsid w:val="004C12A2"/>
    <w:rsid w:val="004C75BB"/>
    <w:rsid w:val="004D4D92"/>
    <w:rsid w:val="004D6E44"/>
    <w:rsid w:val="004E1EEF"/>
    <w:rsid w:val="004E207F"/>
    <w:rsid w:val="004E6980"/>
    <w:rsid w:val="004F0260"/>
    <w:rsid w:val="004F1C5C"/>
    <w:rsid w:val="004F3263"/>
    <w:rsid w:val="00507501"/>
    <w:rsid w:val="00507BB7"/>
    <w:rsid w:val="005100EE"/>
    <w:rsid w:val="005112D8"/>
    <w:rsid w:val="00512467"/>
    <w:rsid w:val="005132B9"/>
    <w:rsid w:val="00513D4E"/>
    <w:rsid w:val="005209FC"/>
    <w:rsid w:val="00521B57"/>
    <w:rsid w:val="00521BE0"/>
    <w:rsid w:val="00525F7F"/>
    <w:rsid w:val="005374B1"/>
    <w:rsid w:val="00537AB6"/>
    <w:rsid w:val="005433B1"/>
    <w:rsid w:val="00543C39"/>
    <w:rsid w:val="00544D07"/>
    <w:rsid w:val="005479B1"/>
    <w:rsid w:val="00553AAE"/>
    <w:rsid w:val="00554D66"/>
    <w:rsid w:val="00555A68"/>
    <w:rsid w:val="00557DF3"/>
    <w:rsid w:val="0056777B"/>
    <w:rsid w:val="005815DB"/>
    <w:rsid w:val="00584618"/>
    <w:rsid w:val="00590430"/>
    <w:rsid w:val="00592657"/>
    <w:rsid w:val="00595627"/>
    <w:rsid w:val="00596B46"/>
    <w:rsid w:val="005C263A"/>
    <w:rsid w:val="005C3BD3"/>
    <w:rsid w:val="005E0674"/>
    <w:rsid w:val="005E1709"/>
    <w:rsid w:val="005E748A"/>
    <w:rsid w:val="00600033"/>
    <w:rsid w:val="006050F4"/>
    <w:rsid w:val="0060609A"/>
    <w:rsid w:val="0062388B"/>
    <w:rsid w:val="006240D4"/>
    <w:rsid w:val="0062628F"/>
    <w:rsid w:val="006267BF"/>
    <w:rsid w:val="00631574"/>
    <w:rsid w:val="00634D50"/>
    <w:rsid w:val="00635F8A"/>
    <w:rsid w:val="0063696C"/>
    <w:rsid w:val="00643698"/>
    <w:rsid w:val="006523C6"/>
    <w:rsid w:val="00655C63"/>
    <w:rsid w:val="006671AB"/>
    <w:rsid w:val="00670307"/>
    <w:rsid w:val="0067117D"/>
    <w:rsid w:val="00671674"/>
    <w:rsid w:val="006777AF"/>
    <w:rsid w:val="00690562"/>
    <w:rsid w:val="00691492"/>
    <w:rsid w:val="006B198D"/>
    <w:rsid w:val="006B1D30"/>
    <w:rsid w:val="006B3678"/>
    <w:rsid w:val="006B777A"/>
    <w:rsid w:val="006C2193"/>
    <w:rsid w:val="006C26E9"/>
    <w:rsid w:val="006C7D0C"/>
    <w:rsid w:val="006E07C1"/>
    <w:rsid w:val="006E221A"/>
    <w:rsid w:val="006F0C23"/>
    <w:rsid w:val="006F3C1B"/>
    <w:rsid w:val="006F560B"/>
    <w:rsid w:val="00723E33"/>
    <w:rsid w:val="00724548"/>
    <w:rsid w:val="007448A5"/>
    <w:rsid w:val="00754B9C"/>
    <w:rsid w:val="00757BE8"/>
    <w:rsid w:val="007641BB"/>
    <w:rsid w:val="007762F8"/>
    <w:rsid w:val="0078079E"/>
    <w:rsid w:val="00782F1B"/>
    <w:rsid w:val="00783B9B"/>
    <w:rsid w:val="00783D5F"/>
    <w:rsid w:val="00791F77"/>
    <w:rsid w:val="007923CD"/>
    <w:rsid w:val="0079558E"/>
    <w:rsid w:val="00796766"/>
    <w:rsid w:val="007A5278"/>
    <w:rsid w:val="007A7C8F"/>
    <w:rsid w:val="007B25C6"/>
    <w:rsid w:val="007B283B"/>
    <w:rsid w:val="007B35CD"/>
    <w:rsid w:val="007C6903"/>
    <w:rsid w:val="007E12E8"/>
    <w:rsid w:val="00804FC1"/>
    <w:rsid w:val="008059A6"/>
    <w:rsid w:val="00806CC2"/>
    <w:rsid w:val="00815CA4"/>
    <w:rsid w:val="008343FD"/>
    <w:rsid w:val="008430A2"/>
    <w:rsid w:val="00854199"/>
    <w:rsid w:val="008601A2"/>
    <w:rsid w:val="00860A48"/>
    <w:rsid w:val="0087320D"/>
    <w:rsid w:val="008921E4"/>
    <w:rsid w:val="00894319"/>
    <w:rsid w:val="008B06CB"/>
    <w:rsid w:val="008B107A"/>
    <w:rsid w:val="008B32DD"/>
    <w:rsid w:val="008B4B15"/>
    <w:rsid w:val="008D6229"/>
    <w:rsid w:val="008D69CF"/>
    <w:rsid w:val="008E4298"/>
    <w:rsid w:val="008F476B"/>
    <w:rsid w:val="008F5C41"/>
    <w:rsid w:val="008F7E80"/>
    <w:rsid w:val="009029DE"/>
    <w:rsid w:val="00903743"/>
    <w:rsid w:val="00904E67"/>
    <w:rsid w:val="009124ED"/>
    <w:rsid w:val="009233E7"/>
    <w:rsid w:val="009272B3"/>
    <w:rsid w:val="0093314D"/>
    <w:rsid w:val="00942EBA"/>
    <w:rsid w:val="00943006"/>
    <w:rsid w:val="00950623"/>
    <w:rsid w:val="009509E4"/>
    <w:rsid w:val="009549CE"/>
    <w:rsid w:val="00955A9F"/>
    <w:rsid w:val="009646F0"/>
    <w:rsid w:val="00967147"/>
    <w:rsid w:val="009771CF"/>
    <w:rsid w:val="0098030D"/>
    <w:rsid w:val="009872D5"/>
    <w:rsid w:val="00987A0C"/>
    <w:rsid w:val="009951D3"/>
    <w:rsid w:val="009969FE"/>
    <w:rsid w:val="009B2B6C"/>
    <w:rsid w:val="009B2CA4"/>
    <w:rsid w:val="009C2EF3"/>
    <w:rsid w:val="009D033D"/>
    <w:rsid w:val="009D1E4B"/>
    <w:rsid w:val="009D5BBE"/>
    <w:rsid w:val="00A05323"/>
    <w:rsid w:val="00A06ECC"/>
    <w:rsid w:val="00A12595"/>
    <w:rsid w:val="00A1460B"/>
    <w:rsid w:val="00A162E7"/>
    <w:rsid w:val="00A21948"/>
    <w:rsid w:val="00A3381C"/>
    <w:rsid w:val="00A33BB8"/>
    <w:rsid w:val="00A362BB"/>
    <w:rsid w:val="00A36A8D"/>
    <w:rsid w:val="00A40FFE"/>
    <w:rsid w:val="00A46A65"/>
    <w:rsid w:val="00A46FF6"/>
    <w:rsid w:val="00A70994"/>
    <w:rsid w:val="00A71E47"/>
    <w:rsid w:val="00A80186"/>
    <w:rsid w:val="00A845CB"/>
    <w:rsid w:val="00A871FF"/>
    <w:rsid w:val="00A96C58"/>
    <w:rsid w:val="00A975AF"/>
    <w:rsid w:val="00AA0F6E"/>
    <w:rsid w:val="00AB1B5E"/>
    <w:rsid w:val="00AB47F2"/>
    <w:rsid w:val="00AD6DDC"/>
    <w:rsid w:val="00AE28A1"/>
    <w:rsid w:val="00AF3A62"/>
    <w:rsid w:val="00AF7831"/>
    <w:rsid w:val="00AF7FB3"/>
    <w:rsid w:val="00B06CA5"/>
    <w:rsid w:val="00B11696"/>
    <w:rsid w:val="00B15DB9"/>
    <w:rsid w:val="00B2571D"/>
    <w:rsid w:val="00B267F1"/>
    <w:rsid w:val="00B347F8"/>
    <w:rsid w:val="00B41EF7"/>
    <w:rsid w:val="00B44C63"/>
    <w:rsid w:val="00B53088"/>
    <w:rsid w:val="00B53189"/>
    <w:rsid w:val="00B60614"/>
    <w:rsid w:val="00B65D05"/>
    <w:rsid w:val="00B70E34"/>
    <w:rsid w:val="00B72C33"/>
    <w:rsid w:val="00B75228"/>
    <w:rsid w:val="00B83273"/>
    <w:rsid w:val="00B8515C"/>
    <w:rsid w:val="00B94175"/>
    <w:rsid w:val="00BA2D22"/>
    <w:rsid w:val="00BA2FFC"/>
    <w:rsid w:val="00BA4F5A"/>
    <w:rsid w:val="00BA5480"/>
    <w:rsid w:val="00BA6F8E"/>
    <w:rsid w:val="00BB2AD5"/>
    <w:rsid w:val="00BB49D5"/>
    <w:rsid w:val="00BB740A"/>
    <w:rsid w:val="00BE0A51"/>
    <w:rsid w:val="00BE1CBD"/>
    <w:rsid w:val="00BE239E"/>
    <w:rsid w:val="00BE2C99"/>
    <w:rsid w:val="00BE6F0F"/>
    <w:rsid w:val="00BF0606"/>
    <w:rsid w:val="00BF5CF2"/>
    <w:rsid w:val="00C005BA"/>
    <w:rsid w:val="00C01DE7"/>
    <w:rsid w:val="00C01EE4"/>
    <w:rsid w:val="00C03A6E"/>
    <w:rsid w:val="00C105C4"/>
    <w:rsid w:val="00C117F7"/>
    <w:rsid w:val="00C12107"/>
    <w:rsid w:val="00C125DA"/>
    <w:rsid w:val="00C16BB2"/>
    <w:rsid w:val="00C2330B"/>
    <w:rsid w:val="00C35623"/>
    <w:rsid w:val="00C42A5E"/>
    <w:rsid w:val="00C44BED"/>
    <w:rsid w:val="00C457D0"/>
    <w:rsid w:val="00C47A24"/>
    <w:rsid w:val="00C67D65"/>
    <w:rsid w:val="00C770A5"/>
    <w:rsid w:val="00C8300C"/>
    <w:rsid w:val="00C83381"/>
    <w:rsid w:val="00C8399E"/>
    <w:rsid w:val="00CA171C"/>
    <w:rsid w:val="00CA2822"/>
    <w:rsid w:val="00CB1B49"/>
    <w:rsid w:val="00CB4068"/>
    <w:rsid w:val="00CC505C"/>
    <w:rsid w:val="00CC7CF7"/>
    <w:rsid w:val="00CD3913"/>
    <w:rsid w:val="00CD7225"/>
    <w:rsid w:val="00CF1957"/>
    <w:rsid w:val="00CF2258"/>
    <w:rsid w:val="00CF3E24"/>
    <w:rsid w:val="00CF7C69"/>
    <w:rsid w:val="00D068B5"/>
    <w:rsid w:val="00D12B19"/>
    <w:rsid w:val="00D13398"/>
    <w:rsid w:val="00D23DC5"/>
    <w:rsid w:val="00D279BA"/>
    <w:rsid w:val="00D31CE3"/>
    <w:rsid w:val="00D34C15"/>
    <w:rsid w:val="00D34D79"/>
    <w:rsid w:val="00D36FFD"/>
    <w:rsid w:val="00D37216"/>
    <w:rsid w:val="00D376C7"/>
    <w:rsid w:val="00D45C8E"/>
    <w:rsid w:val="00D47670"/>
    <w:rsid w:val="00D5074D"/>
    <w:rsid w:val="00D54742"/>
    <w:rsid w:val="00D63E31"/>
    <w:rsid w:val="00D648D5"/>
    <w:rsid w:val="00D72FB8"/>
    <w:rsid w:val="00D80293"/>
    <w:rsid w:val="00D80458"/>
    <w:rsid w:val="00D8388B"/>
    <w:rsid w:val="00DA00DC"/>
    <w:rsid w:val="00DA0DA8"/>
    <w:rsid w:val="00DA28D9"/>
    <w:rsid w:val="00DC0B35"/>
    <w:rsid w:val="00DD2469"/>
    <w:rsid w:val="00DD3B86"/>
    <w:rsid w:val="00DF0C46"/>
    <w:rsid w:val="00DF5AD8"/>
    <w:rsid w:val="00E03915"/>
    <w:rsid w:val="00E069AD"/>
    <w:rsid w:val="00E20912"/>
    <w:rsid w:val="00E246F3"/>
    <w:rsid w:val="00E37FDA"/>
    <w:rsid w:val="00E420B1"/>
    <w:rsid w:val="00E460E9"/>
    <w:rsid w:val="00E56B07"/>
    <w:rsid w:val="00E56FD5"/>
    <w:rsid w:val="00E6218D"/>
    <w:rsid w:val="00E71A8B"/>
    <w:rsid w:val="00E81818"/>
    <w:rsid w:val="00E86C54"/>
    <w:rsid w:val="00E92FB3"/>
    <w:rsid w:val="00E963AC"/>
    <w:rsid w:val="00EA2D8C"/>
    <w:rsid w:val="00EA422C"/>
    <w:rsid w:val="00EA58AF"/>
    <w:rsid w:val="00EC1035"/>
    <w:rsid w:val="00EC2410"/>
    <w:rsid w:val="00EC2781"/>
    <w:rsid w:val="00EC4BD3"/>
    <w:rsid w:val="00EC7DBD"/>
    <w:rsid w:val="00ED0B35"/>
    <w:rsid w:val="00EE2F06"/>
    <w:rsid w:val="00EE6500"/>
    <w:rsid w:val="00EF04F9"/>
    <w:rsid w:val="00EF57EE"/>
    <w:rsid w:val="00F055E5"/>
    <w:rsid w:val="00F11CF7"/>
    <w:rsid w:val="00F17516"/>
    <w:rsid w:val="00F228C3"/>
    <w:rsid w:val="00F22E1A"/>
    <w:rsid w:val="00F24683"/>
    <w:rsid w:val="00F50867"/>
    <w:rsid w:val="00F557AD"/>
    <w:rsid w:val="00F57611"/>
    <w:rsid w:val="00F83415"/>
    <w:rsid w:val="00F84497"/>
    <w:rsid w:val="00F948E0"/>
    <w:rsid w:val="00F95C62"/>
    <w:rsid w:val="00FA519A"/>
    <w:rsid w:val="00FA617A"/>
    <w:rsid w:val="00FC5C75"/>
    <w:rsid w:val="00FC72A5"/>
    <w:rsid w:val="00FD168D"/>
    <w:rsid w:val="00FD4CC6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A5484D"/>
  <w15:docId w15:val="{D745C8DC-C527-4719-BB87-E85B2D1F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17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17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17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A617A"/>
    <w:pPr>
      <w:keepNext/>
      <w:keepLine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A617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FA617A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link w:val="Heading4"/>
    <w:uiPriority w:val="9"/>
    <w:rsid w:val="00FA617A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ListParagraph">
    <w:name w:val="List Paragraph"/>
    <w:basedOn w:val="Normal"/>
    <w:uiPriority w:val="34"/>
    <w:qFormat/>
    <w:rsid w:val="00FA617A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FA617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uiPriority w:val="39"/>
    <w:rsid w:val="00FA617A"/>
    <w:pPr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A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FA617A"/>
    <w:rPr>
      <w:rFonts w:cs="Cambria"/>
      <w:color w:val="000000"/>
      <w:sz w:val="18"/>
      <w:szCs w:val="18"/>
    </w:rPr>
  </w:style>
  <w:style w:type="character" w:styleId="Hyperlink">
    <w:name w:val="Hyperlink"/>
    <w:uiPriority w:val="99"/>
    <w:unhideWhenUsed/>
    <w:rsid w:val="00FA617A"/>
    <w:rPr>
      <w:color w:val="0000FF"/>
      <w:u w:val="single"/>
    </w:rPr>
  </w:style>
  <w:style w:type="paragraph" w:styleId="NormalWeb">
    <w:name w:val="Normal (Web)"/>
    <w:basedOn w:val="Normal"/>
    <w:uiPriority w:val="99"/>
    <w:rsid w:val="00FA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17A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FA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w-headline">
    <w:name w:val="mw-headline"/>
    <w:basedOn w:val="DefaultParagraphFont"/>
    <w:rsid w:val="00FA617A"/>
  </w:style>
  <w:style w:type="paragraph" w:customStyle="1" w:styleId="Pa7">
    <w:name w:val="Pa7"/>
    <w:basedOn w:val="Normal"/>
    <w:next w:val="Normal"/>
    <w:uiPriority w:val="99"/>
    <w:rsid w:val="00FA617A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A617A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6">
    <w:name w:val="A6"/>
    <w:uiPriority w:val="99"/>
    <w:rsid w:val="00FA617A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7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34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34AD"/>
    <w:rPr>
      <w:lang w:val="en-US"/>
    </w:rPr>
  </w:style>
  <w:style w:type="character" w:customStyle="1" w:styleId="Heading1Char">
    <w:name w:val="Heading 1 Char"/>
    <w:link w:val="Heading1"/>
    <w:uiPriority w:val="9"/>
    <w:rsid w:val="006523C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23C6"/>
    <w:pPr>
      <w:spacing w:before="240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523C6"/>
    <w:pPr>
      <w:tabs>
        <w:tab w:val="right" w:leader="dot" w:pos="8910"/>
      </w:tabs>
      <w:spacing w:after="100" w:line="360" w:lineRule="auto"/>
      <w:jc w:val="both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523C6"/>
    <w:pPr>
      <w:spacing w:after="100" w:line="276" w:lineRule="auto"/>
      <w:ind w:left="2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23C6"/>
    <w:pPr>
      <w:spacing w:after="100" w:line="276" w:lineRule="auto"/>
      <w:ind w:left="1100"/>
      <w:jc w:val="both"/>
    </w:pPr>
    <w:rPr>
      <w:rFonts w:ascii="Times New Roman" w:hAnsi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ai/data/index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crotrends.net/global-metrics/cities/22018/port-harcourt/popul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30820</CharactersWithSpaces>
  <SharedDoc>false</SharedDoc>
  <HLinks>
    <vt:vector size="6" baseType="variant"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https://www.macrotrends.net/global-metrics/cities/22018/port-harcourt/population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Easter Nwokah</dc:creator>
  <cp:lastModifiedBy>SDI 1084</cp:lastModifiedBy>
  <cp:revision>6</cp:revision>
  <cp:lastPrinted>2024-12-09T12:27:00Z</cp:lastPrinted>
  <dcterms:created xsi:type="dcterms:W3CDTF">2025-06-08T15:37:00Z</dcterms:created>
  <dcterms:modified xsi:type="dcterms:W3CDTF">2026-01-14T08:46:00Z</dcterms:modified>
</cp:coreProperties>
</file>