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DA12D" w14:textId="77777777" w:rsidR="002F421E" w:rsidRDefault="002F421E" w:rsidP="00D57326">
      <w:pPr>
        <w:jc w:val="center"/>
        <w:rPr>
          <w:rFonts w:ascii="Times New Roman" w:hAnsi="Times New Roman" w:cs="Times New Roman"/>
          <w:b/>
          <w:bCs/>
          <w:lang w:val="en-US"/>
        </w:rPr>
      </w:pPr>
      <w:r w:rsidRPr="002F421E">
        <w:rPr>
          <w:rFonts w:ascii="Times New Roman" w:hAnsi="Times New Roman" w:cs="Times New Roman"/>
          <w:b/>
          <w:bCs/>
          <w:lang w:val="en-US"/>
        </w:rPr>
        <w:t xml:space="preserve">Original Research Article </w:t>
      </w:r>
    </w:p>
    <w:p w14:paraId="6421B5C1" w14:textId="77777777" w:rsidR="002F421E" w:rsidRDefault="002F421E" w:rsidP="00D57326">
      <w:pPr>
        <w:jc w:val="center"/>
        <w:rPr>
          <w:rFonts w:ascii="Times New Roman" w:hAnsi="Times New Roman" w:cs="Times New Roman"/>
          <w:b/>
          <w:bCs/>
          <w:lang w:val="en-US"/>
        </w:rPr>
      </w:pPr>
    </w:p>
    <w:p w14:paraId="3259742D" w14:textId="6EF526C8" w:rsidR="002F421E" w:rsidRPr="00D57326" w:rsidRDefault="001E7AFB" w:rsidP="00D57326">
      <w:pPr>
        <w:jc w:val="center"/>
        <w:rPr>
          <w:rFonts w:ascii="Times New Roman" w:hAnsi="Times New Roman" w:cs="Times New Roman"/>
          <w:b/>
          <w:bCs/>
          <w:lang w:val="en-US"/>
        </w:rPr>
      </w:pPr>
      <w:r w:rsidRPr="00355B66">
        <w:rPr>
          <w:rFonts w:ascii="Times New Roman" w:hAnsi="Times New Roman" w:cs="Times New Roman"/>
          <w:b/>
          <w:bCs/>
          <w:lang w:val="en-US"/>
        </w:rPr>
        <w:t xml:space="preserve">Sensitivity </w:t>
      </w:r>
      <w:r>
        <w:rPr>
          <w:rFonts w:ascii="Times New Roman" w:hAnsi="Times New Roman" w:cs="Times New Roman"/>
          <w:b/>
          <w:bCs/>
          <w:lang w:val="en-US"/>
        </w:rPr>
        <w:t xml:space="preserve">of </w:t>
      </w:r>
      <w:r w:rsidR="00CB304D" w:rsidRPr="00355B66">
        <w:rPr>
          <w:rFonts w:ascii="Times New Roman" w:hAnsi="Times New Roman" w:cs="Times New Roman"/>
          <w:b/>
          <w:bCs/>
          <w:lang w:val="en-US"/>
        </w:rPr>
        <w:t>Crop Water Footprints to Planting Dates and Temperature in the Middle Indo-Gangetic Plains, India</w:t>
      </w:r>
    </w:p>
    <w:p w14:paraId="4C90A0CB" w14:textId="77777777" w:rsidR="004544C9" w:rsidRDefault="004544C9" w:rsidP="00CB304D">
      <w:pPr>
        <w:jc w:val="both"/>
        <w:rPr>
          <w:rFonts w:ascii="Times New Roman" w:hAnsi="Times New Roman" w:cs="Times New Roman"/>
          <w:b/>
          <w:bCs/>
          <w:lang w:val="en-US"/>
        </w:rPr>
      </w:pPr>
    </w:p>
    <w:p w14:paraId="2BACC74F" w14:textId="77777777" w:rsidR="004544C9" w:rsidRDefault="004544C9" w:rsidP="00CB304D">
      <w:pPr>
        <w:jc w:val="both"/>
        <w:rPr>
          <w:rFonts w:ascii="Times New Roman" w:hAnsi="Times New Roman" w:cs="Times New Roman"/>
          <w:b/>
          <w:bCs/>
          <w:lang w:val="en-US"/>
        </w:rPr>
      </w:pPr>
    </w:p>
    <w:p w14:paraId="59598194" w14:textId="6375723F" w:rsidR="00CB304D" w:rsidRPr="00355B66" w:rsidRDefault="00CB304D" w:rsidP="00CB304D">
      <w:pPr>
        <w:jc w:val="both"/>
        <w:rPr>
          <w:rFonts w:ascii="Times New Roman" w:hAnsi="Times New Roman" w:cs="Times New Roman"/>
          <w:b/>
          <w:bCs/>
          <w:lang w:val="en-US"/>
        </w:rPr>
      </w:pPr>
      <w:bookmarkStart w:id="0" w:name="_GoBack"/>
      <w:bookmarkEnd w:id="0"/>
      <w:r w:rsidRPr="00355B66">
        <w:rPr>
          <w:rFonts w:ascii="Times New Roman" w:hAnsi="Times New Roman" w:cs="Times New Roman"/>
          <w:b/>
          <w:bCs/>
          <w:lang w:val="en-US"/>
        </w:rPr>
        <w:t>Abstract:</w:t>
      </w:r>
    </w:p>
    <w:p w14:paraId="25427648" w14:textId="25C54A62" w:rsidR="00CB304D" w:rsidRPr="008777DC" w:rsidRDefault="001E7AFB" w:rsidP="007A5CB0">
      <w:pPr>
        <w:jc w:val="both"/>
        <w:rPr>
          <w:rFonts w:ascii="Times New Roman" w:hAnsi="Times New Roman" w:cs="Times New Roman"/>
        </w:rPr>
      </w:pPr>
      <w:r>
        <w:rPr>
          <w:rFonts w:ascii="Times New Roman" w:hAnsi="Times New Roman" w:cs="Times New Roman"/>
          <w:color w:val="000000"/>
        </w:rPr>
        <w:t xml:space="preserve">Crop </w:t>
      </w:r>
      <w:r w:rsidR="00D57326">
        <w:rPr>
          <w:rFonts w:ascii="Times New Roman" w:hAnsi="Times New Roman" w:cs="Times New Roman"/>
          <w:color w:val="000000"/>
        </w:rPr>
        <w:t>w</w:t>
      </w:r>
      <w:r w:rsidR="007A5CB0" w:rsidRPr="007A5CB0">
        <w:rPr>
          <w:rFonts w:ascii="Times New Roman" w:hAnsi="Times New Roman" w:cs="Times New Roman"/>
          <w:color w:val="000000"/>
        </w:rPr>
        <w:t xml:space="preserve">ater </w:t>
      </w:r>
      <w:r>
        <w:rPr>
          <w:rFonts w:ascii="Times New Roman" w:hAnsi="Times New Roman" w:cs="Times New Roman"/>
          <w:color w:val="000000"/>
        </w:rPr>
        <w:t>f</w:t>
      </w:r>
      <w:r w:rsidR="007A5CB0" w:rsidRPr="007A5CB0">
        <w:rPr>
          <w:rFonts w:ascii="Times New Roman" w:hAnsi="Times New Roman" w:cs="Times New Roman"/>
          <w:color w:val="000000"/>
        </w:rPr>
        <w:t xml:space="preserve">ootprint </w:t>
      </w:r>
      <w:r>
        <w:rPr>
          <w:rFonts w:ascii="Times New Roman" w:hAnsi="Times New Roman" w:cs="Times New Roman"/>
          <w:color w:val="000000"/>
        </w:rPr>
        <w:t>a</w:t>
      </w:r>
      <w:r w:rsidR="007A5CB0" w:rsidRPr="007A5CB0">
        <w:rPr>
          <w:rFonts w:ascii="Times New Roman" w:hAnsi="Times New Roman" w:cs="Times New Roman"/>
          <w:color w:val="000000"/>
        </w:rPr>
        <w:t xml:space="preserve">ssessment is an emerging area </w:t>
      </w:r>
      <w:r>
        <w:rPr>
          <w:rFonts w:ascii="Times New Roman" w:hAnsi="Times New Roman" w:cs="Times New Roman"/>
          <w:color w:val="000000"/>
        </w:rPr>
        <w:t>for selecting cropping pattern and best management practices</w:t>
      </w:r>
      <w:r w:rsidR="00604413">
        <w:rPr>
          <w:rFonts w:ascii="Times New Roman" w:hAnsi="Times New Roman" w:cs="Times New Roman"/>
          <w:color w:val="000000"/>
        </w:rPr>
        <w:t xml:space="preserve">, </w:t>
      </w:r>
      <w:r w:rsidR="007A5CB0" w:rsidRPr="007A5CB0">
        <w:rPr>
          <w:rFonts w:ascii="Times New Roman" w:hAnsi="Times New Roman" w:cs="Times New Roman"/>
          <w:color w:val="000000"/>
        </w:rPr>
        <w:t>but the uncertainties surrounding it have not been fully explored.</w:t>
      </w:r>
      <w:r w:rsidR="007A5CB0">
        <w:rPr>
          <w:rFonts w:ascii="Times New Roman" w:hAnsi="Times New Roman" w:cs="Times New Roman"/>
          <w:color w:val="000000"/>
        </w:rPr>
        <w:t xml:space="preserve"> </w:t>
      </w:r>
      <w:r w:rsidR="008777DC" w:rsidRPr="008777DC">
        <w:rPr>
          <w:rFonts w:ascii="Times New Roman" w:hAnsi="Times New Roman" w:cs="Times New Roman"/>
        </w:rPr>
        <w:t xml:space="preserve"> This study explore</w:t>
      </w:r>
      <w:r w:rsidR="00525DAA">
        <w:rPr>
          <w:rFonts w:ascii="Times New Roman" w:hAnsi="Times New Roman" w:cs="Times New Roman"/>
        </w:rPr>
        <w:t>d</w:t>
      </w:r>
      <w:r w:rsidR="008777DC" w:rsidRPr="008777DC">
        <w:rPr>
          <w:rFonts w:ascii="Times New Roman" w:hAnsi="Times New Roman" w:cs="Times New Roman"/>
        </w:rPr>
        <w:t xml:space="preserve"> the sensitivity of crop water footprint estimates </w:t>
      </w:r>
      <w:proofErr w:type="gramStart"/>
      <w:r>
        <w:rPr>
          <w:rFonts w:ascii="Times New Roman" w:hAnsi="Times New Roman" w:cs="Times New Roman"/>
        </w:rPr>
        <w:t xml:space="preserve">to </w:t>
      </w:r>
      <w:r w:rsidR="008777DC" w:rsidRPr="008777DC">
        <w:rPr>
          <w:rFonts w:ascii="Times New Roman" w:hAnsi="Times New Roman" w:cs="Times New Roman"/>
        </w:rPr>
        <w:t xml:space="preserve"> uncertainties</w:t>
      </w:r>
      <w:proofErr w:type="gramEnd"/>
      <w:r w:rsidR="008777DC" w:rsidRPr="008777DC">
        <w:rPr>
          <w:rFonts w:ascii="Times New Roman" w:hAnsi="Times New Roman" w:cs="Times New Roman"/>
        </w:rPr>
        <w:t xml:space="preserve"> in key input variables.</w:t>
      </w:r>
      <w:r w:rsidR="008777DC">
        <w:rPr>
          <w:rFonts w:ascii="Times New Roman" w:hAnsi="Times New Roman" w:cs="Times New Roman"/>
        </w:rPr>
        <w:t xml:space="preserve"> </w:t>
      </w:r>
      <w:r>
        <w:rPr>
          <w:rFonts w:ascii="Times New Roman" w:hAnsi="Times New Roman" w:cs="Times New Roman"/>
        </w:rPr>
        <w:t xml:space="preserve">Crop water footprint which </w:t>
      </w:r>
      <w:proofErr w:type="gramStart"/>
      <w:r>
        <w:rPr>
          <w:rFonts w:ascii="Times New Roman" w:hAnsi="Times New Roman" w:cs="Times New Roman"/>
        </w:rPr>
        <w:t xml:space="preserve">included </w:t>
      </w:r>
      <w:r>
        <w:rPr>
          <w:rFonts w:ascii="Times New Roman" w:hAnsi="Times New Roman" w:cs="Times New Roman"/>
          <w:lang w:val="en-US"/>
        </w:rPr>
        <w:t xml:space="preserve"> estimation</w:t>
      </w:r>
      <w:proofErr w:type="gramEnd"/>
      <w:r>
        <w:rPr>
          <w:rFonts w:ascii="Times New Roman" w:hAnsi="Times New Roman" w:cs="Times New Roman"/>
          <w:lang w:val="en-US"/>
        </w:rPr>
        <w:t xml:space="preserve"> of </w:t>
      </w:r>
      <w:r w:rsidR="00CB304D" w:rsidRPr="00CB304D">
        <w:rPr>
          <w:rFonts w:ascii="Times New Roman" w:hAnsi="Times New Roman" w:cs="Times New Roman"/>
          <w:lang w:val="en-US"/>
        </w:rPr>
        <w:t xml:space="preserve"> the green,</w:t>
      </w:r>
      <w:r w:rsidR="008777DC">
        <w:rPr>
          <w:rFonts w:ascii="Times New Roman" w:hAnsi="Times New Roman" w:cs="Times New Roman"/>
          <w:lang w:val="en-US"/>
        </w:rPr>
        <w:t xml:space="preserve"> and</w:t>
      </w:r>
      <w:r w:rsidR="00CB304D" w:rsidRPr="00CB304D">
        <w:rPr>
          <w:rFonts w:ascii="Times New Roman" w:hAnsi="Times New Roman" w:cs="Times New Roman"/>
          <w:lang w:val="en-US"/>
        </w:rPr>
        <w:t xml:space="preserve"> blue water footprints of major crops at the district level in the middle Indo-Gangetic plains (MIGP) of India, encompassing Bihar and eastern Uttar Pradesh. </w:t>
      </w:r>
      <w:r w:rsidR="007A5CB0" w:rsidRPr="007A5CB0">
        <w:rPr>
          <w:rFonts w:ascii="Times New Roman" w:hAnsi="Times New Roman" w:cs="Times New Roman"/>
          <w:color w:val="000000"/>
        </w:rPr>
        <w:t xml:space="preserve">Water footprints were estimated for </w:t>
      </w:r>
      <w:r>
        <w:rPr>
          <w:rFonts w:ascii="Times New Roman" w:hAnsi="Times New Roman" w:cs="Times New Roman"/>
          <w:color w:val="000000"/>
        </w:rPr>
        <w:t xml:space="preserve">major crops </w:t>
      </w:r>
      <w:proofErr w:type="gramStart"/>
      <w:r>
        <w:rPr>
          <w:rFonts w:ascii="Times New Roman" w:hAnsi="Times New Roman" w:cs="Times New Roman"/>
          <w:color w:val="000000"/>
        </w:rPr>
        <w:t xml:space="preserve">namely </w:t>
      </w:r>
      <w:r w:rsidR="007A5CB0" w:rsidRPr="007A5CB0">
        <w:rPr>
          <w:rFonts w:ascii="Times New Roman" w:hAnsi="Times New Roman" w:cs="Times New Roman"/>
          <w:color w:val="000000"/>
        </w:rPr>
        <w:t xml:space="preserve"> rice</w:t>
      </w:r>
      <w:proofErr w:type="gramEnd"/>
      <w:r w:rsidR="007A5CB0" w:rsidRPr="007A5CB0">
        <w:rPr>
          <w:rFonts w:ascii="Times New Roman" w:hAnsi="Times New Roman" w:cs="Times New Roman"/>
          <w:color w:val="000000"/>
        </w:rPr>
        <w:t xml:space="preserve">, wheat, </w:t>
      </w:r>
      <w:proofErr w:type="spellStart"/>
      <w:r w:rsidR="007A5CB0" w:rsidRPr="007A5CB0">
        <w:rPr>
          <w:rFonts w:ascii="Times New Roman" w:hAnsi="Times New Roman" w:cs="Times New Roman"/>
          <w:color w:val="000000"/>
        </w:rPr>
        <w:t>rabi</w:t>
      </w:r>
      <w:proofErr w:type="spellEnd"/>
      <w:r w:rsidR="007A5CB0" w:rsidRPr="007A5CB0">
        <w:rPr>
          <w:rFonts w:ascii="Times New Roman" w:hAnsi="Times New Roman" w:cs="Times New Roman"/>
          <w:color w:val="000000"/>
        </w:rPr>
        <w:t xml:space="preserve"> maize, potato, lentil, and mustard.</w:t>
      </w:r>
      <w:r w:rsidR="007A5CB0">
        <w:rPr>
          <w:rFonts w:ascii="Times New Roman" w:hAnsi="Times New Roman" w:cs="Times New Roman"/>
          <w:color w:val="000000"/>
        </w:rPr>
        <w:t xml:space="preserve"> </w:t>
      </w:r>
      <w:r w:rsidR="004E0909">
        <w:rPr>
          <w:rFonts w:ascii="Times New Roman" w:hAnsi="Times New Roman" w:cs="Times New Roman"/>
          <w:lang w:val="en-US"/>
        </w:rPr>
        <w:t xml:space="preserve"> </w:t>
      </w:r>
      <w:r w:rsidR="00CB304D" w:rsidRPr="00CB304D">
        <w:rPr>
          <w:rFonts w:ascii="Times New Roman" w:hAnsi="Times New Roman" w:cs="Times New Roman"/>
          <w:lang w:val="en-US"/>
        </w:rPr>
        <w:t xml:space="preserve">Sensitivity analyses assessed the impacts of shifting planting dates by ±30 days and temperature variations on crop water use, yield, and water footprints. </w:t>
      </w:r>
      <w:r w:rsidR="004E0909">
        <w:rPr>
          <w:rFonts w:ascii="Times New Roman" w:hAnsi="Times New Roman" w:cs="Times New Roman"/>
          <w:lang w:val="en-US"/>
        </w:rPr>
        <w:t>The result</w:t>
      </w:r>
      <w:r w:rsidR="00525DAA">
        <w:rPr>
          <w:rFonts w:ascii="Times New Roman" w:hAnsi="Times New Roman" w:cs="Times New Roman"/>
          <w:lang w:val="en-US"/>
        </w:rPr>
        <w:t>s</w:t>
      </w:r>
      <w:r w:rsidR="004E0909">
        <w:rPr>
          <w:rFonts w:ascii="Times New Roman" w:hAnsi="Times New Roman" w:cs="Times New Roman"/>
          <w:lang w:val="en-US"/>
        </w:rPr>
        <w:t xml:space="preserve"> show</w:t>
      </w:r>
      <w:r w:rsidR="00525DAA">
        <w:rPr>
          <w:rFonts w:ascii="Times New Roman" w:hAnsi="Times New Roman" w:cs="Times New Roman"/>
          <w:lang w:val="en-US"/>
        </w:rPr>
        <w:t>ed</w:t>
      </w:r>
      <w:r w:rsidR="004E0909">
        <w:rPr>
          <w:rFonts w:ascii="Times New Roman" w:hAnsi="Times New Roman" w:cs="Times New Roman"/>
          <w:lang w:val="en-US"/>
        </w:rPr>
        <w:t xml:space="preserve"> that </w:t>
      </w:r>
      <w:r w:rsidR="00CB304D" w:rsidRPr="00CB304D">
        <w:rPr>
          <w:rFonts w:ascii="Times New Roman" w:hAnsi="Times New Roman" w:cs="Times New Roman"/>
          <w:lang w:val="en-US"/>
        </w:rPr>
        <w:t>earlier planting enhances rainfall utilization and yield by up to 21.1% in rainfed rice, wh</w:t>
      </w:r>
      <w:r w:rsidR="00525DAA">
        <w:rPr>
          <w:rFonts w:ascii="Times New Roman" w:hAnsi="Times New Roman" w:cs="Times New Roman"/>
          <w:lang w:val="en-US"/>
        </w:rPr>
        <w:t>ereas</w:t>
      </w:r>
      <w:r w:rsidR="00CB304D" w:rsidRPr="00CB304D">
        <w:rPr>
          <w:rFonts w:ascii="Times New Roman" w:hAnsi="Times New Roman" w:cs="Times New Roman"/>
          <w:lang w:val="en-US"/>
        </w:rPr>
        <w:t xml:space="preserve"> delayed planting improves water use efficiency by reducing irrigation demand in irrigated crops such as wheat and maize, with total water footprint reductions up to 5.2%. Temperature </w:t>
      </w:r>
      <w:r w:rsidR="00BB05DD" w:rsidRPr="00CB304D">
        <w:rPr>
          <w:rFonts w:ascii="Times New Roman" w:hAnsi="Times New Roman" w:cs="Times New Roman"/>
          <w:lang w:val="en-US"/>
        </w:rPr>
        <w:t>increases</w:t>
      </w:r>
      <w:r w:rsidR="00CB304D" w:rsidRPr="00CB304D">
        <w:rPr>
          <w:rFonts w:ascii="Times New Roman" w:hAnsi="Times New Roman" w:cs="Times New Roman"/>
          <w:lang w:val="en-US"/>
        </w:rPr>
        <w:t xml:space="preserve"> generally boost productivity and water use efficiency but elevate blue water (irrigation) requirements, particularly for maize and potato. </w:t>
      </w:r>
      <w:r w:rsidR="00525DAA" w:rsidRPr="00CB304D">
        <w:rPr>
          <w:rFonts w:ascii="Times New Roman" w:hAnsi="Times New Roman" w:cs="Times New Roman"/>
          <w:lang w:val="en-US"/>
        </w:rPr>
        <w:t>These findings underscore the importance of crop-specific, climate-informed management of planting schedules and irrigation practices to optimize sustainable water use and agricultural productivity in MIGP.</w:t>
      </w:r>
    </w:p>
    <w:p w14:paraId="01C07F60" w14:textId="77777777" w:rsidR="00CB304D" w:rsidRPr="004C6AF7" w:rsidRDefault="00CB304D" w:rsidP="00CB304D">
      <w:pPr>
        <w:jc w:val="both"/>
        <w:rPr>
          <w:rFonts w:ascii="Times New Roman" w:hAnsi="Times New Roman" w:cs="Times New Roman"/>
          <w:b/>
          <w:bCs/>
          <w:lang w:val="en-US"/>
        </w:rPr>
      </w:pPr>
      <w:r w:rsidRPr="004C6AF7">
        <w:rPr>
          <w:rFonts w:ascii="Times New Roman" w:hAnsi="Times New Roman" w:cs="Times New Roman"/>
          <w:b/>
          <w:bCs/>
          <w:lang w:val="en-US"/>
        </w:rPr>
        <w:t>Keywords:</w:t>
      </w:r>
    </w:p>
    <w:p w14:paraId="65F8ECB8" w14:textId="6BCC9EFA" w:rsidR="00CB304D" w:rsidRDefault="00CB304D" w:rsidP="00CB304D">
      <w:pPr>
        <w:jc w:val="both"/>
        <w:rPr>
          <w:rFonts w:ascii="Times New Roman" w:hAnsi="Times New Roman" w:cs="Times New Roman"/>
          <w:lang w:val="en-US"/>
        </w:rPr>
      </w:pPr>
      <w:r w:rsidRPr="00CB304D">
        <w:rPr>
          <w:rFonts w:ascii="Times New Roman" w:hAnsi="Times New Roman" w:cs="Times New Roman"/>
          <w:lang w:val="en-US"/>
        </w:rPr>
        <w:t>Crop water footprint, planting date sensitivity, temperature effects, Middle Indo-Gangetic Plains</w:t>
      </w:r>
      <w:r w:rsidR="007A3FBF">
        <w:rPr>
          <w:rFonts w:ascii="Times New Roman" w:hAnsi="Times New Roman" w:cs="Times New Roman"/>
          <w:lang w:val="en-US"/>
        </w:rPr>
        <w:t>, Sensitivity</w:t>
      </w:r>
    </w:p>
    <w:p w14:paraId="4CD795DB" w14:textId="04B6E8BB" w:rsidR="0020353F" w:rsidRPr="005F1F8B" w:rsidRDefault="0081383B" w:rsidP="005F1F8B">
      <w:pPr>
        <w:spacing w:line="276" w:lineRule="auto"/>
        <w:jc w:val="both"/>
        <w:rPr>
          <w:rFonts w:ascii="Times New Roman" w:hAnsi="Times New Roman" w:cs="Times New Roman"/>
          <w:b/>
          <w:bCs/>
          <w:szCs w:val="24"/>
          <w:lang w:val="en-US"/>
        </w:rPr>
      </w:pPr>
      <w:r w:rsidRPr="005F1F8B">
        <w:rPr>
          <w:rFonts w:ascii="Times New Roman" w:hAnsi="Times New Roman" w:cs="Times New Roman"/>
          <w:b/>
          <w:bCs/>
          <w:szCs w:val="24"/>
          <w:lang w:val="en-US"/>
        </w:rPr>
        <w:t>Introduction</w:t>
      </w:r>
    </w:p>
    <w:p w14:paraId="059CC728" w14:textId="52BFD092" w:rsidR="0020353F" w:rsidRPr="005F1F8B" w:rsidRDefault="0020353F" w:rsidP="00B312D2">
      <w:pPr>
        <w:spacing w:line="276" w:lineRule="auto"/>
        <w:ind w:firstLine="720"/>
        <w:jc w:val="both"/>
        <w:rPr>
          <w:rFonts w:ascii="Times New Roman" w:hAnsi="Times New Roman" w:cs="Times New Roman"/>
          <w:szCs w:val="24"/>
        </w:rPr>
      </w:pPr>
      <w:r w:rsidRPr="005F1F8B">
        <w:rPr>
          <w:rFonts w:ascii="Times New Roman" w:hAnsi="Times New Roman" w:cs="Times New Roman"/>
          <w:szCs w:val="24"/>
        </w:rPr>
        <w:t xml:space="preserve">The Middle Indo-Gangetic Plains of India, encompassing the state of Bihar and 21 districts of eastern Uttar Pradesh, constitute a critical </w:t>
      </w:r>
      <w:proofErr w:type="spellStart"/>
      <w:r w:rsidRPr="005F1F8B">
        <w:rPr>
          <w:rFonts w:ascii="Times New Roman" w:hAnsi="Times New Roman" w:cs="Times New Roman"/>
          <w:szCs w:val="24"/>
        </w:rPr>
        <w:t>agro</w:t>
      </w:r>
      <w:proofErr w:type="spellEnd"/>
      <w:r w:rsidRPr="005F1F8B">
        <w:rPr>
          <w:rFonts w:ascii="Times New Roman" w:hAnsi="Times New Roman" w:cs="Times New Roman"/>
          <w:szCs w:val="24"/>
        </w:rPr>
        <w:t>-ecological zon</w:t>
      </w:r>
      <w:r w:rsidR="00F402ED">
        <w:rPr>
          <w:rFonts w:ascii="Times New Roman" w:hAnsi="Times New Roman" w:cs="Times New Roman"/>
          <w:szCs w:val="24"/>
        </w:rPr>
        <w:t>e</w:t>
      </w:r>
      <w:r w:rsidRPr="005F1F8B">
        <w:rPr>
          <w:rFonts w:ascii="Times New Roman" w:hAnsi="Times New Roman" w:cs="Times New Roman"/>
          <w:szCs w:val="24"/>
        </w:rPr>
        <w:t xml:space="preserve">. This region is characterized by intensive rice-wheat cropping systems, which account for nearly 40% of the agricultural area in the Indo-Gangetic Plains </w:t>
      </w:r>
      <w:hyperlink r:id="rId8" w:history="1">
        <w:r w:rsidRPr="005F1F8B">
          <w:rPr>
            <w:rStyle w:val="Hyperlink"/>
            <w:rFonts w:ascii="Times New Roman" w:hAnsi="Times New Roman" w:cs="Times New Roman"/>
            <w:color w:val="auto"/>
            <w:szCs w:val="24"/>
            <w:u w:val="none"/>
          </w:rPr>
          <w:t>(</w:t>
        </w:r>
        <w:proofErr w:type="spellStart"/>
        <w:r w:rsidR="00F402ED">
          <w:rPr>
            <w:rStyle w:val="Hyperlink"/>
            <w:rFonts w:ascii="Times New Roman" w:hAnsi="Times New Roman" w:cs="Times New Roman"/>
            <w:color w:val="auto"/>
            <w:szCs w:val="24"/>
            <w:u w:val="none"/>
          </w:rPr>
          <w:t>Panigrahy</w:t>
        </w:r>
        <w:proofErr w:type="spellEnd"/>
        <w:r w:rsidRPr="005F1F8B">
          <w:rPr>
            <w:rStyle w:val="Hyperlink"/>
            <w:rFonts w:ascii="Times New Roman" w:hAnsi="Times New Roman" w:cs="Times New Roman"/>
            <w:color w:val="auto"/>
            <w:szCs w:val="24"/>
            <w:u w:val="none"/>
          </w:rPr>
          <w:t xml:space="preserve"> et al., 20</w:t>
        </w:r>
        <w:r w:rsidR="00F402ED">
          <w:rPr>
            <w:rStyle w:val="Hyperlink"/>
            <w:rFonts w:ascii="Times New Roman" w:hAnsi="Times New Roman" w:cs="Times New Roman"/>
            <w:color w:val="auto"/>
            <w:szCs w:val="24"/>
            <w:u w:val="none"/>
          </w:rPr>
          <w:t>10</w:t>
        </w:r>
        <w:r w:rsidRPr="005F1F8B">
          <w:rPr>
            <w:rStyle w:val="Hyperlink"/>
            <w:rFonts w:ascii="Times New Roman" w:hAnsi="Times New Roman" w:cs="Times New Roman"/>
            <w:color w:val="auto"/>
            <w:szCs w:val="24"/>
            <w:u w:val="none"/>
          </w:rPr>
          <w:t>)</w:t>
        </w:r>
      </w:hyperlink>
      <w:r w:rsidRPr="005F1F8B">
        <w:rPr>
          <w:rFonts w:ascii="Times New Roman" w:hAnsi="Times New Roman" w:cs="Times New Roman"/>
          <w:szCs w:val="24"/>
        </w:rPr>
        <w:t xml:space="preserve">. Despite being endowed with fertile soils and substantial water resources, the MIGP faces a paradox of low agricultural productivity; for instance, the RW system productivity in Bihar is approximately 4.8 t ha⁻¹, significantly below the national average of 6.8 t ha⁻¹ </w:t>
      </w:r>
      <w:hyperlink r:id="rId9" w:history="1">
        <w:r w:rsidRPr="005F1F8B">
          <w:rPr>
            <w:rStyle w:val="Hyperlink"/>
            <w:rFonts w:ascii="Times New Roman" w:hAnsi="Times New Roman" w:cs="Times New Roman"/>
            <w:color w:val="auto"/>
            <w:szCs w:val="24"/>
            <w:u w:val="none"/>
          </w:rPr>
          <w:t>(Jha et al., 2023)</w:t>
        </w:r>
      </w:hyperlink>
      <w:r w:rsidRPr="005F1F8B">
        <w:rPr>
          <w:rFonts w:ascii="Times New Roman" w:hAnsi="Times New Roman" w:cs="Times New Roman"/>
          <w:szCs w:val="24"/>
        </w:rPr>
        <w:t>.</w:t>
      </w:r>
    </w:p>
    <w:p w14:paraId="22874EBA" w14:textId="2648C2D2" w:rsidR="00340369" w:rsidRPr="005F1F8B" w:rsidRDefault="00340369" w:rsidP="00747F26">
      <w:pPr>
        <w:spacing w:line="276" w:lineRule="auto"/>
        <w:ind w:firstLine="720"/>
        <w:jc w:val="both"/>
        <w:rPr>
          <w:rFonts w:ascii="Times New Roman" w:hAnsi="Times New Roman" w:cs="Times New Roman"/>
          <w:szCs w:val="24"/>
        </w:rPr>
      </w:pPr>
      <w:r w:rsidRPr="00340369">
        <w:rPr>
          <w:rFonts w:ascii="Times New Roman" w:hAnsi="Times New Roman" w:cs="Times New Roman"/>
          <w:szCs w:val="24"/>
        </w:rPr>
        <w:t xml:space="preserve">Water resource management in the Middle Indo-Gangetic Plain (MIGP) is challenged by the pronounced spatial and temporal variability of monsoon rainfall, coupled with a heavy dependence on irrigation. Despite the region’s overall water abundance, groundwater remains significantly underutilized, with only 36% of the available resources currently being extracted </w:t>
      </w:r>
      <w:r w:rsidRPr="00340369">
        <w:rPr>
          <w:rFonts w:ascii="Times New Roman" w:hAnsi="Times New Roman" w:cs="Times New Roman"/>
          <w:szCs w:val="24"/>
        </w:rPr>
        <w:lastRenderedPageBreak/>
        <w:t>for agricultural purposes in eastern Uttar Pradesh and Bihar, respectively (</w:t>
      </w:r>
      <w:proofErr w:type="spellStart"/>
      <w:r w:rsidRPr="00340369">
        <w:rPr>
          <w:rFonts w:ascii="Times New Roman" w:hAnsi="Times New Roman" w:cs="Times New Roman"/>
          <w:szCs w:val="24"/>
        </w:rPr>
        <w:t>Ballabh</w:t>
      </w:r>
      <w:proofErr w:type="spellEnd"/>
      <w:r w:rsidRPr="00340369">
        <w:rPr>
          <w:rFonts w:ascii="Times New Roman" w:hAnsi="Times New Roman" w:cs="Times New Roman"/>
          <w:szCs w:val="24"/>
        </w:rPr>
        <w:t xml:space="preserve"> &amp; Choudhary, 2002). This underutilization is partly attributable to concerns related to groundwater depletion and water quality degradation. Furthermore, the irregular distribution of rainfall results in seasonal water scarcity, thereby complicating irrigation practices. </w:t>
      </w:r>
    </w:p>
    <w:p w14:paraId="3FE11FB7" w14:textId="5FDCFCFA" w:rsidR="00B312D2" w:rsidRPr="005F1F8B" w:rsidRDefault="00B312D2" w:rsidP="00256E5D">
      <w:pPr>
        <w:spacing w:line="276" w:lineRule="auto"/>
        <w:ind w:firstLine="720"/>
        <w:jc w:val="both"/>
        <w:rPr>
          <w:rFonts w:ascii="Times New Roman" w:hAnsi="Times New Roman" w:cs="Times New Roman"/>
          <w:szCs w:val="24"/>
        </w:rPr>
      </w:pPr>
      <w:r w:rsidRPr="005F1F8B">
        <w:rPr>
          <w:rFonts w:ascii="Times New Roman" w:hAnsi="Times New Roman" w:cs="Times New Roman"/>
          <w:szCs w:val="24"/>
        </w:rPr>
        <w:t>To address these inefficiencies,</w:t>
      </w:r>
      <w:r>
        <w:rPr>
          <w:rFonts w:ascii="Times New Roman" w:hAnsi="Times New Roman" w:cs="Times New Roman"/>
          <w:szCs w:val="24"/>
        </w:rPr>
        <w:t xml:space="preserve"> w</w:t>
      </w:r>
      <w:r w:rsidRPr="00B312D2">
        <w:rPr>
          <w:rFonts w:ascii="Times New Roman" w:hAnsi="Times New Roman" w:cs="Times New Roman"/>
          <w:szCs w:val="24"/>
        </w:rPr>
        <w:t>ater footprint accounting is a vital tool for understanding and managing water resources sustainably by providing a detailed and integrated assessment of water consumption. It divides water use into three key components: green water, which refers to the precipitation stored in the soil and used by plants; blue water, which includes surface and groundwater resources utilized primarily for irrigation and other human activities; and grey water, defined as the volume of freshwater required to dilute pollutants to meet specific water quality standards (</w:t>
      </w:r>
      <w:proofErr w:type="spellStart"/>
      <w:r w:rsidR="009724F3">
        <w:rPr>
          <w:rFonts w:ascii="Times New Roman" w:hAnsi="Times New Roman" w:cs="Times New Roman"/>
          <w:szCs w:val="24"/>
        </w:rPr>
        <w:t>Mekonnen</w:t>
      </w:r>
      <w:proofErr w:type="spellEnd"/>
      <w:r w:rsidR="009724F3">
        <w:rPr>
          <w:rFonts w:ascii="Times New Roman" w:hAnsi="Times New Roman" w:cs="Times New Roman"/>
          <w:szCs w:val="24"/>
        </w:rPr>
        <w:t xml:space="preserve"> </w:t>
      </w:r>
      <w:r w:rsidRPr="00B312D2">
        <w:rPr>
          <w:rFonts w:ascii="Times New Roman" w:hAnsi="Times New Roman" w:cs="Times New Roman"/>
          <w:szCs w:val="24"/>
        </w:rPr>
        <w:t>Hoekstra, 2011; Mali et al., 2018;</w:t>
      </w:r>
      <w:r w:rsidR="00747F26">
        <w:rPr>
          <w:rFonts w:ascii="Times New Roman" w:hAnsi="Times New Roman" w:cs="Times New Roman"/>
          <w:szCs w:val="24"/>
        </w:rPr>
        <w:t xml:space="preserve"> Kumari et al., 2021</w:t>
      </w:r>
      <w:r w:rsidRPr="00B312D2">
        <w:rPr>
          <w:rFonts w:ascii="Times New Roman" w:hAnsi="Times New Roman" w:cs="Times New Roman"/>
          <w:szCs w:val="24"/>
        </w:rPr>
        <w:t xml:space="preserve">). This tripartite categorization allows for a comprehensive evaluation of both the quantity and quality aspects of water use, highlighting not only how much water is consumed but also the environmental impact of water pollution. Understanding these components is crucial for identifying inefficiencies in water use across various sectors, especially agriculture, which is the largest consumer of freshwater globally. </w:t>
      </w:r>
      <w:r w:rsidR="00256E5D" w:rsidRPr="00256E5D">
        <w:rPr>
          <w:rFonts w:ascii="Times New Roman" w:hAnsi="Times New Roman" w:cs="Times New Roman"/>
          <w:color w:val="000000"/>
        </w:rPr>
        <w:t>Additionally, assessing water footprints helps policymakers and resource managers create effective strategies to optimise water use, decrease waste, and limit pollution. These efforts support sustainable water management, which is vital for preserving ecosystem health and sustaining human livelihoods in regions with limited water resources.</w:t>
      </w:r>
    </w:p>
    <w:p w14:paraId="3C573B10" w14:textId="58665E33" w:rsidR="00BE07C5" w:rsidRPr="006E6E88" w:rsidRDefault="0009628A" w:rsidP="004C6AF7">
      <w:pPr>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The sensitivity of the water footprint in agricultural systems, especially in the Middle Indo-Gangetic Plains (MIGP), is closely linked to changes in agronomic practices and climatic conditions. Critical factors such as planting dates, temperature variations, and evapotranspiration rates significantly affect the amount of water used per unit of crop yield. </w:t>
      </w:r>
      <w:r w:rsidR="006E6E88">
        <w:rPr>
          <w:rFonts w:ascii="Times New Roman" w:hAnsi="Times New Roman" w:cs="Times New Roman"/>
          <w:szCs w:val="24"/>
        </w:rPr>
        <w:t xml:space="preserve"> </w:t>
      </w:r>
      <w:r w:rsidRPr="006E6E88">
        <w:rPr>
          <w:rFonts w:ascii="Times New Roman" w:hAnsi="Times New Roman" w:cs="Times New Roman"/>
          <w:szCs w:val="24"/>
        </w:rPr>
        <w:t xml:space="preserve">Sensitivity analysis is crucial for understanding the relationship between climatic conditions and the variability of crop water usage, as well as the correlation between data availability and the accuracy of water footprint estimations. Typically, sensitivity analysis is conducted by plotting the relative changes in the dependent variable against the relative changes in the independent variable. Additionally, sensitivity analysis can be performed by calculating the sensitivity coefficient, which is generally defined as the increase or decrease in the dependent variable per unit increase in the independent variable. </w:t>
      </w:r>
      <w:r w:rsidR="0020353F" w:rsidRPr="006E6E88">
        <w:rPr>
          <w:rFonts w:ascii="Times New Roman" w:hAnsi="Times New Roman" w:cs="Times New Roman"/>
          <w:szCs w:val="24"/>
        </w:rPr>
        <w:t xml:space="preserve">A primary challenge in the MIGP is the delay in wheat sowing—often caused by late rice harvests—which exposes the crop to terminal heat stress during the grain-filling period and negatively impacts yield potential </w:t>
      </w:r>
      <w:hyperlink r:id="rId10" w:history="1">
        <w:r w:rsidR="0020353F" w:rsidRPr="006E6E88">
          <w:rPr>
            <w:rStyle w:val="Hyperlink"/>
            <w:rFonts w:ascii="Times New Roman" w:hAnsi="Times New Roman" w:cs="Times New Roman"/>
            <w:color w:val="auto"/>
            <w:szCs w:val="24"/>
            <w:u w:val="none"/>
          </w:rPr>
          <w:t>(McDonald et al., 2022)</w:t>
        </w:r>
      </w:hyperlink>
      <w:r w:rsidR="0020353F" w:rsidRPr="006E6E88">
        <w:rPr>
          <w:rFonts w:ascii="Times New Roman" w:hAnsi="Times New Roman" w:cs="Times New Roman"/>
          <w:szCs w:val="24"/>
        </w:rPr>
        <w:t xml:space="preserve">. </w:t>
      </w:r>
      <w:r w:rsidR="004C6AF7">
        <w:rPr>
          <w:rFonts w:ascii="Times New Roman" w:hAnsi="Times New Roman" w:cs="Times New Roman"/>
          <w:szCs w:val="24"/>
        </w:rPr>
        <w:t xml:space="preserve">The </w:t>
      </w:r>
      <w:proofErr w:type="spellStart"/>
      <w:r w:rsidR="004C6AF7">
        <w:rPr>
          <w:rFonts w:ascii="Times New Roman" w:hAnsi="Times New Roman" w:cs="Times New Roman"/>
          <w:szCs w:val="24"/>
        </w:rPr>
        <w:t>ET</w:t>
      </w:r>
      <w:r w:rsidR="004C6AF7" w:rsidRPr="004C6AF7">
        <w:rPr>
          <w:rFonts w:ascii="Times New Roman" w:hAnsi="Times New Roman" w:cs="Times New Roman"/>
          <w:szCs w:val="24"/>
          <w:vertAlign w:val="subscript"/>
        </w:rPr>
        <w:t>o</w:t>
      </w:r>
      <w:proofErr w:type="spellEnd"/>
      <w:r w:rsidR="004C6AF7">
        <w:rPr>
          <w:rFonts w:ascii="Times New Roman" w:hAnsi="Times New Roman" w:cs="Times New Roman"/>
          <w:szCs w:val="24"/>
        </w:rPr>
        <w:t xml:space="preserve"> was more affected by maximum temperature which leads to affect the crop water footprint (</w:t>
      </w:r>
      <w:proofErr w:type="spellStart"/>
      <w:r w:rsidR="004C6AF7">
        <w:rPr>
          <w:rFonts w:ascii="Times New Roman" w:hAnsi="Times New Roman" w:cs="Times New Roman"/>
          <w:szCs w:val="24"/>
        </w:rPr>
        <w:t>Patle</w:t>
      </w:r>
      <w:proofErr w:type="spellEnd"/>
      <w:r w:rsidR="004C6AF7">
        <w:rPr>
          <w:rFonts w:ascii="Times New Roman" w:hAnsi="Times New Roman" w:cs="Times New Roman"/>
          <w:szCs w:val="24"/>
        </w:rPr>
        <w:t xml:space="preserve"> &amp; Singh, 2015).  </w:t>
      </w:r>
      <w:r w:rsidR="0020353F" w:rsidRPr="006E6E88">
        <w:rPr>
          <w:rFonts w:ascii="Times New Roman" w:hAnsi="Times New Roman" w:cs="Times New Roman"/>
          <w:szCs w:val="24"/>
        </w:rPr>
        <w:t xml:space="preserve">Synchronizing planting dates with climatic windows and managing temperature-induced shifts in evapotranspiration are essential for enhancing water-use efficiency and system resilience </w:t>
      </w:r>
      <w:hyperlink r:id="rId11" w:history="1">
        <w:r w:rsidR="0020353F" w:rsidRPr="006E6E88">
          <w:rPr>
            <w:rStyle w:val="Hyperlink"/>
            <w:rFonts w:ascii="Times New Roman" w:hAnsi="Times New Roman" w:cs="Times New Roman"/>
            <w:color w:val="auto"/>
            <w:szCs w:val="24"/>
            <w:u w:val="none"/>
          </w:rPr>
          <w:t xml:space="preserve">(Jha et al., 2023; </w:t>
        </w:r>
        <w:proofErr w:type="spellStart"/>
        <w:r w:rsidR="0020353F" w:rsidRPr="006E6E88">
          <w:rPr>
            <w:rStyle w:val="Hyperlink"/>
            <w:rFonts w:ascii="Times New Roman" w:hAnsi="Times New Roman" w:cs="Times New Roman"/>
            <w:color w:val="auto"/>
            <w:szCs w:val="24"/>
            <w:u w:val="none"/>
          </w:rPr>
          <w:t>Kingra</w:t>
        </w:r>
        <w:proofErr w:type="spellEnd"/>
        <w:r w:rsidR="0020353F" w:rsidRPr="006E6E88">
          <w:rPr>
            <w:rStyle w:val="Hyperlink"/>
            <w:rFonts w:ascii="Times New Roman" w:hAnsi="Times New Roman" w:cs="Times New Roman"/>
            <w:color w:val="auto"/>
            <w:szCs w:val="24"/>
            <w:u w:val="none"/>
          </w:rPr>
          <w:t xml:space="preserve"> et al., 2021)</w:t>
        </w:r>
      </w:hyperlink>
      <w:r w:rsidR="0020353F" w:rsidRPr="006E6E88">
        <w:rPr>
          <w:rFonts w:ascii="Times New Roman" w:hAnsi="Times New Roman" w:cs="Times New Roman"/>
          <w:szCs w:val="24"/>
        </w:rPr>
        <w:t xml:space="preserve">. </w:t>
      </w:r>
    </w:p>
    <w:p w14:paraId="40F54C11" w14:textId="77777777" w:rsidR="0046726A" w:rsidRDefault="00BE07C5" w:rsidP="0046726A">
      <w:pPr>
        <w:spacing w:line="276" w:lineRule="auto"/>
        <w:ind w:firstLine="720"/>
        <w:jc w:val="both"/>
        <w:rPr>
          <w:rFonts w:ascii="Times New Roman" w:hAnsi="Times New Roman" w:cs="Times New Roman"/>
          <w:szCs w:val="24"/>
        </w:rPr>
      </w:pPr>
      <w:r w:rsidRPr="006E6E88">
        <w:rPr>
          <w:rFonts w:ascii="Times New Roman" w:hAnsi="Times New Roman" w:cs="Times New Roman"/>
          <w:szCs w:val="24"/>
        </w:rPr>
        <w:t>In this</w:t>
      </w:r>
      <w:r w:rsidR="0020353F" w:rsidRPr="006E6E88">
        <w:rPr>
          <w:rFonts w:ascii="Times New Roman" w:hAnsi="Times New Roman" w:cs="Times New Roman"/>
          <w:szCs w:val="24"/>
        </w:rPr>
        <w:t xml:space="preserve"> study</w:t>
      </w:r>
      <w:r w:rsidRPr="006E6E88">
        <w:rPr>
          <w:rFonts w:ascii="Times New Roman" w:hAnsi="Times New Roman" w:cs="Times New Roman"/>
          <w:szCs w:val="24"/>
        </w:rPr>
        <w:t xml:space="preserve">, an attempt was made to </w:t>
      </w:r>
      <w:proofErr w:type="spellStart"/>
      <w:r w:rsidRPr="006E6E88">
        <w:rPr>
          <w:rFonts w:ascii="Times New Roman" w:hAnsi="Times New Roman" w:cs="Times New Roman"/>
          <w:szCs w:val="24"/>
        </w:rPr>
        <w:t>analyze</w:t>
      </w:r>
      <w:proofErr w:type="spellEnd"/>
      <w:r w:rsidRPr="006E6E88">
        <w:rPr>
          <w:rFonts w:ascii="Times New Roman" w:hAnsi="Times New Roman" w:cs="Times New Roman"/>
          <w:szCs w:val="24"/>
        </w:rPr>
        <w:t xml:space="preserve"> the sensitivity of crop water uses and water footprint to the temperature change as well as planting date changes </w:t>
      </w:r>
      <w:r w:rsidR="0046726A" w:rsidRPr="006E6E88">
        <w:rPr>
          <w:rFonts w:ascii="Times New Roman" w:hAnsi="Times New Roman" w:cs="Times New Roman"/>
          <w:szCs w:val="24"/>
        </w:rPr>
        <w:t xml:space="preserve">for rice, wheat, maize, potato, lentil and mustard crop </w:t>
      </w:r>
      <w:r w:rsidRPr="006E6E88">
        <w:rPr>
          <w:rFonts w:ascii="Times New Roman" w:hAnsi="Times New Roman" w:cs="Times New Roman"/>
          <w:szCs w:val="24"/>
        </w:rPr>
        <w:t xml:space="preserve">in middle Indo-Gangetic </w:t>
      </w:r>
      <w:proofErr w:type="gramStart"/>
      <w:r w:rsidRPr="006E6E88">
        <w:rPr>
          <w:rFonts w:ascii="Times New Roman" w:hAnsi="Times New Roman" w:cs="Times New Roman"/>
          <w:szCs w:val="24"/>
        </w:rPr>
        <w:t>plain  of</w:t>
      </w:r>
      <w:proofErr w:type="gramEnd"/>
      <w:r w:rsidRPr="006E6E88">
        <w:rPr>
          <w:rFonts w:ascii="Times New Roman" w:hAnsi="Times New Roman" w:cs="Times New Roman"/>
          <w:szCs w:val="24"/>
        </w:rPr>
        <w:t xml:space="preserve"> India. The CROPWAT 8.0 software was used which is based on FAO Penman-Monteith method to calculate the sensitivity of computed water uses and water footprint to temperature and planting date change. </w:t>
      </w:r>
      <w:r w:rsidR="0046726A" w:rsidRPr="006E6E88">
        <w:rPr>
          <w:rFonts w:ascii="Times New Roman" w:hAnsi="Times New Roman" w:cs="Times New Roman"/>
          <w:szCs w:val="24"/>
        </w:rPr>
        <w:lastRenderedPageBreak/>
        <w:t>A comprehensive understanding of water footprint sensitivity is essential for developing adaptive agronomic management strategies aimed at sustainable water resource use under evolving climate conditions in the MIGP. Such strategies include optimizing irrigation scheduling, selecting heat-tolerant crop cultivars, and adjusting sowing dates to minimize water stress.</w:t>
      </w:r>
    </w:p>
    <w:p w14:paraId="6DB98BEA" w14:textId="77777777" w:rsidR="00D57326" w:rsidRPr="006E6E88" w:rsidRDefault="00D57326" w:rsidP="0046726A">
      <w:pPr>
        <w:spacing w:line="276" w:lineRule="auto"/>
        <w:ind w:firstLine="720"/>
        <w:jc w:val="both"/>
        <w:rPr>
          <w:rFonts w:ascii="Times New Roman" w:hAnsi="Times New Roman" w:cs="Times New Roman"/>
          <w:szCs w:val="24"/>
        </w:rPr>
      </w:pPr>
    </w:p>
    <w:p w14:paraId="380802A7" w14:textId="77777777" w:rsidR="003C1758" w:rsidRDefault="00505494" w:rsidP="0081383B">
      <w:pPr>
        <w:jc w:val="both"/>
        <w:rPr>
          <w:rFonts w:ascii="Times New Roman" w:hAnsi="Times New Roman" w:cs="Times New Roman"/>
          <w:b/>
          <w:bCs/>
          <w:lang w:val="en-US"/>
        </w:rPr>
      </w:pPr>
      <w:r w:rsidRPr="00355B66">
        <w:rPr>
          <w:rFonts w:ascii="Times New Roman" w:hAnsi="Times New Roman" w:cs="Times New Roman"/>
          <w:b/>
          <w:bCs/>
          <w:lang w:val="en-US"/>
        </w:rPr>
        <w:t xml:space="preserve">2. </w:t>
      </w:r>
      <w:r w:rsidR="003C1758">
        <w:rPr>
          <w:rFonts w:ascii="Times New Roman" w:hAnsi="Times New Roman" w:cs="Times New Roman"/>
          <w:b/>
          <w:bCs/>
          <w:lang w:val="en-US"/>
        </w:rPr>
        <w:t>Material and methods</w:t>
      </w:r>
    </w:p>
    <w:p w14:paraId="0DA061BE" w14:textId="3F6B47F9" w:rsidR="00505494" w:rsidRPr="00355B66" w:rsidRDefault="003C1758" w:rsidP="0081383B">
      <w:pPr>
        <w:jc w:val="both"/>
        <w:rPr>
          <w:rFonts w:ascii="Times New Roman" w:hAnsi="Times New Roman" w:cs="Times New Roman"/>
          <w:b/>
          <w:bCs/>
          <w:lang w:val="en-US"/>
        </w:rPr>
      </w:pPr>
      <w:r>
        <w:rPr>
          <w:rFonts w:ascii="Times New Roman" w:hAnsi="Times New Roman" w:cs="Times New Roman"/>
          <w:b/>
          <w:bCs/>
          <w:lang w:val="en-US"/>
        </w:rPr>
        <w:t xml:space="preserve">2.1. </w:t>
      </w:r>
      <w:r w:rsidR="00505494" w:rsidRPr="00355B66">
        <w:rPr>
          <w:rFonts w:ascii="Times New Roman" w:hAnsi="Times New Roman" w:cs="Times New Roman"/>
          <w:b/>
          <w:bCs/>
          <w:lang w:val="en-US"/>
        </w:rPr>
        <w:t>Study area</w:t>
      </w:r>
    </w:p>
    <w:p w14:paraId="2241E861" w14:textId="58A6D0AB" w:rsidR="007A3FBF" w:rsidRDefault="00505494" w:rsidP="00505494">
      <w:pPr>
        <w:jc w:val="both"/>
        <w:rPr>
          <w:rFonts w:ascii="Times New Roman" w:hAnsi="Times New Roman" w:cs="Times New Roman"/>
          <w:lang w:val="en-US"/>
        </w:rPr>
      </w:pPr>
      <w:r w:rsidRPr="00C019A5">
        <w:rPr>
          <w:rFonts w:ascii="Times New Roman" w:hAnsi="Times New Roman" w:cs="Times New Roman"/>
          <w:lang w:val="en-US"/>
        </w:rPr>
        <w:t xml:space="preserve">This study was </w:t>
      </w:r>
      <w:r w:rsidR="00BB05DD">
        <w:rPr>
          <w:rFonts w:ascii="Times New Roman" w:hAnsi="Times New Roman" w:cs="Times New Roman"/>
          <w:lang w:val="en-US"/>
        </w:rPr>
        <w:t xml:space="preserve">done </w:t>
      </w:r>
      <w:r w:rsidR="00BB05DD" w:rsidRPr="00C019A5">
        <w:rPr>
          <w:rFonts w:ascii="Times New Roman" w:hAnsi="Times New Roman" w:cs="Times New Roman"/>
          <w:lang w:val="en-US"/>
        </w:rPr>
        <w:t>to</w:t>
      </w:r>
      <w:r w:rsidRPr="00C019A5">
        <w:rPr>
          <w:rFonts w:ascii="Times New Roman" w:hAnsi="Times New Roman" w:cs="Times New Roman"/>
          <w:lang w:val="en-US"/>
        </w:rPr>
        <w:t xml:space="preserve"> </w:t>
      </w:r>
      <w:r w:rsidR="00C70641">
        <w:rPr>
          <w:rFonts w:ascii="Times New Roman" w:hAnsi="Times New Roman" w:cs="Times New Roman"/>
          <w:lang w:val="en-US"/>
        </w:rPr>
        <w:t xml:space="preserve">identify the parameters to which crop water footprint was noticeable sensitive in </w:t>
      </w:r>
      <w:r w:rsidRPr="00C019A5">
        <w:rPr>
          <w:rFonts w:ascii="Times New Roman" w:hAnsi="Times New Roman" w:cs="Times New Roman"/>
          <w:lang w:val="en-US"/>
        </w:rPr>
        <w:t xml:space="preserve">middle Indo-Gangetic plains of India. </w:t>
      </w:r>
      <w:r w:rsidRPr="001F78B2">
        <w:rPr>
          <w:rFonts w:ascii="Times New Roman" w:hAnsi="Times New Roman" w:cs="Times New Roman"/>
          <w:szCs w:val="24"/>
        </w:rPr>
        <w:t>The middle Indo-Gangetic Plain comprises the entire state of</w:t>
      </w:r>
      <w:r>
        <w:rPr>
          <w:rFonts w:ascii="Times New Roman" w:hAnsi="Times New Roman" w:cs="Times New Roman"/>
          <w:szCs w:val="24"/>
        </w:rPr>
        <w:t xml:space="preserve"> </w:t>
      </w:r>
      <w:proofErr w:type="gramStart"/>
      <w:r>
        <w:rPr>
          <w:rFonts w:ascii="Times New Roman" w:hAnsi="Times New Roman" w:cs="Times New Roman"/>
          <w:szCs w:val="24"/>
        </w:rPr>
        <w:t xml:space="preserve">Bihar </w:t>
      </w:r>
      <w:r w:rsidRPr="001F78B2">
        <w:rPr>
          <w:rFonts w:ascii="Times New Roman" w:hAnsi="Times New Roman" w:cs="Times New Roman"/>
          <w:szCs w:val="24"/>
        </w:rPr>
        <w:t xml:space="preserve"> and</w:t>
      </w:r>
      <w:proofErr w:type="gramEnd"/>
      <w:r w:rsidRPr="001F78B2">
        <w:rPr>
          <w:rFonts w:ascii="Times New Roman" w:hAnsi="Times New Roman" w:cs="Times New Roman"/>
          <w:szCs w:val="24"/>
        </w:rPr>
        <w:t xml:space="preserve"> 21 districts </w:t>
      </w:r>
      <w:r>
        <w:rPr>
          <w:rFonts w:ascii="Times New Roman" w:hAnsi="Times New Roman" w:cs="Times New Roman"/>
          <w:szCs w:val="24"/>
        </w:rPr>
        <w:t xml:space="preserve">of </w:t>
      </w:r>
      <w:r w:rsidRPr="001F78B2">
        <w:rPr>
          <w:rFonts w:ascii="Times New Roman" w:hAnsi="Times New Roman" w:cs="Times New Roman"/>
          <w:szCs w:val="24"/>
        </w:rPr>
        <w:t>the eastern part of Uttar Pradesh (</w:t>
      </w:r>
      <w:proofErr w:type="spellStart"/>
      <w:r w:rsidRPr="001F78B2">
        <w:rPr>
          <w:rFonts w:ascii="Times New Roman" w:hAnsi="Times New Roman" w:cs="Times New Roman"/>
          <w:szCs w:val="24"/>
        </w:rPr>
        <w:t>Erenstein</w:t>
      </w:r>
      <w:proofErr w:type="spellEnd"/>
      <w:r w:rsidRPr="001F78B2">
        <w:rPr>
          <w:rFonts w:ascii="Times New Roman" w:hAnsi="Times New Roman" w:cs="Times New Roman"/>
          <w:szCs w:val="24"/>
        </w:rPr>
        <w:t xml:space="preserve">, 2007). It has a total area of 159833.8 </w:t>
      </w:r>
      <w:r>
        <w:rPr>
          <w:rFonts w:ascii="Times New Roman" w:hAnsi="Times New Roman" w:cs="Times New Roman"/>
          <w:szCs w:val="24"/>
        </w:rPr>
        <w:t>km</w:t>
      </w:r>
      <w:r w:rsidRPr="003D69DB">
        <w:rPr>
          <w:rFonts w:ascii="Times New Roman" w:hAnsi="Times New Roman" w:cs="Times New Roman"/>
          <w:szCs w:val="24"/>
          <w:vertAlign w:val="superscript"/>
        </w:rPr>
        <w:t>2</w:t>
      </w:r>
      <w:r w:rsidRPr="001F78B2">
        <w:rPr>
          <w:rFonts w:ascii="Times New Roman" w:hAnsi="Times New Roman" w:cs="Times New Roman"/>
          <w:szCs w:val="24"/>
        </w:rPr>
        <w:t>.</w:t>
      </w:r>
      <w:r>
        <w:rPr>
          <w:rFonts w:ascii="Times New Roman" w:hAnsi="Times New Roman" w:cs="Times New Roman"/>
          <w:szCs w:val="24"/>
        </w:rPr>
        <w:t xml:space="preserve"> </w:t>
      </w:r>
      <w:r w:rsidRPr="00994A4D">
        <w:rPr>
          <w:rFonts w:ascii="Times New Roman" w:hAnsi="Times New Roman" w:cs="Times New Roman"/>
          <w:lang w:val="en-US"/>
        </w:rPr>
        <w:t>It is situated between 23°51'50'' to 28°23'27'' N latitude and 81°03'18'' to 88°17'31'' E longitude</w:t>
      </w:r>
      <w:r>
        <w:rPr>
          <w:rFonts w:ascii="Times New Roman" w:hAnsi="Times New Roman" w:cs="Times New Roman"/>
          <w:lang w:val="en-US"/>
        </w:rPr>
        <w:t xml:space="preserve"> (Fig. 1).</w:t>
      </w:r>
      <w:r w:rsidRPr="00994A4D">
        <w:rPr>
          <w:rFonts w:ascii="Times New Roman" w:hAnsi="Times New Roman" w:cs="Times New Roman"/>
          <w:lang w:val="en-US"/>
        </w:rPr>
        <w:t xml:space="preserve"> </w:t>
      </w:r>
      <w:r w:rsidRPr="00B45959">
        <w:rPr>
          <w:rFonts w:ascii="Times New Roman" w:hAnsi="Times New Roman" w:cs="Times New Roman"/>
          <w:lang w:val="en-US"/>
        </w:rPr>
        <w:t>The altitude of MIGP ranges from 34 m to 301 m above sea level.</w:t>
      </w:r>
      <w:r>
        <w:rPr>
          <w:rFonts w:ascii="Times New Roman" w:hAnsi="Times New Roman" w:cs="Times New Roman"/>
          <w:szCs w:val="24"/>
        </w:rPr>
        <w:t xml:space="preserve"> </w:t>
      </w:r>
      <w:r w:rsidR="00EC5156">
        <w:rPr>
          <w:rFonts w:ascii="Times New Roman" w:hAnsi="Times New Roman" w:cs="Times New Roman"/>
          <w:lang w:val="en-US"/>
        </w:rPr>
        <w:t>The predominant cropping system in this region is characterized by rice and wheat, with a substantial portion of the area also dedicated to pulses and vegetables.</w:t>
      </w:r>
    </w:p>
    <w:p w14:paraId="48E0A399" w14:textId="6CF100AB" w:rsidR="00505494" w:rsidRDefault="00505494" w:rsidP="00505494">
      <w:pPr>
        <w:jc w:val="both"/>
        <w:rPr>
          <w:rFonts w:ascii="Times New Roman" w:hAnsi="Times New Roman" w:cs="Times New Roman"/>
          <w:lang w:val="en-US"/>
        </w:rPr>
      </w:pPr>
      <w:r>
        <w:rPr>
          <w:noProof/>
          <w:lang w:val="en-US"/>
        </w:rPr>
        <w:drawing>
          <wp:inline distT="0" distB="0" distL="0" distR="0" wp14:anchorId="74B39A07" wp14:editId="71FC36BB">
            <wp:extent cx="5731510" cy="4429125"/>
            <wp:effectExtent l="19050" t="19050" r="21590" b="28575"/>
            <wp:docPr id="1160545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45319" name="Picture 1160545319"/>
                    <pic:cNvPicPr/>
                  </pic:nvPicPr>
                  <pic:blipFill>
                    <a:blip r:embed="rId12">
                      <a:extLst>
                        <a:ext uri="{28A0092B-C50C-407E-A947-70E740481C1C}">
                          <a14:useLocalDpi xmlns:a14="http://schemas.microsoft.com/office/drawing/2010/main" val="0"/>
                        </a:ext>
                      </a:extLst>
                    </a:blip>
                    <a:stretch>
                      <a:fillRect/>
                    </a:stretch>
                  </pic:blipFill>
                  <pic:spPr>
                    <a:xfrm>
                      <a:off x="0" y="0"/>
                      <a:ext cx="5731510" cy="4429125"/>
                    </a:xfrm>
                    <a:prstGeom prst="rect">
                      <a:avLst/>
                    </a:prstGeom>
                    <a:ln>
                      <a:solidFill>
                        <a:schemeClr val="tx1"/>
                      </a:solidFill>
                    </a:ln>
                  </pic:spPr>
                </pic:pic>
              </a:graphicData>
            </a:graphic>
          </wp:inline>
        </w:drawing>
      </w:r>
    </w:p>
    <w:p w14:paraId="49BAE52C" w14:textId="433042EF" w:rsidR="00EC5156" w:rsidRPr="00D57326" w:rsidRDefault="00505494" w:rsidP="00D57326">
      <w:pPr>
        <w:jc w:val="center"/>
        <w:rPr>
          <w:rFonts w:ascii="Times New Roman" w:hAnsi="Times New Roman" w:cs="Times New Roman"/>
          <w:b/>
          <w:bCs/>
          <w:szCs w:val="24"/>
        </w:rPr>
      </w:pPr>
      <w:r w:rsidRPr="00EC5156">
        <w:rPr>
          <w:rFonts w:ascii="Times New Roman" w:hAnsi="Times New Roman" w:cs="Times New Roman"/>
          <w:b/>
          <w:bCs/>
          <w:szCs w:val="24"/>
        </w:rPr>
        <w:t>Fig. 1 Study area location</w:t>
      </w:r>
    </w:p>
    <w:p w14:paraId="3BE45883" w14:textId="646B3FC5" w:rsidR="00505494" w:rsidRPr="00355B66" w:rsidRDefault="00620CEA" w:rsidP="00505494">
      <w:pPr>
        <w:jc w:val="both"/>
        <w:rPr>
          <w:rFonts w:ascii="Times New Roman" w:hAnsi="Times New Roman" w:cs="Times New Roman"/>
          <w:b/>
          <w:bCs/>
          <w:lang w:val="en-US"/>
        </w:rPr>
      </w:pPr>
      <w:r>
        <w:rPr>
          <w:rFonts w:ascii="Times New Roman" w:hAnsi="Times New Roman" w:cs="Times New Roman"/>
          <w:b/>
          <w:bCs/>
          <w:lang w:val="en-US"/>
        </w:rPr>
        <w:t>2.2. Methodology</w:t>
      </w:r>
    </w:p>
    <w:p w14:paraId="61BFD61F" w14:textId="77777777" w:rsidR="00505494" w:rsidRPr="00C716CB" w:rsidRDefault="00505494" w:rsidP="00505494">
      <w:pPr>
        <w:jc w:val="both"/>
        <w:rPr>
          <w:rFonts w:ascii="Times New Roman" w:hAnsi="Times New Roman" w:cs="Times New Roman"/>
          <w:b/>
          <w:bCs/>
        </w:rPr>
      </w:pPr>
      <w:r w:rsidRPr="004A00B1">
        <w:rPr>
          <w:rFonts w:ascii="Times New Roman" w:hAnsi="Times New Roman" w:cs="Times New Roman"/>
          <w:b/>
          <w:bCs/>
          <w:lang w:val="en-US"/>
        </w:rPr>
        <w:lastRenderedPageBreak/>
        <w:t>Water footprint</w:t>
      </w:r>
      <w:r w:rsidRPr="004A00B1">
        <w:rPr>
          <w:rFonts w:ascii="Times New Roman" w:hAnsi="Times New Roman" w:cs="Times New Roman"/>
          <w:b/>
          <w:bCs/>
        </w:rPr>
        <w:t> </w:t>
      </w:r>
    </w:p>
    <w:p w14:paraId="178653CF" w14:textId="278CB943"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water footprint of crop production consists of t</w:t>
      </w:r>
      <w:r w:rsidR="00390C69">
        <w:rPr>
          <w:rFonts w:ascii="Times New Roman" w:hAnsi="Times New Roman" w:cs="Times New Roman"/>
        </w:rPr>
        <w:t>wo</w:t>
      </w:r>
      <w:r w:rsidRPr="00946F60">
        <w:rPr>
          <w:rFonts w:ascii="Times New Roman" w:hAnsi="Times New Roman" w:cs="Times New Roman"/>
        </w:rPr>
        <w:t xml:space="preserve"> key components: green</w:t>
      </w:r>
      <w:r w:rsidR="00390C69">
        <w:rPr>
          <w:rFonts w:ascii="Times New Roman" w:hAnsi="Times New Roman" w:cs="Times New Roman"/>
        </w:rPr>
        <w:t xml:space="preserve"> &amp;</w:t>
      </w:r>
      <w:r w:rsidRPr="00946F60">
        <w:rPr>
          <w:rFonts w:ascii="Times New Roman" w:hAnsi="Times New Roman" w:cs="Times New Roman"/>
        </w:rPr>
        <w:t xml:space="preserve"> blue water footprints, which vary depending </w:t>
      </w:r>
      <w:proofErr w:type="gramStart"/>
      <w:r w:rsidRPr="00946F60">
        <w:rPr>
          <w:rFonts w:ascii="Times New Roman" w:hAnsi="Times New Roman" w:cs="Times New Roman"/>
        </w:rPr>
        <w:t>on  the</w:t>
      </w:r>
      <w:proofErr w:type="gramEnd"/>
      <w:r w:rsidRPr="00946F60">
        <w:rPr>
          <w:rFonts w:ascii="Times New Roman" w:hAnsi="Times New Roman" w:cs="Times New Roman"/>
        </w:rPr>
        <w:t xml:space="preserve"> crop type, production system, and climatic conditions</w:t>
      </w:r>
      <w:r w:rsidR="0032337A">
        <w:rPr>
          <w:rFonts w:ascii="Times New Roman" w:hAnsi="Times New Roman" w:cs="Times New Roman"/>
        </w:rPr>
        <w:t xml:space="preserve"> (Hoekstra, 2011).</w:t>
      </w:r>
      <w:r w:rsidRPr="00946F60">
        <w:rPr>
          <w:rFonts w:ascii="Times New Roman" w:hAnsi="Times New Roman" w:cs="Times New Roman"/>
        </w:rPr>
        <w:t xml:space="preserve"> It can be quantified per unit of crop yield (m³/ton) or per unit of cultivated area (m³/ha).</w:t>
      </w:r>
    </w:p>
    <w:p w14:paraId="1749D8EF" w14:textId="052C9422"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total water footprint of crop production (</w:t>
      </w:r>
      <w:proofErr w:type="spellStart"/>
      <w:proofErr w:type="gramStart"/>
      <w:r w:rsidRPr="00946F60">
        <w:rPr>
          <w:rFonts w:ascii="Times New Roman" w:hAnsi="Times New Roman" w:cs="Times New Roman"/>
        </w:rPr>
        <w:t>WF</w:t>
      </w:r>
      <w:r w:rsidRPr="00946F60">
        <w:rPr>
          <w:rFonts w:ascii="Times New Roman" w:hAnsi="Times New Roman" w:cs="Times New Roman"/>
          <w:vertAlign w:val="subscript"/>
        </w:rPr>
        <w:t>Crop</w:t>
      </w:r>
      <w:proofErr w:type="spellEnd"/>
      <w:r w:rsidRPr="00946F60">
        <w:rPr>
          <w:rFonts w:ascii="Times New Roman" w:hAnsi="Times New Roman" w:cs="Times New Roman"/>
          <w:vertAlign w:val="subscript"/>
        </w:rPr>
        <w:t xml:space="preserve"> </w:t>
      </w:r>
      <w:r w:rsidRPr="00946F60">
        <w:rPr>
          <w:rFonts w:ascii="Times New Roman" w:hAnsi="Times New Roman" w:cs="Times New Roman"/>
        </w:rPr>
        <w:t>)</w:t>
      </w:r>
      <w:proofErr w:type="gramEnd"/>
      <w:r w:rsidRPr="00946F60">
        <w:rPr>
          <w:rFonts w:ascii="Times New Roman" w:hAnsi="Times New Roman" w:cs="Times New Roman"/>
        </w:rPr>
        <w:t xml:space="preserve"> is the sum of the green (</w:t>
      </w:r>
      <w:proofErr w:type="spellStart"/>
      <w:r w:rsidRPr="00946F60">
        <w:rPr>
          <w:rFonts w:ascii="Times New Roman" w:hAnsi="Times New Roman" w:cs="Times New Roman"/>
        </w:rPr>
        <w:t>WFgreen</w:t>
      </w:r>
      <w:proofErr w:type="spellEnd"/>
      <w:r w:rsidRPr="00946F60">
        <w:rPr>
          <w:rFonts w:ascii="Times New Roman" w:hAnsi="Times New Roman" w:cs="Times New Roman"/>
        </w:rPr>
        <w:t>)</w:t>
      </w:r>
      <w:r w:rsidR="00390C69">
        <w:rPr>
          <w:rFonts w:ascii="Times New Roman" w:hAnsi="Times New Roman" w:cs="Times New Roman"/>
        </w:rPr>
        <w:t xml:space="preserve"> &amp; </w:t>
      </w:r>
      <w:r w:rsidRPr="00946F60">
        <w:rPr>
          <w:rFonts w:ascii="Times New Roman" w:hAnsi="Times New Roman" w:cs="Times New Roman"/>
        </w:rPr>
        <w:t>blue (</w:t>
      </w:r>
      <w:proofErr w:type="spellStart"/>
      <w:r w:rsidRPr="00946F60">
        <w:rPr>
          <w:rFonts w:ascii="Times New Roman" w:hAnsi="Times New Roman" w:cs="Times New Roman"/>
        </w:rPr>
        <w:t>WF</w:t>
      </w:r>
      <w:r w:rsidRPr="00946F60">
        <w:rPr>
          <w:rFonts w:ascii="Times New Roman" w:hAnsi="Times New Roman" w:cs="Times New Roman"/>
          <w:vertAlign w:val="subscript"/>
        </w:rPr>
        <w:t>blue</w:t>
      </w:r>
      <w:proofErr w:type="spellEnd"/>
      <w:r w:rsidRPr="00946F60">
        <w:rPr>
          <w:rFonts w:ascii="Times New Roman" w:hAnsi="Times New Roman" w:cs="Times New Roman"/>
        </w:rPr>
        <w:t>)</w:t>
      </w:r>
      <w:r w:rsidR="00390C69">
        <w:rPr>
          <w:rFonts w:ascii="Times New Roman" w:hAnsi="Times New Roman" w:cs="Times New Roman"/>
        </w:rPr>
        <w:t xml:space="preserve"> </w:t>
      </w:r>
      <w:r w:rsidRPr="00946F60">
        <w:rPr>
          <w:rFonts w:ascii="Times New Roman" w:hAnsi="Times New Roman" w:cs="Times New Roman"/>
        </w:rPr>
        <w:t>components:</w:t>
      </w:r>
    </w:p>
    <w:p w14:paraId="07140D2A" w14:textId="04ADA24F" w:rsidR="00505494" w:rsidRPr="00946F60" w:rsidRDefault="00505494" w:rsidP="00390C69">
      <w:pPr>
        <w:jc w:val="center"/>
        <w:rPr>
          <w:rFonts w:ascii="Times New Roman" w:hAnsi="Times New Roman" w:cs="Times New Roman"/>
        </w:rPr>
      </w:pP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crop</w:t>
      </w:r>
      <w:proofErr w:type="spellEnd"/>
      <w:r w:rsidRPr="00946F60">
        <w:rPr>
          <w:rFonts w:ascii="Times New Roman" w:hAnsi="Times New Roman" w:cs="Times New Roman"/>
          <w:lang w:val="en-US"/>
        </w:rPr>
        <w:t xml:space="preserve"> = </w:t>
      </w: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green</w:t>
      </w:r>
      <w:proofErr w:type="spellEnd"/>
      <w:r w:rsidRPr="00946F60">
        <w:rPr>
          <w:rFonts w:ascii="Times New Roman" w:hAnsi="Times New Roman" w:cs="Times New Roman"/>
          <w:lang w:val="en-US"/>
        </w:rPr>
        <w:t xml:space="preserve"> +</w:t>
      </w:r>
      <w:proofErr w:type="spellStart"/>
      <w:r w:rsidRPr="00946F60">
        <w:rPr>
          <w:rFonts w:ascii="Times New Roman" w:hAnsi="Times New Roman" w:cs="Times New Roman"/>
          <w:lang w:val="en-US"/>
        </w:rPr>
        <w:t>WF</w:t>
      </w:r>
      <w:r w:rsidRPr="00946F60">
        <w:rPr>
          <w:rFonts w:ascii="Times New Roman" w:hAnsi="Times New Roman" w:cs="Times New Roman"/>
          <w:vertAlign w:val="subscript"/>
          <w:lang w:val="en-US"/>
        </w:rPr>
        <w:t>blue</w:t>
      </w:r>
      <w:proofErr w:type="spellEnd"/>
      <w:r w:rsidRPr="00946F60">
        <w:rPr>
          <w:rFonts w:ascii="Times New Roman" w:hAnsi="Times New Roman" w:cs="Times New Roman"/>
          <w:vertAlign w:val="subscript"/>
          <w:lang w:val="en-US"/>
        </w:rPr>
        <w:t>                       </w:t>
      </w:r>
      <w:proofErr w:type="gramStart"/>
      <w:r w:rsidRPr="00946F60">
        <w:rPr>
          <w:rFonts w:ascii="Times New Roman" w:hAnsi="Times New Roman" w:cs="Times New Roman"/>
          <w:vertAlign w:val="subscript"/>
          <w:lang w:val="en-US"/>
        </w:rPr>
        <w:t>  </w:t>
      </w:r>
      <w:r w:rsidRPr="00946F60">
        <w:rPr>
          <w:rFonts w:ascii="Times New Roman" w:hAnsi="Times New Roman" w:cs="Times New Roman"/>
          <w:lang w:val="en-US"/>
        </w:rPr>
        <w:t xml:space="preserve"> [</w:t>
      </w:r>
      <w:proofErr w:type="gramEnd"/>
      <w:r w:rsidRPr="00946F60">
        <w:rPr>
          <w:rFonts w:ascii="Times New Roman" w:hAnsi="Times New Roman" w:cs="Times New Roman"/>
          <w:lang w:val="en-US"/>
        </w:rPr>
        <w:t>volume/mass]</w:t>
      </w:r>
    </w:p>
    <w:p w14:paraId="2749AA8C" w14:textId="77777777" w:rsidR="00505494" w:rsidRPr="00946F60" w:rsidRDefault="00505494" w:rsidP="00505494">
      <w:pPr>
        <w:jc w:val="both"/>
        <w:rPr>
          <w:rFonts w:ascii="Times New Roman" w:hAnsi="Times New Roman" w:cs="Times New Roman"/>
        </w:rPr>
      </w:pPr>
      <w:r w:rsidRPr="00946F60">
        <w:rPr>
          <w:rFonts w:ascii="Times New Roman" w:hAnsi="Times New Roman" w:cs="Times New Roman"/>
        </w:rPr>
        <w:t>Green Water Footprint (</w:t>
      </w:r>
      <w:proofErr w:type="spellStart"/>
      <w:r w:rsidRPr="00946F60">
        <w:rPr>
          <w:rFonts w:ascii="Times New Roman" w:hAnsi="Times New Roman" w:cs="Times New Roman"/>
        </w:rPr>
        <w:t>WF</w:t>
      </w:r>
      <w:r w:rsidRPr="00946F60">
        <w:rPr>
          <w:rFonts w:ascii="Times New Roman" w:hAnsi="Times New Roman" w:cs="Times New Roman"/>
          <w:vertAlign w:val="subscript"/>
        </w:rPr>
        <w:t>green</w:t>
      </w:r>
      <w:proofErr w:type="spellEnd"/>
      <w:r w:rsidRPr="00946F60">
        <w:rPr>
          <w:rFonts w:ascii="Times New Roman" w:hAnsi="Times New Roman" w:cs="Times New Roman"/>
        </w:rPr>
        <w:t>): This represents water derived from precipitation stored in the soil and consumed by crops (</w:t>
      </w:r>
      <w:proofErr w:type="spellStart"/>
      <w:r w:rsidRPr="00946F60">
        <w:rPr>
          <w:rFonts w:ascii="Times New Roman" w:hAnsi="Times New Roman" w:cs="Times New Roman"/>
        </w:rPr>
        <w:t>Bocchiola</w:t>
      </w:r>
      <w:proofErr w:type="spellEnd"/>
      <w:r w:rsidRPr="00946F60">
        <w:rPr>
          <w:rFonts w:ascii="Times New Roman" w:hAnsi="Times New Roman" w:cs="Times New Roman"/>
        </w:rPr>
        <w:t xml:space="preserve"> et al., 2013). It is calculated as the green component of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m³/ha) divided </w:t>
      </w:r>
      <w:proofErr w:type="gramStart"/>
      <w:r w:rsidRPr="00946F60">
        <w:rPr>
          <w:rFonts w:ascii="Times New Roman" w:hAnsi="Times New Roman" w:cs="Times New Roman"/>
        </w:rPr>
        <w:t>by  crop</w:t>
      </w:r>
      <w:proofErr w:type="gramEnd"/>
      <w:r w:rsidRPr="00946F60">
        <w:rPr>
          <w:rFonts w:ascii="Times New Roman" w:hAnsi="Times New Roman" w:cs="Times New Roman"/>
        </w:rPr>
        <w:t xml:space="preserve"> yield (Y, ton/ha).</w:t>
      </w:r>
    </w:p>
    <w:p w14:paraId="50208FBB" w14:textId="77777777" w:rsidR="00505494" w:rsidRPr="00946F60" w:rsidRDefault="00505494" w:rsidP="00505494">
      <w:pPr>
        <w:jc w:val="both"/>
        <w:rPr>
          <w:rFonts w:ascii="Times New Roman" w:hAnsi="Times New Roman" w:cs="Times New Roman"/>
        </w:rPr>
      </w:pPr>
      <w:r w:rsidRPr="00946F60">
        <w:rPr>
          <w:rFonts w:ascii="Times New Roman" w:hAnsi="Times New Roman" w:cs="Times New Roman"/>
        </w:rPr>
        <w:t xml:space="preserve">                               </w:t>
      </w:r>
      <w:proofErr w:type="spellStart"/>
      <w:r w:rsidRPr="00946F60">
        <w:rPr>
          <w:rFonts w:ascii="Times New Roman" w:hAnsi="Times New Roman" w:cs="Times New Roman"/>
        </w:rPr>
        <w:t>WF</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w:t>
      </w:r>
      <w:proofErr w:type="gramStart"/>
      <w:r w:rsidRPr="00946F60">
        <w:rPr>
          <w:rFonts w:ascii="Times New Roman" w:hAnsi="Times New Roman" w:cs="Times New Roman"/>
        </w:rPr>
        <w:t>Y  [</w:t>
      </w:r>
      <w:proofErr w:type="gramEnd"/>
      <w:r w:rsidRPr="00946F60">
        <w:rPr>
          <w:rFonts w:ascii="Times New Roman" w:hAnsi="Times New Roman" w:cs="Times New Roman"/>
        </w:rPr>
        <w:t>volume/mass]</w:t>
      </w:r>
    </w:p>
    <w:p w14:paraId="0C36CEBB" w14:textId="77777777" w:rsidR="00505494" w:rsidRPr="00946F60" w:rsidRDefault="00854633"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WF</m:t>
              </m:r>
            </m:e>
            <m:sub>
              <m:r>
                <w:rPr>
                  <w:rFonts w:ascii="Cambria Math" w:hAnsi="Cambria Math" w:cs="Times New Roman"/>
                </w:rPr>
                <m:t>green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greene</m:t>
                  </m:r>
                </m:sub>
              </m:sSub>
            </m:num>
            <m:den>
              <m:r>
                <w:rPr>
                  <w:rFonts w:ascii="Cambria Math" w:hAnsi="Cambria Math" w:cs="Times New Roman"/>
                </w:rPr>
                <m:t>Y</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mass</m:t>
              </m:r>
            </m:den>
          </m:f>
          <m:r>
            <w:rPr>
              <w:rFonts w:ascii="Cambria Math" w:hAnsi="Cambria Math" w:cs="Times New Roman"/>
            </w:rPr>
            <m:t>]</m:t>
          </m:r>
        </m:oMath>
      </m:oMathPara>
    </w:p>
    <w:p w14:paraId="2DA58E96" w14:textId="77777777" w:rsidR="00505494" w:rsidRPr="00946F60" w:rsidRDefault="00505494" w:rsidP="00505494">
      <w:pPr>
        <w:jc w:val="both"/>
        <w:rPr>
          <w:rFonts w:ascii="Times New Roman" w:hAnsi="Times New Roman" w:cs="Times New Roman"/>
        </w:rPr>
      </w:pPr>
    </w:p>
    <w:p w14:paraId="435BE23D" w14:textId="7149B4B3" w:rsidR="00505494" w:rsidRPr="00946F60" w:rsidRDefault="00505494" w:rsidP="00505494">
      <w:pPr>
        <w:jc w:val="both"/>
        <w:rPr>
          <w:rFonts w:ascii="Times New Roman" w:hAnsi="Times New Roman" w:cs="Times New Roman"/>
        </w:rPr>
      </w:pPr>
      <w:r w:rsidRPr="00946F60">
        <w:rPr>
          <w:rFonts w:ascii="Times New Roman" w:hAnsi="Times New Roman" w:cs="Times New Roman"/>
        </w:rPr>
        <w:t>Blue Water Footprint (</w:t>
      </w:r>
      <w:proofErr w:type="spellStart"/>
      <w:r w:rsidRPr="00946F60">
        <w:rPr>
          <w:rFonts w:ascii="Times New Roman" w:hAnsi="Times New Roman" w:cs="Times New Roman"/>
        </w:rPr>
        <w:t>WF</w:t>
      </w:r>
      <w:r w:rsidRPr="00946F60">
        <w:rPr>
          <w:rFonts w:ascii="Times New Roman" w:hAnsi="Times New Roman" w:cs="Times New Roman"/>
          <w:vertAlign w:val="subscript"/>
        </w:rPr>
        <w:t>blue</w:t>
      </w:r>
      <w:proofErr w:type="spellEnd"/>
      <w:r w:rsidRPr="00946F60">
        <w:rPr>
          <w:rFonts w:ascii="Times New Roman" w:hAnsi="Times New Roman" w:cs="Times New Roman"/>
        </w:rPr>
        <w:t>)</w:t>
      </w:r>
      <w:r w:rsidR="00C70641">
        <w:rPr>
          <w:rFonts w:ascii="Times New Roman" w:hAnsi="Times New Roman" w:cs="Times New Roman"/>
        </w:rPr>
        <w:t xml:space="preserve"> refers</w:t>
      </w:r>
      <w:r w:rsidRPr="00946F60">
        <w:rPr>
          <w:rFonts w:ascii="Times New Roman" w:hAnsi="Times New Roman" w:cs="Times New Roman"/>
        </w:rPr>
        <w:t xml:space="preserve"> to the surface or groundwater volume supplied to the field through irrigation (i.e., evaporated water, product-incorporated water, and flow that does not return to the same water source) or that is pumped into the system during the processing phases (</w:t>
      </w:r>
      <w:proofErr w:type="spellStart"/>
      <w:r w:rsidRPr="00946F60">
        <w:rPr>
          <w:rFonts w:ascii="Times New Roman" w:hAnsi="Times New Roman" w:cs="Times New Roman"/>
        </w:rPr>
        <w:t>Lovarelli</w:t>
      </w:r>
      <w:proofErr w:type="spellEnd"/>
      <w:r w:rsidRPr="00946F60">
        <w:rPr>
          <w:rFonts w:ascii="Times New Roman" w:hAnsi="Times New Roman" w:cs="Times New Roman"/>
        </w:rPr>
        <w:t xml:space="preserve"> et al., 2016). It is calculated as the blue component in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blue</w:t>
      </w:r>
      <w:proofErr w:type="spellEnd"/>
      <w:r w:rsidRPr="00946F60">
        <w:rPr>
          <w:rFonts w:ascii="Times New Roman" w:hAnsi="Times New Roman" w:cs="Times New Roman"/>
        </w:rPr>
        <w:t>, m³/ha) divided by the crop yield (Y, ton/ha).</w:t>
      </w:r>
    </w:p>
    <w:p w14:paraId="37031E85" w14:textId="77777777" w:rsidR="00505494" w:rsidRPr="00946F60" w:rsidRDefault="00854633"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WF</m:t>
              </m:r>
            </m:e>
            <m:sub>
              <m:r>
                <w:rPr>
                  <w:rFonts w:ascii="Cambria Math" w:hAnsi="Cambria Math" w:cs="Times New Roman"/>
                </w:rPr>
                <m:t>blue</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blue</m:t>
                  </m:r>
                </m:sub>
              </m:sSub>
            </m:num>
            <m:den>
              <m:r>
                <w:rPr>
                  <w:rFonts w:ascii="Cambria Math" w:hAnsi="Cambria Math" w:cs="Times New Roman"/>
                </w:rPr>
                <m:t>Y</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mass</m:t>
              </m:r>
            </m:den>
          </m:f>
          <m:r>
            <w:rPr>
              <w:rFonts w:ascii="Cambria Math" w:hAnsi="Cambria Math" w:cs="Times New Roman"/>
            </w:rPr>
            <m:t>]</m:t>
          </m:r>
        </m:oMath>
      </m:oMathPara>
    </w:p>
    <w:p w14:paraId="2A7557D6" w14:textId="77777777" w:rsidR="00BB0DA3" w:rsidRDefault="00505494" w:rsidP="00505494">
      <w:pPr>
        <w:jc w:val="both"/>
        <w:rPr>
          <w:rFonts w:ascii="Times New Roman" w:hAnsi="Times New Roman" w:cs="Times New Roman"/>
        </w:rPr>
      </w:pPr>
      <w:r w:rsidRPr="00946F60">
        <w:rPr>
          <w:rFonts w:ascii="Times New Roman" w:hAnsi="Times New Roman" w:cs="Times New Roman"/>
        </w:rPr>
        <w:t xml:space="preserve">                              </w:t>
      </w:r>
    </w:p>
    <w:p w14:paraId="31E8615D" w14:textId="43ED672F" w:rsidR="00505494" w:rsidRPr="00946F60" w:rsidRDefault="00505494" w:rsidP="00505494">
      <w:pPr>
        <w:jc w:val="both"/>
        <w:rPr>
          <w:rFonts w:ascii="Times New Roman" w:hAnsi="Times New Roman" w:cs="Times New Roman"/>
        </w:rPr>
      </w:pPr>
      <w:r w:rsidRPr="00946F60">
        <w:rPr>
          <w:rFonts w:ascii="Times New Roman" w:hAnsi="Times New Roman" w:cs="Times New Roman"/>
        </w:rPr>
        <w:t>The green and blue components of crop water use (</w:t>
      </w:r>
      <w:proofErr w:type="spellStart"/>
      <w:r w:rsidRPr="00946F60">
        <w:rPr>
          <w:rFonts w:ascii="Times New Roman" w:hAnsi="Times New Roman" w:cs="Times New Roman"/>
        </w:rPr>
        <w:t>CWU</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and </w:t>
      </w:r>
      <w:proofErr w:type="spellStart"/>
      <w:r w:rsidRPr="00946F60">
        <w:rPr>
          <w:rFonts w:ascii="Times New Roman" w:hAnsi="Times New Roman" w:cs="Times New Roman"/>
        </w:rPr>
        <w:t>CWU</w:t>
      </w:r>
      <w:r w:rsidRPr="00946F60">
        <w:rPr>
          <w:rFonts w:ascii="Times New Roman" w:hAnsi="Times New Roman" w:cs="Times New Roman"/>
          <w:vertAlign w:val="subscript"/>
        </w:rPr>
        <w:t>blue</w:t>
      </w:r>
      <w:proofErr w:type="spellEnd"/>
      <w:r w:rsidRPr="00946F60">
        <w:rPr>
          <w:rFonts w:ascii="Times New Roman" w:hAnsi="Times New Roman" w:cs="Times New Roman"/>
        </w:rPr>
        <w:t>; m³/ha) were calculated by summing the respective daily evapotranspiration (</w:t>
      </w:r>
      <w:proofErr w:type="spellStart"/>
      <w:r w:rsidRPr="00946F60">
        <w:rPr>
          <w:rFonts w:ascii="Times New Roman" w:hAnsi="Times New Roman" w:cs="Times New Roman"/>
        </w:rPr>
        <w:t>ET</w:t>
      </w:r>
      <w:r w:rsidRPr="00946F60">
        <w:rPr>
          <w:rFonts w:ascii="Times New Roman" w:hAnsi="Times New Roman" w:cs="Times New Roman"/>
          <w:vertAlign w:val="subscript"/>
        </w:rPr>
        <w:t>green</w:t>
      </w:r>
      <w:proofErr w:type="spellEnd"/>
      <w:r w:rsidRPr="00946F60">
        <w:rPr>
          <w:rFonts w:ascii="Times New Roman" w:hAnsi="Times New Roman" w:cs="Times New Roman"/>
        </w:rPr>
        <w:t xml:space="preserve"> and </w:t>
      </w:r>
      <w:proofErr w:type="spellStart"/>
      <w:r w:rsidRPr="00946F60">
        <w:rPr>
          <w:rFonts w:ascii="Times New Roman" w:hAnsi="Times New Roman" w:cs="Times New Roman"/>
        </w:rPr>
        <w:t>ET</w:t>
      </w:r>
      <w:r w:rsidRPr="00946F60">
        <w:rPr>
          <w:rFonts w:ascii="Times New Roman" w:hAnsi="Times New Roman" w:cs="Times New Roman"/>
          <w:vertAlign w:val="subscript"/>
        </w:rPr>
        <w:t>blue</w:t>
      </w:r>
      <w:proofErr w:type="spellEnd"/>
      <w:r w:rsidRPr="00946F60">
        <w:rPr>
          <w:rFonts w:ascii="Times New Roman" w:hAnsi="Times New Roman" w:cs="Times New Roman"/>
        </w:rPr>
        <w:t>; mm/day) over the growing period, from the day of planting (day 1) to the day of harvest (</w:t>
      </w:r>
      <w:proofErr w:type="spellStart"/>
      <w:r w:rsidRPr="00946F60">
        <w:rPr>
          <w:rFonts w:ascii="Times New Roman" w:hAnsi="Times New Roman" w:cs="Times New Roman"/>
        </w:rPr>
        <w:t>lgp</w:t>
      </w:r>
      <w:proofErr w:type="spellEnd"/>
      <w:r w:rsidRPr="00946F60">
        <w:rPr>
          <w:rFonts w:ascii="Times New Roman" w:hAnsi="Times New Roman" w:cs="Times New Roman"/>
        </w:rPr>
        <w:t>, length of growing period in days):</w:t>
      </w:r>
      <w:r w:rsidR="007D12DF" w:rsidRPr="000044F4">
        <w:rPr>
          <w:rFonts w:ascii="Times New Roman" w:hAnsi="Times New Roman" w:cs="Times New Roman"/>
        </w:rPr>
        <w:t xml:space="preserve"> </w:t>
      </w:r>
      <w:r w:rsidR="000044F4">
        <w:rPr>
          <w:rFonts w:ascii="Times New Roman" w:hAnsi="Times New Roman" w:cs="Times New Roman"/>
        </w:rPr>
        <w:t>(</w:t>
      </w:r>
      <w:r w:rsidR="000044F4" w:rsidRPr="000044F4">
        <w:rPr>
          <w:rFonts w:ascii="Times New Roman" w:eastAsiaTheme="minorEastAsia" w:hAnsi="Times New Roman" w:cs="Times New Roman"/>
        </w:rPr>
        <w:t xml:space="preserve">Hoekstra, </w:t>
      </w:r>
      <w:r w:rsidR="000044F4">
        <w:rPr>
          <w:rFonts w:ascii="Times New Roman" w:eastAsiaTheme="minorEastAsia" w:hAnsi="Times New Roman" w:cs="Times New Roman"/>
        </w:rPr>
        <w:t>2011</w:t>
      </w:r>
      <w:r w:rsidR="000044F4" w:rsidRPr="000044F4">
        <w:rPr>
          <w:rFonts w:ascii="Times New Roman" w:eastAsiaTheme="minorEastAsia" w:hAnsi="Times New Roman" w:cs="Times New Roman"/>
        </w:rPr>
        <w:t>)</w:t>
      </w:r>
    </w:p>
    <w:p w14:paraId="3AEBF53E" w14:textId="77777777" w:rsidR="00505494" w:rsidRPr="00946F60" w:rsidRDefault="00854633"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green</m:t>
              </m:r>
            </m:sub>
          </m:sSub>
          <m:r>
            <w:rPr>
              <w:rFonts w:ascii="Cambria Math" w:hAnsi="Cambria Math" w:cs="Times New Roman"/>
            </w:rPr>
            <m:t>=10×</m:t>
          </m:r>
          <m:nary>
            <m:naryPr>
              <m:chr m:val="∑"/>
              <m:limLoc m:val="undOvr"/>
              <m:ctrlPr>
                <w:rPr>
                  <w:rFonts w:ascii="Cambria Math" w:hAnsi="Cambria Math" w:cs="Times New Roman"/>
                  <w:i/>
                </w:rPr>
              </m:ctrlPr>
            </m:naryPr>
            <m:sub>
              <m:r>
                <w:rPr>
                  <w:rFonts w:ascii="Cambria Math" w:hAnsi="Cambria Math" w:cs="Times New Roman"/>
                </w:rPr>
                <m:t>d</m:t>
              </m:r>
              <m:r>
                <w:rPr>
                  <w:rFonts w:ascii="Cambria Math" w:hAnsi="Cambria Math" w:cs="Times New Roman"/>
                </w:rPr>
                <m:t>=1</m:t>
              </m:r>
            </m:sub>
            <m:sup>
              <m:r>
                <w:rPr>
                  <w:rFonts w:ascii="Cambria Math" w:hAnsi="Cambria Math" w:cs="Times New Roman"/>
                </w:rPr>
                <m:t>lgp</m:t>
              </m:r>
            </m:sup>
            <m:e>
              <m:sSub>
                <m:sSubPr>
                  <m:ctrlPr>
                    <w:rPr>
                      <w:rFonts w:ascii="Cambria Math" w:hAnsi="Cambria Math" w:cs="Times New Roman"/>
                      <w:i/>
                    </w:rPr>
                  </m:ctrlPr>
                </m:sSubPr>
                <m:e>
                  <m:r>
                    <w:rPr>
                      <w:rFonts w:ascii="Cambria Math" w:hAnsi="Cambria Math" w:cs="Times New Roman"/>
                    </w:rPr>
                    <m:t>ET</m:t>
                  </m:r>
                </m:e>
                <m:sub>
                  <m:r>
                    <w:rPr>
                      <w:rFonts w:ascii="Cambria Math" w:hAnsi="Cambria Math" w:cs="Times New Roman"/>
                    </w:rPr>
                    <m:t>green</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area</m:t>
                  </m:r>
                </m:den>
              </m:f>
              <m:r>
                <w:rPr>
                  <w:rFonts w:ascii="Cambria Math" w:hAnsi="Cambria Math" w:cs="Times New Roman"/>
                </w:rPr>
                <m:t>]</m:t>
              </m:r>
            </m:e>
          </m:nary>
        </m:oMath>
      </m:oMathPara>
    </w:p>
    <w:p w14:paraId="63F7CFDC" w14:textId="4397B937" w:rsidR="00505494" w:rsidRPr="00E75F6D" w:rsidRDefault="00854633" w:rsidP="00505494">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CWU</m:t>
              </m:r>
            </m:e>
            <m:sub>
              <m:r>
                <w:rPr>
                  <w:rFonts w:ascii="Cambria Math" w:hAnsi="Cambria Math" w:cs="Times New Roman"/>
                </w:rPr>
                <m:t>blue</m:t>
              </m:r>
            </m:sub>
          </m:sSub>
          <m:r>
            <w:rPr>
              <w:rFonts w:ascii="Cambria Math" w:hAnsi="Cambria Math" w:cs="Times New Roman"/>
            </w:rPr>
            <m:t>=10×</m:t>
          </m:r>
          <m:nary>
            <m:naryPr>
              <m:chr m:val="∑"/>
              <m:limLoc m:val="undOvr"/>
              <m:ctrlPr>
                <w:rPr>
                  <w:rFonts w:ascii="Cambria Math" w:hAnsi="Cambria Math" w:cs="Times New Roman"/>
                  <w:i/>
                </w:rPr>
              </m:ctrlPr>
            </m:naryPr>
            <m:sub>
              <m:r>
                <w:rPr>
                  <w:rFonts w:ascii="Cambria Math" w:hAnsi="Cambria Math" w:cs="Times New Roman"/>
                </w:rPr>
                <m:t>d</m:t>
              </m:r>
              <m:r>
                <w:rPr>
                  <w:rFonts w:ascii="Cambria Math" w:hAnsi="Cambria Math" w:cs="Times New Roman"/>
                </w:rPr>
                <m:t>=1</m:t>
              </m:r>
            </m:sub>
            <m:sup>
              <m:r>
                <w:rPr>
                  <w:rFonts w:ascii="Cambria Math" w:hAnsi="Cambria Math" w:cs="Times New Roman"/>
                </w:rPr>
                <m:t>lgp</m:t>
              </m:r>
            </m:sup>
            <m:e>
              <m:sSub>
                <m:sSubPr>
                  <m:ctrlPr>
                    <w:rPr>
                      <w:rFonts w:ascii="Cambria Math" w:hAnsi="Cambria Math" w:cs="Times New Roman"/>
                      <w:i/>
                    </w:rPr>
                  </m:ctrlPr>
                </m:sSubPr>
                <m:e>
                  <m:r>
                    <w:rPr>
                      <w:rFonts w:ascii="Cambria Math" w:hAnsi="Cambria Math" w:cs="Times New Roman"/>
                    </w:rPr>
                    <m:t>ET</m:t>
                  </m:r>
                </m:e>
                <m:sub>
                  <m:r>
                    <w:rPr>
                      <w:rFonts w:ascii="Cambria Math" w:hAnsi="Cambria Math" w:cs="Times New Roman"/>
                    </w:rPr>
                    <m:t>blue</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volume</m:t>
                  </m:r>
                </m:num>
                <m:den>
                  <m:r>
                    <w:rPr>
                      <w:rFonts w:ascii="Cambria Math" w:hAnsi="Cambria Math" w:cs="Times New Roman"/>
                    </w:rPr>
                    <m:t>area</m:t>
                  </m:r>
                </m:den>
              </m:f>
              <m:r>
                <w:rPr>
                  <w:rFonts w:ascii="Cambria Math" w:hAnsi="Cambria Math" w:cs="Times New Roman"/>
                </w:rPr>
                <m:t>]</m:t>
              </m:r>
            </m:e>
          </m:nary>
        </m:oMath>
      </m:oMathPara>
    </w:p>
    <w:p w14:paraId="4EF724F8" w14:textId="0A7965FF" w:rsidR="00390C69" w:rsidRDefault="00390C69" w:rsidP="00390C69">
      <w:pPr>
        <w:jc w:val="both"/>
        <w:rPr>
          <w:rFonts w:ascii="Times New Roman" w:hAnsi="Times New Roman" w:cs="Times New Roman"/>
        </w:rPr>
      </w:pPr>
      <w:r>
        <w:rPr>
          <w:rFonts w:ascii="Times New Roman" w:hAnsi="Times New Roman" w:cs="Times New Roman"/>
        </w:rPr>
        <w:t xml:space="preserve">The assessment of crop water footprint </w:t>
      </w:r>
      <w:r w:rsidR="00C70641">
        <w:rPr>
          <w:rFonts w:ascii="Times New Roman" w:hAnsi="Times New Roman" w:cs="Times New Roman"/>
        </w:rPr>
        <w:t xml:space="preserve">was done </w:t>
      </w:r>
      <w:proofErr w:type="gramStart"/>
      <w:r w:rsidR="00C70641">
        <w:rPr>
          <w:rFonts w:ascii="Times New Roman" w:hAnsi="Times New Roman" w:cs="Times New Roman"/>
        </w:rPr>
        <w:t xml:space="preserve">for </w:t>
      </w:r>
      <w:r>
        <w:rPr>
          <w:rFonts w:ascii="Times New Roman" w:hAnsi="Times New Roman" w:cs="Times New Roman"/>
        </w:rPr>
        <w:t xml:space="preserve"> both</w:t>
      </w:r>
      <w:proofErr w:type="gramEnd"/>
      <w:r>
        <w:rPr>
          <w:rFonts w:ascii="Times New Roman" w:hAnsi="Times New Roman" w:cs="Times New Roman"/>
        </w:rPr>
        <w:t xml:space="preserve"> rain-fed and irrigated </w:t>
      </w:r>
      <w:r w:rsidR="00C70641">
        <w:rPr>
          <w:rFonts w:ascii="Times New Roman" w:hAnsi="Times New Roman" w:cs="Times New Roman"/>
        </w:rPr>
        <w:t xml:space="preserve">area </w:t>
      </w:r>
      <w:r>
        <w:rPr>
          <w:rFonts w:ascii="Times New Roman" w:hAnsi="Times New Roman" w:cs="Times New Roman"/>
        </w:rPr>
        <w:t xml:space="preserve"> for six different crops within the MIGP. In rain-fed agriculture, the blue crop water use (CWU) is non-existent, whereas the green CWU (m</w:t>
      </w:r>
      <w:r w:rsidRPr="00390C69">
        <w:rPr>
          <w:rFonts w:ascii="Times New Roman" w:hAnsi="Times New Roman" w:cs="Times New Roman"/>
          <w:vertAlign w:val="superscript"/>
        </w:rPr>
        <w:t>3</w:t>
      </w:r>
      <w:r>
        <w:rPr>
          <w:rFonts w:ascii="Times New Roman" w:hAnsi="Times New Roman" w:cs="Times New Roman"/>
        </w:rPr>
        <w:t xml:space="preserve"> ha</w:t>
      </w:r>
      <w:r w:rsidRPr="00390C69">
        <w:rPr>
          <w:rFonts w:ascii="Times New Roman" w:hAnsi="Times New Roman" w:cs="Times New Roman"/>
          <w:vertAlign w:val="superscript"/>
        </w:rPr>
        <w:t>−1</w:t>
      </w:r>
      <w:r>
        <w:rPr>
          <w:rFonts w:ascii="Times New Roman" w:hAnsi="Times New Roman" w:cs="Times New Roman"/>
        </w:rPr>
        <w:t xml:space="preserve">) was computed by aggregating daily evapotranspiration (ET) values throughout the crop's growth period. For irrigated agriculture, </w:t>
      </w:r>
      <w:r>
        <w:rPr>
          <w:rFonts w:ascii="Times New Roman" w:hAnsi="Times New Roman" w:cs="Times New Roman"/>
        </w:rPr>
        <w:lastRenderedPageBreak/>
        <w:t>the green CWU was equated to the ET observed in the absence of irrigation. The blue CWU was derived by subtracting the green CWU from the actual ET recorded under conditions of adequate irrigation (</w:t>
      </w:r>
      <w:proofErr w:type="spellStart"/>
      <w:r>
        <w:rPr>
          <w:rFonts w:ascii="Times New Roman" w:hAnsi="Times New Roman" w:cs="Times New Roman"/>
        </w:rPr>
        <w:t>Mekonnen</w:t>
      </w:r>
      <w:proofErr w:type="spellEnd"/>
      <w:r>
        <w:rPr>
          <w:rFonts w:ascii="Times New Roman" w:hAnsi="Times New Roman" w:cs="Times New Roman"/>
        </w:rPr>
        <w:t xml:space="preserve"> and Hoekstra, 2010, 2011).</w:t>
      </w:r>
    </w:p>
    <w:p w14:paraId="6EB7F537" w14:textId="7A521F6C" w:rsidR="00BB0DA3" w:rsidRDefault="00BB0DA3" w:rsidP="00BB0DA3">
      <w:pPr>
        <w:jc w:val="both"/>
        <w:rPr>
          <w:rFonts w:ascii="Times New Roman" w:hAnsi="Times New Roman" w:cs="Times New Roman"/>
        </w:rPr>
      </w:pPr>
    </w:p>
    <w:p w14:paraId="09F2655F" w14:textId="5A712208" w:rsidR="00505494" w:rsidRPr="00946F60" w:rsidRDefault="00A03F7F" w:rsidP="00BB0DA3">
      <w:pPr>
        <w:jc w:val="both"/>
        <w:rPr>
          <w:rFonts w:ascii="Times New Roman" w:hAnsi="Times New Roman" w:cs="Times New Roman"/>
          <w:lang w:val="en-US"/>
        </w:rPr>
      </w:pPr>
      <w:r w:rsidRPr="00946F60">
        <w:rPr>
          <w:rFonts w:ascii="Times New Roman" w:hAnsi="Times New Roman" w:cs="Times New Roman"/>
          <w:lang w:val="en-US"/>
        </w:rPr>
        <w:t>The actual harvested yield (Y, t ha</w:t>
      </w:r>
      <w:r w:rsidRPr="00946F60">
        <w:rPr>
          <w:rFonts w:ascii="Times New Roman" w:hAnsi="Times New Roman" w:cs="Times New Roman"/>
          <w:vertAlign w:val="superscript"/>
          <w:lang w:val="en-US"/>
        </w:rPr>
        <w:t>-1</w:t>
      </w:r>
      <w:r w:rsidRPr="00946F60">
        <w:rPr>
          <w:rFonts w:ascii="Times New Roman" w:hAnsi="Times New Roman" w:cs="Times New Roman"/>
          <w:lang w:val="en-US"/>
        </w:rPr>
        <w:t xml:space="preserve">) at the end of crop-growing period for each grid cell was estimated using the equation proposed by </w:t>
      </w:r>
      <w:proofErr w:type="spellStart"/>
      <w:r w:rsidRPr="00946F60">
        <w:rPr>
          <w:rFonts w:ascii="Times New Roman" w:hAnsi="Times New Roman" w:cs="Times New Roman"/>
          <w:lang w:val="en-US"/>
        </w:rPr>
        <w:t>Doorebos</w:t>
      </w:r>
      <w:proofErr w:type="spellEnd"/>
      <w:r w:rsidRPr="00946F60">
        <w:rPr>
          <w:rFonts w:ascii="Times New Roman" w:hAnsi="Times New Roman" w:cs="Times New Roman"/>
          <w:lang w:val="en-US"/>
        </w:rPr>
        <w:t xml:space="preserve"> and Kassam (1979):</w:t>
      </w:r>
    </w:p>
    <w:p w14:paraId="584E789D" w14:textId="0A8861EB" w:rsidR="00A03F7F" w:rsidRPr="00946F60" w:rsidRDefault="00854633" w:rsidP="0081383B">
      <w:pPr>
        <w:jc w:val="both"/>
        <w:rPr>
          <w:rFonts w:ascii="Times New Roman" w:eastAsiaTheme="minorEastAsia" w:hAnsi="Times New Roman" w:cs="Times New Roman"/>
          <w:lang w:val="en-US"/>
        </w:rPr>
      </w:pPr>
      <m:oMathPara>
        <m:oMath>
          <m:f>
            <m:fPr>
              <m:ctrlPr>
                <w:rPr>
                  <w:rFonts w:ascii="Cambria Math" w:hAnsi="Cambria Math" w:cs="Times New Roman"/>
                  <w:i/>
                  <w:lang w:val="en-US"/>
                </w:rPr>
              </m:ctrlPr>
            </m:fPr>
            <m:num>
              <m:r>
                <w:rPr>
                  <w:rFonts w:ascii="Cambria Math" w:hAnsi="Cambria Math" w:cs="Times New Roman"/>
                  <w:lang w:val="en-US"/>
                </w:rPr>
                <m:t>Y</m:t>
              </m:r>
            </m:num>
            <m:den>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m</m:t>
                  </m:r>
                </m:sub>
              </m:sSub>
            </m:den>
          </m:f>
          <m:r>
            <w:rPr>
              <w:rFonts w:ascii="Cambria Math" w:hAnsi="Cambria Math" w:cs="Times New Roman"/>
              <w:lang w:val="en-US"/>
            </w:rPr>
            <m:t>=1-</m:t>
          </m:r>
          <m:sSub>
            <m:sSubPr>
              <m:ctrlPr>
                <w:rPr>
                  <w:rFonts w:ascii="Cambria Math" w:hAnsi="Cambria Math" w:cs="Times New Roman"/>
                  <w:i/>
                  <w:lang w:val="en-US"/>
                </w:rPr>
              </m:ctrlPr>
            </m:sSubPr>
            <m:e>
              <m:r>
                <w:rPr>
                  <w:rFonts w:ascii="Cambria Math" w:hAnsi="Cambria Math" w:cs="Times New Roman"/>
                  <w:lang w:val="en-US"/>
                </w:rPr>
                <m:t>K</m:t>
              </m:r>
            </m:e>
            <m:sub>
              <m:r>
                <w:rPr>
                  <w:rFonts w:ascii="Cambria Math" w:hAnsi="Cambria Math" w:cs="Times New Roman"/>
                  <w:lang w:val="en-US"/>
                </w:rPr>
                <m:t>y</m:t>
              </m:r>
              <m:r>
                <w:rPr>
                  <w:rFonts w:ascii="Cambria Math" w:hAnsi="Cambria Math" w:cs="Times New Roman"/>
                  <w:lang w:val="en-US"/>
                </w:rPr>
                <m:t xml:space="preserve"> </m:t>
              </m:r>
            </m:sub>
          </m:sSub>
          <m:d>
            <m:dPr>
              <m:ctrlPr>
                <w:rPr>
                  <w:rFonts w:ascii="Cambria Math" w:hAnsi="Cambria Math" w:cs="Times New Roman"/>
                  <w:i/>
                  <w:lang w:val="en-US"/>
                </w:rPr>
              </m:ctrlPr>
            </m:dPr>
            <m:e>
              <m:r>
                <w:rPr>
                  <w:rFonts w:ascii="Cambria Math" w:hAnsi="Cambria Math" w:cs="Times New Roman"/>
                  <w:lang w:val="en-US"/>
                </w:rPr>
                <m:t>1-</m:t>
              </m:r>
              <m:f>
                <m:fPr>
                  <m:ctrlPr>
                    <w:rPr>
                      <w:rFonts w:ascii="Cambria Math" w:hAnsi="Cambria Math" w:cs="Times New Roman"/>
                      <w:i/>
                      <w:lang w:val="en-US"/>
                    </w:rPr>
                  </m:ctrlPr>
                </m:fPr>
                <m:num>
                  <m:nary>
                    <m:naryPr>
                      <m:chr m:val="∑"/>
                      <m:limLoc m:val="subSup"/>
                      <m:ctrlPr>
                        <w:rPr>
                          <w:rFonts w:ascii="Cambria Math" w:hAnsi="Cambria Math" w:cs="Times New Roman"/>
                          <w:i/>
                          <w:lang w:val="en-US"/>
                        </w:rPr>
                      </m:ctrlPr>
                    </m:naryPr>
                    <m:sub>
                      <m:r>
                        <w:rPr>
                          <w:rFonts w:ascii="Cambria Math" w:hAnsi="Cambria Math" w:cs="Times New Roman"/>
                          <w:lang w:val="en-US"/>
                        </w:rPr>
                        <m:t>d</m:t>
                      </m:r>
                      <m:r>
                        <w:rPr>
                          <w:rFonts w:ascii="Cambria Math" w:hAnsi="Cambria Math" w:cs="Times New Roman"/>
                          <w:lang w:val="en-US"/>
                        </w:rPr>
                        <m:t>=1</m:t>
                      </m:r>
                    </m:sub>
                    <m:sup>
                      <m:r>
                        <w:rPr>
                          <w:rFonts w:ascii="Cambria Math" w:hAnsi="Cambria Math" w:cs="Times New Roman"/>
                          <w:lang w:val="en-US"/>
                        </w:rPr>
                        <m:t>lgp</m:t>
                      </m:r>
                    </m:sup>
                    <m:e>
                      <m:r>
                        <w:rPr>
                          <w:rFonts w:ascii="Cambria Math" w:hAnsi="Cambria Math" w:cs="Times New Roman"/>
                          <w:lang w:val="en-US"/>
                        </w:rPr>
                        <m:t>ET</m:t>
                      </m:r>
                    </m:e>
                  </m:nary>
                </m:num>
                <m:den>
                  <m:r>
                    <w:rPr>
                      <w:rFonts w:ascii="Cambria Math" w:hAnsi="Cambria Math" w:cs="Times New Roman"/>
                      <w:lang w:val="en-US"/>
                    </w:rPr>
                    <m:t>CWR</m:t>
                  </m:r>
                </m:den>
              </m:f>
            </m:e>
          </m:d>
        </m:oMath>
      </m:oMathPara>
    </w:p>
    <w:p w14:paraId="045DDA83" w14:textId="4EB22DA4" w:rsidR="00A03F7F" w:rsidRDefault="00A03F7F" w:rsidP="0081383B">
      <w:pPr>
        <w:jc w:val="both"/>
        <w:rPr>
          <w:rFonts w:ascii="Times New Roman" w:eastAsiaTheme="minorEastAsia" w:hAnsi="Times New Roman" w:cs="Times New Roman"/>
          <w:lang w:val="en-US"/>
        </w:rPr>
      </w:pPr>
      <w:r w:rsidRPr="00946F60">
        <w:rPr>
          <w:rFonts w:ascii="Times New Roman" w:eastAsiaTheme="minorEastAsia" w:hAnsi="Times New Roman" w:cs="Times New Roman"/>
          <w:lang w:val="en-US"/>
        </w:rPr>
        <w:t>Where</w:t>
      </w:r>
      <w:r w:rsidR="00406502">
        <w:rPr>
          <w:rFonts w:ascii="Times New Roman" w:eastAsiaTheme="minorEastAsia" w:hAnsi="Times New Roman" w:cs="Times New Roman"/>
          <w:lang w:val="en-US"/>
        </w:rPr>
        <w:t>,</w:t>
      </w:r>
      <w:r w:rsidRPr="00946F60">
        <w:rPr>
          <w:rFonts w:ascii="Times New Roman" w:eastAsiaTheme="minorEastAsia" w:hAnsi="Times New Roman" w:cs="Times New Roman"/>
          <w:lang w:val="en-US"/>
        </w:rPr>
        <w:t xml:space="preserve"> </w:t>
      </w:r>
      <w:proofErr w:type="spellStart"/>
      <w:r w:rsidRPr="00946F60">
        <w:rPr>
          <w:rFonts w:ascii="Times New Roman" w:eastAsiaTheme="minorEastAsia" w:hAnsi="Times New Roman" w:cs="Times New Roman"/>
          <w:lang w:val="en-US"/>
        </w:rPr>
        <w:t>Y</w:t>
      </w:r>
      <w:r w:rsidRPr="00946F60">
        <w:rPr>
          <w:rFonts w:ascii="Times New Roman" w:eastAsiaTheme="minorEastAsia" w:hAnsi="Times New Roman" w:cs="Times New Roman"/>
          <w:vertAlign w:val="subscript"/>
          <w:lang w:val="en-US"/>
        </w:rPr>
        <w:t>m</w:t>
      </w:r>
      <w:proofErr w:type="spellEnd"/>
      <w:r w:rsidRPr="00946F60">
        <w:rPr>
          <w:rFonts w:ascii="Times New Roman" w:eastAsiaTheme="minorEastAsia" w:hAnsi="Times New Roman" w:cs="Times New Roman"/>
          <w:lang w:val="en-US"/>
        </w:rPr>
        <w:t xml:space="preserve"> is the maximum yield (t ha</w:t>
      </w:r>
      <w:r w:rsidRPr="00946F60">
        <w:rPr>
          <w:rFonts w:ascii="Times New Roman" w:eastAsiaTheme="minorEastAsia" w:hAnsi="Times New Roman" w:cs="Times New Roman"/>
          <w:vertAlign w:val="superscript"/>
          <w:lang w:val="en-US"/>
        </w:rPr>
        <w:t>-1</w:t>
      </w:r>
      <w:r w:rsidRPr="00946F60">
        <w:rPr>
          <w:rFonts w:ascii="Times New Roman" w:eastAsiaTheme="minorEastAsia" w:hAnsi="Times New Roman" w:cs="Times New Roman"/>
          <w:lang w:val="en-US"/>
        </w:rPr>
        <w:t>), obtained by multiplying the corresponding provincial average yield values by a factor of 1.2 (Reynolds et al., 2000). K</w:t>
      </w:r>
      <w:r w:rsidRPr="00946F60">
        <w:rPr>
          <w:rFonts w:ascii="Times New Roman" w:eastAsiaTheme="minorEastAsia" w:hAnsi="Times New Roman" w:cs="Times New Roman"/>
          <w:vertAlign w:val="subscript"/>
          <w:lang w:val="en-US"/>
        </w:rPr>
        <w:t>y</w:t>
      </w:r>
      <w:r w:rsidRPr="00946F60">
        <w:rPr>
          <w:rFonts w:ascii="Times New Roman" w:eastAsiaTheme="minorEastAsia" w:hAnsi="Times New Roman" w:cs="Times New Roman"/>
          <w:lang w:val="en-US"/>
        </w:rPr>
        <w:t xml:space="preserve"> is the yield response factor obtained from </w:t>
      </w:r>
      <w:proofErr w:type="spellStart"/>
      <w:r w:rsidRPr="00946F60">
        <w:rPr>
          <w:rFonts w:ascii="Times New Roman" w:eastAsiaTheme="minorEastAsia" w:hAnsi="Times New Roman" w:cs="Times New Roman"/>
          <w:lang w:val="en-US"/>
        </w:rPr>
        <w:t>Doorenbos</w:t>
      </w:r>
      <w:proofErr w:type="spellEnd"/>
      <w:r w:rsidRPr="00946F60">
        <w:rPr>
          <w:rFonts w:ascii="Times New Roman" w:eastAsiaTheme="minorEastAsia" w:hAnsi="Times New Roman" w:cs="Times New Roman"/>
          <w:lang w:val="en-US"/>
        </w:rPr>
        <w:t xml:space="preserve"> and Kassam (1979). CWR refers to the crop water requirement for the whole growing period (mm period</w:t>
      </w:r>
      <w:r w:rsidRPr="00946F60">
        <w:rPr>
          <w:rFonts w:ascii="Times New Roman" w:eastAsiaTheme="minorEastAsia" w:hAnsi="Times New Roman" w:cs="Times New Roman"/>
          <w:vertAlign w:val="superscript"/>
          <w:lang w:val="en-US"/>
        </w:rPr>
        <w:t>-1</w:t>
      </w:r>
      <w:r w:rsidRPr="00946F60">
        <w:rPr>
          <w:rFonts w:ascii="Times New Roman" w:eastAsiaTheme="minorEastAsia" w:hAnsi="Times New Roman" w:cs="Times New Roman"/>
          <w:lang w:val="en-US"/>
        </w:rPr>
        <w:t>) (which is equal to K</w:t>
      </w:r>
      <w:r w:rsidRPr="00946F60">
        <w:rPr>
          <w:rFonts w:ascii="Times New Roman" w:eastAsiaTheme="minorEastAsia" w:hAnsi="Times New Roman" w:cs="Times New Roman"/>
          <w:vertAlign w:val="subscript"/>
          <w:lang w:val="en-US"/>
        </w:rPr>
        <w:t>c</w:t>
      </w:r>
      <w:r w:rsidRPr="00946F60">
        <w:rPr>
          <w:rFonts w:ascii="Times New Roman" w:eastAsiaTheme="minorEastAsia" w:hAnsi="Times New Roman" w:cs="Times New Roman"/>
          <w:lang w:val="en-US"/>
        </w:rPr>
        <w:t xml:space="preserve"> </w:t>
      </w:r>
      <w:r w:rsidR="006678AB" w:rsidRPr="00946F60">
        <w:rPr>
          <w:rFonts w:ascii="Times New Roman" w:eastAsiaTheme="minorEastAsia" w:hAnsi="Times New Roman" w:cs="Times New Roman"/>
          <w:lang w:val="en-US"/>
        </w:rPr>
        <w:t>×</w:t>
      </w:r>
      <w:r w:rsidRPr="00946F60">
        <w:rPr>
          <w:rFonts w:ascii="Times New Roman" w:eastAsiaTheme="minorEastAsia" w:hAnsi="Times New Roman" w:cs="Times New Roman"/>
          <w:lang w:val="en-US"/>
        </w:rPr>
        <w:t xml:space="preserve"> </w:t>
      </w:r>
      <w:proofErr w:type="spellStart"/>
      <w:r w:rsidRPr="00946F60">
        <w:rPr>
          <w:rFonts w:ascii="Times New Roman" w:eastAsiaTheme="minorEastAsia" w:hAnsi="Times New Roman" w:cs="Times New Roman"/>
          <w:lang w:val="en-US"/>
        </w:rPr>
        <w:t>ET</w:t>
      </w:r>
      <w:r w:rsidRPr="00946F60">
        <w:rPr>
          <w:rFonts w:ascii="Times New Roman" w:eastAsiaTheme="minorEastAsia" w:hAnsi="Times New Roman" w:cs="Times New Roman"/>
          <w:vertAlign w:val="subscript"/>
          <w:lang w:val="en-US"/>
        </w:rPr>
        <w:t>o</w:t>
      </w:r>
      <w:proofErr w:type="spellEnd"/>
      <w:r w:rsidRPr="00946F60">
        <w:rPr>
          <w:rFonts w:ascii="Times New Roman" w:eastAsiaTheme="minorEastAsia" w:hAnsi="Times New Roman" w:cs="Times New Roman"/>
          <w:lang w:val="en-US"/>
        </w:rPr>
        <w:t>).</w:t>
      </w:r>
    </w:p>
    <w:p w14:paraId="20D06F5A" w14:textId="7406C105" w:rsidR="0047612C" w:rsidRPr="001E5D64" w:rsidRDefault="00C50415" w:rsidP="0081383B">
      <w:pPr>
        <w:jc w:val="both"/>
        <w:rPr>
          <w:rFonts w:ascii="Times New Roman" w:eastAsiaTheme="minorEastAsia" w:hAnsi="Times New Roman" w:cs="Times New Roman"/>
        </w:rPr>
      </w:pPr>
      <w:r>
        <w:rPr>
          <w:rFonts w:ascii="Times New Roman" w:eastAsiaTheme="minorEastAsia" w:hAnsi="Times New Roman" w:cs="Times New Roman"/>
        </w:rPr>
        <w:t>The "one-at-a-time" or "sensitivity curve" method is a straightforward yet effective approach for conducting sensitivity analysis to examine the response of an output variable to variations in input values (Hamby, 1994; Sun et al., 2012). Due to its simplicity and intuitive nature, this method is popular and widely utilized (</w:t>
      </w:r>
      <w:proofErr w:type="spellStart"/>
      <w:r>
        <w:rPr>
          <w:rFonts w:ascii="Times New Roman" w:eastAsiaTheme="minorEastAsia" w:hAnsi="Times New Roman" w:cs="Times New Roman"/>
        </w:rPr>
        <w:t>Ahn</w:t>
      </w:r>
      <w:proofErr w:type="spellEnd"/>
      <w:r>
        <w:rPr>
          <w:rFonts w:ascii="Times New Roman" w:eastAsiaTheme="minorEastAsia" w:hAnsi="Times New Roman" w:cs="Times New Roman"/>
        </w:rPr>
        <w:t xml:space="preserve">, 1996; </w:t>
      </w:r>
      <w:proofErr w:type="spellStart"/>
      <w:r>
        <w:rPr>
          <w:rFonts w:ascii="Times New Roman" w:eastAsiaTheme="minorEastAsia" w:hAnsi="Times New Roman" w:cs="Times New Roman"/>
        </w:rPr>
        <w:t>Patle</w:t>
      </w:r>
      <w:proofErr w:type="spellEnd"/>
      <w:r>
        <w:rPr>
          <w:rFonts w:ascii="Times New Roman" w:eastAsiaTheme="minorEastAsia" w:hAnsi="Times New Roman" w:cs="Times New Roman"/>
        </w:rPr>
        <w:t xml:space="preserve"> &amp; Singh, 2015). </w:t>
      </w:r>
      <w:r w:rsidRPr="00C50415">
        <w:rPr>
          <w:rFonts w:ascii="Times New Roman" w:hAnsi="Times New Roman" w:cs="Times New Roman"/>
          <w:color w:val="000000"/>
        </w:rPr>
        <w:t>The method consists of making fractional adjustments to one input variable while keeping all other variables unchanged.</w:t>
      </w:r>
      <w:r>
        <w:rPr>
          <w:rFonts w:ascii="Times New Roman" w:hAnsi="Times New Roman" w:cs="Times New Roman"/>
          <w:color w:val="000000"/>
        </w:rPr>
        <w:t xml:space="preserve"> </w:t>
      </w:r>
      <w:r>
        <w:rPr>
          <w:rFonts w:ascii="Times New Roman" w:eastAsiaTheme="minorEastAsia" w:hAnsi="Times New Roman" w:cs="Times New Roman"/>
        </w:rPr>
        <w:t xml:space="preserve"> Subsequently, the sensitivity curve of the resultant relative change in the output variable is plotted against the relative change of the input variable. The average levels of responses in CWU, Y, and (green, blue, and total) WF of the crops for the region as a whole were documented. Sensitivity analysis was conducted by varying the magnitude of temperature one at a time by ±5%, ±10%, ±15%, and ±20% over the baseline values of average temperature and adjusting the planting date (D) within ±30 days of constant growing degree days (GDD).</w:t>
      </w:r>
    </w:p>
    <w:p w14:paraId="3DF108EC" w14:textId="1D3F979C" w:rsidR="004F0F7A" w:rsidRPr="00355B66" w:rsidRDefault="00EC5156" w:rsidP="0081383B">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47612C" w:rsidRPr="00355B66">
        <w:rPr>
          <w:rFonts w:ascii="Times New Roman" w:eastAsiaTheme="minorEastAsia" w:hAnsi="Times New Roman" w:cs="Times New Roman"/>
          <w:b/>
          <w:bCs/>
          <w:lang w:val="en-US"/>
        </w:rPr>
        <w:t>. Results</w:t>
      </w:r>
      <w:r w:rsidR="00834194">
        <w:rPr>
          <w:rFonts w:ascii="Times New Roman" w:eastAsiaTheme="minorEastAsia" w:hAnsi="Times New Roman" w:cs="Times New Roman"/>
          <w:b/>
          <w:bCs/>
          <w:lang w:val="en-US"/>
        </w:rPr>
        <w:t xml:space="preserve"> and </w:t>
      </w:r>
      <w:proofErr w:type="spellStart"/>
      <w:r w:rsidR="00834194">
        <w:rPr>
          <w:rFonts w:ascii="Times New Roman" w:eastAsiaTheme="minorEastAsia" w:hAnsi="Times New Roman" w:cs="Times New Roman"/>
          <w:b/>
          <w:bCs/>
          <w:lang w:val="en-US"/>
        </w:rPr>
        <w:t>dicsussion</w:t>
      </w:r>
      <w:proofErr w:type="spellEnd"/>
    </w:p>
    <w:p w14:paraId="3C419A49" w14:textId="6E4A8E99" w:rsidR="00DE56FA" w:rsidRPr="00355B66" w:rsidRDefault="00EC5156" w:rsidP="0081383B">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4F0F7A" w:rsidRPr="00355B66">
        <w:rPr>
          <w:rFonts w:ascii="Times New Roman" w:eastAsiaTheme="minorEastAsia" w:hAnsi="Times New Roman" w:cs="Times New Roman"/>
          <w:b/>
          <w:bCs/>
          <w:lang w:val="en-US"/>
        </w:rPr>
        <w:t>.1</w:t>
      </w:r>
      <w:r>
        <w:rPr>
          <w:rFonts w:ascii="Times New Roman" w:eastAsiaTheme="minorEastAsia" w:hAnsi="Times New Roman" w:cs="Times New Roman"/>
          <w:b/>
          <w:bCs/>
          <w:lang w:val="en-US"/>
        </w:rPr>
        <w:t>.</w:t>
      </w:r>
      <w:r w:rsidR="004F0F7A" w:rsidRPr="00355B66">
        <w:rPr>
          <w:rFonts w:ascii="Times New Roman" w:eastAsiaTheme="minorEastAsia" w:hAnsi="Times New Roman" w:cs="Times New Roman"/>
          <w:b/>
          <w:bCs/>
          <w:lang w:val="en-US"/>
        </w:rPr>
        <w:t xml:space="preserve"> </w:t>
      </w:r>
      <w:r w:rsidR="006F18D3">
        <w:rPr>
          <w:rFonts w:ascii="Times New Roman" w:eastAsiaTheme="minorEastAsia" w:hAnsi="Times New Roman" w:cs="Times New Roman"/>
          <w:b/>
          <w:bCs/>
          <w:lang w:val="en-US"/>
        </w:rPr>
        <w:t>S</w:t>
      </w:r>
      <w:r w:rsidR="004F0F7A" w:rsidRPr="00355B66">
        <w:rPr>
          <w:rFonts w:ascii="Times New Roman" w:eastAsiaTheme="minorEastAsia" w:hAnsi="Times New Roman" w:cs="Times New Roman"/>
          <w:b/>
          <w:bCs/>
          <w:lang w:val="en-US"/>
        </w:rPr>
        <w:t>ensitivity to changing crop planting date (D)</w:t>
      </w:r>
    </w:p>
    <w:p w14:paraId="439B1242" w14:textId="68D7236A" w:rsidR="008C4797" w:rsidRPr="001F241E" w:rsidRDefault="00C62DF7" w:rsidP="00B40569">
      <w:pPr>
        <w:ind w:firstLine="720"/>
        <w:jc w:val="both"/>
        <w:rPr>
          <w:rFonts w:ascii="Times New Roman" w:eastAsiaTheme="minorEastAsia" w:hAnsi="Times New Roman" w:cs="Times New Roman"/>
          <w:lang w:val="en-US"/>
        </w:rPr>
      </w:pPr>
      <w:r>
        <w:rPr>
          <w:rFonts w:ascii="Times New Roman" w:eastAsiaTheme="minorEastAsia" w:hAnsi="Times New Roman" w:cs="Times New Roman"/>
          <w:lang w:val="en-US"/>
        </w:rPr>
        <w:t>T</w:t>
      </w:r>
      <w:r w:rsidR="00474060" w:rsidRPr="001F241E">
        <w:rPr>
          <w:rFonts w:ascii="Times New Roman" w:eastAsiaTheme="minorEastAsia" w:hAnsi="Times New Roman" w:cs="Times New Roman"/>
          <w:lang w:val="en-US"/>
        </w:rPr>
        <w:t>he responses of CWU, Y, and WF to the change of the crop planting date with Growing degree days (GDD)</w:t>
      </w:r>
      <w:r>
        <w:rPr>
          <w:rFonts w:ascii="Times New Roman" w:eastAsiaTheme="minorEastAsia" w:hAnsi="Times New Roman" w:cs="Times New Roman"/>
          <w:lang w:val="en-US"/>
        </w:rPr>
        <w:t xml:space="preserve"> </w:t>
      </w:r>
      <w:r w:rsidR="006F18D3">
        <w:rPr>
          <w:rFonts w:ascii="Times New Roman" w:eastAsiaTheme="minorEastAsia" w:hAnsi="Times New Roman" w:cs="Times New Roman"/>
          <w:lang w:val="en-US"/>
        </w:rPr>
        <w:t xml:space="preserve">are shown </w:t>
      </w:r>
      <w:r>
        <w:rPr>
          <w:rFonts w:ascii="Times New Roman" w:eastAsiaTheme="minorEastAsia" w:hAnsi="Times New Roman" w:cs="Times New Roman"/>
          <w:lang w:val="en-US"/>
        </w:rPr>
        <w:t>in Fig. 2.</w:t>
      </w:r>
      <w:r w:rsidR="00474060" w:rsidRPr="001F241E">
        <w:rPr>
          <w:rFonts w:ascii="Times New Roman" w:eastAsiaTheme="minorEastAsia" w:hAnsi="Times New Roman" w:cs="Times New Roman"/>
          <w:lang w:val="en-US"/>
        </w:rPr>
        <w:t xml:space="preserve"> </w:t>
      </w:r>
      <w:r w:rsidR="00DE56FA" w:rsidRPr="001F241E">
        <w:rPr>
          <w:rFonts w:ascii="Times New Roman" w:eastAsiaTheme="minorEastAsia" w:hAnsi="Times New Roman" w:cs="Times New Roman"/>
          <w:lang w:val="en-US"/>
        </w:rPr>
        <w:t xml:space="preserve">The analysis </w:t>
      </w:r>
      <w:r w:rsidR="00474060" w:rsidRPr="001F241E">
        <w:rPr>
          <w:rFonts w:ascii="Times New Roman" w:eastAsiaTheme="minorEastAsia" w:hAnsi="Times New Roman" w:cs="Times New Roman"/>
          <w:lang w:val="en-US"/>
        </w:rPr>
        <w:t xml:space="preserve">of graph </w:t>
      </w:r>
      <w:r w:rsidR="00DE56FA" w:rsidRPr="001F241E">
        <w:rPr>
          <w:rFonts w:ascii="Times New Roman" w:eastAsiaTheme="minorEastAsia" w:hAnsi="Times New Roman" w:cs="Times New Roman"/>
          <w:lang w:val="en-US"/>
        </w:rPr>
        <w:t xml:space="preserve">demonstrates that shifts in planting dates significantly influence </w:t>
      </w:r>
      <w:r w:rsidR="00474060" w:rsidRPr="001F241E">
        <w:rPr>
          <w:rFonts w:ascii="Times New Roman" w:eastAsiaTheme="minorEastAsia" w:hAnsi="Times New Roman" w:cs="Times New Roman"/>
          <w:lang w:val="en-US"/>
        </w:rPr>
        <w:t xml:space="preserve">the </w:t>
      </w:r>
      <w:r w:rsidR="00DE56FA" w:rsidRPr="001F241E">
        <w:rPr>
          <w:rFonts w:ascii="Times New Roman" w:eastAsiaTheme="minorEastAsia" w:hAnsi="Times New Roman" w:cs="Times New Roman"/>
          <w:lang w:val="en-US"/>
        </w:rPr>
        <w:t xml:space="preserve">crop water use (CWU), yield, and water footprint (WF) across multiple crops, including rice, wheat, </w:t>
      </w:r>
      <w:proofErr w:type="spellStart"/>
      <w:r w:rsidR="00DE56FA" w:rsidRPr="001F241E">
        <w:rPr>
          <w:rFonts w:ascii="Times New Roman" w:eastAsiaTheme="minorEastAsia" w:hAnsi="Times New Roman" w:cs="Times New Roman"/>
          <w:lang w:val="en-US"/>
        </w:rPr>
        <w:t>rabi</w:t>
      </w:r>
      <w:proofErr w:type="spellEnd"/>
      <w:r w:rsidR="00DE56FA" w:rsidRPr="001F241E">
        <w:rPr>
          <w:rFonts w:ascii="Times New Roman" w:eastAsiaTheme="minorEastAsia" w:hAnsi="Times New Roman" w:cs="Times New Roman"/>
          <w:lang w:val="en-US"/>
        </w:rPr>
        <w:t xml:space="preserve"> maize, potato, lentil, and mustard.</w:t>
      </w:r>
      <w:r w:rsidR="00474060" w:rsidRPr="001F241E">
        <w:rPr>
          <w:rFonts w:ascii="Times New Roman" w:eastAsiaTheme="minorEastAsia" w:hAnsi="Times New Roman" w:cs="Times New Roman"/>
          <w:lang w:val="en-US"/>
        </w:rPr>
        <w:t xml:space="preserve"> </w:t>
      </w:r>
      <w:r w:rsidR="006678AB" w:rsidRPr="001F241E">
        <w:rPr>
          <w:rFonts w:ascii="Times New Roman" w:eastAsiaTheme="minorEastAsia" w:hAnsi="Times New Roman" w:cs="Times New Roman"/>
          <w:lang w:val="en-US"/>
        </w:rPr>
        <w:t>The earlier planting (−30 to −5 days) enhanced both green CWU and yield by up to 17.6% and 21.1%, respectively, indicating effective utilization of rainfall in rice.</w:t>
      </w:r>
      <w:r w:rsidR="00604413">
        <w:rPr>
          <w:rFonts w:ascii="Times New Roman" w:eastAsiaTheme="minorEastAsia" w:hAnsi="Times New Roman" w:cs="Times New Roman"/>
          <w:lang w:val="en-US"/>
        </w:rPr>
        <w:t xml:space="preserve"> </w:t>
      </w:r>
      <w:r w:rsidR="006F18D3">
        <w:rPr>
          <w:rFonts w:ascii="Times New Roman" w:eastAsiaTheme="minorEastAsia" w:hAnsi="Times New Roman" w:cs="Times New Roman"/>
          <w:lang w:val="en-US"/>
        </w:rPr>
        <w:t>T</w:t>
      </w:r>
      <w:r w:rsidR="006678AB" w:rsidRPr="001F241E">
        <w:rPr>
          <w:rFonts w:ascii="Times New Roman" w:eastAsiaTheme="minorEastAsia" w:hAnsi="Times New Roman" w:cs="Times New Roman"/>
          <w:lang w:val="en-US"/>
        </w:rPr>
        <w:t xml:space="preserve">here was no blue water use </w:t>
      </w:r>
      <w:r w:rsidR="006F18D3">
        <w:rPr>
          <w:rFonts w:ascii="Times New Roman" w:eastAsiaTheme="minorEastAsia" w:hAnsi="Times New Roman" w:cs="Times New Roman"/>
          <w:lang w:val="en-US"/>
        </w:rPr>
        <w:t xml:space="preserve">in rainfed area </w:t>
      </w:r>
      <w:r w:rsidR="006678AB" w:rsidRPr="001F241E">
        <w:rPr>
          <w:rFonts w:ascii="Times New Roman" w:eastAsiaTheme="minorEastAsia" w:hAnsi="Times New Roman" w:cs="Times New Roman"/>
          <w:lang w:val="en-US"/>
        </w:rPr>
        <w:t>due to the absence of irrigation.  Conversely, delayed planting led to gradual declines in both green CWU and yield. Earlier planting also reduced green and total WF by up to 2.9%, while delayed planting increased these footprints, reflecting diminished water use efficiency (</w:t>
      </w:r>
      <w:proofErr w:type="spellStart"/>
      <w:r w:rsidR="006678AB" w:rsidRPr="001F241E">
        <w:rPr>
          <w:rFonts w:ascii="Times New Roman" w:eastAsiaTheme="minorEastAsia" w:hAnsi="Times New Roman" w:cs="Times New Roman"/>
          <w:lang w:val="en-US"/>
        </w:rPr>
        <w:t>Gaddikeri</w:t>
      </w:r>
      <w:proofErr w:type="spellEnd"/>
      <w:r w:rsidR="006678AB" w:rsidRPr="001F241E">
        <w:rPr>
          <w:rFonts w:ascii="Times New Roman" w:eastAsiaTheme="minorEastAsia" w:hAnsi="Times New Roman" w:cs="Times New Roman"/>
          <w:lang w:val="en-US"/>
        </w:rPr>
        <w:t xml:space="preserve"> et al., 2024; Sidhu et al., 2021; </w:t>
      </w:r>
      <w:proofErr w:type="spellStart"/>
      <w:r w:rsidR="006678AB" w:rsidRPr="001F241E">
        <w:rPr>
          <w:rFonts w:ascii="Times New Roman" w:eastAsiaTheme="minorEastAsia" w:hAnsi="Times New Roman" w:cs="Times New Roman"/>
          <w:lang w:val="en-US"/>
        </w:rPr>
        <w:t>Zhuo</w:t>
      </w:r>
      <w:proofErr w:type="spellEnd"/>
      <w:r w:rsidR="006678AB" w:rsidRPr="001F241E">
        <w:rPr>
          <w:rFonts w:ascii="Times New Roman" w:eastAsiaTheme="minorEastAsia" w:hAnsi="Times New Roman" w:cs="Times New Roman"/>
          <w:lang w:val="en-US"/>
        </w:rPr>
        <w:t xml:space="preserve"> et al., 2014).</w:t>
      </w:r>
      <w:r w:rsidR="00EE4321" w:rsidRPr="001F241E">
        <w:rPr>
          <w:rFonts w:ascii="Times New Roman" w:eastAsiaTheme="minorEastAsia" w:hAnsi="Times New Roman" w:cs="Times New Roman"/>
          <w:lang w:val="en-US"/>
        </w:rPr>
        <w:t xml:space="preserve"> Wheat showed an opposite trend; earlier planting decreased green CWU and yield but had minor effects on blue CWU, whereas delayed planting substantially increased green and blue CWU as well as yield. This resulted in earlier planting lowering green WF but raising blue WF and slightly increasing total WF, while delayed planting increased green WF but reduced blue WF, culminating in a </w:t>
      </w:r>
      <w:r w:rsidR="00EE4321" w:rsidRPr="001F241E">
        <w:rPr>
          <w:rFonts w:ascii="Times New Roman" w:eastAsiaTheme="minorEastAsia" w:hAnsi="Times New Roman" w:cs="Times New Roman"/>
          <w:lang w:val="en-US"/>
        </w:rPr>
        <w:lastRenderedPageBreak/>
        <w:t>total WF reduction of 5.2%, which suggests improved water use efficiency under delayed planting (</w:t>
      </w:r>
      <w:proofErr w:type="spellStart"/>
      <w:r w:rsidR="00EE4321" w:rsidRPr="001F241E">
        <w:rPr>
          <w:rFonts w:ascii="Times New Roman" w:eastAsiaTheme="minorEastAsia" w:hAnsi="Times New Roman" w:cs="Times New Roman"/>
          <w:lang w:val="en-US"/>
        </w:rPr>
        <w:t>Gaddikeri</w:t>
      </w:r>
      <w:proofErr w:type="spellEnd"/>
      <w:r w:rsidR="00EE4321" w:rsidRPr="001F241E">
        <w:rPr>
          <w:rFonts w:ascii="Times New Roman" w:eastAsiaTheme="minorEastAsia" w:hAnsi="Times New Roman" w:cs="Times New Roman"/>
          <w:lang w:val="en-US"/>
        </w:rPr>
        <w:t xml:space="preserve"> et al., 2024).</w:t>
      </w:r>
      <w:r w:rsidR="008C4797" w:rsidRPr="001F241E">
        <w:rPr>
          <w:rFonts w:ascii="Times New Roman" w:eastAsiaTheme="minorEastAsia" w:hAnsi="Times New Roman" w:cs="Times New Roman"/>
          <w:lang w:val="en-US"/>
        </w:rPr>
        <w:t xml:space="preserve"> </w:t>
      </w:r>
      <w:r w:rsidR="00197B83" w:rsidRPr="001F241E">
        <w:rPr>
          <w:rFonts w:ascii="Times New Roman" w:eastAsiaTheme="minorEastAsia" w:hAnsi="Times New Roman" w:cs="Times New Roman"/>
          <w:lang w:val="en-US"/>
        </w:rPr>
        <w:t xml:space="preserve">For Maize and potato, </w:t>
      </w:r>
      <w:r w:rsidR="0070178C" w:rsidRPr="001F241E">
        <w:rPr>
          <w:rFonts w:ascii="Times New Roman" w:eastAsiaTheme="minorEastAsia" w:hAnsi="Times New Roman" w:cs="Times New Roman"/>
          <w:lang w:val="en-US"/>
        </w:rPr>
        <w:t>earlier planting generally decreased green CWU but increased blue CWU, indicating a greater reliance on irrigation, with mixed yield responses; delayed planting significantly increased green CWU and yield</w:t>
      </w:r>
      <w:r w:rsidR="00197B83" w:rsidRPr="001F241E">
        <w:rPr>
          <w:rFonts w:ascii="Times New Roman" w:eastAsiaTheme="minorEastAsia" w:hAnsi="Times New Roman" w:cs="Times New Roman"/>
          <w:lang w:val="en-US"/>
        </w:rPr>
        <w:t xml:space="preserve"> for both crops.</w:t>
      </w:r>
      <w:r w:rsidR="0070178C" w:rsidRPr="001F241E">
        <w:rPr>
          <w:rFonts w:ascii="Times New Roman" w:eastAsiaTheme="minorEastAsia" w:hAnsi="Times New Roman" w:cs="Times New Roman"/>
          <w:lang w:val="en-US"/>
        </w:rPr>
        <w:t xml:space="preserve"> Correspondingly, earlier planting reduced green WF but </w:t>
      </w:r>
      <w:r w:rsidR="008C4797" w:rsidRPr="001F241E">
        <w:rPr>
          <w:rFonts w:ascii="Times New Roman" w:eastAsiaTheme="minorEastAsia" w:hAnsi="Times New Roman" w:cs="Times New Roman"/>
          <w:lang w:val="en-US"/>
        </w:rPr>
        <w:t>raise</w:t>
      </w:r>
      <w:r w:rsidR="0070178C" w:rsidRPr="001F241E">
        <w:rPr>
          <w:rFonts w:ascii="Times New Roman" w:eastAsiaTheme="minorEastAsia" w:hAnsi="Times New Roman" w:cs="Times New Roman"/>
          <w:lang w:val="en-US"/>
        </w:rPr>
        <w:t xml:space="preserve">d blue WF, whereas delayed planting reversed these trends, </w:t>
      </w:r>
      <w:r w:rsidR="008C4797" w:rsidRPr="001F241E">
        <w:rPr>
          <w:rFonts w:ascii="Times New Roman" w:eastAsiaTheme="minorEastAsia" w:hAnsi="Times New Roman" w:cs="Times New Roman"/>
          <w:lang w:val="en-US"/>
        </w:rPr>
        <w:t xml:space="preserve">lowering total WF by up to 4.2% for potato </w:t>
      </w:r>
      <w:r w:rsidR="0070178C" w:rsidRPr="001F241E">
        <w:rPr>
          <w:rFonts w:ascii="Times New Roman" w:eastAsiaTheme="minorEastAsia" w:hAnsi="Times New Roman" w:cs="Times New Roman"/>
          <w:lang w:val="en-US"/>
        </w:rPr>
        <w:t xml:space="preserve">due to compensatory effects between green and blue </w:t>
      </w:r>
      <w:r w:rsidR="008C4797" w:rsidRPr="001F241E">
        <w:rPr>
          <w:rFonts w:ascii="Times New Roman" w:eastAsiaTheme="minorEastAsia" w:hAnsi="Times New Roman" w:cs="Times New Roman"/>
          <w:lang w:val="en-US"/>
        </w:rPr>
        <w:t xml:space="preserve">water </w:t>
      </w:r>
      <w:r w:rsidR="0070178C" w:rsidRPr="001F241E">
        <w:rPr>
          <w:rFonts w:ascii="Times New Roman" w:eastAsiaTheme="minorEastAsia" w:hAnsi="Times New Roman" w:cs="Times New Roman"/>
          <w:lang w:val="en-US"/>
        </w:rPr>
        <w:t>components</w:t>
      </w:r>
      <w:r w:rsidR="008C4797" w:rsidRPr="001F241E">
        <w:rPr>
          <w:rFonts w:ascii="Times New Roman" w:eastAsiaTheme="minorEastAsia" w:hAnsi="Times New Roman" w:cs="Times New Roman"/>
          <w:lang w:val="en-US"/>
        </w:rPr>
        <w:t xml:space="preserve"> (</w:t>
      </w:r>
      <w:proofErr w:type="spellStart"/>
      <w:r w:rsidR="008C4797" w:rsidRPr="001F241E">
        <w:rPr>
          <w:rFonts w:ascii="Times New Roman" w:eastAsiaTheme="minorEastAsia" w:hAnsi="Times New Roman" w:cs="Times New Roman"/>
          <w:lang w:val="en-US"/>
        </w:rPr>
        <w:t>Mekonnen</w:t>
      </w:r>
      <w:proofErr w:type="spellEnd"/>
      <w:r w:rsidR="008C4797" w:rsidRPr="001F241E">
        <w:rPr>
          <w:rFonts w:ascii="Times New Roman" w:eastAsiaTheme="minorEastAsia" w:hAnsi="Times New Roman" w:cs="Times New Roman"/>
          <w:lang w:val="en-US"/>
        </w:rPr>
        <w:t xml:space="preserve"> &amp; Hoekstra, 2011). Lentil and mustard exhibited similar patterns: earlier planting reduced green CWU and slightly decreased yield while increasing blue CWU, whereas delayed planting enhanced green CWU and yield with moderate blue CWU changes. The total WF for lentil and mustard decreased by up to 2.6% and 1.8%</w:t>
      </w:r>
      <w:r w:rsidR="006F18D3">
        <w:rPr>
          <w:rFonts w:ascii="Times New Roman" w:eastAsiaTheme="minorEastAsia" w:hAnsi="Times New Roman" w:cs="Times New Roman"/>
          <w:lang w:val="en-US"/>
        </w:rPr>
        <w:t>;</w:t>
      </w:r>
      <w:r w:rsidR="008C4797" w:rsidRPr="001F241E">
        <w:rPr>
          <w:rFonts w:ascii="Times New Roman" w:eastAsiaTheme="minorEastAsia" w:hAnsi="Times New Roman" w:cs="Times New Roman"/>
          <w:lang w:val="en-US"/>
        </w:rPr>
        <w:t xml:space="preserve"> respectively, under delayed planting, indicating improved water use efficiency (</w:t>
      </w:r>
      <w:proofErr w:type="spellStart"/>
      <w:r w:rsidR="008C4797" w:rsidRPr="001F241E">
        <w:rPr>
          <w:rFonts w:ascii="Times New Roman" w:eastAsiaTheme="minorEastAsia" w:hAnsi="Times New Roman" w:cs="Times New Roman"/>
          <w:lang w:val="en-US"/>
        </w:rPr>
        <w:t>Maphosa</w:t>
      </w:r>
      <w:proofErr w:type="spellEnd"/>
      <w:r w:rsidR="008C4797" w:rsidRPr="001F241E">
        <w:rPr>
          <w:rFonts w:ascii="Times New Roman" w:eastAsiaTheme="minorEastAsia" w:hAnsi="Times New Roman" w:cs="Times New Roman"/>
          <w:lang w:val="en-US"/>
        </w:rPr>
        <w:t xml:space="preserve"> et al., 2022; Pandey et al., 2023; Sharma &amp; Kumar, 2022).</w:t>
      </w:r>
    </w:p>
    <w:p w14:paraId="166CA865" w14:textId="191F16C2" w:rsidR="00F1213B" w:rsidRPr="001914A3" w:rsidRDefault="00DE56FA" w:rsidP="001914A3">
      <w:pPr>
        <w:ind w:firstLine="720"/>
        <w:jc w:val="both"/>
        <w:rPr>
          <w:rFonts w:ascii="Times New Roman" w:eastAsiaTheme="minorEastAsia" w:hAnsi="Times New Roman" w:cs="Times New Roman"/>
          <w:lang w:val="en-US"/>
        </w:rPr>
      </w:pPr>
      <w:r w:rsidRPr="001F241E">
        <w:rPr>
          <w:rFonts w:ascii="Times New Roman" w:eastAsiaTheme="minorEastAsia" w:hAnsi="Times New Roman" w:cs="Times New Roman"/>
          <w:lang w:val="en-US"/>
        </w:rPr>
        <w:t xml:space="preserve">Overall, these findings underscore that crop responses to planting date shifts are highly specific, with earlier planting benefiting rainfed crops like rice by improving rainfall utilization and yield, while potentially increasing irrigation demand and reducing yield for others such as wheat and maize. Delayed planting often enhances water use and productivity for several crops by reducing irrigation dependence and improving water use efficiency. These results highlight the critical importance of optimizing planting schedules tailored to crop types and local </w:t>
      </w:r>
      <w:proofErr w:type="spellStart"/>
      <w:r w:rsidRPr="001F241E">
        <w:rPr>
          <w:rFonts w:ascii="Times New Roman" w:eastAsiaTheme="minorEastAsia" w:hAnsi="Times New Roman" w:cs="Times New Roman"/>
          <w:lang w:val="en-US"/>
        </w:rPr>
        <w:t>agro</w:t>
      </w:r>
      <w:proofErr w:type="spellEnd"/>
      <w:r w:rsidRPr="001F241E">
        <w:rPr>
          <w:rFonts w:ascii="Times New Roman" w:eastAsiaTheme="minorEastAsia" w:hAnsi="Times New Roman" w:cs="Times New Roman"/>
          <w:lang w:val="en-US"/>
        </w:rPr>
        <w:t xml:space="preserve">-climatic conditions to promote sustainable water management and maximize crop productivity (Ahmad et al., 2020; Fatima et al., 2020; </w:t>
      </w:r>
      <w:proofErr w:type="spellStart"/>
      <w:r w:rsidRPr="001F241E">
        <w:rPr>
          <w:rFonts w:ascii="Times New Roman" w:eastAsiaTheme="minorEastAsia" w:hAnsi="Times New Roman" w:cs="Times New Roman"/>
          <w:lang w:val="en-US"/>
        </w:rPr>
        <w:t>Gaddikeri</w:t>
      </w:r>
      <w:proofErr w:type="spellEnd"/>
      <w:r w:rsidRPr="001F241E">
        <w:rPr>
          <w:rFonts w:ascii="Times New Roman" w:eastAsiaTheme="minorEastAsia" w:hAnsi="Times New Roman" w:cs="Times New Roman"/>
          <w:lang w:val="en-US"/>
        </w:rPr>
        <w:t xml:space="preserve"> et al.,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3759"/>
        <w:gridCol w:w="489"/>
        <w:gridCol w:w="4289"/>
      </w:tblGrid>
      <w:tr w:rsidR="005B40AC" w14:paraId="4FED455B" w14:textId="77777777" w:rsidTr="005B40AC">
        <w:tc>
          <w:tcPr>
            <w:tcW w:w="0" w:type="auto"/>
            <w:vMerge w:val="restart"/>
            <w:textDirection w:val="btLr"/>
            <w:vAlign w:val="center"/>
          </w:tcPr>
          <w:p w14:paraId="38D34198" w14:textId="0370A954" w:rsidR="005B40AC" w:rsidRPr="00DD5807" w:rsidRDefault="005B40AC" w:rsidP="00DD5807">
            <w:pPr>
              <w:ind w:left="113" w:right="113"/>
              <w:jc w:val="center"/>
              <w:rPr>
                <w:rFonts w:ascii="Times New Roman" w:eastAsiaTheme="minorEastAsia" w:hAnsi="Times New Roman" w:cs="Times New Roman"/>
                <w:b/>
                <w:bCs/>
                <w:lang w:val="en-US"/>
              </w:rPr>
            </w:pPr>
            <w:r w:rsidRPr="00DD5807">
              <w:rPr>
                <w:rFonts w:ascii="Times New Roman" w:eastAsiaTheme="minorEastAsia" w:hAnsi="Times New Roman" w:cs="Times New Roman"/>
                <w:b/>
                <w:bCs/>
                <w:lang w:val="en-US"/>
              </w:rPr>
              <w:t>Changes in CWU and Yield (Y)</w:t>
            </w:r>
          </w:p>
        </w:tc>
        <w:tc>
          <w:tcPr>
            <w:tcW w:w="0" w:type="auto"/>
          </w:tcPr>
          <w:p w14:paraId="1B8824BC" w14:textId="0B36BA04"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7974C5F5" wp14:editId="27F0EFCC">
                  <wp:extent cx="2386521" cy="1876425"/>
                  <wp:effectExtent l="0" t="0" r="0" b="0"/>
                  <wp:docPr id="90165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64" t="11589" r="3935" b="20199"/>
                          <a:stretch>
                            <a:fillRect/>
                          </a:stretch>
                        </pic:blipFill>
                        <pic:spPr bwMode="auto">
                          <a:xfrm>
                            <a:off x="0" y="0"/>
                            <a:ext cx="2388382" cy="18778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val="restart"/>
            <w:textDirection w:val="btLr"/>
            <w:vAlign w:val="center"/>
          </w:tcPr>
          <w:p w14:paraId="50F602D5" w14:textId="2302E2C8" w:rsidR="005B40AC" w:rsidRPr="005B40AC" w:rsidRDefault="005B40AC" w:rsidP="005B40AC">
            <w:pPr>
              <w:ind w:left="113" w:right="113"/>
              <w:jc w:val="center"/>
              <w:rPr>
                <w:rFonts w:ascii="Times New Roman" w:eastAsiaTheme="minorEastAsia" w:hAnsi="Times New Roman" w:cs="Times New Roman"/>
                <w:b/>
                <w:bCs/>
                <w:lang w:val="en-US"/>
              </w:rPr>
            </w:pPr>
            <w:r w:rsidRPr="005B40AC">
              <w:rPr>
                <w:rFonts w:ascii="Times New Roman" w:eastAsiaTheme="minorEastAsia" w:hAnsi="Times New Roman" w:cs="Times New Roman"/>
                <w:b/>
                <w:bCs/>
                <w:lang w:val="en-US"/>
              </w:rPr>
              <w:t>Changes in WF</w:t>
            </w:r>
          </w:p>
        </w:tc>
        <w:tc>
          <w:tcPr>
            <w:tcW w:w="0" w:type="auto"/>
          </w:tcPr>
          <w:p w14:paraId="08D78A9C" w14:textId="155F2F5E"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664047ED" wp14:editId="34F20944">
                  <wp:extent cx="2495550" cy="1962150"/>
                  <wp:effectExtent l="0" t="0" r="0" b="0"/>
                  <wp:docPr id="591538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819" t="12251" r="3279" b="19536"/>
                          <a:stretch>
                            <a:fillRect/>
                          </a:stretch>
                        </pic:blipFill>
                        <pic:spPr bwMode="auto">
                          <a:xfrm>
                            <a:off x="0" y="0"/>
                            <a:ext cx="2495550" cy="1962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6CA60C30" w14:textId="77777777" w:rsidTr="005B40AC">
        <w:tc>
          <w:tcPr>
            <w:tcW w:w="0" w:type="auto"/>
            <w:vMerge/>
          </w:tcPr>
          <w:p w14:paraId="5C8AA739" w14:textId="77777777" w:rsidR="005B40AC" w:rsidRDefault="005B40AC" w:rsidP="00B40569">
            <w:pPr>
              <w:jc w:val="both"/>
              <w:rPr>
                <w:rFonts w:eastAsiaTheme="minorEastAsia"/>
                <w:lang w:val="en-US"/>
              </w:rPr>
            </w:pPr>
          </w:p>
        </w:tc>
        <w:tc>
          <w:tcPr>
            <w:tcW w:w="0" w:type="auto"/>
          </w:tcPr>
          <w:p w14:paraId="4E3E1684" w14:textId="7F169967"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2DB31D01" wp14:editId="722BFA27">
                  <wp:extent cx="2386330" cy="1846891"/>
                  <wp:effectExtent l="0" t="0" r="0" b="1270"/>
                  <wp:docPr id="611025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31" t="12914" r="4575" b="20199"/>
                          <a:stretch>
                            <a:fillRect/>
                          </a:stretch>
                        </pic:blipFill>
                        <pic:spPr bwMode="auto">
                          <a:xfrm>
                            <a:off x="0" y="0"/>
                            <a:ext cx="2389780" cy="18495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3EF29381" w14:textId="77777777" w:rsidR="005B40AC" w:rsidRDefault="005B40AC" w:rsidP="00B40569">
            <w:pPr>
              <w:jc w:val="both"/>
              <w:rPr>
                <w:rFonts w:eastAsiaTheme="minorEastAsia"/>
                <w:lang w:val="en-US"/>
              </w:rPr>
            </w:pPr>
          </w:p>
        </w:tc>
        <w:tc>
          <w:tcPr>
            <w:tcW w:w="0" w:type="auto"/>
          </w:tcPr>
          <w:p w14:paraId="7B1195A0" w14:textId="5A43923F"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406F8724" wp14:editId="028F90B8">
                  <wp:extent cx="2495550" cy="1952625"/>
                  <wp:effectExtent l="0" t="0" r="0" b="9525"/>
                  <wp:docPr id="6460453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856" t="13072" r="2960" b="19935"/>
                          <a:stretch>
                            <a:fillRect/>
                          </a:stretch>
                        </pic:blipFill>
                        <pic:spPr bwMode="auto">
                          <a:xfrm>
                            <a:off x="0" y="0"/>
                            <a:ext cx="2495550" cy="19526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3F894E3E" w14:textId="77777777" w:rsidTr="005B40AC">
        <w:tc>
          <w:tcPr>
            <w:tcW w:w="0" w:type="auto"/>
            <w:vMerge/>
          </w:tcPr>
          <w:p w14:paraId="392E9163" w14:textId="77777777" w:rsidR="005B40AC" w:rsidRDefault="005B40AC" w:rsidP="00B40569">
            <w:pPr>
              <w:jc w:val="both"/>
              <w:rPr>
                <w:rFonts w:eastAsiaTheme="minorEastAsia"/>
                <w:lang w:val="en-US"/>
              </w:rPr>
            </w:pPr>
          </w:p>
        </w:tc>
        <w:tc>
          <w:tcPr>
            <w:tcW w:w="0" w:type="auto"/>
          </w:tcPr>
          <w:p w14:paraId="4A8C57DC" w14:textId="2DEF0D44"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76E134BA" wp14:editId="5A7F6763">
                  <wp:extent cx="2360374" cy="2162175"/>
                  <wp:effectExtent l="0" t="0" r="1905" b="0"/>
                  <wp:docPr id="1801305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891" t="10478" r="2640" b="17665"/>
                          <a:stretch>
                            <a:fillRect/>
                          </a:stretch>
                        </pic:blipFill>
                        <pic:spPr bwMode="auto">
                          <a:xfrm>
                            <a:off x="0" y="0"/>
                            <a:ext cx="2361536" cy="21632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0513650C" w14:textId="77777777" w:rsidR="005B40AC" w:rsidRDefault="005B40AC" w:rsidP="00B40569">
            <w:pPr>
              <w:jc w:val="both"/>
              <w:rPr>
                <w:rFonts w:eastAsiaTheme="minorEastAsia"/>
                <w:lang w:val="en-US"/>
              </w:rPr>
            </w:pPr>
          </w:p>
        </w:tc>
        <w:tc>
          <w:tcPr>
            <w:tcW w:w="0" w:type="auto"/>
          </w:tcPr>
          <w:p w14:paraId="541833D5" w14:textId="05964BEB"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6C5BDE83" wp14:editId="43B751D3">
                  <wp:extent cx="2447925" cy="2257425"/>
                  <wp:effectExtent l="0" t="0" r="9525" b="9525"/>
                  <wp:docPr id="25212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891" t="11642" r="4291" b="17612"/>
                          <a:stretch>
                            <a:fillRect/>
                          </a:stretch>
                        </pic:blipFill>
                        <pic:spPr bwMode="auto">
                          <a:xfrm>
                            <a:off x="0" y="0"/>
                            <a:ext cx="2447925" cy="22574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2C49B353" w14:textId="77777777" w:rsidTr="005B40AC">
        <w:tc>
          <w:tcPr>
            <w:tcW w:w="0" w:type="auto"/>
            <w:vMerge/>
          </w:tcPr>
          <w:p w14:paraId="118B6E87" w14:textId="77777777" w:rsidR="005B40AC" w:rsidRDefault="005B40AC" w:rsidP="00B40569">
            <w:pPr>
              <w:jc w:val="both"/>
              <w:rPr>
                <w:rFonts w:eastAsiaTheme="minorEastAsia"/>
                <w:lang w:val="en-US"/>
              </w:rPr>
            </w:pPr>
          </w:p>
        </w:tc>
        <w:tc>
          <w:tcPr>
            <w:tcW w:w="0" w:type="auto"/>
          </w:tcPr>
          <w:p w14:paraId="2D1BE7E4" w14:textId="70B595BE"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6B198729" wp14:editId="56443983">
                  <wp:extent cx="2360295" cy="1833768"/>
                  <wp:effectExtent l="0" t="0" r="1905" b="0"/>
                  <wp:docPr id="18956644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492" t="13577" r="4262" b="19536"/>
                          <a:stretch>
                            <a:fillRect/>
                          </a:stretch>
                        </pic:blipFill>
                        <pic:spPr bwMode="auto">
                          <a:xfrm>
                            <a:off x="0" y="0"/>
                            <a:ext cx="2363193" cy="18360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229BEE2C" w14:textId="77777777" w:rsidR="005B40AC" w:rsidRDefault="005B40AC" w:rsidP="00B40569">
            <w:pPr>
              <w:jc w:val="both"/>
              <w:rPr>
                <w:rFonts w:eastAsiaTheme="minorEastAsia"/>
                <w:lang w:val="en-US"/>
              </w:rPr>
            </w:pPr>
          </w:p>
        </w:tc>
        <w:tc>
          <w:tcPr>
            <w:tcW w:w="0" w:type="auto"/>
          </w:tcPr>
          <w:p w14:paraId="530CC761" w14:textId="37898E71"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00196F26" wp14:editId="603BEAAE">
                  <wp:extent cx="2476500" cy="1924050"/>
                  <wp:effectExtent l="0" t="0" r="0" b="0"/>
                  <wp:docPr id="10741600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803" t="12251" r="2952" b="20861"/>
                          <a:stretch>
                            <a:fillRect/>
                          </a:stretch>
                        </pic:blipFill>
                        <pic:spPr bwMode="auto">
                          <a:xfrm>
                            <a:off x="0" y="0"/>
                            <a:ext cx="2476500" cy="19240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2AFCD8B7" w14:textId="77777777" w:rsidTr="005B40AC">
        <w:tc>
          <w:tcPr>
            <w:tcW w:w="0" w:type="auto"/>
            <w:vMerge/>
          </w:tcPr>
          <w:p w14:paraId="22713DE3" w14:textId="77777777" w:rsidR="005B40AC" w:rsidRDefault="005B40AC" w:rsidP="00B40569">
            <w:pPr>
              <w:jc w:val="both"/>
              <w:rPr>
                <w:rFonts w:eastAsiaTheme="minorEastAsia"/>
                <w:lang w:val="en-US"/>
              </w:rPr>
            </w:pPr>
          </w:p>
        </w:tc>
        <w:tc>
          <w:tcPr>
            <w:tcW w:w="0" w:type="auto"/>
          </w:tcPr>
          <w:p w14:paraId="6D5FF2EC" w14:textId="6D11F13E"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65B202A2" wp14:editId="237D3042">
                  <wp:extent cx="2360295" cy="1842846"/>
                  <wp:effectExtent l="0" t="0" r="1905" b="5080"/>
                  <wp:docPr id="7361513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476" t="12914" r="3279" b="19867"/>
                          <a:stretch>
                            <a:fillRect/>
                          </a:stretch>
                        </pic:blipFill>
                        <pic:spPr bwMode="auto">
                          <a:xfrm>
                            <a:off x="0" y="0"/>
                            <a:ext cx="2361432" cy="18437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14F73030" w14:textId="77777777" w:rsidR="005B40AC" w:rsidRDefault="005B40AC" w:rsidP="00B40569">
            <w:pPr>
              <w:jc w:val="both"/>
              <w:rPr>
                <w:rFonts w:eastAsiaTheme="minorEastAsia"/>
                <w:lang w:val="en-US"/>
              </w:rPr>
            </w:pPr>
          </w:p>
        </w:tc>
        <w:tc>
          <w:tcPr>
            <w:tcW w:w="0" w:type="auto"/>
          </w:tcPr>
          <w:p w14:paraId="6A005D01" w14:textId="2BD992FC"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72AD433D" wp14:editId="024BF346">
                  <wp:extent cx="2476500" cy="1933575"/>
                  <wp:effectExtent l="0" t="0" r="0" b="9525"/>
                  <wp:docPr id="207401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819" t="12252" r="3935" b="20530"/>
                          <a:stretch>
                            <a:fillRect/>
                          </a:stretch>
                        </pic:blipFill>
                        <pic:spPr bwMode="auto">
                          <a:xfrm>
                            <a:off x="0" y="0"/>
                            <a:ext cx="2476500" cy="19335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0AC" w14:paraId="4D2C83C7" w14:textId="77777777" w:rsidTr="005B40AC">
        <w:tc>
          <w:tcPr>
            <w:tcW w:w="0" w:type="auto"/>
            <w:vMerge/>
          </w:tcPr>
          <w:p w14:paraId="4112A6CB" w14:textId="77777777" w:rsidR="005B40AC" w:rsidRDefault="005B40AC" w:rsidP="00B40569">
            <w:pPr>
              <w:jc w:val="both"/>
              <w:rPr>
                <w:rFonts w:eastAsiaTheme="minorEastAsia"/>
                <w:lang w:val="en-US"/>
              </w:rPr>
            </w:pPr>
          </w:p>
        </w:tc>
        <w:tc>
          <w:tcPr>
            <w:tcW w:w="0" w:type="auto"/>
          </w:tcPr>
          <w:p w14:paraId="03958A13" w14:textId="2AB84477"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0B71838A" wp14:editId="0C9DB46B">
                  <wp:extent cx="2305050" cy="2449130"/>
                  <wp:effectExtent l="0" t="0" r="0" b="8890"/>
                  <wp:docPr id="815778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000" t="11327" r="5000" b="3236"/>
                          <a:stretch>
                            <a:fillRect/>
                          </a:stretch>
                        </pic:blipFill>
                        <pic:spPr bwMode="auto">
                          <a:xfrm>
                            <a:off x="0" y="0"/>
                            <a:ext cx="2312510" cy="24570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Merge/>
          </w:tcPr>
          <w:p w14:paraId="1ADEA397" w14:textId="77777777" w:rsidR="005B40AC" w:rsidRDefault="005B40AC" w:rsidP="00B40569">
            <w:pPr>
              <w:jc w:val="both"/>
              <w:rPr>
                <w:rFonts w:eastAsiaTheme="minorEastAsia"/>
                <w:lang w:val="en-US"/>
              </w:rPr>
            </w:pPr>
          </w:p>
        </w:tc>
        <w:tc>
          <w:tcPr>
            <w:tcW w:w="0" w:type="auto"/>
          </w:tcPr>
          <w:p w14:paraId="6A36A388" w14:textId="15EC2C87" w:rsidR="005B40AC" w:rsidRDefault="005B40AC" w:rsidP="00B40569">
            <w:pPr>
              <w:jc w:val="both"/>
              <w:rPr>
                <w:rFonts w:eastAsiaTheme="minorEastAsia"/>
                <w:lang w:val="en-US"/>
              </w:rPr>
            </w:pPr>
            <w:r w:rsidRPr="007B081A">
              <w:rPr>
                <w:rFonts w:eastAsiaTheme="minorEastAsia"/>
                <w:noProof/>
                <w:lang w:val="en-US"/>
              </w:rPr>
              <w:drawing>
                <wp:inline distT="0" distB="0" distL="0" distR="0" wp14:anchorId="1F8B1083" wp14:editId="43AA7CF8">
                  <wp:extent cx="2743200" cy="2514600"/>
                  <wp:effectExtent l="0" t="0" r="0" b="0"/>
                  <wp:docPr id="10037035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334" t="11935" r="2666" b="2904"/>
                          <a:stretch>
                            <a:fillRect/>
                          </a:stretch>
                        </pic:blipFill>
                        <pic:spPr bwMode="auto">
                          <a:xfrm>
                            <a:off x="0" y="0"/>
                            <a:ext cx="2743200" cy="2514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D5807" w14:paraId="46B33C70" w14:textId="77777777" w:rsidTr="005B40AC">
        <w:tc>
          <w:tcPr>
            <w:tcW w:w="0" w:type="auto"/>
            <w:gridSpan w:val="2"/>
          </w:tcPr>
          <w:p w14:paraId="02708DC2" w14:textId="319AA51F" w:rsidR="00DD5807" w:rsidRPr="00DD5807" w:rsidRDefault="00DD5807" w:rsidP="00DD5807">
            <w:pPr>
              <w:jc w:val="center"/>
              <w:rPr>
                <w:rFonts w:ascii="Times New Roman" w:eastAsiaTheme="minorEastAsia" w:hAnsi="Times New Roman" w:cs="Times New Roman"/>
                <w:b/>
                <w:bCs/>
                <w:lang w:val="en-US"/>
              </w:rPr>
            </w:pPr>
            <w:r w:rsidRPr="00DD5807">
              <w:rPr>
                <w:rFonts w:ascii="Times New Roman" w:eastAsiaTheme="minorEastAsia" w:hAnsi="Times New Roman" w:cs="Times New Roman"/>
                <w:b/>
                <w:bCs/>
                <w:lang w:val="en-US"/>
              </w:rPr>
              <w:t>Changes in Crop planting date (D)</w:t>
            </w:r>
          </w:p>
        </w:tc>
        <w:tc>
          <w:tcPr>
            <w:tcW w:w="0" w:type="auto"/>
            <w:gridSpan w:val="2"/>
          </w:tcPr>
          <w:p w14:paraId="61F9C97A" w14:textId="42BBE488" w:rsidR="00DD5807" w:rsidRDefault="00DD5807" w:rsidP="00DD5807">
            <w:pPr>
              <w:jc w:val="center"/>
              <w:rPr>
                <w:rFonts w:eastAsiaTheme="minorEastAsia"/>
                <w:lang w:val="en-US"/>
              </w:rPr>
            </w:pPr>
            <w:r w:rsidRPr="00DD5807">
              <w:rPr>
                <w:rFonts w:ascii="Times New Roman" w:eastAsiaTheme="minorEastAsia" w:hAnsi="Times New Roman" w:cs="Times New Roman"/>
                <w:b/>
                <w:bCs/>
                <w:lang w:val="en-US"/>
              </w:rPr>
              <w:t>Changes in Crop planting date (D)</w:t>
            </w:r>
          </w:p>
        </w:tc>
      </w:tr>
    </w:tbl>
    <w:p w14:paraId="648FFCAD" w14:textId="77777777" w:rsidR="000C7DC1" w:rsidRDefault="000C7DC1" w:rsidP="0081383B">
      <w:pPr>
        <w:jc w:val="both"/>
        <w:rPr>
          <w:rFonts w:eastAsiaTheme="minorEastAsia"/>
          <w:lang w:val="en-US"/>
        </w:rPr>
      </w:pPr>
    </w:p>
    <w:p w14:paraId="0CE3FEBA" w14:textId="5B899546" w:rsidR="00E751EB" w:rsidRPr="00BB05DD" w:rsidRDefault="000C7DC1" w:rsidP="0081383B">
      <w:pPr>
        <w:jc w:val="both"/>
        <w:rPr>
          <w:rFonts w:ascii="Times New Roman" w:eastAsiaTheme="minorEastAsia" w:hAnsi="Times New Roman" w:cs="Times New Roman"/>
          <w:b/>
          <w:bCs/>
          <w:lang w:val="en-US"/>
        </w:rPr>
      </w:pPr>
      <w:r w:rsidRPr="00BB05DD">
        <w:rPr>
          <w:rFonts w:ascii="Times New Roman" w:eastAsiaTheme="minorEastAsia" w:hAnsi="Times New Roman" w:cs="Times New Roman"/>
          <w:b/>
          <w:bCs/>
          <w:lang w:val="en-US"/>
        </w:rPr>
        <w:t>Fig. 2. Sensitivity of CWU, Y and WF to changes in crop planting date (D)</w:t>
      </w:r>
    </w:p>
    <w:p w14:paraId="52631A57" w14:textId="751F87A4" w:rsidR="00DB4F34" w:rsidRPr="00EF1C52" w:rsidRDefault="00EC5156" w:rsidP="00DB4F34">
      <w:pPr>
        <w:jc w:val="both"/>
        <w:rPr>
          <w:rFonts w:ascii="Times New Roman" w:eastAsiaTheme="minorEastAsia" w:hAnsi="Times New Roman" w:cs="Times New Roman"/>
          <w:b/>
          <w:bCs/>
          <w:lang w:val="en-US"/>
        </w:rPr>
      </w:pPr>
      <w:r>
        <w:rPr>
          <w:rFonts w:ascii="Times New Roman" w:eastAsiaTheme="minorEastAsia" w:hAnsi="Times New Roman" w:cs="Times New Roman"/>
          <w:b/>
          <w:bCs/>
          <w:lang w:val="en-US"/>
        </w:rPr>
        <w:t>3</w:t>
      </w:r>
      <w:r w:rsidR="00DB4F34" w:rsidRPr="00EF1C52">
        <w:rPr>
          <w:rFonts w:ascii="Times New Roman" w:eastAsiaTheme="minorEastAsia" w:hAnsi="Times New Roman" w:cs="Times New Roman"/>
          <w:b/>
          <w:bCs/>
          <w:lang w:val="en-US"/>
        </w:rPr>
        <w:t>.2</w:t>
      </w:r>
      <w:r>
        <w:rPr>
          <w:rFonts w:ascii="Times New Roman" w:eastAsiaTheme="minorEastAsia" w:hAnsi="Times New Roman" w:cs="Times New Roman"/>
          <w:b/>
          <w:bCs/>
          <w:lang w:val="en-US"/>
        </w:rPr>
        <w:t>.</w:t>
      </w:r>
      <w:r w:rsidR="00DB4F34" w:rsidRPr="00EF1C52">
        <w:rPr>
          <w:rFonts w:ascii="Times New Roman" w:eastAsiaTheme="minorEastAsia" w:hAnsi="Times New Roman" w:cs="Times New Roman"/>
          <w:b/>
          <w:bCs/>
          <w:lang w:val="en-US"/>
        </w:rPr>
        <w:t xml:space="preserve"> </w:t>
      </w:r>
      <w:r w:rsidR="0057276D">
        <w:rPr>
          <w:rFonts w:ascii="Times New Roman" w:eastAsiaTheme="minorEastAsia" w:hAnsi="Times New Roman" w:cs="Times New Roman"/>
          <w:b/>
          <w:bCs/>
          <w:lang w:val="en-US"/>
        </w:rPr>
        <w:t>S</w:t>
      </w:r>
      <w:r w:rsidR="00DB4F34" w:rsidRPr="00EF1C52">
        <w:rPr>
          <w:rFonts w:ascii="Times New Roman" w:eastAsiaTheme="minorEastAsia" w:hAnsi="Times New Roman" w:cs="Times New Roman"/>
          <w:b/>
          <w:bCs/>
          <w:lang w:val="en-US"/>
        </w:rPr>
        <w:t>ensitivity to changing temperature</w:t>
      </w:r>
    </w:p>
    <w:p w14:paraId="1382A726" w14:textId="5DA77844" w:rsidR="00342204" w:rsidRPr="00BC3668" w:rsidRDefault="0022521C" w:rsidP="0022521C">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 xml:space="preserve">The average sensitivity of CWU, Y, and WF to variability of temperature were assessed by varying the temperature between ±20% as shown in Fig.3. </w:t>
      </w:r>
      <w:r w:rsidR="00342204" w:rsidRPr="00BC3668">
        <w:rPr>
          <w:rFonts w:ascii="Times New Roman" w:hAnsi="Times New Roman" w:cs="Times New Roman"/>
          <w:color w:val="000000" w:themeColor="text1"/>
          <w:lang w:val="en-US"/>
        </w:rPr>
        <w:t xml:space="preserve">Temperature variation exerts a profound and multifaceted influence on crop water use, yield, and water footprint across a range of key crops including rice, wheat, </w:t>
      </w:r>
      <w:proofErr w:type="spellStart"/>
      <w:r w:rsidR="00342204" w:rsidRPr="00BC3668">
        <w:rPr>
          <w:rFonts w:ascii="Times New Roman" w:hAnsi="Times New Roman" w:cs="Times New Roman"/>
          <w:color w:val="000000" w:themeColor="text1"/>
          <w:lang w:val="en-US"/>
        </w:rPr>
        <w:t>rabi</w:t>
      </w:r>
      <w:proofErr w:type="spellEnd"/>
      <w:r w:rsidR="00342204" w:rsidRPr="00BC3668">
        <w:rPr>
          <w:rFonts w:ascii="Times New Roman" w:hAnsi="Times New Roman" w:cs="Times New Roman"/>
          <w:color w:val="000000" w:themeColor="text1"/>
          <w:lang w:val="en-US"/>
        </w:rPr>
        <w:t xml:space="preserve"> maize, potato, lentil, and mustard (</w:t>
      </w:r>
      <w:proofErr w:type="spellStart"/>
      <w:r w:rsidR="00342204" w:rsidRPr="00BC3668">
        <w:rPr>
          <w:rFonts w:ascii="Times New Roman" w:hAnsi="Times New Roman" w:cs="Times New Roman"/>
          <w:color w:val="000000" w:themeColor="text1"/>
          <w:lang w:val="en-US"/>
        </w:rPr>
        <w:t>Mbewu</w:t>
      </w:r>
      <w:proofErr w:type="spellEnd"/>
      <w:r w:rsidR="00342204" w:rsidRPr="00BC3668">
        <w:rPr>
          <w:rFonts w:ascii="Times New Roman" w:hAnsi="Times New Roman" w:cs="Times New Roman"/>
          <w:color w:val="000000" w:themeColor="text1"/>
          <w:lang w:val="en-US"/>
        </w:rPr>
        <w:t xml:space="preserve"> et al., 2024). These impacts are distinctly crop-specific and reveal complex interactions between temperature changes and water dynamics that are crucial for optimizing agricultural water management under shifting climatic conditions (Lin &amp; Chiang, 2025; Yue et al., 2022).</w:t>
      </w:r>
    </w:p>
    <w:p w14:paraId="6BA92FCC" w14:textId="6D8620FD" w:rsidR="00F36F68" w:rsidRPr="00BC3668" w:rsidRDefault="00342204" w:rsidP="00F36F68">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For rice, temperature changes predominantly affect green CWU and yield, with blue CWU remaining negligible in rainfed or specific monsoon-driven systems (</w:t>
      </w:r>
      <w:proofErr w:type="spellStart"/>
      <w:r w:rsidRPr="00BC3668">
        <w:rPr>
          <w:rFonts w:ascii="Times New Roman" w:hAnsi="Times New Roman" w:cs="Times New Roman"/>
          <w:color w:val="000000" w:themeColor="text1"/>
          <w:lang w:val="en-US"/>
        </w:rPr>
        <w:t>Arunrat</w:t>
      </w:r>
      <w:proofErr w:type="spellEnd"/>
      <w:r w:rsidRPr="00BC3668">
        <w:rPr>
          <w:rFonts w:ascii="Times New Roman" w:hAnsi="Times New Roman" w:cs="Times New Roman"/>
          <w:color w:val="000000" w:themeColor="text1"/>
          <w:lang w:val="en-US"/>
        </w:rPr>
        <w:t xml:space="preserve"> et al., 2020). Sensitivity analyses indicate that reductions in temperature lead to marked declines in green CWU and yield</w:t>
      </w:r>
      <w:r w:rsidR="001B26FB" w:rsidRPr="00BC3668">
        <w:rPr>
          <w:rFonts w:ascii="Times New Roman" w:hAnsi="Times New Roman" w:cs="Times New Roman"/>
          <w:color w:val="000000" w:themeColor="text1"/>
          <w:lang w:val="en-US"/>
        </w:rPr>
        <w:t xml:space="preserve"> by </w:t>
      </w:r>
      <w:r w:rsidR="001B26FB" w:rsidRPr="00BC3668">
        <w:rPr>
          <w:rFonts w:ascii="Times New Roman" w:hAnsi="Times New Roman" w:cs="Times New Roman"/>
          <w:color w:val="000000" w:themeColor="text1"/>
        </w:rPr>
        <w:t>approximately 23.9% and 27.1%, respectively</w:t>
      </w:r>
      <w:r w:rsidRPr="00BC3668">
        <w:rPr>
          <w:rFonts w:ascii="Times New Roman" w:hAnsi="Times New Roman" w:cs="Times New Roman"/>
          <w:color w:val="000000" w:themeColor="text1"/>
          <w:lang w:val="en-US"/>
        </w:rPr>
        <w:t>, demonstrating the sensitivity of rice to cooler conditions which suppress physiological activity and biomass accumulation (</w:t>
      </w:r>
      <w:proofErr w:type="spellStart"/>
      <w:r w:rsidRPr="00BC3668">
        <w:rPr>
          <w:rFonts w:ascii="Times New Roman" w:hAnsi="Times New Roman" w:cs="Times New Roman"/>
          <w:color w:val="000000" w:themeColor="text1"/>
          <w:lang w:val="en-US"/>
        </w:rPr>
        <w:t>Bocchiola</w:t>
      </w:r>
      <w:proofErr w:type="spellEnd"/>
      <w:r w:rsidRPr="00BC3668">
        <w:rPr>
          <w:rFonts w:ascii="Times New Roman" w:hAnsi="Times New Roman" w:cs="Times New Roman"/>
          <w:color w:val="000000" w:themeColor="text1"/>
          <w:lang w:val="en-US"/>
        </w:rPr>
        <w:t>, 2015). Conversely, increasing temperatures can stimulate both green CWU and yield, with studies projecting yield increases of up to</w:t>
      </w:r>
      <w:r w:rsidR="00CC6FF3" w:rsidRPr="00BC3668">
        <w:rPr>
          <w:rFonts w:ascii="Times New Roman" w:hAnsi="Times New Roman" w:cs="Times New Roman"/>
          <w:color w:val="000000" w:themeColor="text1"/>
          <w:lang w:val="en-US"/>
        </w:rPr>
        <w:t xml:space="preserve"> </w:t>
      </w:r>
      <w:r w:rsidR="00CC6FF3" w:rsidRPr="00BC3668">
        <w:rPr>
          <w:rFonts w:ascii="Times New Roman" w:hAnsi="Times New Roman" w:cs="Times New Roman"/>
          <w:color w:val="000000" w:themeColor="text1"/>
        </w:rPr>
        <w:t xml:space="preserve">28.3% and </w:t>
      </w:r>
      <w:r w:rsidRPr="00BC3668">
        <w:rPr>
          <w:rFonts w:ascii="Times New Roman" w:hAnsi="Times New Roman" w:cs="Times New Roman"/>
          <w:color w:val="000000" w:themeColor="text1"/>
          <w:lang w:val="en-US"/>
        </w:rPr>
        <w:t>30.</w:t>
      </w:r>
      <w:r w:rsidR="00CC6FF3" w:rsidRPr="00BC3668">
        <w:rPr>
          <w:rFonts w:ascii="Times New Roman" w:hAnsi="Times New Roman" w:cs="Times New Roman"/>
          <w:color w:val="000000" w:themeColor="text1"/>
          <w:lang w:val="en-US"/>
        </w:rPr>
        <w:t>1</w:t>
      </w:r>
      <w:r w:rsidRPr="00BC3668">
        <w:rPr>
          <w:rFonts w:ascii="Times New Roman" w:hAnsi="Times New Roman" w:cs="Times New Roman"/>
          <w:color w:val="000000" w:themeColor="text1"/>
          <w:lang w:val="en-US"/>
        </w:rPr>
        <w:t>%</w:t>
      </w:r>
      <w:r w:rsidR="00CC6FF3" w:rsidRPr="00BC3668">
        <w:rPr>
          <w:rFonts w:ascii="Times New Roman" w:hAnsi="Times New Roman" w:cs="Times New Roman"/>
          <w:color w:val="000000" w:themeColor="text1"/>
          <w:lang w:val="en-US"/>
        </w:rPr>
        <w:t xml:space="preserve">, </w:t>
      </w:r>
      <w:r w:rsidR="00CC6FF3" w:rsidRPr="00BC3668">
        <w:rPr>
          <w:rFonts w:ascii="Times New Roman" w:hAnsi="Times New Roman" w:cs="Times New Roman"/>
          <w:color w:val="000000" w:themeColor="text1"/>
        </w:rPr>
        <w:t>respectively</w:t>
      </w:r>
      <w:r w:rsidR="00CC6FF3" w:rsidRPr="00BC3668">
        <w:rPr>
          <w:rFonts w:ascii="Times New Roman" w:hAnsi="Times New Roman" w:cs="Times New Roman"/>
          <w:color w:val="000000" w:themeColor="text1"/>
          <w:lang w:val="en-US"/>
        </w:rPr>
        <w:t>,</w:t>
      </w:r>
      <w:r w:rsidRPr="00BC3668">
        <w:rPr>
          <w:rFonts w:ascii="Times New Roman" w:hAnsi="Times New Roman" w:cs="Times New Roman"/>
          <w:color w:val="000000" w:themeColor="text1"/>
          <w:lang w:val="en-US"/>
        </w:rPr>
        <w:t xml:space="preserve"> under specific warming scenarios, indicative of enhanced metabolic processes (</w:t>
      </w:r>
      <w:proofErr w:type="spellStart"/>
      <w:r w:rsidRPr="00BC3668">
        <w:rPr>
          <w:rFonts w:ascii="Times New Roman" w:hAnsi="Times New Roman" w:cs="Times New Roman"/>
          <w:color w:val="000000" w:themeColor="text1"/>
          <w:lang w:val="en-US"/>
        </w:rPr>
        <w:t>Arunrat</w:t>
      </w:r>
      <w:proofErr w:type="spellEnd"/>
      <w:r w:rsidRPr="00BC3668">
        <w:rPr>
          <w:rFonts w:ascii="Times New Roman" w:hAnsi="Times New Roman" w:cs="Times New Roman"/>
          <w:color w:val="000000" w:themeColor="text1"/>
          <w:lang w:val="en-US"/>
        </w:rPr>
        <w:t xml:space="preserve"> et al., 2020). However, water footprint analysis reveals a nuanced response where moderate warming </w:t>
      </w:r>
      <w:r w:rsidR="00F36F68" w:rsidRPr="00BC3668">
        <w:rPr>
          <w:rFonts w:ascii="Times New Roman" w:hAnsi="Times New Roman" w:cs="Times New Roman"/>
          <w:color w:val="000000" w:themeColor="text1"/>
        </w:rPr>
        <w:t>(+5%) initially raises WF by 7.5%</w:t>
      </w:r>
      <w:r w:rsidRPr="00BC3668">
        <w:rPr>
          <w:rFonts w:ascii="Times New Roman" w:hAnsi="Times New Roman" w:cs="Times New Roman"/>
          <w:color w:val="000000" w:themeColor="text1"/>
          <w:lang w:val="en-US"/>
        </w:rPr>
        <w:t>, but further increases</w:t>
      </w:r>
      <w:r w:rsidR="00F36F68" w:rsidRPr="00BC3668">
        <w:rPr>
          <w:rFonts w:ascii="Times New Roman" w:hAnsi="Times New Roman" w:cs="Times New Roman"/>
          <w:color w:val="000000" w:themeColor="text1"/>
          <w:lang w:val="en-US"/>
        </w:rPr>
        <w:t xml:space="preserve"> </w:t>
      </w:r>
      <w:r w:rsidR="00F36F68" w:rsidRPr="00BC3668">
        <w:rPr>
          <w:rFonts w:ascii="Times New Roman" w:hAnsi="Times New Roman" w:cs="Times New Roman"/>
          <w:color w:val="000000" w:themeColor="text1"/>
        </w:rPr>
        <w:t xml:space="preserve">(+10% to +20%) reduces WF, reaching a 1.5% decrease at +15%. This pattern suggests that moderate warming optimizes the balance between water consumption and yield, thereby improving water use efficiency </w:t>
      </w:r>
      <w:r w:rsidR="00F36F68" w:rsidRPr="00BC3668">
        <w:rPr>
          <w:rFonts w:ascii="Times New Roman" w:hAnsi="Times New Roman" w:cs="Times New Roman"/>
          <w:color w:val="000000" w:themeColor="text1"/>
          <w:lang w:val="en-US"/>
        </w:rPr>
        <w:t>(</w:t>
      </w:r>
      <w:proofErr w:type="spellStart"/>
      <w:r w:rsidR="00F36F68" w:rsidRPr="00BC3668">
        <w:rPr>
          <w:rFonts w:ascii="Times New Roman" w:hAnsi="Times New Roman" w:cs="Times New Roman"/>
          <w:color w:val="000000" w:themeColor="text1"/>
          <w:lang w:val="en-US"/>
        </w:rPr>
        <w:t>Elsadek</w:t>
      </w:r>
      <w:proofErr w:type="spellEnd"/>
      <w:r w:rsidR="00F36F68" w:rsidRPr="00BC3668">
        <w:rPr>
          <w:rFonts w:ascii="Times New Roman" w:hAnsi="Times New Roman" w:cs="Times New Roman"/>
          <w:color w:val="000000" w:themeColor="text1"/>
          <w:lang w:val="en-US"/>
        </w:rPr>
        <w:t xml:space="preserve"> et al., 2025).</w:t>
      </w:r>
    </w:p>
    <w:p w14:paraId="33DD1532" w14:textId="19D57F4F" w:rsidR="006B69BB" w:rsidRPr="00BC3668" w:rsidRDefault="00342204" w:rsidP="006B69BB">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Wheat displays a contrasting pattern where cooler conditions</w:t>
      </w:r>
      <w:r w:rsidR="006B69BB" w:rsidRPr="00BC3668">
        <w:rPr>
          <w:rFonts w:ascii="Times New Roman" w:hAnsi="Times New Roman" w:cs="Times New Roman"/>
          <w:color w:val="000000" w:themeColor="text1"/>
          <w:lang w:val="en-US"/>
        </w:rPr>
        <w:t xml:space="preserve"> (−20% to −5%)</w:t>
      </w:r>
      <w:r w:rsidRPr="00BC3668">
        <w:rPr>
          <w:rFonts w:ascii="Times New Roman" w:hAnsi="Times New Roman" w:cs="Times New Roman"/>
          <w:color w:val="000000" w:themeColor="text1"/>
          <w:lang w:val="en-US"/>
        </w:rPr>
        <w:t xml:space="preserve"> slightly increase green CWU but significantly reduce blue CWU and yield</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with yield declining by as much as 27.1</w:t>
      </w:r>
      <w:proofErr w:type="gramStart"/>
      <w:r w:rsidR="006B69BB" w:rsidRPr="00BC3668">
        <w:rPr>
          <w:rFonts w:ascii="Times New Roman" w:hAnsi="Times New Roman" w:cs="Times New Roman"/>
          <w:color w:val="000000" w:themeColor="text1"/>
        </w:rPr>
        <w:t xml:space="preserve">% </w:t>
      </w:r>
      <w:r w:rsidRPr="00BC3668">
        <w:rPr>
          <w:rFonts w:ascii="Times New Roman" w:hAnsi="Times New Roman" w:cs="Times New Roman"/>
          <w:color w:val="000000" w:themeColor="text1"/>
          <w:lang w:val="en-US"/>
        </w:rPr>
        <w:t xml:space="preserve"> (</w:t>
      </w:r>
      <w:proofErr w:type="gramEnd"/>
      <w:r w:rsidRPr="00BC3668">
        <w:rPr>
          <w:rFonts w:ascii="Times New Roman" w:hAnsi="Times New Roman" w:cs="Times New Roman"/>
          <w:color w:val="000000" w:themeColor="text1"/>
          <w:lang w:val="en-US"/>
        </w:rPr>
        <w:t xml:space="preserve">Liu et al., 2016). As temperatures rise above baseline, blue CWU and yield increase </w:t>
      </w:r>
      <w:r w:rsidR="0022521C" w:rsidRPr="00BC3668">
        <w:rPr>
          <w:rFonts w:ascii="Times New Roman" w:hAnsi="Times New Roman" w:cs="Times New Roman"/>
          <w:color w:val="000000" w:themeColor="text1"/>
          <w:lang w:val="en-US"/>
        </w:rPr>
        <w:t>sharply</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by 33.5% and 30.1% at +20% temperature—while green CWU remains relatively stable</w:t>
      </w:r>
      <w:r w:rsidR="0022521C" w:rsidRPr="00BC3668">
        <w:rPr>
          <w:rFonts w:ascii="Times New Roman" w:hAnsi="Times New Roman" w:cs="Times New Roman"/>
          <w:color w:val="000000" w:themeColor="text1"/>
          <w:lang w:val="en-US"/>
        </w:rPr>
        <w:t xml:space="preserve"> aligning</w:t>
      </w:r>
      <w:r w:rsidRPr="00BC3668">
        <w:rPr>
          <w:rFonts w:ascii="Times New Roman" w:hAnsi="Times New Roman" w:cs="Times New Roman"/>
          <w:color w:val="000000" w:themeColor="text1"/>
          <w:lang w:val="en-US"/>
        </w:rPr>
        <w:t xml:space="preserve"> with trends that show increased irrigation demand under warmer conditions to sustain productivity (Ahmad et al., 2023). The water footprint dynamics further clarify these effects: cooler temperatures often lead to substantial increases in green WF</w:t>
      </w:r>
      <w:r w:rsidR="006B69BB" w:rsidRPr="00BC3668">
        <w:rPr>
          <w:rFonts w:ascii="Times New Roman" w:hAnsi="Times New Roman" w:cs="Times New Roman"/>
          <w:color w:val="000000" w:themeColor="text1"/>
          <w:lang w:val="en-US"/>
        </w:rPr>
        <w:t xml:space="preserve"> </w:t>
      </w:r>
      <w:r w:rsidR="006B69BB" w:rsidRPr="00BC3668">
        <w:rPr>
          <w:rFonts w:ascii="Times New Roman" w:hAnsi="Times New Roman" w:cs="Times New Roman"/>
          <w:color w:val="000000" w:themeColor="text1"/>
        </w:rPr>
        <w:t>(up to 44.8%)</w:t>
      </w:r>
      <w:r w:rsidRPr="00BC3668">
        <w:rPr>
          <w:rFonts w:ascii="Times New Roman" w:hAnsi="Times New Roman" w:cs="Times New Roman"/>
          <w:color w:val="000000" w:themeColor="text1"/>
          <w:lang w:val="en-US"/>
        </w:rPr>
        <w:t xml:space="preserve"> and overall total WF, diminishing water use efficiency (</w:t>
      </w:r>
      <w:proofErr w:type="spellStart"/>
      <w:r w:rsidRPr="00BC3668">
        <w:rPr>
          <w:rFonts w:ascii="Times New Roman" w:hAnsi="Times New Roman" w:cs="Times New Roman"/>
          <w:color w:val="000000" w:themeColor="text1"/>
          <w:lang w:val="en-US"/>
        </w:rPr>
        <w:t>Hakami-Kermani</w:t>
      </w:r>
      <w:proofErr w:type="spellEnd"/>
      <w:r w:rsidRPr="00BC3668">
        <w:rPr>
          <w:rFonts w:ascii="Times New Roman" w:hAnsi="Times New Roman" w:cs="Times New Roman"/>
          <w:color w:val="000000" w:themeColor="text1"/>
          <w:lang w:val="en-US"/>
        </w:rPr>
        <w:t xml:space="preserve"> et al., 2024). Warmer temperatures tend to reverse this trend by reducing green WF while slightly increasing blue WF, </w:t>
      </w:r>
      <w:r w:rsidR="006B69BB" w:rsidRPr="00BC3668">
        <w:rPr>
          <w:rFonts w:ascii="Times New Roman" w:hAnsi="Times New Roman" w:cs="Times New Roman"/>
          <w:color w:val="000000" w:themeColor="text1"/>
        </w:rPr>
        <w:t xml:space="preserve">culminating in a total WF reduction of 3.8% at +20%, </w:t>
      </w:r>
      <w:r w:rsidRPr="00BC3668">
        <w:rPr>
          <w:rFonts w:ascii="Times New Roman" w:hAnsi="Times New Roman" w:cs="Times New Roman"/>
          <w:color w:val="000000" w:themeColor="text1"/>
          <w:lang w:val="en-US"/>
        </w:rPr>
        <w:t xml:space="preserve">reflecting improved water use efficiency driven by yield gains and intensified irrigation management (Helman &amp; </w:t>
      </w:r>
      <w:proofErr w:type="spellStart"/>
      <w:r w:rsidRPr="00BC3668">
        <w:rPr>
          <w:rFonts w:ascii="Times New Roman" w:hAnsi="Times New Roman" w:cs="Times New Roman"/>
          <w:color w:val="000000" w:themeColor="text1"/>
          <w:lang w:val="en-US"/>
        </w:rPr>
        <w:t>Bonfil</w:t>
      </w:r>
      <w:proofErr w:type="spellEnd"/>
      <w:r w:rsidRPr="00BC3668">
        <w:rPr>
          <w:rFonts w:ascii="Times New Roman" w:hAnsi="Times New Roman" w:cs="Times New Roman"/>
          <w:color w:val="000000" w:themeColor="text1"/>
          <w:lang w:val="en-US"/>
        </w:rPr>
        <w:t>, 2022; Kashyap &amp; Agarwal, 2020).</w:t>
      </w:r>
      <w:r w:rsidR="006B69BB" w:rsidRPr="00BC3668">
        <w:rPr>
          <w:rFonts w:ascii="Times New Roman" w:hAnsi="Times New Roman" w:cs="Times New Roman"/>
          <w:color w:val="000000" w:themeColor="text1"/>
          <w:lang w:val="en-US"/>
        </w:rPr>
        <w:t xml:space="preserve"> </w:t>
      </w:r>
    </w:p>
    <w:p w14:paraId="2B2F2113" w14:textId="3057532F" w:rsidR="006B69BB" w:rsidRPr="001E5D64" w:rsidRDefault="00342204" w:rsidP="001E5D64">
      <w:pPr>
        <w:jc w:val="both"/>
        <w:rPr>
          <w:rFonts w:ascii="Times New Roman" w:hAnsi="Times New Roman" w:cs="Times New Roman"/>
          <w:color w:val="000000" w:themeColor="text1"/>
        </w:rPr>
      </w:pPr>
      <w:r w:rsidRPr="00BC3668">
        <w:rPr>
          <w:rFonts w:ascii="Times New Roman" w:hAnsi="Times New Roman" w:cs="Times New Roman"/>
          <w:color w:val="000000" w:themeColor="text1"/>
          <w:lang w:val="en-US"/>
        </w:rPr>
        <w:t xml:space="preserve"> </w:t>
      </w:r>
      <w:r w:rsidR="001E5D64">
        <w:rPr>
          <w:rFonts w:ascii="Times New Roman" w:hAnsi="Times New Roman" w:cs="Times New Roman"/>
          <w:color w:val="000000" w:themeColor="text1"/>
          <w:lang w:val="en-US"/>
        </w:rPr>
        <w:tab/>
      </w:r>
      <w:r w:rsidR="006A193F" w:rsidRPr="00BC3668">
        <w:rPr>
          <w:rFonts w:ascii="Times New Roman" w:hAnsi="Times New Roman" w:cs="Times New Roman"/>
          <w:color w:val="000000" w:themeColor="text1"/>
          <w:lang w:val="en-US"/>
        </w:rPr>
        <w:t>M</w:t>
      </w:r>
      <w:r w:rsidRPr="00BC3668">
        <w:rPr>
          <w:rFonts w:ascii="Times New Roman" w:hAnsi="Times New Roman" w:cs="Times New Roman"/>
          <w:color w:val="000000" w:themeColor="text1"/>
          <w:lang w:val="en-US"/>
        </w:rPr>
        <w:t>aiz</w:t>
      </w:r>
      <w:r w:rsidR="006A193F" w:rsidRPr="00BC3668">
        <w:rPr>
          <w:rFonts w:ascii="Times New Roman" w:hAnsi="Times New Roman" w:cs="Times New Roman"/>
          <w:color w:val="000000" w:themeColor="text1"/>
          <w:lang w:val="en-US"/>
        </w:rPr>
        <w:t>e (Rabi)</w:t>
      </w:r>
      <w:r w:rsidRPr="00BC3668">
        <w:rPr>
          <w:rFonts w:ascii="Times New Roman" w:hAnsi="Times New Roman" w:cs="Times New Roman"/>
          <w:color w:val="000000" w:themeColor="text1"/>
          <w:lang w:val="en-US"/>
        </w:rPr>
        <w:t xml:space="preserve"> response to temperature variation is characterized by stable green CWU across temperature scenarios, while blue CWU and yield decline substantially under cooler conditions (Yue et al., 2022). </w:t>
      </w:r>
      <w:r w:rsidR="00A367D7" w:rsidRPr="00BC3668">
        <w:rPr>
          <w:rFonts w:ascii="Times New Roman" w:hAnsi="Times New Roman" w:cs="Times New Roman"/>
          <w:color w:val="000000" w:themeColor="text1"/>
        </w:rPr>
        <w:t xml:space="preserve">The blue CWU and </w:t>
      </w:r>
      <w:proofErr w:type="gramStart"/>
      <w:r w:rsidR="00A367D7" w:rsidRPr="00BC3668">
        <w:rPr>
          <w:rFonts w:ascii="Times New Roman" w:hAnsi="Times New Roman" w:cs="Times New Roman"/>
          <w:color w:val="000000" w:themeColor="text1"/>
        </w:rPr>
        <w:t>yield  decline</w:t>
      </w:r>
      <w:r w:rsidR="0057276D">
        <w:rPr>
          <w:rFonts w:ascii="Times New Roman" w:hAnsi="Times New Roman" w:cs="Times New Roman"/>
          <w:color w:val="000000" w:themeColor="text1"/>
        </w:rPr>
        <w:t>d</w:t>
      </w:r>
      <w:proofErr w:type="gramEnd"/>
      <w:r w:rsidR="00A367D7" w:rsidRPr="00BC3668">
        <w:rPr>
          <w:rFonts w:ascii="Times New Roman" w:hAnsi="Times New Roman" w:cs="Times New Roman"/>
          <w:color w:val="000000" w:themeColor="text1"/>
        </w:rPr>
        <w:t xml:space="preserve"> substantially under cooler conditions (−20% to −5%), with maximum decreases of 29.2% and 26.4%, respectively. </w:t>
      </w:r>
      <w:r w:rsidRPr="00BC3668">
        <w:rPr>
          <w:rFonts w:ascii="Times New Roman" w:hAnsi="Times New Roman" w:cs="Times New Roman"/>
          <w:color w:val="000000" w:themeColor="text1"/>
          <w:lang w:val="en-US"/>
        </w:rPr>
        <w:t>Warmer temperatures</w:t>
      </w:r>
      <w:r w:rsidR="00A367D7" w:rsidRPr="00BC3668">
        <w:rPr>
          <w:rFonts w:ascii="Times New Roman" w:hAnsi="Times New Roman" w:cs="Times New Roman"/>
          <w:color w:val="000000" w:themeColor="text1"/>
        </w:rPr>
        <w:t xml:space="preserve"> (+5% to +20%)</w:t>
      </w:r>
      <w:r w:rsidRPr="00BC3668">
        <w:rPr>
          <w:rFonts w:ascii="Times New Roman" w:hAnsi="Times New Roman" w:cs="Times New Roman"/>
          <w:color w:val="000000" w:themeColor="text1"/>
          <w:lang w:val="en-US"/>
        </w:rPr>
        <w:t xml:space="preserve"> progressively increase blue CWU and yield, </w:t>
      </w:r>
      <w:r w:rsidR="00A367D7" w:rsidRPr="00BC3668">
        <w:rPr>
          <w:rFonts w:ascii="Times New Roman" w:hAnsi="Times New Roman" w:cs="Times New Roman"/>
          <w:color w:val="000000" w:themeColor="text1"/>
        </w:rPr>
        <w:t xml:space="preserve">with peak rises of 32.6% and 29.3%, respectively. This </w:t>
      </w:r>
      <w:r w:rsidRPr="00BC3668">
        <w:rPr>
          <w:rFonts w:ascii="Times New Roman" w:hAnsi="Times New Roman" w:cs="Times New Roman"/>
          <w:color w:val="000000" w:themeColor="text1"/>
          <w:lang w:val="en-US"/>
        </w:rPr>
        <w:t>indicat</w:t>
      </w:r>
      <w:r w:rsidR="00A367D7" w:rsidRPr="00BC3668">
        <w:rPr>
          <w:rFonts w:ascii="Times New Roman" w:hAnsi="Times New Roman" w:cs="Times New Roman"/>
          <w:color w:val="000000" w:themeColor="text1"/>
          <w:lang w:val="en-US"/>
        </w:rPr>
        <w:t>es</w:t>
      </w:r>
      <w:r w:rsidRPr="00BC3668">
        <w:rPr>
          <w:rFonts w:ascii="Times New Roman" w:hAnsi="Times New Roman" w:cs="Times New Roman"/>
          <w:color w:val="000000" w:themeColor="text1"/>
          <w:lang w:val="en-US"/>
        </w:rPr>
        <w:t xml:space="preserve"> greater irrigation requirements to sustain </w:t>
      </w:r>
      <w:r w:rsidRPr="00BC3668">
        <w:rPr>
          <w:rFonts w:ascii="Times New Roman" w:hAnsi="Times New Roman" w:cs="Times New Roman"/>
          <w:color w:val="000000" w:themeColor="text1"/>
          <w:lang w:val="en-US"/>
        </w:rPr>
        <w:lastRenderedPageBreak/>
        <w:t>higher productivity in arid and semi-arid regions (</w:t>
      </w:r>
      <w:proofErr w:type="spellStart"/>
      <w:r w:rsidRPr="00BC3668">
        <w:rPr>
          <w:rFonts w:ascii="Times New Roman" w:hAnsi="Times New Roman" w:cs="Times New Roman"/>
          <w:color w:val="000000" w:themeColor="text1"/>
          <w:lang w:val="en-US"/>
        </w:rPr>
        <w:t>Hakami-Kermani</w:t>
      </w:r>
      <w:proofErr w:type="spellEnd"/>
      <w:r w:rsidRPr="00BC3668">
        <w:rPr>
          <w:rFonts w:ascii="Times New Roman" w:hAnsi="Times New Roman" w:cs="Times New Roman"/>
          <w:color w:val="000000" w:themeColor="text1"/>
          <w:lang w:val="en-US"/>
        </w:rPr>
        <w:t xml:space="preserve"> et al., 2024). </w:t>
      </w:r>
      <w:r w:rsidR="00575824" w:rsidRPr="00BC3668">
        <w:rPr>
          <w:rFonts w:ascii="Times New Roman" w:hAnsi="Times New Roman" w:cs="Times New Roman"/>
          <w:color w:val="000000" w:themeColor="text1"/>
        </w:rPr>
        <w:t xml:space="preserve">Correspondingly, cooler temperatures elevate green WF by up to 35.9% and slightly reduce blue WF, increasing total WF, whereas warming reduces green WF and slightly elevates blue WF, leading to a total WF decrease of 3.8% at +20%, highlighting improved water use efficiency through optimized irrigation under warmer conditions. </w:t>
      </w:r>
      <w:r w:rsidRPr="00BC3668">
        <w:rPr>
          <w:rFonts w:ascii="Times New Roman" w:hAnsi="Times New Roman" w:cs="Times New Roman"/>
          <w:color w:val="000000" w:themeColor="text1"/>
          <w:lang w:val="en-US"/>
        </w:rPr>
        <w:t>Similarly, potato exhibits significant sensitivity to temperature fluctuations, with cooler temperatures reducing blue CWU and yield significantly (Abdel-Hameed et al., 2022).</w:t>
      </w:r>
      <w:r w:rsidR="00575824" w:rsidRPr="00BC3668">
        <w:rPr>
          <w:rFonts w:ascii="Times New Roman" w:hAnsi="Times New Roman" w:cs="Times New Roman"/>
          <w:color w:val="000000" w:themeColor="text1"/>
          <w:lang w:val="en-US"/>
        </w:rPr>
        <w:t xml:space="preserve"> </w:t>
      </w:r>
      <w:r w:rsidR="00575824" w:rsidRPr="00BC3668">
        <w:rPr>
          <w:rFonts w:ascii="Times New Roman" w:hAnsi="Times New Roman" w:cs="Times New Roman"/>
          <w:color w:val="000000" w:themeColor="text1"/>
        </w:rPr>
        <w:t>The temperature changes from −20% to −5% reduc</w:t>
      </w:r>
      <w:r w:rsidR="0057276D">
        <w:rPr>
          <w:rFonts w:ascii="Times New Roman" w:hAnsi="Times New Roman" w:cs="Times New Roman"/>
          <w:color w:val="000000" w:themeColor="text1"/>
        </w:rPr>
        <w:t>e</w:t>
      </w:r>
      <w:r w:rsidR="00575824" w:rsidRPr="00BC3668">
        <w:rPr>
          <w:rFonts w:ascii="Times New Roman" w:hAnsi="Times New Roman" w:cs="Times New Roman"/>
          <w:color w:val="000000" w:themeColor="text1"/>
        </w:rPr>
        <w:t xml:space="preserve"> blue CWU and yield by up to 29.3% and 26.2%, respectively, while green CWU responses </w:t>
      </w:r>
      <w:r w:rsidR="0057276D">
        <w:rPr>
          <w:rFonts w:ascii="Times New Roman" w:hAnsi="Times New Roman" w:cs="Times New Roman"/>
          <w:color w:val="000000" w:themeColor="text1"/>
        </w:rPr>
        <w:t>were</w:t>
      </w:r>
      <w:r w:rsidR="00575824" w:rsidRPr="00BC3668">
        <w:rPr>
          <w:rFonts w:ascii="Times New Roman" w:hAnsi="Times New Roman" w:cs="Times New Roman"/>
          <w:color w:val="000000" w:themeColor="text1"/>
        </w:rPr>
        <w:t xml:space="preserve"> inconsistent. </w:t>
      </w:r>
      <w:r w:rsidRPr="00BC3668">
        <w:rPr>
          <w:rFonts w:ascii="Times New Roman" w:hAnsi="Times New Roman" w:cs="Times New Roman"/>
          <w:color w:val="000000" w:themeColor="text1"/>
          <w:lang w:val="en-US"/>
        </w:rPr>
        <w:t xml:space="preserve"> </w:t>
      </w:r>
      <w:r w:rsidR="00575824" w:rsidRPr="00BC3668">
        <w:rPr>
          <w:rFonts w:ascii="Times New Roman" w:hAnsi="Times New Roman" w:cs="Times New Roman"/>
          <w:color w:val="000000" w:themeColor="text1"/>
          <w:lang w:val="en-US"/>
        </w:rPr>
        <w:t xml:space="preserve">The slight changes of temperature from </w:t>
      </w:r>
      <w:r w:rsidR="00575824" w:rsidRPr="00BC3668">
        <w:rPr>
          <w:rFonts w:ascii="Times New Roman" w:hAnsi="Times New Roman" w:cs="Times New Roman"/>
          <w:color w:val="000000" w:themeColor="text1"/>
        </w:rPr>
        <w:t xml:space="preserve">(+5% to +20%) increase blue CWU and yield, with maximum increases of 30.2% and 29.1%. The water footprint analysis shows that cooler temperatures substantially increase green WF by 42.4% and cause fluctuations in blue WF, resulting in an overall total WF increase of 5.9%. Warmer temperatures reduce green WF steadily, decreasing total WF by 3.7% at +20%. </w:t>
      </w:r>
      <w:r w:rsidRPr="00BC3668">
        <w:rPr>
          <w:rFonts w:ascii="Times New Roman" w:hAnsi="Times New Roman" w:cs="Times New Roman"/>
          <w:color w:val="000000" w:themeColor="text1"/>
          <w:lang w:val="en-US"/>
        </w:rPr>
        <w:t>Warmer conditions substantially increase blue CWU and yield</w:t>
      </w:r>
      <w:r w:rsidR="0057276D">
        <w:rPr>
          <w:rFonts w:ascii="Times New Roman" w:hAnsi="Times New Roman" w:cs="Times New Roman"/>
          <w:color w:val="000000" w:themeColor="text1"/>
          <w:lang w:val="en-US"/>
        </w:rPr>
        <w:t xml:space="preserve">. </w:t>
      </w:r>
      <w:r w:rsidRPr="00BC3668">
        <w:rPr>
          <w:rFonts w:ascii="Times New Roman" w:hAnsi="Times New Roman" w:cs="Times New Roman"/>
          <w:color w:val="000000" w:themeColor="text1"/>
          <w:lang w:val="en-US"/>
        </w:rPr>
        <w:t xml:space="preserve"> </w:t>
      </w:r>
      <w:r w:rsidR="0057276D">
        <w:rPr>
          <w:rFonts w:ascii="Times New Roman" w:hAnsi="Times New Roman" w:cs="Times New Roman"/>
          <w:color w:val="000000" w:themeColor="text1"/>
          <w:lang w:val="en-US"/>
        </w:rPr>
        <w:t>W</w:t>
      </w:r>
      <w:r w:rsidRPr="00BC3668">
        <w:rPr>
          <w:rFonts w:ascii="Times New Roman" w:hAnsi="Times New Roman" w:cs="Times New Roman"/>
          <w:color w:val="000000" w:themeColor="text1"/>
          <w:lang w:val="en-US"/>
        </w:rPr>
        <w:t>hile water footprint analysis shows that cooler temperatures can elevate green WF, steady warming often reduces total WF, reflecting improved water use efficiency associated with enhanced irrigation and yield (Abdel-Hameed et al., 2022; Mohamed et al., 2023).</w:t>
      </w:r>
    </w:p>
    <w:p w14:paraId="647CDCEC" w14:textId="60F9C57F" w:rsidR="00BC3668" w:rsidRPr="00BC3668" w:rsidRDefault="00342204" w:rsidP="001E5D64">
      <w:pPr>
        <w:spacing w:line="276" w:lineRule="auto"/>
        <w:ind w:firstLine="720"/>
        <w:jc w:val="both"/>
        <w:rPr>
          <w:rFonts w:ascii="Times New Roman" w:hAnsi="Times New Roman" w:cs="Times New Roman"/>
          <w:color w:val="000000" w:themeColor="text1"/>
          <w:lang w:val="en-US"/>
        </w:rPr>
      </w:pPr>
      <w:r w:rsidRPr="00BC3668">
        <w:rPr>
          <w:rFonts w:ascii="Times New Roman" w:hAnsi="Times New Roman" w:cs="Times New Roman"/>
          <w:color w:val="000000" w:themeColor="text1"/>
          <w:lang w:val="en-US"/>
        </w:rPr>
        <w:t xml:space="preserve">Lentil and mustard follow similar temperature-dependent patterns. For lentil, cooler temperatures cause significant reductions in blue CWU and yield, with minor changes in green CWU, while warmer temperatures increase blue water requirements (Chandran et al., 2023). </w:t>
      </w:r>
      <w:r w:rsidR="00D57326" w:rsidRPr="00BC3668">
        <w:rPr>
          <w:rFonts w:ascii="Times New Roman" w:hAnsi="Times New Roman" w:cs="Times New Roman"/>
          <w:color w:val="000000" w:themeColor="text1"/>
        </w:rPr>
        <w:t xml:space="preserve">The </w:t>
      </w:r>
      <w:proofErr w:type="gramStart"/>
      <w:r w:rsidR="00D57326" w:rsidRPr="00BC3668">
        <w:rPr>
          <w:rFonts w:ascii="Times New Roman" w:hAnsi="Times New Roman" w:cs="Times New Roman"/>
          <w:color w:val="000000" w:themeColor="text1"/>
        </w:rPr>
        <w:t>slight  temperature</w:t>
      </w:r>
      <w:proofErr w:type="gramEnd"/>
      <w:r w:rsidR="00D57326" w:rsidRPr="00BC3668">
        <w:rPr>
          <w:rFonts w:ascii="Times New Roman" w:hAnsi="Times New Roman" w:cs="Times New Roman"/>
          <w:color w:val="000000" w:themeColor="text1"/>
        </w:rPr>
        <w:t xml:space="preserve"> (+5% to +20%) increase</w:t>
      </w:r>
      <w:r w:rsidR="0057276D">
        <w:rPr>
          <w:rFonts w:ascii="Times New Roman" w:hAnsi="Times New Roman" w:cs="Times New Roman"/>
          <w:color w:val="000000" w:themeColor="text1"/>
        </w:rPr>
        <w:t xml:space="preserve"> increases</w:t>
      </w:r>
      <w:r w:rsidR="00510EFA" w:rsidRPr="00BC3668">
        <w:rPr>
          <w:rFonts w:ascii="Times New Roman" w:hAnsi="Times New Roman" w:cs="Times New Roman"/>
          <w:color w:val="000000" w:themeColor="text1"/>
        </w:rPr>
        <w:t xml:space="preserve"> blue CWU and yield by 33.1% and 29.5%, respectively, while green CWU remains relatively stable. </w:t>
      </w:r>
      <w:r w:rsidRPr="00BC3668">
        <w:rPr>
          <w:rFonts w:ascii="Times New Roman" w:hAnsi="Times New Roman" w:cs="Times New Roman"/>
          <w:color w:val="000000" w:themeColor="text1"/>
          <w:lang w:val="en-US"/>
        </w:rPr>
        <w:t>Mustard also shows sensitivity where cooler conditions can elevate green WF and reduce yield, whereas warmer conditions reduce green WF and slightly increase blue WF, reinforcing the trend of enhanced water use efficiency under warmer climates albeit with higher irrigation demands (Chandran et al., 2023).</w:t>
      </w:r>
      <w:r w:rsidR="00BC3668" w:rsidRPr="00BC3668">
        <w:rPr>
          <w:rFonts w:ascii="Times New Roman" w:hAnsi="Times New Roman" w:cs="Times New Roman"/>
          <w:color w:val="000000" w:themeColor="text1"/>
          <w:lang w:val="en-US"/>
        </w:rPr>
        <w:t xml:space="preserve"> Mustard </w:t>
      </w:r>
      <w:r w:rsidR="00D57326">
        <w:rPr>
          <w:rFonts w:ascii="Times New Roman" w:hAnsi="Times New Roman" w:cs="Times New Roman"/>
          <w:color w:val="000000" w:themeColor="text1"/>
          <w:lang w:val="en-US"/>
        </w:rPr>
        <w:t xml:space="preserve">showed </w:t>
      </w:r>
      <w:r w:rsidR="00D57326" w:rsidRPr="00BC3668">
        <w:rPr>
          <w:rFonts w:ascii="Times New Roman" w:hAnsi="Times New Roman" w:cs="Times New Roman"/>
          <w:color w:val="000000" w:themeColor="text1"/>
          <w:lang w:val="en-US"/>
        </w:rPr>
        <w:t>temperature</w:t>
      </w:r>
      <w:r w:rsidR="00BC3668" w:rsidRPr="00BC3668">
        <w:rPr>
          <w:rFonts w:ascii="Times New Roman" w:hAnsi="Times New Roman" w:cs="Times New Roman"/>
          <w:color w:val="000000" w:themeColor="text1"/>
          <w:lang w:val="en-US"/>
        </w:rPr>
        <w:t xml:space="preserve"> dependent </w:t>
      </w:r>
      <w:r w:rsidR="00BC3668" w:rsidRPr="00BC3668">
        <w:rPr>
          <w:rFonts w:ascii="Times New Roman" w:hAnsi="Times New Roman" w:cs="Times New Roman"/>
          <w:color w:val="000000" w:themeColor="text1"/>
        </w:rPr>
        <w:t>pattern, where cooler temperatures (−20% to −5%) slightly increase green CWU but substantially reduce blue CWU and yield, with yield decreasing by 25.8%. Warmer temperatures (+5% to +20%) increase blue CWU and yield by 33.3% and 28.6%, respectively, while green CWU varies minimally. Water footprint results indicate that cooler conditions elevate green WF by 42.3% and slightly reduce blue WF, increasing total WF. Warmer conditions reduce green WF and slightly increase blue WF, lowering total WF by 4.2% at +20%, reinforcing the trend of enhanced water use efficiency under warmer climates.</w:t>
      </w:r>
    </w:p>
    <w:p w14:paraId="01F336FC" w14:textId="2166A184" w:rsidR="004F7AB9" w:rsidRPr="00BC3668" w:rsidRDefault="0057276D" w:rsidP="00BC3668">
      <w:pPr>
        <w:spacing w:line="276" w:lineRule="auto"/>
        <w:ind w:firstLine="720"/>
        <w:jc w:val="both"/>
      </w:pPr>
      <w:r>
        <w:rPr>
          <w:rFonts w:ascii="Times New Roman" w:hAnsi="Times New Roman" w:cs="Times New Roman"/>
          <w:lang w:val="en-US"/>
        </w:rPr>
        <w:t>T</w:t>
      </w:r>
      <w:r w:rsidR="00342204" w:rsidRPr="00EF1C52">
        <w:rPr>
          <w:rFonts w:ascii="Times New Roman" w:hAnsi="Times New Roman" w:cs="Times New Roman"/>
          <w:lang w:val="en-US"/>
        </w:rPr>
        <w:t>hese findings underscore that temperature variations exert significant and crop-specific effects on water use, yield, and water footprint (</w:t>
      </w:r>
      <w:proofErr w:type="spellStart"/>
      <w:r w:rsidR="00342204" w:rsidRPr="00EF1C52">
        <w:rPr>
          <w:rFonts w:ascii="Times New Roman" w:hAnsi="Times New Roman" w:cs="Times New Roman"/>
          <w:lang w:val="en-US"/>
        </w:rPr>
        <w:t>Mbewu</w:t>
      </w:r>
      <w:proofErr w:type="spellEnd"/>
      <w:r w:rsidR="00342204" w:rsidRPr="00EF1C52">
        <w:rPr>
          <w:rFonts w:ascii="Times New Roman" w:hAnsi="Times New Roman" w:cs="Times New Roman"/>
          <w:lang w:val="en-US"/>
        </w:rPr>
        <w:t xml:space="preserve"> et al., 2024). Cooler temperatures generally suppress crop productivity while increasing total water footprints due to decreased water use efficiency. Warmer temperatures tend to enhance both productivity and water use efficiency but often increase irrigation demand, especially for crops reliant on blue water (Ahmad et al., 2023). The divergent responses of green and blue water components across crops emphasize the necessity for tailored irrigation and water management strategies that account for crop-specific thermal sensitivities (</w:t>
      </w:r>
      <w:proofErr w:type="spellStart"/>
      <w:r w:rsidR="00342204" w:rsidRPr="00EF1C52">
        <w:rPr>
          <w:rFonts w:ascii="Times New Roman" w:hAnsi="Times New Roman" w:cs="Times New Roman"/>
          <w:lang w:val="en-US"/>
        </w:rPr>
        <w:t>Jat</w:t>
      </w:r>
      <w:proofErr w:type="spellEnd"/>
      <w:r w:rsidR="00342204" w:rsidRPr="00EF1C52">
        <w:rPr>
          <w:rFonts w:ascii="Times New Roman" w:hAnsi="Times New Roman" w:cs="Times New Roman"/>
          <w:lang w:val="en-US"/>
        </w:rPr>
        <w:t xml:space="preserve"> et al., 2024; Lin &amp; Chiang, 2025). </w:t>
      </w:r>
    </w:p>
    <w:p w14:paraId="02FF45AC" w14:textId="77777777" w:rsidR="004F7AB9" w:rsidRPr="00EF1C52" w:rsidRDefault="004F7AB9" w:rsidP="00C20495">
      <w:pPr>
        <w:spacing w:line="276" w:lineRule="auto"/>
        <w:jc w:val="both"/>
        <w:rPr>
          <w:rFonts w:ascii="Times New Roman" w:hAnsi="Times New Roman" w:cs="Times New Roman"/>
        </w:rPr>
      </w:pPr>
    </w:p>
    <w:p w14:paraId="7ED82359" w14:textId="77777777" w:rsidR="0073274E" w:rsidRDefault="0073274E" w:rsidP="0081383B">
      <w:pPr>
        <w:jc w:val="both"/>
        <w:rPr>
          <w:lang w:val="en-US"/>
        </w:rPr>
      </w:pPr>
    </w:p>
    <w:tbl>
      <w:tblPr>
        <w:tblStyle w:val="TableGrid"/>
        <w:tblW w:w="9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8"/>
        <w:gridCol w:w="4086"/>
        <w:gridCol w:w="506"/>
        <w:gridCol w:w="4536"/>
      </w:tblGrid>
      <w:tr w:rsidR="0073274E" w14:paraId="05D8B6CD" w14:textId="77777777" w:rsidTr="008B4611">
        <w:tc>
          <w:tcPr>
            <w:tcW w:w="499" w:type="dxa"/>
            <w:gridSpan w:val="2"/>
            <w:vMerge w:val="restart"/>
            <w:textDirection w:val="btLr"/>
          </w:tcPr>
          <w:p w14:paraId="38FB07D5" w14:textId="7DA14AB4" w:rsidR="0073274E" w:rsidRPr="0073274E" w:rsidRDefault="0073274E" w:rsidP="0073274E">
            <w:pPr>
              <w:ind w:left="113" w:right="113"/>
              <w:jc w:val="center"/>
              <w:rPr>
                <w:rFonts w:ascii="Times New Roman" w:hAnsi="Times New Roman" w:cs="Times New Roman"/>
                <w:b/>
                <w:bCs/>
                <w:lang w:val="en-US"/>
              </w:rPr>
            </w:pPr>
            <w:r w:rsidRPr="0073274E">
              <w:rPr>
                <w:rFonts w:ascii="Times New Roman" w:hAnsi="Times New Roman" w:cs="Times New Roman"/>
                <w:b/>
                <w:bCs/>
                <w:lang w:val="en-US"/>
              </w:rPr>
              <w:t>Percent changes in CWU &amp; Yield</w:t>
            </w:r>
          </w:p>
        </w:tc>
        <w:tc>
          <w:tcPr>
            <w:tcW w:w="4037" w:type="dxa"/>
          </w:tcPr>
          <w:p w14:paraId="11684821" w14:textId="1A17D661" w:rsidR="0073274E" w:rsidRDefault="0073274E" w:rsidP="0081383B">
            <w:pPr>
              <w:jc w:val="both"/>
              <w:rPr>
                <w:lang w:val="en-US"/>
              </w:rPr>
            </w:pPr>
            <w:r>
              <w:rPr>
                <w:noProof/>
              </w:rPr>
              <w:drawing>
                <wp:inline distT="0" distB="0" distL="0" distR="0" wp14:anchorId="1F87FF70" wp14:editId="2DFF779E">
                  <wp:extent cx="2409825" cy="2000885"/>
                  <wp:effectExtent l="0" t="0" r="9525" b="0"/>
                  <wp:docPr id="76" name="Picture 75">
                    <a:extLst xmlns:a="http://schemas.openxmlformats.org/drawingml/2006/main">
                      <a:ext uri="{FF2B5EF4-FFF2-40B4-BE49-F238E27FC236}">
                        <a16:creationId xmlns:a16="http://schemas.microsoft.com/office/drawing/2014/main" id="{82043833-26E3-0DF6-0EDE-2B355485B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82043833-26E3-0DF6-0EDE-2B355485B63F}"/>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0343" t="11038" r="4329" b="20156"/>
                          <a:stretch>
                            <a:fillRect/>
                          </a:stretch>
                        </pic:blipFill>
                        <pic:spPr bwMode="auto">
                          <a:xfrm>
                            <a:off x="0" y="0"/>
                            <a:ext cx="2410350" cy="2001321"/>
                          </a:xfrm>
                          <a:prstGeom prst="rect">
                            <a:avLst/>
                          </a:prstGeom>
                          <a:noFill/>
                        </pic:spPr>
                      </pic:pic>
                    </a:graphicData>
                  </a:graphic>
                </wp:inline>
              </w:drawing>
            </w:r>
          </w:p>
        </w:tc>
        <w:tc>
          <w:tcPr>
            <w:tcW w:w="481" w:type="dxa"/>
            <w:vMerge w:val="restart"/>
            <w:textDirection w:val="btLr"/>
          </w:tcPr>
          <w:p w14:paraId="68A3D3FB" w14:textId="2A648D6B" w:rsidR="0073274E" w:rsidRPr="0073274E" w:rsidRDefault="0073274E" w:rsidP="0073274E">
            <w:pPr>
              <w:ind w:left="113" w:right="113"/>
              <w:jc w:val="center"/>
              <w:rPr>
                <w:rFonts w:ascii="Times New Roman" w:hAnsi="Times New Roman" w:cs="Times New Roman"/>
                <w:b/>
                <w:bCs/>
                <w:lang w:val="en-US"/>
              </w:rPr>
            </w:pPr>
            <w:r w:rsidRPr="0073274E">
              <w:rPr>
                <w:rFonts w:ascii="Times New Roman" w:hAnsi="Times New Roman" w:cs="Times New Roman"/>
                <w:b/>
                <w:bCs/>
                <w:lang w:val="en-US"/>
              </w:rPr>
              <w:t>Changes in Water Footprint</w:t>
            </w:r>
          </w:p>
        </w:tc>
        <w:tc>
          <w:tcPr>
            <w:tcW w:w="4160" w:type="dxa"/>
          </w:tcPr>
          <w:p w14:paraId="700834A6" w14:textId="62BBFE1E" w:rsidR="0073274E" w:rsidRDefault="0073274E" w:rsidP="0081383B">
            <w:pPr>
              <w:jc w:val="both"/>
              <w:rPr>
                <w:lang w:val="en-US"/>
              </w:rPr>
            </w:pPr>
            <w:r>
              <w:rPr>
                <w:noProof/>
              </w:rPr>
              <w:drawing>
                <wp:inline distT="0" distB="0" distL="0" distR="0" wp14:anchorId="6110BEF4" wp14:editId="5A7A92B8">
                  <wp:extent cx="2472219" cy="2076235"/>
                  <wp:effectExtent l="0" t="0" r="4445" b="635"/>
                  <wp:docPr id="75" name="Picture 74">
                    <a:extLst xmlns:a="http://schemas.openxmlformats.org/drawingml/2006/main">
                      <a:ext uri="{FF2B5EF4-FFF2-40B4-BE49-F238E27FC236}">
                        <a16:creationId xmlns:a16="http://schemas.microsoft.com/office/drawing/2014/main" id="{74520C12-DC47-A1AF-FF5D-7EF6C2B4BD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74520C12-DC47-A1AF-FF5D-7EF6C2B4BD60}"/>
                              </a:ext>
                            </a:extLst>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1413" t="8463" r="3538" b="20156"/>
                          <a:stretch>
                            <a:fillRect/>
                          </a:stretch>
                        </pic:blipFill>
                        <pic:spPr bwMode="auto">
                          <a:xfrm>
                            <a:off x="0" y="0"/>
                            <a:ext cx="2472219" cy="207623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73274E" w14:paraId="489B857A" w14:textId="77777777" w:rsidTr="008B4611">
        <w:tc>
          <w:tcPr>
            <w:tcW w:w="499" w:type="dxa"/>
            <w:gridSpan w:val="2"/>
            <w:vMerge/>
          </w:tcPr>
          <w:p w14:paraId="65E97890" w14:textId="77777777" w:rsidR="0073274E" w:rsidRDefault="0073274E" w:rsidP="0081383B">
            <w:pPr>
              <w:jc w:val="both"/>
              <w:rPr>
                <w:lang w:val="en-US"/>
              </w:rPr>
            </w:pPr>
          </w:p>
        </w:tc>
        <w:tc>
          <w:tcPr>
            <w:tcW w:w="4037" w:type="dxa"/>
          </w:tcPr>
          <w:p w14:paraId="48C31EF4" w14:textId="4CF2BFF6" w:rsidR="0073274E" w:rsidRDefault="0073274E" w:rsidP="0081383B">
            <w:pPr>
              <w:jc w:val="both"/>
              <w:rPr>
                <w:lang w:val="en-US"/>
              </w:rPr>
            </w:pPr>
            <w:r w:rsidRPr="00685A8D">
              <w:rPr>
                <w:noProof/>
                <w:lang w:val="en-US"/>
              </w:rPr>
              <w:drawing>
                <wp:inline distT="0" distB="0" distL="0" distR="0" wp14:anchorId="167755B0" wp14:editId="49AE1958">
                  <wp:extent cx="2409825" cy="2124075"/>
                  <wp:effectExtent l="0" t="0" r="9525" b="9525"/>
                  <wp:docPr id="1920583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9804" t="11321" r="4248" b="18554"/>
                          <a:stretch>
                            <a:fillRect/>
                          </a:stretch>
                        </pic:blipFill>
                        <pic:spPr bwMode="auto">
                          <a:xfrm>
                            <a:off x="0" y="0"/>
                            <a:ext cx="2409825" cy="2124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0874D0A" w14:textId="77777777" w:rsidR="0073274E" w:rsidRDefault="0073274E" w:rsidP="0081383B">
            <w:pPr>
              <w:jc w:val="both"/>
              <w:rPr>
                <w:lang w:val="en-US"/>
              </w:rPr>
            </w:pPr>
          </w:p>
        </w:tc>
        <w:tc>
          <w:tcPr>
            <w:tcW w:w="4160" w:type="dxa"/>
          </w:tcPr>
          <w:p w14:paraId="61A3164D" w14:textId="129E3DC1" w:rsidR="0073274E" w:rsidRDefault="0073274E" w:rsidP="0081383B">
            <w:pPr>
              <w:jc w:val="both"/>
              <w:rPr>
                <w:lang w:val="en-US"/>
              </w:rPr>
            </w:pPr>
            <w:r w:rsidRPr="00685A8D">
              <w:rPr>
                <w:noProof/>
                <w:lang w:val="en-US"/>
              </w:rPr>
              <w:drawing>
                <wp:inline distT="0" distB="0" distL="0" distR="0" wp14:anchorId="48D0A048" wp14:editId="3404B3E8">
                  <wp:extent cx="2472055" cy="2009775"/>
                  <wp:effectExtent l="0" t="0" r="4445" b="9525"/>
                  <wp:docPr id="206535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1183" t="11111" r="3444" b="19935"/>
                          <a:stretch>
                            <a:fillRect/>
                          </a:stretch>
                        </pic:blipFill>
                        <pic:spPr bwMode="auto">
                          <a:xfrm>
                            <a:off x="0" y="0"/>
                            <a:ext cx="2472055" cy="20097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10AF617E" w14:textId="77777777" w:rsidTr="008B4611">
        <w:tc>
          <w:tcPr>
            <w:tcW w:w="499" w:type="dxa"/>
            <w:gridSpan w:val="2"/>
            <w:vMerge/>
          </w:tcPr>
          <w:p w14:paraId="115C8824" w14:textId="77777777" w:rsidR="0073274E" w:rsidRDefault="0073274E" w:rsidP="0081383B">
            <w:pPr>
              <w:jc w:val="both"/>
              <w:rPr>
                <w:lang w:val="en-US"/>
              </w:rPr>
            </w:pPr>
          </w:p>
        </w:tc>
        <w:tc>
          <w:tcPr>
            <w:tcW w:w="4037" w:type="dxa"/>
          </w:tcPr>
          <w:p w14:paraId="25DF995B" w14:textId="2EB04467" w:rsidR="0073274E" w:rsidRDefault="0073274E" w:rsidP="0081383B">
            <w:pPr>
              <w:jc w:val="both"/>
              <w:rPr>
                <w:lang w:val="en-US"/>
              </w:rPr>
            </w:pPr>
            <w:r w:rsidRPr="00F229EE">
              <w:rPr>
                <w:noProof/>
                <w:lang w:val="en-US"/>
              </w:rPr>
              <w:drawing>
                <wp:inline distT="0" distB="0" distL="0" distR="0" wp14:anchorId="7934B4F1" wp14:editId="1C5F0FC9">
                  <wp:extent cx="2457450" cy="2247900"/>
                  <wp:effectExtent l="0" t="0" r="0" b="0"/>
                  <wp:docPr id="1011032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1551" t="11607" b="18155"/>
                          <a:stretch>
                            <a:fillRect/>
                          </a:stretch>
                        </pic:blipFill>
                        <pic:spPr bwMode="auto">
                          <a:xfrm>
                            <a:off x="0" y="0"/>
                            <a:ext cx="2457450" cy="2247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E0B0E74" w14:textId="77777777" w:rsidR="0073274E" w:rsidRDefault="0073274E" w:rsidP="0081383B">
            <w:pPr>
              <w:jc w:val="both"/>
              <w:rPr>
                <w:lang w:val="en-US"/>
              </w:rPr>
            </w:pPr>
          </w:p>
        </w:tc>
        <w:tc>
          <w:tcPr>
            <w:tcW w:w="4160" w:type="dxa"/>
          </w:tcPr>
          <w:p w14:paraId="59363C2D" w14:textId="2485F222" w:rsidR="0073274E" w:rsidRDefault="0073274E" w:rsidP="0081383B">
            <w:pPr>
              <w:jc w:val="both"/>
              <w:rPr>
                <w:lang w:val="en-US"/>
              </w:rPr>
            </w:pPr>
            <w:r w:rsidRPr="00F229EE">
              <w:rPr>
                <w:noProof/>
                <w:lang w:val="en-US"/>
              </w:rPr>
              <w:drawing>
                <wp:inline distT="0" distB="0" distL="0" distR="0" wp14:anchorId="6AE1CFE9" wp14:editId="53BC10B9">
                  <wp:extent cx="2476500" cy="2247900"/>
                  <wp:effectExtent l="0" t="0" r="0" b="0"/>
                  <wp:docPr id="334448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561" t="11344" r="3631" b="18208"/>
                          <a:stretch>
                            <a:fillRect/>
                          </a:stretch>
                        </pic:blipFill>
                        <pic:spPr bwMode="auto">
                          <a:xfrm>
                            <a:off x="0" y="0"/>
                            <a:ext cx="2476500" cy="22479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378D8CD0" w14:textId="77777777" w:rsidTr="008B4611">
        <w:tc>
          <w:tcPr>
            <w:tcW w:w="499" w:type="dxa"/>
            <w:gridSpan w:val="2"/>
            <w:vMerge/>
          </w:tcPr>
          <w:p w14:paraId="333BDBC4" w14:textId="77777777" w:rsidR="0073274E" w:rsidRDefault="0073274E" w:rsidP="0081383B">
            <w:pPr>
              <w:jc w:val="both"/>
              <w:rPr>
                <w:lang w:val="en-US"/>
              </w:rPr>
            </w:pPr>
          </w:p>
        </w:tc>
        <w:tc>
          <w:tcPr>
            <w:tcW w:w="4037" w:type="dxa"/>
          </w:tcPr>
          <w:p w14:paraId="1A6AC280" w14:textId="239ECF07" w:rsidR="0073274E" w:rsidRDefault="0073274E" w:rsidP="0081383B">
            <w:pPr>
              <w:jc w:val="both"/>
              <w:rPr>
                <w:lang w:val="en-US"/>
              </w:rPr>
            </w:pPr>
            <w:r w:rsidRPr="00F229EE">
              <w:rPr>
                <w:noProof/>
                <w:lang w:val="en-US"/>
              </w:rPr>
              <w:drawing>
                <wp:inline distT="0" distB="0" distL="0" distR="0" wp14:anchorId="1F1460F2" wp14:editId="7A981BEF">
                  <wp:extent cx="2362200" cy="1971675"/>
                  <wp:effectExtent l="0" t="0" r="0" b="9525"/>
                  <wp:docPr id="2139013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492" t="10595" r="3935" b="20862"/>
                          <a:stretch>
                            <a:fillRect/>
                          </a:stretch>
                        </pic:blipFill>
                        <pic:spPr bwMode="auto">
                          <a:xfrm>
                            <a:off x="0" y="0"/>
                            <a:ext cx="2362200" cy="1971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CB4693E" w14:textId="77777777" w:rsidR="0073274E" w:rsidRDefault="0073274E" w:rsidP="0081383B">
            <w:pPr>
              <w:jc w:val="both"/>
              <w:rPr>
                <w:lang w:val="en-US"/>
              </w:rPr>
            </w:pPr>
          </w:p>
        </w:tc>
        <w:tc>
          <w:tcPr>
            <w:tcW w:w="4160" w:type="dxa"/>
          </w:tcPr>
          <w:p w14:paraId="0036209B" w14:textId="6FA5A134" w:rsidR="0073274E" w:rsidRDefault="0073274E" w:rsidP="0081383B">
            <w:pPr>
              <w:jc w:val="both"/>
              <w:rPr>
                <w:lang w:val="en-US"/>
              </w:rPr>
            </w:pPr>
            <w:r w:rsidRPr="00F229EE">
              <w:rPr>
                <w:noProof/>
                <w:lang w:val="en-US"/>
              </w:rPr>
              <w:drawing>
                <wp:inline distT="0" distB="0" distL="0" distR="0" wp14:anchorId="0A522A71" wp14:editId="3A964F7E">
                  <wp:extent cx="2476500" cy="1971675"/>
                  <wp:effectExtent l="0" t="0" r="0" b="9525"/>
                  <wp:docPr id="124776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492" t="11589" r="4262" b="19868"/>
                          <a:stretch>
                            <a:fillRect/>
                          </a:stretch>
                        </pic:blipFill>
                        <pic:spPr bwMode="auto">
                          <a:xfrm>
                            <a:off x="0" y="0"/>
                            <a:ext cx="2476500" cy="1971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7330953B" w14:textId="77777777" w:rsidTr="008B4611">
        <w:tc>
          <w:tcPr>
            <w:tcW w:w="499" w:type="dxa"/>
            <w:gridSpan w:val="2"/>
            <w:vMerge/>
          </w:tcPr>
          <w:p w14:paraId="4C5FCB60" w14:textId="77777777" w:rsidR="0073274E" w:rsidRDefault="0073274E" w:rsidP="0081383B">
            <w:pPr>
              <w:jc w:val="both"/>
              <w:rPr>
                <w:lang w:val="en-US"/>
              </w:rPr>
            </w:pPr>
          </w:p>
        </w:tc>
        <w:tc>
          <w:tcPr>
            <w:tcW w:w="4037" w:type="dxa"/>
          </w:tcPr>
          <w:p w14:paraId="1209F280" w14:textId="2AA188AF" w:rsidR="0073274E" w:rsidRDefault="0073274E" w:rsidP="0081383B">
            <w:pPr>
              <w:jc w:val="both"/>
              <w:rPr>
                <w:lang w:val="en-US"/>
              </w:rPr>
            </w:pPr>
            <w:r w:rsidRPr="00F229EE">
              <w:rPr>
                <w:noProof/>
                <w:lang w:val="en-US"/>
              </w:rPr>
              <w:drawing>
                <wp:inline distT="0" distB="0" distL="0" distR="0" wp14:anchorId="0AFEDA42" wp14:editId="51C1A6BD">
                  <wp:extent cx="2409825" cy="1905000"/>
                  <wp:effectExtent l="0" t="0" r="9525" b="0"/>
                  <wp:docPr id="3325379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1147" t="13907" r="4263" b="19867"/>
                          <a:stretch>
                            <a:fillRect/>
                          </a:stretch>
                        </pic:blipFill>
                        <pic:spPr bwMode="auto">
                          <a:xfrm>
                            <a:off x="0" y="0"/>
                            <a:ext cx="2409825" cy="1905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22A8DD10" w14:textId="77777777" w:rsidR="0073274E" w:rsidRDefault="0073274E" w:rsidP="0081383B">
            <w:pPr>
              <w:jc w:val="both"/>
              <w:rPr>
                <w:lang w:val="en-US"/>
              </w:rPr>
            </w:pPr>
          </w:p>
        </w:tc>
        <w:tc>
          <w:tcPr>
            <w:tcW w:w="4160" w:type="dxa"/>
          </w:tcPr>
          <w:p w14:paraId="43356A02" w14:textId="006252D3" w:rsidR="0073274E" w:rsidRDefault="0073274E" w:rsidP="0081383B">
            <w:pPr>
              <w:jc w:val="both"/>
              <w:rPr>
                <w:lang w:val="en-US"/>
              </w:rPr>
            </w:pPr>
            <w:r w:rsidRPr="00F229EE">
              <w:rPr>
                <w:noProof/>
                <w:lang w:val="en-US"/>
              </w:rPr>
              <w:drawing>
                <wp:inline distT="0" distB="0" distL="0" distR="0" wp14:anchorId="0ABD86D1" wp14:editId="52144D41">
                  <wp:extent cx="2457450" cy="1905000"/>
                  <wp:effectExtent l="0" t="0" r="0" b="0"/>
                  <wp:docPr id="146703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1804" t="12583" r="3607" b="21192"/>
                          <a:stretch>
                            <a:fillRect/>
                          </a:stretch>
                        </pic:blipFill>
                        <pic:spPr bwMode="auto">
                          <a:xfrm>
                            <a:off x="0" y="0"/>
                            <a:ext cx="2457450" cy="1905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29B11163" w14:textId="77777777" w:rsidTr="008B4611">
        <w:tc>
          <w:tcPr>
            <w:tcW w:w="499" w:type="dxa"/>
            <w:gridSpan w:val="2"/>
            <w:vMerge/>
          </w:tcPr>
          <w:p w14:paraId="29D9F5B7" w14:textId="77777777" w:rsidR="0073274E" w:rsidRDefault="0073274E" w:rsidP="0081383B">
            <w:pPr>
              <w:jc w:val="both"/>
              <w:rPr>
                <w:lang w:val="en-US"/>
              </w:rPr>
            </w:pPr>
          </w:p>
        </w:tc>
        <w:tc>
          <w:tcPr>
            <w:tcW w:w="4037" w:type="dxa"/>
          </w:tcPr>
          <w:p w14:paraId="29B43BEF" w14:textId="168A0928" w:rsidR="0073274E" w:rsidRDefault="0073274E" w:rsidP="0081383B">
            <w:pPr>
              <w:jc w:val="both"/>
              <w:rPr>
                <w:lang w:val="en-US"/>
              </w:rPr>
            </w:pPr>
            <w:r w:rsidRPr="00F229EE">
              <w:rPr>
                <w:noProof/>
                <w:lang w:val="en-US"/>
              </w:rPr>
              <w:drawing>
                <wp:inline distT="0" distB="0" distL="0" distR="0" wp14:anchorId="29783CE1" wp14:editId="2EEB329B">
                  <wp:extent cx="2409825" cy="2447925"/>
                  <wp:effectExtent l="0" t="0" r="9525" b="9525"/>
                  <wp:docPr id="328726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961" t="11589" r="3948" b="3311"/>
                          <a:stretch>
                            <a:fillRect/>
                          </a:stretch>
                        </pic:blipFill>
                        <pic:spPr bwMode="auto">
                          <a:xfrm>
                            <a:off x="0" y="0"/>
                            <a:ext cx="2409825" cy="2447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 w:type="dxa"/>
            <w:vMerge/>
          </w:tcPr>
          <w:p w14:paraId="026BFA1F" w14:textId="77777777" w:rsidR="0073274E" w:rsidRDefault="0073274E" w:rsidP="0081383B">
            <w:pPr>
              <w:jc w:val="both"/>
              <w:rPr>
                <w:lang w:val="en-US"/>
              </w:rPr>
            </w:pPr>
          </w:p>
        </w:tc>
        <w:tc>
          <w:tcPr>
            <w:tcW w:w="4160" w:type="dxa"/>
          </w:tcPr>
          <w:p w14:paraId="036736E1" w14:textId="64829107" w:rsidR="0073274E" w:rsidRDefault="0073274E" w:rsidP="0081383B">
            <w:pPr>
              <w:jc w:val="both"/>
              <w:rPr>
                <w:lang w:val="en-US"/>
              </w:rPr>
            </w:pPr>
            <w:r w:rsidRPr="00F229EE">
              <w:rPr>
                <w:noProof/>
                <w:lang w:val="en-US"/>
              </w:rPr>
              <w:drawing>
                <wp:inline distT="0" distB="0" distL="0" distR="0" wp14:anchorId="369926E2" wp14:editId="308BEC89">
                  <wp:extent cx="2733675" cy="2447925"/>
                  <wp:effectExtent l="0" t="0" r="9525" b="9525"/>
                  <wp:docPr id="5982103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296" t="12915" r="3606" b="1986"/>
                          <a:stretch>
                            <a:fillRect/>
                          </a:stretch>
                        </pic:blipFill>
                        <pic:spPr bwMode="auto">
                          <a:xfrm>
                            <a:off x="0" y="0"/>
                            <a:ext cx="2733675" cy="24479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274E" w14:paraId="35CA2DDB" w14:textId="77777777" w:rsidTr="008B4611">
        <w:tc>
          <w:tcPr>
            <w:tcW w:w="449" w:type="dxa"/>
          </w:tcPr>
          <w:p w14:paraId="1E3DFD97" w14:textId="77777777" w:rsidR="00F229EE" w:rsidRDefault="00F229EE" w:rsidP="00F229EE">
            <w:pPr>
              <w:jc w:val="both"/>
              <w:rPr>
                <w:lang w:val="en-US"/>
              </w:rPr>
            </w:pPr>
          </w:p>
        </w:tc>
        <w:tc>
          <w:tcPr>
            <w:tcW w:w="4087" w:type="dxa"/>
            <w:gridSpan w:val="2"/>
          </w:tcPr>
          <w:p w14:paraId="4B364606" w14:textId="2B99327D" w:rsidR="00F229EE" w:rsidRDefault="00F229EE" w:rsidP="00F229EE">
            <w:pPr>
              <w:jc w:val="center"/>
              <w:rPr>
                <w:lang w:val="en-US"/>
              </w:rPr>
            </w:pPr>
            <w:r w:rsidRPr="00F229EE">
              <w:rPr>
                <w:rFonts w:ascii="Times New Roman" w:hAnsi="Times New Roman" w:cs="Times New Roman"/>
                <w:b/>
                <w:bCs/>
                <w:lang w:val="en-US"/>
              </w:rPr>
              <w:t>Percent changes in Temperature</w:t>
            </w:r>
          </w:p>
        </w:tc>
        <w:tc>
          <w:tcPr>
            <w:tcW w:w="481" w:type="dxa"/>
          </w:tcPr>
          <w:p w14:paraId="7C29288C" w14:textId="77777777" w:rsidR="00F229EE" w:rsidRDefault="00F229EE" w:rsidP="00F229EE">
            <w:pPr>
              <w:jc w:val="both"/>
              <w:rPr>
                <w:lang w:val="en-US"/>
              </w:rPr>
            </w:pPr>
          </w:p>
        </w:tc>
        <w:tc>
          <w:tcPr>
            <w:tcW w:w="4160" w:type="dxa"/>
          </w:tcPr>
          <w:p w14:paraId="520570EE" w14:textId="67DCF21D" w:rsidR="00F229EE" w:rsidRPr="00F229EE" w:rsidRDefault="00F229EE" w:rsidP="00F229EE">
            <w:pPr>
              <w:jc w:val="center"/>
              <w:rPr>
                <w:rFonts w:ascii="Times New Roman" w:hAnsi="Times New Roman" w:cs="Times New Roman"/>
                <w:b/>
                <w:bCs/>
                <w:lang w:val="en-US"/>
              </w:rPr>
            </w:pPr>
            <w:r w:rsidRPr="00F229EE">
              <w:rPr>
                <w:rFonts w:ascii="Times New Roman" w:hAnsi="Times New Roman" w:cs="Times New Roman"/>
                <w:b/>
                <w:bCs/>
                <w:lang w:val="en-US"/>
              </w:rPr>
              <w:t>Percent changes in Temperature</w:t>
            </w:r>
          </w:p>
        </w:tc>
      </w:tr>
    </w:tbl>
    <w:p w14:paraId="04B13D20" w14:textId="77777777" w:rsidR="0073274E" w:rsidRPr="00946F60" w:rsidRDefault="0073274E" w:rsidP="0073274E">
      <w:pPr>
        <w:jc w:val="both"/>
        <w:rPr>
          <w:rFonts w:ascii="Times New Roman" w:eastAsiaTheme="minorEastAsia" w:hAnsi="Times New Roman" w:cs="Times New Roman"/>
          <w:lang w:val="en-US"/>
        </w:rPr>
      </w:pPr>
    </w:p>
    <w:p w14:paraId="39A6CAE1" w14:textId="3DE58646" w:rsidR="0081383B" w:rsidRPr="00BB05DD" w:rsidRDefault="0073274E" w:rsidP="0081383B">
      <w:pPr>
        <w:jc w:val="both"/>
        <w:rPr>
          <w:rFonts w:ascii="Times New Roman" w:eastAsiaTheme="minorEastAsia" w:hAnsi="Times New Roman" w:cs="Times New Roman"/>
          <w:b/>
          <w:bCs/>
          <w:lang w:val="en-US"/>
        </w:rPr>
      </w:pPr>
      <w:r w:rsidRPr="00BB05DD">
        <w:rPr>
          <w:rFonts w:ascii="Times New Roman" w:eastAsiaTheme="minorEastAsia" w:hAnsi="Times New Roman" w:cs="Times New Roman"/>
          <w:b/>
          <w:bCs/>
          <w:lang w:val="en-US"/>
        </w:rPr>
        <w:t>Fig. 3. Sensitivity of CWU, Y and WF to percentage change in Temperature (T)</w:t>
      </w:r>
    </w:p>
    <w:p w14:paraId="6B0FB147" w14:textId="04C6FC15" w:rsidR="0020353F" w:rsidRPr="00EF1C52" w:rsidRDefault="00BB05DD" w:rsidP="0020353F">
      <w:pPr>
        <w:jc w:val="both"/>
        <w:rPr>
          <w:rFonts w:ascii="Times New Roman" w:hAnsi="Times New Roman" w:cs="Times New Roman"/>
        </w:rPr>
      </w:pPr>
      <w:r>
        <w:rPr>
          <w:rFonts w:ascii="Times New Roman" w:hAnsi="Times New Roman" w:cs="Times New Roman"/>
          <w:b/>
          <w:bCs/>
        </w:rPr>
        <w:t xml:space="preserve">4. </w:t>
      </w:r>
      <w:r w:rsidR="0020353F" w:rsidRPr="00EF1C52">
        <w:rPr>
          <w:rFonts w:ascii="Times New Roman" w:hAnsi="Times New Roman" w:cs="Times New Roman"/>
          <w:b/>
          <w:bCs/>
        </w:rPr>
        <w:t>Conclusion</w:t>
      </w:r>
    </w:p>
    <w:p w14:paraId="5410CE87" w14:textId="794F071D" w:rsidR="0020353F" w:rsidRPr="00EF1C52" w:rsidRDefault="0020353F" w:rsidP="00BB05DD">
      <w:pPr>
        <w:ind w:firstLine="720"/>
        <w:jc w:val="both"/>
        <w:rPr>
          <w:rFonts w:ascii="Times New Roman" w:hAnsi="Times New Roman" w:cs="Times New Roman"/>
        </w:rPr>
      </w:pPr>
      <w:r w:rsidRPr="00EF1C52">
        <w:rPr>
          <w:rFonts w:ascii="Times New Roman" w:hAnsi="Times New Roman" w:cs="Times New Roman"/>
        </w:rPr>
        <w:t xml:space="preserve">This study </w:t>
      </w:r>
      <w:r w:rsidR="00064EFA">
        <w:rPr>
          <w:rFonts w:ascii="Times New Roman" w:hAnsi="Times New Roman" w:cs="Times New Roman"/>
        </w:rPr>
        <w:t>shows</w:t>
      </w:r>
      <w:r w:rsidRPr="00EF1C52">
        <w:rPr>
          <w:rFonts w:ascii="Times New Roman" w:hAnsi="Times New Roman" w:cs="Times New Roman"/>
        </w:rPr>
        <w:t xml:space="preserve"> that crop water use, yield, and water footprints in the middle Indo-Gangetic plains are highly sensitive to changes in planting dates and temperature variations, with responses varying substantially across different crops. Earlier planting enhances rainfall utilization and yield for rainfed crops such as rice, while delayed planting tends to improve water use efficiency for irrigated crops like wheat and maize by reducing irrigation demand. Temperature increases generally promote higher productivity and better water use efficiency but also increase blue water requirements, underscoring the need for adaptive irrigation strategies.</w:t>
      </w:r>
    </w:p>
    <w:p w14:paraId="23CFF3E0" w14:textId="77777777" w:rsidR="0020353F" w:rsidRDefault="0020353F" w:rsidP="00BB05DD">
      <w:pPr>
        <w:ind w:firstLine="720"/>
        <w:jc w:val="both"/>
        <w:rPr>
          <w:rFonts w:ascii="Times New Roman" w:hAnsi="Times New Roman" w:cs="Times New Roman"/>
        </w:rPr>
      </w:pPr>
      <w:r w:rsidRPr="00EF1C52">
        <w:rPr>
          <w:rFonts w:ascii="Times New Roman" w:hAnsi="Times New Roman" w:cs="Times New Roman"/>
        </w:rPr>
        <w:t>The contrasting effects observed between green and blue water components reveal the complexity of water management in this region and highlight the necessity for crop-specific, climate-informed scheduling and irrigation practices. These findings provide critical insights for policymakers and farmers aiming to optimize water resources and sustain crop productivity under changing climatic conditions in the MIGP. Future efforts should focus on integrating these sensitivity analyses into decision-support tools to guide adaptive agricultural water management at local and regional scales.</w:t>
      </w:r>
    </w:p>
    <w:p w14:paraId="4FECEDDD" w14:textId="77777777" w:rsidR="005C605A" w:rsidRDefault="005C605A" w:rsidP="0020353F">
      <w:pPr>
        <w:jc w:val="both"/>
        <w:rPr>
          <w:rFonts w:ascii="Times New Roman" w:hAnsi="Times New Roman" w:cs="Times New Roman"/>
        </w:rPr>
      </w:pPr>
    </w:p>
    <w:p w14:paraId="746FCB5C" w14:textId="60C16A46" w:rsidR="005C605A" w:rsidRDefault="005C605A" w:rsidP="0020353F">
      <w:pPr>
        <w:jc w:val="both"/>
        <w:rPr>
          <w:rFonts w:ascii="Times New Roman" w:hAnsi="Times New Roman" w:cs="Times New Roman"/>
          <w:b/>
          <w:bCs/>
        </w:rPr>
      </w:pPr>
      <w:r w:rsidRPr="005C605A">
        <w:rPr>
          <w:rFonts w:ascii="Times New Roman" w:hAnsi="Times New Roman" w:cs="Times New Roman"/>
          <w:b/>
          <w:bCs/>
        </w:rPr>
        <w:lastRenderedPageBreak/>
        <w:t>References</w:t>
      </w:r>
    </w:p>
    <w:p w14:paraId="39F0C36A"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Abdel-Hameed, A. M., </w:t>
      </w:r>
      <w:proofErr w:type="spellStart"/>
      <w:r w:rsidRPr="00C75901">
        <w:rPr>
          <w:rFonts w:ascii="Times New Roman" w:hAnsi="Times New Roman" w:cs="Times New Roman"/>
          <w:color w:val="000000" w:themeColor="text1"/>
        </w:rPr>
        <w:t>Abuarab</w:t>
      </w:r>
      <w:proofErr w:type="spellEnd"/>
      <w:r w:rsidRPr="00C75901">
        <w:rPr>
          <w:rFonts w:ascii="Times New Roman" w:hAnsi="Times New Roman" w:cs="Times New Roman"/>
          <w:color w:val="000000" w:themeColor="text1"/>
        </w:rPr>
        <w:t xml:space="preserve">, M. E. S., Al-Ansari, N., </w:t>
      </w:r>
      <w:proofErr w:type="spellStart"/>
      <w:r w:rsidRPr="00C75901">
        <w:rPr>
          <w:rFonts w:ascii="Times New Roman" w:hAnsi="Times New Roman" w:cs="Times New Roman"/>
          <w:color w:val="000000" w:themeColor="text1"/>
        </w:rPr>
        <w:t>Mehawed</w:t>
      </w:r>
      <w:proofErr w:type="spellEnd"/>
      <w:r w:rsidRPr="00C75901">
        <w:rPr>
          <w:rFonts w:ascii="Times New Roman" w:hAnsi="Times New Roman" w:cs="Times New Roman"/>
          <w:color w:val="000000" w:themeColor="text1"/>
        </w:rPr>
        <w:t>, H. S., Kassem, M. A., He, H., Gyasi-Agyei, Y., &amp; Mokhtar, A. (2022). Winter potato water footprint response to climate change in Egypt. </w:t>
      </w:r>
      <w:r w:rsidRPr="00C75901">
        <w:rPr>
          <w:rFonts w:ascii="Times New Roman" w:hAnsi="Times New Roman" w:cs="Times New Roman"/>
          <w:i/>
          <w:iCs/>
          <w:color w:val="000000" w:themeColor="text1"/>
        </w:rPr>
        <w:t>Atmosphere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13</w:t>
      </w:r>
      <w:r w:rsidRPr="00C75901">
        <w:rPr>
          <w:rFonts w:ascii="Times New Roman" w:hAnsi="Times New Roman" w:cs="Times New Roman"/>
          <w:color w:val="000000" w:themeColor="text1"/>
        </w:rPr>
        <w:t>(7), 1052.</w:t>
      </w:r>
    </w:p>
    <w:p w14:paraId="648599CA" w14:textId="77777777" w:rsidR="00C75901" w:rsidRPr="00C75901" w:rsidRDefault="00C75901" w:rsidP="00C75901">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Ahmad, M. J., Cho, G. H., Kim, S. H., Lee, S., </w:t>
      </w:r>
      <w:proofErr w:type="spellStart"/>
      <w:r w:rsidRPr="00C75901">
        <w:rPr>
          <w:rFonts w:ascii="Times New Roman" w:hAnsi="Times New Roman" w:cs="Times New Roman"/>
          <w:color w:val="000000" w:themeColor="text1"/>
        </w:rPr>
        <w:t>Adelodun</w:t>
      </w:r>
      <w:proofErr w:type="spellEnd"/>
      <w:r w:rsidRPr="00C75901">
        <w:rPr>
          <w:rFonts w:ascii="Times New Roman" w:hAnsi="Times New Roman" w:cs="Times New Roman"/>
          <w:color w:val="000000" w:themeColor="text1"/>
        </w:rPr>
        <w:t>, B., &amp; Choi, K. S. (2021). Influence mechanism of climate change over crop growth and water demands for wheat-rice system of Punjab, Pakistan. </w:t>
      </w:r>
      <w:r w:rsidRPr="00C75901">
        <w:rPr>
          <w:rFonts w:ascii="Times New Roman" w:hAnsi="Times New Roman" w:cs="Times New Roman"/>
          <w:i/>
          <w:iCs/>
          <w:color w:val="000000" w:themeColor="text1"/>
        </w:rPr>
        <w:t>Journal of Water and Climate Change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12</w:t>
      </w:r>
      <w:r w:rsidRPr="00C75901">
        <w:rPr>
          <w:rFonts w:ascii="Times New Roman" w:hAnsi="Times New Roman" w:cs="Times New Roman"/>
          <w:color w:val="000000" w:themeColor="text1"/>
        </w:rPr>
        <w:t>(4), 1184-1202.</w:t>
      </w:r>
    </w:p>
    <w:p w14:paraId="7469C3E1"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Ahmad, Q. U. A., Moors, E., Biemans, H., </w:t>
      </w:r>
      <w:proofErr w:type="spellStart"/>
      <w:r w:rsidRPr="00C75901">
        <w:rPr>
          <w:rFonts w:ascii="Times New Roman" w:hAnsi="Times New Roman" w:cs="Times New Roman"/>
          <w:color w:val="000000" w:themeColor="text1"/>
        </w:rPr>
        <w:t>Shaheen</w:t>
      </w:r>
      <w:proofErr w:type="spellEnd"/>
      <w:r w:rsidRPr="00C75901">
        <w:rPr>
          <w:rFonts w:ascii="Times New Roman" w:hAnsi="Times New Roman" w:cs="Times New Roman"/>
          <w:color w:val="000000" w:themeColor="text1"/>
        </w:rPr>
        <w:t xml:space="preserve">, N., Masih, I., &amp; </w:t>
      </w:r>
      <w:proofErr w:type="spellStart"/>
      <w:r w:rsidRPr="00C75901">
        <w:rPr>
          <w:rFonts w:ascii="Times New Roman" w:hAnsi="Times New Roman" w:cs="Times New Roman"/>
          <w:color w:val="000000" w:themeColor="text1"/>
        </w:rPr>
        <w:t>ur</w:t>
      </w:r>
      <w:proofErr w:type="spellEnd"/>
      <w:r w:rsidRPr="00C75901">
        <w:rPr>
          <w:rFonts w:ascii="Times New Roman" w:hAnsi="Times New Roman" w:cs="Times New Roman"/>
          <w:color w:val="000000" w:themeColor="text1"/>
        </w:rPr>
        <w:t xml:space="preserve"> Rahman Hashmi, M. Z. (2023). Climate-induced shifts in irrigation water demand and supply during sensitive crop growth phases in South Asia. </w:t>
      </w:r>
      <w:r w:rsidRPr="00C75901">
        <w:rPr>
          <w:rFonts w:ascii="Times New Roman" w:hAnsi="Times New Roman" w:cs="Times New Roman"/>
          <w:i/>
          <w:iCs/>
          <w:color w:val="000000" w:themeColor="text1"/>
        </w:rPr>
        <w:t>Climatic Change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176</w:t>
      </w:r>
      <w:r w:rsidRPr="00C75901">
        <w:rPr>
          <w:rFonts w:ascii="Times New Roman" w:hAnsi="Times New Roman" w:cs="Times New Roman"/>
          <w:color w:val="000000" w:themeColor="text1"/>
        </w:rPr>
        <w:t>(11), 150.</w:t>
      </w:r>
    </w:p>
    <w:p w14:paraId="188C855A" w14:textId="77777777" w:rsidR="00C75901" w:rsidRPr="00C75901" w:rsidRDefault="00C75901" w:rsidP="00C50415">
      <w:pPr>
        <w:jc w:val="both"/>
        <w:rPr>
          <w:rFonts w:ascii="Times New Roman" w:eastAsiaTheme="minorEastAsia" w:hAnsi="Times New Roman" w:cs="Times New Roman"/>
          <w:color w:val="000000" w:themeColor="text1"/>
        </w:rPr>
      </w:pPr>
      <w:proofErr w:type="spellStart"/>
      <w:r w:rsidRPr="00C75901">
        <w:rPr>
          <w:rFonts w:ascii="Times New Roman" w:eastAsiaTheme="minorEastAsia" w:hAnsi="Times New Roman" w:cs="Times New Roman"/>
          <w:color w:val="000000" w:themeColor="text1"/>
        </w:rPr>
        <w:t>Ahn</w:t>
      </w:r>
      <w:proofErr w:type="spellEnd"/>
      <w:r w:rsidRPr="00C75901">
        <w:rPr>
          <w:rFonts w:ascii="Times New Roman" w:eastAsiaTheme="minorEastAsia" w:hAnsi="Times New Roman" w:cs="Times New Roman"/>
          <w:color w:val="000000" w:themeColor="text1"/>
        </w:rPr>
        <w:t>, H. (1996). Sensitivity for correlated input variables and propagated errors in evapotranspiration estimates from a humid region. </w:t>
      </w:r>
      <w:r w:rsidRPr="00C75901">
        <w:rPr>
          <w:rFonts w:ascii="Times New Roman" w:eastAsiaTheme="minorEastAsia" w:hAnsi="Times New Roman" w:cs="Times New Roman"/>
          <w:i/>
          <w:iCs/>
          <w:color w:val="000000" w:themeColor="text1"/>
        </w:rPr>
        <w:t>Water resources research</w:t>
      </w:r>
      <w:r w:rsidRPr="00C75901">
        <w:rPr>
          <w:rFonts w:ascii="Times New Roman" w:eastAsiaTheme="minorEastAsia" w:hAnsi="Times New Roman" w:cs="Times New Roman"/>
          <w:color w:val="000000" w:themeColor="text1"/>
        </w:rPr>
        <w:t>, </w:t>
      </w:r>
      <w:r w:rsidRPr="00C75901">
        <w:rPr>
          <w:rFonts w:ascii="Times New Roman" w:eastAsiaTheme="minorEastAsia" w:hAnsi="Times New Roman" w:cs="Times New Roman"/>
          <w:i/>
          <w:iCs/>
          <w:color w:val="000000" w:themeColor="text1"/>
        </w:rPr>
        <w:t>32</w:t>
      </w:r>
      <w:r w:rsidRPr="00C75901">
        <w:rPr>
          <w:rFonts w:ascii="Times New Roman" w:eastAsiaTheme="minorEastAsia" w:hAnsi="Times New Roman" w:cs="Times New Roman"/>
          <w:color w:val="000000" w:themeColor="text1"/>
        </w:rPr>
        <w:t>(8), 2507-2516.</w:t>
      </w:r>
    </w:p>
    <w:p w14:paraId="61E495D9"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Arunrat</w:t>
      </w:r>
      <w:proofErr w:type="spellEnd"/>
      <w:r w:rsidRPr="00C75901">
        <w:rPr>
          <w:rFonts w:ascii="Times New Roman" w:hAnsi="Times New Roman" w:cs="Times New Roman"/>
          <w:color w:val="000000" w:themeColor="text1"/>
        </w:rPr>
        <w:t xml:space="preserve">, N., </w:t>
      </w:r>
      <w:proofErr w:type="spellStart"/>
      <w:r w:rsidRPr="00C75901">
        <w:rPr>
          <w:rFonts w:ascii="Times New Roman" w:hAnsi="Times New Roman" w:cs="Times New Roman"/>
          <w:color w:val="000000" w:themeColor="text1"/>
        </w:rPr>
        <w:t>Pumijumnong</w:t>
      </w:r>
      <w:proofErr w:type="spellEnd"/>
      <w:r w:rsidRPr="00C75901">
        <w:rPr>
          <w:rFonts w:ascii="Times New Roman" w:hAnsi="Times New Roman" w:cs="Times New Roman"/>
          <w:color w:val="000000" w:themeColor="text1"/>
        </w:rPr>
        <w:t xml:space="preserve">, N., </w:t>
      </w:r>
      <w:proofErr w:type="spellStart"/>
      <w:r w:rsidRPr="00C75901">
        <w:rPr>
          <w:rFonts w:ascii="Times New Roman" w:hAnsi="Times New Roman" w:cs="Times New Roman"/>
          <w:color w:val="000000" w:themeColor="text1"/>
        </w:rPr>
        <w:t>Sereenonchai</w:t>
      </w:r>
      <w:proofErr w:type="spellEnd"/>
      <w:r w:rsidRPr="00C75901">
        <w:rPr>
          <w:rFonts w:ascii="Times New Roman" w:hAnsi="Times New Roman" w:cs="Times New Roman"/>
          <w:color w:val="000000" w:themeColor="text1"/>
        </w:rPr>
        <w:t xml:space="preserve">, S., </w:t>
      </w:r>
      <w:proofErr w:type="spellStart"/>
      <w:r w:rsidRPr="00C75901">
        <w:rPr>
          <w:rFonts w:ascii="Times New Roman" w:hAnsi="Times New Roman" w:cs="Times New Roman"/>
          <w:color w:val="000000" w:themeColor="text1"/>
        </w:rPr>
        <w:t>Chareonwong</w:t>
      </w:r>
      <w:proofErr w:type="spellEnd"/>
      <w:r w:rsidRPr="00C75901">
        <w:rPr>
          <w:rFonts w:ascii="Times New Roman" w:hAnsi="Times New Roman" w:cs="Times New Roman"/>
          <w:color w:val="000000" w:themeColor="text1"/>
        </w:rPr>
        <w:t>, U., &amp; Wang, C. (2020). Assessment of climate change impact on rice yield and water footprint of large-scale and individual farming in Thailand. </w:t>
      </w:r>
      <w:r w:rsidRPr="00C75901">
        <w:rPr>
          <w:rFonts w:ascii="Times New Roman" w:hAnsi="Times New Roman" w:cs="Times New Roman"/>
          <w:i/>
          <w:iCs/>
          <w:color w:val="000000" w:themeColor="text1"/>
        </w:rPr>
        <w:t>Science of the Total Environment</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726</w:t>
      </w:r>
      <w:r w:rsidRPr="00C75901">
        <w:rPr>
          <w:rFonts w:ascii="Times New Roman" w:hAnsi="Times New Roman" w:cs="Times New Roman"/>
          <w:color w:val="000000" w:themeColor="text1"/>
        </w:rPr>
        <w:t>, 137864.</w:t>
      </w:r>
    </w:p>
    <w:p w14:paraId="1955A2F7" w14:textId="77777777" w:rsidR="00C75901" w:rsidRPr="00C75901" w:rsidRDefault="00C75901" w:rsidP="005C605A">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Ballabh</w:t>
      </w:r>
      <w:proofErr w:type="spellEnd"/>
      <w:r w:rsidRPr="00C75901">
        <w:rPr>
          <w:rFonts w:ascii="Times New Roman" w:hAnsi="Times New Roman" w:cs="Times New Roman"/>
          <w:color w:val="000000" w:themeColor="text1"/>
        </w:rPr>
        <w:t>, V., &amp; Choudhary, K. (2002). Groundwater development and agriculture production: a comparative study of eastern Uttar Pradesh, Bihar and West Bengal.</w:t>
      </w:r>
    </w:p>
    <w:p w14:paraId="05599E3F"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Bocchiola</w:t>
      </w:r>
      <w:proofErr w:type="spellEnd"/>
      <w:r w:rsidRPr="00C75901">
        <w:rPr>
          <w:rFonts w:ascii="Times New Roman" w:hAnsi="Times New Roman" w:cs="Times New Roman"/>
          <w:color w:val="000000" w:themeColor="text1"/>
        </w:rPr>
        <w:t>, D. (2015). Impact of potential climate change on crop yield and water footprint of rice in the Po valley of Italy. </w:t>
      </w:r>
      <w:r w:rsidRPr="00C75901">
        <w:rPr>
          <w:rFonts w:ascii="Times New Roman" w:hAnsi="Times New Roman" w:cs="Times New Roman"/>
          <w:i/>
          <w:iCs/>
          <w:color w:val="000000" w:themeColor="text1"/>
        </w:rPr>
        <w:t>Agricultural Systems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139</w:t>
      </w:r>
      <w:r w:rsidRPr="00C75901">
        <w:rPr>
          <w:rFonts w:ascii="Times New Roman" w:hAnsi="Times New Roman" w:cs="Times New Roman"/>
          <w:color w:val="000000" w:themeColor="text1"/>
        </w:rPr>
        <w:t>, 223-237.</w:t>
      </w:r>
    </w:p>
    <w:p w14:paraId="5A18996C" w14:textId="77777777" w:rsidR="00C75901" w:rsidRPr="00C75901" w:rsidRDefault="00C75901" w:rsidP="00C50415">
      <w:pPr>
        <w:jc w:val="both"/>
        <w:rPr>
          <w:rFonts w:ascii="Times New Roman" w:hAnsi="Times New Roman" w:cs="Times New Roman"/>
          <w:color w:val="000000" w:themeColor="text1"/>
          <w:szCs w:val="24"/>
        </w:rPr>
      </w:pPr>
      <w:proofErr w:type="spellStart"/>
      <w:r w:rsidRPr="00C75901">
        <w:rPr>
          <w:rFonts w:ascii="Times New Roman" w:hAnsi="Times New Roman" w:cs="Times New Roman"/>
          <w:color w:val="000000" w:themeColor="text1"/>
          <w:szCs w:val="24"/>
        </w:rPr>
        <w:t>Bocchiola</w:t>
      </w:r>
      <w:proofErr w:type="spellEnd"/>
      <w:r w:rsidRPr="00C75901">
        <w:rPr>
          <w:rFonts w:ascii="Times New Roman" w:hAnsi="Times New Roman" w:cs="Times New Roman"/>
          <w:color w:val="000000" w:themeColor="text1"/>
          <w:szCs w:val="24"/>
        </w:rPr>
        <w:t xml:space="preserve">, D., Nana, E., &amp; </w:t>
      </w:r>
      <w:proofErr w:type="spellStart"/>
      <w:r w:rsidRPr="00C75901">
        <w:rPr>
          <w:rFonts w:ascii="Times New Roman" w:hAnsi="Times New Roman" w:cs="Times New Roman"/>
          <w:color w:val="000000" w:themeColor="text1"/>
          <w:szCs w:val="24"/>
        </w:rPr>
        <w:t>Soncini</w:t>
      </w:r>
      <w:proofErr w:type="spellEnd"/>
      <w:r w:rsidRPr="00C75901">
        <w:rPr>
          <w:rFonts w:ascii="Times New Roman" w:hAnsi="Times New Roman" w:cs="Times New Roman"/>
          <w:color w:val="000000" w:themeColor="text1"/>
          <w:szCs w:val="24"/>
        </w:rPr>
        <w:t xml:space="preserve">, A. (2013). Impact of climate change scenarios on crop yield and water footprint of maize in the Po valley of Italy. Agricultural water management, 116, 50-61. </w:t>
      </w:r>
    </w:p>
    <w:p w14:paraId="7CC2A976"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Chandran, M. A. S., Banerjee, S., Mukherjee, A., Nanda, M. K., </w:t>
      </w:r>
      <w:proofErr w:type="spellStart"/>
      <w:r w:rsidRPr="00C75901">
        <w:rPr>
          <w:rFonts w:ascii="Times New Roman" w:hAnsi="Times New Roman" w:cs="Times New Roman"/>
          <w:color w:val="000000" w:themeColor="text1"/>
        </w:rPr>
        <w:t>Venugopalan</w:t>
      </w:r>
      <w:proofErr w:type="spellEnd"/>
      <w:r w:rsidRPr="00C75901">
        <w:rPr>
          <w:rFonts w:ascii="Times New Roman" w:hAnsi="Times New Roman" w:cs="Times New Roman"/>
          <w:color w:val="000000" w:themeColor="text1"/>
        </w:rPr>
        <w:t>, V. K., Laing, A. M., Siddiqui, M. H.</w:t>
      </w:r>
      <w:proofErr w:type="gramStart"/>
      <w:r w:rsidRPr="00C75901">
        <w:rPr>
          <w:rFonts w:ascii="Times New Roman" w:hAnsi="Times New Roman" w:cs="Times New Roman"/>
          <w:color w:val="000000" w:themeColor="text1"/>
        </w:rPr>
        <w:t>,  &amp;</w:t>
      </w:r>
      <w:proofErr w:type="gramEnd"/>
      <w:r w:rsidRPr="00C75901">
        <w:rPr>
          <w:rFonts w:ascii="Times New Roman" w:hAnsi="Times New Roman" w:cs="Times New Roman"/>
          <w:color w:val="000000" w:themeColor="text1"/>
        </w:rPr>
        <w:t xml:space="preserve"> Hossain, A. (2023). Coupling crop simulation modelling and multi-criteria decision aid for ranking the sustainability of cropping sequences. </w:t>
      </w:r>
      <w:r w:rsidRPr="00C75901">
        <w:rPr>
          <w:rFonts w:ascii="Times New Roman" w:hAnsi="Times New Roman" w:cs="Times New Roman"/>
          <w:i/>
          <w:iCs/>
          <w:color w:val="000000" w:themeColor="text1"/>
        </w:rPr>
        <w:t>Frontiers in Sustainable Food Systems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7</w:t>
      </w:r>
      <w:r w:rsidRPr="00C75901">
        <w:rPr>
          <w:rFonts w:ascii="Times New Roman" w:hAnsi="Times New Roman" w:cs="Times New Roman"/>
          <w:color w:val="000000" w:themeColor="text1"/>
        </w:rPr>
        <w:t>, 1208283.</w:t>
      </w:r>
    </w:p>
    <w:p w14:paraId="52EBFCEA" w14:textId="77777777" w:rsidR="00C75901" w:rsidRPr="00C75901" w:rsidRDefault="00C75901" w:rsidP="00C50415">
      <w:pPr>
        <w:jc w:val="both"/>
        <w:rPr>
          <w:rFonts w:ascii="Times New Roman" w:eastAsiaTheme="minorEastAsia" w:hAnsi="Times New Roman" w:cs="Times New Roman"/>
          <w:color w:val="000000" w:themeColor="text1"/>
        </w:rPr>
      </w:pPr>
      <w:proofErr w:type="spellStart"/>
      <w:r w:rsidRPr="00C75901">
        <w:rPr>
          <w:rFonts w:ascii="Times New Roman" w:eastAsiaTheme="minorEastAsia" w:hAnsi="Times New Roman" w:cs="Times New Roman"/>
          <w:color w:val="000000" w:themeColor="text1"/>
        </w:rPr>
        <w:t>Doorenbos</w:t>
      </w:r>
      <w:proofErr w:type="spellEnd"/>
      <w:r w:rsidRPr="00C75901">
        <w:rPr>
          <w:rFonts w:ascii="Times New Roman" w:eastAsiaTheme="minorEastAsia" w:hAnsi="Times New Roman" w:cs="Times New Roman"/>
          <w:color w:val="000000" w:themeColor="text1"/>
        </w:rPr>
        <w:t>, J., &amp; Kassam, A. H. (1979). Yield response to water, FAO Drainage and Irrigation Paper 33. </w:t>
      </w:r>
      <w:r w:rsidRPr="00C75901">
        <w:rPr>
          <w:rFonts w:ascii="Times New Roman" w:eastAsiaTheme="minorEastAsia" w:hAnsi="Times New Roman" w:cs="Times New Roman"/>
          <w:i/>
          <w:iCs/>
          <w:color w:val="000000" w:themeColor="text1"/>
        </w:rPr>
        <w:t>Food and Agriculture Organization, Rome, Italy</w:t>
      </w:r>
      <w:r w:rsidRPr="00C75901">
        <w:rPr>
          <w:rFonts w:ascii="Times New Roman" w:eastAsiaTheme="minorEastAsia" w:hAnsi="Times New Roman" w:cs="Times New Roman"/>
          <w:color w:val="000000" w:themeColor="text1"/>
        </w:rPr>
        <w:t>.</w:t>
      </w:r>
    </w:p>
    <w:p w14:paraId="42529053"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Elsadek</w:t>
      </w:r>
      <w:proofErr w:type="spellEnd"/>
      <w:r w:rsidRPr="00C75901">
        <w:rPr>
          <w:rFonts w:ascii="Times New Roman" w:hAnsi="Times New Roman" w:cs="Times New Roman"/>
          <w:color w:val="000000" w:themeColor="text1"/>
        </w:rPr>
        <w:t xml:space="preserve">, E. A., </w:t>
      </w:r>
      <w:proofErr w:type="spellStart"/>
      <w:r w:rsidRPr="00C75901">
        <w:rPr>
          <w:rFonts w:ascii="Times New Roman" w:hAnsi="Times New Roman" w:cs="Times New Roman"/>
          <w:color w:val="000000" w:themeColor="text1"/>
        </w:rPr>
        <w:t>Elshikha</w:t>
      </w:r>
      <w:proofErr w:type="spellEnd"/>
      <w:r w:rsidRPr="00C75901">
        <w:rPr>
          <w:rFonts w:ascii="Times New Roman" w:hAnsi="Times New Roman" w:cs="Times New Roman"/>
          <w:color w:val="000000" w:themeColor="text1"/>
        </w:rPr>
        <w:t xml:space="preserve">, D. E. M., </w:t>
      </w:r>
      <w:proofErr w:type="spellStart"/>
      <w:r w:rsidRPr="00C75901">
        <w:rPr>
          <w:rFonts w:ascii="Times New Roman" w:hAnsi="Times New Roman" w:cs="Times New Roman"/>
          <w:color w:val="000000" w:themeColor="text1"/>
        </w:rPr>
        <w:t>Awad</w:t>
      </w:r>
      <w:proofErr w:type="spellEnd"/>
      <w:r w:rsidRPr="00C75901">
        <w:rPr>
          <w:rFonts w:ascii="Times New Roman" w:hAnsi="Times New Roman" w:cs="Times New Roman"/>
          <w:color w:val="000000" w:themeColor="text1"/>
        </w:rPr>
        <w:t xml:space="preserve">, A., Hamoud, Y. A., </w:t>
      </w:r>
      <w:proofErr w:type="spellStart"/>
      <w:r w:rsidRPr="00C75901">
        <w:rPr>
          <w:rFonts w:ascii="Times New Roman" w:hAnsi="Times New Roman" w:cs="Times New Roman"/>
          <w:color w:val="000000" w:themeColor="text1"/>
        </w:rPr>
        <w:t>Elsheikha</w:t>
      </w:r>
      <w:proofErr w:type="spellEnd"/>
      <w:r w:rsidRPr="00C75901">
        <w:rPr>
          <w:rFonts w:ascii="Times New Roman" w:hAnsi="Times New Roman" w:cs="Times New Roman"/>
          <w:color w:val="000000" w:themeColor="text1"/>
        </w:rPr>
        <w:t>, A. M., Williams, C.</w:t>
      </w:r>
      <w:proofErr w:type="gramStart"/>
      <w:r w:rsidRPr="00C75901">
        <w:rPr>
          <w:rFonts w:ascii="Times New Roman" w:hAnsi="Times New Roman" w:cs="Times New Roman"/>
          <w:color w:val="000000" w:themeColor="text1"/>
        </w:rPr>
        <w:t xml:space="preserve">,  </w:t>
      </w:r>
      <w:proofErr w:type="spellStart"/>
      <w:r w:rsidRPr="00C75901">
        <w:rPr>
          <w:rFonts w:ascii="Times New Roman" w:hAnsi="Times New Roman" w:cs="Times New Roman"/>
          <w:color w:val="000000" w:themeColor="text1"/>
        </w:rPr>
        <w:t>orr</w:t>
      </w:r>
      <w:proofErr w:type="spellEnd"/>
      <w:proofErr w:type="gramEnd"/>
      <w:r w:rsidRPr="00C75901">
        <w:rPr>
          <w:rFonts w:ascii="Times New Roman" w:hAnsi="Times New Roman" w:cs="Times New Roman"/>
          <w:color w:val="000000" w:themeColor="text1"/>
        </w:rPr>
        <w:t xml:space="preserve">, E., </w:t>
      </w:r>
      <w:proofErr w:type="spellStart"/>
      <w:r w:rsidRPr="00C75901">
        <w:rPr>
          <w:rFonts w:ascii="Times New Roman" w:hAnsi="Times New Roman" w:cs="Times New Roman"/>
          <w:color w:val="000000" w:themeColor="text1"/>
        </w:rPr>
        <w:t>Shaghaleh</w:t>
      </w:r>
      <w:proofErr w:type="spellEnd"/>
      <w:r w:rsidRPr="00C75901">
        <w:rPr>
          <w:rFonts w:ascii="Times New Roman" w:hAnsi="Times New Roman" w:cs="Times New Roman"/>
          <w:color w:val="000000" w:themeColor="text1"/>
        </w:rPr>
        <w:t xml:space="preserve">, H., Hamad, A. A. A., Thorp, K. R., &amp; </w:t>
      </w:r>
      <w:proofErr w:type="spellStart"/>
      <w:r w:rsidRPr="00C75901">
        <w:rPr>
          <w:rFonts w:ascii="Times New Roman" w:hAnsi="Times New Roman" w:cs="Times New Roman"/>
          <w:color w:val="000000" w:themeColor="text1"/>
        </w:rPr>
        <w:t>Elbeltagi</w:t>
      </w:r>
      <w:proofErr w:type="spellEnd"/>
      <w:r w:rsidRPr="00C75901">
        <w:rPr>
          <w:rFonts w:ascii="Times New Roman" w:hAnsi="Times New Roman" w:cs="Times New Roman"/>
          <w:color w:val="000000" w:themeColor="text1"/>
        </w:rPr>
        <w:t>, A. (2025). Projecting rice water footprint for different shared socioeconomic pathways under arid climate conditions. </w:t>
      </w:r>
      <w:r w:rsidRPr="00C75901">
        <w:rPr>
          <w:rFonts w:ascii="Times New Roman" w:hAnsi="Times New Roman" w:cs="Times New Roman"/>
          <w:i/>
          <w:iCs/>
          <w:color w:val="000000" w:themeColor="text1"/>
        </w:rPr>
        <w:t>Irrigation Science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43</w:t>
      </w:r>
      <w:r w:rsidRPr="00C75901">
        <w:rPr>
          <w:rFonts w:ascii="Times New Roman" w:hAnsi="Times New Roman" w:cs="Times New Roman"/>
          <w:color w:val="000000" w:themeColor="text1"/>
        </w:rPr>
        <w:t>(4), 955-969.</w:t>
      </w:r>
    </w:p>
    <w:p w14:paraId="74778888" w14:textId="77777777" w:rsidR="00C75901" w:rsidRPr="00C75901" w:rsidRDefault="00C75901" w:rsidP="00C50415">
      <w:pPr>
        <w:jc w:val="both"/>
        <w:rPr>
          <w:rFonts w:ascii="Times New Roman" w:hAnsi="Times New Roman" w:cs="Times New Roman"/>
          <w:color w:val="000000" w:themeColor="text1"/>
          <w:szCs w:val="24"/>
        </w:rPr>
      </w:pPr>
      <w:proofErr w:type="spellStart"/>
      <w:r w:rsidRPr="00C75901">
        <w:rPr>
          <w:rFonts w:ascii="Times New Roman" w:hAnsi="Times New Roman" w:cs="Times New Roman"/>
          <w:color w:val="000000" w:themeColor="text1"/>
          <w:szCs w:val="24"/>
        </w:rPr>
        <w:t>Erenstein</w:t>
      </w:r>
      <w:proofErr w:type="spellEnd"/>
      <w:r w:rsidRPr="00C75901">
        <w:rPr>
          <w:rFonts w:ascii="Times New Roman" w:hAnsi="Times New Roman" w:cs="Times New Roman"/>
          <w:color w:val="000000" w:themeColor="text1"/>
          <w:szCs w:val="24"/>
        </w:rPr>
        <w:t>, O. (2007). </w:t>
      </w:r>
      <w:r w:rsidRPr="00C75901">
        <w:rPr>
          <w:rFonts w:ascii="Times New Roman" w:hAnsi="Times New Roman" w:cs="Times New Roman"/>
          <w:i/>
          <w:iCs/>
          <w:color w:val="000000" w:themeColor="text1"/>
          <w:szCs w:val="24"/>
        </w:rPr>
        <w:t>Livelihoods, poverty and targeting in the Indo-Gangetic Plains: a spatial mapping approach</w:t>
      </w:r>
      <w:r w:rsidRPr="00C75901">
        <w:rPr>
          <w:rFonts w:ascii="Times New Roman" w:hAnsi="Times New Roman" w:cs="Times New Roman"/>
          <w:color w:val="000000" w:themeColor="text1"/>
          <w:szCs w:val="24"/>
        </w:rPr>
        <w:t>. CIMMYT.</w:t>
      </w:r>
    </w:p>
    <w:p w14:paraId="28BDB514" w14:textId="77777777" w:rsidR="00C75901" w:rsidRPr="00C75901" w:rsidRDefault="00C75901" w:rsidP="00C75901">
      <w:pPr>
        <w:jc w:val="both"/>
        <w:rPr>
          <w:rFonts w:ascii="Times New Roman" w:hAnsi="Times New Roman" w:cs="Times New Roman"/>
          <w:color w:val="000000" w:themeColor="text1"/>
        </w:rPr>
      </w:pPr>
      <w:r w:rsidRPr="00C75901">
        <w:rPr>
          <w:rFonts w:ascii="Times New Roman" w:hAnsi="Times New Roman" w:cs="Times New Roman"/>
          <w:color w:val="000000" w:themeColor="text1"/>
        </w:rPr>
        <w:lastRenderedPageBreak/>
        <w:t>Fatima, Z., Ahmed, M., Hussain, M., Abbas, G., Ul-Allah, S., Ahmad, S., Ahmad, N., Ali, M. A., Sarwar, G., Haque, E. U., Iqbal, P., &amp; Hussain, S. (2020). The fingerprints of climate warming on cereal crops phenology and adaptation options. </w:t>
      </w:r>
      <w:r w:rsidRPr="00C75901">
        <w:rPr>
          <w:rFonts w:ascii="Times New Roman" w:hAnsi="Times New Roman" w:cs="Times New Roman"/>
          <w:i/>
          <w:iCs/>
          <w:color w:val="000000" w:themeColor="text1"/>
        </w:rPr>
        <w:t>Scientific Reports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10</w:t>
      </w:r>
      <w:r w:rsidRPr="00C75901">
        <w:rPr>
          <w:rFonts w:ascii="Times New Roman" w:hAnsi="Times New Roman" w:cs="Times New Roman"/>
          <w:color w:val="000000" w:themeColor="text1"/>
        </w:rPr>
        <w:t>(1), 18013.</w:t>
      </w:r>
    </w:p>
    <w:p w14:paraId="10D89ADB" w14:textId="77777777" w:rsidR="00C75901" w:rsidRPr="00C75901" w:rsidRDefault="00C75901" w:rsidP="00C75901">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Gaddikeri</w:t>
      </w:r>
      <w:proofErr w:type="spellEnd"/>
      <w:r w:rsidRPr="00C75901">
        <w:rPr>
          <w:rFonts w:ascii="Times New Roman" w:hAnsi="Times New Roman" w:cs="Times New Roman"/>
          <w:color w:val="000000" w:themeColor="text1"/>
        </w:rPr>
        <w:t xml:space="preserve">, V., Rajput, J., </w:t>
      </w:r>
      <w:proofErr w:type="spellStart"/>
      <w:r w:rsidRPr="00C75901">
        <w:rPr>
          <w:rFonts w:ascii="Times New Roman" w:hAnsi="Times New Roman" w:cs="Times New Roman"/>
          <w:color w:val="000000" w:themeColor="text1"/>
        </w:rPr>
        <w:t>Jatav</w:t>
      </w:r>
      <w:proofErr w:type="spellEnd"/>
      <w:r w:rsidRPr="00C75901">
        <w:rPr>
          <w:rFonts w:ascii="Times New Roman" w:hAnsi="Times New Roman" w:cs="Times New Roman"/>
          <w:color w:val="000000" w:themeColor="text1"/>
        </w:rPr>
        <w:t xml:space="preserve">, M. S., Kumari, A., Rana, L., Rai, A., &amp; </w:t>
      </w:r>
      <w:proofErr w:type="spellStart"/>
      <w:r w:rsidRPr="00C75901">
        <w:rPr>
          <w:rFonts w:ascii="Times New Roman" w:hAnsi="Times New Roman" w:cs="Times New Roman"/>
          <w:color w:val="000000" w:themeColor="text1"/>
        </w:rPr>
        <w:t>Gangwar</w:t>
      </w:r>
      <w:proofErr w:type="spellEnd"/>
      <w:r w:rsidRPr="00C75901">
        <w:rPr>
          <w:rFonts w:ascii="Times New Roman" w:hAnsi="Times New Roman" w:cs="Times New Roman"/>
          <w:color w:val="000000" w:themeColor="text1"/>
        </w:rPr>
        <w:t xml:space="preserve">, A. (2024). Estimating crop water requirement in Madhya Pradesh's </w:t>
      </w:r>
      <w:proofErr w:type="spellStart"/>
      <w:r w:rsidRPr="00C75901">
        <w:rPr>
          <w:rFonts w:ascii="Times New Roman" w:hAnsi="Times New Roman" w:cs="Times New Roman"/>
          <w:color w:val="000000" w:themeColor="text1"/>
        </w:rPr>
        <w:t>agro</w:t>
      </w:r>
      <w:proofErr w:type="spellEnd"/>
      <w:r w:rsidRPr="00C75901">
        <w:rPr>
          <w:rFonts w:ascii="Times New Roman" w:hAnsi="Times New Roman" w:cs="Times New Roman"/>
          <w:color w:val="000000" w:themeColor="text1"/>
        </w:rPr>
        <w:t>-climatic regions: A CROPWAT and CLIMWAT software case study. </w:t>
      </w:r>
      <w:r w:rsidRPr="00C75901">
        <w:rPr>
          <w:rFonts w:ascii="Times New Roman" w:hAnsi="Times New Roman" w:cs="Times New Roman"/>
          <w:i/>
          <w:iCs/>
          <w:color w:val="000000" w:themeColor="text1"/>
        </w:rPr>
        <w:t xml:space="preserve">Environ </w:t>
      </w:r>
      <w:proofErr w:type="spellStart"/>
      <w:r w:rsidRPr="00C75901">
        <w:rPr>
          <w:rFonts w:ascii="Times New Roman" w:hAnsi="Times New Roman" w:cs="Times New Roman"/>
          <w:i/>
          <w:iCs/>
          <w:color w:val="000000" w:themeColor="text1"/>
        </w:rPr>
        <w:t>Conserv</w:t>
      </w:r>
      <w:proofErr w:type="spellEnd"/>
      <w:r w:rsidRPr="00C75901">
        <w:rPr>
          <w:rFonts w:ascii="Times New Roman" w:hAnsi="Times New Roman" w:cs="Times New Roman"/>
          <w:i/>
          <w:iCs/>
          <w:color w:val="000000" w:themeColor="text1"/>
        </w:rPr>
        <w:t xml:space="preserve"> J</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25</w:t>
      </w:r>
      <w:r w:rsidRPr="00C75901">
        <w:rPr>
          <w:rFonts w:ascii="Times New Roman" w:hAnsi="Times New Roman" w:cs="Times New Roman"/>
          <w:color w:val="000000" w:themeColor="text1"/>
        </w:rPr>
        <w:t>(1), 308-326.</w:t>
      </w:r>
    </w:p>
    <w:p w14:paraId="60B98E2F"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Hakami-Kermani</w:t>
      </w:r>
      <w:proofErr w:type="spellEnd"/>
      <w:r w:rsidRPr="00C75901">
        <w:rPr>
          <w:rFonts w:ascii="Times New Roman" w:hAnsi="Times New Roman" w:cs="Times New Roman"/>
          <w:color w:val="000000" w:themeColor="text1"/>
        </w:rPr>
        <w:t xml:space="preserve">, A., </w:t>
      </w:r>
      <w:proofErr w:type="spellStart"/>
      <w:r w:rsidRPr="00C75901">
        <w:rPr>
          <w:rFonts w:ascii="Times New Roman" w:hAnsi="Times New Roman" w:cs="Times New Roman"/>
          <w:color w:val="000000" w:themeColor="text1"/>
        </w:rPr>
        <w:t>Babazadeh</w:t>
      </w:r>
      <w:proofErr w:type="spellEnd"/>
      <w:r w:rsidRPr="00C75901">
        <w:rPr>
          <w:rFonts w:ascii="Times New Roman" w:hAnsi="Times New Roman" w:cs="Times New Roman"/>
          <w:color w:val="000000" w:themeColor="text1"/>
        </w:rPr>
        <w:t xml:space="preserve">, H., </w:t>
      </w:r>
      <w:proofErr w:type="spellStart"/>
      <w:r w:rsidRPr="00C75901">
        <w:rPr>
          <w:rFonts w:ascii="Times New Roman" w:hAnsi="Times New Roman" w:cs="Times New Roman"/>
          <w:color w:val="000000" w:themeColor="text1"/>
        </w:rPr>
        <w:t>Kisseka</w:t>
      </w:r>
      <w:proofErr w:type="spellEnd"/>
      <w:r w:rsidRPr="00C75901">
        <w:rPr>
          <w:rFonts w:ascii="Times New Roman" w:hAnsi="Times New Roman" w:cs="Times New Roman"/>
          <w:color w:val="000000" w:themeColor="text1"/>
        </w:rPr>
        <w:t xml:space="preserve">, I., &amp; </w:t>
      </w:r>
      <w:proofErr w:type="spellStart"/>
      <w:r w:rsidRPr="00C75901">
        <w:rPr>
          <w:rFonts w:ascii="Times New Roman" w:hAnsi="Times New Roman" w:cs="Times New Roman"/>
          <w:color w:val="000000" w:themeColor="text1"/>
        </w:rPr>
        <w:t>AlDughaishi</w:t>
      </w:r>
      <w:proofErr w:type="spellEnd"/>
      <w:r w:rsidRPr="00C75901">
        <w:rPr>
          <w:rFonts w:ascii="Times New Roman" w:hAnsi="Times New Roman" w:cs="Times New Roman"/>
          <w:color w:val="000000" w:themeColor="text1"/>
        </w:rPr>
        <w:t>, U. (2024). Climate change impacts on evapotranspiration, crop yield, and green and blue water footprints of main crops in a semi-arid region.</w:t>
      </w:r>
    </w:p>
    <w:p w14:paraId="49909DFB" w14:textId="77777777" w:rsidR="00C75901" w:rsidRPr="00C75901" w:rsidRDefault="00C75901" w:rsidP="00C50415">
      <w:pPr>
        <w:jc w:val="both"/>
        <w:rPr>
          <w:rFonts w:ascii="Times New Roman" w:eastAsiaTheme="minorEastAsia" w:hAnsi="Times New Roman" w:cs="Times New Roman"/>
          <w:color w:val="000000" w:themeColor="text1"/>
        </w:rPr>
      </w:pPr>
      <w:r w:rsidRPr="00C75901">
        <w:rPr>
          <w:rFonts w:ascii="Times New Roman" w:eastAsiaTheme="minorEastAsia" w:hAnsi="Times New Roman" w:cs="Times New Roman"/>
          <w:color w:val="000000" w:themeColor="text1"/>
        </w:rPr>
        <w:t>Hamby, D. M. (1994). A review of techniques for parameter sensitivity analysis of environmental models. </w:t>
      </w:r>
      <w:r w:rsidRPr="00C75901">
        <w:rPr>
          <w:rFonts w:ascii="Times New Roman" w:eastAsiaTheme="minorEastAsia" w:hAnsi="Times New Roman" w:cs="Times New Roman"/>
          <w:i/>
          <w:iCs/>
          <w:color w:val="000000" w:themeColor="text1"/>
        </w:rPr>
        <w:t>Environmental monitoring and assessment</w:t>
      </w:r>
      <w:r w:rsidRPr="00C75901">
        <w:rPr>
          <w:rFonts w:ascii="Times New Roman" w:eastAsiaTheme="minorEastAsia" w:hAnsi="Times New Roman" w:cs="Times New Roman"/>
          <w:color w:val="000000" w:themeColor="text1"/>
        </w:rPr>
        <w:t>, </w:t>
      </w:r>
      <w:r w:rsidRPr="00C75901">
        <w:rPr>
          <w:rFonts w:ascii="Times New Roman" w:eastAsiaTheme="minorEastAsia" w:hAnsi="Times New Roman" w:cs="Times New Roman"/>
          <w:i/>
          <w:iCs/>
          <w:color w:val="000000" w:themeColor="text1"/>
        </w:rPr>
        <w:t>32</w:t>
      </w:r>
      <w:r w:rsidRPr="00C75901">
        <w:rPr>
          <w:rFonts w:ascii="Times New Roman" w:eastAsiaTheme="minorEastAsia" w:hAnsi="Times New Roman" w:cs="Times New Roman"/>
          <w:color w:val="000000" w:themeColor="text1"/>
        </w:rPr>
        <w:t>(2), 135-154.</w:t>
      </w:r>
    </w:p>
    <w:p w14:paraId="4C097828"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Helman, D., &amp; </w:t>
      </w:r>
      <w:proofErr w:type="spellStart"/>
      <w:r w:rsidRPr="00C75901">
        <w:rPr>
          <w:rFonts w:ascii="Times New Roman" w:hAnsi="Times New Roman" w:cs="Times New Roman"/>
          <w:color w:val="000000" w:themeColor="text1"/>
        </w:rPr>
        <w:t>Bonfil</w:t>
      </w:r>
      <w:proofErr w:type="spellEnd"/>
      <w:r w:rsidRPr="00C75901">
        <w:rPr>
          <w:rFonts w:ascii="Times New Roman" w:hAnsi="Times New Roman" w:cs="Times New Roman"/>
          <w:color w:val="000000" w:themeColor="text1"/>
        </w:rPr>
        <w:t>, D. J. (2022). Six decades of warming and drought in the world’s top wheat-producing countries offset the benefits of rising CO2 to yield. </w:t>
      </w:r>
      <w:r w:rsidRPr="00C75901">
        <w:rPr>
          <w:rFonts w:ascii="Times New Roman" w:hAnsi="Times New Roman" w:cs="Times New Roman"/>
          <w:i/>
          <w:iCs/>
          <w:color w:val="000000" w:themeColor="text1"/>
        </w:rPr>
        <w:t>Scientific Reports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12</w:t>
      </w:r>
      <w:r w:rsidRPr="00C75901">
        <w:rPr>
          <w:rFonts w:ascii="Times New Roman" w:hAnsi="Times New Roman" w:cs="Times New Roman"/>
          <w:color w:val="000000" w:themeColor="text1"/>
        </w:rPr>
        <w:t>(1), 7921.</w:t>
      </w:r>
    </w:p>
    <w:p w14:paraId="2253656F" w14:textId="77777777" w:rsidR="00C75901" w:rsidRPr="00C75901" w:rsidRDefault="00C75901" w:rsidP="00C50415">
      <w:pPr>
        <w:jc w:val="both"/>
        <w:rPr>
          <w:rFonts w:ascii="Times New Roman" w:eastAsiaTheme="minorEastAsia" w:hAnsi="Times New Roman" w:cs="Times New Roman"/>
          <w:color w:val="000000" w:themeColor="text1"/>
        </w:rPr>
      </w:pPr>
      <w:r w:rsidRPr="00C75901">
        <w:rPr>
          <w:rFonts w:ascii="Times New Roman" w:eastAsiaTheme="minorEastAsia" w:hAnsi="Times New Roman" w:cs="Times New Roman"/>
          <w:color w:val="000000" w:themeColor="text1"/>
        </w:rPr>
        <w:t>Hoekstra, A. Y. (2011). </w:t>
      </w:r>
      <w:r w:rsidRPr="00C75901">
        <w:rPr>
          <w:rFonts w:ascii="Times New Roman" w:eastAsiaTheme="minorEastAsia" w:hAnsi="Times New Roman" w:cs="Times New Roman"/>
          <w:i/>
          <w:iCs/>
          <w:color w:val="000000" w:themeColor="text1"/>
        </w:rPr>
        <w:t>The water footprint assessment manual: Setting the global standard</w:t>
      </w:r>
      <w:r w:rsidRPr="00C75901">
        <w:rPr>
          <w:rFonts w:ascii="Times New Roman" w:eastAsiaTheme="minorEastAsia" w:hAnsi="Times New Roman" w:cs="Times New Roman"/>
          <w:color w:val="000000" w:themeColor="text1"/>
        </w:rPr>
        <w:t>. Routledge.</w:t>
      </w:r>
    </w:p>
    <w:p w14:paraId="74671110"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Jat</w:t>
      </w:r>
      <w:proofErr w:type="spellEnd"/>
      <w:r w:rsidRPr="00C75901">
        <w:rPr>
          <w:rFonts w:ascii="Times New Roman" w:hAnsi="Times New Roman" w:cs="Times New Roman"/>
          <w:color w:val="000000" w:themeColor="text1"/>
        </w:rPr>
        <w:t xml:space="preserve">, H. S., Khokhar, S., </w:t>
      </w:r>
      <w:proofErr w:type="spellStart"/>
      <w:r w:rsidRPr="00C75901">
        <w:rPr>
          <w:rFonts w:ascii="Times New Roman" w:hAnsi="Times New Roman" w:cs="Times New Roman"/>
          <w:color w:val="000000" w:themeColor="text1"/>
        </w:rPr>
        <w:t>Prajapat</w:t>
      </w:r>
      <w:proofErr w:type="spellEnd"/>
      <w:r w:rsidRPr="00C75901">
        <w:rPr>
          <w:rFonts w:ascii="Times New Roman" w:hAnsi="Times New Roman" w:cs="Times New Roman"/>
          <w:color w:val="000000" w:themeColor="text1"/>
        </w:rPr>
        <w:t xml:space="preserve">, K., Choudhary, M., </w:t>
      </w:r>
      <w:proofErr w:type="spellStart"/>
      <w:r w:rsidRPr="00C75901">
        <w:rPr>
          <w:rFonts w:ascii="Times New Roman" w:hAnsi="Times New Roman" w:cs="Times New Roman"/>
          <w:color w:val="000000" w:themeColor="text1"/>
        </w:rPr>
        <w:t>Kakraliya</w:t>
      </w:r>
      <w:proofErr w:type="spellEnd"/>
      <w:r w:rsidRPr="00C75901">
        <w:rPr>
          <w:rFonts w:ascii="Times New Roman" w:hAnsi="Times New Roman" w:cs="Times New Roman"/>
          <w:color w:val="000000" w:themeColor="text1"/>
        </w:rPr>
        <w:t xml:space="preserve">, M., Gora, M. K., </w:t>
      </w:r>
      <w:proofErr w:type="spellStart"/>
      <w:r w:rsidRPr="00C75901">
        <w:rPr>
          <w:rFonts w:ascii="Times New Roman" w:hAnsi="Times New Roman" w:cs="Times New Roman"/>
          <w:color w:val="000000" w:themeColor="text1"/>
        </w:rPr>
        <w:t>Gathala</w:t>
      </w:r>
      <w:proofErr w:type="spellEnd"/>
      <w:r w:rsidRPr="00C75901">
        <w:rPr>
          <w:rFonts w:ascii="Times New Roman" w:hAnsi="Times New Roman" w:cs="Times New Roman"/>
          <w:color w:val="000000" w:themeColor="text1"/>
        </w:rPr>
        <w:t xml:space="preserve">, M. K., Sharma, P. C., McDonald, A., </w:t>
      </w:r>
      <w:proofErr w:type="spellStart"/>
      <w:r w:rsidRPr="00C75901">
        <w:rPr>
          <w:rFonts w:ascii="Times New Roman" w:hAnsi="Times New Roman" w:cs="Times New Roman"/>
          <w:color w:val="000000" w:themeColor="text1"/>
        </w:rPr>
        <w:t>Ladha</w:t>
      </w:r>
      <w:proofErr w:type="spellEnd"/>
      <w:r w:rsidRPr="00C75901">
        <w:rPr>
          <w:rFonts w:ascii="Times New Roman" w:hAnsi="Times New Roman" w:cs="Times New Roman"/>
          <w:color w:val="000000" w:themeColor="text1"/>
        </w:rPr>
        <w:t>, J. K.</w:t>
      </w:r>
      <w:proofErr w:type="gramStart"/>
      <w:r w:rsidRPr="00C75901">
        <w:rPr>
          <w:rFonts w:ascii="Times New Roman" w:hAnsi="Times New Roman" w:cs="Times New Roman"/>
          <w:color w:val="000000" w:themeColor="text1"/>
        </w:rPr>
        <w:t>,  &amp;</w:t>
      </w:r>
      <w:proofErr w:type="gramEnd"/>
      <w:r w:rsidRPr="00C75901">
        <w:rPr>
          <w:rFonts w:ascii="Times New Roman" w:hAnsi="Times New Roman" w:cs="Times New Roman"/>
          <w:color w:val="000000" w:themeColor="text1"/>
        </w:rPr>
        <w:t xml:space="preserve"> </w:t>
      </w:r>
      <w:proofErr w:type="spellStart"/>
      <w:r w:rsidRPr="00C75901">
        <w:rPr>
          <w:rFonts w:ascii="Times New Roman" w:hAnsi="Times New Roman" w:cs="Times New Roman"/>
          <w:color w:val="000000" w:themeColor="text1"/>
        </w:rPr>
        <w:t>Jat</w:t>
      </w:r>
      <w:proofErr w:type="spellEnd"/>
      <w:r w:rsidRPr="00C75901">
        <w:rPr>
          <w:rFonts w:ascii="Times New Roman" w:hAnsi="Times New Roman" w:cs="Times New Roman"/>
          <w:color w:val="000000" w:themeColor="text1"/>
        </w:rPr>
        <w:t>, M. L. (2025). A decade of conservation agriculture in intensive cereal systems: Transitioning to soil resilience and stable yield trends in a climate crisis. </w:t>
      </w:r>
      <w:r w:rsidRPr="00C75901">
        <w:rPr>
          <w:rFonts w:ascii="Times New Roman" w:hAnsi="Times New Roman" w:cs="Times New Roman"/>
          <w:i/>
          <w:iCs/>
          <w:color w:val="000000" w:themeColor="text1"/>
        </w:rPr>
        <w:t>Journal of Environmental Management</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373</w:t>
      </w:r>
      <w:r w:rsidRPr="00C75901">
        <w:rPr>
          <w:rFonts w:ascii="Times New Roman" w:hAnsi="Times New Roman" w:cs="Times New Roman"/>
          <w:color w:val="000000" w:themeColor="text1"/>
        </w:rPr>
        <w:t>, 123448.</w:t>
      </w:r>
    </w:p>
    <w:p w14:paraId="3106866E" w14:textId="77777777" w:rsidR="00C75901" w:rsidRPr="00C75901" w:rsidRDefault="00C75901" w:rsidP="005C605A">
      <w:pPr>
        <w:jc w:val="both"/>
        <w:rPr>
          <w:rFonts w:ascii="Times New Roman" w:hAnsi="Times New Roman" w:cs="Times New Roman"/>
          <w:color w:val="000000" w:themeColor="text1"/>
        </w:rPr>
      </w:pPr>
      <w:r w:rsidRPr="00C75901">
        <w:rPr>
          <w:rFonts w:ascii="Times New Roman" w:hAnsi="Times New Roman" w:cs="Times New Roman"/>
          <w:color w:val="000000" w:themeColor="text1"/>
        </w:rPr>
        <w:t>Jha, R. K., Sattar, A., Singh, A. K., Kundu, M. S., Tiwari, R. K., Singh, A. K., ... &amp; Tiwari, D. K. (2023). Managing climatic risks in rice–wheat cropping system for enhanced productivity in middle Gangetic plains of India. </w:t>
      </w:r>
      <w:r w:rsidRPr="00C75901">
        <w:rPr>
          <w:rFonts w:ascii="Times New Roman" w:hAnsi="Times New Roman" w:cs="Times New Roman"/>
          <w:i/>
          <w:iCs/>
          <w:color w:val="000000" w:themeColor="text1"/>
        </w:rPr>
        <w:t>Frontiers in Sustainable Food Systems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7</w:t>
      </w:r>
      <w:r w:rsidRPr="00C75901">
        <w:rPr>
          <w:rFonts w:ascii="Times New Roman" w:hAnsi="Times New Roman" w:cs="Times New Roman"/>
          <w:color w:val="000000" w:themeColor="text1"/>
        </w:rPr>
        <w:t>, 1259528.</w:t>
      </w:r>
    </w:p>
    <w:p w14:paraId="625FE7ED"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Kashyap, D., &amp; Agarwal, T. (2021). Temporal trends of climatic variables and water footprint of rice and wheat production in Punjab, India from 1986 to 2017. </w:t>
      </w:r>
      <w:r w:rsidRPr="00C75901">
        <w:rPr>
          <w:rFonts w:ascii="Times New Roman" w:hAnsi="Times New Roman" w:cs="Times New Roman"/>
          <w:i/>
          <w:iCs/>
          <w:color w:val="000000" w:themeColor="text1"/>
        </w:rPr>
        <w:t>Journal of Water and Climate Change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12</w:t>
      </w:r>
      <w:r w:rsidRPr="00C75901">
        <w:rPr>
          <w:rFonts w:ascii="Times New Roman" w:hAnsi="Times New Roman" w:cs="Times New Roman"/>
          <w:color w:val="000000" w:themeColor="text1"/>
        </w:rPr>
        <w:t>(4), 1203-1219.</w:t>
      </w:r>
    </w:p>
    <w:p w14:paraId="14515142" w14:textId="77777777" w:rsidR="00C75901" w:rsidRPr="00C75901" w:rsidRDefault="00C75901" w:rsidP="005C605A">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Kingra</w:t>
      </w:r>
      <w:proofErr w:type="spellEnd"/>
      <w:r w:rsidRPr="00C75901">
        <w:rPr>
          <w:rFonts w:ascii="Times New Roman" w:hAnsi="Times New Roman" w:cs="Times New Roman"/>
          <w:color w:val="000000" w:themeColor="text1"/>
        </w:rPr>
        <w:t>, P. K., Kaur, R., Majumder, D., SINGH, S., &amp; Buttar, G. S. (2021). Agricultural water use efficiency to adapt climate change in Indo-Gangetic plains of south-east Asia. </w:t>
      </w:r>
      <w:r w:rsidRPr="00C75901">
        <w:rPr>
          <w:rFonts w:ascii="Times New Roman" w:hAnsi="Times New Roman" w:cs="Times New Roman"/>
          <w:i/>
          <w:iCs/>
          <w:color w:val="000000" w:themeColor="text1"/>
        </w:rPr>
        <w:t>Indian Journal of Agricultural Sciences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91</w:t>
      </w:r>
      <w:r w:rsidRPr="00C75901">
        <w:rPr>
          <w:rFonts w:ascii="Times New Roman" w:hAnsi="Times New Roman" w:cs="Times New Roman"/>
          <w:color w:val="000000" w:themeColor="text1"/>
        </w:rPr>
        <w:t>(6), 807-13.</w:t>
      </w:r>
    </w:p>
    <w:p w14:paraId="0EA70282" w14:textId="77777777" w:rsidR="00C75901" w:rsidRPr="00C75901" w:rsidRDefault="00C75901" w:rsidP="005C605A">
      <w:pPr>
        <w:jc w:val="both"/>
        <w:rPr>
          <w:rFonts w:ascii="Times New Roman" w:hAnsi="Times New Roman" w:cs="Times New Roman"/>
          <w:color w:val="000000" w:themeColor="text1"/>
        </w:rPr>
      </w:pPr>
      <w:r w:rsidRPr="00C75901">
        <w:rPr>
          <w:rFonts w:ascii="Times New Roman" w:hAnsi="Times New Roman" w:cs="Times New Roman"/>
          <w:color w:val="000000" w:themeColor="text1"/>
        </w:rPr>
        <w:t>Kumari, L., Singh, D. K., &amp; Sarangi, A. (2021). Assessment and mapping crop evapotranspiration and green and blue water uses by major crops in trans Indo-Gangetic plains. </w:t>
      </w:r>
      <w:r w:rsidRPr="00C75901">
        <w:rPr>
          <w:rFonts w:ascii="Times New Roman" w:hAnsi="Times New Roman" w:cs="Times New Roman"/>
          <w:i/>
          <w:iCs/>
          <w:color w:val="000000" w:themeColor="text1"/>
        </w:rPr>
        <w:t>Journal of Soil and Water Conservation</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20</w:t>
      </w:r>
      <w:r w:rsidRPr="00C75901">
        <w:rPr>
          <w:rFonts w:ascii="Times New Roman" w:hAnsi="Times New Roman" w:cs="Times New Roman"/>
          <w:color w:val="000000" w:themeColor="text1"/>
        </w:rPr>
        <w:t>(3), 290-300.</w:t>
      </w:r>
    </w:p>
    <w:p w14:paraId="3817EB2D"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Lin, G. Z., &amp; Chiang, L. C. (2025). Assessing climate change impacts on water footprint of crop production and crop yield: a case study of the Wu River basin, Taiwan. </w:t>
      </w:r>
      <w:r w:rsidRPr="00C75901">
        <w:rPr>
          <w:rFonts w:ascii="Times New Roman" w:hAnsi="Times New Roman" w:cs="Times New Roman"/>
          <w:i/>
          <w:iCs/>
          <w:color w:val="000000" w:themeColor="text1"/>
        </w:rPr>
        <w:t>Ecological Indicators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177</w:t>
      </w:r>
      <w:r w:rsidRPr="00C75901">
        <w:rPr>
          <w:rFonts w:ascii="Times New Roman" w:hAnsi="Times New Roman" w:cs="Times New Roman"/>
          <w:color w:val="000000" w:themeColor="text1"/>
        </w:rPr>
        <w:t>, 113739.</w:t>
      </w:r>
    </w:p>
    <w:p w14:paraId="08A5EECC"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lastRenderedPageBreak/>
        <w:t xml:space="preserve">Liu, B., </w:t>
      </w:r>
      <w:proofErr w:type="spellStart"/>
      <w:r w:rsidRPr="00C75901">
        <w:rPr>
          <w:rFonts w:ascii="Times New Roman" w:hAnsi="Times New Roman" w:cs="Times New Roman"/>
          <w:color w:val="000000" w:themeColor="text1"/>
        </w:rPr>
        <w:t>Asseng</w:t>
      </w:r>
      <w:proofErr w:type="spellEnd"/>
      <w:r w:rsidRPr="00C75901">
        <w:rPr>
          <w:rFonts w:ascii="Times New Roman" w:hAnsi="Times New Roman" w:cs="Times New Roman"/>
          <w:color w:val="000000" w:themeColor="text1"/>
        </w:rPr>
        <w:t>, S., Müller, C., Ewert, F., Elliott, J., Lobell, D. B., ... &amp; Zhu, Y. (2016). Similar estimates of temperature impacts on global wheat yield by three independent methods. </w:t>
      </w:r>
      <w:r w:rsidRPr="00C75901">
        <w:rPr>
          <w:rFonts w:ascii="Times New Roman" w:hAnsi="Times New Roman" w:cs="Times New Roman"/>
          <w:i/>
          <w:iCs/>
          <w:color w:val="000000" w:themeColor="text1"/>
        </w:rPr>
        <w:t>Nature Climate Change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6</w:t>
      </w:r>
      <w:r w:rsidRPr="00C75901">
        <w:rPr>
          <w:rFonts w:ascii="Times New Roman" w:hAnsi="Times New Roman" w:cs="Times New Roman"/>
          <w:color w:val="000000" w:themeColor="text1"/>
        </w:rPr>
        <w:t>(12), 1130-1136.</w:t>
      </w:r>
    </w:p>
    <w:p w14:paraId="60C6CC98" w14:textId="77777777" w:rsidR="00C75901" w:rsidRPr="00C75901" w:rsidRDefault="00C75901" w:rsidP="00C50415">
      <w:pPr>
        <w:jc w:val="both"/>
        <w:rPr>
          <w:rFonts w:ascii="Times New Roman" w:hAnsi="Times New Roman" w:cs="Times New Roman"/>
          <w:color w:val="000000" w:themeColor="text1"/>
          <w:szCs w:val="24"/>
        </w:rPr>
      </w:pPr>
      <w:proofErr w:type="spellStart"/>
      <w:r w:rsidRPr="00C75901">
        <w:rPr>
          <w:rFonts w:ascii="Times New Roman" w:hAnsi="Times New Roman" w:cs="Times New Roman"/>
          <w:color w:val="000000" w:themeColor="text1"/>
          <w:szCs w:val="24"/>
        </w:rPr>
        <w:t>Lovarelli</w:t>
      </w:r>
      <w:proofErr w:type="spellEnd"/>
      <w:r w:rsidRPr="00C75901">
        <w:rPr>
          <w:rFonts w:ascii="Times New Roman" w:hAnsi="Times New Roman" w:cs="Times New Roman"/>
          <w:color w:val="000000" w:themeColor="text1"/>
          <w:szCs w:val="24"/>
        </w:rPr>
        <w:t xml:space="preserve">, D., </w:t>
      </w:r>
      <w:proofErr w:type="spellStart"/>
      <w:r w:rsidRPr="00C75901">
        <w:rPr>
          <w:rFonts w:ascii="Times New Roman" w:hAnsi="Times New Roman" w:cs="Times New Roman"/>
          <w:color w:val="000000" w:themeColor="text1"/>
          <w:szCs w:val="24"/>
        </w:rPr>
        <w:t>Bacenetti</w:t>
      </w:r>
      <w:proofErr w:type="spellEnd"/>
      <w:r w:rsidRPr="00C75901">
        <w:rPr>
          <w:rFonts w:ascii="Times New Roman" w:hAnsi="Times New Roman" w:cs="Times New Roman"/>
          <w:color w:val="000000" w:themeColor="text1"/>
          <w:szCs w:val="24"/>
        </w:rPr>
        <w:t xml:space="preserve">, J., &amp; </w:t>
      </w:r>
      <w:proofErr w:type="spellStart"/>
      <w:r w:rsidRPr="00C75901">
        <w:rPr>
          <w:rFonts w:ascii="Times New Roman" w:hAnsi="Times New Roman" w:cs="Times New Roman"/>
          <w:color w:val="000000" w:themeColor="text1"/>
          <w:szCs w:val="24"/>
        </w:rPr>
        <w:t>Fiala</w:t>
      </w:r>
      <w:proofErr w:type="spellEnd"/>
      <w:r w:rsidRPr="00C75901">
        <w:rPr>
          <w:rFonts w:ascii="Times New Roman" w:hAnsi="Times New Roman" w:cs="Times New Roman"/>
          <w:color w:val="000000" w:themeColor="text1"/>
          <w:szCs w:val="24"/>
        </w:rPr>
        <w:t>, M. (2016). Water Footprint of crop productions: A review. </w:t>
      </w:r>
      <w:r w:rsidRPr="00C75901">
        <w:rPr>
          <w:rFonts w:ascii="Times New Roman" w:hAnsi="Times New Roman" w:cs="Times New Roman"/>
          <w:i/>
          <w:iCs/>
          <w:color w:val="000000" w:themeColor="text1"/>
          <w:szCs w:val="24"/>
        </w:rPr>
        <w:t>Science of the total environment</w:t>
      </w:r>
      <w:r w:rsidRPr="00C75901">
        <w:rPr>
          <w:rFonts w:ascii="Times New Roman" w:hAnsi="Times New Roman" w:cs="Times New Roman"/>
          <w:color w:val="000000" w:themeColor="text1"/>
          <w:szCs w:val="24"/>
        </w:rPr>
        <w:t>, </w:t>
      </w:r>
      <w:r w:rsidRPr="00C75901">
        <w:rPr>
          <w:rFonts w:ascii="Times New Roman" w:hAnsi="Times New Roman" w:cs="Times New Roman"/>
          <w:i/>
          <w:iCs/>
          <w:color w:val="000000" w:themeColor="text1"/>
          <w:szCs w:val="24"/>
        </w:rPr>
        <w:t>548</w:t>
      </w:r>
      <w:r w:rsidRPr="00C75901">
        <w:rPr>
          <w:rFonts w:ascii="Times New Roman" w:hAnsi="Times New Roman" w:cs="Times New Roman"/>
          <w:color w:val="000000" w:themeColor="text1"/>
          <w:szCs w:val="24"/>
        </w:rPr>
        <w:t>, 236-251.</w:t>
      </w:r>
    </w:p>
    <w:p w14:paraId="45A3BDCF" w14:textId="77777777" w:rsidR="00C75901" w:rsidRPr="00C75901" w:rsidRDefault="00C75901" w:rsidP="005C605A">
      <w:pPr>
        <w:jc w:val="both"/>
        <w:rPr>
          <w:rFonts w:ascii="Times New Roman" w:hAnsi="Times New Roman" w:cs="Times New Roman"/>
          <w:color w:val="000000" w:themeColor="text1"/>
        </w:rPr>
      </w:pPr>
      <w:r w:rsidRPr="00C75901">
        <w:rPr>
          <w:rFonts w:ascii="Times New Roman" w:hAnsi="Times New Roman" w:cs="Times New Roman"/>
          <w:color w:val="000000" w:themeColor="text1"/>
        </w:rPr>
        <w:t>Mali, S. S., Singh, D. K., Sarangi, A., &amp; Parihar, S. S. (2018). Assessing water footprints and virtual water flows in Gomti river basin of India. </w:t>
      </w:r>
      <w:r w:rsidRPr="00C75901">
        <w:rPr>
          <w:rFonts w:ascii="Times New Roman" w:hAnsi="Times New Roman" w:cs="Times New Roman"/>
          <w:i/>
          <w:iCs/>
          <w:color w:val="000000" w:themeColor="text1"/>
        </w:rPr>
        <w:t>Current Science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115</w:t>
      </w:r>
      <w:r w:rsidRPr="00C75901">
        <w:rPr>
          <w:rFonts w:ascii="Times New Roman" w:hAnsi="Times New Roman" w:cs="Times New Roman"/>
          <w:color w:val="000000" w:themeColor="text1"/>
        </w:rPr>
        <w:t>(4), 721-728.</w:t>
      </w:r>
    </w:p>
    <w:p w14:paraId="35B578D4" w14:textId="77777777" w:rsidR="00C75901" w:rsidRPr="00C75901" w:rsidRDefault="00C75901" w:rsidP="00C75901">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Maphosa</w:t>
      </w:r>
      <w:proofErr w:type="spellEnd"/>
      <w:r w:rsidRPr="00C75901">
        <w:rPr>
          <w:rFonts w:ascii="Times New Roman" w:hAnsi="Times New Roman" w:cs="Times New Roman"/>
          <w:color w:val="000000" w:themeColor="text1"/>
        </w:rPr>
        <w:t xml:space="preserve">, L., Anwar, M. R., Luckett, D. J., Ip, R. H., Chauhan, Y. S., &amp; Richards, M. F. (2022). Impact of sowing time and genotype on water use efficiency of lentil (lens </w:t>
      </w:r>
      <w:proofErr w:type="spellStart"/>
      <w:r w:rsidRPr="00C75901">
        <w:rPr>
          <w:rFonts w:ascii="Times New Roman" w:hAnsi="Times New Roman" w:cs="Times New Roman"/>
          <w:color w:val="000000" w:themeColor="text1"/>
        </w:rPr>
        <w:t>culinaris</w:t>
      </w:r>
      <w:proofErr w:type="spellEnd"/>
      <w:r w:rsidRPr="00C75901">
        <w:rPr>
          <w:rFonts w:ascii="Times New Roman" w:hAnsi="Times New Roman" w:cs="Times New Roman"/>
          <w:color w:val="000000" w:themeColor="text1"/>
        </w:rPr>
        <w:t xml:space="preserve"> medick.). </w:t>
      </w:r>
      <w:r w:rsidRPr="00C75901">
        <w:rPr>
          <w:rFonts w:ascii="Times New Roman" w:hAnsi="Times New Roman" w:cs="Times New Roman"/>
          <w:i/>
          <w:iCs/>
          <w:color w:val="000000" w:themeColor="text1"/>
        </w:rPr>
        <w:t>Agronomy</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12</w:t>
      </w:r>
      <w:r w:rsidRPr="00C75901">
        <w:rPr>
          <w:rFonts w:ascii="Times New Roman" w:hAnsi="Times New Roman" w:cs="Times New Roman"/>
          <w:color w:val="000000" w:themeColor="text1"/>
        </w:rPr>
        <w:t>(7), 1542.</w:t>
      </w:r>
    </w:p>
    <w:p w14:paraId="0DE93390" w14:textId="77777777" w:rsidR="00C75901" w:rsidRPr="00C75901" w:rsidRDefault="00C75901" w:rsidP="0073463C">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Mbewu</w:t>
      </w:r>
      <w:proofErr w:type="spellEnd"/>
      <w:r w:rsidRPr="00C75901">
        <w:rPr>
          <w:rFonts w:ascii="Times New Roman" w:hAnsi="Times New Roman" w:cs="Times New Roman"/>
          <w:color w:val="000000" w:themeColor="text1"/>
        </w:rPr>
        <w:t xml:space="preserve">, A. D., Elephant, D. E., </w:t>
      </w:r>
      <w:proofErr w:type="spellStart"/>
      <w:r w:rsidRPr="00C75901">
        <w:rPr>
          <w:rFonts w:ascii="Times New Roman" w:hAnsi="Times New Roman" w:cs="Times New Roman"/>
          <w:color w:val="000000" w:themeColor="text1"/>
        </w:rPr>
        <w:t>Motsi</w:t>
      </w:r>
      <w:proofErr w:type="spellEnd"/>
      <w:r w:rsidRPr="00C75901">
        <w:rPr>
          <w:rFonts w:ascii="Times New Roman" w:hAnsi="Times New Roman" w:cs="Times New Roman"/>
          <w:color w:val="000000" w:themeColor="text1"/>
        </w:rPr>
        <w:t xml:space="preserve">, H., &amp; </w:t>
      </w:r>
      <w:proofErr w:type="spellStart"/>
      <w:r w:rsidRPr="00C75901">
        <w:rPr>
          <w:rFonts w:ascii="Times New Roman" w:hAnsi="Times New Roman" w:cs="Times New Roman"/>
          <w:color w:val="000000" w:themeColor="text1"/>
        </w:rPr>
        <w:t>Nyambo</w:t>
      </w:r>
      <w:proofErr w:type="spellEnd"/>
      <w:r w:rsidRPr="00C75901">
        <w:rPr>
          <w:rFonts w:ascii="Times New Roman" w:hAnsi="Times New Roman" w:cs="Times New Roman"/>
          <w:color w:val="000000" w:themeColor="text1"/>
        </w:rPr>
        <w:t>, P. (2024). Climate change effects on water footprint of crop production: a meta-analysis. </w:t>
      </w:r>
      <w:r w:rsidRPr="00C75901">
        <w:rPr>
          <w:rFonts w:ascii="Times New Roman" w:hAnsi="Times New Roman" w:cs="Times New Roman"/>
          <w:i/>
          <w:iCs/>
          <w:color w:val="000000" w:themeColor="text1"/>
        </w:rPr>
        <w:t>Environmental Challenges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17</w:t>
      </w:r>
      <w:r w:rsidRPr="00C75901">
        <w:rPr>
          <w:rFonts w:ascii="Times New Roman" w:hAnsi="Times New Roman" w:cs="Times New Roman"/>
          <w:color w:val="000000" w:themeColor="text1"/>
        </w:rPr>
        <w:t>, 101033.</w:t>
      </w:r>
    </w:p>
    <w:p w14:paraId="466BC6EC" w14:textId="77777777" w:rsidR="00C75901" w:rsidRPr="00C75901" w:rsidRDefault="00C75901" w:rsidP="005C605A">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McDonald, A. J., Keil, A., Srivastava, A., </w:t>
      </w:r>
      <w:proofErr w:type="spellStart"/>
      <w:r w:rsidRPr="00C75901">
        <w:rPr>
          <w:rFonts w:ascii="Times New Roman" w:hAnsi="Times New Roman" w:cs="Times New Roman"/>
          <w:color w:val="000000" w:themeColor="text1"/>
        </w:rPr>
        <w:t>Craufurd</w:t>
      </w:r>
      <w:proofErr w:type="spellEnd"/>
      <w:r w:rsidRPr="00C75901">
        <w:rPr>
          <w:rFonts w:ascii="Times New Roman" w:hAnsi="Times New Roman" w:cs="Times New Roman"/>
          <w:color w:val="000000" w:themeColor="text1"/>
        </w:rPr>
        <w:t xml:space="preserve">, P., Kishore, A., Kumar, V., </w:t>
      </w:r>
      <w:proofErr w:type="spellStart"/>
      <w:r w:rsidRPr="00C75901">
        <w:rPr>
          <w:rFonts w:ascii="Times New Roman" w:hAnsi="Times New Roman" w:cs="Times New Roman"/>
          <w:color w:val="000000" w:themeColor="text1"/>
        </w:rPr>
        <w:t>Paudel</w:t>
      </w:r>
      <w:proofErr w:type="spellEnd"/>
      <w:r w:rsidRPr="00C75901">
        <w:rPr>
          <w:rFonts w:ascii="Times New Roman" w:hAnsi="Times New Roman" w:cs="Times New Roman"/>
          <w:color w:val="000000" w:themeColor="text1"/>
        </w:rPr>
        <w:t xml:space="preserve">, G., Singh, S., Singh, A. K., </w:t>
      </w:r>
      <w:proofErr w:type="spellStart"/>
      <w:r w:rsidRPr="00C75901">
        <w:rPr>
          <w:rFonts w:ascii="Times New Roman" w:hAnsi="Times New Roman" w:cs="Times New Roman"/>
          <w:color w:val="000000" w:themeColor="text1"/>
        </w:rPr>
        <w:t>Sohane</w:t>
      </w:r>
      <w:proofErr w:type="spellEnd"/>
      <w:r w:rsidRPr="00C75901">
        <w:rPr>
          <w:rFonts w:ascii="Times New Roman" w:hAnsi="Times New Roman" w:cs="Times New Roman"/>
          <w:color w:val="000000" w:themeColor="text1"/>
        </w:rPr>
        <w:t>, R. K., &amp; Malik, R. K. (2022). Time management governs climate resilience and productivity in the coupled rice–wheat cropping systems of eastern India. </w:t>
      </w:r>
      <w:r w:rsidRPr="00C75901">
        <w:rPr>
          <w:rFonts w:ascii="Times New Roman" w:hAnsi="Times New Roman" w:cs="Times New Roman"/>
          <w:i/>
          <w:iCs/>
          <w:color w:val="000000" w:themeColor="text1"/>
        </w:rPr>
        <w:t>Nature Food</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3</w:t>
      </w:r>
      <w:r w:rsidRPr="00C75901">
        <w:rPr>
          <w:rFonts w:ascii="Times New Roman" w:hAnsi="Times New Roman" w:cs="Times New Roman"/>
          <w:color w:val="000000" w:themeColor="text1"/>
        </w:rPr>
        <w:t>(7), 542-551.</w:t>
      </w:r>
    </w:p>
    <w:p w14:paraId="2FBB1AA3" w14:textId="77777777" w:rsidR="00C75901" w:rsidRPr="00C75901" w:rsidRDefault="00C75901" w:rsidP="00C50415">
      <w:pPr>
        <w:jc w:val="both"/>
        <w:rPr>
          <w:rFonts w:ascii="Times New Roman" w:eastAsiaTheme="minorEastAsia" w:hAnsi="Times New Roman" w:cs="Times New Roman"/>
          <w:color w:val="000000" w:themeColor="text1"/>
        </w:rPr>
      </w:pPr>
      <w:proofErr w:type="spellStart"/>
      <w:r w:rsidRPr="00C75901">
        <w:rPr>
          <w:rFonts w:ascii="Times New Roman" w:eastAsiaTheme="minorEastAsia" w:hAnsi="Times New Roman" w:cs="Times New Roman"/>
          <w:color w:val="000000" w:themeColor="text1"/>
        </w:rPr>
        <w:t>Mekonnen</w:t>
      </w:r>
      <w:proofErr w:type="spellEnd"/>
      <w:r w:rsidRPr="00C75901">
        <w:rPr>
          <w:rFonts w:ascii="Times New Roman" w:eastAsiaTheme="minorEastAsia" w:hAnsi="Times New Roman" w:cs="Times New Roman"/>
          <w:color w:val="000000" w:themeColor="text1"/>
        </w:rPr>
        <w:t>, M. M., &amp; Hoekstra, A. Y. (2010). A global and high-resolution assessment of the green, blue and grey water footprint of wheat. </w:t>
      </w:r>
      <w:r w:rsidRPr="00C75901">
        <w:rPr>
          <w:rFonts w:ascii="Times New Roman" w:eastAsiaTheme="minorEastAsia" w:hAnsi="Times New Roman" w:cs="Times New Roman"/>
          <w:i/>
          <w:iCs/>
          <w:color w:val="000000" w:themeColor="text1"/>
        </w:rPr>
        <w:t>Hydrology and earth system sciences</w:t>
      </w:r>
      <w:r w:rsidRPr="00C75901">
        <w:rPr>
          <w:rFonts w:ascii="Times New Roman" w:eastAsiaTheme="minorEastAsia" w:hAnsi="Times New Roman" w:cs="Times New Roman"/>
          <w:color w:val="000000" w:themeColor="text1"/>
        </w:rPr>
        <w:t>, </w:t>
      </w:r>
      <w:r w:rsidRPr="00C75901">
        <w:rPr>
          <w:rFonts w:ascii="Times New Roman" w:eastAsiaTheme="minorEastAsia" w:hAnsi="Times New Roman" w:cs="Times New Roman"/>
          <w:i/>
          <w:iCs/>
          <w:color w:val="000000" w:themeColor="text1"/>
        </w:rPr>
        <w:t>14</w:t>
      </w:r>
      <w:r w:rsidRPr="00C75901">
        <w:rPr>
          <w:rFonts w:ascii="Times New Roman" w:eastAsiaTheme="minorEastAsia" w:hAnsi="Times New Roman" w:cs="Times New Roman"/>
          <w:color w:val="000000" w:themeColor="text1"/>
        </w:rPr>
        <w:t>(7), 1259-1276.</w:t>
      </w:r>
    </w:p>
    <w:p w14:paraId="37F99CF5" w14:textId="77777777" w:rsidR="00C75901" w:rsidRPr="00C75901" w:rsidRDefault="00C75901" w:rsidP="005C605A">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Mekonnen</w:t>
      </w:r>
      <w:proofErr w:type="spellEnd"/>
      <w:r w:rsidRPr="00C75901">
        <w:rPr>
          <w:rFonts w:ascii="Times New Roman" w:hAnsi="Times New Roman" w:cs="Times New Roman"/>
          <w:color w:val="000000" w:themeColor="text1"/>
        </w:rPr>
        <w:t>, M. M., &amp; Hoekstra, A. Y. (2011). The green, blue and grey water footprint of crops and derived crop products. </w:t>
      </w:r>
      <w:r w:rsidRPr="00C75901">
        <w:rPr>
          <w:rFonts w:ascii="Times New Roman" w:hAnsi="Times New Roman" w:cs="Times New Roman"/>
          <w:i/>
          <w:iCs/>
          <w:color w:val="000000" w:themeColor="text1"/>
        </w:rPr>
        <w:t>Hydrology and earth system sciences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15</w:t>
      </w:r>
      <w:r w:rsidRPr="00C75901">
        <w:rPr>
          <w:rFonts w:ascii="Times New Roman" w:hAnsi="Times New Roman" w:cs="Times New Roman"/>
          <w:color w:val="000000" w:themeColor="text1"/>
        </w:rPr>
        <w:t>(5), 1577-1600.</w:t>
      </w:r>
    </w:p>
    <w:p w14:paraId="60614CFC"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Mohamed, A., </w:t>
      </w:r>
      <w:proofErr w:type="spellStart"/>
      <w:r w:rsidRPr="00C75901">
        <w:rPr>
          <w:rFonts w:ascii="Times New Roman" w:hAnsi="Times New Roman" w:cs="Times New Roman"/>
          <w:color w:val="000000" w:themeColor="text1"/>
        </w:rPr>
        <w:t>Abuarab</w:t>
      </w:r>
      <w:proofErr w:type="spellEnd"/>
      <w:r w:rsidRPr="00C75901">
        <w:rPr>
          <w:rFonts w:ascii="Times New Roman" w:hAnsi="Times New Roman" w:cs="Times New Roman"/>
          <w:color w:val="000000" w:themeColor="text1"/>
        </w:rPr>
        <w:t xml:space="preserve">, M., Al-Ansari, N., Sayed, H., Kassem, M. A., </w:t>
      </w:r>
      <w:proofErr w:type="spellStart"/>
      <w:r w:rsidRPr="00C75901">
        <w:rPr>
          <w:rFonts w:ascii="Times New Roman" w:hAnsi="Times New Roman" w:cs="Times New Roman"/>
          <w:color w:val="000000" w:themeColor="text1"/>
        </w:rPr>
        <w:t>Elbeltagi</w:t>
      </w:r>
      <w:proofErr w:type="spellEnd"/>
      <w:r w:rsidRPr="00C75901">
        <w:rPr>
          <w:rFonts w:ascii="Times New Roman" w:hAnsi="Times New Roman" w:cs="Times New Roman"/>
          <w:color w:val="000000" w:themeColor="text1"/>
        </w:rPr>
        <w:t>, A., &amp; Mokhtar, A. (2023). Estimation of potato water footprint using machine leaning algorithms models in arid regions.</w:t>
      </w:r>
    </w:p>
    <w:p w14:paraId="0FD34993" w14:textId="77777777" w:rsidR="00C75901" w:rsidRPr="00C75901" w:rsidRDefault="00C75901" w:rsidP="00C75901">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Pandey, B., Yadav, R., </w:t>
      </w:r>
      <w:proofErr w:type="spellStart"/>
      <w:r w:rsidRPr="00C75901">
        <w:rPr>
          <w:rFonts w:ascii="Times New Roman" w:hAnsi="Times New Roman" w:cs="Times New Roman"/>
          <w:color w:val="000000" w:themeColor="text1"/>
        </w:rPr>
        <w:t>Ramawat</w:t>
      </w:r>
      <w:proofErr w:type="spellEnd"/>
      <w:r w:rsidRPr="00C75901">
        <w:rPr>
          <w:rFonts w:ascii="Times New Roman" w:hAnsi="Times New Roman" w:cs="Times New Roman"/>
          <w:color w:val="000000" w:themeColor="text1"/>
        </w:rPr>
        <w:t xml:space="preserve">, N., Vishwakarma, H., &amp; Pandey, S. (2024). Optimization of sowing dates in Indian mustard (Brassica </w:t>
      </w:r>
      <w:proofErr w:type="spellStart"/>
      <w:r w:rsidRPr="00C75901">
        <w:rPr>
          <w:rFonts w:ascii="Times New Roman" w:hAnsi="Times New Roman" w:cs="Times New Roman"/>
          <w:color w:val="000000" w:themeColor="text1"/>
        </w:rPr>
        <w:t>juncea</w:t>
      </w:r>
      <w:proofErr w:type="spellEnd"/>
      <w:r w:rsidRPr="00C75901">
        <w:rPr>
          <w:rFonts w:ascii="Times New Roman" w:hAnsi="Times New Roman" w:cs="Times New Roman"/>
          <w:color w:val="000000" w:themeColor="text1"/>
        </w:rPr>
        <w:t xml:space="preserve"> L.) to combat yield losses caused by high temperature at reproductive stage. </w:t>
      </w:r>
      <w:r w:rsidRPr="00C75901">
        <w:rPr>
          <w:rFonts w:ascii="Times New Roman" w:hAnsi="Times New Roman" w:cs="Times New Roman"/>
          <w:i/>
          <w:iCs/>
          <w:color w:val="000000" w:themeColor="text1"/>
        </w:rPr>
        <w:t>Plant Science Today</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11</w:t>
      </w:r>
      <w:r w:rsidRPr="00C75901">
        <w:rPr>
          <w:rFonts w:ascii="Times New Roman" w:hAnsi="Times New Roman" w:cs="Times New Roman"/>
          <w:color w:val="000000" w:themeColor="text1"/>
        </w:rPr>
        <w:t>(1), 81-92.</w:t>
      </w:r>
    </w:p>
    <w:p w14:paraId="37BA40B4" w14:textId="77777777" w:rsidR="00C75901" w:rsidRPr="00C75901" w:rsidRDefault="00C75901" w:rsidP="005C605A">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Panigrahy</w:t>
      </w:r>
      <w:proofErr w:type="spellEnd"/>
      <w:r w:rsidRPr="00C75901">
        <w:rPr>
          <w:rFonts w:ascii="Times New Roman" w:hAnsi="Times New Roman" w:cs="Times New Roman"/>
          <w:color w:val="000000" w:themeColor="text1"/>
        </w:rPr>
        <w:t>, S., Upadhyay, G., Ray, S. S., &amp; Parihar, J. S. (2010). Mapping of cropping system for the Indo-Gangetic plain using multi-date SPOT NDVI-VGT data. </w:t>
      </w:r>
      <w:r w:rsidRPr="00C75901">
        <w:rPr>
          <w:rFonts w:ascii="Times New Roman" w:hAnsi="Times New Roman" w:cs="Times New Roman"/>
          <w:i/>
          <w:iCs/>
          <w:color w:val="000000" w:themeColor="text1"/>
        </w:rPr>
        <w:t>Journal of the Indian Society of Remote Sensing</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38</w:t>
      </w:r>
      <w:r w:rsidRPr="00C75901">
        <w:rPr>
          <w:rFonts w:ascii="Times New Roman" w:hAnsi="Times New Roman" w:cs="Times New Roman"/>
          <w:color w:val="000000" w:themeColor="text1"/>
        </w:rPr>
        <w:t>(4), 627-632.</w:t>
      </w:r>
    </w:p>
    <w:p w14:paraId="7F510AFC" w14:textId="77777777" w:rsidR="00C75901" w:rsidRPr="00C75901" w:rsidRDefault="00C75901" w:rsidP="005C605A">
      <w:pPr>
        <w:jc w:val="both"/>
        <w:rPr>
          <w:rFonts w:ascii="Times New Roman" w:hAnsi="Times New Roman" w:cs="Times New Roman"/>
          <w:color w:val="000000" w:themeColor="text1"/>
        </w:rPr>
      </w:pPr>
      <w:proofErr w:type="spellStart"/>
      <w:r w:rsidRPr="00C75901">
        <w:rPr>
          <w:rFonts w:ascii="Times New Roman" w:hAnsi="Times New Roman" w:cs="Times New Roman"/>
          <w:color w:val="000000" w:themeColor="text1"/>
        </w:rPr>
        <w:t>Patle</w:t>
      </w:r>
      <w:proofErr w:type="spellEnd"/>
      <w:r w:rsidRPr="00C75901">
        <w:rPr>
          <w:rFonts w:ascii="Times New Roman" w:hAnsi="Times New Roman" w:cs="Times New Roman"/>
          <w:color w:val="000000" w:themeColor="text1"/>
        </w:rPr>
        <w:t>, G. T., &amp; Singh, D. K. (2015). Sensitivity of annual and seasonal reference crop evapotranspiration to principal climatic variables. </w:t>
      </w:r>
      <w:r w:rsidRPr="00C75901">
        <w:rPr>
          <w:rFonts w:ascii="Times New Roman" w:hAnsi="Times New Roman" w:cs="Times New Roman"/>
          <w:i/>
          <w:iCs/>
          <w:color w:val="000000" w:themeColor="text1"/>
        </w:rPr>
        <w:t>Journal of Earth System Science</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124</w:t>
      </w:r>
      <w:r w:rsidRPr="00C75901">
        <w:rPr>
          <w:rFonts w:ascii="Times New Roman" w:hAnsi="Times New Roman" w:cs="Times New Roman"/>
          <w:color w:val="000000" w:themeColor="text1"/>
        </w:rPr>
        <w:t>(4), 819-828.</w:t>
      </w:r>
    </w:p>
    <w:p w14:paraId="4572B53A" w14:textId="77777777" w:rsidR="00C75901" w:rsidRPr="00C75901" w:rsidRDefault="00C75901" w:rsidP="00C50415">
      <w:pPr>
        <w:jc w:val="both"/>
        <w:rPr>
          <w:rFonts w:ascii="Times New Roman" w:eastAsiaTheme="minorEastAsia" w:hAnsi="Times New Roman" w:cs="Times New Roman"/>
          <w:color w:val="000000" w:themeColor="text1"/>
        </w:rPr>
      </w:pPr>
      <w:r w:rsidRPr="00C75901">
        <w:rPr>
          <w:rFonts w:ascii="Times New Roman" w:eastAsiaTheme="minorEastAsia" w:hAnsi="Times New Roman" w:cs="Times New Roman"/>
          <w:color w:val="000000" w:themeColor="text1"/>
        </w:rPr>
        <w:t xml:space="preserve">Reynolds, C. A., </w:t>
      </w:r>
      <w:proofErr w:type="spellStart"/>
      <w:r w:rsidRPr="00C75901">
        <w:rPr>
          <w:rFonts w:ascii="Times New Roman" w:eastAsiaTheme="minorEastAsia" w:hAnsi="Times New Roman" w:cs="Times New Roman"/>
          <w:color w:val="000000" w:themeColor="text1"/>
        </w:rPr>
        <w:t>Yitayew</w:t>
      </w:r>
      <w:proofErr w:type="spellEnd"/>
      <w:r w:rsidRPr="00C75901">
        <w:rPr>
          <w:rFonts w:ascii="Times New Roman" w:eastAsiaTheme="minorEastAsia" w:hAnsi="Times New Roman" w:cs="Times New Roman"/>
          <w:color w:val="000000" w:themeColor="text1"/>
        </w:rPr>
        <w:t xml:space="preserve">, M., Slack, D. C., Hutchinson, C. F., </w:t>
      </w:r>
      <w:proofErr w:type="spellStart"/>
      <w:r w:rsidRPr="00C75901">
        <w:rPr>
          <w:rFonts w:ascii="Times New Roman" w:eastAsiaTheme="minorEastAsia" w:hAnsi="Times New Roman" w:cs="Times New Roman"/>
          <w:color w:val="000000" w:themeColor="text1"/>
        </w:rPr>
        <w:t>Huete</w:t>
      </w:r>
      <w:proofErr w:type="spellEnd"/>
      <w:r w:rsidRPr="00C75901">
        <w:rPr>
          <w:rFonts w:ascii="Times New Roman" w:eastAsiaTheme="minorEastAsia" w:hAnsi="Times New Roman" w:cs="Times New Roman"/>
          <w:color w:val="000000" w:themeColor="text1"/>
        </w:rPr>
        <w:t>, A., &amp; Petersen, M. S. (2000). Estimating crop yields and production by integrating the FAO Crop Specific Water Balance model with real-time satellite data and ground-based ancillary data. </w:t>
      </w:r>
      <w:r w:rsidRPr="00C75901">
        <w:rPr>
          <w:rFonts w:ascii="Times New Roman" w:eastAsiaTheme="minorEastAsia" w:hAnsi="Times New Roman" w:cs="Times New Roman"/>
          <w:i/>
          <w:iCs/>
          <w:color w:val="000000" w:themeColor="text1"/>
        </w:rPr>
        <w:t>International Journal of remote sensing</w:t>
      </w:r>
      <w:r w:rsidRPr="00C75901">
        <w:rPr>
          <w:rFonts w:ascii="Times New Roman" w:eastAsiaTheme="minorEastAsia" w:hAnsi="Times New Roman" w:cs="Times New Roman"/>
          <w:color w:val="000000" w:themeColor="text1"/>
        </w:rPr>
        <w:t>, </w:t>
      </w:r>
      <w:r w:rsidRPr="00C75901">
        <w:rPr>
          <w:rFonts w:ascii="Times New Roman" w:eastAsiaTheme="minorEastAsia" w:hAnsi="Times New Roman" w:cs="Times New Roman"/>
          <w:i/>
          <w:iCs/>
          <w:color w:val="000000" w:themeColor="text1"/>
        </w:rPr>
        <w:t>21</w:t>
      </w:r>
      <w:r w:rsidRPr="00C75901">
        <w:rPr>
          <w:rFonts w:ascii="Times New Roman" w:eastAsiaTheme="minorEastAsia" w:hAnsi="Times New Roman" w:cs="Times New Roman"/>
          <w:color w:val="000000" w:themeColor="text1"/>
        </w:rPr>
        <w:t>(18), 3487-3508.</w:t>
      </w:r>
    </w:p>
    <w:p w14:paraId="5C9F3D72" w14:textId="77777777" w:rsidR="00C75901" w:rsidRPr="00C75901" w:rsidRDefault="00C75901" w:rsidP="00C75901">
      <w:pPr>
        <w:jc w:val="both"/>
        <w:rPr>
          <w:rFonts w:ascii="Times New Roman" w:hAnsi="Times New Roman" w:cs="Times New Roman"/>
          <w:color w:val="000000" w:themeColor="text1"/>
        </w:rPr>
      </w:pPr>
      <w:r w:rsidRPr="00C75901">
        <w:rPr>
          <w:rFonts w:ascii="Times New Roman" w:hAnsi="Times New Roman" w:cs="Times New Roman"/>
          <w:color w:val="000000" w:themeColor="text1"/>
        </w:rPr>
        <w:lastRenderedPageBreak/>
        <w:t xml:space="preserve">Sharma, S. K., &amp; Kumar, A. (2023). Effect of Date of Sowing on Growth, Seed Yield and Economics of Indian Mustard (Brassica </w:t>
      </w:r>
      <w:proofErr w:type="spellStart"/>
      <w:r w:rsidRPr="00C75901">
        <w:rPr>
          <w:rFonts w:ascii="Times New Roman" w:hAnsi="Times New Roman" w:cs="Times New Roman"/>
          <w:color w:val="000000" w:themeColor="text1"/>
        </w:rPr>
        <w:t>juncea</w:t>
      </w:r>
      <w:proofErr w:type="spellEnd"/>
      <w:r w:rsidRPr="00C75901">
        <w:rPr>
          <w:rFonts w:ascii="Times New Roman" w:hAnsi="Times New Roman" w:cs="Times New Roman"/>
          <w:color w:val="000000" w:themeColor="text1"/>
        </w:rPr>
        <w:t>) Varieties under Rainfed Conditions. </w:t>
      </w:r>
      <w:r w:rsidRPr="00C75901">
        <w:rPr>
          <w:rFonts w:ascii="Times New Roman" w:hAnsi="Times New Roman" w:cs="Times New Roman"/>
          <w:i/>
          <w:iCs/>
          <w:color w:val="000000" w:themeColor="text1"/>
        </w:rPr>
        <w:t>Indian Journal of Agricultural Research</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57</w:t>
      </w:r>
      <w:r w:rsidRPr="00C75901">
        <w:rPr>
          <w:rFonts w:ascii="Times New Roman" w:hAnsi="Times New Roman" w:cs="Times New Roman"/>
          <w:color w:val="000000" w:themeColor="text1"/>
        </w:rPr>
        <w:t>(1).</w:t>
      </w:r>
    </w:p>
    <w:p w14:paraId="64053446" w14:textId="77777777" w:rsidR="00C75901" w:rsidRPr="00C75901" w:rsidRDefault="00C75901" w:rsidP="00C75901">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Sidhu, B. S., Sharda, R., &amp; Singh, S. (2021). An assessment of water footprint for irrigated rice in </w:t>
      </w:r>
      <w:proofErr w:type="spellStart"/>
      <w:r w:rsidRPr="00C75901">
        <w:rPr>
          <w:rFonts w:ascii="Times New Roman" w:hAnsi="Times New Roman" w:cs="Times New Roman"/>
          <w:color w:val="000000" w:themeColor="text1"/>
        </w:rPr>
        <w:t>punjab</w:t>
      </w:r>
      <w:proofErr w:type="spellEnd"/>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Journal of Agrometeorology</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23</w:t>
      </w:r>
      <w:r w:rsidRPr="00C75901">
        <w:rPr>
          <w:rFonts w:ascii="Times New Roman" w:hAnsi="Times New Roman" w:cs="Times New Roman"/>
          <w:color w:val="000000" w:themeColor="text1"/>
        </w:rPr>
        <w:t>(1), 21-29.</w:t>
      </w:r>
    </w:p>
    <w:p w14:paraId="36B356EB" w14:textId="77777777" w:rsidR="00C75901" w:rsidRPr="00C75901" w:rsidRDefault="00C75901" w:rsidP="00C50415">
      <w:pPr>
        <w:jc w:val="both"/>
        <w:rPr>
          <w:rFonts w:ascii="Times New Roman" w:eastAsiaTheme="minorEastAsia" w:hAnsi="Times New Roman" w:cs="Times New Roman"/>
          <w:color w:val="000000" w:themeColor="text1"/>
        </w:rPr>
      </w:pPr>
      <w:r w:rsidRPr="00C75901">
        <w:rPr>
          <w:rFonts w:ascii="Times New Roman" w:eastAsiaTheme="minorEastAsia" w:hAnsi="Times New Roman" w:cs="Times New Roman"/>
          <w:color w:val="000000" w:themeColor="text1"/>
        </w:rPr>
        <w:t>Sun, X. Y., Newham, L. T., Croke, B. F., &amp; Norton, J. P. (2012). Three complementary methods for sensitivity analysis of a water quality model. </w:t>
      </w:r>
      <w:r w:rsidRPr="00C75901">
        <w:rPr>
          <w:rFonts w:ascii="Times New Roman" w:eastAsiaTheme="minorEastAsia" w:hAnsi="Times New Roman" w:cs="Times New Roman"/>
          <w:i/>
          <w:iCs/>
          <w:color w:val="000000" w:themeColor="text1"/>
        </w:rPr>
        <w:t>Environmental Modelling &amp; Software</w:t>
      </w:r>
      <w:r w:rsidRPr="00C75901">
        <w:rPr>
          <w:rFonts w:ascii="Times New Roman" w:eastAsiaTheme="minorEastAsia" w:hAnsi="Times New Roman" w:cs="Times New Roman"/>
          <w:color w:val="000000" w:themeColor="text1"/>
        </w:rPr>
        <w:t>, </w:t>
      </w:r>
      <w:r w:rsidRPr="00C75901">
        <w:rPr>
          <w:rFonts w:ascii="Times New Roman" w:eastAsiaTheme="minorEastAsia" w:hAnsi="Times New Roman" w:cs="Times New Roman"/>
          <w:i/>
          <w:iCs/>
          <w:color w:val="000000" w:themeColor="text1"/>
        </w:rPr>
        <w:t>37</w:t>
      </w:r>
      <w:r w:rsidRPr="00C75901">
        <w:rPr>
          <w:rFonts w:ascii="Times New Roman" w:eastAsiaTheme="minorEastAsia" w:hAnsi="Times New Roman" w:cs="Times New Roman"/>
          <w:color w:val="000000" w:themeColor="text1"/>
        </w:rPr>
        <w:t>, 19-29.</w:t>
      </w:r>
    </w:p>
    <w:p w14:paraId="191A4805" w14:textId="77777777" w:rsidR="00C75901" w:rsidRPr="00C75901" w:rsidRDefault="00C75901" w:rsidP="0073463C">
      <w:pPr>
        <w:jc w:val="both"/>
        <w:rPr>
          <w:rFonts w:ascii="Times New Roman" w:hAnsi="Times New Roman" w:cs="Times New Roman"/>
          <w:color w:val="000000" w:themeColor="text1"/>
        </w:rPr>
      </w:pPr>
      <w:r w:rsidRPr="00C75901">
        <w:rPr>
          <w:rFonts w:ascii="Times New Roman" w:hAnsi="Times New Roman" w:cs="Times New Roman"/>
          <w:color w:val="000000" w:themeColor="text1"/>
        </w:rPr>
        <w:t xml:space="preserve">Yue, Z., Ji, X., </w:t>
      </w:r>
      <w:proofErr w:type="spellStart"/>
      <w:r w:rsidRPr="00C75901">
        <w:rPr>
          <w:rFonts w:ascii="Times New Roman" w:hAnsi="Times New Roman" w:cs="Times New Roman"/>
          <w:color w:val="000000" w:themeColor="text1"/>
        </w:rPr>
        <w:t>Zhuo</w:t>
      </w:r>
      <w:proofErr w:type="spellEnd"/>
      <w:r w:rsidRPr="00C75901">
        <w:rPr>
          <w:rFonts w:ascii="Times New Roman" w:hAnsi="Times New Roman" w:cs="Times New Roman"/>
          <w:color w:val="000000" w:themeColor="text1"/>
        </w:rPr>
        <w:t>, L., Wang, W., Li, Z., &amp; Wu, P. (2022). Spatiotemporal responses of the crop water footprint and its associated benchmarks under different irrigation regimes to climate change scenarios in China. </w:t>
      </w:r>
      <w:r w:rsidRPr="00C75901">
        <w:rPr>
          <w:rFonts w:ascii="Times New Roman" w:hAnsi="Times New Roman" w:cs="Times New Roman"/>
          <w:i/>
          <w:iCs/>
          <w:color w:val="000000" w:themeColor="text1"/>
        </w:rPr>
        <w:t>Hydrology and Earth System Sciences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26</w:t>
      </w:r>
      <w:r w:rsidRPr="00C75901">
        <w:rPr>
          <w:rFonts w:ascii="Times New Roman" w:hAnsi="Times New Roman" w:cs="Times New Roman"/>
          <w:color w:val="000000" w:themeColor="text1"/>
        </w:rPr>
        <w:t>(18), 4637-4656.</w:t>
      </w:r>
    </w:p>
    <w:p w14:paraId="2049A8B5" w14:textId="77777777" w:rsidR="00C75901" w:rsidRPr="00C75901" w:rsidRDefault="00C75901" w:rsidP="00C75901">
      <w:pPr>
        <w:jc w:val="both"/>
        <w:rPr>
          <w:rFonts w:ascii="Times New Roman" w:hAnsi="Times New Roman" w:cs="Times New Roman"/>
          <w:color w:val="000000" w:themeColor="text1"/>
          <w:lang w:val="en-US"/>
        </w:rPr>
      </w:pPr>
      <w:proofErr w:type="spellStart"/>
      <w:r w:rsidRPr="00C75901">
        <w:rPr>
          <w:rFonts w:ascii="Times New Roman" w:hAnsi="Times New Roman" w:cs="Times New Roman"/>
          <w:color w:val="000000" w:themeColor="text1"/>
        </w:rPr>
        <w:t>Zhuo</w:t>
      </w:r>
      <w:proofErr w:type="spellEnd"/>
      <w:r w:rsidRPr="00C75901">
        <w:rPr>
          <w:rFonts w:ascii="Times New Roman" w:hAnsi="Times New Roman" w:cs="Times New Roman"/>
          <w:color w:val="000000" w:themeColor="text1"/>
        </w:rPr>
        <w:t xml:space="preserve">, L., </w:t>
      </w:r>
      <w:proofErr w:type="spellStart"/>
      <w:r w:rsidRPr="00C75901">
        <w:rPr>
          <w:rFonts w:ascii="Times New Roman" w:hAnsi="Times New Roman" w:cs="Times New Roman"/>
          <w:color w:val="000000" w:themeColor="text1"/>
        </w:rPr>
        <w:t>Mekonnen</w:t>
      </w:r>
      <w:proofErr w:type="spellEnd"/>
      <w:r w:rsidRPr="00C75901">
        <w:rPr>
          <w:rFonts w:ascii="Times New Roman" w:hAnsi="Times New Roman" w:cs="Times New Roman"/>
          <w:color w:val="000000" w:themeColor="text1"/>
        </w:rPr>
        <w:t>, M. M., &amp; Hoekstra, A. Y. (2014). Sensitivity and uncertainty in crop water footprint accounting: a case study for the Yellow River basin. </w:t>
      </w:r>
      <w:r w:rsidRPr="00C75901">
        <w:rPr>
          <w:rFonts w:ascii="Times New Roman" w:hAnsi="Times New Roman" w:cs="Times New Roman"/>
          <w:i/>
          <w:iCs/>
          <w:color w:val="000000" w:themeColor="text1"/>
        </w:rPr>
        <w:t>Hydrology and earth system sciences</w:t>
      </w:r>
      <w:r w:rsidRPr="00C75901">
        <w:rPr>
          <w:rFonts w:ascii="Times New Roman" w:hAnsi="Times New Roman" w:cs="Times New Roman"/>
          <w:color w:val="000000" w:themeColor="text1"/>
        </w:rPr>
        <w:t>, </w:t>
      </w:r>
      <w:r w:rsidRPr="00C75901">
        <w:rPr>
          <w:rFonts w:ascii="Times New Roman" w:hAnsi="Times New Roman" w:cs="Times New Roman"/>
          <w:i/>
          <w:iCs/>
          <w:color w:val="000000" w:themeColor="text1"/>
        </w:rPr>
        <w:t>18</w:t>
      </w:r>
      <w:r w:rsidRPr="00C75901">
        <w:rPr>
          <w:rFonts w:ascii="Times New Roman" w:hAnsi="Times New Roman" w:cs="Times New Roman"/>
          <w:color w:val="000000" w:themeColor="text1"/>
        </w:rPr>
        <w:t>(6), 2219-2234.</w:t>
      </w:r>
    </w:p>
    <w:p w14:paraId="7496120A" w14:textId="77777777" w:rsidR="00C75901" w:rsidRPr="0022521C" w:rsidRDefault="00C75901" w:rsidP="0073463C">
      <w:pPr>
        <w:jc w:val="both"/>
        <w:rPr>
          <w:rFonts w:ascii="Times New Roman" w:hAnsi="Times New Roman" w:cs="Times New Roman"/>
          <w:color w:val="EE0000"/>
        </w:rPr>
      </w:pPr>
    </w:p>
    <w:p w14:paraId="095579DE" w14:textId="77777777" w:rsidR="0073463C" w:rsidRPr="00390C69" w:rsidRDefault="0073463C" w:rsidP="00C50415">
      <w:pPr>
        <w:jc w:val="both"/>
        <w:rPr>
          <w:rFonts w:ascii="Times New Roman" w:hAnsi="Times New Roman" w:cs="Times New Roman"/>
          <w:color w:val="EE0000"/>
          <w:szCs w:val="24"/>
        </w:rPr>
      </w:pPr>
    </w:p>
    <w:p w14:paraId="12876960" w14:textId="5B3DDDEA" w:rsidR="00C50415" w:rsidRPr="00EA5D12" w:rsidRDefault="00C50415" w:rsidP="003C1758">
      <w:pPr>
        <w:jc w:val="both"/>
        <w:rPr>
          <w:rFonts w:ascii="Times New Roman" w:hAnsi="Times New Roman" w:cs="Times New Roman"/>
          <w:color w:val="EE0000"/>
          <w:szCs w:val="24"/>
        </w:rPr>
      </w:pPr>
    </w:p>
    <w:p w14:paraId="588BBE2D" w14:textId="77777777" w:rsidR="003C1758" w:rsidRPr="000C5D1C" w:rsidRDefault="003C1758" w:rsidP="005C605A">
      <w:pPr>
        <w:jc w:val="both"/>
        <w:rPr>
          <w:color w:val="EE0000"/>
        </w:rPr>
      </w:pPr>
    </w:p>
    <w:p w14:paraId="15D370B8" w14:textId="77777777" w:rsidR="005C605A" w:rsidRPr="005C605A" w:rsidRDefault="005C605A" w:rsidP="0020353F">
      <w:pPr>
        <w:jc w:val="both"/>
        <w:rPr>
          <w:rFonts w:ascii="Times New Roman" w:hAnsi="Times New Roman" w:cs="Times New Roman"/>
        </w:rPr>
      </w:pPr>
    </w:p>
    <w:p w14:paraId="175AD503" w14:textId="77777777" w:rsidR="005C605A" w:rsidRPr="00EF1C52" w:rsidRDefault="005C605A" w:rsidP="0020353F">
      <w:pPr>
        <w:jc w:val="both"/>
        <w:rPr>
          <w:rFonts w:ascii="Times New Roman" w:hAnsi="Times New Roman" w:cs="Times New Roman"/>
        </w:rPr>
      </w:pPr>
    </w:p>
    <w:sectPr w:rsidR="005C605A" w:rsidRPr="00EF1C52" w:rsidSect="0073274E">
      <w:headerReference w:type="even" r:id="rId37"/>
      <w:headerReference w:type="default" r:id="rId38"/>
      <w:footerReference w:type="even" r:id="rId39"/>
      <w:footerReference w:type="default" r:id="rId40"/>
      <w:headerReference w:type="first" r:id="rId41"/>
      <w:footerReference w:type="first" r:id="rId42"/>
      <w:pgSz w:w="11906" w:h="16838"/>
      <w:pgMar w:top="170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BDAC" w14:textId="77777777" w:rsidR="00854633" w:rsidRDefault="00854633" w:rsidP="00C80933">
      <w:pPr>
        <w:spacing w:after="0" w:line="240" w:lineRule="auto"/>
      </w:pPr>
      <w:r>
        <w:separator/>
      </w:r>
    </w:p>
  </w:endnote>
  <w:endnote w:type="continuationSeparator" w:id="0">
    <w:p w14:paraId="1CA8A7D8" w14:textId="77777777" w:rsidR="00854633" w:rsidRDefault="00854633" w:rsidP="00C8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DB84" w14:textId="77777777" w:rsidR="00C80933" w:rsidRDefault="00C8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81F7" w14:textId="77777777" w:rsidR="00C80933" w:rsidRDefault="00C80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0580" w14:textId="77777777" w:rsidR="00C80933" w:rsidRDefault="00C80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6139" w14:textId="77777777" w:rsidR="00854633" w:rsidRDefault="00854633" w:rsidP="00C80933">
      <w:pPr>
        <w:spacing w:after="0" w:line="240" w:lineRule="auto"/>
      </w:pPr>
      <w:r>
        <w:separator/>
      </w:r>
    </w:p>
  </w:footnote>
  <w:footnote w:type="continuationSeparator" w:id="0">
    <w:p w14:paraId="4DD1E2EF" w14:textId="77777777" w:rsidR="00854633" w:rsidRDefault="00854633" w:rsidP="00C80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F520" w14:textId="18596E03" w:rsidR="00C80933" w:rsidRDefault="00C80933">
    <w:pPr>
      <w:pStyle w:val="Header"/>
    </w:pPr>
    <w:r>
      <w:rPr>
        <w:noProof/>
      </w:rPr>
      <w:pict w14:anchorId="1EA41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AD4B" w14:textId="3EC78BAF" w:rsidR="00C80933" w:rsidRDefault="00C80933">
    <w:pPr>
      <w:pStyle w:val="Header"/>
    </w:pPr>
    <w:r>
      <w:rPr>
        <w:noProof/>
      </w:rPr>
      <w:pict w14:anchorId="057D9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0BB1" w14:textId="679FD965" w:rsidR="00C80933" w:rsidRDefault="00C80933">
    <w:pPr>
      <w:pStyle w:val="Header"/>
    </w:pPr>
    <w:r>
      <w:rPr>
        <w:noProof/>
      </w:rPr>
      <w:pict w14:anchorId="6A12A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5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052"/>
    <w:multiLevelType w:val="multilevel"/>
    <w:tmpl w:val="597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2090D"/>
    <w:multiLevelType w:val="multilevel"/>
    <w:tmpl w:val="C09E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C73FE"/>
    <w:multiLevelType w:val="multilevel"/>
    <w:tmpl w:val="7232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A16B2"/>
    <w:multiLevelType w:val="multilevel"/>
    <w:tmpl w:val="A14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1A"/>
    <w:rsid w:val="000044F4"/>
    <w:rsid w:val="0003396C"/>
    <w:rsid w:val="00057DD9"/>
    <w:rsid w:val="00064EFA"/>
    <w:rsid w:val="0009628A"/>
    <w:rsid w:val="000B2683"/>
    <w:rsid w:val="000C5D1C"/>
    <w:rsid w:val="000C7DC1"/>
    <w:rsid w:val="000E54A4"/>
    <w:rsid w:val="000E74A8"/>
    <w:rsid w:val="000F09AB"/>
    <w:rsid w:val="000F7052"/>
    <w:rsid w:val="001914A3"/>
    <w:rsid w:val="00197B83"/>
    <w:rsid w:val="001B1AD5"/>
    <w:rsid w:val="001B26FB"/>
    <w:rsid w:val="001E5D64"/>
    <w:rsid w:val="001E7AFB"/>
    <w:rsid w:val="001F241E"/>
    <w:rsid w:val="0020353F"/>
    <w:rsid w:val="00221EF8"/>
    <w:rsid w:val="0022521C"/>
    <w:rsid w:val="00256E5D"/>
    <w:rsid w:val="00283281"/>
    <w:rsid w:val="002A114A"/>
    <w:rsid w:val="002B2F2C"/>
    <w:rsid w:val="002F096F"/>
    <w:rsid w:val="002F3401"/>
    <w:rsid w:val="002F421E"/>
    <w:rsid w:val="00303FF2"/>
    <w:rsid w:val="0032337A"/>
    <w:rsid w:val="00340369"/>
    <w:rsid w:val="00342204"/>
    <w:rsid w:val="00355B66"/>
    <w:rsid w:val="00390C69"/>
    <w:rsid w:val="003B5270"/>
    <w:rsid w:val="003C1758"/>
    <w:rsid w:val="00406502"/>
    <w:rsid w:val="004544C9"/>
    <w:rsid w:val="0046726A"/>
    <w:rsid w:val="00474060"/>
    <w:rsid w:val="0047612C"/>
    <w:rsid w:val="00494E17"/>
    <w:rsid w:val="004B2684"/>
    <w:rsid w:val="004C38D3"/>
    <w:rsid w:val="004C6AF7"/>
    <w:rsid w:val="004E0909"/>
    <w:rsid w:val="004E140E"/>
    <w:rsid w:val="004F0F7A"/>
    <w:rsid w:val="004F458C"/>
    <w:rsid w:val="004F7AB9"/>
    <w:rsid w:val="00505494"/>
    <w:rsid w:val="00506685"/>
    <w:rsid w:val="00510EFA"/>
    <w:rsid w:val="0052189D"/>
    <w:rsid w:val="00525DAA"/>
    <w:rsid w:val="005410E1"/>
    <w:rsid w:val="00560AB1"/>
    <w:rsid w:val="0057276D"/>
    <w:rsid w:val="00575824"/>
    <w:rsid w:val="005964D1"/>
    <w:rsid w:val="005B40AC"/>
    <w:rsid w:val="005C1907"/>
    <w:rsid w:val="005C605A"/>
    <w:rsid w:val="005F1F8B"/>
    <w:rsid w:val="005F3F4A"/>
    <w:rsid w:val="00604413"/>
    <w:rsid w:val="00620CEA"/>
    <w:rsid w:val="006544DE"/>
    <w:rsid w:val="00654FA6"/>
    <w:rsid w:val="006678AB"/>
    <w:rsid w:val="00673ACB"/>
    <w:rsid w:val="00685A8D"/>
    <w:rsid w:val="006910D7"/>
    <w:rsid w:val="006A193F"/>
    <w:rsid w:val="006B69BB"/>
    <w:rsid w:val="006D2B2D"/>
    <w:rsid w:val="006E0065"/>
    <w:rsid w:val="006E6E88"/>
    <w:rsid w:val="006F18D3"/>
    <w:rsid w:val="0070178C"/>
    <w:rsid w:val="0073274E"/>
    <w:rsid w:val="0073463C"/>
    <w:rsid w:val="00743466"/>
    <w:rsid w:val="00747F26"/>
    <w:rsid w:val="007A0F13"/>
    <w:rsid w:val="007A3FBF"/>
    <w:rsid w:val="007A5CB0"/>
    <w:rsid w:val="007A60B4"/>
    <w:rsid w:val="007B081A"/>
    <w:rsid w:val="007D12DF"/>
    <w:rsid w:val="0081383B"/>
    <w:rsid w:val="00834194"/>
    <w:rsid w:val="0085211A"/>
    <w:rsid w:val="00854633"/>
    <w:rsid w:val="008777DC"/>
    <w:rsid w:val="008827EF"/>
    <w:rsid w:val="008B4611"/>
    <w:rsid w:val="008C4797"/>
    <w:rsid w:val="008C4A76"/>
    <w:rsid w:val="008C6C51"/>
    <w:rsid w:val="008E7948"/>
    <w:rsid w:val="00946F60"/>
    <w:rsid w:val="009621D9"/>
    <w:rsid w:val="009639C9"/>
    <w:rsid w:val="009724F3"/>
    <w:rsid w:val="00A03F7F"/>
    <w:rsid w:val="00A15423"/>
    <w:rsid w:val="00A367D7"/>
    <w:rsid w:val="00A3773C"/>
    <w:rsid w:val="00A71660"/>
    <w:rsid w:val="00AE5FB0"/>
    <w:rsid w:val="00AE7747"/>
    <w:rsid w:val="00AF6EB1"/>
    <w:rsid w:val="00B312D2"/>
    <w:rsid w:val="00B32E95"/>
    <w:rsid w:val="00B40114"/>
    <w:rsid w:val="00B40569"/>
    <w:rsid w:val="00B47C81"/>
    <w:rsid w:val="00B51DF9"/>
    <w:rsid w:val="00B57969"/>
    <w:rsid w:val="00BA4818"/>
    <w:rsid w:val="00BB05DD"/>
    <w:rsid w:val="00BB0DA3"/>
    <w:rsid w:val="00BB6E31"/>
    <w:rsid w:val="00BC3668"/>
    <w:rsid w:val="00BC4165"/>
    <w:rsid w:val="00BC757C"/>
    <w:rsid w:val="00BD2A35"/>
    <w:rsid w:val="00BE07C5"/>
    <w:rsid w:val="00BF371E"/>
    <w:rsid w:val="00C20495"/>
    <w:rsid w:val="00C210CF"/>
    <w:rsid w:val="00C42DE9"/>
    <w:rsid w:val="00C50415"/>
    <w:rsid w:val="00C62DF7"/>
    <w:rsid w:val="00C70641"/>
    <w:rsid w:val="00C74FC4"/>
    <w:rsid w:val="00C75901"/>
    <w:rsid w:val="00C80933"/>
    <w:rsid w:val="00CA0F27"/>
    <w:rsid w:val="00CA4066"/>
    <w:rsid w:val="00CB304D"/>
    <w:rsid w:val="00CC3F03"/>
    <w:rsid w:val="00CC605D"/>
    <w:rsid w:val="00CC6FF3"/>
    <w:rsid w:val="00CF5872"/>
    <w:rsid w:val="00D1347B"/>
    <w:rsid w:val="00D21AD7"/>
    <w:rsid w:val="00D51016"/>
    <w:rsid w:val="00D57326"/>
    <w:rsid w:val="00D943BD"/>
    <w:rsid w:val="00DB20B2"/>
    <w:rsid w:val="00DB4D8D"/>
    <w:rsid w:val="00DB4F34"/>
    <w:rsid w:val="00DD5807"/>
    <w:rsid w:val="00DE56FA"/>
    <w:rsid w:val="00E55830"/>
    <w:rsid w:val="00E6729D"/>
    <w:rsid w:val="00E751EB"/>
    <w:rsid w:val="00E75F6D"/>
    <w:rsid w:val="00EA5D12"/>
    <w:rsid w:val="00EC1F41"/>
    <w:rsid w:val="00EC5156"/>
    <w:rsid w:val="00EE4321"/>
    <w:rsid w:val="00EE77EB"/>
    <w:rsid w:val="00EF1C52"/>
    <w:rsid w:val="00F02217"/>
    <w:rsid w:val="00F05961"/>
    <w:rsid w:val="00F1213B"/>
    <w:rsid w:val="00F229EE"/>
    <w:rsid w:val="00F36F68"/>
    <w:rsid w:val="00F402ED"/>
    <w:rsid w:val="00F46EE3"/>
    <w:rsid w:val="00FC3AEF"/>
    <w:rsid w:val="00FE11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5569F"/>
  <w15:chartTrackingRefBased/>
  <w15:docId w15:val="{D407C95E-C97B-4AE4-8FAE-C3AC55C1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11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5211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5211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5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1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5211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5211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5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1A"/>
    <w:rPr>
      <w:rFonts w:eastAsiaTheme="majorEastAsia" w:cstheme="majorBidi"/>
      <w:color w:val="272727" w:themeColor="text1" w:themeTint="D8"/>
    </w:rPr>
  </w:style>
  <w:style w:type="paragraph" w:styleId="Title">
    <w:name w:val="Title"/>
    <w:basedOn w:val="Normal"/>
    <w:next w:val="Normal"/>
    <w:link w:val="TitleChar"/>
    <w:uiPriority w:val="10"/>
    <w:qFormat/>
    <w:rsid w:val="0085211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5211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5211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5211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5211A"/>
    <w:pPr>
      <w:spacing w:before="160"/>
      <w:jc w:val="center"/>
    </w:pPr>
    <w:rPr>
      <w:i/>
      <w:iCs/>
      <w:color w:val="404040" w:themeColor="text1" w:themeTint="BF"/>
    </w:rPr>
  </w:style>
  <w:style w:type="character" w:customStyle="1" w:styleId="QuoteChar">
    <w:name w:val="Quote Char"/>
    <w:basedOn w:val="DefaultParagraphFont"/>
    <w:link w:val="Quote"/>
    <w:uiPriority w:val="29"/>
    <w:rsid w:val="0085211A"/>
    <w:rPr>
      <w:i/>
      <w:iCs/>
      <w:color w:val="404040" w:themeColor="text1" w:themeTint="BF"/>
    </w:rPr>
  </w:style>
  <w:style w:type="paragraph" w:styleId="ListParagraph">
    <w:name w:val="List Paragraph"/>
    <w:basedOn w:val="Normal"/>
    <w:uiPriority w:val="34"/>
    <w:qFormat/>
    <w:rsid w:val="0085211A"/>
    <w:pPr>
      <w:ind w:left="720"/>
      <w:contextualSpacing/>
    </w:pPr>
  </w:style>
  <w:style w:type="character" w:styleId="IntenseEmphasis">
    <w:name w:val="Intense Emphasis"/>
    <w:basedOn w:val="DefaultParagraphFont"/>
    <w:uiPriority w:val="21"/>
    <w:qFormat/>
    <w:rsid w:val="0085211A"/>
    <w:rPr>
      <w:i/>
      <w:iCs/>
      <w:color w:val="0F4761" w:themeColor="accent1" w:themeShade="BF"/>
    </w:rPr>
  </w:style>
  <w:style w:type="paragraph" w:styleId="IntenseQuote">
    <w:name w:val="Intense Quote"/>
    <w:basedOn w:val="Normal"/>
    <w:next w:val="Normal"/>
    <w:link w:val="IntenseQuoteChar"/>
    <w:uiPriority w:val="30"/>
    <w:qFormat/>
    <w:rsid w:val="0085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1A"/>
    <w:rPr>
      <w:i/>
      <w:iCs/>
      <w:color w:val="0F4761" w:themeColor="accent1" w:themeShade="BF"/>
    </w:rPr>
  </w:style>
  <w:style w:type="character" w:styleId="IntenseReference">
    <w:name w:val="Intense Reference"/>
    <w:basedOn w:val="DefaultParagraphFont"/>
    <w:uiPriority w:val="32"/>
    <w:qFormat/>
    <w:rsid w:val="0085211A"/>
    <w:rPr>
      <w:b/>
      <w:bCs/>
      <w:smallCaps/>
      <w:color w:val="0F4761" w:themeColor="accent1" w:themeShade="BF"/>
      <w:spacing w:val="5"/>
    </w:rPr>
  </w:style>
  <w:style w:type="table" w:styleId="TableGrid">
    <w:name w:val="Table Grid"/>
    <w:basedOn w:val="TableNormal"/>
    <w:uiPriority w:val="39"/>
    <w:rsid w:val="0081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3F7F"/>
    <w:rPr>
      <w:color w:val="666666"/>
    </w:rPr>
  </w:style>
  <w:style w:type="character" w:styleId="Hyperlink">
    <w:name w:val="Hyperlink"/>
    <w:basedOn w:val="DefaultParagraphFont"/>
    <w:uiPriority w:val="99"/>
    <w:unhideWhenUsed/>
    <w:rsid w:val="0020353F"/>
    <w:rPr>
      <w:color w:val="467886" w:themeColor="hyperlink"/>
      <w:u w:val="single"/>
    </w:rPr>
  </w:style>
  <w:style w:type="character" w:styleId="UnresolvedMention">
    <w:name w:val="Unresolved Mention"/>
    <w:basedOn w:val="DefaultParagraphFont"/>
    <w:uiPriority w:val="99"/>
    <w:semiHidden/>
    <w:unhideWhenUsed/>
    <w:rsid w:val="00E751EB"/>
    <w:rPr>
      <w:color w:val="605E5C"/>
      <w:shd w:val="clear" w:color="auto" w:fill="E1DFDD"/>
    </w:rPr>
  </w:style>
  <w:style w:type="paragraph" w:styleId="NormalWeb">
    <w:name w:val="Normal (Web)"/>
    <w:basedOn w:val="Normal"/>
    <w:uiPriority w:val="99"/>
    <w:semiHidden/>
    <w:unhideWhenUsed/>
    <w:rsid w:val="0046726A"/>
    <w:rPr>
      <w:rFonts w:ascii="Times New Roman" w:hAnsi="Times New Roman" w:cs="Mangal"/>
    </w:rPr>
  </w:style>
  <w:style w:type="paragraph" w:styleId="Revision">
    <w:name w:val="Revision"/>
    <w:hidden/>
    <w:uiPriority w:val="99"/>
    <w:semiHidden/>
    <w:rsid w:val="001E7AFB"/>
    <w:pPr>
      <w:spacing w:after="0" w:line="240" w:lineRule="auto"/>
    </w:pPr>
  </w:style>
  <w:style w:type="table" w:customStyle="1" w:styleId="TableGrid1">
    <w:name w:val="Table Grid1"/>
    <w:basedOn w:val="TableNormal"/>
    <w:next w:val="TableGrid"/>
    <w:uiPriority w:val="39"/>
    <w:rsid w:val="002F421E"/>
    <w:pPr>
      <w:spacing w:after="0" w:line="240" w:lineRule="auto"/>
    </w:pPr>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933"/>
  </w:style>
  <w:style w:type="paragraph" w:styleId="Footer">
    <w:name w:val="footer"/>
    <w:basedOn w:val="Normal"/>
    <w:link w:val="FooterChar"/>
    <w:uiPriority w:val="99"/>
    <w:unhideWhenUsed/>
    <w:rsid w:val="00C80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footer" Target="footer1.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mmy-citation.com/citation?d=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"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hyperlink" Target="https://dummy-citation.com/citation?d=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" TargetMode="Externa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ummy-citation.com/citation?d=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"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fontTable" Target="fontTable.xml"/><Relationship Id="rId8" Type="http://schemas.openxmlformats.org/officeDocument/2006/relationships/hyperlink" Target="https://dummy-citation.com/citation?d=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"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019247-D49F-4D13-8577-B72AF3568507}">
  <we:reference id="wa200001361" version="2.129.3.0" store="en-US" storeType="OMEX"/>
  <we:alternateReferences>
    <we:reference id="WA200001361" version="2.129.3.0" store="" storeType="OMEX"/>
  </we:alternateReferences>
  <we:properties>
    <we:property name="paperpal-document-id" value="&quot;4c09e9b6-3cb8-4f1e-a1bb-21a7c6aa416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265D-ECD5-4CC0-BF12-34FB9741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Kumar</dc:creator>
  <cp:keywords/>
  <dc:description/>
  <cp:lastModifiedBy>SDI 1166</cp:lastModifiedBy>
  <cp:revision>11</cp:revision>
  <dcterms:created xsi:type="dcterms:W3CDTF">2026-04-04T16:42:00Z</dcterms:created>
  <dcterms:modified xsi:type="dcterms:W3CDTF">2026-04-06T09:52:00Z</dcterms:modified>
</cp:coreProperties>
</file>