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8732A" w14:textId="77777777" w:rsidR="00191A29" w:rsidRDefault="00191A29" w:rsidP="00F32F39">
      <w:pPr>
        <w:jc w:val="center"/>
        <w:rPr>
          <w:rFonts w:ascii="Times New Roman" w:hAnsi="Times New Roman" w:cs="Times New Roman"/>
          <w:b/>
          <w:bCs/>
          <w:lang w:val="en-IN"/>
        </w:rPr>
      </w:pPr>
      <w:r w:rsidRPr="00191A29">
        <w:rPr>
          <w:rFonts w:ascii="Times New Roman" w:hAnsi="Times New Roman" w:cs="Times New Roman"/>
          <w:b/>
          <w:bCs/>
        </w:rPr>
        <w:t xml:space="preserve">Original Research Article </w:t>
      </w:r>
    </w:p>
    <w:p w14:paraId="0C6F6D05" w14:textId="77777777" w:rsidR="00191A29" w:rsidRDefault="00191A29" w:rsidP="00F32F39">
      <w:pPr>
        <w:jc w:val="center"/>
        <w:rPr>
          <w:rFonts w:ascii="Times New Roman" w:hAnsi="Times New Roman" w:cs="Times New Roman"/>
          <w:b/>
          <w:bCs/>
          <w:lang w:val="en-IN"/>
        </w:rPr>
      </w:pPr>
    </w:p>
    <w:p w14:paraId="38321978" w14:textId="0856FE88" w:rsidR="00F32F39" w:rsidRDefault="00F32F39" w:rsidP="00F32F39">
      <w:pPr>
        <w:jc w:val="center"/>
        <w:rPr>
          <w:rFonts w:ascii="Times New Roman" w:hAnsi="Times New Roman" w:cs="Times New Roman"/>
          <w:b/>
          <w:bCs/>
        </w:rPr>
      </w:pPr>
      <w:bookmarkStart w:id="0" w:name="_Hlk225851607"/>
      <w:r w:rsidRPr="00025194">
        <w:rPr>
          <w:rFonts w:ascii="Times New Roman" w:hAnsi="Times New Roman" w:cs="Times New Roman"/>
          <w:b/>
          <w:bCs/>
        </w:rPr>
        <w:t>Environmental Monitoring of Air and Water Pollution</w:t>
      </w:r>
      <w:r w:rsidRPr="00025194">
        <w:rPr>
          <w:rFonts w:ascii="Times New Roman" w:hAnsi="Times New Roman" w:cs="Times New Roman"/>
          <w:b/>
          <w:bCs/>
          <w:spacing w:val="40"/>
        </w:rPr>
        <w:t xml:space="preserve"> </w:t>
      </w:r>
      <w:r w:rsidRPr="00025194">
        <w:rPr>
          <w:rFonts w:ascii="Times New Roman" w:hAnsi="Times New Roman" w:cs="Times New Roman"/>
          <w:b/>
          <w:bCs/>
        </w:rPr>
        <w:t>in the Eccles Industrial Site, Georgetown, Guyana and its Impacts on Residents</w:t>
      </w:r>
    </w:p>
    <w:bookmarkEnd w:id="0"/>
    <w:p w14:paraId="332AD052" w14:textId="77777777" w:rsidR="00F36DCE" w:rsidRPr="00025194" w:rsidRDefault="00F36DCE" w:rsidP="00F32F39">
      <w:pPr>
        <w:jc w:val="center"/>
        <w:rPr>
          <w:rFonts w:ascii="Times New Roman" w:hAnsi="Times New Roman" w:cs="Times New Roman"/>
          <w:b/>
          <w:bCs/>
        </w:rPr>
      </w:pPr>
    </w:p>
    <w:p w14:paraId="2E10EB55" w14:textId="77777777" w:rsidR="00F32F39" w:rsidRPr="006415D8" w:rsidRDefault="00F32F39" w:rsidP="00F32F39">
      <w:pPr>
        <w:spacing w:after="240" w:line="240" w:lineRule="auto"/>
        <w:rPr>
          <w:rFonts w:ascii="Times New Roman" w:eastAsia="Times New Roman" w:hAnsi="Times New Roman" w:cs="Times New Roman"/>
          <w:kern w:val="0"/>
          <w:lang w:eastAsia="en-GB"/>
          <w14:ligatures w14:val="none"/>
        </w:rPr>
      </w:pPr>
    </w:p>
    <w:p w14:paraId="5A20EC47" w14:textId="77777777" w:rsidR="00F32F39" w:rsidRPr="006415D8" w:rsidRDefault="00F32F39" w:rsidP="00F32F39">
      <w:pPr>
        <w:spacing w:after="0" w:line="240" w:lineRule="auto"/>
        <w:rPr>
          <w:rFonts w:ascii="Times New Roman" w:eastAsia="Times New Roman" w:hAnsi="Times New Roman" w:cs="Times New Roman"/>
          <w:kern w:val="0"/>
          <w:lang w:eastAsia="en-GB"/>
          <w14:ligatures w14:val="none"/>
        </w:rPr>
      </w:pPr>
    </w:p>
    <w:p w14:paraId="3C1535D0" w14:textId="77777777" w:rsidR="00F32F39" w:rsidRPr="0008117E" w:rsidRDefault="00F32F39" w:rsidP="00F32F39">
      <w:pPr>
        <w:jc w:val="both"/>
        <w:rPr>
          <w:rFonts w:ascii="Times New Roman" w:hAnsi="Times New Roman" w:cs="Times New Roman"/>
          <w:b/>
          <w:bCs/>
        </w:rPr>
      </w:pPr>
      <w:r w:rsidRPr="0008117E">
        <w:rPr>
          <w:rFonts w:ascii="Times New Roman" w:hAnsi="Times New Roman" w:cs="Times New Roman"/>
          <w:b/>
          <w:bCs/>
        </w:rPr>
        <w:t>ABSTRACT</w:t>
      </w:r>
    </w:p>
    <w:p w14:paraId="14BE341F" w14:textId="77777777" w:rsidR="00F32F39" w:rsidRPr="00C217BC" w:rsidRDefault="00F32F39" w:rsidP="00F32F39">
      <w:pPr>
        <w:jc w:val="both"/>
        <w:rPr>
          <w:rFonts w:ascii="Times New Roman" w:hAnsi="Times New Roman" w:cs="Times New Roman"/>
        </w:rPr>
      </w:pPr>
      <w:r w:rsidRPr="0008117E">
        <w:rPr>
          <w:rFonts w:ascii="Times New Roman" w:hAnsi="Times New Roman" w:cs="Times New Roman"/>
          <w:b/>
          <w:bCs/>
        </w:rPr>
        <w:t>Aim:</w:t>
      </w:r>
      <w:r w:rsidRPr="00C217BC">
        <w:rPr>
          <w:rFonts w:ascii="Times New Roman" w:hAnsi="Times New Roman" w:cs="Times New Roman"/>
        </w:rPr>
        <w:t xml:space="preserve"> Environmental exposure to sirborne particulate matter and potential water contamination poses a significant public health concern for communities located near waste disposal or industrial activity sites. This study aimed to assess the relationship between environmental exposure indicators and self-reported health outcomes among residents living in close proximity to the site, while also evaluating air and water quality conditions. </w:t>
      </w:r>
    </w:p>
    <w:p w14:paraId="5FE24EA5" w14:textId="77777777" w:rsidR="00F32F39" w:rsidRDefault="00F32F39" w:rsidP="00F32F39">
      <w:pPr>
        <w:jc w:val="both"/>
        <w:rPr>
          <w:rFonts w:ascii="Times New Roman" w:hAnsi="Times New Roman" w:cs="Times New Roman"/>
        </w:rPr>
      </w:pPr>
      <w:r w:rsidRPr="0008117E">
        <w:rPr>
          <w:rFonts w:ascii="Times New Roman" w:hAnsi="Times New Roman" w:cs="Times New Roman"/>
          <w:b/>
          <w:bCs/>
        </w:rPr>
        <w:t>Methodology:</w:t>
      </w:r>
      <w:r w:rsidRPr="00C217BC">
        <w:rPr>
          <w:rFonts w:ascii="Times New Roman" w:hAnsi="Times New Roman" w:cs="Times New Roman"/>
        </w:rPr>
        <w:t xml:space="preserve"> A cross-sectional analytical study was conducted using a combination of environmental monitoring and community survey methods. Structured questionnaires were administered to 102 households within 20 meters of the site to assess environmental risk perception, respiratory and water-related health symptoms and reported impacts on daily activities. </w:t>
      </w:r>
      <w:r>
        <w:rPr>
          <w:rFonts w:ascii="Times New Roman" w:hAnsi="Times New Roman" w:cs="Times New Roman"/>
        </w:rPr>
        <w:t xml:space="preserve">Partcipants were categorized into two exposure groups based on distance from the site (&lt;10 m and 10-20 m). Air quality monitoring measured fine particulate matter (PM2.5) during morning, midday and afternoon sampling periods over four weeks. Water samples were analyzed for pH, tempoerature, total suspended solids (TSS), biological oxygen demand (BOD), chemical oxygen demand (COD) and conductivity. Statistical analyses included Chi-square tests, Fisher’s Exact tests, relative risk and odds ratio estimation, ANOVA, Kruskal-Wallis tests, Spearman’s rank-order correlation and Mann-Whitney U tests. </w:t>
      </w:r>
    </w:p>
    <w:p w14:paraId="07EFF16D" w14:textId="77777777" w:rsidR="00F32F39" w:rsidRDefault="00F32F39" w:rsidP="00F32F39">
      <w:pPr>
        <w:jc w:val="both"/>
        <w:rPr>
          <w:rFonts w:ascii="Times New Roman" w:hAnsi="Times New Roman" w:cs="Times New Roman"/>
        </w:rPr>
      </w:pPr>
      <w:r w:rsidRPr="0008117E">
        <w:rPr>
          <w:rFonts w:ascii="Times New Roman" w:hAnsi="Times New Roman" w:cs="Times New Roman"/>
          <w:b/>
          <w:bCs/>
        </w:rPr>
        <w:t>Results:</w:t>
      </w:r>
      <w:r>
        <w:rPr>
          <w:rFonts w:ascii="Times New Roman" w:hAnsi="Times New Roman" w:cs="Times New Roman"/>
        </w:rPr>
        <w:t xml:space="preserve"> Results indicated associations between proximity to the site and reported environmental concerns and health symptoms, with residents closer to the site reporting higher levels of percieved risk. Air monitoring showed variability in PM2.</w:t>
      </w:r>
      <w:proofErr w:type="gramStart"/>
      <w:r>
        <w:rPr>
          <w:rFonts w:ascii="Times New Roman" w:hAnsi="Times New Roman" w:cs="Times New Roman"/>
        </w:rPr>
        <w:t>5  concentration</w:t>
      </w:r>
      <w:proofErr w:type="gramEnd"/>
      <w:r>
        <w:rPr>
          <w:rFonts w:ascii="Times New Roman" w:hAnsi="Times New Roman" w:cs="Times New Roman"/>
        </w:rPr>
        <w:t xml:space="preserve">, with some measurements approaching or exceeding recommended thresholds. Water quality parameters showed variability but no significant differences between sampling periods. </w:t>
      </w:r>
    </w:p>
    <w:p w14:paraId="1B0DA224" w14:textId="77777777" w:rsidR="00F32F39" w:rsidRDefault="00F32F39" w:rsidP="00F32F39">
      <w:pPr>
        <w:jc w:val="both"/>
        <w:rPr>
          <w:rFonts w:ascii="Times New Roman" w:hAnsi="Times New Roman" w:cs="Times New Roman"/>
        </w:rPr>
      </w:pPr>
      <w:r w:rsidRPr="0008117E">
        <w:rPr>
          <w:rFonts w:ascii="Times New Roman" w:hAnsi="Times New Roman" w:cs="Times New Roman"/>
          <w:b/>
          <w:bCs/>
        </w:rPr>
        <w:t>Conclusion:</w:t>
      </w:r>
      <w:r>
        <w:rPr>
          <w:rFonts w:ascii="Times New Roman" w:hAnsi="Times New Roman" w:cs="Times New Roman"/>
        </w:rPr>
        <w:t xml:space="preserve"> The findings highlight the need for continued environmental monitoring, improved risk commnication and targeted public health interventions for communities living near potential pollution sources. </w:t>
      </w:r>
    </w:p>
    <w:p w14:paraId="7511F3C0" w14:textId="77777777" w:rsidR="00F32F39" w:rsidRDefault="00F32F39" w:rsidP="00F32F39">
      <w:pPr>
        <w:jc w:val="both"/>
        <w:rPr>
          <w:rFonts w:ascii="Times New Roman" w:hAnsi="Times New Roman" w:cs="Times New Roman"/>
        </w:rPr>
      </w:pPr>
    </w:p>
    <w:p w14:paraId="4CC10130" w14:textId="77777777" w:rsidR="00F32F39" w:rsidRPr="00C25270" w:rsidRDefault="00F32F39" w:rsidP="00F32F39">
      <w:pPr>
        <w:jc w:val="both"/>
        <w:rPr>
          <w:rFonts w:ascii="Times New Roman" w:hAnsi="Times New Roman" w:cs="Times New Roman"/>
          <w:i/>
          <w:iCs/>
        </w:rPr>
      </w:pPr>
      <w:r w:rsidRPr="00C25270">
        <w:rPr>
          <w:rFonts w:ascii="Times New Roman" w:hAnsi="Times New Roman" w:cs="Times New Roman"/>
          <w:i/>
          <w:iCs/>
        </w:rPr>
        <w:t>Keywords: Environmental exposure, PM2.5, Water quality, Community health, Risk perception, Air pollution, Environmental monitoring</w:t>
      </w:r>
    </w:p>
    <w:p w14:paraId="2357729E" w14:textId="77777777" w:rsidR="00F32F39" w:rsidRDefault="00F32F39" w:rsidP="00F32F39"/>
    <w:p w14:paraId="6CD4EB9E" w14:textId="77777777" w:rsidR="00F32F39" w:rsidRPr="00025194" w:rsidRDefault="00F32F39" w:rsidP="00F32F39">
      <w:pPr>
        <w:rPr>
          <w:rFonts w:ascii="Times New Roman" w:hAnsi="Times New Roman" w:cs="Times New Roman"/>
          <w:b/>
          <w:bCs/>
        </w:rPr>
      </w:pPr>
      <w:r w:rsidRPr="00025194">
        <w:rPr>
          <w:rFonts w:ascii="Times New Roman" w:hAnsi="Times New Roman" w:cs="Times New Roman"/>
          <w:b/>
          <w:bCs/>
        </w:rPr>
        <w:t xml:space="preserve">INTRODUCTION </w:t>
      </w:r>
    </w:p>
    <w:p w14:paraId="3F5FEC88" w14:textId="77777777" w:rsidR="00F32F39" w:rsidRPr="0071726C" w:rsidRDefault="00F32F39" w:rsidP="00F32F39">
      <w:pPr>
        <w:jc w:val="both"/>
        <w:rPr>
          <w:rFonts w:ascii="Times New Roman" w:hAnsi="Times New Roman" w:cs="Times New Roman"/>
        </w:rPr>
      </w:pPr>
      <w:r w:rsidRPr="0071726C">
        <w:rPr>
          <w:rFonts w:ascii="Times New Roman" w:hAnsi="Times New Roman" w:cs="Times New Roman"/>
        </w:rPr>
        <w:lastRenderedPageBreak/>
        <w:t xml:space="preserve">Air and water pollution are among the most pressing environmental and public health challenges globally. Rapid industrialization, urbanization and economic development have significantly increased the release of pullutants into the atmosphere and aquatic environments, resulting in adverse impacts on ecosystems and human health. Despite technological advancements and improvements in evvironmental management prcatices, pollution remains a persistent issue that continues to affect both developed and developing nations </w:t>
      </w:r>
      <w:r w:rsidRPr="003021DB">
        <w:rPr>
          <w:rFonts w:ascii="Times New Roman" w:hAnsi="Times New Roman" w:cs="Times New Roman"/>
        </w:rPr>
        <w:t>(</w:t>
      </w:r>
      <w:r>
        <w:rPr>
          <w:rFonts w:ascii="Times New Roman" w:hAnsi="Times New Roman" w:cs="Times New Roman"/>
        </w:rPr>
        <w:t>1,2</w:t>
      </w:r>
      <w:r w:rsidRPr="003021DB">
        <w:rPr>
          <w:rFonts w:ascii="Times New Roman" w:hAnsi="Times New Roman" w:cs="Times New Roman"/>
        </w:rPr>
        <w:t>).</w:t>
      </w:r>
    </w:p>
    <w:p w14:paraId="5E01F90B" w14:textId="77777777" w:rsidR="00F32F39" w:rsidRPr="0071726C" w:rsidRDefault="00F32F39" w:rsidP="00F32F39">
      <w:pPr>
        <w:jc w:val="both"/>
        <w:rPr>
          <w:rFonts w:ascii="Times New Roman" w:hAnsi="Times New Roman" w:cs="Times New Roman"/>
        </w:rPr>
      </w:pPr>
      <w:r w:rsidRPr="0071726C">
        <w:rPr>
          <w:rFonts w:ascii="Times New Roman" w:hAnsi="Times New Roman" w:cs="Times New Roman"/>
        </w:rPr>
        <w:t>Pollution occurs when harmful substances are introduced into the natural environment at concentrations that exceed the ecosystem’s capacity to absorb, neutralize or disperse them</w:t>
      </w:r>
      <w:r>
        <w:rPr>
          <w:rFonts w:ascii="Times New Roman" w:hAnsi="Times New Roman" w:cs="Times New Roman"/>
        </w:rPr>
        <w:t xml:space="preserve"> (3)</w:t>
      </w:r>
      <w:r w:rsidRPr="0071726C">
        <w:rPr>
          <w:rFonts w:ascii="Times New Roman" w:hAnsi="Times New Roman" w:cs="Times New Roman"/>
        </w:rPr>
        <w:t xml:space="preserve">. These contaminants may include volatile organic compounds (VOCs), particulate matter (PM), toxic chemicals, heavy metals and biological pathogens that degrade environmental quality and pose significant health risks to humans and wildlife </w:t>
      </w:r>
      <w:r w:rsidRPr="000B32BE">
        <w:rPr>
          <w:rFonts w:ascii="Times New Roman" w:hAnsi="Times New Roman" w:cs="Times New Roman"/>
        </w:rPr>
        <w:t>(</w:t>
      </w:r>
      <w:r>
        <w:rPr>
          <w:rFonts w:ascii="Times New Roman" w:hAnsi="Times New Roman" w:cs="Times New Roman"/>
        </w:rPr>
        <w:t>3</w:t>
      </w:r>
      <w:r w:rsidRPr="000B32BE">
        <w:rPr>
          <w:rFonts w:ascii="Times New Roman" w:hAnsi="Times New Roman" w:cs="Times New Roman"/>
        </w:rPr>
        <w:t>).</w:t>
      </w:r>
      <w:r w:rsidRPr="0071726C">
        <w:rPr>
          <w:rFonts w:ascii="Times New Roman" w:hAnsi="Times New Roman" w:cs="Times New Roman"/>
        </w:rPr>
        <w:t xml:space="preserve"> Industrial activities, transportation systems, energy production and improper waste disposal are among the major contributors to environmental pollution worldwide</w:t>
      </w:r>
      <w:r>
        <w:rPr>
          <w:rFonts w:ascii="Times New Roman" w:hAnsi="Times New Roman" w:cs="Times New Roman"/>
        </w:rPr>
        <w:t xml:space="preserve"> (3)</w:t>
      </w:r>
      <w:r w:rsidRPr="0071726C">
        <w:rPr>
          <w:rFonts w:ascii="Times New Roman" w:hAnsi="Times New Roman" w:cs="Times New Roman"/>
        </w:rPr>
        <w:t xml:space="preserve">. </w:t>
      </w:r>
    </w:p>
    <w:p w14:paraId="0CBBFA75" w14:textId="77777777" w:rsidR="00F32F39" w:rsidRPr="0071726C" w:rsidRDefault="00F32F39" w:rsidP="00F32F39">
      <w:pPr>
        <w:jc w:val="both"/>
        <w:rPr>
          <w:rFonts w:ascii="Times New Roman" w:hAnsi="Times New Roman" w:cs="Times New Roman"/>
        </w:rPr>
      </w:pPr>
      <w:r w:rsidRPr="0071726C">
        <w:rPr>
          <w:rFonts w:ascii="Times New Roman" w:hAnsi="Times New Roman" w:cs="Times New Roman"/>
        </w:rPr>
        <w:t>Globally, the burden of pollution is particularly severe in developing countries where rapid economic growth often occurs without adequate environmental regulations or pollution control systems</w:t>
      </w:r>
      <w:r>
        <w:rPr>
          <w:rFonts w:ascii="Times New Roman" w:hAnsi="Times New Roman" w:cs="Times New Roman"/>
        </w:rPr>
        <w:t xml:space="preserve"> (4)</w:t>
      </w:r>
      <w:r w:rsidRPr="0071726C">
        <w:rPr>
          <w:rFonts w:ascii="Times New Roman" w:hAnsi="Times New Roman" w:cs="Times New Roman"/>
        </w:rPr>
        <w:t xml:space="preserve">. According to the World Health Organization (WHO), air pollution alone is responsible for approximately 7 million premature deaths annually due to exposure to fine particulate matter and other harmful pollutants </w:t>
      </w:r>
      <w:r w:rsidRPr="000B32BE">
        <w:rPr>
          <w:rFonts w:ascii="Times New Roman" w:hAnsi="Times New Roman" w:cs="Times New Roman"/>
        </w:rPr>
        <w:t>(</w:t>
      </w:r>
      <w:r>
        <w:rPr>
          <w:rFonts w:ascii="Times New Roman" w:hAnsi="Times New Roman" w:cs="Times New Roman"/>
        </w:rPr>
        <w:t>4</w:t>
      </w:r>
      <w:r w:rsidRPr="000B32BE">
        <w:rPr>
          <w:rFonts w:ascii="Times New Roman" w:hAnsi="Times New Roman" w:cs="Times New Roman"/>
        </w:rPr>
        <w:t>).</w:t>
      </w:r>
      <w:r w:rsidRPr="0071726C">
        <w:rPr>
          <w:rFonts w:ascii="Times New Roman" w:hAnsi="Times New Roman" w:cs="Times New Roman"/>
        </w:rPr>
        <w:t xml:space="preserve"> </w:t>
      </w:r>
      <w:proofErr w:type="gramStart"/>
      <w:r w:rsidRPr="0071726C">
        <w:rPr>
          <w:rFonts w:ascii="Times New Roman" w:hAnsi="Times New Roman" w:cs="Times New Roman"/>
        </w:rPr>
        <w:t>Similarly,  global</w:t>
      </w:r>
      <w:proofErr w:type="gramEnd"/>
      <w:r w:rsidRPr="0071726C">
        <w:rPr>
          <w:rFonts w:ascii="Times New Roman" w:hAnsi="Times New Roman" w:cs="Times New Roman"/>
        </w:rPr>
        <w:t xml:space="preserve"> estimates suggest that more than 90% of the world’s population breathes air that exceeds recommended are quality guidelines </w:t>
      </w:r>
      <w:r w:rsidRPr="000B32BE">
        <w:rPr>
          <w:rFonts w:ascii="Times New Roman" w:hAnsi="Times New Roman" w:cs="Times New Roman"/>
        </w:rPr>
        <w:t>(</w:t>
      </w:r>
      <w:r>
        <w:rPr>
          <w:rFonts w:ascii="Times New Roman" w:hAnsi="Times New Roman" w:cs="Times New Roman"/>
        </w:rPr>
        <w:t>4</w:t>
      </w:r>
      <w:r w:rsidRPr="000B32BE">
        <w:rPr>
          <w:rFonts w:ascii="Times New Roman" w:hAnsi="Times New Roman" w:cs="Times New Roman"/>
        </w:rPr>
        <w:t>).</w:t>
      </w:r>
      <w:r w:rsidRPr="0071726C">
        <w:rPr>
          <w:rFonts w:ascii="Times New Roman" w:hAnsi="Times New Roman" w:cs="Times New Roman"/>
        </w:rPr>
        <w:t xml:space="preserve"> </w:t>
      </w:r>
      <w:r w:rsidRPr="00A43672">
        <w:rPr>
          <w:rFonts w:ascii="Times New Roman" w:hAnsi="Times New Roman" w:cs="Times New Roman"/>
        </w:rPr>
        <w:t>Rentschler and Leonova (2023)</w:t>
      </w:r>
      <w:r w:rsidRPr="0071726C">
        <w:rPr>
          <w:rFonts w:ascii="Times New Roman" w:hAnsi="Times New Roman" w:cs="Times New Roman"/>
        </w:rPr>
        <w:t xml:space="preserve"> further reported that approximately 7.3 billion people are exposed annually to high concentration of particulate matter such as PM10 and PM2.5. These pollutants are strongly associated with increased mortality and morbidity from respiratory and cardiovascular diseases</w:t>
      </w:r>
      <w:r>
        <w:rPr>
          <w:rFonts w:ascii="Times New Roman" w:hAnsi="Times New Roman" w:cs="Times New Roman"/>
        </w:rPr>
        <w:t xml:space="preserve"> (5)</w:t>
      </w:r>
      <w:r w:rsidRPr="0071726C">
        <w:rPr>
          <w:rFonts w:ascii="Times New Roman" w:hAnsi="Times New Roman" w:cs="Times New Roman"/>
        </w:rPr>
        <w:t xml:space="preserve">. </w:t>
      </w:r>
    </w:p>
    <w:p w14:paraId="22841DB7" w14:textId="77777777" w:rsidR="00F32F39" w:rsidRPr="0071726C" w:rsidRDefault="00F32F39" w:rsidP="00F32F39">
      <w:pPr>
        <w:jc w:val="both"/>
        <w:rPr>
          <w:rFonts w:ascii="Times New Roman" w:hAnsi="Times New Roman" w:cs="Times New Roman"/>
        </w:rPr>
      </w:pPr>
      <w:r w:rsidRPr="0071726C">
        <w:rPr>
          <w:rFonts w:ascii="Times New Roman" w:hAnsi="Times New Roman" w:cs="Times New Roman"/>
        </w:rPr>
        <w:t xml:space="preserve">Several socio-economic and environmental factors contribute to worsening air pollution levels, particularly in developing regions. Rapid </w:t>
      </w:r>
      <w:r w:rsidRPr="006F1FF0">
        <w:rPr>
          <w:rFonts w:ascii="Times New Roman" w:hAnsi="Times New Roman" w:cs="Times New Roman"/>
        </w:rPr>
        <w:t>urbanization,</w:t>
      </w:r>
      <w:r w:rsidRPr="0071726C">
        <w:rPr>
          <w:rFonts w:ascii="Times New Roman" w:hAnsi="Times New Roman" w:cs="Times New Roman"/>
        </w:rPr>
        <w:t xml:space="preserve"> population growth, incraesed vehicular emissions, fossil fuel combustion, deforestation, open burning, industrial expansion and limited environmental infrastructure are commonly identified drivers of deteriorating air quality </w:t>
      </w:r>
      <w:r w:rsidRPr="0071726C">
        <w:rPr>
          <w:rFonts w:ascii="Times New Roman" w:hAnsi="Times New Roman" w:cs="Times New Roman"/>
          <w:highlight w:val="yellow"/>
        </w:rPr>
        <w:t>(</w:t>
      </w:r>
      <w:r>
        <w:rPr>
          <w:rFonts w:ascii="Times New Roman" w:hAnsi="Times New Roman" w:cs="Times New Roman"/>
        </w:rPr>
        <w:t>6</w:t>
      </w:r>
      <w:r w:rsidRPr="00A43672">
        <w:rPr>
          <w:rFonts w:ascii="Times New Roman" w:hAnsi="Times New Roman" w:cs="Times New Roman"/>
        </w:rPr>
        <w:t>).</w:t>
      </w:r>
      <w:r w:rsidRPr="0071726C">
        <w:rPr>
          <w:rFonts w:ascii="Times New Roman" w:hAnsi="Times New Roman" w:cs="Times New Roman"/>
        </w:rPr>
        <w:t xml:space="preserve"> In many cases, insufficient regulatory frameworks and limited environmental monitoring systems allow industrial emissions to remain largely unregulated, thereby exacerbating pollution levels and increasing exposure risks for surrounding communities</w:t>
      </w:r>
      <w:r>
        <w:rPr>
          <w:rFonts w:ascii="Times New Roman" w:hAnsi="Times New Roman" w:cs="Times New Roman"/>
        </w:rPr>
        <w:t xml:space="preserve"> (6)</w:t>
      </w:r>
      <w:r w:rsidRPr="0071726C">
        <w:rPr>
          <w:rFonts w:ascii="Times New Roman" w:hAnsi="Times New Roman" w:cs="Times New Roman"/>
        </w:rPr>
        <w:t xml:space="preserve">. </w:t>
      </w:r>
    </w:p>
    <w:p w14:paraId="4174CCB2" w14:textId="77777777" w:rsidR="00F32F39" w:rsidRPr="00E5056F" w:rsidRDefault="00F32F39" w:rsidP="00F32F39">
      <w:pPr>
        <w:jc w:val="both"/>
        <w:rPr>
          <w:rFonts w:ascii="Times New Roman" w:hAnsi="Times New Roman" w:cs="Times New Roman"/>
        </w:rPr>
      </w:pPr>
      <w:r w:rsidRPr="0071726C">
        <w:rPr>
          <w:rFonts w:ascii="Times New Roman" w:hAnsi="Times New Roman" w:cs="Times New Roman"/>
        </w:rPr>
        <w:t xml:space="preserve">Air pollution has significant consequences for both environmental sustainability and human health. Environmental impacts include reduced visibility, eco system degradation, biodiversity loss and contributions to climate change through the accumulation of greenhouse gases and atmospheric pollutants </w:t>
      </w:r>
      <w:r>
        <w:rPr>
          <w:rFonts w:ascii="Times New Roman" w:hAnsi="Times New Roman" w:cs="Times New Roman"/>
        </w:rPr>
        <w:t>(</w:t>
      </w:r>
      <w:r>
        <w:rPr>
          <w:rFonts w:ascii="Times New Roman" w:hAnsi="Times New Roman" w:cs="Times New Roman"/>
          <w:color w:val="212121"/>
          <w:shd w:val="clear" w:color="auto" w:fill="FFFFFF"/>
        </w:rPr>
        <w:t>3</w:t>
      </w:r>
      <w:r>
        <w:rPr>
          <w:rFonts w:ascii="Times New Roman" w:hAnsi="Times New Roman" w:cs="Times New Roman"/>
        </w:rPr>
        <w:t>,7</w:t>
      </w:r>
      <w:r>
        <w:rPr>
          <w:rFonts w:ascii="Times New Roman" w:hAnsi="Times New Roman" w:cs="Times New Roman"/>
          <w:color w:val="000000" w:themeColor="text1"/>
          <w:shd w:val="clear" w:color="auto" w:fill="FFFFFF"/>
        </w:rPr>
        <w:t>-8</w:t>
      </w:r>
      <w:r w:rsidRPr="006F1FF0">
        <w:rPr>
          <w:rFonts w:ascii="Times New Roman" w:hAnsi="Times New Roman" w:cs="Times New Roman"/>
          <w:color w:val="1B1B1B"/>
          <w:shd w:val="clear" w:color="auto" w:fill="FFFFFF"/>
        </w:rPr>
        <w:t>)</w:t>
      </w:r>
      <w:r w:rsidRPr="006F1FF0">
        <w:rPr>
          <w:rFonts w:ascii="Times New Roman" w:hAnsi="Times New Roman" w:cs="Times New Roman"/>
        </w:rPr>
        <w:t>.</w:t>
      </w:r>
      <w:r w:rsidRPr="0071726C">
        <w:rPr>
          <w:rFonts w:ascii="Times New Roman" w:hAnsi="Times New Roman" w:cs="Times New Roman"/>
        </w:rPr>
        <w:t xml:space="preserve"> Expsoure to polluted air has been linked to a wide range of health outcomes, including respiratory diseases, cardiovascular disorders, neurological complications and cancer. Respiratory conditions such as asthma, allergic rhinitis and eczema can begin during childhood and persist into adulthood, while prolonged exposure to particulate matter and toxic gases can lead to the development of chronic obstructive pulmonary disease (COPD), which can be life-threathening if not appropriately maanaged</w:t>
      </w:r>
      <w:r>
        <w:rPr>
          <w:rFonts w:ascii="Times New Roman" w:hAnsi="Times New Roman" w:cs="Times New Roman"/>
        </w:rPr>
        <w:t xml:space="preserve"> </w:t>
      </w:r>
      <w:r w:rsidRPr="00E5056F">
        <w:rPr>
          <w:rFonts w:ascii="Times New Roman" w:hAnsi="Times New Roman" w:cs="Times New Roman"/>
        </w:rPr>
        <w:t>(</w:t>
      </w:r>
      <w:r>
        <w:rPr>
          <w:rFonts w:ascii="Times New Roman" w:hAnsi="Times New Roman" w:cs="Times New Roman"/>
          <w:color w:val="1B1B1B"/>
          <w:shd w:val="clear" w:color="auto" w:fill="FFFFFF"/>
        </w:rPr>
        <w:t>9-11)</w:t>
      </w:r>
      <w:r w:rsidRPr="00E5056F">
        <w:rPr>
          <w:rFonts w:ascii="Times New Roman" w:hAnsi="Times New Roman" w:cs="Times New Roman"/>
        </w:rPr>
        <w:t xml:space="preserve">. </w:t>
      </w:r>
    </w:p>
    <w:p w14:paraId="38DDB2FD" w14:textId="77777777" w:rsidR="00F32F39" w:rsidRPr="0071726C" w:rsidRDefault="00F32F39" w:rsidP="00F32F39">
      <w:pPr>
        <w:jc w:val="both"/>
        <w:rPr>
          <w:rFonts w:ascii="Times New Roman" w:hAnsi="Times New Roman" w:cs="Times New Roman"/>
        </w:rPr>
      </w:pPr>
      <w:r w:rsidRPr="0071726C">
        <w:rPr>
          <w:rFonts w:ascii="Times New Roman" w:hAnsi="Times New Roman" w:cs="Times New Roman"/>
        </w:rPr>
        <w:t xml:space="preserve">In addition to air pollution, water remains a major environmental challenge affecting both ecosystems and human populations. Water pollution occurs when harmful substances </w:t>
      </w:r>
      <w:r w:rsidRPr="0071726C">
        <w:rPr>
          <w:rFonts w:ascii="Times New Roman" w:hAnsi="Times New Roman" w:cs="Times New Roman"/>
        </w:rPr>
        <w:lastRenderedPageBreak/>
        <w:t xml:space="preserve">contaminate water bodies such as rivers, lakes and groundwater systems. These contaminants may include chemical compounds, pathogens, organic matter and heavy metals that degrade water quality and threaten ecological balance </w:t>
      </w:r>
      <w:r w:rsidRPr="00D86295">
        <w:rPr>
          <w:rFonts w:ascii="Times New Roman" w:hAnsi="Times New Roman" w:cs="Times New Roman"/>
        </w:rPr>
        <w:t>(</w:t>
      </w:r>
      <w:r>
        <w:rPr>
          <w:rFonts w:ascii="Times New Roman" w:hAnsi="Times New Roman" w:cs="Times New Roman"/>
          <w:color w:val="1B1B1B"/>
          <w:shd w:val="clear" w:color="auto" w:fill="FFFFFF"/>
        </w:rPr>
        <w:t>12-14</w:t>
      </w:r>
      <w:r w:rsidRPr="00D86295">
        <w:rPr>
          <w:rFonts w:ascii="Times New Roman" w:hAnsi="Times New Roman" w:cs="Times New Roman"/>
          <w:color w:val="000000" w:themeColor="text1"/>
        </w:rPr>
        <w:t>)</w:t>
      </w:r>
      <w:r w:rsidRPr="00D86295">
        <w:rPr>
          <w:rFonts w:ascii="Times New Roman" w:hAnsi="Times New Roman" w:cs="Times New Roman"/>
        </w:rPr>
        <w:t>.</w:t>
      </w:r>
      <w:r>
        <w:rPr>
          <w:rFonts w:ascii="Times New Roman" w:hAnsi="Times New Roman" w:cs="Times New Roman"/>
        </w:rPr>
        <w:t xml:space="preserve"> </w:t>
      </w:r>
      <w:r w:rsidRPr="0071726C">
        <w:rPr>
          <w:rFonts w:ascii="Times New Roman" w:hAnsi="Times New Roman" w:cs="Times New Roman"/>
        </w:rPr>
        <w:t>Industrial waste water discharge, agricultural runoff and untreated municipal waste are among the primary contributors to water pollution globally</w:t>
      </w:r>
      <w:r>
        <w:rPr>
          <w:rFonts w:ascii="Times New Roman" w:hAnsi="Times New Roman" w:cs="Times New Roman"/>
        </w:rPr>
        <w:t xml:space="preserve"> (13,14). </w:t>
      </w:r>
    </w:p>
    <w:p w14:paraId="2C286416" w14:textId="77777777" w:rsidR="00F32F39" w:rsidRPr="009D4769" w:rsidRDefault="00F32F39" w:rsidP="00F32F39">
      <w:pPr>
        <w:jc w:val="both"/>
        <w:rPr>
          <w:rFonts w:ascii="Times New Roman" w:hAnsi="Times New Roman" w:cs="Times New Roman"/>
        </w:rPr>
      </w:pPr>
      <w:r w:rsidRPr="0071726C">
        <w:rPr>
          <w:rFonts w:ascii="Times New Roman" w:hAnsi="Times New Roman" w:cs="Times New Roman"/>
        </w:rPr>
        <w:t xml:space="preserve">Industrialization has significantly increased the volume of wastewater generated by manufacturing processes. When untreated or inadequately treated effluents are released into water bodies, they can infiltrate soil systems and contaminate groundwater through percolation processes </w:t>
      </w:r>
      <w:r w:rsidRPr="00D86295">
        <w:rPr>
          <w:rFonts w:ascii="Times New Roman" w:hAnsi="Times New Roman" w:cs="Times New Roman"/>
        </w:rPr>
        <w:t>(</w:t>
      </w:r>
      <w:r>
        <w:rPr>
          <w:rFonts w:ascii="Times New Roman" w:hAnsi="Times New Roman" w:cs="Times New Roman"/>
          <w:color w:val="1B1B1B"/>
          <w:shd w:val="clear" w:color="auto" w:fill="FFFFFF"/>
        </w:rPr>
        <w:t>12-14</w:t>
      </w:r>
      <w:r w:rsidRPr="00D86295">
        <w:rPr>
          <w:rFonts w:ascii="Times New Roman" w:hAnsi="Times New Roman" w:cs="Times New Roman"/>
          <w:color w:val="000000" w:themeColor="text1"/>
        </w:rPr>
        <w:t>)</w:t>
      </w:r>
      <w:r>
        <w:rPr>
          <w:rFonts w:ascii="Times New Roman" w:hAnsi="Times New Roman" w:cs="Times New Roman"/>
        </w:rPr>
        <w:t xml:space="preserve">. </w:t>
      </w:r>
      <w:r w:rsidRPr="0071726C">
        <w:rPr>
          <w:rFonts w:ascii="Times New Roman" w:hAnsi="Times New Roman" w:cs="Times New Roman"/>
        </w:rPr>
        <w:t xml:space="preserve">This </w:t>
      </w:r>
      <w:r w:rsidRPr="00D86295">
        <w:rPr>
          <w:rFonts w:ascii="Times New Roman" w:hAnsi="Times New Roman" w:cs="Times New Roman"/>
        </w:rPr>
        <w:t>contamination reduces the availability of safe freshwater resources and disrupts aquatic ecosystems. Industrial effluents</w:t>
      </w:r>
      <w:r w:rsidRPr="0071726C">
        <w:rPr>
          <w:rFonts w:ascii="Times New Roman" w:hAnsi="Times New Roman" w:cs="Times New Roman"/>
        </w:rPr>
        <w:t xml:space="preserve"> often contain high levels of biochemical oxygen demand (BOD) and chemical oxygen demand (COD), which reduce dissolved oxygen levels in water bodies and create unfavorable conditions for aquatic organisms </w:t>
      </w:r>
      <w:r w:rsidRPr="009D4769">
        <w:rPr>
          <w:rFonts w:ascii="Times New Roman" w:hAnsi="Times New Roman" w:cs="Times New Roman"/>
        </w:rPr>
        <w:t>(</w:t>
      </w:r>
      <w:r>
        <w:rPr>
          <w:rFonts w:ascii="Times New Roman" w:hAnsi="Times New Roman" w:cs="Times New Roman"/>
          <w:color w:val="000000" w:themeColor="text1"/>
          <w:shd w:val="clear" w:color="auto" w:fill="FFFFFF"/>
        </w:rPr>
        <w:t>15-17</w:t>
      </w:r>
      <w:r w:rsidRPr="009D4769">
        <w:rPr>
          <w:rFonts w:ascii="Times New Roman" w:hAnsi="Times New Roman" w:cs="Times New Roman"/>
          <w:color w:val="1B1B1B"/>
          <w:shd w:val="clear" w:color="auto" w:fill="FFFFFF"/>
        </w:rPr>
        <w:t>).</w:t>
      </w:r>
    </w:p>
    <w:p w14:paraId="2494611B" w14:textId="77777777" w:rsidR="00F32F39" w:rsidRPr="0071726C" w:rsidRDefault="00F32F39" w:rsidP="00F32F39">
      <w:pPr>
        <w:jc w:val="both"/>
        <w:rPr>
          <w:rFonts w:ascii="Times New Roman" w:hAnsi="Times New Roman" w:cs="Times New Roman"/>
        </w:rPr>
      </w:pPr>
      <w:r w:rsidRPr="0071726C">
        <w:rPr>
          <w:rFonts w:ascii="Times New Roman" w:hAnsi="Times New Roman" w:cs="Times New Roman"/>
        </w:rPr>
        <w:t xml:space="preserve">Oxygen depletion in aquatic systems can lead to ecosystem imbalances and the proliferation of toxin-producing organisms, ultimately affecting aquatic biodiversity and food chains. In additon, contaiminated water sources may contribute to the spread of waterbourne diseases and other health complications among human populations exposed to polluted water supplies </w:t>
      </w:r>
      <w:r>
        <w:rPr>
          <w:rFonts w:ascii="Times New Roman" w:hAnsi="Times New Roman" w:cs="Times New Roman"/>
          <w:color w:val="000000" w:themeColor="text1"/>
          <w:shd w:val="clear" w:color="auto" w:fill="FFFFFF"/>
        </w:rPr>
        <w:t>(14,18-19</w:t>
      </w:r>
      <w:r w:rsidRPr="00B779AF">
        <w:rPr>
          <w:rFonts w:ascii="Times New Roman" w:hAnsi="Times New Roman" w:cs="Times New Roman"/>
          <w:color w:val="000000" w:themeColor="text1"/>
        </w:rPr>
        <w:t>)</w:t>
      </w:r>
      <w:r w:rsidRPr="00B779AF">
        <w:rPr>
          <w:rFonts w:ascii="Times New Roman" w:hAnsi="Times New Roman" w:cs="Times New Roman"/>
        </w:rPr>
        <w:t>.</w:t>
      </w:r>
      <w:r w:rsidRPr="0071726C">
        <w:rPr>
          <w:rFonts w:ascii="Times New Roman" w:hAnsi="Times New Roman" w:cs="Times New Roman"/>
        </w:rPr>
        <w:t xml:space="preserve"> The </w:t>
      </w:r>
      <w:r w:rsidRPr="0040506D">
        <w:rPr>
          <w:rFonts w:ascii="Times New Roman" w:eastAsia="Times New Roman" w:hAnsi="Times New Roman" w:cs="Times New Roman"/>
          <w:color w:val="000000" w:themeColor="text1"/>
          <w:kern w:val="0"/>
          <w:lang w:eastAsia="en-GB"/>
          <w14:ligatures w14:val="none"/>
        </w:rPr>
        <w:t>United Nations Human Settlements Programme (UN-Habitat)</w:t>
      </w:r>
      <w:r>
        <w:rPr>
          <w:rFonts w:ascii="Times New Roman" w:eastAsia="Times New Roman" w:hAnsi="Times New Roman" w:cs="Times New Roman"/>
          <w:color w:val="000000" w:themeColor="text1"/>
          <w:kern w:val="0"/>
          <w:lang w:eastAsia="en-GB"/>
          <w14:ligatures w14:val="none"/>
        </w:rPr>
        <w:t xml:space="preserve"> </w:t>
      </w:r>
      <w:r w:rsidRPr="0071726C">
        <w:rPr>
          <w:rFonts w:ascii="Times New Roman" w:hAnsi="Times New Roman" w:cs="Times New Roman"/>
        </w:rPr>
        <w:t xml:space="preserve">has highlighted that industrial wastewater remains one of the leading sources of freshwater contamination worldwide, particularly in developing regions where wastewater treatment infrastructure is limited </w:t>
      </w:r>
      <w:r w:rsidRPr="002D68F0">
        <w:rPr>
          <w:rFonts w:ascii="Times New Roman" w:hAnsi="Times New Roman" w:cs="Times New Roman"/>
        </w:rPr>
        <w:t>(</w:t>
      </w:r>
      <w:r>
        <w:rPr>
          <w:rFonts w:ascii="Times New Roman" w:eastAsia="Times New Roman" w:hAnsi="Times New Roman" w:cs="Times New Roman"/>
          <w:color w:val="000000" w:themeColor="text1"/>
          <w:kern w:val="0"/>
          <w:lang w:eastAsia="en-GB"/>
          <w14:ligatures w14:val="none"/>
        </w:rPr>
        <w:t>20</w:t>
      </w:r>
      <w:r w:rsidRPr="002D68F0">
        <w:rPr>
          <w:rFonts w:ascii="Times New Roman" w:hAnsi="Times New Roman" w:cs="Times New Roman"/>
        </w:rPr>
        <w:t>).</w:t>
      </w:r>
      <w:r w:rsidRPr="0071726C">
        <w:rPr>
          <w:rFonts w:ascii="Times New Roman" w:hAnsi="Times New Roman" w:cs="Times New Roman"/>
        </w:rPr>
        <w:t xml:space="preserve"> </w:t>
      </w:r>
    </w:p>
    <w:p w14:paraId="6B5E1CBA" w14:textId="77777777" w:rsidR="00F32F39" w:rsidRPr="0071726C" w:rsidRDefault="00F32F39" w:rsidP="00F32F39">
      <w:pPr>
        <w:jc w:val="both"/>
        <w:rPr>
          <w:rFonts w:ascii="Times New Roman" w:hAnsi="Times New Roman" w:cs="Times New Roman"/>
        </w:rPr>
      </w:pPr>
      <w:r w:rsidRPr="0071726C">
        <w:rPr>
          <w:rFonts w:ascii="Times New Roman" w:hAnsi="Times New Roman" w:cs="Times New Roman"/>
        </w:rPr>
        <w:t>Numerous international studies have documented the environmental and health impacts associated with industrial pollution. For example</w:t>
      </w:r>
      <w:r w:rsidRPr="0076414C">
        <w:rPr>
          <w:rFonts w:ascii="Times New Roman" w:hAnsi="Times New Roman" w:cs="Times New Roman"/>
        </w:rPr>
        <w:t>, Vilcassim and Thurston (2023)</w:t>
      </w:r>
      <w:r w:rsidRPr="0071726C">
        <w:rPr>
          <w:rFonts w:ascii="Times New Roman" w:hAnsi="Times New Roman" w:cs="Times New Roman"/>
        </w:rPr>
        <w:t xml:space="preserve"> emphasized the need for stronger environmental regulations and monitoring systems to control industrial emissions and reduce the global burden of pollution-related </w:t>
      </w:r>
      <w:proofErr w:type="gramStart"/>
      <w:r w:rsidRPr="0071726C">
        <w:rPr>
          <w:rFonts w:ascii="Times New Roman" w:hAnsi="Times New Roman" w:cs="Times New Roman"/>
        </w:rPr>
        <w:t>diseases</w:t>
      </w:r>
      <w:r>
        <w:rPr>
          <w:rFonts w:ascii="Times New Roman" w:hAnsi="Times New Roman" w:cs="Times New Roman"/>
        </w:rPr>
        <w:t>(</w:t>
      </w:r>
      <w:proofErr w:type="gramEnd"/>
      <w:r>
        <w:rPr>
          <w:rFonts w:ascii="Times New Roman" w:hAnsi="Times New Roman" w:cs="Times New Roman"/>
        </w:rPr>
        <w:t>21)</w:t>
      </w:r>
      <w:r w:rsidRPr="0071726C">
        <w:rPr>
          <w:rFonts w:ascii="Times New Roman" w:hAnsi="Times New Roman" w:cs="Times New Roman"/>
        </w:rPr>
        <w:t xml:space="preserve">. Regional studies within the Caribbean have also highlighted the environmental challenges associated with industrial development. </w:t>
      </w:r>
      <w:r w:rsidRPr="0076414C">
        <w:rPr>
          <w:rFonts w:ascii="Times New Roman" w:hAnsi="Times New Roman" w:cs="Times New Roman"/>
        </w:rPr>
        <w:t>Baboolal, et al., (2019)</w:t>
      </w:r>
      <w:r w:rsidRPr="0071726C">
        <w:rPr>
          <w:rFonts w:ascii="Times New Roman" w:hAnsi="Times New Roman" w:cs="Times New Roman"/>
        </w:rPr>
        <w:t xml:space="preserve"> conducted an air quality assessment in Trinidad and Tobago and found elevated concentrations of particulate matter and gaseous pollutants in industrial and urban areas compared with rural sites. Their findings indicated that industrial emissions significantly contributed to deteriorating air quality and emphasized that need for improved environmental monitoring systems in the </w:t>
      </w:r>
      <w:proofErr w:type="gramStart"/>
      <w:r w:rsidRPr="0071726C">
        <w:rPr>
          <w:rFonts w:ascii="Times New Roman" w:hAnsi="Times New Roman" w:cs="Times New Roman"/>
        </w:rPr>
        <w:t>region</w:t>
      </w:r>
      <w:r>
        <w:rPr>
          <w:rFonts w:ascii="Times New Roman" w:hAnsi="Times New Roman" w:cs="Times New Roman"/>
        </w:rPr>
        <w:t>(</w:t>
      </w:r>
      <w:proofErr w:type="gramEnd"/>
      <w:r>
        <w:rPr>
          <w:rFonts w:ascii="Times New Roman" w:hAnsi="Times New Roman" w:cs="Times New Roman"/>
        </w:rPr>
        <w:t>22)</w:t>
      </w:r>
      <w:r w:rsidRPr="0071726C">
        <w:rPr>
          <w:rFonts w:ascii="Times New Roman" w:hAnsi="Times New Roman" w:cs="Times New Roman"/>
        </w:rPr>
        <w:t xml:space="preserve">. Similarly, </w:t>
      </w:r>
      <w:r w:rsidRPr="0076414C">
        <w:rPr>
          <w:rFonts w:ascii="Times New Roman" w:hAnsi="Times New Roman" w:cs="Times New Roman"/>
        </w:rPr>
        <w:t>Whittaker, et al., (2020)</w:t>
      </w:r>
      <w:r w:rsidRPr="0071726C">
        <w:rPr>
          <w:rFonts w:ascii="Times New Roman" w:hAnsi="Times New Roman" w:cs="Times New Roman"/>
        </w:rPr>
        <w:t xml:space="preserve"> assessed air pollution levels in St Kitts and Nevis and reported variations in particulate matter and VOC concentrations across transportation, construction and recreational sites</w:t>
      </w:r>
      <w:r>
        <w:rPr>
          <w:rFonts w:ascii="Times New Roman" w:hAnsi="Times New Roman" w:cs="Times New Roman"/>
        </w:rPr>
        <w:t xml:space="preserve"> (23)</w:t>
      </w:r>
      <w:r w:rsidRPr="0071726C">
        <w:rPr>
          <w:rFonts w:ascii="Times New Roman" w:hAnsi="Times New Roman" w:cs="Times New Roman"/>
        </w:rPr>
        <w:t xml:space="preserve">. </w:t>
      </w:r>
    </w:p>
    <w:p w14:paraId="1480F632" w14:textId="77777777" w:rsidR="00F32F39" w:rsidRPr="0071726C" w:rsidRDefault="00F32F39" w:rsidP="00F32F39">
      <w:pPr>
        <w:jc w:val="both"/>
        <w:rPr>
          <w:rFonts w:ascii="Times New Roman" w:hAnsi="Times New Roman" w:cs="Times New Roman"/>
        </w:rPr>
      </w:pPr>
      <w:r w:rsidRPr="0071726C">
        <w:rPr>
          <w:rFonts w:ascii="Times New Roman" w:hAnsi="Times New Roman" w:cs="Times New Roman"/>
        </w:rPr>
        <w:t xml:space="preserve">Local research in Guyana has also demonstrated the potential health impacts of air pollution. </w:t>
      </w:r>
      <w:r w:rsidRPr="00A42864">
        <w:rPr>
          <w:rFonts w:ascii="Times New Roman" w:hAnsi="Times New Roman" w:cs="Times New Roman"/>
        </w:rPr>
        <w:t>Gamel, et al., (2020)</w:t>
      </w:r>
      <w:r w:rsidRPr="0071726C">
        <w:rPr>
          <w:rFonts w:ascii="Times New Roman" w:hAnsi="Times New Roman" w:cs="Times New Roman"/>
        </w:rPr>
        <w:t xml:space="preserve"> investigated the effects of emissions from burning sugarcane fields on nearby communities and found that residents experienced increased rates of respiratory and cardiovacular illnesses due to prolonged exposure to particulate matter and other airborne pollutants</w:t>
      </w:r>
      <w:r>
        <w:rPr>
          <w:rFonts w:ascii="Times New Roman" w:hAnsi="Times New Roman" w:cs="Times New Roman"/>
        </w:rPr>
        <w:t xml:space="preserve"> (24)</w:t>
      </w:r>
      <w:r w:rsidRPr="0071726C">
        <w:rPr>
          <w:rFonts w:ascii="Times New Roman" w:hAnsi="Times New Roman" w:cs="Times New Roman"/>
        </w:rPr>
        <w:t xml:space="preserve">. Additionally, </w:t>
      </w:r>
      <w:r w:rsidRPr="00E5056F">
        <w:rPr>
          <w:rFonts w:ascii="Times New Roman" w:hAnsi="Times New Roman" w:cs="Times New Roman"/>
        </w:rPr>
        <w:t>Bynoe, et al., (2024)</w:t>
      </w:r>
      <w:r w:rsidRPr="0071726C">
        <w:rPr>
          <w:rFonts w:ascii="Times New Roman" w:hAnsi="Times New Roman" w:cs="Times New Roman"/>
        </w:rPr>
        <w:t xml:space="preserve"> reported that emissions from Guyana’s rapidly expanding oil and gas sector could contribute to increased greenhouse has emissions and atmospheric pollutants if adequate mitigation strategies are not implemented</w:t>
      </w:r>
      <w:r>
        <w:rPr>
          <w:rFonts w:ascii="Times New Roman" w:hAnsi="Times New Roman" w:cs="Times New Roman"/>
        </w:rPr>
        <w:t xml:space="preserve"> (25)</w:t>
      </w:r>
      <w:r w:rsidRPr="0071726C">
        <w:rPr>
          <w:rFonts w:ascii="Times New Roman" w:hAnsi="Times New Roman" w:cs="Times New Roman"/>
        </w:rPr>
        <w:t xml:space="preserve">. </w:t>
      </w:r>
    </w:p>
    <w:p w14:paraId="3271A1EC" w14:textId="77777777" w:rsidR="00F32F39" w:rsidRPr="0071726C" w:rsidRDefault="00F32F39" w:rsidP="00F32F39">
      <w:pPr>
        <w:jc w:val="both"/>
        <w:rPr>
          <w:rFonts w:ascii="Times New Roman" w:hAnsi="Times New Roman" w:cs="Times New Roman"/>
        </w:rPr>
      </w:pPr>
      <w:r w:rsidRPr="0071726C">
        <w:rPr>
          <w:rFonts w:ascii="Times New Roman" w:hAnsi="Times New Roman" w:cs="Times New Roman"/>
        </w:rPr>
        <w:t xml:space="preserve">Given the rapid expansion of industrial activities in Guyana and the potential environmental and health risk associated with industrial pollution, there is a need for comprehensive </w:t>
      </w:r>
      <w:r w:rsidRPr="0071726C">
        <w:rPr>
          <w:rFonts w:ascii="Times New Roman" w:hAnsi="Times New Roman" w:cs="Times New Roman"/>
        </w:rPr>
        <w:lastRenderedPageBreak/>
        <w:t xml:space="preserve">environmental assessments within one Guyana’s largest industrial zones. Therefore, this study assesed the environmental and health impacts of air and water pollution associated with industrial activities at the Eccles Industrial Site in Georgetown, Guyana. Specifically, the study measured selected air and water pollutants and evaluates their concentrations against internationally accepted environmental standards and permissible limits. </w:t>
      </w:r>
    </w:p>
    <w:p w14:paraId="4C5DB8B2" w14:textId="77777777" w:rsidR="00F32F39" w:rsidRPr="00025194" w:rsidRDefault="00F32F39" w:rsidP="00F32F39">
      <w:pPr>
        <w:jc w:val="both"/>
        <w:rPr>
          <w:rFonts w:ascii="Times New Roman" w:hAnsi="Times New Roman" w:cs="Times New Roman"/>
          <w:b/>
          <w:bCs/>
        </w:rPr>
      </w:pPr>
      <w:r w:rsidRPr="00025194">
        <w:rPr>
          <w:rFonts w:ascii="Times New Roman" w:hAnsi="Times New Roman" w:cs="Times New Roman"/>
          <w:b/>
          <w:bCs/>
        </w:rPr>
        <w:t xml:space="preserve">MATERIALS AND METHODS </w:t>
      </w:r>
    </w:p>
    <w:p w14:paraId="428355F6"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Study Design </w:t>
      </w:r>
    </w:p>
    <w:p w14:paraId="43859B47" w14:textId="77777777" w:rsidR="00F32F39" w:rsidRPr="0071726C" w:rsidRDefault="00F32F39" w:rsidP="00F32F39">
      <w:pPr>
        <w:jc w:val="both"/>
        <w:rPr>
          <w:rFonts w:ascii="Times New Roman" w:hAnsi="Times New Roman" w:cs="Times New Roman"/>
        </w:rPr>
      </w:pPr>
      <w:r w:rsidRPr="0071726C">
        <w:rPr>
          <w:rFonts w:ascii="Times New Roman" w:hAnsi="Times New Roman" w:cs="Times New Roman"/>
        </w:rPr>
        <w:t xml:space="preserve">This study employed a mixed-methods research design to evaluate the environmetal and health impacts of air and water pollution associated with industrial activities in the Eccles Industrial Site, Guyana. The study combined environmental monitoring of air and water quality parameters with semi-structured interviews of residents living in proximity of the industrial zone. </w:t>
      </w:r>
    </w:p>
    <w:p w14:paraId="77A2D59F" w14:textId="77777777" w:rsidR="00F32F39" w:rsidRPr="0071726C" w:rsidRDefault="00F32F39" w:rsidP="00F32F39">
      <w:pPr>
        <w:jc w:val="both"/>
        <w:rPr>
          <w:rFonts w:ascii="Times New Roman" w:hAnsi="Times New Roman" w:cs="Times New Roman"/>
        </w:rPr>
      </w:pPr>
      <w:r w:rsidRPr="0071726C">
        <w:rPr>
          <w:rFonts w:ascii="Times New Roman" w:hAnsi="Times New Roman" w:cs="Times New Roman"/>
        </w:rPr>
        <w:t>Environmental data were collected by measuring concentrations of key atmospheric pollutants, including volatile organic compounds (VOCs), particulate matter (PM</w:t>
      </w:r>
      <w:r w:rsidRPr="0071726C">
        <w:rPr>
          <w:rFonts w:ascii="Times New Roman" w:hAnsi="Times New Roman" w:cs="Times New Roman"/>
          <w:vertAlign w:val="subscript"/>
        </w:rPr>
        <w:t xml:space="preserve">2.5 </w:t>
      </w:r>
      <w:r w:rsidRPr="0071726C">
        <w:rPr>
          <w:rFonts w:ascii="Times New Roman" w:hAnsi="Times New Roman" w:cs="Times New Roman"/>
        </w:rPr>
        <w:t>and PM</w:t>
      </w:r>
      <w:proofErr w:type="gramStart"/>
      <w:r w:rsidRPr="0071726C">
        <w:rPr>
          <w:rFonts w:ascii="Times New Roman" w:hAnsi="Times New Roman" w:cs="Times New Roman"/>
          <w:vertAlign w:val="subscript"/>
        </w:rPr>
        <w:t xml:space="preserve">10 </w:t>
      </w:r>
      <w:r w:rsidRPr="0071726C">
        <w:rPr>
          <w:rFonts w:ascii="Times New Roman" w:hAnsi="Times New Roman" w:cs="Times New Roman"/>
        </w:rPr>
        <w:t>)</w:t>
      </w:r>
      <w:proofErr w:type="gramEnd"/>
      <w:r w:rsidRPr="0071726C">
        <w:rPr>
          <w:rFonts w:ascii="Times New Roman" w:hAnsi="Times New Roman" w:cs="Times New Roman"/>
        </w:rPr>
        <w:t>, carbon dioxide (CO</w:t>
      </w:r>
      <w:r w:rsidRPr="0071726C">
        <w:rPr>
          <w:rFonts w:ascii="Times New Roman" w:hAnsi="Times New Roman" w:cs="Times New Roman"/>
          <w:vertAlign w:val="subscript"/>
        </w:rPr>
        <w:t xml:space="preserve">2 </w:t>
      </w:r>
      <w:r w:rsidRPr="0071726C">
        <w:rPr>
          <w:rFonts w:ascii="Times New Roman" w:hAnsi="Times New Roman" w:cs="Times New Roman"/>
        </w:rPr>
        <w:t xml:space="preserve">) and total suspended particles. Water quality parameters assessed included biochemical oxygen demand (BOD), chemical oxygen demand (COD), total suspended solids (TSS), pH, and temperature. The measured values were compared with internationally accepted environmental standards, including guidelines established by the World Health Organization (WHO), to assess pollution levels and potential environmental and public health risks. </w:t>
      </w:r>
    </w:p>
    <w:p w14:paraId="3CEA2501" w14:textId="77777777" w:rsidR="00F32F39" w:rsidRDefault="00F32F39" w:rsidP="00F32F39">
      <w:pPr>
        <w:jc w:val="both"/>
        <w:rPr>
          <w:rFonts w:ascii="Times New Roman" w:hAnsi="Times New Roman" w:cs="Times New Roman"/>
        </w:rPr>
      </w:pPr>
      <w:r w:rsidRPr="0071726C">
        <w:rPr>
          <w:rFonts w:ascii="Times New Roman" w:hAnsi="Times New Roman" w:cs="Times New Roman"/>
        </w:rPr>
        <w:t xml:space="preserve">Semi-structured interviews were conducted with residents living within a 2-5 km radius of the industrial site to obtain information on perceived environmental conditions and potential health impacts related to air and water pollution. </w:t>
      </w:r>
    </w:p>
    <w:p w14:paraId="7D9A74F2"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Study Area </w:t>
      </w:r>
    </w:p>
    <w:p w14:paraId="29856319" w14:textId="77777777" w:rsidR="00F32F39" w:rsidRDefault="00F32F39" w:rsidP="00F32F39">
      <w:pPr>
        <w:jc w:val="both"/>
        <w:rPr>
          <w:rFonts w:ascii="Times New Roman" w:hAnsi="Times New Roman" w:cs="Times New Roman"/>
        </w:rPr>
      </w:pPr>
      <w:r>
        <w:rPr>
          <w:rFonts w:ascii="Times New Roman" w:hAnsi="Times New Roman" w:cs="Times New Roman"/>
        </w:rPr>
        <w:t xml:space="preserve">The study was conducted in the Eccles community, located in the Demerara-Mahaica region of Guyana, approximately 3.9 km from Georgetown, the capital city. The community is divided into four sections: AA, BB, CC and EE Eccles, with the industrial zone situated between the CC and EE sections. </w:t>
      </w:r>
    </w:p>
    <w:p w14:paraId="7D37813B" w14:textId="77777777" w:rsidR="00F32F39" w:rsidRDefault="00F32F39" w:rsidP="00F32F39">
      <w:pPr>
        <w:jc w:val="both"/>
        <w:rPr>
          <w:rFonts w:ascii="Times New Roman" w:hAnsi="Times New Roman" w:cs="Times New Roman"/>
        </w:rPr>
      </w:pPr>
      <w:r>
        <w:rPr>
          <w:rFonts w:ascii="Times New Roman" w:hAnsi="Times New Roman" w:cs="Times New Roman"/>
        </w:rPr>
        <w:t xml:space="preserve">The industrial site </w:t>
      </w:r>
      <w:proofErr w:type="gramStart"/>
      <w:r>
        <w:rPr>
          <w:rFonts w:ascii="Times New Roman" w:hAnsi="Times New Roman" w:cs="Times New Roman"/>
        </w:rPr>
        <w:t>host</w:t>
      </w:r>
      <w:proofErr w:type="gramEnd"/>
      <w:r>
        <w:rPr>
          <w:rFonts w:ascii="Times New Roman" w:hAnsi="Times New Roman" w:cs="Times New Roman"/>
        </w:rPr>
        <w:t xml:space="preserve"> several manufacturing and commerical operations and wastewater from multiple facilities converges through drainage interlocks into a semi-main drainage system before flowing into a main drainage channel that ultimately discharges into the Demerara River. Air quality monitoring sites were selected around the industrial area and within nearby residential zones to capture potential exposure patterns. Prevailing wind patterns in the area generally move in a northeast direction, indicating that residents in the CC section may expereince greater exposure to airborne pollutants emitted from industrial activities. </w:t>
      </w:r>
    </w:p>
    <w:p w14:paraId="5565BBC1" w14:textId="77777777" w:rsidR="00F32F39" w:rsidRDefault="00F32F39" w:rsidP="00F32F39">
      <w:pPr>
        <w:jc w:val="both"/>
        <w:rPr>
          <w:rFonts w:ascii="Times New Roman" w:hAnsi="Times New Roman" w:cs="Times New Roman"/>
        </w:rPr>
      </w:pPr>
      <w:r>
        <w:rPr>
          <w:rFonts w:ascii="Times New Roman" w:hAnsi="Times New Roman" w:cs="Times New Roman"/>
        </w:rPr>
        <w:t xml:space="preserve">Seven sampling points were established for air quality monitoring across industrial and residential locations, while four sampling points were selected within drainage systems surrounding the industrial site to assess water quality. </w:t>
      </w:r>
    </w:p>
    <w:p w14:paraId="3AE0B69A"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Sampling and Participants </w:t>
      </w:r>
    </w:p>
    <w:p w14:paraId="59CA0377" w14:textId="77777777" w:rsidR="00F32F39" w:rsidRDefault="00F32F39" w:rsidP="00F32F39">
      <w:pPr>
        <w:jc w:val="both"/>
        <w:rPr>
          <w:rFonts w:ascii="Times New Roman" w:hAnsi="Times New Roman" w:cs="Times New Roman"/>
        </w:rPr>
      </w:pPr>
      <w:r>
        <w:rPr>
          <w:rFonts w:ascii="Times New Roman" w:hAnsi="Times New Roman" w:cs="Times New Roman"/>
        </w:rPr>
        <w:lastRenderedPageBreak/>
        <w:t xml:space="preserve">A household-based random sampling approach was used for the interview component of the study. The target population consisted of 139 households located within the CC Eccles residential area adjacent to the industrial site. Sample size was calculated using a standard population proportion forumla with a 95% confidence level and a 5% margin of error, followed by a finite population correction. This resulted in a final sample size of 102 households. </w:t>
      </w:r>
    </w:p>
    <w:p w14:paraId="35F3DE0C" w14:textId="77777777" w:rsidR="00F32F39" w:rsidRDefault="00F32F39" w:rsidP="00F32F39">
      <w:pPr>
        <w:jc w:val="both"/>
        <w:rPr>
          <w:rFonts w:ascii="Times New Roman" w:hAnsi="Times New Roman" w:cs="Times New Roman"/>
        </w:rPr>
      </w:pPr>
      <w:r>
        <w:rPr>
          <w:rFonts w:ascii="Times New Roman" w:hAnsi="Times New Roman" w:cs="Times New Roman"/>
        </w:rPr>
        <w:t xml:space="preserve">Eligible participants were residents who had lived in the community for more than one year. Individuals under the age of 30, those with pre-existing respiratory conditions and those who did not provide informed consent were excluded to minimize confounding factors. </w:t>
      </w:r>
    </w:p>
    <w:p w14:paraId="679A48D3"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Environmental Sampling Procedures </w:t>
      </w:r>
    </w:p>
    <w:p w14:paraId="24E8B805"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Water Sampling </w:t>
      </w:r>
    </w:p>
    <w:p w14:paraId="0EE86AD7" w14:textId="77777777" w:rsidR="00F32F39" w:rsidRDefault="00F32F39" w:rsidP="00F32F39">
      <w:pPr>
        <w:jc w:val="both"/>
        <w:rPr>
          <w:rFonts w:ascii="Times New Roman" w:hAnsi="Times New Roman" w:cs="Times New Roman"/>
        </w:rPr>
      </w:pPr>
      <w:r>
        <w:rPr>
          <w:rFonts w:ascii="Times New Roman" w:hAnsi="Times New Roman" w:cs="Times New Roman"/>
        </w:rPr>
        <w:t xml:space="preserve">Water samples were collected from four drainage locations surrounding the industrial site using the grab sampling method over a four-week period. Sampling points included two drainage interlocks, a semi-main drainage channel and the main drainage channel leading to the Demera River. </w:t>
      </w:r>
    </w:p>
    <w:p w14:paraId="0557777A" w14:textId="77777777" w:rsidR="00F32F39" w:rsidRDefault="00F32F39" w:rsidP="00F32F39">
      <w:pPr>
        <w:jc w:val="both"/>
        <w:rPr>
          <w:rFonts w:ascii="Times New Roman" w:hAnsi="Times New Roman" w:cs="Times New Roman"/>
        </w:rPr>
      </w:pPr>
      <w:r>
        <w:rPr>
          <w:rFonts w:ascii="Times New Roman" w:hAnsi="Times New Roman" w:cs="Times New Roman"/>
        </w:rPr>
        <w:t>Samples were collected in 750 mL sterile bottles, labeled with the date, time and location and transported in a temperature-controlled cooler to prevent contamination. Laboratory analysis was conducted using HACH DR3900 and DR</w:t>
      </w:r>
      <w:proofErr w:type="gramStart"/>
      <w:r>
        <w:rPr>
          <w:rFonts w:ascii="Times New Roman" w:hAnsi="Times New Roman" w:cs="Times New Roman"/>
        </w:rPr>
        <w:t>6000  spectrophotometers</w:t>
      </w:r>
      <w:proofErr w:type="gramEnd"/>
      <w:r>
        <w:rPr>
          <w:rFonts w:ascii="Times New Roman" w:hAnsi="Times New Roman" w:cs="Times New Roman"/>
        </w:rPr>
        <w:t xml:space="preserve"> and a HACH HQ4300 portable multimeter to measure BOD, COD, TSS, pH and Temperature. </w:t>
      </w:r>
    </w:p>
    <w:p w14:paraId="078F2DBC"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Air Sampling </w:t>
      </w:r>
    </w:p>
    <w:p w14:paraId="1ADA316F" w14:textId="77777777" w:rsidR="00F32F39" w:rsidRDefault="00F32F39" w:rsidP="00F32F39">
      <w:pPr>
        <w:jc w:val="both"/>
        <w:rPr>
          <w:rFonts w:ascii="Times New Roman" w:hAnsi="Times New Roman" w:cs="Times New Roman"/>
        </w:rPr>
      </w:pPr>
      <w:r>
        <w:rPr>
          <w:rFonts w:ascii="Times New Roman" w:hAnsi="Times New Roman" w:cs="Times New Roman"/>
        </w:rPr>
        <w:t>Air quality monitoring was conducted at seven sampling locations using a Temtop M2000 series air quality monitor. Continuous monitoring was performed over four weeks, with measurements taken three times per week at different intervals to capture variations in pollutant concentrations. The device measured concentrations of VOCs, CO</w:t>
      </w:r>
      <w:r>
        <w:rPr>
          <w:rFonts w:ascii="Times New Roman" w:hAnsi="Times New Roman" w:cs="Times New Roman"/>
          <w:vertAlign w:val="subscript"/>
        </w:rPr>
        <w:t>2</w:t>
      </w:r>
      <w:r>
        <w:rPr>
          <w:rFonts w:ascii="Times New Roman" w:hAnsi="Times New Roman" w:cs="Times New Roman"/>
        </w:rPr>
        <w:t>, PM</w:t>
      </w:r>
      <w:r>
        <w:rPr>
          <w:rFonts w:ascii="Times New Roman" w:hAnsi="Times New Roman" w:cs="Times New Roman"/>
          <w:vertAlign w:val="subscript"/>
        </w:rPr>
        <w:t>2.5</w:t>
      </w:r>
      <w:r>
        <w:rPr>
          <w:rFonts w:ascii="Times New Roman" w:hAnsi="Times New Roman" w:cs="Times New Roman"/>
        </w:rPr>
        <w:t>, PM</w:t>
      </w:r>
      <w:r>
        <w:rPr>
          <w:rFonts w:ascii="Times New Roman" w:hAnsi="Times New Roman" w:cs="Times New Roman"/>
          <w:vertAlign w:val="subscript"/>
        </w:rPr>
        <w:t>10</w:t>
      </w:r>
      <w:r>
        <w:rPr>
          <w:rFonts w:ascii="Times New Roman" w:hAnsi="Times New Roman" w:cs="Times New Roman"/>
        </w:rPr>
        <w:t xml:space="preserve">, total suspended particles, temperature and humidity. </w:t>
      </w:r>
    </w:p>
    <w:p w14:paraId="3FA72247"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Survey Instrument </w:t>
      </w:r>
    </w:p>
    <w:p w14:paraId="09DAC50E" w14:textId="77777777" w:rsidR="00F32F39" w:rsidRDefault="00F32F39" w:rsidP="00F32F39">
      <w:pPr>
        <w:jc w:val="both"/>
        <w:rPr>
          <w:rFonts w:ascii="Times New Roman" w:hAnsi="Times New Roman" w:cs="Times New Roman"/>
        </w:rPr>
      </w:pPr>
      <w:r>
        <w:rPr>
          <w:rFonts w:ascii="Times New Roman" w:hAnsi="Times New Roman" w:cs="Times New Roman"/>
        </w:rPr>
        <w:t xml:space="preserve">A structured questionnaire was developed based on the study objectives to assess residents’ perception of environmental pollution and associated health conditions. The instrument underwent pilot testing to evaluate clarity and comprehension. Following revisions, relaibility testing was conducted using Cronbach’s alpha in SPSS, with a threshold value of </w:t>
      </w:r>
      <w:r>
        <w:rPr>
          <w:rFonts w:ascii="Times New Roman" w:hAnsi="Times New Roman" w:cs="Times New Roman"/>
        </w:rPr>
        <w:sym w:font="Symbol" w:char="F0B3"/>
      </w:r>
      <w:r>
        <w:rPr>
          <w:rFonts w:ascii="Times New Roman" w:hAnsi="Times New Roman" w:cs="Times New Roman"/>
        </w:rPr>
        <w:t xml:space="preserve">0.70, indicating acceptable internal consistency. </w:t>
      </w:r>
    </w:p>
    <w:p w14:paraId="28C65399"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Data Analysis </w:t>
      </w:r>
    </w:p>
    <w:p w14:paraId="5B81E02F" w14:textId="77777777" w:rsidR="00F32F39" w:rsidRDefault="00F32F39" w:rsidP="00F32F39">
      <w:pPr>
        <w:jc w:val="both"/>
        <w:rPr>
          <w:rFonts w:ascii="Times New Roman" w:hAnsi="Times New Roman" w:cs="Times New Roman"/>
        </w:rPr>
      </w:pPr>
      <w:r>
        <w:rPr>
          <w:rFonts w:ascii="Times New Roman" w:hAnsi="Times New Roman" w:cs="Times New Roman"/>
        </w:rPr>
        <w:t xml:space="preserve">Data were analyzed to examine potential relationships between environmental exposure indicators, environmental monitoring measurements and reported health outcomes. The analysis incorporated questionannaire responses, air quality monitoring data and water quality monitoring results. Statistical analyses were conducted using appropriate parametric and non-parametric methods based on data distribution and sample size. Statistical significance was set at p &lt; 0.05. </w:t>
      </w:r>
    </w:p>
    <w:p w14:paraId="20824F7B" w14:textId="77777777" w:rsidR="00F32F39" w:rsidRDefault="00F32F39" w:rsidP="00F32F39">
      <w:pPr>
        <w:jc w:val="both"/>
        <w:rPr>
          <w:rFonts w:ascii="Times New Roman" w:hAnsi="Times New Roman" w:cs="Times New Roman"/>
        </w:rPr>
      </w:pPr>
      <w:r>
        <w:rPr>
          <w:rFonts w:ascii="Times New Roman" w:hAnsi="Times New Roman" w:cs="Times New Roman"/>
        </w:rPr>
        <w:lastRenderedPageBreak/>
        <w:t xml:space="preserve">Questionnaire data from 102 households were anaslyzed to assess associations between proximity to the exposure source and selected outcomes, including self-reported airborne illness, water-related illness, percieved water quality, concerns regarding long-term health effects and reported limitations on outdoor activities. Distance from the site was categorize into two groups (&lt;10 m and 10-20 m). Associations between categorical variables were evaluated using the Chi-square test of independence. Where expected cell counts were small, Fisher’s Exact Test was applied. For some analyses, response categories were collapsed into binary outcomes to improve statistical stability. Measures of association were calculated using Relative </w:t>
      </w:r>
      <w:proofErr w:type="gramStart"/>
      <w:r>
        <w:rPr>
          <w:rFonts w:ascii="Times New Roman" w:hAnsi="Times New Roman" w:cs="Times New Roman"/>
        </w:rPr>
        <w:t>Risk  (</w:t>
      </w:r>
      <w:proofErr w:type="gramEnd"/>
      <w:r>
        <w:rPr>
          <w:rFonts w:ascii="Times New Roman" w:hAnsi="Times New Roman" w:cs="Times New Roman"/>
        </w:rPr>
        <w:t>RR) and Odds Ratio (OR) with 95% confidence intervals (CI). Effect size for Chi-square tests was assessed using Cramer’s V and Yates’ continuity correction was applied where appropriate for 2 x 2 contingency table.</w:t>
      </w:r>
    </w:p>
    <w:p w14:paraId="422FE472" w14:textId="77777777" w:rsidR="00F32F39" w:rsidRDefault="00F32F39" w:rsidP="00F32F39">
      <w:pPr>
        <w:jc w:val="both"/>
        <w:rPr>
          <w:rFonts w:ascii="Times New Roman" w:hAnsi="Times New Roman" w:cs="Times New Roman"/>
        </w:rPr>
      </w:pPr>
      <w:r>
        <w:rPr>
          <w:rFonts w:ascii="Times New Roman" w:hAnsi="Times New Roman" w:cs="Times New Roman"/>
        </w:rPr>
        <w:t xml:space="preserve">Air quality monitoring focused on PM2.5 concentrations measured during morning, midday and afternoon sampling sessions over a four-week monitoring period. Differences in PM2.5 concentrations across samplying periods were evaluated using one-way analysis of variance (ANOVA). Assumptions of normality and homogeneity of variance were assessed using the Shapiro-Wilk test and Levene’s test, respectively. Because of the sample size, findings were confirmed using the Kruskal-Wallis non-parametric test. Relationships between particulate concentrations and environmental variables (PM10, temperature and relative humidity) were examined using Spearman’s rank-order correlation. </w:t>
      </w:r>
    </w:p>
    <w:p w14:paraId="425BBD2F" w14:textId="77777777" w:rsidR="00F32F39" w:rsidRDefault="00F32F39" w:rsidP="00F32F39">
      <w:pPr>
        <w:jc w:val="both"/>
        <w:rPr>
          <w:rFonts w:ascii="Times New Roman" w:hAnsi="Times New Roman" w:cs="Times New Roman"/>
        </w:rPr>
      </w:pPr>
      <w:r>
        <w:rPr>
          <w:rFonts w:ascii="Times New Roman" w:hAnsi="Times New Roman" w:cs="Times New Roman"/>
        </w:rPr>
        <w:t xml:space="preserve">Water quality parameters, including pH, total suspended solids (TSS), temperature, biochemical oxygen demand (BOD), chemical oxygen demand (COD) and conductivity, were measured during morming and afternoon sessions. Differences between sampling periods were assessed using the Mann-Whitney U test, with Holm-Bonferroni adjustments applied to control for multiple comparisons. </w:t>
      </w:r>
    </w:p>
    <w:p w14:paraId="547590C2" w14:textId="77777777" w:rsidR="00F32F39" w:rsidRDefault="00F32F39" w:rsidP="00F32F39">
      <w:pPr>
        <w:jc w:val="both"/>
        <w:rPr>
          <w:rFonts w:ascii="Times New Roman" w:hAnsi="Times New Roman" w:cs="Times New Roman"/>
        </w:rPr>
      </w:pPr>
      <w:r>
        <w:rPr>
          <w:rFonts w:ascii="Times New Roman" w:hAnsi="Times New Roman" w:cs="Times New Roman"/>
        </w:rPr>
        <w:t xml:space="preserve">An exceedance analysis was conducted to determine the proportion of particulate measurments exceeding predefined thresholds (PM2.5: 15 </w:t>
      </w:r>
      <w:r>
        <w:rPr>
          <w:rFonts w:ascii="Times New Roman" w:hAnsi="Times New Roman" w:cs="Times New Roman"/>
        </w:rPr>
        <w:sym w:font="Symbol" w:char="F06D"/>
      </w:r>
      <w:r>
        <w:rPr>
          <w:rFonts w:ascii="Times New Roman" w:hAnsi="Times New Roman" w:cs="Times New Roman"/>
        </w:rPr>
        <w:t>g/m</w:t>
      </w:r>
      <w:r>
        <w:rPr>
          <w:rFonts w:ascii="Times New Roman" w:hAnsi="Times New Roman" w:cs="Times New Roman"/>
          <w:vertAlign w:val="superscript"/>
        </w:rPr>
        <w:t>3</w:t>
      </w:r>
      <w:r>
        <w:rPr>
          <w:rFonts w:ascii="Times New Roman" w:hAnsi="Times New Roman" w:cs="Times New Roman"/>
        </w:rPr>
        <w:t xml:space="preserve">; PM10: 45 </w:t>
      </w:r>
      <w:r>
        <w:rPr>
          <w:rFonts w:ascii="Times New Roman" w:hAnsi="Times New Roman" w:cs="Times New Roman"/>
        </w:rPr>
        <w:sym w:font="Symbol" w:char="F06D"/>
      </w:r>
      <w:r>
        <w:rPr>
          <w:rFonts w:ascii="Times New Roman" w:hAnsi="Times New Roman" w:cs="Times New Roman"/>
        </w:rPr>
        <w:t>g/m</w:t>
      </w:r>
      <w:r>
        <w:rPr>
          <w:rFonts w:ascii="Times New Roman" w:hAnsi="Times New Roman" w:cs="Times New Roman"/>
          <w:vertAlign w:val="superscript"/>
        </w:rPr>
        <w:t>3</w:t>
      </w:r>
      <w:r>
        <w:rPr>
          <w:rFonts w:ascii="Times New Roman" w:hAnsi="Times New Roman" w:cs="Times New Roman"/>
        </w:rPr>
        <w:t xml:space="preserve">). Proportions and 95% confidence intervals were calculated using the Wilson method, which is appropriate for small sample sizes. </w:t>
      </w:r>
    </w:p>
    <w:p w14:paraId="3D3F56C4" w14:textId="77777777" w:rsidR="00F32F39" w:rsidRPr="0008117E" w:rsidRDefault="00F32F39" w:rsidP="00F32F39">
      <w:pPr>
        <w:jc w:val="both"/>
        <w:rPr>
          <w:rFonts w:ascii="Times New Roman" w:hAnsi="Times New Roman" w:cs="Times New Roman"/>
          <w:i/>
          <w:iCs/>
        </w:rPr>
      </w:pPr>
      <w:r w:rsidRPr="0008117E">
        <w:rPr>
          <w:rFonts w:ascii="Times New Roman" w:hAnsi="Times New Roman" w:cs="Times New Roman"/>
          <w:i/>
          <w:iCs/>
        </w:rPr>
        <w:t xml:space="preserve">Ethical Consideration </w:t>
      </w:r>
    </w:p>
    <w:p w14:paraId="41F07372" w14:textId="77777777" w:rsidR="00F32F39" w:rsidRDefault="00F32F39" w:rsidP="00F32F39">
      <w:pPr>
        <w:jc w:val="both"/>
        <w:rPr>
          <w:rFonts w:ascii="Times New Roman" w:hAnsi="Times New Roman" w:cs="Times New Roman"/>
        </w:rPr>
      </w:pPr>
      <w:r>
        <w:rPr>
          <w:rFonts w:ascii="Times New Roman" w:hAnsi="Times New Roman" w:cs="Times New Roman"/>
        </w:rPr>
        <w:t xml:space="preserve">Ethical principles were followed throughout the study. Participants were informed of the study’s purpose and provided written informed consent prior to particpation. Confidentiality and anonymity of respondents were maintained and all collected data were used solely for research purposes. </w:t>
      </w:r>
    </w:p>
    <w:p w14:paraId="4089B8E0" w14:textId="77777777" w:rsidR="00F32F39" w:rsidRPr="00433A55" w:rsidRDefault="00F32F39" w:rsidP="00F32F39">
      <w:pPr>
        <w:jc w:val="both"/>
        <w:rPr>
          <w:rFonts w:ascii="Times New Roman" w:hAnsi="Times New Roman" w:cs="Times New Roman"/>
        </w:rPr>
      </w:pPr>
    </w:p>
    <w:p w14:paraId="7E8648C1" w14:textId="77777777" w:rsidR="00F32F39" w:rsidRPr="00025194" w:rsidRDefault="00F32F39" w:rsidP="00F32F39">
      <w:pPr>
        <w:jc w:val="both"/>
        <w:rPr>
          <w:rFonts w:ascii="Times New Roman" w:hAnsi="Times New Roman" w:cs="Times New Roman"/>
          <w:b/>
          <w:bCs/>
        </w:rPr>
      </w:pPr>
      <w:r w:rsidRPr="00025194">
        <w:rPr>
          <w:rFonts w:ascii="Times New Roman" w:hAnsi="Times New Roman" w:cs="Times New Roman"/>
          <w:b/>
          <w:bCs/>
        </w:rPr>
        <w:t xml:space="preserve">RESULTS AND DISCUSSION </w:t>
      </w:r>
    </w:p>
    <w:p w14:paraId="00A21D16" w14:textId="77777777" w:rsidR="00F32F39" w:rsidRPr="00025194" w:rsidRDefault="00F32F39" w:rsidP="00F32F39">
      <w:pPr>
        <w:jc w:val="both"/>
        <w:rPr>
          <w:rFonts w:ascii="Times New Roman" w:hAnsi="Times New Roman" w:cs="Times New Roman"/>
          <w:b/>
          <w:bCs/>
        </w:rPr>
      </w:pPr>
      <w:r w:rsidRPr="00025194">
        <w:rPr>
          <w:rFonts w:ascii="Times New Roman" w:hAnsi="Times New Roman" w:cs="Times New Roman"/>
          <w:b/>
          <w:bCs/>
        </w:rPr>
        <w:t xml:space="preserve">COMMUNITY SURVEY FINDINGS </w:t>
      </w:r>
    </w:p>
    <w:p w14:paraId="664289F7" w14:textId="77777777" w:rsidR="00F32F39" w:rsidRDefault="00F32F39" w:rsidP="00F32F39">
      <w:pPr>
        <w:jc w:val="both"/>
        <w:rPr>
          <w:rFonts w:ascii="Times New Roman" w:hAnsi="Times New Roman" w:cs="Times New Roman"/>
        </w:rPr>
      </w:pPr>
      <w:r>
        <w:rPr>
          <w:rFonts w:ascii="Times New Roman" w:hAnsi="Times New Roman" w:cs="Times New Roman"/>
        </w:rPr>
        <w:t xml:space="preserve">A total of 102 households completed the community questionnaire assessing environmental perceptions, reported health outcomes and behavioural responses potentially associated with environmental exposure. Distance from the study site was categorized into two groups: less </w:t>
      </w:r>
      <w:r>
        <w:rPr>
          <w:rFonts w:ascii="Times New Roman" w:hAnsi="Times New Roman" w:cs="Times New Roman"/>
        </w:rPr>
        <w:lastRenderedPageBreak/>
        <w:t xml:space="preserve">than 10 meters (&lt;10m) and 10-20 meters. Statistical analyses were conducted to determine whether proximity to the site was associated withh differences in reported health outcomes, percieved environmental risk or behavioural changes. </w:t>
      </w:r>
    </w:p>
    <w:p w14:paraId="21B3B2AF" w14:textId="77777777" w:rsidR="00F32F39" w:rsidRPr="00025194" w:rsidRDefault="00F32F39" w:rsidP="00F32F39">
      <w:pPr>
        <w:jc w:val="both"/>
        <w:rPr>
          <w:rFonts w:ascii="Times New Roman" w:hAnsi="Times New Roman" w:cs="Times New Roman"/>
          <w:i/>
          <w:iCs/>
        </w:rPr>
      </w:pPr>
      <w:r w:rsidRPr="00025194">
        <w:rPr>
          <w:rFonts w:ascii="Times New Roman" w:hAnsi="Times New Roman" w:cs="Times New Roman"/>
          <w:i/>
          <w:iCs/>
        </w:rPr>
        <w:t>Distance from Site and Reported Airborne Illness</w:t>
      </w:r>
    </w:p>
    <w:p w14:paraId="05DA9C60" w14:textId="77777777" w:rsidR="00F32F39" w:rsidRPr="00025194" w:rsidRDefault="00F32F39" w:rsidP="00F32F39">
      <w:pPr>
        <w:jc w:val="both"/>
        <w:rPr>
          <w:rFonts w:ascii="Times New Roman" w:hAnsi="Times New Roman" w:cs="Times New Roman"/>
        </w:rPr>
      </w:pPr>
      <w:r>
        <w:rPr>
          <w:rFonts w:ascii="Times New Roman" w:hAnsi="Times New Roman" w:cs="Times New Roman"/>
        </w:rPr>
        <w:t xml:space="preserve">The relationship between distance from the site and sefl-reported illness attributed to sirborne pollutants was evaluated using a Chi-square test for independence. The analysis revealed no statistically significant association, </w:t>
      </w:r>
      <w:r w:rsidRPr="00AB46A2">
        <w:rPr>
          <w:rFonts w:ascii="Times New Roman" w:hAnsi="Times New Roman" w:cs="Times New Roman"/>
        </w:rPr>
        <w:t>χ²</w:t>
      </w:r>
      <w:r w:rsidRPr="00A021FE">
        <w:rPr>
          <w:rFonts w:ascii="Times New Roman" w:hAnsi="Times New Roman" w:cs="Times New Roman"/>
        </w:rPr>
        <w:t xml:space="preserve"> (1, </w:t>
      </w:r>
      <w:r>
        <w:rPr>
          <w:rFonts w:ascii="Times New Roman" w:hAnsi="Times New Roman" w:cs="Times New Roman"/>
        </w:rPr>
        <w:t>N</w:t>
      </w:r>
      <w:r w:rsidRPr="00A021FE">
        <w:rPr>
          <w:rFonts w:ascii="Times New Roman" w:hAnsi="Times New Roman" w:cs="Times New Roman"/>
        </w:rPr>
        <w:t xml:space="preserve"> = 102) = 0.75, p = .387</w:t>
      </w:r>
      <w:r>
        <w:rPr>
          <w:rFonts w:ascii="Times New Roman" w:hAnsi="Times New Roman" w:cs="Times New Roman"/>
        </w:rPr>
        <w:t xml:space="preserve">. Effect size measures indicated a negligible association </w:t>
      </w:r>
      <w:r w:rsidRPr="00A021FE">
        <w:rPr>
          <w:rFonts w:ascii="Times New Roman" w:hAnsi="Times New Roman" w:cs="Times New Roman"/>
        </w:rPr>
        <w:t xml:space="preserve">(Cramér's V </w:t>
      </w:r>
      <w:r w:rsidRPr="00A021FE">
        <w:rPr>
          <w:rFonts w:ascii="Times New Roman" w:hAnsi="Times New Roman" w:cs="Times New Roman"/>
        </w:rPr>
        <w:sym w:font="Symbol" w:char="F0A3"/>
      </w:r>
      <w:r w:rsidRPr="00A021FE">
        <w:rPr>
          <w:rFonts w:ascii="Times New Roman" w:hAnsi="Times New Roman" w:cs="Times New Roman"/>
        </w:rPr>
        <w:t xml:space="preserve"> 0.09), </w:t>
      </w:r>
      <w:r>
        <w:rPr>
          <w:rFonts w:ascii="Times New Roman" w:hAnsi="Times New Roman" w:cs="Times New Roman"/>
        </w:rPr>
        <w:t xml:space="preserve">while relative risk estimates suggested </w:t>
      </w:r>
      <w:r w:rsidRPr="00A021FE">
        <w:rPr>
          <w:rFonts w:ascii="Times New Roman" w:hAnsi="Times New Roman" w:cs="Times New Roman"/>
        </w:rPr>
        <w:t xml:space="preserve">no practical difference between distance groups (RR = 0.94, 95% CI [0.82, 1.07]).  Fisher’s Exact Test also confirmed the absence </w:t>
      </w:r>
      <w:r>
        <w:rPr>
          <w:rFonts w:ascii="Times New Roman" w:hAnsi="Times New Roman" w:cs="Times New Roman"/>
        </w:rPr>
        <w:t xml:space="preserve">of statistical significance (p = .501). </w:t>
      </w:r>
    </w:p>
    <w:p w14:paraId="2EADB637" w14:textId="77777777" w:rsidR="00F32F39" w:rsidRDefault="00F32F39" w:rsidP="00F32F39">
      <w:pPr>
        <w:jc w:val="both"/>
        <w:rPr>
          <w:rFonts w:ascii="Times New Roman" w:hAnsi="Times New Roman" w:cs="Times New Roman"/>
          <w:color w:val="000000" w:themeColor="text1"/>
        </w:rPr>
      </w:pPr>
      <w:r w:rsidRPr="005924B3">
        <w:rPr>
          <w:rFonts w:ascii="Times New Roman" w:hAnsi="Times New Roman" w:cs="Times New Roman"/>
          <w:color w:val="000000" w:themeColor="text1"/>
        </w:rPr>
        <w:t xml:space="preserve">Despite </w:t>
      </w:r>
      <w:r>
        <w:rPr>
          <w:rFonts w:ascii="Times New Roman" w:hAnsi="Times New Roman" w:cs="Times New Roman"/>
          <w:color w:val="000000" w:themeColor="text1"/>
        </w:rPr>
        <w:t xml:space="preserve">the lack of statistical significance, the proportion of households reporting illness associated with airborne pollutants was relatively high in both groups. The absence of detectable differences may refelct the limited spatial range examined, which may not capture meaningful exposure gradients. Environmental pollutants such as particulate matter can disperse rapidly through atmospheric mixing, potentially exposing residents within a relatively small geographic area to similar pollutant concentrations </w:t>
      </w:r>
      <w:r w:rsidRPr="00A42864">
        <w:rPr>
          <w:rFonts w:ascii="Times New Roman" w:hAnsi="Times New Roman" w:cs="Times New Roman"/>
          <w:color w:val="000000" w:themeColor="text1"/>
        </w:rPr>
        <w:t>(</w:t>
      </w:r>
      <w:r>
        <w:rPr>
          <w:rFonts w:ascii="Times New Roman" w:hAnsi="Times New Roman" w:cs="Times New Roman"/>
          <w:color w:val="000000" w:themeColor="text1"/>
        </w:rPr>
        <w:t>2</w:t>
      </w:r>
      <w:r w:rsidRPr="00A42864">
        <w:rPr>
          <w:rFonts w:ascii="Times New Roman" w:hAnsi="Times New Roman" w:cs="Times New Roman"/>
          <w:color w:val="000000" w:themeColor="text1"/>
        </w:rPr>
        <w:t>6).</w:t>
      </w:r>
      <w:r>
        <w:rPr>
          <w:rFonts w:ascii="Times New Roman" w:hAnsi="Times New Roman" w:cs="Times New Roman"/>
          <w:color w:val="000000" w:themeColor="text1"/>
        </w:rPr>
        <w:t xml:space="preserve"> </w:t>
      </w:r>
    </w:p>
    <w:p w14:paraId="59341D51"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Furthermore, community perceptions of pollution-related health effects are often influenced by collective awareness of environmental hazards, which may lead to similar illness reporting patterns across neighbourhoods (27). </w:t>
      </w:r>
    </w:p>
    <w:p w14:paraId="3F559540" w14:textId="77777777" w:rsidR="00F32F39" w:rsidRPr="00025194" w:rsidRDefault="00F32F39" w:rsidP="00F32F39">
      <w:pPr>
        <w:jc w:val="both"/>
        <w:rPr>
          <w:rFonts w:ascii="Times New Roman" w:hAnsi="Times New Roman" w:cs="Times New Roman"/>
          <w:i/>
          <w:iCs/>
          <w:color w:val="000000" w:themeColor="text1"/>
        </w:rPr>
      </w:pPr>
      <w:r w:rsidRPr="00025194">
        <w:rPr>
          <w:rFonts w:ascii="Times New Roman" w:hAnsi="Times New Roman" w:cs="Times New Roman"/>
          <w:i/>
          <w:iCs/>
          <w:color w:val="000000" w:themeColor="text1"/>
        </w:rPr>
        <w:t>Distance and Water-Related Illness</w:t>
      </w:r>
    </w:p>
    <w:p w14:paraId="514B9682" w14:textId="77777777" w:rsidR="00F32F39" w:rsidRDefault="00F32F39" w:rsidP="00F32F39">
      <w:pPr>
        <w:pStyle w:val="NoSpacing"/>
        <w:jc w:val="both"/>
        <w:rPr>
          <w:rFonts w:ascii="Times New Roman" w:hAnsi="Times New Roman" w:cs="Times New Roman"/>
        </w:rPr>
      </w:pPr>
      <w:r w:rsidRPr="00AB46A2">
        <w:rPr>
          <w:rFonts w:ascii="Times New Roman" w:hAnsi="Times New Roman" w:cs="Times New Roman"/>
        </w:rPr>
        <w:t>The association between distance from the site and reported water-related illness was examined using a Chi-square test. No statistically significant association was identified, χ</w:t>
      </w:r>
      <w:proofErr w:type="gramStart"/>
      <w:r w:rsidRPr="00AB46A2">
        <w:rPr>
          <w:rFonts w:ascii="Times New Roman" w:hAnsi="Times New Roman" w:cs="Times New Roman"/>
        </w:rPr>
        <w:t>²(</w:t>
      </w:r>
      <w:proofErr w:type="gramEnd"/>
      <w:r w:rsidRPr="00AB46A2">
        <w:rPr>
          <w:rFonts w:ascii="Times New Roman" w:hAnsi="Times New Roman" w:cs="Times New Roman"/>
        </w:rPr>
        <w:t xml:space="preserve">2, N=102) = 2.73, p = .256. </w:t>
      </w:r>
    </w:p>
    <w:p w14:paraId="5BD9E665" w14:textId="77777777" w:rsidR="00F32F39" w:rsidRPr="00025194" w:rsidRDefault="00F32F39" w:rsidP="00F32F39">
      <w:pPr>
        <w:pStyle w:val="NoSpacing"/>
        <w:jc w:val="both"/>
        <w:rPr>
          <w:rFonts w:ascii="Times New Roman" w:hAnsi="Times New Roman" w:cs="Times New Roman"/>
        </w:rPr>
      </w:pPr>
    </w:p>
    <w:p w14:paraId="5168A37B"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When responses were collapsed to Yes vs Not Yes, Fisher’s Exact Test again demonstrated no statistical significance (p = 1.0000). However, the analysis was constrained by the small number of reported cases of water-related illness, resulting in wide confidence intervals and reduced statistical precision. </w:t>
      </w:r>
    </w:p>
    <w:p w14:paraId="36548A03"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Environmental health studies frequently encounter similar challenges when evaluating rare health outcomes using cross-sectional survey data </w:t>
      </w:r>
      <w:r w:rsidRPr="00A42864">
        <w:rPr>
          <w:rFonts w:ascii="Times New Roman" w:hAnsi="Times New Roman" w:cs="Times New Roman"/>
          <w:color w:val="000000" w:themeColor="text1"/>
        </w:rPr>
        <w:t>(</w:t>
      </w:r>
      <w:r>
        <w:rPr>
          <w:rFonts w:ascii="Times New Roman" w:hAnsi="Times New Roman" w:cs="Times New Roman"/>
          <w:color w:val="000000" w:themeColor="text1"/>
        </w:rPr>
        <w:t>28</w:t>
      </w:r>
      <w:r w:rsidRPr="00A42864">
        <w:rPr>
          <w:rFonts w:ascii="Times New Roman" w:hAnsi="Times New Roman" w:cs="Times New Roman"/>
          <w:color w:val="000000" w:themeColor="text1"/>
        </w:rPr>
        <w:t>).</w:t>
      </w:r>
      <w:r>
        <w:rPr>
          <w:rFonts w:ascii="Times New Roman" w:hAnsi="Times New Roman" w:cs="Times New Roman"/>
          <w:color w:val="000000" w:themeColor="text1"/>
        </w:rPr>
        <w:t xml:space="preserve"> Consequently, although the present findings do not indicate an association between distance and water-related illness, additional data would be necessary to confirm this observation. </w:t>
      </w:r>
    </w:p>
    <w:p w14:paraId="643F773E" w14:textId="77777777" w:rsidR="00F32F39" w:rsidRDefault="00F32F39" w:rsidP="00F32F39">
      <w:pPr>
        <w:jc w:val="both"/>
        <w:rPr>
          <w:rFonts w:ascii="Times New Roman" w:hAnsi="Times New Roman" w:cs="Times New Roman"/>
          <w:color w:val="000000" w:themeColor="text1"/>
        </w:rPr>
      </w:pPr>
    </w:p>
    <w:p w14:paraId="71CE83C6" w14:textId="77777777" w:rsidR="00F32F39" w:rsidRPr="00025194" w:rsidRDefault="00F32F39" w:rsidP="00F32F39">
      <w:pPr>
        <w:jc w:val="both"/>
        <w:rPr>
          <w:rFonts w:ascii="Times New Roman" w:hAnsi="Times New Roman" w:cs="Times New Roman"/>
          <w:i/>
          <w:iCs/>
          <w:color w:val="000000" w:themeColor="text1"/>
        </w:rPr>
      </w:pPr>
      <w:r w:rsidRPr="00025194">
        <w:rPr>
          <w:rFonts w:ascii="Times New Roman" w:hAnsi="Times New Roman" w:cs="Times New Roman"/>
          <w:i/>
          <w:iCs/>
          <w:color w:val="000000" w:themeColor="text1"/>
        </w:rPr>
        <w:t xml:space="preserve">Perceptions of Long-Term Health Effects </w:t>
      </w:r>
    </w:p>
    <w:p w14:paraId="1AA2459B"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Participating households were asked whether they were concerned about long-term health impacts associated with environmental exposure. Fisher’s Exact Test revealed no statistically significant association between distance from the site and perceived long-term health risks (p = 1.000).  </w:t>
      </w:r>
    </w:p>
    <w:p w14:paraId="5E551CC1" w14:textId="77777777" w:rsidR="00F32F39" w:rsidRDefault="00F32F39" w:rsidP="00F32F39">
      <w:pPr>
        <w:jc w:val="center"/>
        <w:rPr>
          <w:rFonts w:ascii="Times New Roman" w:hAnsi="Times New Roman" w:cs="Times New Roman"/>
          <w:color w:val="000000" w:themeColor="text1"/>
        </w:rPr>
      </w:pPr>
      <w:r>
        <w:rPr>
          <w:noProof/>
        </w:rPr>
        <w:lastRenderedPageBreak/>
        <w:drawing>
          <wp:inline distT="0" distB="0" distL="114300" distR="114300" wp14:anchorId="215B75DF" wp14:editId="4CC5A51B">
            <wp:extent cx="4387850" cy="2142067"/>
            <wp:effectExtent l="0" t="0" r="6350" b="1714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3D02F7" w14:textId="77777777" w:rsidR="00F32F39" w:rsidRDefault="00F32F39" w:rsidP="00F32F39">
      <w:pPr>
        <w:jc w:val="center"/>
        <w:rPr>
          <w:rFonts w:ascii="Times New Roman" w:hAnsi="Times New Roman" w:cs="Times New Roman"/>
          <w:color w:val="000000" w:themeColor="text1"/>
        </w:rPr>
      </w:pPr>
      <w:r>
        <w:rPr>
          <w:rFonts w:ascii="Times New Roman" w:hAnsi="Times New Roman" w:cs="Times New Roman"/>
          <w:color w:val="000000" w:themeColor="text1"/>
        </w:rPr>
        <w:t>Figure 1: Distance from Site and Long-Term Health Concerns</w:t>
      </w:r>
    </w:p>
    <w:p w14:paraId="79A771F4" w14:textId="77777777" w:rsidR="00F32F39" w:rsidRDefault="00F32F39" w:rsidP="00F32F39">
      <w:pPr>
        <w:jc w:val="both"/>
        <w:rPr>
          <w:rFonts w:ascii="Times New Roman" w:hAnsi="Times New Roman" w:cs="Times New Roman"/>
          <w:color w:val="000000" w:themeColor="text1"/>
        </w:rPr>
      </w:pPr>
      <w:proofErr w:type="gramStart"/>
      <w:r>
        <w:rPr>
          <w:rFonts w:ascii="Times New Roman" w:hAnsi="Times New Roman" w:cs="Times New Roman"/>
          <w:color w:val="000000" w:themeColor="text1"/>
        </w:rPr>
        <w:t>This findings</w:t>
      </w:r>
      <w:proofErr w:type="gramEnd"/>
      <w:r>
        <w:rPr>
          <w:rFonts w:ascii="Times New Roman" w:hAnsi="Times New Roman" w:cs="Times New Roman"/>
          <w:color w:val="000000" w:themeColor="text1"/>
        </w:rPr>
        <w:t xml:space="preserve"> suggests that environmental risk perception are broadly shared within the community, rather than being concentrated among individuals living closest to the site. Risk perception research consistently demonstrates that public concern regarding environmental hazards may extend beyond the immediate area of exposure, particularly when environmental issues become part of public discourse (</w:t>
      </w:r>
      <w:r>
        <w:rPr>
          <w:rFonts w:ascii="Times New Roman" w:hAnsi="Times New Roman" w:cs="Times New Roman"/>
          <w:color w:val="000000" w:themeColor="text1"/>
          <w:shd w:val="clear" w:color="auto" w:fill="FFFFFF"/>
        </w:rPr>
        <w:t>29-31</w:t>
      </w:r>
      <w:r>
        <w:rPr>
          <w:rFonts w:ascii="Times New Roman" w:hAnsi="Times New Roman" w:cs="Times New Roman"/>
          <w:color w:val="333333"/>
        </w:rPr>
        <w:t>)</w:t>
      </w:r>
    </w:p>
    <w:p w14:paraId="27CB8EA3" w14:textId="77777777" w:rsidR="00F32F39" w:rsidRPr="00025194" w:rsidRDefault="00F32F39" w:rsidP="00F32F39">
      <w:pPr>
        <w:jc w:val="both"/>
        <w:rPr>
          <w:rFonts w:ascii="Times New Roman" w:hAnsi="Times New Roman" w:cs="Times New Roman"/>
          <w:i/>
          <w:iCs/>
          <w:color w:val="000000" w:themeColor="text1"/>
        </w:rPr>
      </w:pPr>
      <w:r w:rsidRPr="00025194">
        <w:rPr>
          <w:rFonts w:ascii="Times New Roman" w:hAnsi="Times New Roman" w:cs="Times New Roman"/>
          <w:i/>
          <w:iCs/>
          <w:color w:val="000000" w:themeColor="text1"/>
        </w:rPr>
        <w:t xml:space="preserve">Distance and Limitations on Outdoor Activities </w:t>
      </w:r>
    </w:p>
    <w:p w14:paraId="472BCA52"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Participating households were also asked whether environmental conditions limited their outdoor activities. Fisher’s Exact Test revealed no statistically significant difference between distance groups (p = .492). </w:t>
      </w:r>
    </w:p>
    <w:p w14:paraId="75FD9416" w14:textId="77777777" w:rsidR="00F32F39" w:rsidRDefault="00F32F39" w:rsidP="00F32F39">
      <w:pPr>
        <w:jc w:val="center"/>
        <w:rPr>
          <w:rFonts w:ascii="Times New Roman" w:hAnsi="Times New Roman" w:cs="Times New Roman"/>
          <w:color w:val="000000" w:themeColor="text1"/>
        </w:rPr>
      </w:pPr>
      <w:r>
        <w:rPr>
          <w:noProof/>
        </w:rPr>
        <w:drawing>
          <wp:inline distT="0" distB="0" distL="114300" distR="114300" wp14:anchorId="555BE662" wp14:editId="41A214D1">
            <wp:extent cx="4294505" cy="2286000"/>
            <wp:effectExtent l="0" t="0" r="10795" b="1270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270A34" w14:textId="77777777" w:rsidR="00F32F39" w:rsidRDefault="00F32F39" w:rsidP="00F32F39">
      <w:pPr>
        <w:jc w:val="center"/>
        <w:rPr>
          <w:rFonts w:ascii="Times New Roman" w:hAnsi="Times New Roman" w:cs="Times New Roman"/>
          <w:color w:val="000000" w:themeColor="text1"/>
        </w:rPr>
      </w:pPr>
      <w:r>
        <w:rPr>
          <w:rFonts w:ascii="Times New Roman" w:hAnsi="Times New Roman" w:cs="Times New Roman"/>
          <w:color w:val="000000" w:themeColor="text1"/>
        </w:rPr>
        <w:t>Figure 2: Distance from Site and Limitations on Outdoor Activities</w:t>
      </w:r>
    </w:p>
    <w:p w14:paraId="20BF2A42"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These results indicate that behavioural responses related to environmental conditions appear to be similar across both distance categories, suggesting that percieved environmental impacts are not confined to residents closest to the site. This pattern is consistent with findings from other environmental health studies where behavioural adaptations occur at a community-wide level rather than being strickly distance-dependent </w:t>
      </w:r>
      <w:r w:rsidRPr="00FA270A">
        <w:rPr>
          <w:rFonts w:ascii="Times New Roman" w:hAnsi="Times New Roman" w:cs="Times New Roman"/>
          <w:color w:val="000000" w:themeColor="text1"/>
        </w:rPr>
        <w:t>(</w:t>
      </w:r>
      <w:r>
        <w:rPr>
          <w:rFonts w:ascii="Times New Roman" w:hAnsi="Times New Roman" w:cs="Times New Roman"/>
          <w:color w:val="000000" w:themeColor="text1"/>
        </w:rPr>
        <w:t>32</w:t>
      </w:r>
      <w:r w:rsidRPr="00FA270A">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60C4F6BF" w14:textId="77777777" w:rsidR="00F32F39" w:rsidRPr="0008117E" w:rsidRDefault="00F32F39" w:rsidP="00F32F39">
      <w:pPr>
        <w:jc w:val="both"/>
        <w:rPr>
          <w:rFonts w:ascii="Times New Roman" w:hAnsi="Times New Roman" w:cs="Times New Roman"/>
          <w:i/>
          <w:iCs/>
          <w:color w:val="000000" w:themeColor="text1"/>
        </w:rPr>
      </w:pPr>
      <w:r w:rsidRPr="0008117E">
        <w:rPr>
          <w:rFonts w:ascii="Times New Roman" w:hAnsi="Times New Roman" w:cs="Times New Roman"/>
          <w:i/>
          <w:iCs/>
          <w:color w:val="000000" w:themeColor="text1"/>
        </w:rPr>
        <w:t xml:space="preserve">Perceived Water Impurities </w:t>
      </w:r>
    </w:p>
    <w:p w14:paraId="7F3AF63E"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Particpating households were asked whether they percieved impurities in their water supply. Analysis of responses collapsed into Yes vs Not Yes categories showed no statistically significant difference between distance groups (p = .828). </w:t>
      </w:r>
    </w:p>
    <w:p w14:paraId="1405A834"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These findings suggest that conerns about water quality are shared across the community, which may reflect broader environmental awareness rather than direct exposure gradients. </w:t>
      </w:r>
    </w:p>
    <w:p w14:paraId="38129A26" w14:textId="77777777" w:rsidR="00F32F39" w:rsidRDefault="00F32F39" w:rsidP="00F32F39">
      <w:pPr>
        <w:jc w:val="both"/>
        <w:rPr>
          <w:rFonts w:ascii="Times New Roman" w:hAnsi="Times New Roman" w:cs="Times New Roman"/>
          <w:color w:val="000000" w:themeColor="text1"/>
        </w:rPr>
      </w:pPr>
    </w:p>
    <w:p w14:paraId="3CB073AE" w14:textId="77777777" w:rsidR="00F32F39" w:rsidRPr="00025194" w:rsidRDefault="00F32F39" w:rsidP="00F32F39">
      <w:pPr>
        <w:jc w:val="both"/>
        <w:rPr>
          <w:rFonts w:ascii="Times New Roman" w:hAnsi="Times New Roman" w:cs="Times New Roman"/>
          <w:b/>
          <w:bCs/>
          <w:color w:val="000000" w:themeColor="text1"/>
        </w:rPr>
      </w:pPr>
      <w:r w:rsidRPr="00025194">
        <w:rPr>
          <w:rFonts w:ascii="Times New Roman" w:hAnsi="Times New Roman" w:cs="Times New Roman"/>
          <w:b/>
          <w:bCs/>
          <w:color w:val="000000" w:themeColor="text1"/>
        </w:rPr>
        <w:t xml:space="preserve">AIR QUALITY MONITORING </w:t>
      </w:r>
    </w:p>
    <w:p w14:paraId="5852A5D0" w14:textId="77777777" w:rsidR="00F32F39" w:rsidRPr="00025194" w:rsidRDefault="00F32F39" w:rsidP="00F32F39">
      <w:pPr>
        <w:jc w:val="both"/>
        <w:rPr>
          <w:rFonts w:ascii="Times New Roman" w:hAnsi="Times New Roman" w:cs="Times New Roman"/>
          <w:i/>
          <w:iCs/>
          <w:color w:val="000000" w:themeColor="text1"/>
        </w:rPr>
      </w:pPr>
      <w:r w:rsidRPr="00025194">
        <w:rPr>
          <w:rFonts w:ascii="Times New Roman" w:hAnsi="Times New Roman" w:cs="Times New Roman"/>
          <w:i/>
          <w:iCs/>
          <w:color w:val="000000" w:themeColor="text1"/>
        </w:rPr>
        <w:t xml:space="preserve">Temporal Variations in PM2.5 Concentrations </w:t>
      </w:r>
    </w:p>
    <w:p w14:paraId="75B000F7"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Air quality monitoring focused on fine particulate matter (PM2.5) measured across morning, midday and afternoon sessions over four weeks. A total of 11 valid PM2.5 observations were included in the statistical analysis. </w:t>
      </w:r>
    </w:p>
    <w:p w14:paraId="7C21ECDA"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ANOVA results indicated no statistically significant differences in PM2.5 concentrations across sampling sessions, </w:t>
      </w:r>
      <w:proofErr w:type="gramStart"/>
      <w:r>
        <w:rPr>
          <w:rFonts w:ascii="Times New Roman" w:hAnsi="Times New Roman" w:cs="Times New Roman"/>
          <w:color w:val="000000" w:themeColor="text1"/>
        </w:rPr>
        <w:t>F(</w:t>
      </w:r>
      <w:proofErr w:type="gramEnd"/>
      <w:r>
        <w:rPr>
          <w:rFonts w:ascii="Times New Roman" w:hAnsi="Times New Roman" w:cs="Times New Roman"/>
          <w:color w:val="000000" w:themeColor="text1"/>
        </w:rPr>
        <w:t xml:space="preserve">2,8) = 1.71, p = .240. Although higher values were occasionally observed during afternoon sampling periods, the limited dataset and high variability reduced that abilty to detect statistically significant differences. Short-term environmental monitoring studies often require larger datasets to identify temporal patterns in air pollution levels </w:t>
      </w:r>
      <w:r w:rsidRPr="00676484">
        <w:rPr>
          <w:rFonts w:ascii="Times New Roman" w:hAnsi="Times New Roman" w:cs="Times New Roman"/>
          <w:color w:val="000000" w:themeColor="text1"/>
        </w:rPr>
        <w:t>(</w:t>
      </w:r>
      <w:r>
        <w:rPr>
          <w:rFonts w:ascii="Times New Roman" w:hAnsi="Times New Roman" w:cs="Times New Roman"/>
          <w:color w:val="000000" w:themeColor="text1"/>
        </w:rPr>
        <w:t>33</w:t>
      </w:r>
      <w:r w:rsidRPr="00676484">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3C886167" w14:textId="77777777" w:rsidR="00F32F39" w:rsidRPr="0008117E" w:rsidRDefault="00F32F39" w:rsidP="00F32F39">
      <w:pPr>
        <w:jc w:val="both"/>
        <w:rPr>
          <w:rFonts w:ascii="Times New Roman" w:hAnsi="Times New Roman" w:cs="Times New Roman"/>
          <w:i/>
          <w:iCs/>
          <w:color w:val="000000" w:themeColor="text1"/>
        </w:rPr>
      </w:pPr>
      <w:r w:rsidRPr="0008117E">
        <w:rPr>
          <w:rFonts w:ascii="Times New Roman" w:hAnsi="Times New Roman" w:cs="Times New Roman"/>
          <w:i/>
          <w:iCs/>
          <w:color w:val="000000" w:themeColor="text1"/>
        </w:rPr>
        <w:t xml:space="preserve">Relationships Between PM2.5 and Environmental Variables </w:t>
      </w:r>
    </w:p>
    <w:p w14:paraId="570D9025"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Spearman correlation analysis identified two statistically significant relationships involving PM2.5 concentrations. </w:t>
      </w:r>
    </w:p>
    <w:p w14:paraId="3E5FD294"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First, PM2.5 demonstrated a strong positive correlation with PM10 (p = 0.94, p &lt; .001). This relationship suggests that fine and course particulate matter likely share common emission sources or environmental drivers, such as combustion processes, industrial emissions or dust resuspension </w:t>
      </w:r>
      <w:r w:rsidRPr="00676484">
        <w:rPr>
          <w:rFonts w:ascii="Times New Roman" w:hAnsi="Times New Roman" w:cs="Times New Roman"/>
          <w:color w:val="000000" w:themeColor="text1"/>
        </w:rPr>
        <w:t>(</w:t>
      </w:r>
      <w:r>
        <w:rPr>
          <w:rFonts w:ascii="Times New Roman" w:hAnsi="Times New Roman" w:cs="Times New Roman"/>
          <w:color w:val="000000" w:themeColor="text1"/>
        </w:rPr>
        <w:t>34</w:t>
      </w:r>
      <w:r w:rsidRPr="00676484">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7D1E4A42"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Second, PM2.5 concentrations showed a moderate positive correlation with air temperature (p = 0.72, p = .013). Meteorological conditions such as temperature can influence pollutant concentration through changes in atmospheric mixing, chemical reactions and emissions patterns </w:t>
      </w:r>
      <w:r w:rsidRPr="00676484">
        <w:rPr>
          <w:rFonts w:ascii="Times New Roman" w:hAnsi="Times New Roman" w:cs="Times New Roman"/>
          <w:color w:val="000000" w:themeColor="text1"/>
        </w:rPr>
        <w:t>(</w:t>
      </w:r>
      <w:r>
        <w:rPr>
          <w:rFonts w:ascii="Times New Roman" w:hAnsi="Times New Roman" w:cs="Times New Roman"/>
          <w:color w:val="000000" w:themeColor="text1"/>
        </w:rPr>
        <w:t>35</w:t>
      </w:r>
      <w:r w:rsidRPr="00676484">
        <w:rPr>
          <w:rFonts w:ascii="Times New Roman" w:hAnsi="Times New Roman" w:cs="Times New Roman"/>
          <w:color w:val="000000" w:themeColor="text1"/>
        </w:rPr>
        <w:t>).</w:t>
      </w:r>
      <w:r>
        <w:rPr>
          <w:rFonts w:ascii="Times New Roman" w:hAnsi="Times New Roman" w:cs="Times New Roman"/>
          <w:color w:val="000000" w:themeColor="text1"/>
        </w:rPr>
        <w:t xml:space="preserve"> The observed correlation therefore suggests that environmental conditions play a role in shaping particulate matter concentrations within the study area. Additionally, no statistically significant correlation was observed between PM2.5 and humidity </w:t>
      </w:r>
    </w:p>
    <w:p w14:paraId="0E13C5A8" w14:textId="77777777" w:rsidR="00F32F39" w:rsidRDefault="00F32F39" w:rsidP="00F32F39">
      <w:pPr>
        <w:jc w:val="both"/>
        <w:rPr>
          <w:rFonts w:ascii="Times New Roman" w:hAnsi="Times New Roman" w:cs="Times New Roman"/>
          <w:color w:val="000000" w:themeColor="text1"/>
        </w:rPr>
      </w:pPr>
    </w:p>
    <w:p w14:paraId="2792854A" w14:textId="77777777" w:rsidR="00F32F39" w:rsidRPr="0009557F" w:rsidRDefault="00F32F39" w:rsidP="00F32F39">
      <w:pPr>
        <w:jc w:val="both"/>
        <w:rPr>
          <w:rFonts w:ascii="Times New Roman" w:hAnsi="Times New Roman" w:cs="Times New Roman"/>
          <w:i/>
          <w:iCs/>
          <w:color w:val="000000" w:themeColor="text1"/>
        </w:rPr>
      </w:pPr>
      <w:r w:rsidRPr="0009557F">
        <w:rPr>
          <w:rFonts w:ascii="Times New Roman" w:hAnsi="Times New Roman" w:cs="Times New Roman"/>
          <w:i/>
          <w:iCs/>
          <w:color w:val="000000" w:themeColor="text1"/>
        </w:rPr>
        <w:t>PM2.5 Exceedance Analysis</w:t>
      </w:r>
    </w:p>
    <w:p w14:paraId="3B1037C2"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An exceedance analysis was conducted using a PM2.5 threshold of 15 </w:t>
      </w:r>
      <w:r>
        <w:rPr>
          <w:rFonts w:ascii="Times New Roman" w:hAnsi="Times New Roman" w:cs="Times New Roman"/>
          <w:color w:val="000000" w:themeColor="text1"/>
        </w:rPr>
        <w:sym w:font="Symbol" w:char="F06D"/>
      </w:r>
      <w:r>
        <w:rPr>
          <w:rFonts w:ascii="Times New Roman" w:hAnsi="Times New Roman" w:cs="Times New Roman"/>
          <w:color w:val="000000" w:themeColor="text1"/>
        </w:rPr>
        <w:t>g/m</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 Results indicated that 6 of 11 measurements (54.55%) exceeded this threshold. In comparison, PM10</w:t>
      </w:r>
      <w:r>
        <w:rPr>
          <w:rFonts w:ascii="Times New Roman" w:hAnsi="Times New Roman" w:cs="Times New Roman"/>
          <w:color w:val="000000" w:themeColor="text1"/>
        </w:rPr>
        <w:tab/>
        <w:t xml:space="preserve"> exceedance were relatively low, with only 1 of 11 samples exceeding the relavant threshold. </w:t>
      </w:r>
    </w:p>
    <w:p w14:paraId="7837D913"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Fine particulate matter is widely recognized as one of the most significant air pollutants affecting human health, with exposure linked to respiratory and cardiovascular diseases </w:t>
      </w:r>
      <w:r w:rsidRPr="0008117E">
        <w:rPr>
          <w:rFonts w:ascii="Times New Roman" w:hAnsi="Times New Roman" w:cs="Times New Roman"/>
          <w:color w:val="000000" w:themeColor="text1"/>
        </w:rPr>
        <w:lastRenderedPageBreak/>
        <w:t>(</w:t>
      </w:r>
      <w:r>
        <w:rPr>
          <w:rFonts w:ascii="Times New Roman" w:hAnsi="Times New Roman" w:cs="Times New Roman"/>
          <w:color w:val="000000" w:themeColor="text1"/>
        </w:rPr>
        <w:t>33,34</w:t>
      </w:r>
      <w:r w:rsidRPr="00676484">
        <w:rPr>
          <w:rFonts w:ascii="Times New Roman" w:hAnsi="Times New Roman" w:cs="Times New Roman"/>
          <w:color w:val="000000" w:themeColor="text1"/>
        </w:rPr>
        <w:t>).</w:t>
      </w:r>
      <w:r>
        <w:rPr>
          <w:rFonts w:ascii="Times New Roman" w:hAnsi="Times New Roman" w:cs="Times New Roman"/>
          <w:color w:val="000000" w:themeColor="text1"/>
        </w:rPr>
        <w:t xml:space="preserve"> The relatively high proportion of PM2.5 exceedance observed in this study therefore highlights the need for continued monitoring and potential mitigation strategies. </w:t>
      </w:r>
    </w:p>
    <w:p w14:paraId="118FB8AC" w14:textId="77777777" w:rsidR="00F32F39" w:rsidRPr="0009557F" w:rsidRDefault="00F32F39" w:rsidP="00F32F39">
      <w:pPr>
        <w:jc w:val="both"/>
        <w:rPr>
          <w:rFonts w:ascii="Times New Roman" w:hAnsi="Times New Roman" w:cs="Times New Roman"/>
          <w:b/>
          <w:bCs/>
          <w:color w:val="000000" w:themeColor="text1"/>
        </w:rPr>
      </w:pPr>
      <w:r w:rsidRPr="0009557F">
        <w:rPr>
          <w:rFonts w:ascii="Times New Roman" w:hAnsi="Times New Roman" w:cs="Times New Roman"/>
          <w:b/>
          <w:bCs/>
          <w:color w:val="000000" w:themeColor="text1"/>
        </w:rPr>
        <w:t xml:space="preserve">WATER QUALITY MONITORING </w:t>
      </w:r>
    </w:p>
    <w:p w14:paraId="51AC613F"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Water samples were collected during the morning and afternoon sessions across four weeks. Six parameters were measured: pH, total suspended solids (TSS), temperature, biochemical oxgen demand (BOD), chemical oxygen demand (COD) and conductivity. </w:t>
      </w:r>
    </w:p>
    <w:p w14:paraId="5D1B81A8"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After applying Holm adjustments for multiple comparisons, none of the parameters showed statistically significant differences between samplying periods. The absence of statistically significant differences suggests relatively stable water quality conditions during the monitoring period, although the samll sample size limits the ability to detect subtle changes. Long-term environmental monitoring programs typically require extended sampling periods and larger datasets to accurately characterize water quality trends </w:t>
      </w:r>
      <w:r w:rsidRPr="00676484">
        <w:rPr>
          <w:rFonts w:ascii="Times New Roman" w:hAnsi="Times New Roman" w:cs="Times New Roman"/>
          <w:color w:val="000000" w:themeColor="text1"/>
        </w:rPr>
        <w:t>(</w:t>
      </w:r>
      <w:r>
        <w:rPr>
          <w:rFonts w:ascii="Times New Roman" w:hAnsi="Times New Roman" w:cs="Times New Roman"/>
          <w:color w:val="000000" w:themeColor="text1"/>
        </w:rPr>
        <w:t>36</w:t>
      </w:r>
      <w:r w:rsidRPr="00676484">
        <w:rPr>
          <w:rFonts w:ascii="Times New Roman" w:hAnsi="Times New Roman" w:cs="Times New Roman"/>
          <w:color w:val="000000" w:themeColor="text1"/>
        </w:rPr>
        <w:t>).</w:t>
      </w:r>
    </w:p>
    <w:p w14:paraId="0349E6B9" w14:textId="77777777" w:rsidR="00F32F39" w:rsidRPr="0009557F" w:rsidRDefault="00F32F39" w:rsidP="00F32F39">
      <w:pPr>
        <w:jc w:val="both"/>
        <w:rPr>
          <w:rFonts w:ascii="Times New Roman" w:hAnsi="Times New Roman" w:cs="Times New Roman"/>
          <w:b/>
          <w:bCs/>
          <w:color w:val="000000" w:themeColor="text1"/>
        </w:rPr>
      </w:pPr>
      <w:r w:rsidRPr="0009557F">
        <w:rPr>
          <w:rFonts w:ascii="Times New Roman" w:hAnsi="Times New Roman" w:cs="Times New Roman"/>
          <w:b/>
          <w:bCs/>
          <w:color w:val="000000" w:themeColor="text1"/>
        </w:rPr>
        <w:t>CONCLUSION</w:t>
      </w:r>
    </w:p>
    <w:p w14:paraId="4524EEC5"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This study provides a preliminary assessment of environemntal conditions and community perceptions related to air and water quality in the study area. While the survey results indictaed widespread concern about environmental health risks, statistical analysis did not reveal significant associations between proximity to the site and reported health outcomes, perceived water quality or behavioural responses. </w:t>
      </w:r>
    </w:p>
    <w:p w14:paraId="34E8D1D0"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Air quality monitoring idenified strong correlations between PM2.5 and PM10 concentrations, suggetsing that fine and course particulate matter likely orginate from common emission sources or are influenced by similar environmental conditions. Additionally, the observed relationship between PM2.5 and temperature highlights the potential influence of meteorological factors on pollutant variability. </w:t>
      </w:r>
    </w:p>
    <w:p w14:paraId="62C5E5A9"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 exceedance analysis revealed that more than half of the PM2.5 measurments surpassed that selected threshold, indicating that fine particulate matter may represent a potential environmental health concern in the study area. Although water quality parameters did not demonstrate statistically significant temporal variations, the limited number of smaples restricts the ability to draw definitive conclusions. </w:t>
      </w:r>
    </w:p>
    <w:p w14:paraId="5D088113" w14:textId="77777777" w:rsidR="00F32F39" w:rsidRDefault="00F32F39" w:rsidP="00F32F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Overall, the findings highlight the importance of expanded environmental monitoring programs incorporating larger sample sizes, longer samplying periods and additional meteorological variables. Future research should also consider more detailed spatial analyses and longitudinal health assessments to better understand potential exposure pathways and associated health risks wihtin the community. </w:t>
      </w:r>
    </w:p>
    <w:p w14:paraId="2A07A10F" w14:textId="77777777" w:rsidR="00F32F39" w:rsidRPr="009E1E89" w:rsidRDefault="00F32F39" w:rsidP="00F32F39">
      <w:pPr>
        <w:spacing w:line="240" w:lineRule="auto"/>
        <w:jc w:val="both"/>
        <w:rPr>
          <w:rFonts w:ascii="Times New Roman" w:eastAsia="Times New Roman" w:hAnsi="Times New Roman" w:cs="Times New Roman"/>
          <w:color w:val="000000"/>
          <w:kern w:val="0"/>
          <w:lang w:eastAsia="en-GB"/>
          <w14:ligatures w14:val="none"/>
        </w:rPr>
      </w:pPr>
      <w:bookmarkStart w:id="1" w:name="_GoBack"/>
      <w:bookmarkEnd w:id="1"/>
      <w:r w:rsidRPr="009E1E89">
        <w:rPr>
          <w:rFonts w:ascii="Times New Roman" w:eastAsia="Times New Roman" w:hAnsi="Times New Roman" w:cs="Times New Roman"/>
          <w:b/>
          <w:bCs/>
          <w:color w:val="000000"/>
          <w:kern w:val="0"/>
          <w:lang w:eastAsia="en-GB"/>
          <w14:ligatures w14:val="none"/>
        </w:rPr>
        <w:t>COMPETING INTERESTS</w:t>
      </w:r>
    </w:p>
    <w:p w14:paraId="01BA9445" w14:textId="77777777" w:rsidR="00F32F39" w:rsidRPr="009E1E89" w:rsidRDefault="00F32F39" w:rsidP="00F32F39">
      <w:pPr>
        <w:spacing w:line="240" w:lineRule="auto"/>
        <w:jc w:val="both"/>
        <w:rPr>
          <w:rFonts w:ascii="Times New Roman" w:eastAsia="Times New Roman" w:hAnsi="Times New Roman" w:cs="Times New Roman"/>
          <w:color w:val="000000"/>
          <w:kern w:val="0"/>
          <w:lang w:eastAsia="en-GB"/>
          <w14:ligatures w14:val="none"/>
        </w:rPr>
      </w:pPr>
      <w:r w:rsidRPr="009E1E89">
        <w:rPr>
          <w:rFonts w:ascii="Times New Roman" w:eastAsia="Times New Roman" w:hAnsi="Times New Roman" w:cs="Times New Roman"/>
          <w:color w:val="000000"/>
          <w:kern w:val="0"/>
          <w:lang w:eastAsia="en-GB"/>
          <w14:ligatures w14:val="none"/>
        </w:rPr>
        <w:t xml:space="preserve">The authors declare that they have no competing interests, whether financial, professional or personal, that could have </w:t>
      </w:r>
      <w:proofErr w:type="gramStart"/>
      <w:r w:rsidRPr="009E1E89">
        <w:rPr>
          <w:rFonts w:ascii="Times New Roman" w:eastAsia="Times New Roman" w:hAnsi="Times New Roman" w:cs="Times New Roman"/>
          <w:color w:val="000000"/>
          <w:kern w:val="0"/>
          <w:lang w:eastAsia="en-GB"/>
          <w14:ligatures w14:val="none"/>
        </w:rPr>
        <w:t>influence</w:t>
      </w:r>
      <w:proofErr w:type="gramEnd"/>
      <w:r w:rsidRPr="009E1E89">
        <w:rPr>
          <w:rFonts w:ascii="Times New Roman" w:eastAsia="Times New Roman" w:hAnsi="Times New Roman" w:cs="Times New Roman"/>
          <w:color w:val="000000"/>
          <w:kern w:val="0"/>
          <w:lang w:eastAsia="en-GB"/>
          <w14:ligatures w14:val="none"/>
        </w:rPr>
        <w:t xml:space="preserve"> the conduct, analysis or reporting of this research. </w:t>
      </w:r>
    </w:p>
    <w:p w14:paraId="222D9C80" w14:textId="77777777" w:rsidR="00F32F39" w:rsidRPr="009E1E89" w:rsidRDefault="00F32F39" w:rsidP="00F32F39">
      <w:pPr>
        <w:spacing w:line="240" w:lineRule="auto"/>
        <w:jc w:val="both"/>
        <w:rPr>
          <w:rFonts w:ascii="Times New Roman" w:eastAsia="Times New Roman" w:hAnsi="Times New Roman" w:cs="Times New Roman"/>
          <w:color w:val="000000"/>
          <w:kern w:val="0"/>
          <w:lang w:eastAsia="en-GB"/>
          <w14:ligatures w14:val="none"/>
        </w:rPr>
      </w:pPr>
      <w:r w:rsidRPr="009E1E89">
        <w:rPr>
          <w:rFonts w:ascii="Times New Roman" w:eastAsia="Times New Roman" w:hAnsi="Times New Roman" w:cs="Times New Roman"/>
          <w:b/>
          <w:bCs/>
          <w:color w:val="000000"/>
          <w:kern w:val="0"/>
          <w:lang w:eastAsia="en-GB"/>
          <w14:ligatures w14:val="none"/>
        </w:rPr>
        <w:t>CONSENT </w:t>
      </w:r>
    </w:p>
    <w:p w14:paraId="4AD9A893" w14:textId="77777777" w:rsidR="00F32F39" w:rsidRPr="009E1E89" w:rsidRDefault="00F32F39" w:rsidP="00F32F39">
      <w:pPr>
        <w:spacing w:line="240" w:lineRule="auto"/>
        <w:jc w:val="both"/>
        <w:rPr>
          <w:rFonts w:ascii="Times New Roman" w:eastAsia="Times New Roman" w:hAnsi="Times New Roman" w:cs="Times New Roman"/>
          <w:color w:val="000000"/>
          <w:kern w:val="0"/>
          <w:lang w:eastAsia="en-GB"/>
          <w14:ligatures w14:val="none"/>
        </w:rPr>
      </w:pPr>
      <w:r w:rsidRPr="009E1E89">
        <w:rPr>
          <w:rFonts w:ascii="Times New Roman" w:eastAsia="Times New Roman" w:hAnsi="Times New Roman" w:cs="Times New Roman"/>
          <w:color w:val="000000"/>
          <w:kern w:val="0"/>
          <w:lang w:eastAsia="en-GB"/>
          <w14:ligatures w14:val="none"/>
        </w:rPr>
        <w:lastRenderedPageBreak/>
        <w:t>Written informed consent was obtained from all participants prior to their involvement in any component of the study. Participation was voluntary and participants were informed of the study objectives, procedures and potential risk and benefits in accordance with ethical research standards. </w:t>
      </w:r>
    </w:p>
    <w:p w14:paraId="1B24F396" w14:textId="77777777" w:rsidR="00F32F39" w:rsidRPr="009E1E89" w:rsidRDefault="00F32F39" w:rsidP="00F32F39">
      <w:pPr>
        <w:spacing w:line="240" w:lineRule="auto"/>
        <w:jc w:val="both"/>
        <w:rPr>
          <w:rFonts w:ascii="Times New Roman" w:eastAsia="Times New Roman" w:hAnsi="Times New Roman" w:cs="Times New Roman"/>
          <w:color w:val="000000"/>
          <w:kern w:val="0"/>
          <w:lang w:eastAsia="en-GB"/>
          <w14:ligatures w14:val="none"/>
        </w:rPr>
      </w:pPr>
      <w:r w:rsidRPr="009E1E89">
        <w:rPr>
          <w:rFonts w:ascii="Times New Roman" w:eastAsia="Times New Roman" w:hAnsi="Times New Roman" w:cs="Times New Roman"/>
          <w:b/>
          <w:bCs/>
          <w:color w:val="000000"/>
          <w:kern w:val="0"/>
          <w:lang w:eastAsia="en-GB"/>
          <w14:ligatures w14:val="none"/>
        </w:rPr>
        <w:t>ETHICAL APPROVAL </w:t>
      </w:r>
    </w:p>
    <w:p w14:paraId="73A16F58" w14:textId="77777777" w:rsidR="00F32F39" w:rsidRPr="009E1E89" w:rsidRDefault="00F32F39" w:rsidP="00F32F39">
      <w:pPr>
        <w:spacing w:line="240" w:lineRule="auto"/>
        <w:jc w:val="both"/>
        <w:rPr>
          <w:rFonts w:ascii="Times New Roman" w:eastAsia="Times New Roman" w:hAnsi="Times New Roman" w:cs="Times New Roman"/>
          <w:color w:val="000000"/>
          <w:kern w:val="0"/>
          <w:lang w:eastAsia="en-GB"/>
          <w14:ligatures w14:val="none"/>
        </w:rPr>
      </w:pPr>
      <w:r w:rsidRPr="009E1E89">
        <w:rPr>
          <w:rFonts w:ascii="Times New Roman" w:eastAsia="Times New Roman" w:hAnsi="Times New Roman" w:cs="Times New Roman"/>
          <w:color w:val="000000"/>
          <w:kern w:val="0"/>
          <w:lang w:eastAsia="en-GB"/>
          <w14:ligatures w14:val="none"/>
        </w:rPr>
        <w:t xml:space="preserve">The </w:t>
      </w:r>
      <w:r w:rsidRPr="00B6494F">
        <w:rPr>
          <w:rFonts w:ascii="Times New Roman" w:eastAsia="Times New Roman" w:hAnsi="Times New Roman" w:cs="Times New Roman"/>
          <w:color w:val="000000"/>
          <w:kern w:val="0"/>
          <w:lang w:eastAsia="en-GB"/>
          <w14:ligatures w14:val="none"/>
        </w:rPr>
        <w:t xml:space="preserve">University of Guyana, College of Medical Sciences </w:t>
      </w:r>
      <w:r w:rsidRPr="009E1E89">
        <w:rPr>
          <w:rFonts w:ascii="Times New Roman" w:eastAsia="Times New Roman" w:hAnsi="Times New Roman" w:cs="Times New Roman"/>
          <w:color w:val="000000"/>
          <w:kern w:val="0"/>
          <w:lang w:eastAsia="en-GB"/>
          <w14:ligatures w14:val="none"/>
        </w:rPr>
        <w:t>granted ethical approval for the project. Participants provided written informed consent prior to study participation, and all study procedures adhered to the principles of good research practice.</w:t>
      </w:r>
    </w:p>
    <w:p w14:paraId="5A8CE878" w14:textId="49B43A83" w:rsidR="00F32F39" w:rsidRPr="00F32F39" w:rsidRDefault="00F32F39" w:rsidP="00F32F39">
      <w:pPr>
        <w:spacing w:after="0" w:line="240" w:lineRule="auto"/>
        <w:rPr>
          <w:rFonts w:ascii="Times New Roman" w:eastAsia="Times New Roman" w:hAnsi="Times New Roman" w:cs="Times New Roman"/>
          <w:b/>
          <w:bCs/>
          <w:kern w:val="0"/>
          <w:lang w:eastAsia="en-GB"/>
          <w14:ligatures w14:val="none"/>
        </w:rPr>
      </w:pPr>
      <w:r w:rsidRPr="00B6494F">
        <w:rPr>
          <w:rFonts w:ascii="Times New Roman" w:eastAsia="Times New Roman" w:hAnsi="Times New Roman" w:cs="Times New Roman"/>
          <w:b/>
          <w:bCs/>
          <w:kern w:val="0"/>
          <w:lang w:eastAsia="en-GB"/>
          <w14:ligatures w14:val="none"/>
        </w:rPr>
        <w:t xml:space="preserve">REFERENCES </w:t>
      </w:r>
    </w:p>
    <w:p w14:paraId="6F62A79A" w14:textId="77777777" w:rsidR="00F32F39" w:rsidRPr="00F32F39" w:rsidRDefault="00F32F39" w:rsidP="00F32F39">
      <w:pPr>
        <w:pStyle w:val="NoSpacing"/>
        <w:ind w:left="720"/>
        <w:rPr>
          <w:rFonts w:ascii="Times New Roman" w:hAnsi="Times New Roman" w:cs="Times New Roman"/>
          <w:color w:val="000000" w:themeColor="text1"/>
        </w:rPr>
      </w:pPr>
    </w:p>
    <w:p w14:paraId="415D8C5A" w14:textId="5E048B58" w:rsidR="00F32F39" w:rsidRPr="00F32F39" w:rsidRDefault="00F32F39" w:rsidP="00F32F39">
      <w:pPr>
        <w:pStyle w:val="NoSpacing"/>
        <w:numPr>
          <w:ilvl w:val="0"/>
          <w:numId w:val="3"/>
        </w:numPr>
        <w:rPr>
          <w:rFonts w:ascii="Times New Roman" w:hAnsi="Times New Roman" w:cs="Times New Roman"/>
          <w:color w:val="000000" w:themeColor="text1"/>
        </w:rPr>
      </w:pPr>
      <w:r w:rsidRPr="00F32F39">
        <w:rPr>
          <w:rFonts w:ascii="Times New Roman" w:hAnsi="Times New Roman" w:cs="Times New Roman"/>
          <w:shd w:val="clear" w:color="auto" w:fill="FFFFFF"/>
        </w:rPr>
        <w:t>Yadav D, Rangabhashiyam S, Verma P, Singh P, Devi P, Kumar P, Hussain CM, Gaurav GK, Kumar KS. (2021). Environmental and health impacts of contaminants of emerging concerns: Recent treatment challenges and approaches. Chemosphere. 272:129492. doi: 10.1016/j.chemosphere.2020.129492.</w:t>
      </w:r>
    </w:p>
    <w:p w14:paraId="4D931E70" w14:textId="3249546D" w:rsidR="00F32F39" w:rsidRPr="00F32F39" w:rsidRDefault="00F32F39" w:rsidP="00F32F39">
      <w:pPr>
        <w:pStyle w:val="NoSpacing"/>
        <w:numPr>
          <w:ilvl w:val="0"/>
          <w:numId w:val="3"/>
        </w:numPr>
        <w:rPr>
          <w:rFonts w:ascii="Times New Roman" w:hAnsi="Times New Roman" w:cs="Times New Roman"/>
          <w:color w:val="000000" w:themeColor="text1"/>
        </w:rPr>
      </w:pPr>
      <w:r w:rsidRPr="00F32F39">
        <w:rPr>
          <w:rFonts w:ascii="Times New Roman" w:hAnsi="Times New Roman" w:cs="Times New Roman"/>
          <w:color w:val="000000" w:themeColor="text1"/>
        </w:rPr>
        <w:t>Moniruzzaman. (2025). Why environmental pollution remains unresolved despite efforts to mitigate it.</w:t>
      </w:r>
      <w:r w:rsidRPr="00F32F39">
        <w:rPr>
          <w:rStyle w:val="apple-converted-space"/>
          <w:rFonts w:ascii="Times New Roman" w:hAnsi="Times New Roman" w:cs="Times New Roman"/>
          <w:color w:val="000000" w:themeColor="text1"/>
        </w:rPr>
        <w:t> </w:t>
      </w:r>
      <w:r w:rsidRPr="00F32F39">
        <w:rPr>
          <w:rStyle w:val="Emphasis"/>
          <w:rFonts w:ascii="Times New Roman" w:hAnsi="Times New Roman" w:cs="Times New Roman"/>
          <w:color w:val="000000" w:themeColor="text1"/>
        </w:rPr>
        <w:t>DIROSAT: Journal of Education, Social Sciences &amp; Humanities</w:t>
      </w:r>
      <w:r w:rsidRPr="00F32F39">
        <w:rPr>
          <w:rFonts w:ascii="Times New Roman" w:hAnsi="Times New Roman" w:cs="Times New Roman"/>
          <w:color w:val="000000" w:themeColor="text1"/>
        </w:rPr>
        <w:t>, 3(2), 136–148.</w:t>
      </w:r>
      <w:r w:rsidRPr="00F32F39">
        <w:rPr>
          <w:rStyle w:val="apple-converted-space"/>
          <w:rFonts w:ascii="Times New Roman" w:hAnsi="Times New Roman" w:cs="Times New Roman"/>
          <w:color w:val="000000" w:themeColor="text1"/>
        </w:rPr>
        <w:t> </w:t>
      </w:r>
      <w:hyperlink r:id="rId9" w:tgtFrame="_new" w:history="1">
        <w:r w:rsidRPr="00F32F39">
          <w:rPr>
            <w:rStyle w:val="Hyperlink"/>
            <w:rFonts w:ascii="Times New Roman" w:hAnsi="Times New Roman" w:cs="Times New Roman"/>
            <w:color w:val="000000" w:themeColor="text1"/>
          </w:rPr>
          <w:t>https://doi.org/10.58355/dirosat.v3i2.123</w:t>
        </w:r>
      </w:hyperlink>
    </w:p>
    <w:p w14:paraId="523EEFDA" w14:textId="77777777" w:rsidR="00F32F39" w:rsidRPr="00F32F39" w:rsidRDefault="00F32F39" w:rsidP="00F32F39">
      <w:pPr>
        <w:pStyle w:val="NormalWeb"/>
        <w:numPr>
          <w:ilvl w:val="0"/>
          <w:numId w:val="3"/>
        </w:numPr>
        <w:jc w:val="both"/>
        <w:rPr>
          <w:color w:val="000000" w:themeColor="text1"/>
        </w:rPr>
      </w:pPr>
      <w:r w:rsidRPr="00F32F39">
        <w:rPr>
          <w:color w:val="000000" w:themeColor="text1"/>
        </w:rPr>
        <w:t>Manisalidis, I., Stavropoulou, E., Stavropoulos, A., &amp; Bezirtzoglou, E. (2020). Environmental and health impacts of air pollution: A review.</w:t>
      </w:r>
      <w:r w:rsidRPr="00F32F39">
        <w:rPr>
          <w:rStyle w:val="apple-converted-space"/>
          <w:rFonts w:eastAsiaTheme="majorEastAsia"/>
          <w:color w:val="000000" w:themeColor="text1"/>
        </w:rPr>
        <w:t> </w:t>
      </w:r>
      <w:r w:rsidRPr="00F32F39">
        <w:rPr>
          <w:rStyle w:val="Emphasis"/>
          <w:rFonts w:eastAsiaTheme="majorEastAsia"/>
          <w:color w:val="000000" w:themeColor="text1"/>
        </w:rPr>
        <w:t>Frontiers in Public Health</w:t>
      </w:r>
      <w:r w:rsidRPr="00F32F39">
        <w:rPr>
          <w:color w:val="000000" w:themeColor="text1"/>
        </w:rPr>
        <w:t>, 8, 14.</w:t>
      </w:r>
      <w:r w:rsidRPr="00F32F39">
        <w:rPr>
          <w:rStyle w:val="apple-converted-space"/>
          <w:rFonts w:eastAsiaTheme="majorEastAsia"/>
          <w:color w:val="000000" w:themeColor="text1"/>
        </w:rPr>
        <w:t> </w:t>
      </w:r>
      <w:hyperlink r:id="rId10" w:tgtFrame="_new" w:history="1">
        <w:r w:rsidRPr="00F32F39">
          <w:rPr>
            <w:rStyle w:val="Hyperlink"/>
            <w:rFonts w:eastAsiaTheme="majorEastAsia"/>
            <w:color w:val="000000" w:themeColor="text1"/>
          </w:rPr>
          <w:t>https://doi.org/10.3389/fpubh.2020.00014</w:t>
        </w:r>
      </w:hyperlink>
    </w:p>
    <w:p w14:paraId="6AD2AEE8" w14:textId="35E94D15" w:rsidR="00F32F39" w:rsidRPr="00F32F39" w:rsidRDefault="00F32F39" w:rsidP="00F32F39">
      <w:pPr>
        <w:pStyle w:val="NormalWeb"/>
        <w:numPr>
          <w:ilvl w:val="0"/>
          <w:numId w:val="3"/>
        </w:numPr>
        <w:jc w:val="both"/>
        <w:rPr>
          <w:color w:val="000000" w:themeColor="text1"/>
        </w:rPr>
      </w:pPr>
      <w:r w:rsidRPr="00F32F39">
        <w:rPr>
          <w:color w:val="000000" w:themeColor="text1"/>
        </w:rPr>
        <w:t>World Health Organization. (2023).</w:t>
      </w:r>
      <w:r w:rsidRPr="00F32F39">
        <w:rPr>
          <w:rStyle w:val="apple-converted-space"/>
          <w:rFonts w:eastAsiaTheme="majorEastAsia"/>
          <w:color w:val="000000" w:themeColor="text1"/>
        </w:rPr>
        <w:t> </w:t>
      </w:r>
      <w:r w:rsidRPr="00F32F39">
        <w:rPr>
          <w:rStyle w:val="Emphasis"/>
          <w:rFonts w:eastAsiaTheme="majorEastAsia"/>
          <w:color w:val="000000" w:themeColor="text1"/>
        </w:rPr>
        <w:t>Air pollution: The invisible health threat</w:t>
      </w:r>
      <w:r w:rsidRPr="00F32F39">
        <w:rPr>
          <w:color w:val="000000" w:themeColor="text1"/>
        </w:rPr>
        <w:t>.</w:t>
      </w:r>
    </w:p>
    <w:p w14:paraId="372EECD1" w14:textId="2939B836" w:rsidR="00F32F39" w:rsidRPr="00F32F39" w:rsidRDefault="00F32F39" w:rsidP="00F32F39">
      <w:pPr>
        <w:pStyle w:val="NormalWeb"/>
        <w:numPr>
          <w:ilvl w:val="0"/>
          <w:numId w:val="3"/>
        </w:numPr>
        <w:jc w:val="both"/>
        <w:rPr>
          <w:color w:val="000000" w:themeColor="text1"/>
        </w:rPr>
      </w:pPr>
      <w:r w:rsidRPr="00F32F39">
        <w:rPr>
          <w:color w:val="000000" w:themeColor="text1"/>
        </w:rPr>
        <w:t>Rentschler, J., &amp; Leonova, N. (2023). Global air pollution exposure and poverty.</w:t>
      </w:r>
      <w:r w:rsidRPr="00F32F39">
        <w:rPr>
          <w:rStyle w:val="apple-converted-space"/>
          <w:rFonts w:eastAsiaTheme="majorEastAsia"/>
          <w:color w:val="000000" w:themeColor="text1"/>
        </w:rPr>
        <w:t> </w:t>
      </w:r>
      <w:r w:rsidRPr="00F32F39">
        <w:rPr>
          <w:rStyle w:val="Emphasis"/>
          <w:rFonts w:eastAsiaTheme="majorEastAsia"/>
          <w:color w:val="000000" w:themeColor="text1"/>
        </w:rPr>
        <w:t>Nature Communications</w:t>
      </w:r>
      <w:r w:rsidRPr="00F32F39">
        <w:rPr>
          <w:color w:val="000000" w:themeColor="text1"/>
        </w:rPr>
        <w:t>, 14, 4432.</w:t>
      </w:r>
      <w:r w:rsidRPr="00F32F39">
        <w:rPr>
          <w:rStyle w:val="apple-converted-space"/>
          <w:rFonts w:eastAsiaTheme="majorEastAsia"/>
          <w:color w:val="000000" w:themeColor="text1"/>
        </w:rPr>
        <w:t> </w:t>
      </w:r>
      <w:r w:rsidRPr="00F32F39">
        <w:rPr>
          <w:color w:val="000000" w:themeColor="text1"/>
        </w:rPr>
        <w:t>https://doi.org/10.1038/s41467-023-39797-4</w:t>
      </w:r>
    </w:p>
    <w:p w14:paraId="6BD332EA" w14:textId="5C3F17BC" w:rsidR="00F32F39" w:rsidRPr="00F32F39" w:rsidRDefault="00F32F39" w:rsidP="00F32F39">
      <w:pPr>
        <w:pStyle w:val="NormalWeb"/>
        <w:numPr>
          <w:ilvl w:val="0"/>
          <w:numId w:val="3"/>
        </w:numPr>
        <w:jc w:val="both"/>
        <w:rPr>
          <w:color w:val="000000" w:themeColor="text1"/>
        </w:rPr>
      </w:pPr>
      <w:r w:rsidRPr="00F32F39">
        <w:rPr>
          <w:color w:val="000000" w:themeColor="text1"/>
        </w:rPr>
        <w:t>Liu, H., Cui, W., &amp; Zhang, M. (2022). Exploring the causal relationship between urbanization and air pollution: Evidence from China.</w:t>
      </w:r>
      <w:r w:rsidRPr="00F32F39">
        <w:rPr>
          <w:rStyle w:val="apple-converted-space"/>
          <w:rFonts w:eastAsiaTheme="majorEastAsia"/>
          <w:color w:val="000000" w:themeColor="text1"/>
        </w:rPr>
        <w:t> </w:t>
      </w:r>
      <w:r w:rsidRPr="00F32F39">
        <w:rPr>
          <w:rStyle w:val="Emphasis"/>
          <w:rFonts w:eastAsiaTheme="majorEastAsia"/>
          <w:color w:val="000000" w:themeColor="text1"/>
        </w:rPr>
        <w:t>Sustainable Cities and Society</w:t>
      </w:r>
      <w:r w:rsidRPr="00F32F39">
        <w:rPr>
          <w:color w:val="000000" w:themeColor="text1"/>
        </w:rPr>
        <w:t>, 80, 103783.</w:t>
      </w:r>
      <w:r w:rsidRPr="00F32F39">
        <w:rPr>
          <w:rStyle w:val="apple-converted-space"/>
          <w:rFonts w:eastAsiaTheme="majorEastAsia"/>
          <w:color w:val="000000" w:themeColor="text1"/>
        </w:rPr>
        <w:t> </w:t>
      </w:r>
      <w:hyperlink r:id="rId11" w:tgtFrame="_new" w:history="1">
        <w:r w:rsidRPr="00F32F39">
          <w:rPr>
            <w:rStyle w:val="Hyperlink"/>
            <w:rFonts w:eastAsiaTheme="majorEastAsia"/>
            <w:color w:val="000000" w:themeColor="text1"/>
          </w:rPr>
          <w:t>https://doi.org/10.1016/j.scs.2022.103783</w:t>
        </w:r>
      </w:hyperlink>
    </w:p>
    <w:p w14:paraId="59D4E949" w14:textId="40E0E458" w:rsidR="00F32F39" w:rsidRPr="00F32F39" w:rsidRDefault="00F32F39" w:rsidP="00F32F39">
      <w:pPr>
        <w:pStyle w:val="NormalWeb"/>
        <w:numPr>
          <w:ilvl w:val="0"/>
          <w:numId w:val="3"/>
        </w:numPr>
        <w:jc w:val="both"/>
        <w:rPr>
          <w:color w:val="000000" w:themeColor="text1"/>
        </w:rPr>
      </w:pPr>
      <w:r w:rsidRPr="00F32F39">
        <w:rPr>
          <w:color w:val="000000" w:themeColor="text1"/>
        </w:rPr>
        <w:t>Coelho, S., Ferreira, J., Carvalho, D., &amp; Lopes, M. (2022). Health impact assessment of air pollution under a climate change scenario: Methodology and case study application.</w:t>
      </w:r>
      <w:r w:rsidRPr="00F32F39">
        <w:rPr>
          <w:rStyle w:val="apple-converted-space"/>
          <w:rFonts w:eastAsiaTheme="majorEastAsia"/>
          <w:color w:val="000000" w:themeColor="text1"/>
        </w:rPr>
        <w:t> </w:t>
      </w:r>
      <w:r w:rsidRPr="00F32F39">
        <w:rPr>
          <w:rStyle w:val="Emphasis"/>
          <w:rFonts w:eastAsiaTheme="majorEastAsia"/>
          <w:color w:val="000000" w:themeColor="text1"/>
        </w:rPr>
        <w:t>Sustainability</w:t>
      </w:r>
      <w:r w:rsidRPr="00F32F39">
        <w:rPr>
          <w:color w:val="000000" w:themeColor="text1"/>
        </w:rPr>
        <w:t>, 14(21), 14309.</w:t>
      </w:r>
      <w:r w:rsidRPr="00F32F39">
        <w:rPr>
          <w:rStyle w:val="apple-converted-space"/>
          <w:rFonts w:eastAsiaTheme="majorEastAsia"/>
          <w:color w:val="000000" w:themeColor="text1"/>
        </w:rPr>
        <w:t> </w:t>
      </w:r>
      <w:hyperlink r:id="rId12" w:tgtFrame="_new" w:history="1">
        <w:r w:rsidRPr="00F32F39">
          <w:rPr>
            <w:rStyle w:val="Hyperlink"/>
            <w:rFonts w:eastAsiaTheme="majorEastAsia"/>
            <w:color w:val="000000" w:themeColor="text1"/>
          </w:rPr>
          <w:t>https://doi.org/10.3390/su142114309</w:t>
        </w:r>
      </w:hyperlink>
    </w:p>
    <w:p w14:paraId="3E3E20E6" w14:textId="09F80CF7" w:rsidR="00F32F39" w:rsidRPr="00F32F39" w:rsidRDefault="00F32F39" w:rsidP="00F32F39">
      <w:pPr>
        <w:pStyle w:val="NormalWeb"/>
        <w:numPr>
          <w:ilvl w:val="0"/>
          <w:numId w:val="3"/>
        </w:numPr>
        <w:jc w:val="both"/>
        <w:rPr>
          <w:color w:val="000000" w:themeColor="text1"/>
        </w:rPr>
      </w:pPr>
      <w:r w:rsidRPr="00F32F39">
        <w:rPr>
          <w:color w:val="000000" w:themeColor="text1"/>
        </w:rPr>
        <w:t>Syuhada, G., Akbar, A., Hardiawan, D., Pun, V., Darmawan, A., Heryati, S. H. A., et al. (2023). Impacts of air pollution on health and cost of illness in Jakarta, Indonesia.</w:t>
      </w:r>
      <w:r w:rsidRPr="00F32F39">
        <w:rPr>
          <w:rStyle w:val="apple-converted-space"/>
          <w:rFonts w:eastAsiaTheme="majorEastAsia"/>
          <w:color w:val="000000" w:themeColor="text1"/>
        </w:rPr>
        <w:t> </w:t>
      </w:r>
      <w:r w:rsidRPr="00F32F39">
        <w:rPr>
          <w:rStyle w:val="Emphasis"/>
          <w:rFonts w:eastAsiaTheme="majorEastAsia"/>
          <w:color w:val="000000" w:themeColor="text1"/>
        </w:rPr>
        <w:t>International Journal of Environmental Research and Public Health</w:t>
      </w:r>
      <w:r w:rsidRPr="00F32F39">
        <w:rPr>
          <w:color w:val="000000" w:themeColor="text1"/>
        </w:rPr>
        <w:t>, 20(4), 2916.</w:t>
      </w:r>
    </w:p>
    <w:p w14:paraId="5A25762C" w14:textId="4561B022" w:rsidR="00F32F39" w:rsidRPr="00F32F39" w:rsidRDefault="00F32F39" w:rsidP="00F32F39">
      <w:pPr>
        <w:pStyle w:val="NormalWeb"/>
        <w:numPr>
          <w:ilvl w:val="0"/>
          <w:numId w:val="3"/>
        </w:numPr>
        <w:jc w:val="both"/>
        <w:rPr>
          <w:color w:val="000000" w:themeColor="text1"/>
        </w:rPr>
      </w:pPr>
      <w:r w:rsidRPr="00F32F39">
        <w:rPr>
          <w:color w:val="000000" w:themeColor="text1"/>
        </w:rPr>
        <w:t>Wallbanks, S., Griffiths, B., Thomas, M., Price, O. J., &amp; Sylvester, K. P. (2024). Impact of environmental air pollution on respiratory health and function.</w:t>
      </w:r>
      <w:r w:rsidRPr="00F32F39">
        <w:rPr>
          <w:rStyle w:val="apple-converted-space"/>
          <w:rFonts w:eastAsiaTheme="majorEastAsia"/>
          <w:color w:val="000000" w:themeColor="text1"/>
        </w:rPr>
        <w:t> </w:t>
      </w:r>
      <w:r w:rsidRPr="00F32F39">
        <w:rPr>
          <w:rStyle w:val="Emphasis"/>
          <w:rFonts w:eastAsiaTheme="majorEastAsia"/>
          <w:color w:val="000000" w:themeColor="text1"/>
        </w:rPr>
        <w:t>Physiological Reports</w:t>
      </w:r>
      <w:r w:rsidRPr="00F32F39">
        <w:rPr>
          <w:color w:val="000000" w:themeColor="text1"/>
        </w:rPr>
        <w:t>, 12(16), e70006.</w:t>
      </w:r>
    </w:p>
    <w:p w14:paraId="14C4F8DC" w14:textId="03FCF9E8" w:rsidR="00F32F39" w:rsidRPr="00F32F39" w:rsidRDefault="00F32F39" w:rsidP="00F32F39">
      <w:pPr>
        <w:pStyle w:val="NormalWeb"/>
        <w:numPr>
          <w:ilvl w:val="0"/>
          <w:numId w:val="3"/>
        </w:numPr>
        <w:jc w:val="both"/>
        <w:rPr>
          <w:color w:val="000000" w:themeColor="text1"/>
        </w:rPr>
      </w:pPr>
      <w:r w:rsidRPr="00F32F39">
        <w:rPr>
          <w:color w:val="000000" w:themeColor="text1"/>
        </w:rPr>
        <w:t>Kaushal, A., Karimi, M., Nazari, R., Opare, K., Museru, M., &amp; Nikoo, M. R. (2024). Environmental exposure and respiratory health: Unraveling the impact of toxic release inventory facilities on COPD prevalence.</w:t>
      </w:r>
      <w:r w:rsidRPr="00F32F39">
        <w:rPr>
          <w:rStyle w:val="apple-converted-space"/>
          <w:rFonts w:eastAsiaTheme="majorEastAsia"/>
          <w:color w:val="000000" w:themeColor="text1"/>
        </w:rPr>
        <w:t> </w:t>
      </w:r>
      <w:r w:rsidRPr="00F32F39">
        <w:rPr>
          <w:rStyle w:val="Emphasis"/>
          <w:rFonts w:eastAsiaTheme="majorEastAsia"/>
          <w:color w:val="000000" w:themeColor="text1"/>
        </w:rPr>
        <w:t>Environmental Pollution</w:t>
      </w:r>
      <w:r w:rsidRPr="00F32F39">
        <w:rPr>
          <w:color w:val="000000" w:themeColor="text1"/>
        </w:rPr>
        <w:t>, 356, 124286.</w:t>
      </w:r>
      <w:r w:rsidRPr="00F32F39">
        <w:rPr>
          <w:rStyle w:val="apple-converted-space"/>
          <w:rFonts w:eastAsiaTheme="majorEastAsia"/>
          <w:color w:val="000000" w:themeColor="text1"/>
        </w:rPr>
        <w:t> </w:t>
      </w:r>
      <w:hyperlink r:id="rId13" w:tgtFrame="_new" w:history="1">
        <w:r w:rsidRPr="00F32F39">
          <w:rPr>
            <w:rStyle w:val="Hyperlink"/>
            <w:rFonts w:eastAsiaTheme="majorEastAsia"/>
            <w:color w:val="000000" w:themeColor="text1"/>
          </w:rPr>
          <w:t>https://doi.org/10.1016/j.envpol.2024.124286</w:t>
        </w:r>
      </w:hyperlink>
    </w:p>
    <w:p w14:paraId="33927F57" w14:textId="4E5C102E" w:rsidR="00F32F39" w:rsidRPr="00F32F39" w:rsidRDefault="00F32F39" w:rsidP="00F32F39">
      <w:pPr>
        <w:pStyle w:val="NormalWeb"/>
        <w:numPr>
          <w:ilvl w:val="0"/>
          <w:numId w:val="3"/>
        </w:numPr>
        <w:jc w:val="both"/>
        <w:rPr>
          <w:color w:val="000000" w:themeColor="text1"/>
        </w:rPr>
      </w:pPr>
      <w:r w:rsidRPr="00F32F39">
        <w:rPr>
          <w:color w:val="000000" w:themeColor="text1"/>
        </w:rPr>
        <w:t>The Impact of Air Pollution on COPD and Asthma: Risks and Health Consequences. (2026).</w:t>
      </w:r>
      <w:r w:rsidRPr="00F32F39">
        <w:rPr>
          <w:rStyle w:val="apple-converted-space"/>
          <w:rFonts w:eastAsiaTheme="majorEastAsia"/>
          <w:color w:val="000000" w:themeColor="text1"/>
        </w:rPr>
        <w:t> </w:t>
      </w:r>
      <w:r w:rsidRPr="00F32F39">
        <w:rPr>
          <w:rStyle w:val="Emphasis"/>
          <w:rFonts w:eastAsiaTheme="majorEastAsia"/>
          <w:color w:val="000000" w:themeColor="text1"/>
        </w:rPr>
        <w:t>Physiopedia</w:t>
      </w:r>
      <w:r w:rsidRPr="00F32F39">
        <w:rPr>
          <w:color w:val="000000" w:themeColor="text1"/>
        </w:rPr>
        <w:t>.</w:t>
      </w:r>
    </w:p>
    <w:p w14:paraId="6D947A6E" w14:textId="512F7FA4" w:rsidR="00F32F39" w:rsidRPr="00F32F39" w:rsidRDefault="00F32F39" w:rsidP="00F32F39">
      <w:pPr>
        <w:pStyle w:val="NormalWeb"/>
        <w:numPr>
          <w:ilvl w:val="0"/>
          <w:numId w:val="3"/>
        </w:numPr>
        <w:jc w:val="both"/>
        <w:rPr>
          <w:color w:val="000000" w:themeColor="text1"/>
        </w:rPr>
      </w:pPr>
      <w:r w:rsidRPr="00F32F39">
        <w:rPr>
          <w:color w:val="000000" w:themeColor="text1"/>
        </w:rPr>
        <w:t>Bashir, I., Lone, F. A., Bhat, R. A., Mir, S. A., Dar, Z. A., &amp; Dar, S. A. (2020). Concerns and threats of contamination on aquatic ecosystems.</w:t>
      </w:r>
      <w:r w:rsidRPr="00F32F39">
        <w:rPr>
          <w:rStyle w:val="apple-converted-space"/>
          <w:rFonts w:eastAsiaTheme="majorEastAsia"/>
          <w:color w:val="000000" w:themeColor="text1"/>
        </w:rPr>
        <w:t> </w:t>
      </w:r>
      <w:r w:rsidRPr="00F32F39">
        <w:rPr>
          <w:rStyle w:val="Emphasis"/>
          <w:rFonts w:eastAsiaTheme="majorEastAsia"/>
          <w:color w:val="000000" w:themeColor="text1"/>
        </w:rPr>
        <w:t>Bioremediation and Biotechnology</w:t>
      </w:r>
      <w:r w:rsidRPr="00F32F39">
        <w:rPr>
          <w:color w:val="000000" w:themeColor="text1"/>
        </w:rPr>
        <w:t>, 27, 1–26.</w:t>
      </w:r>
      <w:r w:rsidRPr="00F32F39">
        <w:rPr>
          <w:rStyle w:val="apple-converted-space"/>
          <w:rFonts w:eastAsiaTheme="majorEastAsia"/>
          <w:color w:val="000000" w:themeColor="text1"/>
        </w:rPr>
        <w:t> </w:t>
      </w:r>
      <w:r w:rsidRPr="00F32F39">
        <w:rPr>
          <w:color w:val="000000" w:themeColor="text1"/>
        </w:rPr>
        <w:t>https://doi.org/10.1007/978-3-030-35691-0_1</w:t>
      </w:r>
    </w:p>
    <w:p w14:paraId="203872F5" w14:textId="14561D0A" w:rsidR="00F32F39" w:rsidRPr="00F32F39" w:rsidRDefault="00F32F39" w:rsidP="00F32F39">
      <w:pPr>
        <w:pStyle w:val="NormalWeb"/>
        <w:numPr>
          <w:ilvl w:val="0"/>
          <w:numId w:val="3"/>
        </w:numPr>
        <w:jc w:val="both"/>
        <w:rPr>
          <w:color w:val="000000" w:themeColor="text1"/>
        </w:rPr>
      </w:pPr>
      <w:r w:rsidRPr="00F32F39">
        <w:rPr>
          <w:color w:val="000000" w:themeColor="text1"/>
        </w:rPr>
        <w:t xml:space="preserve">Nti, E. K., Cobbina, S. J., Attafuah, E. E., Senanu, L. D., Amenyeku, G., Gyan, L. A., et al. (2023). Water pollution control and revitalization using advanced technologies: </w:t>
      </w:r>
      <w:r w:rsidRPr="00F32F39">
        <w:rPr>
          <w:color w:val="000000" w:themeColor="text1"/>
        </w:rPr>
        <w:lastRenderedPageBreak/>
        <w:t>Uncovering artificial intelligence options towards environmental health protection, sustainability and water security.</w:t>
      </w:r>
      <w:r w:rsidRPr="00F32F39">
        <w:rPr>
          <w:rStyle w:val="apple-converted-space"/>
          <w:rFonts w:eastAsiaTheme="majorEastAsia"/>
          <w:color w:val="000000" w:themeColor="text1"/>
        </w:rPr>
        <w:t> </w:t>
      </w:r>
      <w:r w:rsidRPr="00F32F39">
        <w:rPr>
          <w:rStyle w:val="Emphasis"/>
          <w:rFonts w:eastAsiaTheme="majorEastAsia"/>
          <w:color w:val="000000" w:themeColor="text1"/>
        </w:rPr>
        <w:t>Heliyon</w:t>
      </w:r>
      <w:r w:rsidRPr="00F32F39">
        <w:rPr>
          <w:color w:val="000000" w:themeColor="text1"/>
        </w:rPr>
        <w:t>, 9(7), e18170.</w:t>
      </w:r>
    </w:p>
    <w:p w14:paraId="443DB1B9" w14:textId="486A52D7" w:rsidR="00F32F39" w:rsidRPr="00F32F39" w:rsidRDefault="00F32F39" w:rsidP="00F32F39">
      <w:pPr>
        <w:pStyle w:val="NormalWeb"/>
        <w:numPr>
          <w:ilvl w:val="0"/>
          <w:numId w:val="3"/>
        </w:numPr>
        <w:jc w:val="both"/>
        <w:rPr>
          <w:color w:val="000000" w:themeColor="text1"/>
        </w:rPr>
      </w:pPr>
      <w:r w:rsidRPr="00F32F39">
        <w:rPr>
          <w:color w:val="000000" w:themeColor="text1"/>
        </w:rPr>
        <w:t>Ejiohuo, O., Onyeaka, H., Akinsemolu, A., Nwabor, O. F., Siyanbola, K. F., Tamasiga, P., &amp; Al-Sharify, Z. T. (2025). Ensuring water purity: Mitigating environmental risks and safeguarding human health.</w:t>
      </w:r>
      <w:r w:rsidRPr="00F32F39">
        <w:rPr>
          <w:rStyle w:val="apple-converted-space"/>
          <w:rFonts w:eastAsiaTheme="majorEastAsia"/>
          <w:color w:val="000000" w:themeColor="text1"/>
        </w:rPr>
        <w:t> </w:t>
      </w:r>
      <w:r w:rsidRPr="00F32F39">
        <w:rPr>
          <w:rStyle w:val="Emphasis"/>
          <w:rFonts w:eastAsiaTheme="majorEastAsia"/>
          <w:color w:val="000000" w:themeColor="text1"/>
        </w:rPr>
        <w:t>Water Biology and Security</w:t>
      </w:r>
      <w:r w:rsidRPr="00F32F39">
        <w:rPr>
          <w:color w:val="000000" w:themeColor="text1"/>
        </w:rPr>
        <w:t>, 4(2), 100341.</w:t>
      </w:r>
      <w:r w:rsidRPr="00F32F39">
        <w:rPr>
          <w:rStyle w:val="apple-converted-space"/>
          <w:rFonts w:eastAsiaTheme="majorEastAsia"/>
          <w:color w:val="000000" w:themeColor="text1"/>
        </w:rPr>
        <w:t> </w:t>
      </w:r>
      <w:hyperlink r:id="rId14" w:tgtFrame="_new" w:history="1">
        <w:r w:rsidRPr="00F32F39">
          <w:rPr>
            <w:rStyle w:val="Hyperlink"/>
            <w:rFonts w:eastAsiaTheme="majorEastAsia"/>
            <w:color w:val="000000" w:themeColor="text1"/>
          </w:rPr>
          <w:t>https://doi.org/10.1016/j.watbs.2024.100341</w:t>
        </w:r>
      </w:hyperlink>
    </w:p>
    <w:p w14:paraId="2E2B1997" w14:textId="357C092B" w:rsidR="00F32F39" w:rsidRPr="00F32F39" w:rsidRDefault="00F32F39" w:rsidP="00F32F39">
      <w:pPr>
        <w:pStyle w:val="NormalWeb"/>
        <w:numPr>
          <w:ilvl w:val="0"/>
          <w:numId w:val="3"/>
        </w:numPr>
        <w:jc w:val="both"/>
        <w:rPr>
          <w:color w:val="000000" w:themeColor="text1"/>
        </w:rPr>
      </w:pPr>
      <w:r w:rsidRPr="00F32F39">
        <w:rPr>
          <w:color w:val="000000" w:themeColor="text1"/>
        </w:rPr>
        <w:t>Nalumenya, B., Rubinato, M., Catterson, J., Kennedy, M., Bakamwesiga, H., &amp; Wabwire, D. (2024). Assessing the potential impacts of contaminants on the water quality of Lake Victoria: Two case studies in Uganda.</w:t>
      </w:r>
      <w:r w:rsidRPr="00F32F39">
        <w:rPr>
          <w:rStyle w:val="apple-converted-space"/>
          <w:rFonts w:eastAsiaTheme="majorEastAsia"/>
          <w:color w:val="000000" w:themeColor="text1"/>
        </w:rPr>
        <w:t> </w:t>
      </w:r>
      <w:r w:rsidRPr="00F32F39">
        <w:rPr>
          <w:rStyle w:val="Emphasis"/>
          <w:rFonts w:eastAsiaTheme="majorEastAsia"/>
          <w:color w:val="000000" w:themeColor="text1"/>
        </w:rPr>
        <w:t>Sustainability</w:t>
      </w:r>
      <w:r w:rsidRPr="00F32F39">
        <w:rPr>
          <w:color w:val="000000" w:themeColor="text1"/>
        </w:rPr>
        <w:t>, 16(20), 9128.</w:t>
      </w:r>
      <w:r w:rsidRPr="00F32F39">
        <w:rPr>
          <w:rStyle w:val="apple-converted-space"/>
          <w:rFonts w:eastAsiaTheme="majorEastAsia"/>
          <w:color w:val="000000" w:themeColor="text1"/>
        </w:rPr>
        <w:t> </w:t>
      </w:r>
      <w:hyperlink r:id="rId15" w:tgtFrame="_new" w:history="1">
        <w:r w:rsidRPr="00F32F39">
          <w:rPr>
            <w:rStyle w:val="Hyperlink"/>
            <w:rFonts w:eastAsiaTheme="majorEastAsia"/>
            <w:color w:val="000000" w:themeColor="text1"/>
          </w:rPr>
          <w:t>https://doi.org/10.3390/su16209128</w:t>
        </w:r>
      </w:hyperlink>
    </w:p>
    <w:p w14:paraId="56BD3829" w14:textId="17870251" w:rsidR="00F32F39" w:rsidRPr="00F32F39" w:rsidRDefault="00F32F39" w:rsidP="00F32F39">
      <w:pPr>
        <w:pStyle w:val="NormalWeb"/>
        <w:numPr>
          <w:ilvl w:val="0"/>
          <w:numId w:val="3"/>
        </w:numPr>
        <w:jc w:val="both"/>
        <w:rPr>
          <w:color w:val="000000" w:themeColor="text1"/>
        </w:rPr>
      </w:pPr>
      <w:r w:rsidRPr="00F32F39">
        <w:rPr>
          <w:color w:val="000000" w:themeColor="text1"/>
        </w:rPr>
        <w:t>Gezahegn, A., Merga, L. B., &amp; Mammo, S. (2025). Industrial effluents caused environmental pollution and its potential ecological and human health impacts in Ethiopia: A review.</w:t>
      </w:r>
      <w:r w:rsidRPr="00F32F39">
        <w:rPr>
          <w:rStyle w:val="apple-converted-space"/>
          <w:rFonts w:eastAsiaTheme="majorEastAsia"/>
          <w:color w:val="000000" w:themeColor="text1"/>
        </w:rPr>
        <w:t> </w:t>
      </w:r>
      <w:r w:rsidRPr="00F32F39">
        <w:rPr>
          <w:rStyle w:val="Emphasis"/>
          <w:rFonts w:eastAsiaTheme="majorEastAsia"/>
          <w:color w:val="000000" w:themeColor="text1"/>
        </w:rPr>
        <w:t>Waste Management Bulletin</w:t>
      </w:r>
      <w:r w:rsidRPr="00F32F39">
        <w:rPr>
          <w:color w:val="000000" w:themeColor="text1"/>
        </w:rPr>
        <w:t>, 3(4), 100240.</w:t>
      </w:r>
      <w:r w:rsidRPr="00F32F39">
        <w:rPr>
          <w:rStyle w:val="apple-converted-space"/>
          <w:rFonts w:eastAsiaTheme="majorEastAsia"/>
          <w:color w:val="000000" w:themeColor="text1"/>
        </w:rPr>
        <w:t> </w:t>
      </w:r>
      <w:hyperlink r:id="rId16" w:tgtFrame="_new" w:history="1">
        <w:r w:rsidRPr="00F32F39">
          <w:rPr>
            <w:rStyle w:val="Hyperlink"/>
            <w:rFonts w:eastAsiaTheme="majorEastAsia"/>
            <w:color w:val="000000" w:themeColor="text1"/>
          </w:rPr>
          <w:t>https://doi.org/10.1016/j.wmb.2025.100240</w:t>
        </w:r>
      </w:hyperlink>
    </w:p>
    <w:p w14:paraId="6A7DDCCE" w14:textId="0C074176" w:rsidR="00F32F39" w:rsidRPr="00F32F39" w:rsidRDefault="00F32F39" w:rsidP="00F32F39">
      <w:pPr>
        <w:pStyle w:val="NormalWeb"/>
        <w:numPr>
          <w:ilvl w:val="0"/>
          <w:numId w:val="3"/>
        </w:numPr>
        <w:jc w:val="both"/>
        <w:rPr>
          <w:color w:val="000000" w:themeColor="text1"/>
        </w:rPr>
      </w:pPr>
      <w:r w:rsidRPr="00F32F39">
        <w:rPr>
          <w:color w:val="000000" w:themeColor="text1"/>
        </w:rPr>
        <w:t>Yeshiwas, A. G., Bayeh, G. M., Tsega, T. D., Tsega, S. S., Gebeyehu, A. A., Asmare, Z. A., et al. (2025). Scoping review on mitigating the silent threat of toxic industrial waste.</w:t>
      </w:r>
      <w:r w:rsidRPr="00F32F39">
        <w:rPr>
          <w:rStyle w:val="apple-converted-space"/>
          <w:rFonts w:eastAsiaTheme="majorEastAsia"/>
          <w:color w:val="000000" w:themeColor="text1"/>
        </w:rPr>
        <w:t> </w:t>
      </w:r>
      <w:r w:rsidRPr="00F32F39">
        <w:rPr>
          <w:rStyle w:val="Emphasis"/>
          <w:rFonts w:eastAsiaTheme="majorEastAsia"/>
          <w:color w:val="000000" w:themeColor="text1"/>
        </w:rPr>
        <w:t>Environmental Health Insights</w:t>
      </w:r>
      <w:r w:rsidRPr="00F32F39">
        <w:rPr>
          <w:color w:val="000000" w:themeColor="text1"/>
        </w:rPr>
        <w:t>, 19.</w:t>
      </w:r>
    </w:p>
    <w:p w14:paraId="45811833" w14:textId="45E8476A" w:rsidR="00F32F39" w:rsidRPr="00F32F39" w:rsidRDefault="00F32F39" w:rsidP="00F32F39">
      <w:pPr>
        <w:pStyle w:val="NormalWeb"/>
        <w:numPr>
          <w:ilvl w:val="0"/>
          <w:numId w:val="3"/>
        </w:numPr>
        <w:jc w:val="both"/>
        <w:rPr>
          <w:color w:val="000000" w:themeColor="text1"/>
        </w:rPr>
      </w:pPr>
      <w:r w:rsidRPr="00F32F39">
        <w:rPr>
          <w:color w:val="000000" w:themeColor="text1"/>
        </w:rPr>
        <w:t>Babuji, P., Thirumalaisamy, S., Duraisamy, K., &amp; Periyasamy, G. (2023). Human health risks due to exposure to water pollution: A review.</w:t>
      </w:r>
      <w:r w:rsidRPr="00F32F39">
        <w:rPr>
          <w:rStyle w:val="apple-converted-space"/>
          <w:rFonts w:eastAsiaTheme="majorEastAsia"/>
          <w:color w:val="000000" w:themeColor="text1"/>
        </w:rPr>
        <w:t> </w:t>
      </w:r>
      <w:r w:rsidRPr="00F32F39">
        <w:rPr>
          <w:rStyle w:val="Emphasis"/>
          <w:rFonts w:eastAsiaTheme="majorEastAsia"/>
          <w:color w:val="000000" w:themeColor="text1"/>
        </w:rPr>
        <w:t>Water</w:t>
      </w:r>
      <w:r w:rsidRPr="00F32F39">
        <w:rPr>
          <w:color w:val="000000" w:themeColor="text1"/>
        </w:rPr>
        <w:t>, 15(14), 2532.</w:t>
      </w:r>
      <w:r w:rsidRPr="00F32F39">
        <w:rPr>
          <w:rStyle w:val="apple-converted-space"/>
          <w:rFonts w:eastAsiaTheme="majorEastAsia"/>
          <w:color w:val="000000" w:themeColor="text1"/>
        </w:rPr>
        <w:t> </w:t>
      </w:r>
      <w:hyperlink r:id="rId17" w:tgtFrame="_new" w:history="1">
        <w:r w:rsidRPr="00F32F39">
          <w:rPr>
            <w:rStyle w:val="Hyperlink"/>
            <w:rFonts w:eastAsiaTheme="majorEastAsia"/>
            <w:color w:val="000000" w:themeColor="text1"/>
          </w:rPr>
          <w:t>https://doi.org/10.3390/w15142532</w:t>
        </w:r>
      </w:hyperlink>
    </w:p>
    <w:p w14:paraId="6D238B28" w14:textId="5BC1FB52" w:rsidR="00F32F39" w:rsidRPr="00F32F39" w:rsidRDefault="00F32F39" w:rsidP="00F32F39">
      <w:pPr>
        <w:pStyle w:val="NormalWeb"/>
        <w:numPr>
          <w:ilvl w:val="0"/>
          <w:numId w:val="3"/>
        </w:numPr>
        <w:jc w:val="both"/>
        <w:rPr>
          <w:color w:val="000000" w:themeColor="text1"/>
        </w:rPr>
      </w:pPr>
      <w:r w:rsidRPr="00F32F39">
        <w:rPr>
          <w:color w:val="000000" w:themeColor="text1"/>
        </w:rPr>
        <w:t>Shekhar, C., Khosya, R., Sharma, A. K., Thakur, K., Mahajan, D., Kumar, R., et al. (2025). A systematic review on health risks of water pollutants.</w:t>
      </w:r>
      <w:r w:rsidRPr="00F32F39">
        <w:rPr>
          <w:rStyle w:val="apple-converted-space"/>
          <w:rFonts w:eastAsiaTheme="majorEastAsia"/>
          <w:color w:val="000000" w:themeColor="text1"/>
        </w:rPr>
        <w:t> </w:t>
      </w:r>
      <w:r w:rsidRPr="00F32F39">
        <w:rPr>
          <w:rStyle w:val="Emphasis"/>
          <w:rFonts w:eastAsiaTheme="majorEastAsia"/>
          <w:color w:val="000000" w:themeColor="text1"/>
        </w:rPr>
        <w:t>Toxicology Research</w:t>
      </w:r>
      <w:r w:rsidRPr="00F32F39">
        <w:rPr>
          <w:color w:val="000000" w:themeColor="text1"/>
        </w:rPr>
        <w:t>, 14(1).</w:t>
      </w:r>
      <w:r w:rsidRPr="00F32F39">
        <w:rPr>
          <w:rStyle w:val="apple-converted-space"/>
          <w:rFonts w:eastAsiaTheme="majorEastAsia"/>
          <w:color w:val="000000" w:themeColor="text1"/>
        </w:rPr>
        <w:t> </w:t>
      </w:r>
      <w:r w:rsidRPr="00F32F39">
        <w:rPr>
          <w:color w:val="000000" w:themeColor="text1"/>
        </w:rPr>
        <w:t>https://doi.org/10.1093/toxres/tfaf014</w:t>
      </w:r>
    </w:p>
    <w:p w14:paraId="6B5C4140" w14:textId="55A43D3D" w:rsidR="00F32F39" w:rsidRPr="00F32F39" w:rsidRDefault="00F32F39" w:rsidP="00F32F39">
      <w:pPr>
        <w:pStyle w:val="NormalWeb"/>
        <w:numPr>
          <w:ilvl w:val="0"/>
          <w:numId w:val="3"/>
        </w:numPr>
        <w:jc w:val="both"/>
        <w:rPr>
          <w:color w:val="000000" w:themeColor="text1"/>
        </w:rPr>
      </w:pPr>
      <w:r w:rsidRPr="00F32F39">
        <w:rPr>
          <w:color w:val="000000" w:themeColor="text1"/>
        </w:rPr>
        <w:t>United Nations Human Settlements Programme (UN-Habitat). (2023).</w:t>
      </w:r>
      <w:r w:rsidRPr="00F32F39">
        <w:rPr>
          <w:rStyle w:val="apple-converted-space"/>
          <w:rFonts w:eastAsiaTheme="majorEastAsia"/>
          <w:color w:val="000000" w:themeColor="text1"/>
        </w:rPr>
        <w:t> </w:t>
      </w:r>
      <w:r w:rsidRPr="00F32F39">
        <w:rPr>
          <w:rStyle w:val="Emphasis"/>
          <w:rFonts w:eastAsiaTheme="majorEastAsia"/>
          <w:color w:val="000000" w:themeColor="text1"/>
        </w:rPr>
        <w:t>Global report on sanitation and wastewater management in cities and human settlements</w:t>
      </w:r>
      <w:r w:rsidRPr="00F32F39">
        <w:rPr>
          <w:color w:val="000000" w:themeColor="text1"/>
        </w:rPr>
        <w:t>.</w:t>
      </w:r>
    </w:p>
    <w:p w14:paraId="50053562" w14:textId="387B9402" w:rsidR="00F32F39" w:rsidRPr="00F32F39" w:rsidRDefault="00F32F39" w:rsidP="00F32F39">
      <w:pPr>
        <w:pStyle w:val="NormalWeb"/>
        <w:numPr>
          <w:ilvl w:val="0"/>
          <w:numId w:val="3"/>
        </w:numPr>
        <w:jc w:val="both"/>
        <w:rPr>
          <w:color w:val="000000" w:themeColor="text1"/>
        </w:rPr>
      </w:pPr>
      <w:r w:rsidRPr="00F32F39">
        <w:rPr>
          <w:color w:val="000000" w:themeColor="text1"/>
        </w:rPr>
        <w:t>Vilcassim, R., &amp; Thurston, G. D. (2023). Gaps and future directions in research on health effects of air pollution.</w:t>
      </w:r>
      <w:r w:rsidRPr="00F32F39">
        <w:rPr>
          <w:rStyle w:val="apple-converted-space"/>
          <w:rFonts w:eastAsiaTheme="majorEastAsia"/>
          <w:color w:val="000000" w:themeColor="text1"/>
        </w:rPr>
        <w:t> </w:t>
      </w:r>
      <w:r w:rsidRPr="00F32F39">
        <w:rPr>
          <w:rStyle w:val="Emphasis"/>
          <w:rFonts w:eastAsiaTheme="majorEastAsia"/>
          <w:color w:val="000000" w:themeColor="text1"/>
        </w:rPr>
        <w:t>EBioMedicine</w:t>
      </w:r>
      <w:r w:rsidRPr="00F32F39">
        <w:rPr>
          <w:color w:val="000000" w:themeColor="text1"/>
        </w:rPr>
        <w:t>, 93, 104668.</w:t>
      </w:r>
    </w:p>
    <w:p w14:paraId="027222F4" w14:textId="62A4FC2F" w:rsidR="00F32F39" w:rsidRPr="00F32F39" w:rsidRDefault="00F32F39" w:rsidP="00F32F39">
      <w:pPr>
        <w:pStyle w:val="NormalWeb"/>
        <w:numPr>
          <w:ilvl w:val="0"/>
          <w:numId w:val="3"/>
        </w:numPr>
        <w:jc w:val="both"/>
        <w:rPr>
          <w:color w:val="000000" w:themeColor="text1"/>
        </w:rPr>
      </w:pPr>
      <w:r w:rsidRPr="00F32F39">
        <w:rPr>
          <w:color w:val="000000" w:themeColor="text1"/>
        </w:rPr>
        <w:t>Baboolal, H., Stoute, V., Chadee, S., &amp; Balladin, D. (2019). Statistical Air Pollution Index (API) for Trinidad and Tobago based on observed data on Trinidad’s West Coast.</w:t>
      </w:r>
      <w:r w:rsidRPr="00F32F39">
        <w:rPr>
          <w:rStyle w:val="apple-converted-space"/>
          <w:rFonts w:eastAsiaTheme="majorEastAsia"/>
          <w:color w:val="000000" w:themeColor="text1"/>
        </w:rPr>
        <w:t> </w:t>
      </w:r>
      <w:r w:rsidRPr="00F32F39">
        <w:rPr>
          <w:rStyle w:val="Emphasis"/>
          <w:rFonts w:eastAsiaTheme="majorEastAsia"/>
          <w:color w:val="000000" w:themeColor="text1"/>
        </w:rPr>
        <w:t>Journal of Geoscience and Environment Protection</w:t>
      </w:r>
      <w:r w:rsidRPr="00F32F39">
        <w:rPr>
          <w:color w:val="000000" w:themeColor="text1"/>
        </w:rPr>
        <w:t>, 7, 120-135.</w:t>
      </w:r>
      <w:r w:rsidRPr="00F32F39">
        <w:rPr>
          <w:rStyle w:val="apple-converted-space"/>
          <w:rFonts w:eastAsiaTheme="majorEastAsia"/>
          <w:color w:val="000000" w:themeColor="text1"/>
        </w:rPr>
        <w:t> </w:t>
      </w:r>
      <w:r w:rsidRPr="00F32F39">
        <w:rPr>
          <w:color w:val="000000" w:themeColor="text1"/>
        </w:rPr>
        <w:t>https://doi.org/10.4236/gep.2019.710010</w:t>
      </w:r>
    </w:p>
    <w:p w14:paraId="55BE4C1F" w14:textId="2DA0729C" w:rsidR="00F32F39" w:rsidRPr="00F32F39" w:rsidRDefault="00F32F39" w:rsidP="00F32F39">
      <w:pPr>
        <w:pStyle w:val="NormalWeb"/>
        <w:numPr>
          <w:ilvl w:val="0"/>
          <w:numId w:val="3"/>
        </w:numPr>
        <w:jc w:val="both"/>
        <w:rPr>
          <w:color w:val="000000" w:themeColor="text1"/>
        </w:rPr>
      </w:pPr>
      <w:r w:rsidRPr="00F32F39">
        <w:rPr>
          <w:color w:val="000000" w:themeColor="text1"/>
        </w:rPr>
        <w:t>Whittaker, S. D., Deziel, N. C., Zhang, Y., Jin, L., Edwards, Q. A., Naraine, L., et al. (2020). Ambient air pollution per specific land use types and activities in an urbanizing Eastern Caribbean country.</w:t>
      </w:r>
      <w:r w:rsidRPr="00F32F39">
        <w:rPr>
          <w:rStyle w:val="apple-converted-space"/>
          <w:rFonts w:eastAsiaTheme="majorEastAsia"/>
          <w:color w:val="000000" w:themeColor="text1"/>
        </w:rPr>
        <w:t> </w:t>
      </w:r>
      <w:r w:rsidRPr="00F32F39">
        <w:rPr>
          <w:rStyle w:val="Emphasis"/>
          <w:rFonts w:eastAsiaTheme="majorEastAsia"/>
          <w:color w:val="000000" w:themeColor="text1"/>
        </w:rPr>
        <w:t>Environmental Research Communications</w:t>
      </w:r>
      <w:r w:rsidRPr="00F32F39">
        <w:rPr>
          <w:color w:val="000000" w:themeColor="text1"/>
        </w:rPr>
        <w:t>, 2(4), 041002.</w:t>
      </w:r>
    </w:p>
    <w:p w14:paraId="1925A927" w14:textId="49DC266F" w:rsidR="00F32F39" w:rsidRPr="00F32F39" w:rsidRDefault="00F32F39" w:rsidP="00F32F39">
      <w:pPr>
        <w:pStyle w:val="NormalWeb"/>
        <w:numPr>
          <w:ilvl w:val="0"/>
          <w:numId w:val="3"/>
        </w:numPr>
        <w:jc w:val="both"/>
        <w:rPr>
          <w:color w:val="000000" w:themeColor="text1"/>
        </w:rPr>
      </w:pPr>
      <w:r w:rsidRPr="00F32F39">
        <w:rPr>
          <w:color w:val="000000" w:themeColor="text1"/>
        </w:rPr>
        <w:t>Gamell, M., Mohammad, A., Kakarla, K., &amp; Ansari, A. (2020). Sugarcane burning-A potential cause of disease in affected individuals of households in Uitvlugt and Ogle, Guyana.</w:t>
      </w:r>
      <w:r w:rsidRPr="00F32F39">
        <w:rPr>
          <w:rStyle w:val="apple-converted-space"/>
          <w:rFonts w:eastAsiaTheme="majorEastAsia"/>
          <w:color w:val="000000" w:themeColor="text1"/>
        </w:rPr>
        <w:t> </w:t>
      </w:r>
      <w:r w:rsidRPr="00F32F39">
        <w:rPr>
          <w:rStyle w:val="Emphasis"/>
          <w:rFonts w:eastAsiaTheme="majorEastAsia"/>
          <w:color w:val="000000" w:themeColor="text1"/>
        </w:rPr>
        <w:t>Scholars International Journal of Biochemistry</w:t>
      </w:r>
      <w:r w:rsidRPr="00F32F39">
        <w:rPr>
          <w:color w:val="000000" w:themeColor="text1"/>
        </w:rPr>
        <w:t>, 3, 193–198.</w:t>
      </w:r>
    </w:p>
    <w:p w14:paraId="78DB9462" w14:textId="6132F0A4" w:rsidR="00F32F39" w:rsidRPr="00F32F39" w:rsidRDefault="00F32F39" w:rsidP="00F32F39">
      <w:pPr>
        <w:pStyle w:val="NormalWeb"/>
        <w:numPr>
          <w:ilvl w:val="0"/>
          <w:numId w:val="3"/>
        </w:numPr>
        <w:jc w:val="both"/>
        <w:rPr>
          <w:color w:val="000000" w:themeColor="text1"/>
        </w:rPr>
      </w:pPr>
      <w:r w:rsidRPr="00F32F39">
        <w:rPr>
          <w:color w:val="000000" w:themeColor="text1"/>
        </w:rPr>
        <w:t>Bynoe, P., Wood, S., &amp; Simmons, D. (2024). Greenhouse gas emissions from petroleum production in Guyana: An examination of the implications for the country’s net carbon sink status.</w:t>
      </w:r>
      <w:r w:rsidRPr="00F32F39">
        <w:rPr>
          <w:rStyle w:val="apple-converted-space"/>
          <w:rFonts w:eastAsiaTheme="majorEastAsia"/>
          <w:color w:val="000000" w:themeColor="text1"/>
        </w:rPr>
        <w:t> </w:t>
      </w:r>
      <w:r w:rsidRPr="00F32F39">
        <w:rPr>
          <w:rStyle w:val="Emphasis"/>
          <w:rFonts w:eastAsiaTheme="majorEastAsia"/>
          <w:color w:val="000000" w:themeColor="text1"/>
        </w:rPr>
        <w:t>Science Progress</w:t>
      </w:r>
      <w:r w:rsidRPr="00F32F39">
        <w:rPr>
          <w:color w:val="000000" w:themeColor="text1"/>
        </w:rPr>
        <w:t>, 107(1).</w:t>
      </w:r>
      <w:r w:rsidRPr="00F32F39">
        <w:rPr>
          <w:rStyle w:val="apple-converted-space"/>
          <w:rFonts w:eastAsiaTheme="majorEastAsia"/>
          <w:color w:val="000000" w:themeColor="text1"/>
        </w:rPr>
        <w:t> </w:t>
      </w:r>
      <w:r w:rsidRPr="00F32F39">
        <w:rPr>
          <w:color w:val="000000" w:themeColor="text1"/>
        </w:rPr>
        <w:t>https://doi.org/10.1177/00368504231218609</w:t>
      </w:r>
    </w:p>
    <w:p w14:paraId="071917BA" w14:textId="77777777" w:rsidR="00F32F39" w:rsidRPr="00F32F39" w:rsidRDefault="00F32F39" w:rsidP="00F32F39">
      <w:pPr>
        <w:pStyle w:val="NormalWeb"/>
        <w:numPr>
          <w:ilvl w:val="0"/>
          <w:numId w:val="3"/>
        </w:numPr>
        <w:jc w:val="both"/>
        <w:rPr>
          <w:color w:val="000000" w:themeColor="text1"/>
        </w:rPr>
      </w:pPr>
      <w:r w:rsidRPr="00F32F39">
        <w:rPr>
          <w:color w:val="000000" w:themeColor="text1"/>
        </w:rPr>
        <w:t>Seinfeld, J. H., &amp; Pandis, S. N. (2016).</w:t>
      </w:r>
      <w:r w:rsidRPr="00F32F39">
        <w:rPr>
          <w:rStyle w:val="apple-converted-space"/>
          <w:rFonts w:eastAsiaTheme="majorEastAsia"/>
          <w:color w:val="000000" w:themeColor="text1"/>
        </w:rPr>
        <w:t> </w:t>
      </w:r>
      <w:r w:rsidRPr="00F32F39">
        <w:rPr>
          <w:rStyle w:val="Emphasis"/>
          <w:rFonts w:eastAsiaTheme="majorEastAsia"/>
          <w:color w:val="000000" w:themeColor="text1"/>
        </w:rPr>
        <w:t>Atmospheric chemistry and physics: From air pollution to climate change</w:t>
      </w:r>
      <w:r w:rsidRPr="00F32F39">
        <w:rPr>
          <w:color w:val="000000" w:themeColor="text1"/>
        </w:rPr>
        <w:t>. Wiley.</w:t>
      </w:r>
    </w:p>
    <w:p w14:paraId="6D6E1998" w14:textId="2E071BAB" w:rsidR="00F32F39" w:rsidRPr="00F32F39" w:rsidRDefault="00F32F39" w:rsidP="00F32F39">
      <w:pPr>
        <w:pStyle w:val="ListParagraph"/>
        <w:numPr>
          <w:ilvl w:val="0"/>
          <w:numId w:val="3"/>
        </w:numPr>
        <w:rPr>
          <w:rFonts w:ascii="Times New Roman" w:hAnsi="Times New Roman" w:cs="Times New Roman"/>
          <w:lang w:val="en-US"/>
        </w:rPr>
      </w:pPr>
      <w:r w:rsidRPr="00F32F39">
        <w:rPr>
          <w:rFonts w:ascii="Times New Roman" w:hAnsi="Times New Roman" w:cs="Times New Roman"/>
          <w:color w:val="232323"/>
          <w:shd w:val="clear" w:color="auto" w:fill="FFFFFF"/>
        </w:rPr>
        <w:t>Bickerstaff, K. and Walker, G. (2001) Public Understandings of Air Pollution: The “Localization” of Environmental Risk. Global Environ Change, 11, 133-145.</w:t>
      </w:r>
      <w:r w:rsidRPr="00F32F39">
        <w:rPr>
          <w:rStyle w:val="apple-converted-space"/>
          <w:rFonts w:ascii="Times New Roman" w:hAnsi="Times New Roman" w:cs="Times New Roman"/>
          <w:color w:val="232323"/>
          <w:shd w:val="clear" w:color="auto" w:fill="FFFFFF"/>
        </w:rPr>
        <w:t> </w:t>
      </w:r>
      <w:r w:rsidRPr="00F32F39">
        <w:rPr>
          <w:rFonts w:ascii="Times New Roman" w:hAnsi="Times New Roman" w:cs="Times New Roman"/>
          <w:color w:val="232323"/>
        </w:rPr>
        <w:br/>
      </w:r>
      <w:hyperlink r:id="rId18" w:history="1">
        <w:r w:rsidRPr="00F32F39">
          <w:rPr>
            <w:rStyle w:val="Hyperlink"/>
            <w:rFonts w:ascii="Times New Roman" w:hAnsi="Times New Roman" w:cs="Times New Roman"/>
            <w:shd w:val="clear" w:color="auto" w:fill="FFFFFF"/>
          </w:rPr>
          <w:t>https://doi.org/10.1016/S0959-3780(00)00063-7</w:t>
        </w:r>
      </w:hyperlink>
    </w:p>
    <w:p w14:paraId="250650B3" w14:textId="77777777" w:rsidR="00F32F39" w:rsidRPr="00F32F39" w:rsidRDefault="00F32F39" w:rsidP="00F32F39">
      <w:pPr>
        <w:pStyle w:val="ListParagraph"/>
        <w:numPr>
          <w:ilvl w:val="0"/>
          <w:numId w:val="3"/>
        </w:numPr>
        <w:rPr>
          <w:rFonts w:ascii="Times New Roman" w:hAnsi="Times New Roman" w:cs="Times New Roman"/>
          <w:lang w:val="en-US"/>
        </w:rPr>
      </w:pPr>
      <w:r w:rsidRPr="00F32F39">
        <w:rPr>
          <w:rFonts w:ascii="Times New Roman" w:hAnsi="Times New Roman" w:cs="Times New Roman"/>
          <w:color w:val="000000" w:themeColor="text1"/>
        </w:rPr>
        <w:t>Checkoway, H., Pearce, N., &amp; Kriebel, D. (2004).</w:t>
      </w:r>
      <w:r w:rsidRPr="00F32F39">
        <w:rPr>
          <w:rStyle w:val="apple-converted-space"/>
          <w:rFonts w:ascii="Times New Roman" w:eastAsiaTheme="majorEastAsia" w:hAnsi="Times New Roman" w:cs="Times New Roman"/>
          <w:color w:val="000000" w:themeColor="text1"/>
        </w:rPr>
        <w:t> </w:t>
      </w:r>
      <w:r w:rsidRPr="00F32F39">
        <w:rPr>
          <w:rStyle w:val="Emphasis"/>
          <w:rFonts w:ascii="Times New Roman" w:eastAsiaTheme="majorEastAsia" w:hAnsi="Times New Roman" w:cs="Times New Roman"/>
          <w:color w:val="000000" w:themeColor="text1"/>
        </w:rPr>
        <w:t>Research methods in occupational epidemiology</w:t>
      </w:r>
      <w:r w:rsidRPr="00F32F39">
        <w:rPr>
          <w:rFonts w:ascii="Times New Roman" w:hAnsi="Times New Roman" w:cs="Times New Roman"/>
          <w:color w:val="000000" w:themeColor="text1"/>
        </w:rPr>
        <w:t>. Oxford University Press.</w:t>
      </w:r>
    </w:p>
    <w:p w14:paraId="4372E80D" w14:textId="77777777" w:rsidR="00F32F39" w:rsidRPr="00F32F39" w:rsidRDefault="00F32F39" w:rsidP="00F32F39">
      <w:pPr>
        <w:pStyle w:val="ListParagraph"/>
        <w:numPr>
          <w:ilvl w:val="0"/>
          <w:numId w:val="3"/>
        </w:numPr>
        <w:rPr>
          <w:rFonts w:ascii="Times New Roman" w:hAnsi="Times New Roman" w:cs="Times New Roman"/>
          <w:lang w:val="en-US"/>
        </w:rPr>
      </w:pPr>
      <w:r w:rsidRPr="00F32F39">
        <w:rPr>
          <w:rFonts w:ascii="Times New Roman" w:hAnsi="Times New Roman" w:cs="Times New Roman"/>
          <w:color w:val="000000" w:themeColor="text1"/>
        </w:rPr>
        <w:t>Slovic, P. (1987). Perception of risk.</w:t>
      </w:r>
      <w:r w:rsidRPr="00F32F39">
        <w:rPr>
          <w:rStyle w:val="apple-converted-space"/>
          <w:rFonts w:ascii="Times New Roman" w:eastAsiaTheme="majorEastAsia" w:hAnsi="Times New Roman" w:cs="Times New Roman"/>
          <w:color w:val="000000" w:themeColor="text1"/>
        </w:rPr>
        <w:t> </w:t>
      </w:r>
      <w:r w:rsidRPr="00F32F39">
        <w:rPr>
          <w:rStyle w:val="Emphasis"/>
          <w:rFonts w:ascii="Times New Roman" w:eastAsiaTheme="majorEastAsia" w:hAnsi="Times New Roman" w:cs="Times New Roman"/>
          <w:color w:val="000000" w:themeColor="text1"/>
        </w:rPr>
        <w:t>Science</w:t>
      </w:r>
      <w:r w:rsidRPr="00F32F39">
        <w:rPr>
          <w:rFonts w:ascii="Times New Roman" w:hAnsi="Times New Roman" w:cs="Times New Roman"/>
          <w:color w:val="000000" w:themeColor="text1"/>
        </w:rPr>
        <w:t>, 236(4799), 280–285.</w:t>
      </w:r>
    </w:p>
    <w:p w14:paraId="2ABEBCCD" w14:textId="77777777" w:rsidR="00F32F39" w:rsidRPr="00F32F39" w:rsidRDefault="00F32F39" w:rsidP="00F32F39">
      <w:pPr>
        <w:pStyle w:val="ListParagraph"/>
        <w:numPr>
          <w:ilvl w:val="0"/>
          <w:numId w:val="3"/>
        </w:numPr>
        <w:rPr>
          <w:rFonts w:ascii="Times New Roman" w:hAnsi="Times New Roman" w:cs="Times New Roman"/>
          <w:lang w:val="en-US"/>
        </w:rPr>
      </w:pPr>
      <w:r w:rsidRPr="00F32F39">
        <w:rPr>
          <w:rFonts w:ascii="Times New Roman" w:hAnsi="Times New Roman" w:cs="Times New Roman"/>
          <w:color w:val="000000" w:themeColor="text1"/>
        </w:rPr>
        <w:lastRenderedPageBreak/>
        <w:t>Flynn, J., Slovic, P., &amp; Mertz, C. (1994). Gender, race, and perception of environmental health risks.</w:t>
      </w:r>
      <w:r w:rsidRPr="00F32F39">
        <w:rPr>
          <w:rStyle w:val="apple-converted-space"/>
          <w:rFonts w:ascii="Times New Roman" w:eastAsiaTheme="majorEastAsia" w:hAnsi="Times New Roman" w:cs="Times New Roman"/>
          <w:color w:val="000000" w:themeColor="text1"/>
        </w:rPr>
        <w:t> </w:t>
      </w:r>
      <w:r w:rsidRPr="00F32F39">
        <w:rPr>
          <w:rStyle w:val="Emphasis"/>
          <w:rFonts w:ascii="Times New Roman" w:eastAsiaTheme="majorEastAsia" w:hAnsi="Times New Roman" w:cs="Times New Roman"/>
          <w:color w:val="000000" w:themeColor="text1"/>
        </w:rPr>
        <w:t>Risk Analysis</w:t>
      </w:r>
      <w:r w:rsidRPr="00F32F39">
        <w:rPr>
          <w:rFonts w:ascii="Times New Roman" w:hAnsi="Times New Roman" w:cs="Times New Roman"/>
          <w:color w:val="000000" w:themeColor="text1"/>
        </w:rPr>
        <w:t>, 14(6), 1101–1108.</w:t>
      </w:r>
    </w:p>
    <w:p w14:paraId="4CA68A5D" w14:textId="514DA4F9" w:rsidR="00F32F39" w:rsidRPr="00F32F39" w:rsidRDefault="00F32F39" w:rsidP="00F32F39">
      <w:pPr>
        <w:pStyle w:val="ListParagraph"/>
        <w:numPr>
          <w:ilvl w:val="0"/>
          <w:numId w:val="3"/>
        </w:numPr>
        <w:rPr>
          <w:rFonts w:ascii="Times New Roman" w:hAnsi="Times New Roman" w:cs="Times New Roman"/>
          <w:lang w:val="en-US"/>
        </w:rPr>
      </w:pPr>
      <w:r w:rsidRPr="00F32F39">
        <w:rPr>
          <w:rFonts w:ascii="Times New Roman" w:hAnsi="Times New Roman" w:cs="Times New Roman"/>
          <w:color w:val="000000" w:themeColor="text1"/>
        </w:rPr>
        <w:t>Crighton, E. J., Brown, C., Baxter, J., Lemyre, L., Masuda, J. R., &amp; Ursitti, F. (2013). Perceptions and experiences of environmental health risks among new mothers: A qualitative study in Ontario, Canada.</w:t>
      </w:r>
      <w:r w:rsidRPr="00F32F39">
        <w:rPr>
          <w:rStyle w:val="apple-converted-space"/>
          <w:rFonts w:ascii="Times New Roman" w:eastAsiaTheme="majorEastAsia" w:hAnsi="Times New Roman" w:cs="Times New Roman"/>
          <w:color w:val="000000" w:themeColor="text1"/>
        </w:rPr>
        <w:t> </w:t>
      </w:r>
      <w:r w:rsidRPr="00F32F39">
        <w:rPr>
          <w:rStyle w:val="Emphasis"/>
          <w:rFonts w:ascii="Times New Roman" w:eastAsiaTheme="majorEastAsia" w:hAnsi="Times New Roman" w:cs="Times New Roman"/>
          <w:color w:val="000000" w:themeColor="text1"/>
        </w:rPr>
        <w:t>Health, Risk &amp; Society</w:t>
      </w:r>
      <w:r w:rsidRPr="00F32F39">
        <w:rPr>
          <w:rFonts w:ascii="Times New Roman" w:hAnsi="Times New Roman" w:cs="Times New Roman"/>
          <w:color w:val="000000" w:themeColor="text1"/>
        </w:rPr>
        <w:t>, 15(4), 295 312.</w:t>
      </w:r>
      <w:r w:rsidRPr="00F32F39">
        <w:rPr>
          <w:rStyle w:val="apple-converted-space"/>
          <w:rFonts w:ascii="Times New Roman" w:eastAsiaTheme="majorEastAsia" w:hAnsi="Times New Roman" w:cs="Times New Roman"/>
          <w:color w:val="000000" w:themeColor="text1"/>
        </w:rPr>
        <w:t> </w:t>
      </w:r>
      <w:hyperlink r:id="rId19" w:tgtFrame="_new" w:history="1">
        <w:r w:rsidRPr="00F32F39">
          <w:rPr>
            <w:rStyle w:val="Hyperlink"/>
            <w:rFonts w:ascii="Times New Roman" w:eastAsiaTheme="majorEastAsia" w:hAnsi="Times New Roman" w:cs="Times New Roman"/>
            <w:color w:val="000000" w:themeColor="text1"/>
          </w:rPr>
          <w:t>https://doi.org/10.1080/13698575.2013.796345</w:t>
        </w:r>
      </w:hyperlink>
    </w:p>
    <w:p w14:paraId="01285897" w14:textId="03BCC394" w:rsidR="00F32F39" w:rsidRPr="00F32F39" w:rsidRDefault="00F32F39" w:rsidP="00F32F39">
      <w:pPr>
        <w:pStyle w:val="NormalWeb"/>
        <w:numPr>
          <w:ilvl w:val="0"/>
          <w:numId w:val="3"/>
        </w:numPr>
        <w:jc w:val="both"/>
        <w:rPr>
          <w:color w:val="000000" w:themeColor="text1"/>
        </w:rPr>
      </w:pPr>
      <w:r w:rsidRPr="00F32F39">
        <w:rPr>
          <w:color w:val="000000" w:themeColor="text1"/>
        </w:rPr>
        <w:t>Briggs, D. (2003). Environmental pollution and the global burden of disease.</w:t>
      </w:r>
      <w:r w:rsidRPr="00F32F39">
        <w:rPr>
          <w:rStyle w:val="apple-converted-space"/>
          <w:rFonts w:eastAsiaTheme="majorEastAsia"/>
          <w:color w:val="000000" w:themeColor="text1"/>
        </w:rPr>
        <w:t> </w:t>
      </w:r>
      <w:r w:rsidRPr="00F32F39">
        <w:rPr>
          <w:rStyle w:val="Emphasis"/>
          <w:rFonts w:eastAsiaTheme="majorEastAsia"/>
          <w:color w:val="000000" w:themeColor="text1"/>
        </w:rPr>
        <w:t>British Medical Bulletin</w:t>
      </w:r>
      <w:r w:rsidRPr="00F32F39">
        <w:rPr>
          <w:color w:val="000000" w:themeColor="text1"/>
        </w:rPr>
        <w:t>, 68, 1–24.</w:t>
      </w:r>
      <w:r w:rsidRPr="00F32F39">
        <w:rPr>
          <w:rStyle w:val="apple-converted-space"/>
          <w:rFonts w:eastAsiaTheme="majorEastAsia"/>
          <w:color w:val="000000" w:themeColor="text1"/>
        </w:rPr>
        <w:t> </w:t>
      </w:r>
      <w:r w:rsidRPr="00F32F39">
        <w:rPr>
          <w:color w:val="000000" w:themeColor="text1"/>
        </w:rPr>
        <w:t>https://doi.org/10.1093/bmb/ldg019</w:t>
      </w:r>
    </w:p>
    <w:p w14:paraId="2A53BDAB" w14:textId="77777777" w:rsidR="00F32F39" w:rsidRPr="00F32F39" w:rsidRDefault="00F32F39" w:rsidP="00F32F39">
      <w:pPr>
        <w:pStyle w:val="NormalWeb"/>
        <w:numPr>
          <w:ilvl w:val="0"/>
          <w:numId w:val="3"/>
        </w:numPr>
        <w:jc w:val="both"/>
        <w:rPr>
          <w:color w:val="000000" w:themeColor="text1"/>
        </w:rPr>
      </w:pPr>
      <w:r w:rsidRPr="00F32F39">
        <w:rPr>
          <w:color w:val="000000" w:themeColor="text1"/>
        </w:rPr>
        <w:t>World Health Organization. (2021).</w:t>
      </w:r>
      <w:r w:rsidRPr="00F32F39">
        <w:rPr>
          <w:rStyle w:val="apple-converted-space"/>
          <w:rFonts w:eastAsiaTheme="majorEastAsia"/>
          <w:color w:val="000000" w:themeColor="text1"/>
        </w:rPr>
        <w:t> </w:t>
      </w:r>
      <w:r w:rsidRPr="00F32F39">
        <w:rPr>
          <w:rStyle w:val="Emphasis"/>
          <w:rFonts w:eastAsiaTheme="majorEastAsia"/>
          <w:color w:val="000000" w:themeColor="text1"/>
        </w:rPr>
        <w:t>WHO global air quality guidelines</w:t>
      </w:r>
      <w:r w:rsidRPr="00F32F39">
        <w:rPr>
          <w:color w:val="000000" w:themeColor="text1"/>
        </w:rPr>
        <w:t>.</w:t>
      </w:r>
    </w:p>
    <w:p w14:paraId="6B73BE48" w14:textId="77777777" w:rsidR="00F32F39" w:rsidRPr="00F32F39" w:rsidRDefault="00F32F39" w:rsidP="00F32F39">
      <w:pPr>
        <w:pStyle w:val="NormalWeb"/>
        <w:numPr>
          <w:ilvl w:val="0"/>
          <w:numId w:val="3"/>
        </w:numPr>
        <w:jc w:val="both"/>
        <w:rPr>
          <w:color w:val="000000" w:themeColor="text1"/>
        </w:rPr>
      </w:pPr>
      <w:r w:rsidRPr="00F32F39">
        <w:rPr>
          <w:color w:val="000000" w:themeColor="text1"/>
        </w:rPr>
        <w:t>Brook, R. D., Rajagopalan, S., Pope, C. A. III, Brook, J. R., Bhatnagar, A., Diez-Roux, A. V., et al. (2010). Particulate matter air pollution and cardiovascular disease: An update to the scientific statement from the American Heart Association.</w:t>
      </w:r>
      <w:r w:rsidRPr="00F32F39">
        <w:rPr>
          <w:rStyle w:val="apple-converted-space"/>
          <w:rFonts w:eastAsiaTheme="majorEastAsia"/>
          <w:color w:val="000000" w:themeColor="text1"/>
        </w:rPr>
        <w:t> </w:t>
      </w:r>
      <w:r w:rsidRPr="00F32F39">
        <w:rPr>
          <w:rStyle w:val="Emphasis"/>
          <w:rFonts w:eastAsiaTheme="majorEastAsia"/>
          <w:color w:val="000000" w:themeColor="text1"/>
        </w:rPr>
        <w:t>Circulation</w:t>
      </w:r>
      <w:r w:rsidRPr="00F32F39">
        <w:rPr>
          <w:color w:val="000000" w:themeColor="text1"/>
        </w:rPr>
        <w:t>, 121(21), 2331–2378.</w:t>
      </w:r>
      <w:r w:rsidRPr="00F32F39">
        <w:rPr>
          <w:rStyle w:val="apple-converted-space"/>
          <w:rFonts w:eastAsiaTheme="majorEastAsia"/>
          <w:color w:val="000000" w:themeColor="text1"/>
        </w:rPr>
        <w:t> </w:t>
      </w:r>
      <w:r w:rsidRPr="00F32F39">
        <w:rPr>
          <w:color w:val="000000" w:themeColor="text1"/>
        </w:rPr>
        <w:t>https://doi.org/10.1161/CIR.0b013e3181dbece1</w:t>
      </w:r>
    </w:p>
    <w:p w14:paraId="22C3349E" w14:textId="77777777" w:rsidR="00F32F39" w:rsidRPr="00F32F39" w:rsidRDefault="00F32F39" w:rsidP="00F32F39">
      <w:pPr>
        <w:pStyle w:val="NormalWeb"/>
        <w:numPr>
          <w:ilvl w:val="0"/>
          <w:numId w:val="3"/>
        </w:numPr>
        <w:jc w:val="both"/>
        <w:rPr>
          <w:color w:val="000000" w:themeColor="text1"/>
        </w:rPr>
      </w:pPr>
      <w:r w:rsidRPr="00F32F39">
        <w:rPr>
          <w:color w:val="000000" w:themeColor="text1"/>
        </w:rPr>
        <w:t>Jacob, D. J., &amp; Winner, D. A. (2009). Effect of climate change on air quality.</w:t>
      </w:r>
      <w:r w:rsidRPr="00F32F39">
        <w:rPr>
          <w:rStyle w:val="apple-converted-space"/>
          <w:rFonts w:eastAsiaTheme="majorEastAsia"/>
          <w:color w:val="000000" w:themeColor="text1"/>
        </w:rPr>
        <w:t> </w:t>
      </w:r>
      <w:r w:rsidRPr="00F32F39">
        <w:rPr>
          <w:rStyle w:val="Emphasis"/>
          <w:rFonts w:eastAsiaTheme="majorEastAsia"/>
          <w:color w:val="000000" w:themeColor="text1"/>
        </w:rPr>
        <w:t>Atmospheric Environment</w:t>
      </w:r>
      <w:r w:rsidRPr="00F32F39">
        <w:rPr>
          <w:color w:val="000000" w:themeColor="text1"/>
        </w:rPr>
        <w:t>, 43(1), 51–63.</w:t>
      </w:r>
      <w:r w:rsidRPr="00F32F39">
        <w:rPr>
          <w:rStyle w:val="apple-converted-space"/>
          <w:rFonts w:eastAsiaTheme="majorEastAsia"/>
          <w:color w:val="000000" w:themeColor="text1"/>
        </w:rPr>
        <w:t> </w:t>
      </w:r>
      <w:hyperlink r:id="rId20" w:tgtFrame="_new" w:history="1">
        <w:r w:rsidRPr="00F32F39">
          <w:rPr>
            <w:rStyle w:val="Hyperlink"/>
            <w:rFonts w:eastAsiaTheme="majorEastAsia"/>
            <w:color w:val="000000" w:themeColor="text1"/>
          </w:rPr>
          <w:t>https://doi.org/10.1016/j.atmosenv.2008.09.051</w:t>
        </w:r>
      </w:hyperlink>
    </w:p>
    <w:p w14:paraId="201E301F" w14:textId="77777777" w:rsidR="00F32F39" w:rsidRPr="00F32F39" w:rsidRDefault="00F32F39" w:rsidP="00F32F39">
      <w:pPr>
        <w:pStyle w:val="NormalWeb"/>
        <w:numPr>
          <w:ilvl w:val="0"/>
          <w:numId w:val="3"/>
        </w:numPr>
        <w:jc w:val="both"/>
        <w:rPr>
          <w:color w:val="000000" w:themeColor="text1"/>
        </w:rPr>
      </w:pPr>
      <w:r w:rsidRPr="00F32F39">
        <w:rPr>
          <w:color w:val="000000" w:themeColor="text1"/>
        </w:rPr>
        <w:t>Chapman, D. V., World Health Organization, UNESCO, &amp; United Nations Environment Programme. (1996).</w:t>
      </w:r>
      <w:r w:rsidRPr="00F32F39">
        <w:rPr>
          <w:rStyle w:val="apple-converted-space"/>
          <w:rFonts w:eastAsiaTheme="majorEastAsia"/>
          <w:color w:val="000000" w:themeColor="text1"/>
        </w:rPr>
        <w:t> </w:t>
      </w:r>
      <w:r w:rsidRPr="00F32F39">
        <w:rPr>
          <w:rStyle w:val="Emphasis"/>
          <w:rFonts w:eastAsiaTheme="majorEastAsia"/>
          <w:color w:val="000000" w:themeColor="text1"/>
        </w:rPr>
        <w:t>Water quality assessments: A guide to the use of biota, sediments and water in environmental monitoring</w:t>
      </w:r>
      <w:r w:rsidRPr="00F32F39">
        <w:rPr>
          <w:rStyle w:val="apple-converted-space"/>
          <w:rFonts w:eastAsiaTheme="majorEastAsia"/>
          <w:color w:val="000000" w:themeColor="text1"/>
        </w:rPr>
        <w:t> </w:t>
      </w:r>
      <w:r w:rsidRPr="00F32F39">
        <w:rPr>
          <w:color w:val="000000" w:themeColor="text1"/>
        </w:rPr>
        <w:t>(2nd ed.). E &amp; FN Spon.</w:t>
      </w:r>
    </w:p>
    <w:p w14:paraId="113DA469" w14:textId="77777777" w:rsidR="00F32F39" w:rsidRPr="00F32F39" w:rsidRDefault="00F32F39" w:rsidP="00F32F39">
      <w:pPr>
        <w:pStyle w:val="NoSpacing"/>
        <w:ind w:left="720"/>
        <w:rPr>
          <w:rFonts w:ascii="Times New Roman" w:hAnsi="Times New Roman" w:cs="Times New Roman"/>
          <w:color w:val="000000" w:themeColor="text1"/>
        </w:rPr>
      </w:pPr>
    </w:p>
    <w:p w14:paraId="65FF8861" w14:textId="6E658B04" w:rsidR="00F32F39" w:rsidRPr="00F32F39" w:rsidRDefault="00F32F39" w:rsidP="00F32F39">
      <w:pPr>
        <w:jc w:val="both"/>
        <w:rPr>
          <w:rFonts w:ascii="Times New Roman" w:hAnsi="Times New Roman" w:cs="Times New Roman"/>
          <w:color w:val="000000" w:themeColor="text1"/>
        </w:rPr>
      </w:pPr>
    </w:p>
    <w:p w14:paraId="44BBE41C" w14:textId="493EC752" w:rsidR="00F32F39" w:rsidRPr="00F32F39" w:rsidRDefault="00F32F39">
      <w:pPr>
        <w:rPr>
          <w:rFonts w:ascii="Times New Roman" w:hAnsi="Times New Roman" w:cs="Times New Roman"/>
          <w:lang w:val="en-US"/>
        </w:rPr>
      </w:pPr>
    </w:p>
    <w:sectPr w:rsidR="00F32F39" w:rsidRPr="00F32F39">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32CD1" w14:textId="77777777" w:rsidR="00D97618" w:rsidRDefault="00D97618" w:rsidP="001D78C5">
      <w:pPr>
        <w:spacing w:after="0" w:line="240" w:lineRule="auto"/>
      </w:pPr>
      <w:r>
        <w:separator/>
      </w:r>
    </w:p>
  </w:endnote>
  <w:endnote w:type="continuationSeparator" w:id="0">
    <w:p w14:paraId="0EEB3050" w14:textId="77777777" w:rsidR="00D97618" w:rsidRDefault="00D97618" w:rsidP="001D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53BD" w14:textId="77777777" w:rsidR="001D78C5" w:rsidRDefault="001D7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F51C3" w14:textId="77777777" w:rsidR="001D78C5" w:rsidRDefault="001D7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132DD" w14:textId="77777777" w:rsidR="001D78C5" w:rsidRDefault="001D7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7AE86" w14:textId="77777777" w:rsidR="00D97618" w:rsidRDefault="00D97618" w:rsidP="001D78C5">
      <w:pPr>
        <w:spacing w:after="0" w:line="240" w:lineRule="auto"/>
      </w:pPr>
      <w:r>
        <w:separator/>
      </w:r>
    </w:p>
  </w:footnote>
  <w:footnote w:type="continuationSeparator" w:id="0">
    <w:p w14:paraId="17EB1C87" w14:textId="77777777" w:rsidR="00D97618" w:rsidRDefault="00D97618" w:rsidP="001D7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1EDF" w14:textId="4AED7A8F" w:rsidR="001D78C5" w:rsidRDefault="001D78C5">
    <w:pPr>
      <w:pStyle w:val="Header"/>
    </w:pPr>
    <w:r>
      <w:rPr>
        <w:noProof/>
      </w:rPr>
      <w:pict w14:anchorId="0346B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367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98CB" w14:textId="285742DB" w:rsidR="001D78C5" w:rsidRDefault="001D78C5">
    <w:pPr>
      <w:pStyle w:val="Header"/>
    </w:pPr>
    <w:r>
      <w:rPr>
        <w:noProof/>
      </w:rPr>
      <w:pict w14:anchorId="4E4AD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367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440D8" w14:textId="09A4DD8C" w:rsidR="001D78C5" w:rsidRDefault="001D78C5">
    <w:pPr>
      <w:pStyle w:val="Header"/>
    </w:pPr>
    <w:r>
      <w:rPr>
        <w:noProof/>
      </w:rPr>
      <w:pict w14:anchorId="51B0E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367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43714"/>
    <w:multiLevelType w:val="hybridMultilevel"/>
    <w:tmpl w:val="B6A09D8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9B45A2"/>
    <w:multiLevelType w:val="hybridMultilevel"/>
    <w:tmpl w:val="4BB854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EDE62C0"/>
    <w:multiLevelType w:val="hybridMultilevel"/>
    <w:tmpl w:val="303E486E"/>
    <w:lvl w:ilvl="0" w:tplc="833E762E">
      <w:start w:val="1"/>
      <w:numFmt w:val="decimal"/>
      <w:lvlText w:val="%1."/>
      <w:lvlJc w:val="left"/>
      <w:pPr>
        <w:ind w:left="720" w:hanging="360"/>
      </w:pPr>
      <w:rPr>
        <w:rFonts w:hint="default"/>
        <w:color w:val="2121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39"/>
    <w:rsid w:val="00191A29"/>
    <w:rsid w:val="001D78C5"/>
    <w:rsid w:val="00AB6DDC"/>
    <w:rsid w:val="00D97618"/>
    <w:rsid w:val="00F07007"/>
    <w:rsid w:val="00F32F39"/>
    <w:rsid w:val="00F3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C33085"/>
  <w15:chartTrackingRefBased/>
  <w15:docId w15:val="{51C0845F-E9EC-A94E-B9DF-DF2CE23E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F39"/>
    <w:rPr>
      <w:rFonts w:eastAsiaTheme="majorEastAsia" w:cstheme="majorBidi"/>
      <w:color w:val="272727" w:themeColor="text1" w:themeTint="D8"/>
    </w:rPr>
  </w:style>
  <w:style w:type="paragraph" w:styleId="Title">
    <w:name w:val="Title"/>
    <w:basedOn w:val="Normal"/>
    <w:next w:val="Normal"/>
    <w:link w:val="TitleChar"/>
    <w:uiPriority w:val="10"/>
    <w:qFormat/>
    <w:rsid w:val="00F3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F39"/>
    <w:pPr>
      <w:spacing w:before="160"/>
      <w:jc w:val="center"/>
    </w:pPr>
    <w:rPr>
      <w:i/>
      <w:iCs/>
      <w:color w:val="404040" w:themeColor="text1" w:themeTint="BF"/>
    </w:rPr>
  </w:style>
  <w:style w:type="character" w:customStyle="1" w:styleId="QuoteChar">
    <w:name w:val="Quote Char"/>
    <w:basedOn w:val="DefaultParagraphFont"/>
    <w:link w:val="Quote"/>
    <w:uiPriority w:val="29"/>
    <w:rsid w:val="00F32F39"/>
    <w:rPr>
      <w:i/>
      <w:iCs/>
      <w:color w:val="404040" w:themeColor="text1" w:themeTint="BF"/>
    </w:rPr>
  </w:style>
  <w:style w:type="paragraph" w:styleId="ListParagraph">
    <w:name w:val="List Paragraph"/>
    <w:basedOn w:val="Normal"/>
    <w:uiPriority w:val="34"/>
    <w:qFormat/>
    <w:rsid w:val="00F32F39"/>
    <w:pPr>
      <w:ind w:left="720"/>
      <w:contextualSpacing/>
    </w:pPr>
  </w:style>
  <w:style w:type="character" w:styleId="IntenseEmphasis">
    <w:name w:val="Intense Emphasis"/>
    <w:basedOn w:val="DefaultParagraphFont"/>
    <w:uiPriority w:val="21"/>
    <w:qFormat/>
    <w:rsid w:val="00F32F39"/>
    <w:rPr>
      <w:i/>
      <w:iCs/>
      <w:color w:val="0F4761" w:themeColor="accent1" w:themeShade="BF"/>
    </w:rPr>
  </w:style>
  <w:style w:type="paragraph" w:styleId="IntenseQuote">
    <w:name w:val="Intense Quote"/>
    <w:basedOn w:val="Normal"/>
    <w:next w:val="Normal"/>
    <w:link w:val="IntenseQuoteChar"/>
    <w:uiPriority w:val="30"/>
    <w:qFormat/>
    <w:rsid w:val="00F32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F39"/>
    <w:rPr>
      <w:i/>
      <w:iCs/>
      <w:color w:val="0F4761" w:themeColor="accent1" w:themeShade="BF"/>
    </w:rPr>
  </w:style>
  <w:style w:type="character" w:styleId="IntenseReference">
    <w:name w:val="Intense Reference"/>
    <w:basedOn w:val="DefaultParagraphFont"/>
    <w:uiPriority w:val="32"/>
    <w:qFormat/>
    <w:rsid w:val="00F32F39"/>
    <w:rPr>
      <w:b/>
      <w:bCs/>
      <w:smallCaps/>
      <w:color w:val="0F4761" w:themeColor="accent1" w:themeShade="BF"/>
      <w:spacing w:val="5"/>
    </w:rPr>
  </w:style>
  <w:style w:type="paragraph" w:styleId="NormalWeb">
    <w:name w:val="Normal (Web)"/>
    <w:basedOn w:val="Normal"/>
    <w:uiPriority w:val="99"/>
    <w:semiHidden/>
    <w:unhideWhenUsed/>
    <w:rsid w:val="00F32F3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32F39"/>
  </w:style>
  <w:style w:type="character" w:styleId="Emphasis">
    <w:name w:val="Emphasis"/>
    <w:basedOn w:val="DefaultParagraphFont"/>
    <w:uiPriority w:val="20"/>
    <w:qFormat/>
    <w:rsid w:val="00F32F39"/>
    <w:rPr>
      <w:i/>
      <w:iCs/>
    </w:rPr>
  </w:style>
  <w:style w:type="character" w:styleId="Hyperlink">
    <w:name w:val="Hyperlink"/>
    <w:basedOn w:val="DefaultParagraphFont"/>
    <w:uiPriority w:val="99"/>
    <w:unhideWhenUsed/>
    <w:rsid w:val="00F32F39"/>
    <w:rPr>
      <w:color w:val="0000FF"/>
      <w:u w:val="single"/>
    </w:rPr>
  </w:style>
  <w:style w:type="paragraph" w:styleId="NoSpacing">
    <w:name w:val="No Spacing"/>
    <w:uiPriority w:val="1"/>
    <w:qFormat/>
    <w:rsid w:val="00F32F39"/>
    <w:pPr>
      <w:spacing w:after="0" w:line="240" w:lineRule="auto"/>
    </w:pPr>
  </w:style>
  <w:style w:type="character" w:styleId="UnresolvedMention">
    <w:name w:val="Unresolved Mention"/>
    <w:basedOn w:val="DefaultParagraphFont"/>
    <w:uiPriority w:val="99"/>
    <w:semiHidden/>
    <w:unhideWhenUsed/>
    <w:rsid w:val="00F32F39"/>
    <w:rPr>
      <w:color w:val="605E5C"/>
      <w:shd w:val="clear" w:color="auto" w:fill="E1DFDD"/>
    </w:rPr>
  </w:style>
  <w:style w:type="character" w:styleId="Strong">
    <w:name w:val="Strong"/>
    <w:basedOn w:val="DefaultParagraphFont"/>
    <w:uiPriority w:val="22"/>
    <w:qFormat/>
    <w:rsid w:val="00F32F39"/>
    <w:rPr>
      <w:b/>
      <w:bCs/>
    </w:rPr>
  </w:style>
  <w:style w:type="paragraph" w:styleId="Header">
    <w:name w:val="header"/>
    <w:basedOn w:val="Normal"/>
    <w:link w:val="HeaderChar"/>
    <w:uiPriority w:val="99"/>
    <w:unhideWhenUsed/>
    <w:rsid w:val="001D7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8C5"/>
  </w:style>
  <w:style w:type="paragraph" w:styleId="Footer">
    <w:name w:val="footer"/>
    <w:basedOn w:val="Normal"/>
    <w:link w:val="FooterChar"/>
    <w:uiPriority w:val="99"/>
    <w:unhideWhenUsed/>
    <w:rsid w:val="001D7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envpol.2024.124286" TargetMode="External"/><Relationship Id="rId18" Type="http://schemas.openxmlformats.org/officeDocument/2006/relationships/hyperlink" Target="https://doi.org/10.1016/S0959-3780(00)00063-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3390/su142114309" TargetMode="External"/><Relationship Id="rId17" Type="http://schemas.openxmlformats.org/officeDocument/2006/relationships/hyperlink" Target="https://doi.org/10.3390/w1514253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wmb.2025.100240" TargetMode="External"/><Relationship Id="rId20" Type="http://schemas.openxmlformats.org/officeDocument/2006/relationships/hyperlink" Target="https://doi.org/10.1016/j.atmosenv.2008.09.0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s.2022.10378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su1620912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389/fpubh.2020.00014" TargetMode="External"/><Relationship Id="rId19" Type="http://schemas.openxmlformats.org/officeDocument/2006/relationships/hyperlink" Target="https://doi.org/10.1080/13698575.2013.796345" TargetMode="External"/><Relationship Id="rId4" Type="http://schemas.openxmlformats.org/officeDocument/2006/relationships/webSettings" Target="webSettings.xml"/><Relationship Id="rId9" Type="http://schemas.openxmlformats.org/officeDocument/2006/relationships/hyperlink" Target="https://doi.org/10.58355/dirosat.v3i2.123" TargetMode="External"/><Relationship Id="rId14" Type="http://schemas.openxmlformats.org/officeDocument/2006/relationships/hyperlink" Target="https://doi.org/10.1016/j.watbs.2024.100341"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rPr lang="en-GB"/>
              <a:t>Long-Term Health Concerns by Distance from Site</a:t>
            </a:r>
          </a:p>
        </c:rich>
      </c:tx>
      <c:overlay val="0"/>
      <c:spPr>
        <a:noFill/>
        <a:ln>
          <a:noFill/>
        </a:ln>
        <a:effectLst/>
      </c:spPr>
      <c:txPr>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1-97D9-AD4E-B0B8-5184FC5E0225}"/>
              </c:ext>
            </c:extLst>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03-97D9-AD4E-B0B8-5184FC5E0225}"/>
              </c:ext>
            </c:extLst>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extLst>
              <c:ext xmlns:c16="http://schemas.microsoft.com/office/drawing/2014/chart" uri="{C3380CC4-5D6E-409C-BE32-E72D297353CC}">
                <c16:uniqueId val="{00000005-97D9-AD4E-B0B8-5184FC5E0225}"/>
              </c:ext>
            </c:extLst>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extLst>
              <c:ext xmlns:c16="http://schemas.microsoft.com/office/drawing/2014/chart" uri="{C3380CC4-5D6E-409C-BE32-E72D297353CC}">
                <c16:uniqueId val="{00000007-97D9-AD4E-B0B8-5184FC5E0225}"/>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[Book2]Sheet1!$K$1:$N$1</c:f>
              <c:strCache>
                <c:ptCount val="4"/>
                <c:pt idx="0">
                  <c:v>&lt;10m - Concerned (59)</c:v>
                </c:pt>
                <c:pt idx="1">
                  <c:v>&lt;10m - Not Concerned (13)</c:v>
                </c:pt>
                <c:pt idx="2">
                  <c:v>10-20m - Concerned (25)</c:v>
                </c:pt>
                <c:pt idx="3">
                  <c:v>10-20m - Not Concerned (5)</c:v>
                </c:pt>
              </c:strCache>
            </c:strRef>
          </c:cat>
          <c:val>
            <c:numRef>
              <c:f>[Book2]Sheet1!$K$2:$N$2</c:f>
              <c:numCache>
                <c:formatCode>General</c:formatCode>
                <c:ptCount val="4"/>
                <c:pt idx="0">
                  <c:v>59</c:v>
                </c:pt>
                <c:pt idx="1">
                  <c:v>13</c:v>
                </c:pt>
                <c:pt idx="2">
                  <c:v>25</c:v>
                </c:pt>
                <c:pt idx="3">
                  <c:v>5</c:v>
                </c:pt>
              </c:numCache>
            </c:numRef>
          </c:val>
          <c:extLst>
            <c:ext xmlns:c16="http://schemas.microsoft.com/office/drawing/2014/chart" uri="{C3380CC4-5D6E-409C-BE32-E72D297353CC}">
              <c16:uniqueId val="{00000008-97D9-AD4E-B0B8-5184FC5E0225}"/>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400ad5d-8566-427b-b8b3-3eab02fcd2c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rPr lang="en-GB"/>
              <a:t>Outdoor Activity Limitations by Distance from Site</a:t>
            </a:r>
          </a:p>
        </c:rich>
      </c:tx>
      <c:overlay val="0"/>
      <c:spPr>
        <a:noFill/>
        <a:ln>
          <a:noFill/>
        </a:ln>
        <a:effectLst/>
      </c:spPr>
      <c:txPr>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1-5E96-4746-A20C-01693C1531C6}"/>
              </c:ext>
            </c:extLst>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03-5E96-4746-A20C-01693C1531C6}"/>
              </c:ext>
            </c:extLst>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extLst>
              <c:ext xmlns:c16="http://schemas.microsoft.com/office/drawing/2014/chart" uri="{C3380CC4-5D6E-409C-BE32-E72D297353CC}">
                <c16:uniqueId val="{00000005-5E96-4746-A20C-01693C1531C6}"/>
              </c:ext>
            </c:extLst>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extLst>
              <c:ext xmlns:c16="http://schemas.microsoft.com/office/drawing/2014/chart" uri="{C3380CC4-5D6E-409C-BE32-E72D297353CC}">
                <c16:uniqueId val="{00000007-5E96-4746-A20C-01693C1531C6}"/>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[Book2]Sheet1!$Q$1:$T$1</c:f>
              <c:strCache>
                <c:ptCount val="4"/>
                <c:pt idx="0">
                  <c:v>&lt;10m - Limited (47)</c:v>
                </c:pt>
                <c:pt idx="1">
                  <c:v>&lt;10m - Not Limited (25)</c:v>
                </c:pt>
                <c:pt idx="2">
                  <c:v>10-20m - Limited (22)</c:v>
                </c:pt>
                <c:pt idx="3">
                  <c:v>10-20m - Not Limited (8)</c:v>
                </c:pt>
              </c:strCache>
            </c:strRef>
          </c:cat>
          <c:val>
            <c:numRef>
              <c:f>[Book2]Sheet1!$Q$2:$T$2</c:f>
              <c:numCache>
                <c:formatCode>General</c:formatCode>
                <c:ptCount val="4"/>
                <c:pt idx="0">
                  <c:v>47</c:v>
                </c:pt>
                <c:pt idx="1">
                  <c:v>25</c:v>
                </c:pt>
                <c:pt idx="2">
                  <c:v>22</c:v>
                </c:pt>
                <c:pt idx="3">
                  <c:v>8</c:v>
                </c:pt>
              </c:numCache>
            </c:numRef>
          </c:val>
          <c:extLst>
            <c:ext xmlns:c16="http://schemas.microsoft.com/office/drawing/2014/chart" uri="{C3380CC4-5D6E-409C-BE32-E72D297353CC}">
              <c16:uniqueId val="{00000008-5E96-4746-A20C-01693C1531C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92d151d-a26a-4c66-a894-5850bf23c1f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1556</Words>
  <Characters>34951</Characters>
  <Application>Microsoft Office Word</Application>
  <DocSecurity>0</DocSecurity>
  <Lines>485</Lines>
  <Paragraphs>20</Paragraphs>
  <ScaleCrop>false</ScaleCrop>
  <Company/>
  <LinksUpToDate>false</LinksUpToDate>
  <CharactersWithSpaces>36487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 Boston</dc:creator>
  <cp:keywords/>
  <dc:description/>
  <cp:lastModifiedBy>SDI 1166</cp:lastModifiedBy>
  <cp:revision>4</cp:revision>
  <dcterms:created xsi:type="dcterms:W3CDTF">2026-03-31T01:04:00Z</dcterms:created>
  <dcterms:modified xsi:type="dcterms:W3CDTF">2026-03-31T10:50:00Z</dcterms:modified>
</cp:coreProperties>
</file>