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68725" w14:textId="77777777" w:rsidR="00843487" w:rsidRPr="00843487" w:rsidRDefault="00843487" w:rsidP="00843487">
      <w:pPr>
        <w:pStyle w:val="Heading1"/>
        <w:spacing w:after="240" w:line="360" w:lineRule="auto"/>
        <w:rPr>
          <w:rFonts w:ascii="Arial" w:hAnsi="Arial" w:cs="Arial"/>
          <w:b/>
          <w:bCs/>
          <w:i/>
          <w:iCs/>
          <w:sz w:val="36"/>
          <w:szCs w:val="36"/>
          <w:u w:val="single"/>
        </w:rPr>
      </w:pPr>
      <w:r w:rsidRPr="00843487">
        <w:rPr>
          <w:rFonts w:ascii="Arial" w:hAnsi="Arial" w:cs="Arial"/>
          <w:b/>
          <w:bCs/>
          <w:i/>
          <w:iCs/>
          <w:sz w:val="36"/>
          <w:szCs w:val="36"/>
          <w:u w:val="single"/>
        </w:rPr>
        <w:t>Review Article</w:t>
      </w:r>
    </w:p>
    <w:p w14:paraId="55253C93" w14:textId="4B01AC49" w:rsidR="00A77491" w:rsidRDefault="00B355CF" w:rsidP="009F6D6B">
      <w:pPr>
        <w:pStyle w:val="Heading1"/>
        <w:spacing w:after="240" w:line="360" w:lineRule="auto"/>
        <w:jc w:val="right"/>
        <w:rPr>
          <w:rFonts w:ascii="Arial" w:hAnsi="Arial" w:cs="Arial"/>
          <w:b/>
          <w:bCs/>
          <w:color w:val="auto"/>
          <w:sz w:val="36"/>
          <w:szCs w:val="36"/>
        </w:rPr>
      </w:pPr>
      <w:r>
        <w:rPr>
          <w:rFonts w:ascii="Arial" w:hAnsi="Arial" w:cs="Arial"/>
          <w:b/>
          <w:bCs/>
          <w:color w:val="auto"/>
          <w:sz w:val="36"/>
          <w:szCs w:val="36"/>
        </w:rPr>
        <w:t>Potential of</w:t>
      </w:r>
      <w:r w:rsidR="00457668" w:rsidRPr="00520AB6">
        <w:rPr>
          <w:rFonts w:ascii="Arial" w:hAnsi="Arial" w:cs="Arial"/>
          <w:b/>
          <w:bCs/>
          <w:color w:val="auto"/>
          <w:sz w:val="36"/>
          <w:szCs w:val="36"/>
        </w:rPr>
        <w:t xml:space="preserve"> </w:t>
      </w:r>
      <w:r w:rsidR="00A77491" w:rsidRPr="00520AB6">
        <w:rPr>
          <w:rFonts w:ascii="Arial" w:hAnsi="Arial" w:cs="Arial"/>
          <w:b/>
          <w:bCs/>
          <w:color w:val="auto"/>
          <w:sz w:val="36"/>
          <w:szCs w:val="36"/>
        </w:rPr>
        <w:t>Corncob-</w:t>
      </w:r>
      <w:r w:rsidR="00040A00">
        <w:rPr>
          <w:rFonts w:ascii="Arial" w:hAnsi="Arial" w:cs="Arial"/>
          <w:b/>
          <w:bCs/>
          <w:color w:val="auto"/>
          <w:sz w:val="36"/>
          <w:szCs w:val="36"/>
        </w:rPr>
        <w:t>D</w:t>
      </w:r>
      <w:r w:rsidR="00A77491" w:rsidRPr="00520AB6">
        <w:rPr>
          <w:rFonts w:ascii="Arial" w:hAnsi="Arial" w:cs="Arial"/>
          <w:b/>
          <w:bCs/>
          <w:color w:val="auto"/>
          <w:sz w:val="36"/>
          <w:szCs w:val="36"/>
        </w:rPr>
        <w:t xml:space="preserve">erived </w:t>
      </w:r>
      <w:proofErr w:type="spellStart"/>
      <w:r w:rsidR="00A77491" w:rsidRPr="00520AB6">
        <w:rPr>
          <w:rFonts w:ascii="Arial" w:hAnsi="Arial" w:cs="Arial"/>
          <w:b/>
          <w:bCs/>
          <w:color w:val="auto"/>
          <w:sz w:val="36"/>
          <w:szCs w:val="36"/>
        </w:rPr>
        <w:t>Nanosilica</w:t>
      </w:r>
      <w:proofErr w:type="spellEnd"/>
      <w:r w:rsidR="00A77491" w:rsidRPr="00520AB6">
        <w:rPr>
          <w:rFonts w:ascii="Arial" w:hAnsi="Arial" w:cs="Arial"/>
          <w:b/>
          <w:bCs/>
          <w:color w:val="auto"/>
          <w:sz w:val="36"/>
          <w:szCs w:val="36"/>
        </w:rPr>
        <w:t xml:space="preserve"> for Controlled Hexanal Release in Tomato Preservation</w:t>
      </w:r>
      <w:r>
        <w:rPr>
          <w:rFonts w:ascii="Arial" w:hAnsi="Arial" w:cs="Arial"/>
          <w:b/>
          <w:bCs/>
          <w:color w:val="auto"/>
          <w:sz w:val="36"/>
          <w:szCs w:val="36"/>
        </w:rPr>
        <w:t>: A Review</w:t>
      </w:r>
    </w:p>
    <w:p w14:paraId="67548FBB" w14:textId="77777777" w:rsidR="008F44D0" w:rsidRDefault="008F44D0" w:rsidP="00940582">
      <w:pPr>
        <w:pStyle w:val="Heading1"/>
        <w:spacing w:after="240" w:line="360" w:lineRule="auto"/>
        <w:rPr>
          <w:rFonts w:ascii="Arial" w:eastAsia="Times New Roman" w:hAnsi="Arial" w:cs="Arial"/>
          <w:b/>
          <w:bCs/>
          <w:color w:val="auto"/>
          <w:sz w:val="22"/>
          <w:szCs w:val="22"/>
        </w:rPr>
      </w:pPr>
    </w:p>
    <w:p w14:paraId="4E3977E1" w14:textId="77777777" w:rsidR="008F44D0" w:rsidRDefault="008F44D0" w:rsidP="00940582">
      <w:pPr>
        <w:pStyle w:val="Heading1"/>
        <w:spacing w:after="240" w:line="360" w:lineRule="auto"/>
        <w:rPr>
          <w:rFonts w:ascii="Arial" w:eastAsia="Times New Roman" w:hAnsi="Arial" w:cs="Arial"/>
          <w:b/>
          <w:bCs/>
          <w:color w:val="auto"/>
          <w:sz w:val="22"/>
          <w:szCs w:val="22"/>
        </w:rPr>
      </w:pPr>
    </w:p>
    <w:p w14:paraId="7C3DF606" w14:textId="321AEE6C" w:rsidR="003213B7" w:rsidRPr="00520AB6" w:rsidRDefault="00866018" w:rsidP="00940582">
      <w:pPr>
        <w:pStyle w:val="Heading1"/>
        <w:spacing w:after="240" w:line="360" w:lineRule="auto"/>
        <w:rPr>
          <w:rFonts w:ascii="Arial" w:eastAsia="Times New Roman" w:hAnsi="Arial" w:cs="Arial"/>
          <w:b/>
          <w:bCs/>
          <w:color w:val="auto"/>
          <w:sz w:val="22"/>
          <w:szCs w:val="22"/>
        </w:rPr>
      </w:pPr>
      <w:r w:rsidRPr="00520AB6">
        <w:rPr>
          <w:rFonts w:ascii="Arial" w:eastAsia="Times New Roman" w:hAnsi="Arial" w:cs="Arial"/>
          <w:b/>
          <w:bCs/>
          <w:color w:val="auto"/>
          <w:sz w:val="22"/>
          <w:szCs w:val="22"/>
        </w:rPr>
        <w:t xml:space="preserve">ABSTRACT </w:t>
      </w:r>
    </w:p>
    <w:p w14:paraId="20CB6A00" w14:textId="5CB8BBD3" w:rsidR="00317C2F" w:rsidRPr="00520AB6" w:rsidRDefault="00317C2F" w:rsidP="00317C2F">
      <w:pPr>
        <w:spacing w:after="120" w:line="360" w:lineRule="auto"/>
        <w:jc w:val="both"/>
        <w:rPr>
          <w:rFonts w:ascii="Arial" w:eastAsia="Times New Roman" w:hAnsi="Arial" w:cs="Arial"/>
          <w:sz w:val="24"/>
          <w:szCs w:val="24"/>
        </w:rPr>
      </w:pPr>
      <w:r w:rsidRPr="00520AB6">
        <w:rPr>
          <w:rFonts w:ascii="Arial" w:eastAsia="Times New Roman" w:hAnsi="Arial" w:cs="Arial"/>
          <w:sz w:val="20"/>
          <w:szCs w:val="20"/>
        </w:rPr>
        <w:t>The tomato (</w:t>
      </w:r>
      <w:r w:rsidRPr="00520AB6">
        <w:rPr>
          <w:rFonts w:ascii="Arial" w:eastAsia="Times New Roman" w:hAnsi="Arial" w:cs="Arial"/>
          <w:i/>
          <w:iCs/>
          <w:sz w:val="20"/>
          <w:szCs w:val="20"/>
        </w:rPr>
        <w:t xml:space="preserve">Solanum </w:t>
      </w:r>
      <w:proofErr w:type="spellStart"/>
      <w:r w:rsidRPr="00520AB6">
        <w:rPr>
          <w:rFonts w:ascii="Arial" w:eastAsia="Times New Roman" w:hAnsi="Arial" w:cs="Arial"/>
          <w:i/>
          <w:iCs/>
          <w:sz w:val="20"/>
          <w:szCs w:val="20"/>
        </w:rPr>
        <w:t>lycopersicum</w:t>
      </w:r>
      <w:proofErr w:type="spellEnd"/>
      <w:r w:rsidRPr="00520AB6">
        <w:rPr>
          <w:rFonts w:ascii="Arial" w:eastAsia="Times New Roman" w:hAnsi="Arial" w:cs="Arial"/>
          <w:sz w:val="20"/>
          <w:szCs w:val="20"/>
        </w:rPr>
        <w:t xml:space="preserve"> L.) is a crop that is both economically and nutritionally important, but its high perishability causes huge postharvest losses, especially in warm climates with inadequate cold-chain infrastructure. Conventional preservation techniques such as refrigeration, chemical and natural preservations, biological control, edible coatings, modified atmosphere packaging, and active packaging can delay ripening and spoilage but are limited by high energy and equipment costs, safety and regulatory issues, and uneven performance in commercial settings. Hexanal, a C6 aldehyde produced from plants through the lipoxygenase pathway, is one of the promising plant-derived volatiles that has demonstrated dual efficacy in suppressing postharvest pathogens and delaying ripening by modifying ethylene production and membrane-degrading enzymes. However, the efficacy and durability of conventional application techniques such as spray, dips, and basic vapor treatments are limited by hexanal’s high volatility and oxidation susceptibility. Nanoencapsulation is a method that makes volatile molecules more stable, easier to handle, and allows for controlled release. Mesoporous </w:t>
      </w:r>
      <w:proofErr w:type="spellStart"/>
      <w:r w:rsidRPr="00520AB6">
        <w:rPr>
          <w:rFonts w:ascii="Arial" w:eastAsia="Times New Roman" w:hAnsi="Arial" w:cs="Arial"/>
          <w:sz w:val="20"/>
          <w:szCs w:val="20"/>
        </w:rPr>
        <w:t>nanosilica</w:t>
      </w:r>
      <w:proofErr w:type="spellEnd"/>
      <w:r w:rsidRPr="00520AB6">
        <w:rPr>
          <w:rFonts w:ascii="Arial" w:eastAsia="Times New Roman" w:hAnsi="Arial" w:cs="Arial"/>
          <w:sz w:val="20"/>
          <w:szCs w:val="20"/>
        </w:rPr>
        <w:t xml:space="preserve"> is a good carrier because </w:t>
      </w:r>
      <w:r w:rsidR="001F1207" w:rsidRPr="00520AB6">
        <w:rPr>
          <w:rFonts w:ascii="Arial" w:eastAsia="Times New Roman" w:hAnsi="Arial" w:cs="Arial"/>
          <w:sz w:val="20"/>
          <w:szCs w:val="20"/>
        </w:rPr>
        <w:t>it has</w:t>
      </w:r>
      <w:r w:rsidRPr="00520AB6">
        <w:rPr>
          <w:rFonts w:ascii="Arial" w:eastAsia="Times New Roman" w:hAnsi="Arial" w:cs="Arial"/>
          <w:sz w:val="20"/>
          <w:szCs w:val="20"/>
        </w:rPr>
        <w:t xml:space="preserve"> a large surface area, a pore size that can be changed, and </w:t>
      </w:r>
      <w:r w:rsidR="001F1207" w:rsidRPr="00520AB6">
        <w:rPr>
          <w:rFonts w:ascii="Arial" w:eastAsia="Times New Roman" w:hAnsi="Arial" w:cs="Arial"/>
          <w:sz w:val="20"/>
          <w:szCs w:val="20"/>
        </w:rPr>
        <w:t>is</w:t>
      </w:r>
      <w:r w:rsidRPr="00520AB6">
        <w:rPr>
          <w:rFonts w:ascii="Arial" w:eastAsia="Times New Roman" w:hAnsi="Arial" w:cs="Arial"/>
          <w:sz w:val="20"/>
          <w:szCs w:val="20"/>
        </w:rPr>
        <w:t xml:space="preserve"> stable in heat and chemicals. Recent developments reveal that silica may be produced sustainably from agricultural wastes, including corncobs, transforming underutilized biomass into valuable nanoparticles for food and agricultural use. This review summarizes existing knowledge of tomato postharvest losses and preservation strategies, the biochemical functions and mode of application of hexanal, corncobs as a sustainable silica source, and nanoencapsulation approaches for plant volatiles. It discovers important gaps at the intersection of these fields and suggests corncob-derived mesoporous </w:t>
      </w:r>
      <w:proofErr w:type="spellStart"/>
      <w:r w:rsidRPr="00520AB6">
        <w:rPr>
          <w:rFonts w:ascii="Arial" w:eastAsia="Times New Roman" w:hAnsi="Arial" w:cs="Arial"/>
          <w:sz w:val="20"/>
          <w:szCs w:val="20"/>
        </w:rPr>
        <w:t>nanosilica</w:t>
      </w:r>
      <w:proofErr w:type="spellEnd"/>
      <w:r w:rsidRPr="00520AB6">
        <w:rPr>
          <w:rFonts w:ascii="Arial" w:eastAsia="Times New Roman" w:hAnsi="Arial" w:cs="Arial"/>
          <w:sz w:val="20"/>
          <w:szCs w:val="20"/>
        </w:rPr>
        <w:t xml:space="preserve"> as a sustainable method for regulated hexanal delivery in tomato supply chains. The paper presents a research roadmap for creating waste-to-value, hexanal-based nanoencapsulation systems that are suited to resource-constrained environments by combining findings from postharvest technologies, plant volatiles, agricultural waste valorization, and nanotechnology.</w:t>
      </w:r>
    </w:p>
    <w:p w14:paraId="6B810E84" w14:textId="68E95FBB" w:rsidR="00317C2F" w:rsidRPr="00520AB6" w:rsidRDefault="00317C2F" w:rsidP="00317C2F">
      <w:pPr>
        <w:rPr>
          <w:rFonts w:ascii="Arial" w:hAnsi="Arial" w:cs="Arial"/>
          <w:sz w:val="24"/>
          <w:szCs w:val="24"/>
        </w:rPr>
      </w:pPr>
    </w:p>
    <w:p w14:paraId="31651E75" w14:textId="73E97E00" w:rsidR="00317C2F" w:rsidRPr="00520AB6" w:rsidRDefault="00317C2F" w:rsidP="00317C2F">
      <w:pPr>
        <w:rPr>
          <w:rFonts w:ascii="Arial" w:hAnsi="Arial" w:cs="Arial"/>
          <w:i/>
          <w:iCs/>
          <w:sz w:val="20"/>
          <w:szCs w:val="20"/>
        </w:rPr>
        <w:sectPr w:rsidR="00317C2F" w:rsidRPr="00520AB6" w:rsidSect="009D42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docGrid w:linePitch="360"/>
        </w:sectPr>
      </w:pPr>
      <w:r w:rsidRPr="00520AB6">
        <w:rPr>
          <w:rFonts w:ascii="Arial" w:hAnsi="Arial" w:cs="Arial"/>
          <w:i/>
          <w:iCs/>
          <w:sz w:val="20"/>
          <w:szCs w:val="20"/>
        </w:rPr>
        <w:t xml:space="preserve">Keywords: Corncobs, Hexanal, </w:t>
      </w:r>
      <w:proofErr w:type="spellStart"/>
      <w:r w:rsidRPr="00520AB6">
        <w:rPr>
          <w:rFonts w:ascii="Arial" w:hAnsi="Arial" w:cs="Arial"/>
          <w:i/>
          <w:iCs/>
          <w:sz w:val="20"/>
          <w:szCs w:val="20"/>
        </w:rPr>
        <w:t>Nanosilica</w:t>
      </w:r>
      <w:proofErr w:type="spellEnd"/>
      <w:r w:rsidRPr="00520AB6">
        <w:rPr>
          <w:rFonts w:ascii="Arial" w:hAnsi="Arial" w:cs="Arial"/>
          <w:i/>
          <w:iCs/>
          <w:sz w:val="20"/>
          <w:szCs w:val="20"/>
        </w:rPr>
        <w:t xml:space="preserve">, </w:t>
      </w:r>
      <w:r w:rsidRPr="00520AB6">
        <w:rPr>
          <w:rFonts w:ascii="Arial" w:eastAsia="Times New Roman" w:hAnsi="Arial" w:cs="Arial"/>
          <w:i/>
          <w:iCs/>
          <w:sz w:val="20"/>
          <w:szCs w:val="20"/>
        </w:rPr>
        <w:t xml:space="preserve">Nanoencapsulation, </w:t>
      </w:r>
      <w:r w:rsidRPr="00520AB6">
        <w:rPr>
          <w:rFonts w:ascii="Arial" w:hAnsi="Arial" w:cs="Arial"/>
          <w:i/>
          <w:iCs/>
          <w:sz w:val="20"/>
          <w:szCs w:val="20"/>
        </w:rPr>
        <w:t>Tomato</w:t>
      </w:r>
      <w:r w:rsidR="00CF63FD" w:rsidRPr="00520AB6">
        <w:rPr>
          <w:rFonts w:ascii="Arial" w:hAnsi="Arial" w:cs="Arial"/>
          <w:i/>
          <w:iCs/>
          <w:sz w:val="20"/>
          <w:szCs w:val="20"/>
        </w:rPr>
        <w:t xml:space="preserve"> Preservation</w:t>
      </w:r>
    </w:p>
    <w:p w14:paraId="5E299EEA" w14:textId="73651DE8" w:rsidR="0018716E" w:rsidRPr="00520AB6" w:rsidRDefault="00D95149" w:rsidP="00444534">
      <w:pPr>
        <w:pStyle w:val="Heading1"/>
        <w:numPr>
          <w:ilvl w:val="0"/>
          <w:numId w:val="1"/>
        </w:numPr>
        <w:tabs>
          <w:tab w:val="left" w:pos="5400"/>
        </w:tabs>
        <w:spacing w:after="240" w:line="360" w:lineRule="auto"/>
        <w:ind w:hanging="720"/>
        <w:rPr>
          <w:rFonts w:ascii="Arial" w:hAnsi="Arial" w:cs="Arial"/>
          <w:b/>
          <w:bCs/>
          <w:color w:val="auto"/>
          <w:sz w:val="22"/>
          <w:szCs w:val="22"/>
        </w:rPr>
      </w:pPr>
      <w:bookmarkStart w:id="0" w:name="_Toc222037253"/>
      <w:r w:rsidRPr="00520AB6">
        <w:rPr>
          <w:rFonts w:ascii="Arial" w:hAnsi="Arial" w:cs="Arial"/>
          <w:b/>
          <w:bCs/>
          <w:color w:val="auto"/>
          <w:sz w:val="22"/>
          <w:szCs w:val="22"/>
        </w:rPr>
        <w:lastRenderedPageBreak/>
        <w:t>INTRODUCTION</w:t>
      </w:r>
      <w:bookmarkEnd w:id="0"/>
    </w:p>
    <w:p w14:paraId="594083D2" w14:textId="228FA9AD" w:rsidR="00BD1B88" w:rsidRPr="00520AB6" w:rsidRDefault="00BD1B88" w:rsidP="00BD1B88">
      <w:pPr>
        <w:spacing w:line="360" w:lineRule="auto"/>
        <w:jc w:val="both"/>
        <w:rPr>
          <w:rFonts w:ascii="Arial" w:eastAsia="Times New Roman" w:hAnsi="Arial" w:cs="Arial"/>
          <w:sz w:val="20"/>
          <w:szCs w:val="20"/>
        </w:rPr>
      </w:pPr>
      <w:r w:rsidRPr="00520AB6">
        <w:rPr>
          <w:rFonts w:ascii="Arial" w:eastAsia="Times New Roman" w:hAnsi="Arial" w:cs="Arial"/>
          <w:sz w:val="20"/>
          <w:szCs w:val="20"/>
        </w:rPr>
        <w:t>Tomatoes (</w:t>
      </w:r>
      <w:r w:rsidRPr="00520AB6">
        <w:rPr>
          <w:rFonts w:ascii="Arial" w:eastAsia="Times New Roman" w:hAnsi="Arial" w:cs="Arial"/>
          <w:i/>
          <w:iCs/>
          <w:sz w:val="20"/>
          <w:szCs w:val="20"/>
        </w:rPr>
        <w:t xml:space="preserve">Solanum </w:t>
      </w:r>
      <w:proofErr w:type="spellStart"/>
      <w:r w:rsidRPr="00520AB6">
        <w:rPr>
          <w:rFonts w:ascii="Arial" w:eastAsia="Times New Roman" w:hAnsi="Arial" w:cs="Arial"/>
          <w:i/>
          <w:iCs/>
          <w:sz w:val="20"/>
          <w:szCs w:val="20"/>
        </w:rPr>
        <w:t>lycopersicum</w:t>
      </w:r>
      <w:proofErr w:type="spellEnd"/>
      <w:r w:rsidRPr="00520AB6">
        <w:rPr>
          <w:rFonts w:ascii="Arial" w:eastAsia="Times New Roman" w:hAnsi="Arial" w:cs="Arial"/>
          <w:sz w:val="20"/>
          <w:szCs w:val="20"/>
        </w:rPr>
        <w:t xml:space="preserve"> L.) are one of the most extensively grown and consumed vegetable crops in the world, and are</w:t>
      </w:r>
      <w:r w:rsidR="002866AE" w:rsidRPr="00520AB6">
        <w:rPr>
          <w:rFonts w:ascii="Arial" w:eastAsia="Times New Roman" w:hAnsi="Arial" w:cs="Arial"/>
          <w:sz w:val="20"/>
          <w:szCs w:val="20"/>
        </w:rPr>
        <w:t xml:space="preserve"> a</w:t>
      </w:r>
      <w:r w:rsidRPr="00520AB6">
        <w:rPr>
          <w:rFonts w:ascii="Arial" w:eastAsia="Times New Roman" w:hAnsi="Arial" w:cs="Arial"/>
          <w:sz w:val="20"/>
          <w:szCs w:val="20"/>
        </w:rPr>
        <w:t xml:space="preserve"> significant source of lycopene, vitamins, and antioxidants as well as revenue for both smallholder and commercial farmers </w:t>
      </w:r>
      <w:r w:rsidR="00C30614" w:rsidRPr="00520AB6">
        <w:rPr>
          <w:rFonts w:ascii="Arial" w:eastAsia="Times New Roman" w:hAnsi="Arial" w:cs="Arial"/>
          <w:sz w:val="20"/>
          <w:szCs w:val="20"/>
        </w:rPr>
        <w:fldChar w:fldCharType="begin"/>
      </w:r>
      <w:r w:rsidR="00C30614" w:rsidRPr="00520AB6">
        <w:rPr>
          <w:rFonts w:ascii="Arial" w:eastAsia="Times New Roman" w:hAnsi="Arial" w:cs="Arial"/>
          <w:sz w:val="20"/>
          <w:szCs w:val="20"/>
        </w:rPr>
        <w:instrText xml:space="preserve"> ADDIN ZOTERO_ITEM CSL_CITATION {"citationID":"RCQIv884","properties":{"formattedCitation":"(Wakene &amp; Sharew, 2024)","plainCitation":"(Wakene &amp; Sharew, 2024)","noteIndex":0},"citationItems":[{"id":73,"uris":["http://zotero.org/users/local/aXbC9XTP/items/SQFE3SPM"],"itemData":{"id":73,"type":"article-journal","abstract":"This review explored the underlying causes and factors that contribute to postharvest losses in tomato production by analyzing their economic and environmental impacts. Tomatoes, a popular crop worldwide, especially in tropical regions such as Ethiopia, are highly valued for their rich vitamin and mineral contents, including lycopene. It is an affordable and nutritious vegetable and is known for its high content of antioxidants, including carotenoids such as β-carotene, polyphenols and ascorbic acid, making it a top choice for those seeking a healthy diet. Despite their nutritional significance, tomatoes, which are climacteric and perishable fruits, have a short shelf life of 2 to 3 weeks, which renders them susceptible to postharvest losses throughout the food supply chain from farm to table. These losses, experienced in both quantity and quality, occur during the harvesting, storage, transportation, processing, marketing and preparation phases. In Ethiopia, postharvest losses affect various regions differently, including North Wollo, South Wollo, East Wollega, West Shewa and South Tigray, with loss rates fluctuating during harvesting, packing, transport and storage. The causes of these losses include inadequate harvesting equipment, improper packaging and storage methods, deficient infrastructure such as roads and transportation systems and a lack of technological advancements in the production and distribution processes. Addressing these challenges is vital for enhancing the efficiency and sustainability of tomato production, minimizing economic losses and mitigating the environmental impact of food waste.","container-title":"Asian Science Bulletin","DOI":"10.3923/asb.2024.525.535","ISSN":"18130070","issue":"4","journalAbbreviation":"Asian Sci. Bul","language":"en","page":"525-535","source":"DOI.org (Crossref)","title":"A Comprehensive Review of Tomato Post-Harvest Losses: Understanding Impacts and Contributing Factors in Ethiopia","title-short":"A Comprehensive Review of Tomato Post-Harvest Losses","volume":"2","author":[{"family":"Wakene","given":"Deribe Mengistu"},{"family":"Sharew","given":"Tewodros"}],"issued":{"date-parts":[["2024",12,31]]}}}],"schema":"https://github.com/citation-style-language/schema/raw/master/csl-citation.json"} </w:instrText>
      </w:r>
      <w:r w:rsidR="00C30614" w:rsidRPr="00520AB6">
        <w:rPr>
          <w:rFonts w:ascii="Arial" w:eastAsia="Times New Roman" w:hAnsi="Arial" w:cs="Arial"/>
          <w:sz w:val="20"/>
          <w:szCs w:val="20"/>
        </w:rPr>
        <w:fldChar w:fldCharType="separate"/>
      </w:r>
      <w:r w:rsidR="00C30614" w:rsidRPr="00520AB6">
        <w:rPr>
          <w:rFonts w:ascii="Arial" w:hAnsi="Arial" w:cs="Arial"/>
          <w:sz w:val="20"/>
          <w:szCs w:val="20"/>
        </w:rPr>
        <w:t>(Wakene &amp; Sharew, 2024)</w:t>
      </w:r>
      <w:r w:rsidR="00C30614" w:rsidRPr="00520AB6">
        <w:rPr>
          <w:rFonts w:ascii="Arial" w:eastAsia="Times New Roman" w:hAnsi="Arial" w:cs="Arial"/>
          <w:sz w:val="20"/>
          <w:szCs w:val="20"/>
        </w:rPr>
        <w:fldChar w:fldCharType="end"/>
      </w:r>
      <w:r w:rsidRPr="00520AB6">
        <w:rPr>
          <w:rFonts w:ascii="Arial" w:eastAsia="Times New Roman" w:hAnsi="Arial" w:cs="Arial"/>
          <w:sz w:val="20"/>
          <w:szCs w:val="20"/>
        </w:rPr>
        <w:t>.</w:t>
      </w:r>
      <w:r w:rsidRPr="00520AB6">
        <w:rPr>
          <w:rFonts w:ascii="Arial" w:hAnsi="Arial" w:cs="Arial"/>
          <w:sz w:val="20"/>
          <w:szCs w:val="20"/>
        </w:rPr>
        <w:t xml:space="preserve"> Postharvest lo</w:t>
      </w:r>
      <w:r w:rsidR="002866AE" w:rsidRPr="00520AB6">
        <w:rPr>
          <w:rFonts w:ascii="Arial" w:hAnsi="Arial" w:cs="Arial"/>
          <w:sz w:val="20"/>
          <w:szCs w:val="20"/>
        </w:rPr>
        <w:t>s</w:t>
      </w:r>
      <w:r w:rsidRPr="00520AB6">
        <w:rPr>
          <w:rFonts w:ascii="Arial" w:hAnsi="Arial" w:cs="Arial"/>
          <w:sz w:val="20"/>
          <w:szCs w:val="20"/>
        </w:rPr>
        <w:t>ses of tomatoes remain a major challenge in the world</w:t>
      </w:r>
      <w:r w:rsidR="002866AE" w:rsidRPr="00520AB6">
        <w:rPr>
          <w:rFonts w:ascii="Arial" w:hAnsi="Arial" w:cs="Arial"/>
          <w:sz w:val="20"/>
          <w:szCs w:val="20"/>
        </w:rPr>
        <w:t>,</w:t>
      </w:r>
      <w:r w:rsidRPr="00520AB6">
        <w:rPr>
          <w:rFonts w:ascii="Arial" w:hAnsi="Arial" w:cs="Arial"/>
          <w:sz w:val="20"/>
          <w:szCs w:val="20"/>
        </w:rPr>
        <w:t xml:space="preserve"> particularly in developing countries. </w:t>
      </w:r>
      <w:r w:rsidRPr="00520AB6">
        <w:rPr>
          <w:rFonts w:ascii="Arial" w:eastAsia="Times New Roman" w:hAnsi="Arial" w:cs="Arial"/>
          <w:sz w:val="20"/>
          <w:szCs w:val="20"/>
        </w:rPr>
        <w:t xml:space="preserve">Significant postharvest losses of tomatoes, ranging from 2.5 to 45.3%, have been found in a number of studies carried out throughout Ethiopia </w:t>
      </w:r>
      <w:r w:rsidR="00C30614" w:rsidRPr="00520AB6">
        <w:rPr>
          <w:rFonts w:ascii="Arial" w:eastAsia="Times New Roman" w:hAnsi="Arial" w:cs="Arial"/>
          <w:sz w:val="20"/>
          <w:szCs w:val="20"/>
        </w:rPr>
        <w:fldChar w:fldCharType="begin"/>
      </w:r>
      <w:r w:rsidR="00C30614" w:rsidRPr="00520AB6">
        <w:rPr>
          <w:rFonts w:ascii="Arial" w:eastAsia="Times New Roman" w:hAnsi="Arial" w:cs="Arial"/>
          <w:sz w:val="20"/>
          <w:szCs w:val="20"/>
        </w:rPr>
        <w:instrText xml:space="preserve"> ADDIN ZOTERO_ITEM CSL_CITATION {"citationID":"2yNnsA8n","properties":{"formattedCitation":"(Wakene &amp; Sharew, 2024)","plainCitation":"(Wakene &amp; Sharew, 2024)","noteIndex":0},"citationItems":[{"id":73,"uris":["http://zotero.org/users/local/aXbC9XTP/items/SQFE3SPM"],"itemData":{"id":73,"type":"article-journal","abstract":"This review explored the underlying causes and factors that contribute to postharvest losses in tomato production by analyzing their economic and environmental impacts. Tomatoes, a popular crop worldwide, especially in tropical regions such as Ethiopia, are highly valued for their rich vitamin and mineral contents, including lycopene. It is an affordable and nutritious vegetable and is known for its high content of antioxidants, including carotenoids such as β-carotene, polyphenols and ascorbic acid, making it a top choice for those seeking a healthy diet. Despite their nutritional significance, tomatoes, which are climacteric and perishable fruits, have a short shelf life of 2 to 3 weeks, which renders them susceptible to postharvest losses throughout the food supply chain from farm to table. These losses, experienced in both quantity and quality, occur during the harvesting, storage, transportation, processing, marketing and preparation phases. In Ethiopia, postharvest losses affect various regions differently, including North Wollo, South Wollo, East Wollega, West Shewa and South Tigray, with loss rates fluctuating during harvesting, packing, transport and storage. The causes of these losses include inadequate harvesting equipment, improper packaging and storage methods, deficient infrastructure such as roads and transportation systems and a lack of technological advancements in the production and distribution processes. Addressing these challenges is vital for enhancing the efficiency and sustainability of tomato production, minimizing economic losses and mitigating the environmental impact of food waste.","container-title":"Asian Science Bulletin","DOI":"10.3923/asb.2024.525.535","ISSN":"18130070","issue":"4","journalAbbreviation":"Asian Sci. Bul","language":"en","page":"525-535","source":"DOI.org (Crossref)","title":"A Comprehensive Review of Tomato Post-Harvest Losses: Understanding Impacts and Contributing Factors in Ethiopia","title-short":"A Comprehensive Review of Tomato Post-Harvest Losses","volume":"2","author":[{"family":"Wakene","given":"Deribe Mengistu"},{"family":"Sharew","given":"Tewodros"}],"issued":{"date-parts":[["2024",12,31]]}}}],"schema":"https://github.com/citation-style-language/schema/raw/master/csl-citation.json"} </w:instrText>
      </w:r>
      <w:r w:rsidR="00C30614" w:rsidRPr="00520AB6">
        <w:rPr>
          <w:rFonts w:ascii="Arial" w:eastAsia="Times New Roman" w:hAnsi="Arial" w:cs="Arial"/>
          <w:sz w:val="20"/>
          <w:szCs w:val="20"/>
        </w:rPr>
        <w:fldChar w:fldCharType="separate"/>
      </w:r>
      <w:r w:rsidR="00C30614" w:rsidRPr="00520AB6">
        <w:rPr>
          <w:rFonts w:ascii="Arial" w:hAnsi="Arial" w:cs="Arial"/>
          <w:sz w:val="20"/>
          <w:szCs w:val="20"/>
        </w:rPr>
        <w:t>(Wakene &amp; Sharew, 2024)</w:t>
      </w:r>
      <w:r w:rsidR="00C30614" w:rsidRPr="00520AB6">
        <w:rPr>
          <w:rFonts w:ascii="Arial" w:eastAsia="Times New Roman" w:hAnsi="Arial" w:cs="Arial"/>
          <w:sz w:val="20"/>
          <w:szCs w:val="20"/>
        </w:rPr>
        <w:fldChar w:fldCharType="end"/>
      </w:r>
      <w:r w:rsidRPr="00520AB6">
        <w:rPr>
          <w:rFonts w:ascii="Arial" w:eastAsia="Times New Roman" w:hAnsi="Arial" w:cs="Arial"/>
          <w:sz w:val="20"/>
          <w:szCs w:val="20"/>
        </w:rPr>
        <w:t>. According to a recent survey, Nigerian tomato production experiences annual postharvest losses of more than 45%</w:t>
      </w:r>
      <w:r w:rsidR="00641BC4" w:rsidRPr="00520AB6">
        <w:rPr>
          <w:rFonts w:ascii="Arial" w:eastAsia="Times New Roman" w:hAnsi="Arial" w:cs="Arial"/>
          <w:sz w:val="20"/>
          <w:szCs w:val="20"/>
        </w:rPr>
        <w:t xml:space="preserve"> </w:t>
      </w:r>
      <w:r w:rsidR="00641BC4" w:rsidRPr="00520AB6">
        <w:rPr>
          <w:rFonts w:ascii="Arial" w:eastAsia="Times New Roman" w:hAnsi="Arial" w:cs="Arial"/>
          <w:sz w:val="20"/>
          <w:szCs w:val="20"/>
        </w:rPr>
        <w:fldChar w:fldCharType="begin"/>
      </w:r>
      <w:r w:rsidR="00641BC4" w:rsidRPr="00520AB6">
        <w:rPr>
          <w:rFonts w:ascii="Arial" w:eastAsia="Times New Roman" w:hAnsi="Arial" w:cs="Arial"/>
          <w:sz w:val="20"/>
          <w:szCs w:val="20"/>
        </w:rPr>
        <w:instrText xml:space="preserve"> ADDIN ZOTERO_ITEM CSL_CITATION {"citationID":"GDtBLgkW","properties":{"formattedCitation":"(Ojeleye et al., 2023)","plainCitation":"(Ojeleye et al., 2023)","noteIndex":0},"citationItems":[{"id":305,"uris":["http://zotero.org/users/local/aXbC9XTP/items/FTB8MNAF"],"itemData":{"id":305,"type":"book","abstract":"Postharvest loss of fresh produce is a major challenge in developing countries like Nigeria. Mismanaged handlings of produce leads to significant challenges such as malnutrition and food insecurity among others. The study evaluated the postharvest losses of tomato fruits along the value chain in Osogbo, Osun State, Nigeria between March and June, 2020. Semi-structured informal interviews on the types and causes of postharvest loss of tomato were conducted with 168 key value chain actors comprising of farmers (25), wholesalers (67), retailers (52) and 24 consumers. Descriptive statistics such as percentage and frequency were used to analyse the data. Results showed that farmers estimated 48.1% loss from bumper harvest during the lockdown; Retailers estimated 34% loss to convey delay and bad road network, wholesalers estimated 47.4% loss due to lack of storage facilities followed by with consumers reporting 37% from purchasing low quality fruits despite the high price. In summary, most of the postharvest losses of tomatoes were due to bad road network, rickety busses, bad packaging materials, poor handling and government policies among others which were not attended to pre-pandemic lockdown. This study therefore suggest policy intervention which would assist the government and other agricultural related bodies to rise to the call of reducing postharvest loss of fresh produce including tomato fruit to improve the livelihood of value actors such as improving accessible link roads, installing affordable and sustainable cold storage facilities and training the farmers and marketers on best postharvest handling practices in developing countries like Nigeria.","DOI":"10.4060/cb4474en","ISBN":"978-92-5-134325-8","language":"en","publisher":"Nigerian Journal of Horticultural Science","source":"DOI.org (Crossref)","title":"EVALUATION OF POSTHARVEST LOSSES OF TOMATO (Lycopersicon esculentum) FRUITS ALONG THE VALUE CHAIN DURING THE PANDEMIC LOCKDOWN IN OSOGBO, OSUN STATE, NIGERIA","URL":"http://www.fao.org/documents/card/en/c/cb4474en","volume":"27","author":[{"family":"Ojeleye","given":"A.E."},{"family":"Asafa","given":"R.F."},{"family":"Adediran","given":"I.O."},{"family":"Olalekan","given":"K.K."},{"family":"Ojeleye","given":"A.D."},{"family":"Akanbi","given":"W.B."}],"accessed":{"date-parts":[["2026",2,11]]},"issued":{"date-parts":[["2023"]]}}}],"schema":"https://github.com/citation-style-language/schema/raw/master/csl-citation.json"} </w:instrText>
      </w:r>
      <w:r w:rsidR="00641BC4" w:rsidRPr="00520AB6">
        <w:rPr>
          <w:rFonts w:ascii="Arial" w:eastAsia="Times New Roman" w:hAnsi="Arial" w:cs="Arial"/>
          <w:sz w:val="20"/>
          <w:szCs w:val="20"/>
        </w:rPr>
        <w:fldChar w:fldCharType="separate"/>
      </w:r>
      <w:r w:rsidR="00641BC4" w:rsidRPr="00520AB6">
        <w:rPr>
          <w:rFonts w:ascii="Arial" w:hAnsi="Arial" w:cs="Arial"/>
          <w:sz w:val="20"/>
          <w:szCs w:val="20"/>
        </w:rPr>
        <w:t>(Ojeleye et al., 2023)</w:t>
      </w:r>
      <w:r w:rsidR="00641BC4" w:rsidRPr="00520AB6">
        <w:rPr>
          <w:rFonts w:ascii="Arial" w:eastAsia="Times New Roman" w:hAnsi="Arial" w:cs="Arial"/>
          <w:sz w:val="20"/>
          <w:szCs w:val="20"/>
        </w:rPr>
        <w:fldChar w:fldCharType="end"/>
      </w:r>
      <w:r w:rsidR="00773ACA" w:rsidRPr="00520AB6">
        <w:rPr>
          <w:rFonts w:ascii="Arial" w:eastAsia="Times New Roman" w:hAnsi="Arial" w:cs="Arial"/>
          <w:sz w:val="20"/>
          <w:szCs w:val="20"/>
        </w:rPr>
        <w:t>.</w:t>
      </w:r>
      <w:r w:rsidRPr="00520AB6">
        <w:rPr>
          <w:rFonts w:ascii="Arial" w:eastAsia="Times New Roman" w:hAnsi="Arial" w:cs="Arial"/>
          <w:sz w:val="20"/>
          <w:szCs w:val="20"/>
        </w:rPr>
        <w:t xml:space="preserve"> These losses, which lead to significant food, economic, and nutritional insecurity in producing countries, are caused by mechanical damage, pest and disease pressure, inadequate road and transportation infrastructure, a lack of market knowledge, and inadequate storage facilities </w:t>
      </w:r>
      <w:r w:rsidR="003349D7" w:rsidRPr="00520AB6">
        <w:rPr>
          <w:rFonts w:ascii="Arial" w:eastAsia="Times New Roman" w:hAnsi="Arial" w:cs="Arial"/>
          <w:sz w:val="20"/>
          <w:szCs w:val="20"/>
        </w:rPr>
        <w:fldChar w:fldCharType="begin"/>
      </w:r>
      <w:r w:rsidR="003349D7" w:rsidRPr="00520AB6">
        <w:rPr>
          <w:rFonts w:ascii="Arial" w:eastAsia="Times New Roman" w:hAnsi="Arial" w:cs="Arial"/>
          <w:sz w:val="20"/>
          <w:szCs w:val="20"/>
        </w:rPr>
        <w:instrText xml:space="preserve"> ADDIN ZOTERO_ITEM CSL_CITATION {"citationID":"I0IiQhiL","properties":{"formattedCitation":"(Ojeleye et al., 2023; Wakene &amp; Sharew, 2024)","plainCitation":"(Ojeleye et al., 2023; Wakene &amp; Sharew, 2024)","noteIndex":0},"citationItems":[{"id":305,"uris":["http://zotero.org/users/local/aXbC9XTP/items/FTB8MNAF"],"itemData":{"id":305,"type":"book","abstract":"Postharvest loss of fresh produce is a major challenge in developing countries like Nigeria. Mismanaged handlings of produce leads to significant challenges such as malnutrition and food insecurity among others. The study evaluated the postharvest losses of tomato fruits along the value chain in Osogbo, Osun State, Nigeria between March and June, 2020. Semi-structured informal interviews on the types and causes of postharvest loss of tomato were conducted with 168 key value chain actors comprising of farmers (25), wholesalers (67), retailers (52) and 24 consumers. Descriptive statistics such as percentage and frequency were used to analyse the data. Results showed that farmers estimated 48.1% loss from bumper harvest during the lockdown; Retailers estimated 34% loss to convey delay and bad road network, wholesalers estimated 47.4% loss due to lack of storage facilities followed by with consumers reporting 37% from purchasing low quality fruits despite the high price. In summary, most of the postharvest losses of tomatoes were due to bad road network, rickety busses, bad packaging materials, poor handling and government policies among others which were not attended to pre-pandemic lockdown. This study therefore suggest policy intervention which would assist the government and other agricultural related bodies to rise to the call of reducing postharvest loss of fresh produce including tomato fruit to improve the livelihood of value actors such as improving accessible link roads, installing affordable and sustainable cold storage facilities and training the farmers and marketers on best postharvest handling practices in developing countries like Nigeria.","DOI":"10.4060/cb4474en","ISBN":"978-92-5-134325-8","language":"en","publisher":"Nigerian Journal of Horticultural Science","source":"DOI.org (Crossref)","title":"EVALUATION OF POSTHARVEST LOSSES OF TOMATO (Lycopersicon esculentum) FRUITS ALONG THE VALUE CHAIN DURING THE PANDEMIC LOCKDOWN IN OSOGBO, OSUN STATE, NIGERIA","URL":"http://www.fao.org/documents/card/en/c/cb4474en","volume":"27","author":[{"family":"Ojeleye","given":"A.E."},{"family":"Asafa","given":"R.F."},{"family":"Adediran","given":"I.O."},{"family":"Olalekan","given":"K.K."},{"family":"Ojeleye","given":"A.D."},{"family":"Akanbi","given":"W.B."}],"accessed":{"date-parts":[["2026",2,11]]},"issued":{"date-parts":[["2023"]]}}},{"id":73,"uris":["http://zotero.org/users/local/aXbC9XTP/items/SQFE3SPM"],"itemData":{"id":73,"type":"article-journal","abstract":"This review explored the underlying causes and factors that contribute to postharvest losses in tomato production by analyzing their economic and environmental impacts. Tomatoes, a popular crop worldwide, especially in tropical regions such as Ethiopia, are highly valued for their rich vitamin and mineral contents, including lycopene. It is an affordable and nutritious vegetable and is known for its high content of antioxidants, including carotenoids such as β-carotene, polyphenols and ascorbic acid, making it a top choice for those seeking a healthy diet. Despite their nutritional significance, tomatoes, which are climacteric and perishable fruits, have a short shelf life of 2 to 3 weeks, which renders them susceptible to postharvest losses throughout the food supply chain from farm to table. These losses, experienced in both quantity and quality, occur during the harvesting, storage, transportation, processing, marketing and preparation phases. In Ethiopia, postharvest losses affect various regions differently, including North Wollo, South Wollo, East Wollega, West Shewa and South Tigray, with loss rates fluctuating during harvesting, packing, transport and storage. The causes of these losses include inadequate harvesting equipment, improper packaging and storage methods, deficient infrastructure such as roads and transportation systems and a lack of technological advancements in the production and distribution processes. Addressing these challenges is vital for enhancing the efficiency and sustainability of tomato production, minimizing economic losses and mitigating the environmental impact of food waste.","container-title":"Asian Science Bulletin","DOI":"10.3923/asb.2024.525.535","ISSN":"18130070","issue":"4","journalAbbreviation":"Asian Sci. Bul","language":"en","page":"525-535","source":"DOI.org (Crossref)","title":"A Comprehensive Review of Tomato Post-Harvest Losses: Understanding Impacts and Contributing Factors in Ethiopia","title-short":"A Comprehensive Review of Tomato Post-Harvest Losses","volume":"2","author":[{"family":"Wakene","given":"Deribe Mengistu"},{"family":"Sharew","given":"Tewodros"}],"issued":{"date-parts":[["2024",12,31]]}}}],"schema":"https://github.com/citation-style-language/schema/raw/master/csl-citation.json"} </w:instrText>
      </w:r>
      <w:r w:rsidR="003349D7" w:rsidRPr="00520AB6">
        <w:rPr>
          <w:rFonts w:ascii="Arial" w:eastAsia="Times New Roman" w:hAnsi="Arial" w:cs="Arial"/>
          <w:sz w:val="20"/>
          <w:szCs w:val="20"/>
        </w:rPr>
        <w:fldChar w:fldCharType="separate"/>
      </w:r>
      <w:r w:rsidR="003349D7" w:rsidRPr="00520AB6">
        <w:rPr>
          <w:rFonts w:ascii="Arial" w:hAnsi="Arial" w:cs="Arial"/>
          <w:sz w:val="20"/>
          <w:szCs w:val="20"/>
        </w:rPr>
        <w:t>(Ojeleye et al., 2023; Wakene &amp; Sharew, 2024)</w:t>
      </w:r>
      <w:r w:rsidR="003349D7" w:rsidRPr="00520AB6">
        <w:rPr>
          <w:rFonts w:ascii="Arial" w:eastAsia="Times New Roman" w:hAnsi="Arial" w:cs="Arial"/>
          <w:sz w:val="20"/>
          <w:szCs w:val="20"/>
        </w:rPr>
        <w:fldChar w:fldCharType="end"/>
      </w:r>
      <w:r w:rsidR="00C4745E" w:rsidRPr="00520AB6">
        <w:rPr>
          <w:rFonts w:ascii="Arial" w:eastAsia="Times New Roman" w:hAnsi="Arial" w:cs="Arial"/>
          <w:sz w:val="20"/>
          <w:szCs w:val="20"/>
        </w:rPr>
        <w:t>.</w:t>
      </w:r>
      <w:r w:rsidR="003349D7" w:rsidRPr="00520AB6">
        <w:rPr>
          <w:rFonts w:ascii="Arial" w:eastAsia="Times New Roman" w:hAnsi="Arial" w:cs="Arial"/>
          <w:sz w:val="20"/>
          <w:szCs w:val="20"/>
        </w:rPr>
        <w:t xml:space="preserve"> </w:t>
      </w:r>
      <w:r w:rsidRPr="00520AB6">
        <w:rPr>
          <w:rFonts w:ascii="Arial" w:eastAsia="Times New Roman" w:hAnsi="Arial" w:cs="Arial"/>
          <w:sz w:val="20"/>
          <w:szCs w:val="20"/>
        </w:rPr>
        <w:t xml:space="preserve">Therefore, lowering tomato postharvest losses is essential for enhancing food security, farmer livelihoods, and the general sustainability of tomato value chains, particularly in low- and middle-income nations. </w:t>
      </w:r>
    </w:p>
    <w:p w14:paraId="1B0DF02D" w14:textId="4E87A9C6" w:rsidR="00BD1B88" w:rsidRPr="00520AB6" w:rsidRDefault="00BD1B88" w:rsidP="00BD1B88">
      <w:pPr>
        <w:spacing w:line="360" w:lineRule="auto"/>
        <w:jc w:val="both"/>
        <w:rPr>
          <w:rFonts w:ascii="Arial" w:hAnsi="Arial" w:cs="Arial"/>
          <w:sz w:val="20"/>
          <w:szCs w:val="20"/>
        </w:rPr>
      </w:pPr>
      <w:r w:rsidRPr="00520AB6">
        <w:rPr>
          <w:rFonts w:ascii="Arial" w:eastAsia="Times New Roman" w:hAnsi="Arial" w:cs="Arial"/>
          <w:sz w:val="20"/>
          <w:szCs w:val="20"/>
        </w:rPr>
        <w:t xml:space="preserve">Many postharvest preservation techniques have been developed to reduce the deterioration of tomato fruit, including chilling and low temperature storage </w:t>
      </w:r>
      <w:r w:rsidRPr="00520AB6">
        <w:rPr>
          <w:rFonts w:ascii="Arial" w:eastAsia="Times New Roman" w:hAnsi="Arial" w:cs="Arial"/>
          <w:sz w:val="20"/>
          <w:szCs w:val="20"/>
        </w:rPr>
        <w:fldChar w:fldCharType="begin"/>
      </w:r>
      <w:r w:rsidR="003349D7" w:rsidRPr="00520AB6">
        <w:rPr>
          <w:rFonts w:ascii="Arial" w:eastAsia="Times New Roman" w:hAnsi="Arial" w:cs="Arial"/>
          <w:sz w:val="20"/>
          <w:szCs w:val="20"/>
        </w:rPr>
        <w:instrText xml:space="preserve"> ADDIN ZOTERO_ITEM CSL_CITATION {"citationID":"ZqodyqGI","properties":{"formattedCitation":"(Ochida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Pr="00520AB6">
        <w:rPr>
          <w:rFonts w:ascii="Arial" w:eastAsia="Times New Roman" w:hAnsi="Arial" w:cs="Arial"/>
          <w:sz w:val="20"/>
          <w:szCs w:val="20"/>
        </w:rPr>
        <w:fldChar w:fldCharType="separate"/>
      </w:r>
      <w:r w:rsidR="003349D7" w:rsidRPr="00520AB6">
        <w:rPr>
          <w:rFonts w:ascii="Arial" w:hAnsi="Arial" w:cs="Arial"/>
          <w:sz w:val="20"/>
          <w:szCs w:val="20"/>
        </w:rPr>
        <w:t>(Ochida et al., 2018)</w:t>
      </w:r>
      <w:r w:rsidRPr="00520AB6">
        <w:rPr>
          <w:rFonts w:ascii="Arial" w:eastAsia="Times New Roman" w:hAnsi="Arial" w:cs="Arial"/>
          <w:sz w:val="20"/>
          <w:szCs w:val="20"/>
        </w:rPr>
        <w:fldChar w:fldCharType="end"/>
      </w:r>
      <w:r w:rsidRPr="00520AB6">
        <w:rPr>
          <w:rFonts w:ascii="Arial" w:eastAsia="Times New Roman" w:hAnsi="Arial" w:cs="Arial"/>
          <w:sz w:val="20"/>
          <w:szCs w:val="20"/>
        </w:rPr>
        <w:fldChar w:fldCharType="begin"/>
      </w:r>
      <w:r w:rsidR="00BC27DA">
        <w:rPr>
          <w:rFonts w:ascii="Arial" w:eastAsia="Times New Roman" w:hAnsi="Arial" w:cs="Arial"/>
          <w:sz w:val="20"/>
          <w:szCs w:val="20"/>
        </w:rPr>
        <w:instrText xml:space="preserve"> ADDIN ZOTERO_ITEM CSL_CITATION {"citationID":"Y8eXbGTw","properties":{"formattedCitation":"(Biswas et al., 2016; Ochida et al., 2018)","plainCitation":"(Biswas et al., 2016; Ochida et al., 2018)","dontUpdate":true,"noteIndex":0},"citationItems":[{"id":162,"uris":["http://zotero.org/users/local/aXbC9XTP/items/W2FSMWWZ"],"itemData":{"id":162,"type":"chapter","abstract":"Fruit of tomato (Solanum lycopersicum) exhibit a range of chilling injury (CI) symptoms following exposure to low, non-freezing temperature (≤13◦C) for a period of time. The primary event of chilling damage is an initial, rapid response to low temperature that is reversible. The sustained damage from the primary event causes a cascade of secondary effects that display as various injury symptoms. This study reviews physiological and molecular mechanisms for inducing CI symptoms in fresh fruit with a specific focus on tomato CI symptoms. A model is presented that demonstrates chilling thresholds for both temperature and duration for different chilling symptoms. Characteristic chilling injury symptoms such as aroma loss, blotchy ripening, excessive softening, pitting, susceptibility to decay, electrolyte leakage, and failure to ripen require progressively lower temperatures and longer exposure times before they become noticeable. Mechanisms that may explain this sequence are proposed.","container-title":"Horticultural Reviews","DOI":"10.1002/9781119281269.ch5","ISBN":"978-1-119-28126-9","language":"en","page":"229-278","publisher":"John Wiley &amp; Sons, Inc.","publisher-place":"Hoboken, NJ, USA","source":"DOI.org (Crossref)","title":"Chilling Injury in Tomato Fruit","URL":"https://onlinelibrary.wiley.com/doi/10.1002/9781119281269.ch5","container-author":[{"family":"Gradziel","given":"Thomas M."},{"family":"Mitchell","given":"Cary A."},{"family":"Whipkey","given":"Anna L."}],"editor":[{"family":"Janick","given":"Jules"}],"author":[{"family":"Biswas","given":"Palash"},{"family":"East","given":"Andrew R."},{"family":"Hewett","given":"Errol W."},{"family":"Heyes","given":"Julian A."}],"accessed":{"date-parts":[["2026",1,26]]},"issued":{"date-parts":[["2017"]]}}},{"id":135,"uris":["http://zotero.org/users/local/aXbC9XTP/items/C3CKM572"],"itemData":{"id":135,"type":"article-journal","abstract":"Tomato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Pr="00520AB6">
        <w:rPr>
          <w:rFonts w:ascii="Arial" w:eastAsia="Times New Roman" w:hAnsi="Arial" w:cs="Arial"/>
          <w:sz w:val="20"/>
          <w:szCs w:val="20"/>
        </w:rPr>
        <w:fldChar w:fldCharType="end"/>
      </w:r>
      <w:r w:rsidRPr="00520AB6">
        <w:rPr>
          <w:rFonts w:ascii="Arial" w:hAnsi="Arial" w:cs="Arial"/>
          <w:sz w:val="20"/>
          <w:szCs w:val="20"/>
        </w:rPr>
        <w:t xml:space="preserve">,  chemical and natural preservatives </w:t>
      </w:r>
      <w:r w:rsidRPr="00520AB6">
        <w:rPr>
          <w:rFonts w:ascii="Arial" w:eastAsia="Times New Roman" w:hAnsi="Arial" w:cs="Arial"/>
          <w:sz w:val="20"/>
          <w:szCs w:val="20"/>
        </w:rPr>
        <w:fldChar w:fldCharType="begin"/>
      </w:r>
      <w:r w:rsidR="00A129F5">
        <w:rPr>
          <w:rFonts w:ascii="Arial" w:eastAsia="Times New Roman" w:hAnsi="Arial" w:cs="Arial"/>
          <w:sz w:val="20"/>
          <w:szCs w:val="20"/>
        </w:rPr>
        <w:instrText xml:space="preserve"> ADDIN ZOTERO_ITEM CSL_CITATION {"citationID":"03ArXvpa","properties":{"formattedCitation":"(Bwade et al., 2025)","plainCitation":"(Bwade et al., 2025)","noteIndex":0},"citationItems":[{"id":164,"uris":["http://zotero.org/users/local/aXbC9XTP/items/QZW4PV9K"],"itemData":{"id":164,"type":"article-journal","abstract":"This systematic review investigates the efficacy of diverse postharvest interventions, including potassium permanganate (KMnO4), calcium chloride (CaCl2), and chitosan coatings, in prolonging the shelf life and quality of tomatoes. Employing Boolean operators for literature mapping, the following search queries were utilized: \"Chitosan coating AND tomato preservation,” \"Calcium chloride AND tomato preservation,” and \"Potassium permanganate AND tomato preservation.” Additionally, other search terms encompassed: Efficacy OR Benefits OR performance AND Limitation OR challenge OR Health implication of Chitosan OR Calcium Chloride OR Potassium permanganate on postharvest attributes OR shelf-life of tomato fruit. After the literature search, 274 scholarly articles were identified, with 73 articles being incorporated into the review. The investigations underscore the potential of these treatments to maintain texture, colour, firmness, and overall quality; however, notable variability in outcomes is attributed to variables such as concentration, application techniques, ripeness at the time of treatment, and storage conditions. KMnO4 has exhibited promise as an ethylene absorber, yet elevated concentrations may adversely affect lycopene levels and texture. CaCl2 has proven effective in preserving firmness and augmenting shelf life, although its influence on flavour and texture necessitates scrutiny. Chitosan coatings, particularly in conjunction with natural compounds, have shown promise in tomato preservation, albeit optimal concentrations and methodologies remain ambiguous. While these interventions present valuable approaches for postharvest management, additional research is imperative to standardize protocols, enhance efficacy, and address issues about safety, environmental ramifications, and the interactions among multiple treatments.","container-title":"Agricultural Engineering International: CIGR Journal","issue":"3","language":"en","page":"208","source":"Zotero","title":"Preservation of Fresh Tomatoes using Biochemical Treatments: A Systematic Review","volume":"27","author":[{"family":"Bwade","given":"E K"},{"family":"Aliyu","given":"B"},{"family":"Tashiwa","given":"Y I"}],"issued":{"date-parts":[["2025"]]}}}],"schema":"https://github.com/citation-style-language/schema/raw/master/csl-citation.json"} </w:instrText>
      </w:r>
      <w:r w:rsidRPr="00520AB6">
        <w:rPr>
          <w:rFonts w:ascii="Arial" w:eastAsia="Times New Roman" w:hAnsi="Arial" w:cs="Arial"/>
          <w:sz w:val="20"/>
          <w:szCs w:val="20"/>
        </w:rPr>
        <w:fldChar w:fldCharType="separate"/>
      </w:r>
      <w:r w:rsidR="00A129F5" w:rsidRPr="00A129F5">
        <w:rPr>
          <w:rFonts w:ascii="Arial" w:hAnsi="Arial" w:cs="Arial"/>
          <w:sz w:val="20"/>
        </w:rPr>
        <w:t>(Bwade et al., 2025)</w:t>
      </w:r>
      <w:r w:rsidRPr="00520AB6">
        <w:rPr>
          <w:rFonts w:ascii="Arial" w:eastAsia="Times New Roman" w:hAnsi="Arial" w:cs="Arial"/>
          <w:sz w:val="20"/>
          <w:szCs w:val="20"/>
        </w:rPr>
        <w:fldChar w:fldCharType="end"/>
      </w:r>
      <w:r w:rsidRPr="00520AB6">
        <w:rPr>
          <w:rFonts w:ascii="Arial" w:hAnsi="Arial" w:cs="Arial"/>
          <w:sz w:val="20"/>
          <w:szCs w:val="20"/>
        </w:rPr>
        <w:t xml:space="preserve">, biological control agents, edible coatings </w:t>
      </w:r>
      <w:r w:rsidRPr="00520AB6">
        <w:rPr>
          <w:rFonts w:ascii="Arial" w:eastAsia="Times New Roman" w:hAnsi="Arial" w:cs="Arial"/>
          <w:sz w:val="20"/>
          <w:szCs w:val="20"/>
        </w:rPr>
        <w:fldChar w:fldCharType="begin"/>
      </w:r>
      <w:r w:rsidR="003349D7" w:rsidRPr="00520AB6">
        <w:rPr>
          <w:rFonts w:ascii="Arial" w:eastAsia="Times New Roman" w:hAnsi="Arial" w:cs="Arial"/>
          <w:sz w:val="20"/>
          <w:szCs w:val="20"/>
        </w:rPr>
        <w:instrText xml:space="preserve"> ADDIN ZOTERO_ITEM CSL_CITATION {"citationID":"lfrweNQz","properties":{"formattedCitation":"(Wang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Pr="00520AB6">
        <w:rPr>
          <w:rFonts w:ascii="Arial" w:eastAsia="Times New Roman" w:hAnsi="Arial" w:cs="Arial"/>
          <w:sz w:val="20"/>
          <w:szCs w:val="20"/>
        </w:rPr>
        <w:fldChar w:fldCharType="separate"/>
      </w:r>
      <w:r w:rsidR="003349D7" w:rsidRPr="00520AB6">
        <w:rPr>
          <w:rFonts w:ascii="Arial" w:hAnsi="Arial" w:cs="Arial"/>
          <w:sz w:val="20"/>
          <w:szCs w:val="20"/>
        </w:rPr>
        <w:t>(Wang et al., 2025)</w:t>
      </w:r>
      <w:r w:rsidRPr="00520AB6">
        <w:rPr>
          <w:rFonts w:ascii="Arial" w:eastAsia="Times New Roman" w:hAnsi="Arial" w:cs="Arial"/>
          <w:sz w:val="20"/>
          <w:szCs w:val="20"/>
        </w:rPr>
        <w:fldChar w:fldCharType="end"/>
      </w:r>
      <w:r w:rsidRPr="00520AB6">
        <w:rPr>
          <w:rFonts w:ascii="Arial" w:hAnsi="Arial" w:cs="Arial"/>
          <w:sz w:val="20"/>
          <w:szCs w:val="20"/>
        </w:rPr>
        <w:t xml:space="preserve">, modified atmosphere packaging (MAP) </w:t>
      </w:r>
      <w:r w:rsidRPr="00520AB6">
        <w:rPr>
          <w:rFonts w:ascii="Arial" w:hAnsi="Arial" w:cs="Arial"/>
          <w:sz w:val="20"/>
          <w:szCs w:val="20"/>
        </w:rPr>
        <w:fldChar w:fldCharType="begin"/>
      </w:r>
      <w:r w:rsidR="003349D7" w:rsidRPr="00520AB6">
        <w:rPr>
          <w:rFonts w:ascii="Arial" w:hAnsi="Arial" w:cs="Arial"/>
          <w:sz w:val="20"/>
          <w:szCs w:val="20"/>
        </w:rPr>
        <w:instrText xml:space="preserve"> ADDIN ZOTERO_ITEM CSL_CITATION {"citationID":"4q2pU7Pk","properties":{"formattedCitation":"(Khalid et al., 2024)","plainCitation":"(Khalid et al., 2024)","noteIndex":0},"citationItems":[{"id":223,"uris":["http://zotero.org/users/local/aXbC9XTP/items/N8225VTR"],"itemData":{"id":223,"type":"article-journal","abstract":"Tomatoes are cultivated and consumed in almost all countries of the world, highly valued for the abundance of nutritional compounds that contribute to their sweet-sour taste, widely appreciated globally. The unique taste of tomatoes is attributed to the volatile compounds and nutrition components, including acids, sugars, lipids, pigments, alcohols, aldehydes, ketones, esters, and terpenes. As climacteric fruit, tomatoes undergo various posharvest changes, and multiple factors contribute to their rapid spoilage, resulting in losse of this perishable commodity. Packaging plays a pivotal role in extending the shelf life of tomatoes and preserving their quality characteristics throughout the supply chain, from the farm to the end consumer. Conventional packaging methods have shown substantial losses, promoting a shift towards new and efficient packaging strategies as indicated by the previous investigations. Recent developments include edible coatings/films, modified atmosphere packaging, active packaging, and nanopackaging, which have proven to be more efficient than conventional methods. These advanced packaging techniques control physicochemical, microbiological, and environmental factors responsible for tomato spoilage, contributing to the reduction of postharvest losses of this valuable fruit.","container-title":"Journal of Agriculture and Food Research","DOI":"10.1016/j.jafr.2023.100962","ISSN":"26661543","journalAbbreviation":"Journal of Agriculture and Food Research","language":"en","page":"100962","source":"DOI.org (Crossref)","title":"Factors responsible for spoilage, drawbacks of conventional packaging, and advanced packaging systems for tomatoes","volume":"15","author":[{"family":"Khalid","given":"Samran"},{"family":"Hassan","given":"Syed Ali"},{"family":"Javaid","given":"Hamza"},{"family":"Zahid","given":"Muqaddas"},{"family":"Naeem","given":"Muhammad"},{"family":"Bhat","given":"Zuhaib F."},{"family":"Abdi","given":"Gholamreza"},{"family":"Aadil","given":"Rana Muhammad"}],"issued":{"date-parts":[["2024",3]]}}}],"schema":"https://github.com/citation-style-language/schema/raw/master/csl-citation.json"} </w:instrText>
      </w:r>
      <w:r w:rsidRPr="00520AB6">
        <w:rPr>
          <w:rFonts w:ascii="Arial" w:hAnsi="Arial" w:cs="Arial"/>
          <w:sz w:val="20"/>
          <w:szCs w:val="20"/>
        </w:rPr>
        <w:fldChar w:fldCharType="separate"/>
      </w:r>
      <w:r w:rsidR="003349D7" w:rsidRPr="00520AB6">
        <w:rPr>
          <w:rFonts w:ascii="Arial" w:hAnsi="Arial" w:cs="Arial"/>
          <w:sz w:val="20"/>
          <w:szCs w:val="20"/>
        </w:rPr>
        <w:t>(Khalid et al., 2024)</w:t>
      </w:r>
      <w:r w:rsidRPr="00520AB6">
        <w:rPr>
          <w:rFonts w:ascii="Arial" w:hAnsi="Arial" w:cs="Arial"/>
          <w:sz w:val="20"/>
          <w:szCs w:val="20"/>
        </w:rPr>
        <w:fldChar w:fldCharType="end"/>
      </w:r>
      <w:r w:rsidRPr="00520AB6">
        <w:rPr>
          <w:rFonts w:ascii="Arial" w:hAnsi="Arial" w:cs="Arial"/>
          <w:sz w:val="20"/>
          <w:szCs w:val="20"/>
        </w:rPr>
        <w:t>, and</w:t>
      </w:r>
      <w:r w:rsidR="002866AE" w:rsidRPr="00520AB6">
        <w:rPr>
          <w:rFonts w:ascii="Arial" w:hAnsi="Arial" w:cs="Arial"/>
          <w:sz w:val="20"/>
          <w:szCs w:val="20"/>
        </w:rPr>
        <w:t>,</w:t>
      </w:r>
      <w:r w:rsidRPr="00520AB6">
        <w:rPr>
          <w:rFonts w:ascii="Arial" w:hAnsi="Arial" w:cs="Arial"/>
          <w:sz w:val="20"/>
          <w:szCs w:val="20"/>
        </w:rPr>
        <w:t xml:space="preserve"> more recently active</w:t>
      </w:r>
      <w:r w:rsidR="002866AE" w:rsidRPr="00520AB6">
        <w:rPr>
          <w:rFonts w:ascii="Arial" w:hAnsi="Arial" w:cs="Arial"/>
          <w:sz w:val="20"/>
          <w:szCs w:val="20"/>
        </w:rPr>
        <w:t>,</w:t>
      </w:r>
      <w:r w:rsidRPr="00520AB6">
        <w:rPr>
          <w:rFonts w:ascii="Arial" w:hAnsi="Arial" w:cs="Arial"/>
          <w:sz w:val="20"/>
          <w:szCs w:val="20"/>
        </w:rPr>
        <w:t xml:space="preserve"> and intelligent packaging systems </w:t>
      </w:r>
      <w:r w:rsidRPr="00520AB6">
        <w:rPr>
          <w:rFonts w:ascii="Arial" w:eastAsia="Times New Roman" w:hAnsi="Arial" w:cs="Arial"/>
          <w:sz w:val="20"/>
          <w:szCs w:val="20"/>
        </w:rPr>
        <w:fldChar w:fldCharType="begin"/>
      </w:r>
      <w:r w:rsidR="003349D7" w:rsidRPr="00520AB6">
        <w:rPr>
          <w:rFonts w:ascii="Arial" w:eastAsia="Times New Roman" w:hAnsi="Arial" w:cs="Arial"/>
          <w:sz w:val="20"/>
          <w:szCs w:val="20"/>
        </w:rPr>
        <w:instrText xml:space="preserve"> ADDIN ZOTERO_ITEM CSL_CITATION {"citationID":"L1lBvl4u","properties":{"formattedCitation":"(Mkhari et al., 2025)","plainCitation":"(Mkhari et al., 2025)","noteIndex":0},"citationItems":[{"id":217,"uris":["http://zotero.org/users/local/aXbC9XTP/items/DKDXK3SY"],"itemData":{"id":217,"type":"article-journal","abstract":"The advancement of intelligent packaging technologies has emerged as a pivotal innovation in the food industry, significantly enhancing food safety and preservation. This review explores the latest developments in the fabrication of intelligent packaging, with a focus on applications in food preservation. Intelligent packaging systems, which include sensors, indicators, and RFID technologies, offer the real-time monitoring of food quality and safety by detecting changes in environmental conditions and microbial activity. Innovations in nanotechnology, bio-based materials, and smart polymers have led to the development of eco-friendly and highly responsive packaging solutions. This review underscores the role of active and intelligent packaging components—such as oxygen scavengers, freshness indicators, and antimicrobial agents in extending shelf life and ensuring product integrity. Moreover, it highlights the transformative potential of intelligent packaging in food preservation through the examination of recent case studies. Finally, this review provides a comprehensive overview of current trends, challenges, and potential future directions in this rapidly evolving field.","container-title":"Processes","DOI":"10.3390/pr13020539","ISSN":"2227-9717","issue":"2","journalAbbreviation":"Processes","language":"en","page":"539","source":"DOI.org (Crossref)","title":"Recent Advances in the Fabrication of Intelligent Packaging for Food Preservation: A Review","title-short":"Recent Advances in the Fabrication of Intelligent Packaging for Food Preservation","volume":"13","author":[{"family":"Mkhari","given":"Tshamisane"},{"family":"Adeyemi","given":"Jerry O."},{"family":"Fawole","given":"Olaniyi A."}],"issued":{"date-parts":[["2025",2,14]]}}}],"schema":"https://github.com/citation-style-language/schema/raw/master/csl-citation.json"} </w:instrText>
      </w:r>
      <w:r w:rsidRPr="00520AB6">
        <w:rPr>
          <w:rFonts w:ascii="Arial" w:eastAsia="Times New Roman" w:hAnsi="Arial" w:cs="Arial"/>
          <w:sz w:val="20"/>
          <w:szCs w:val="20"/>
        </w:rPr>
        <w:fldChar w:fldCharType="separate"/>
      </w:r>
      <w:r w:rsidR="003349D7" w:rsidRPr="00520AB6">
        <w:rPr>
          <w:rFonts w:ascii="Arial" w:hAnsi="Arial" w:cs="Arial"/>
          <w:sz w:val="20"/>
          <w:szCs w:val="20"/>
        </w:rPr>
        <w:t>(Mkhari et al., 2025)</w:t>
      </w:r>
      <w:r w:rsidRPr="00520AB6">
        <w:rPr>
          <w:rFonts w:ascii="Arial" w:eastAsia="Times New Roman" w:hAnsi="Arial" w:cs="Arial"/>
          <w:sz w:val="20"/>
          <w:szCs w:val="20"/>
        </w:rPr>
        <w:fldChar w:fldCharType="end"/>
      </w:r>
      <w:r w:rsidRPr="00520AB6">
        <w:rPr>
          <w:rFonts w:ascii="Arial" w:hAnsi="Arial" w:cs="Arial"/>
          <w:sz w:val="20"/>
          <w:szCs w:val="20"/>
        </w:rPr>
        <w:t xml:space="preserve">. </w:t>
      </w:r>
      <w:r w:rsidRPr="00520AB6">
        <w:rPr>
          <w:rFonts w:ascii="Arial" w:eastAsia="Times New Roman" w:hAnsi="Arial" w:cs="Arial"/>
          <w:sz w:val="20"/>
          <w:szCs w:val="20"/>
        </w:rPr>
        <w:t xml:space="preserve">Although MAP and low temperature storage can successfully lower respiration, ethylene production, and water loss, </w:t>
      </w:r>
      <w:r w:rsidR="002866AE" w:rsidRPr="00520AB6">
        <w:rPr>
          <w:rFonts w:ascii="Arial" w:eastAsia="Times New Roman" w:hAnsi="Arial" w:cs="Arial"/>
          <w:sz w:val="20"/>
          <w:szCs w:val="20"/>
        </w:rPr>
        <w:t>their</w:t>
      </w:r>
      <w:r w:rsidRPr="00520AB6">
        <w:rPr>
          <w:rFonts w:ascii="Arial" w:eastAsia="Times New Roman" w:hAnsi="Arial" w:cs="Arial"/>
          <w:sz w:val="20"/>
          <w:szCs w:val="20"/>
        </w:rPr>
        <w:t xml:space="preserve"> application is limited in many tropical and rural areas due to their reliance on expensive equipment, dependable energy supplies, and cautious gas management </w:t>
      </w:r>
      <w:r w:rsidRPr="00520AB6">
        <w:rPr>
          <w:rFonts w:ascii="Arial" w:hAnsi="Arial" w:cs="Arial"/>
          <w:sz w:val="20"/>
          <w:szCs w:val="20"/>
        </w:rPr>
        <w:fldChar w:fldCharType="begin"/>
      </w:r>
      <w:r w:rsidR="003349D7" w:rsidRPr="00520AB6">
        <w:rPr>
          <w:rFonts w:ascii="Arial" w:hAnsi="Arial" w:cs="Arial"/>
          <w:sz w:val="20"/>
          <w:szCs w:val="20"/>
        </w:rPr>
        <w:instrText xml:space="preserve"> ADDIN ZOTERO_ITEM CSL_CITATION {"citationID":"rnKYWTpE","properties":{"formattedCitation":"(Khalid et al., 2024)","plainCitation":"(Khalid et al., 2024)","noteIndex":0},"citationItems":[{"id":223,"uris":["http://zotero.org/users/local/aXbC9XTP/items/N8225VTR"],"itemData":{"id":223,"type":"article-journal","abstract":"Tomatoes are cultivated and consumed in almost all countries of the world, highly valued for the abundance of nutritional compounds that contribute to their sweet-sour taste, widely appreciated globally. The unique taste of tomatoes is attributed to the volatile compounds and nutrition components, including acids, sugars, lipids, pigments, alcohols, aldehydes, ketones, esters, and terpenes. As climacteric fruit, tomatoes undergo various posharvest changes, and multiple factors contribute to their rapid spoilage, resulting in losse of this perishable commodity. Packaging plays a pivotal role in extending the shelf life of tomatoes and preserving their quality characteristics throughout the supply chain, from the farm to the end consumer. Conventional packaging methods have shown substantial losses, promoting a shift towards new and efficient packaging strategies as indicated by the previous investigations. Recent developments include edible coatings/films, modified atmosphere packaging, active packaging, and nanopackaging, which have proven to be more efficient than conventional methods. These advanced packaging techniques control physicochemical, microbiological, and environmental factors responsible for tomato spoilage, contributing to the reduction of postharvest losses of this valuable fruit.","container-title":"Journal of Agriculture and Food Research","DOI":"10.1016/j.jafr.2023.100962","ISSN":"26661543","journalAbbreviation":"Journal of Agriculture and Food Research","language":"en","page":"100962","source":"DOI.org (Crossref)","title":"Factors responsible for spoilage, drawbacks of conventional packaging, and advanced packaging systems for tomatoes","volume":"15","author":[{"family":"Khalid","given":"Samran"},{"family":"Hassan","given":"Syed Ali"},{"family":"Javaid","given":"Hamza"},{"family":"Zahid","given":"Muqaddas"},{"family":"Naeem","given":"Muhammad"},{"family":"Bhat","given":"Zuhaib F."},{"family":"Abdi","given":"Gholamreza"},{"family":"Aadil","given":"Rana Muhammad"}],"issued":{"date-parts":[["2024",3]]}}}],"schema":"https://github.com/citation-style-language/schema/raw/master/csl-citation.json"} </w:instrText>
      </w:r>
      <w:r w:rsidRPr="00520AB6">
        <w:rPr>
          <w:rFonts w:ascii="Arial" w:hAnsi="Arial" w:cs="Arial"/>
          <w:sz w:val="20"/>
          <w:szCs w:val="20"/>
        </w:rPr>
        <w:fldChar w:fldCharType="separate"/>
      </w:r>
      <w:r w:rsidR="003349D7" w:rsidRPr="00520AB6">
        <w:rPr>
          <w:rFonts w:ascii="Arial" w:hAnsi="Arial" w:cs="Arial"/>
          <w:sz w:val="20"/>
          <w:szCs w:val="20"/>
        </w:rPr>
        <w:t>(Khalid et al., 2024)</w:t>
      </w:r>
      <w:r w:rsidRPr="00520AB6">
        <w:rPr>
          <w:rFonts w:ascii="Arial" w:hAnsi="Arial" w:cs="Arial"/>
          <w:sz w:val="20"/>
          <w:szCs w:val="20"/>
        </w:rPr>
        <w:fldChar w:fldCharType="end"/>
      </w:r>
      <w:r w:rsidRPr="00520AB6">
        <w:rPr>
          <w:rFonts w:ascii="Arial" w:hAnsi="Arial" w:cs="Arial"/>
          <w:sz w:val="20"/>
          <w:szCs w:val="20"/>
        </w:rPr>
        <w:t xml:space="preserve">. </w:t>
      </w:r>
      <w:r w:rsidRPr="00520AB6">
        <w:rPr>
          <w:rFonts w:ascii="Arial" w:eastAsia="Times New Roman" w:hAnsi="Arial" w:cs="Arial"/>
          <w:sz w:val="20"/>
          <w:szCs w:val="20"/>
        </w:rPr>
        <w:t xml:space="preserve">Synthetic chemical preservatives like potassium metabisulfite and sodium benzoate can prolong tomato shelf life but raise toxicological and regulatory concerns </w:t>
      </w:r>
      <w:r w:rsidRPr="00520AB6">
        <w:rPr>
          <w:rFonts w:ascii="Arial" w:eastAsia="Times New Roman" w:hAnsi="Arial" w:cs="Arial"/>
          <w:sz w:val="20"/>
          <w:szCs w:val="20"/>
        </w:rPr>
        <w:fldChar w:fldCharType="begin"/>
      </w:r>
      <w:r w:rsidR="00BF0DE3">
        <w:rPr>
          <w:rFonts w:ascii="Arial" w:eastAsia="Times New Roman" w:hAnsi="Arial" w:cs="Arial"/>
          <w:sz w:val="20"/>
          <w:szCs w:val="20"/>
        </w:rPr>
        <w:instrText xml:space="preserve"> ADDIN ZOTERO_ITEM CSL_CITATION {"citationID":"fyaAzGIj","properties":{"formattedCitation":"(Gupta &amp; Yadav, 2021; Rajadurai et al., 2022)","plainCitation":"(Gupta &amp; Yadav, 2021; Rajadurai et al., 2022)","noteIndex":0},"citationItems":[{"id":182,"uris":["http://zotero.org/users/local/aXbC9XTP/items/CLZCGBEU"],"itemData":{"id":182,"type":"article-journal","abstract":"Every Living Organism Need Food To Live. The Food Has Limited Shelf Life, In Order To Increase The Shelf Life And Maintain The Quality Certain Preservatives Are Used, These Preservatives May Have Some Harmful Effect So If Possible, And Food Without Preservatives May Be Used. This Additive Is A Sodium Salt Which Is Commonly Used As Chemical Preservative In Foods And It Is Found Mainly In Industrialized Drinks. Sodium Benzoate Is Considered Safe By Measurability Agencies But There Is Still Controversy Over Its Effect On Human Health. Many Effects Like Food Allergy, Food Intolerance, Cancer, Multiple Sclerosis, Attention Deficit, Hyperactivity Disorder ,Brain Damage, Nausea, Cardiac Disease Among Other Have Been Reported.","container-title":"Palarch’s Journal Of Archaeology Of Egypt/Egyptology","issue":"15","language":"en","page":"811-817","source":"Zotero","title":"Impact Of Chemical Food Preservatives On Human Health","volume":"18","author":[{"family":"Gupta","given":"Ritu"},{"family":"Yadav","given":"Dr Rakesh Kumar"}],"issued":{"date-parts":[["2021"]]}}},{"id":184,"uris":["http://zotero.org/users/local/aXbC9XTP/items/7WUM5KVV","http://zotero.org/users/local/aXbC9XTP/items/ALLITCCL"],"itemData":{"id":184,"type":"article-journal","abstract":"Food preservatives are chemical or natural substances that are added to the food products which will help to increase the shelf life and also inhibits the growth of microorganisms that causes food spoilage. The objective of review is to know and understand the adverse effects of chemical preservative in food products. Even though the chemical preservative used is approved by the FDA, whereas the long-term usage of some preservatives can causedifferent health problems in humans including cancer. This review is also intended to understand how the preservative induce different health problem in the body if consumed for long term. It is not possible to review all the preservatives hence, mainly focused on sodium sulphite, sodium nitrite, sodium benzoate, Tertiary butylhydroquinoe (tBHQ) and Butylated hydroxylanisole (BHA) which are commonly used food preservatives in beverages, dried foodproducts, meat and other processed food. The long-term consumption of the food which is treated with the above-mentioned food preservatives showed signs of carcinogenicity, genotoxicity and other allergies. In future the usage of natural food preservative which is derived from plants and other natural sources can make a drastic change in growing health problems using chemical preservatives.","container-title":"Journal of Food and Nutrition","DOI":"10.58489/2836-2276/002","ISSN":"28362276","issue":"1","journalAbbreviation":"JFN","language":"en","page":"01-06","source":"DOI.org (Crossref)","title":"Adverse effects of chemical preservatives: A review","title-short":"Adverse effects of chemical preservatives","volume":"1","editor":[{"literal":"Medires Publishing LLC"}],"author":[{"family":"Rajadurai","given":"Murugan"},{"family":"Ben","given":"Joseph"},{"family":"","given":"Soumya"}],"issued":{"date-parts":[["2022",11,30]]}}}],"schema":"https://github.com/citation-style-language/schema/raw/master/csl-citation.json"} </w:instrText>
      </w:r>
      <w:r w:rsidRPr="00520AB6">
        <w:rPr>
          <w:rFonts w:ascii="Arial" w:eastAsia="Times New Roman" w:hAnsi="Arial" w:cs="Arial"/>
          <w:sz w:val="20"/>
          <w:szCs w:val="20"/>
        </w:rPr>
        <w:fldChar w:fldCharType="separate"/>
      </w:r>
      <w:r w:rsidR="00BF0DE3" w:rsidRPr="00BF0DE3">
        <w:rPr>
          <w:rFonts w:ascii="Arial" w:hAnsi="Arial" w:cs="Arial"/>
          <w:sz w:val="20"/>
        </w:rPr>
        <w:t>(Gupta &amp; Yadav, 2021; Rajadurai et al., 2022)</w:t>
      </w:r>
      <w:r w:rsidRPr="00520AB6">
        <w:rPr>
          <w:rFonts w:ascii="Arial" w:eastAsia="Times New Roman" w:hAnsi="Arial" w:cs="Arial"/>
          <w:sz w:val="20"/>
          <w:szCs w:val="20"/>
        </w:rPr>
        <w:fldChar w:fldCharType="end"/>
      </w:r>
      <w:r w:rsidR="002866AE" w:rsidRPr="00520AB6">
        <w:rPr>
          <w:rFonts w:ascii="Arial" w:hAnsi="Arial" w:cs="Arial"/>
          <w:sz w:val="20"/>
          <w:szCs w:val="20"/>
        </w:rPr>
        <w:t>.</w:t>
      </w:r>
      <w:r w:rsidRPr="00520AB6">
        <w:rPr>
          <w:rFonts w:ascii="Arial" w:hAnsi="Arial" w:cs="Arial"/>
          <w:sz w:val="20"/>
          <w:szCs w:val="20"/>
        </w:rPr>
        <w:t xml:space="preserve"> </w:t>
      </w:r>
      <w:r w:rsidRPr="00520AB6">
        <w:rPr>
          <w:rFonts w:ascii="Arial" w:eastAsia="Times New Roman" w:hAnsi="Arial" w:cs="Arial"/>
          <w:sz w:val="20"/>
          <w:szCs w:val="20"/>
        </w:rPr>
        <w:t xml:space="preserve">While some natural extracts and essential oils require high concentrations that negatively affect aroma and flavor </w:t>
      </w:r>
      <w:r w:rsidRPr="00520AB6">
        <w:rPr>
          <w:rFonts w:ascii="Arial" w:hAnsi="Arial" w:cs="Arial"/>
          <w:sz w:val="20"/>
          <w:szCs w:val="20"/>
        </w:rPr>
        <w:fldChar w:fldCharType="begin"/>
      </w:r>
      <w:r w:rsidR="003349D7" w:rsidRPr="00520AB6">
        <w:rPr>
          <w:rFonts w:ascii="Arial" w:hAnsi="Arial" w:cs="Arial"/>
          <w:sz w:val="20"/>
          <w:szCs w:val="20"/>
        </w:rPr>
        <w:instrText xml:space="preserve"> ADDIN ZOTERO_ITEM CSL_CITATION {"citationID":"jmUWvqOy","properties":{"formattedCitation":"(Duguma, 2022; Pobiega et al., 2019)","plainCitation":"(Duguma, 2022; Pobiega et al., 2019)","noteIndex":0},"citationItems":[{"id":171,"uris":["http://zotero.org/users/local/aXbC9XTP/items/RW7TN24X"],"itemData":{"id":171,"type":"article-journal","abstract":"Tomato is among the most commercialised fruits due to its high nutritional value and health-promoting compounds. However, tomatoes have a short shelf life and plastic packaging materials are used to mitigate perishability. Nevertheless, the exhaustion of nonrenewable natural resources used to produce plastics and demand for eco-friendly packaging entailed search for other alternatives. Edible coatings have emerged as an eﬀective and environmentally friendly alternative to protect fruits from physical and chemical deterioration, and microbial spoilage. Edible coating can be produced from natural raw materials such as lipids, proteins and polysaccharides. The aim of this review was to assess the recent scientiﬁc literature regarding the application of edible coatings in maintaining quality and enhancing shelf life of tomatoes. This review has collected and analysed the most recent studies about the application of edible coatings of tomato. The available literature has indicated that diﬀerent edible coatings have the potential to maintain physico-chemical and sensory qualities and improve shelf life of tomatoes. Despite several beneﬁts, edible coatings have poor barrier properties, and some of edible coatings impart undesirable ﬂavour on produce. The review suggests that blending edible coatings with essential oil and active compounds using nanotechnologies could be used to overcome the limitations of edible coatings.","container-title":"International Journal of Food Science &amp; Technology","DOI":"10.1111/ijfs.15407","ISSN":"0950-5423, 1365-2621","issue":"3","journalAbbreviation":"Int J of Food Sci Tech","language":"en","page":"1353-1366","source":"DOI.org (Crossref)","title":"Potential applications and limitations of edible coatings for maintaining tomato quality and shelf life","volume":"57","author":[{"family":"Duguma","given":"Haile Tesfaye"}],"issued":{"date-parts":[["2022",3]]}}},{"id":173,"uris":["http://zotero.org/users/local/aXbC9XTP/items/CY3MK7DP"],"itemData":{"id":173,"type":"article-journal","abstract":"Background: As a natural bioproduct obtained from beekeeping, propolis – with its antimicrobial and antioxidative properties – can be used in food production. Scope and approach: This review discusses methods for obtaining propolis extracts (EP), application of propolis in antimicrobial and antioxidative protection of food, and the inﬂuence of propolis on the physical, chemical, and sensory properties of food. In addition, the allergenic potential of propolis is presented, together with the legal status of propolis application in food production.","container-title":"Trends in Food Science &amp; Technology","DOI":"10.1016/j.tifs.2018.11.007","ISSN":"09242244","journalAbbreviation":"Trends in Food Science &amp; Technology","language":"en","page":"53-62","source":"DOI.org (Crossref)","title":"Application of propolis in antimicrobial and antioxidative protection of food quality – A review","volume":"83","author":[{"family":"Pobiega","given":"Katarzyna"},{"family":"Kraśniewska","given":"Karolina"},{"family":"Gniewosz","given":"Małgorzata"}],"issued":{"date-parts":[["2019",1]]}}}],"schema":"https://github.com/citation-style-language/schema/raw/master/csl-citation.json"} </w:instrText>
      </w:r>
      <w:r w:rsidRPr="00520AB6">
        <w:rPr>
          <w:rFonts w:ascii="Arial" w:hAnsi="Arial" w:cs="Arial"/>
          <w:sz w:val="20"/>
          <w:szCs w:val="20"/>
        </w:rPr>
        <w:fldChar w:fldCharType="separate"/>
      </w:r>
      <w:r w:rsidR="003349D7" w:rsidRPr="00520AB6">
        <w:rPr>
          <w:rFonts w:ascii="Arial" w:hAnsi="Arial" w:cs="Arial"/>
          <w:sz w:val="20"/>
          <w:szCs w:val="20"/>
        </w:rPr>
        <w:t>(Duguma, 2022; Pobiega et al., 2019)</w:t>
      </w:r>
      <w:r w:rsidRPr="00520AB6">
        <w:rPr>
          <w:rFonts w:ascii="Arial" w:hAnsi="Arial" w:cs="Arial"/>
          <w:sz w:val="20"/>
          <w:szCs w:val="20"/>
        </w:rPr>
        <w:fldChar w:fldCharType="end"/>
      </w:r>
      <w:r w:rsidRPr="00520AB6">
        <w:rPr>
          <w:rFonts w:ascii="Arial" w:hAnsi="Arial" w:cs="Arial"/>
          <w:sz w:val="20"/>
          <w:szCs w:val="20"/>
        </w:rPr>
        <w:t xml:space="preserve">. </w:t>
      </w:r>
      <w:r w:rsidRPr="00520AB6">
        <w:rPr>
          <w:rFonts w:ascii="Arial" w:eastAsia="Times New Roman" w:hAnsi="Arial" w:cs="Arial"/>
          <w:sz w:val="20"/>
          <w:szCs w:val="20"/>
        </w:rPr>
        <w:t xml:space="preserve">The regulatory approval of biological agents as bioprotective cultures in fresh produce is still complicated, and despite their potential, they may show variable performance and stability at the commercial scale </w:t>
      </w:r>
      <w:r w:rsidRPr="00520AB6">
        <w:rPr>
          <w:rFonts w:ascii="Arial" w:eastAsia="Times New Roman" w:hAnsi="Arial" w:cs="Arial"/>
          <w:sz w:val="20"/>
          <w:szCs w:val="20"/>
        </w:rPr>
        <w:fldChar w:fldCharType="begin"/>
      </w:r>
      <w:r w:rsidR="003349D7" w:rsidRPr="00520AB6">
        <w:rPr>
          <w:rFonts w:ascii="Arial" w:eastAsia="Times New Roman" w:hAnsi="Arial" w:cs="Arial"/>
          <w:sz w:val="20"/>
          <w:szCs w:val="20"/>
        </w:rPr>
        <w:instrText xml:space="preserve"> ADDIN ZOTERO_ITEM CSL_CITATION {"citationID":"8mOQrAVW","properties":{"formattedCitation":"(Wang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Pr="00520AB6">
        <w:rPr>
          <w:rFonts w:ascii="Arial" w:eastAsia="Times New Roman" w:hAnsi="Arial" w:cs="Arial"/>
          <w:sz w:val="20"/>
          <w:szCs w:val="20"/>
        </w:rPr>
        <w:fldChar w:fldCharType="separate"/>
      </w:r>
      <w:r w:rsidR="003349D7" w:rsidRPr="00520AB6">
        <w:rPr>
          <w:rFonts w:ascii="Arial" w:hAnsi="Arial" w:cs="Arial"/>
          <w:sz w:val="20"/>
          <w:szCs w:val="20"/>
        </w:rPr>
        <w:t>(Wang et al., 2025)</w:t>
      </w:r>
      <w:r w:rsidRPr="00520AB6">
        <w:rPr>
          <w:rFonts w:ascii="Arial" w:eastAsia="Times New Roman" w:hAnsi="Arial" w:cs="Arial"/>
          <w:sz w:val="20"/>
          <w:szCs w:val="20"/>
        </w:rPr>
        <w:fldChar w:fldCharType="end"/>
      </w:r>
      <w:r w:rsidRPr="00520AB6">
        <w:rPr>
          <w:rFonts w:ascii="Arial" w:hAnsi="Arial" w:cs="Arial"/>
          <w:sz w:val="20"/>
          <w:szCs w:val="20"/>
        </w:rPr>
        <w:t xml:space="preserve">. </w:t>
      </w:r>
      <w:r w:rsidRPr="00520AB6">
        <w:rPr>
          <w:rFonts w:ascii="Arial" w:eastAsia="Times New Roman" w:hAnsi="Arial" w:cs="Arial"/>
          <w:sz w:val="20"/>
          <w:szCs w:val="20"/>
        </w:rPr>
        <w:t>Overall, preservation strategies that are efficient, safe, low</w:t>
      </w:r>
      <w:r w:rsidR="002866AE" w:rsidRPr="00520AB6">
        <w:rPr>
          <w:rFonts w:ascii="Arial" w:eastAsia="Times New Roman" w:hAnsi="Arial" w:cs="Arial"/>
          <w:sz w:val="20"/>
          <w:szCs w:val="20"/>
        </w:rPr>
        <w:t>-</w:t>
      </w:r>
      <w:r w:rsidRPr="00520AB6">
        <w:rPr>
          <w:rFonts w:ascii="Arial" w:eastAsia="Times New Roman" w:hAnsi="Arial" w:cs="Arial"/>
          <w:sz w:val="20"/>
          <w:szCs w:val="20"/>
        </w:rPr>
        <w:t>priced, and compatible with warm climates and low</w:t>
      </w:r>
      <w:r w:rsidR="002866AE" w:rsidRPr="00520AB6">
        <w:rPr>
          <w:rFonts w:ascii="Arial" w:eastAsia="Times New Roman" w:hAnsi="Arial" w:cs="Arial"/>
          <w:sz w:val="20"/>
          <w:szCs w:val="20"/>
        </w:rPr>
        <w:t>-</w:t>
      </w:r>
      <w:r w:rsidRPr="00520AB6">
        <w:rPr>
          <w:rFonts w:ascii="Arial" w:eastAsia="Times New Roman" w:hAnsi="Arial" w:cs="Arial"/>
          <w:sz w:val="20"/>
          <w:szCs w:val="20"/>
        </w:rPr>
        <w:t>resource supply chains are still needed</w:t>
      </w:r>
      <w:r w:rsidR="00E207A8" w:rsidRPr="00520AB6">
        <w:rPr>
          <w:rFonts w:ascii="Arial" w:eastAsia="Times New Roman" w:hAnsi="Arial" w:cs="Arial"/>
          <w:sz w:val="20"/>
          <w:szCs w:val="20"/>
        </w:rPr>
        <w:t xml:space="preserve"> </w:t>
      </w:r>
      <w:r w:rsidR="00BA2674" w:rsidRPr="00520AB6">
        <w:rPr>
          <w:rFonts w:ascii="Arial" w:eastAsia="Times New Roman" w:hAnsi="Arial" w:cs="Arial"/>
          <w:sz w:val="20"/>
          <w:szCs w:val="20"/>
        </w:rPr>
        <w:fldChar w:fldCharType="begin"/>
      </w:r>
      <w:r w:rsidR="00BA2674" w:rsidRPr="00520AB6">
        <w:rPr>
          <w:rFonts w:ascii="Arial" w:eastAsia="Times New Roman" w:hAnsi="Arial" w:cs="Arial"/>
          <w:sz w:val="20"/>
          <w:szCs w:val="20"/>
        </w:rPr>
        <w:instrText xml:space="preserve"> ADDIN ZOTERO_ITEM CSL_CITATION {"citationID":"l4U6AnJE","properties":{"formattedCitation":"(Cheema et al., 2014)","plainCitation":"(Cheema et al., 2014)","noteIndex":0},"citationItems":[{"id":307,"uris":["http://zotero.org/users/local/aXbC9XTP/items/HRP6RA2H"],"itemData":{"id":307,"type":"article-journal","abstract":"From harvest to consumption, tomato (Solanum lycopersicum L.) fruit are exposed to several exogenous factors that enhance product deterioration. Phospholipase D is a key enzyme involved in membrane deterioration that occurs during fruit ripening and senescence. Hexanal, an inhibitor of phospholipase D has been successfully used for pre- and postharvest treatment of fruit, vegetables and ﬂowers. In this study, effectiveness of pre- and postharvest application of an aqueous hexanal formulation and an enhanced freshness formulation (EFF) containing hexanal and other ingredients were evaluated by monitoring changes in quality parameters during postharvest storage of greenhouse tomatoes. Tomatoes subjected to preharvest spray with EFF containing 1 mM hexanal twice a week had better colour, and ﬁrmness than untreated fruit and hexanal formulation treated fruit. EFF treated tomatoes also showed low hue angle values indicative of enhanced red colour. Preharvest spray with 1 mM hexanal twice a week resulted in higher levels of ascorbic acid and soluble solids in fruit than those subjected to EFF treatment, and the control. Postharvest dip application of harvested tomatoes in 2 mM hexanal as EFF resulted in enhanced brightness and hue angle values, reduced red colour, increased fruit ﬁrmness and ascorbic acid content after 21 days of storage, indicative of better quality. The results suggest that hexanal has the potential to enhance shelf-life and quality of greenhouse tomatoes.","container-title":"Postharvest Biology and Technology","DOI":"10.1016/j.postharvbio.2014.03.012","ISSN":"09255214","journalAbbreviation":"Postharvest Biology and Technology","language":"en","page":"13-19","source":"DOI.org (Crossref)","title":"Improving quality of greenhouse tomato (Solanum lycopersicum L.) by pre- and postharvest applications of hexanal-containing formulations","volume":"95","author":[{"family":"Cheema","given":"Amer"},{"family":"Padmanabhan","given":"Priya"},{"family":"Subramanian","given":"Jayasankar"},{"family":"Blom","given":"Theo"},{"family":"Paliyath","given":"Gopinadhan"}],"issued":{"date-parts":[["2014",9]]}}}],"schema":"https://github.com/citation-style-language/schema/raw/master/csl-citation.json"} </w:instrText>
      </w:r>
      <w:r w:rsidR="00BA2674" w:rsidRPr="00520AB6">
        <w:rPr>
          <w:rFonts w:ascii="Arial" w:eastAsia="Times New Roman" w:hAnsi="Arial" w:cs="Arial"/>
          <w:sz w:val="20"/>
          <w:szCs w:val="20"/>
        </w:rPr>
        <w:fldChar w:fldCharType="separate"/>
      </w:r>
      <w:r w:rsidR="00BA2674" w:rsidRPr="00520AB6">
        <w:rPr>
          <w:rFonts w:ascii="Arial" w:hAnsi="Arial" w:cs="Arial"/>
          <w:sz w:val="20"/>
          <w:szCs w:val="20"/>
        </w:rPr>
        <w:t>(Cheema et al., 2014)</w:t>
      </w:r>
      <w:r w:rsidR="00BA2674" w:rsidRPr="00520AB6">
        <w:rPr>
          <w:rFonts w:ascii="Arial" w:eastAsia="Times New Roman" w:hAnsi="Arial" w:cs="Arial"/>
          <w:sz w:val="20"/>
          <w:szCs w:val="20"/>
        </w:rPr>
        <w:fldChar w:fldCharType="end"/>
      </w:r>
      <w:r w:rsidR="00773ACA" w:rsidRPr="00520AB6">
        <w:rPr>
          <w:rFonts w:ascii="Arial" w:eastAsia="Times New Roman" w:hAnsi="Arial" w:cs="Arial"/>
          <w:sz w:val="20"/>
          <w:szCs w:val="20"/>
        </w:rPr>
        <w:t>.</w:t>
      </w:r>
      <w:r w:rsidRPr="00520AB6">
        <w:rPr>
          <w:rFonts w:ascii="Arial" w:eastAsia="Times New Roman" w:hAnsi="Arial" w:cs="Arial"/>
          <w:sz w:val="20"/>
          <w:szCs w:val="20"/>
        </w:rPr>
        <w:t xml:space="preserve"> </w:t>
      </w:r>
    </w:p>
    <w:p w14:paraId="00C39C82" w14:textId="051762C8" w:rsidR="00BD1B88" w:rsidRPr="00520AB6" w:rsidRDefault="00BD1B88" w:rsidP="00BD1B88">
      <w:pPr>
        <w:spacing w:line="360" w:lineRule="auto"/>
        <w:jc w:val="both"/>
        <w:rPr>
          <w:rFonts w:ascii="Arial" w:eastAsia="Times New Roman" w:hAnsi="Arial" w:cs="Arial"/>
          <w:sz w:val="20"/>
          <w:szCs w:val="20"/>
        </w:rPr>
      </w:pPr>
      <w:r w:rsidRPr="00520AB6">
        <w:rPr>
          <w:rFonts w:ascii="Arial" w:eastAsia="Times New Roman" w:hAnsi="Arial" w:cs="Arial"/>
          <w:sz w:val="20"/>
          <w:szCs w:val="20"/>
        </w:rPr>
        <w:t>Due to their antioxidant and antibacterial properties</w:t>
      </w:r>
      <w:r w:rsidR="002866AE" w:rsidRPr="00520AB6">
        <w:rPr>
          <w:rFonts w:ascii="Arial" w:eastAsia="Times New Roman" w:hAnsi="Arial" w:cs="Arial"/>
          <w:sz w:val="20"/>
          <w:szCs w:val="20"/>
        </w:rPr>
        <w:t>,</w:t>
      </w:r>
      <w:r w:rsidRPr="00520AB6">
        <w:rPr>
          <w:rFonts w:ascii="Arial" w:eastAsia="Times New Roman" w:hAnsi="Arial" w:cs="Arial"/>
          <w:sz w:val="20"/>
          <w:szCs w:val="20"/>
        </w:rPr>
        <w:t xml:space="preserve"> with possibly less impact on the environment than many synthetic chemicals, volatile organic compounds originating from plants have become attractive substitutes </w:t>
      </w:r>
      <w:r w:rsidR="00BA2674" w:rsidRPr="00520AB6">
        <w:rPr>
          <w:rFonts w:ascii="Arial" w:eastAsia="Times New Roman" w:hAnsi="Arial" w:cs="Arial"/>
          <w:sz w:val="20"/>
          <w:szCs w:val="20"/>
        </w:rPr>
        <w:fldChar w:fldCharType="begin"/>
      </w:r>
      <w:r w:rsidR="00BA2674" w:rsidRPr="00520AB6">
        <w:rPr>
          <w:rFonts w:ascii="Arial" w:eastAsia="Times New Roman" w:hAnsi="Arial" w:cs="Arial"/>
          <w:sz w:val="20"/>
          <w:szCs w:val="20"/>
        </w:rPr>
        <w:instrText xml:space="preserve"> ADDIN ZOTERO_ITEM CSL_CITATION {"citationID":"EnCdpLWY","properties":{"formattedCitation":"(Mun &amp; Townley, 2021)","plainCitation":"(Mun &amp; Townley, 2021)","noteIndex":0},"citationItems":[{"id":309,"uris":["http://zotero.org/users/local/aXbC9XTP/items/IGTBCJL8"],"itemData":{"id":309,"type":"article-journal","abstract":"Plant volatile organic compounds (volatiles) are secondary plant metabolites that play crucial roles in the reproduction, defence, and interactions with other vegetation. They have been shown to exhibit a broad range of biological properties and have been investigated for antimicrobial and anticancer activities. In addition, they are thought be more environmentally friendly than many other synthetic chemicals [1]. Despite these facts, their applications in the medical, food, and agricultural fields are considerably restricted due to their volatilities, instabilities, and aqueous insolubilities. Nanoparticle encapsulation of plant volatile organic compounds is regarded as one of the best strategies that could lead to the enhancement of the bioavailability and biological activity of the volatile compounds by overcoming their physical limitations and promoting their controlled release and cellular absorption. In this review, we will discuss the biosynthesis and analysis of plant volatile organic compounds, their biological activities, and limitations. Furthermore, different types of nanoparticle platforms used to encapsulate the volatiles and the biological efficacies of nanoencapsulated volatile organic compounds will be covered.","container-title":"Planta Medica","DOI":"10.1055/a-1289-4505","ISSN":"0032-0943, 1439-0221","issue":"03","journalAbbreviation":"Planta Med","language":"en","page":"236-251","source":"DOI.org (Crossref)","title":"Nanoencapsulation of Plant Volatile Organic Compounds to Improve Their Biological Activities","volume":"87","author":[{"family":"Mun","given":"Hakmin"},{"family":"Townley","given":"Helen E."}],"issued":{"date-parts":[["2021",3]]}}}],"schema":"https://github.com/citation-style-language/schema/raw/master/csl-citation.json"} </w:instrText>
      </w:r>
      <w:r w:rsidR="00BA2674" w:rsidRPr="00520AB6">
        <w:rPr>
          <w:rFonts w:ascii="Arial" w:eastAsia="Times New Roman" w:hAnsi="Arial" w:cs="Arial"/>
          <w:sz w:val="20"/>
          <w:szCs w:val="20"/>
        </w:rPr>
        <w:fldChar w:fldCharType="separate"/>
      </w:r>
      <w:r w:rsidR="00BA2674" w:rsidRPr="00520AB6">
        <w:rPr>
          <w:rFonts w:ascii="Arial" w:hAnsi="Arial" w:cs="Arial"/>
          <w:sz w:val="20"/>
          <w:szCs w:val="20"/>
        </w:rPr>
        <w:t>(Mun &amp; Townley, 2021)</w:t>
      </w:r>
      <w:r w:rsidR="00BA2674" w:rsidRPr="00520AB6">
        <w:rPr>
          <w:rFonts w:ascii="Arial" w:eastAsia="Times New Roman" w:hAnsi="Arial" w:cs="Arial"/>
          <w:sz w:val="20"/>
          <w:szCs w:val="20"/>
        </w:rPr>
        <w:fldChar w:fldCharType="end"/>
      </w:r>
      <w:r w:rsidR="00773ACA" w:rsidRPr="00520AB6">
        <w:rPr>
          <w:rFonts w:ascii="Arial" w:eastAsia="Times New Roman" w:hAnsi="Arial" w:cs="Arial"/>
          <w:sz w:val="20"/>
          <w:szCs w:val="20"/>
        </w:rPr>
        <w:t>.</w:t>
      </w:r>
      <w:r w:rsidR="00BA2674" w:rsidRPr="00520AB6">
        <w:rPr>
          <w:rFonts w:ascii="Arial" w:eastAsia="Times New Roman" w:hAnsi="Arial" w:cs="Arial"/>
          <w:sz w:val="20"/>
          <w:szCs w:val="20"/>
        </w:rPr>
        <w:t xml:space="preserve"> </w:t>
      </w:r>
      <w:r w:rsidRPr="00520AB6">
        <w:rPr>
          <w:rFonts w:ascii="Arial" w:hAnsi="Arial" w:cs="Arial"/>
          <w:sz w:val="20"/>
          <w:szCs w:val="20"/>
        </w:rPr>
        <w:t>Of them,</w:t>
      </w:r>
      <w:r w:rsidRPr="00520AB6">
        <w:rPr>
          <w:rFonts w:ascii="Arial" w:eastAsia="Times New Roman" w:hAnsi="Arial" w:cs="Arial"/>
          <w:sz w:val="20"/>
          <w:szCs w:val="20"/>
        </w:rPr>
        <w:t xml:space="preserve"> hexanal, a C6 aldehyde generated in damaged plant tissues by the lipoxygenase pathway, has gathered special interest as a postharvest bioactive substance for fruits, such as tomatoes </w:t>
      </w:r>
      <w:r w:rsidRPr="00520AB6">
        <w:rPr>
          <w:rFonts w:ascii="Arial" w:hAnsi="Arial" w:cs="Arial"/>
          <w:sz w:val="20"/>
          <w:szCs w:val="20"/>
        </w:rPr>
        <w:fldChar w:fldCharType="begin"/>
      </w:r>
      <w:r w:rsidR="00BA2674" w:rsidRPr="00520AB6">
        <w:rPr>
          <w:rFonts w:ascii="Arial" w:hAnsi="Arial" w:cs="Arial"/>
          <w:sz w:val="20"/>
          <w:szCs w:val="20"/>
        </w:rPr>
        <w:instrText xml:space="preserve"> ADDIN ZOTERO_ITEM CSL_CITATION {"citationID":"jfjXJewF","properties":{"formattedCitation":"(Mun &amp; Townley, 2021; Nirujogi et al., 2025)","plainCitation":"(Mun &amp; Townley, 2021; Nirujogi et al., 2025)","noteIndex":0},"citationItems":[{"id":309,"uris":["http://zotero.org/users/local/aXbC9XTP/items/IGTBCJL8"],"itemData":{"id":309,"type":"article-journal","abstract":"Plant volatile organic compounds (volatiles) are secondary plant metabolites that play crucial roles in the reproduction, defence, and interactions with other vegetation. They have been shown to exhibit a broad range of biological properties and have been investigated for antimicrobial and anticancer activities. In addition, they are thought be more environmentally friendly than many other synthetic chemicals [1]. Despite these facts, their applications in the medical, food, and agricultural fields are considerably restricted due to their volatilities, instabilities, and aqueous insolubilities. Nanoparticle encapsulation of plant volatile organic compounds is regarded as one of the best strategies that could lead to the enhancement of the bioavailability and biological activity of the volatile compounds by overcoming their physical limitations and promoting their controlled release and cellular absorption. In this review, we will discuss the biosynthesis and analysis of plant volatile organic compounds, their biological activities, and limitations. Furthermore, different types of nanoparticle platforms used to encapsulate the volatiles and the biological efficacies of nanoencapsulated volatile organic compounds will be covered.","container-title":"Planta Medica","DOI":"10.1055/a-1289-4505","ISSN":"0032-0943, 1439-0221","issue":"03","journalAbbreviation":"Planta Med","language":"en","page":"236-251","source":"DOI.org (Crossref)","title":"Nanoencapsulation of Plant Volatile Organic Compounds to Improve Their Biological Activities","volume":"87","author":[{"family":"Mun","given":"Hakmin"},{"family":"Townley","given":"Helen E."}],"issued":{"date-parts":[["2021",3]]}}},{"id":101,"uris":["http://zotero.org/users/local/aXbC9XTP/items/44I53UHY"],"itemData":{"id":101,"type":"article-journal","abstract":"Hexanal (C</w:instrText>
      </w:r>
      <w:r w:rsidR="00BA2674" w:rsidRPr="00520AB6">
        <w:rPr>
          <w:rFonts w:ascii="Cambria Math" w:hAnsi="Cambria Math" w:cs="Cambria Math"/>
          <w:sz w:val="20"/>
          <w:szCs w:val="20"/>
        </w:rPr>
        <w:instrText>₆</w:instrText>
      </w:r>
      <w:r w:rsidR="00BA2674" w:rsidRPr="00520AB6">
        <w:rPr>
          <w:rFonts w:ascii="Arial" w:hAnsi="Arial" w:cs="Arial"/>
          <w:sz w:val="20"/>
          <w:szCs w:val="20"/>
        </w:rPr>
        <w:instrText>H</w:instrText>
      </w:r>
      <w:r w:rsidR="00BA2674" w:rsidRPr="00520AB6">
        <w:rPr>
          <w:rFonts w:ascii="Cambria Math" w:hAnsi="Cambria Math" w:cs="Cambria Math"/>
          <w:sz w:val="20"/>
          <w:szCs w:val="20"/>
        </w:rPr>
        <w:instrText>₁₂</w:instrText>
      </w:r>
      <w:r w:rsidR="00BA2674" w:rsidRPr="00520AB6">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Pr="00520AB6">
        <w:rPr>
          <w:rFonts w:ascii="Arial" w:hAnsi="Arial" w:cs="Arial"/>
          <w:sz w:val="20"/>
          <w:szCs w:val="20"/>
        </w:rPr>
        <w:fldChar w:fldCharType="separate"/>
      </w:r>
      <w:r w:rsidR="00BA2674" w:rsidRPr="00520AB6">
        <w:rPr>
          <w:rFonts w:ascii="Arial" w:hAnsi="Arial" w:cs="Arial"/>
          <w:sz w:val="20"/>
          <w:szCs w:val="20"/>
        </w:rPr>
        <w:t>(Mun &amp; Townley, 2021; Nirujogi et al., 2025)</w:t>
      </w:r>
      <w:r w:rsidRPr="00520AB6">
        <w:rPr>
          <w:rFonts w:ascii="Arial" w:hAnsi="Arial" w:cs="Arial"/>
          <w:sz w:val="20"/>
          <w:szCs w:val="20"/>
        </w:rPr>
        <w:fldChar w:fldCharType="end"/>
      </w:r>
      <w:r w:rsidRPr="00520AB6">
        <w:rPr>
          <w:rFonts w:ascii="Arial" w:hAnsi="Arial" w:cs="Arial"/>
          <w:sz w:val="20"/>
          <w:szCs w:val="20"/>
        </w:rPr>
        <w:t>.</w:t>
      </w:r>
      <w:r w:rsidRPr="00520AB6">
        <w:rPr>
          <w:rFonts w:ascii="Arial" w:eastAsia="Times New Roman" w:hAnsi="Arial" w:cs="Arial"/>
          <w:sz w:val="20"/>
          <w:szCs w:val="20"/>
        </w:rPr>
        <w:t xml:space="preserve"> Hexanal-containing "enhanced freshness formulations" can double firmness in comparison to untreated fruit, while studies on greenhouse tomatoes demonstrate that preharvest sprays and postharvest dips of aqueous hexanal formulations improve </w:t>
      </w:r>
      <w:r w:rsidRPr="00520AB6">
        <w:rPr>
          <w:rFonts w:ascii="Arial" w:eastAsia="Times New Roman" w:hAnsi="Arial" w:cs="Arial"/>
          <w:sz w:val="20"/>
          <w:szCs w:val="20"/>
        </w:rPr>
        <w:lastRenderedPageBreak/>
        <w:t>firmness, delay color development, and maintain quality during storage</w:t>
      </w:r>
      <w:r w:rsidR="00BA2674" w:rsidRPr="00520AB6">
        <w:rPr>
          <w:rFonts w:ascii="Arial" w:eastAsia="Times New Roman" w:hAnsi="Arial" w:cs="Arial"/>
          <w:sz w:val="20"/>
          <w:szCs w:val="20"/>
        </w:rPr>
        <w:t xml:space="preserve"> </w:t>
      </w:r>
      <w:r w:rsidR="00BA2674" w:rsidRPr="00520AB6">
        <w:rPr>
          <w:rFonts w:ascii="Arial" w:eastAsia="Times New Roman" w:hAnsi="Arial" w:cs="Arial"/>
          <w:sz w:val="20"/>
          <w:szCs w:val="20"/>
        </w:rPr>
        <w:fldChar w:fldCharType="begin"/>
      </w:r>
      <w:r w:rsidR="00634521">
        <w:rPr>
          <w:rFonts w:ascii="Arial" w:eastAsia="Times New Roman" w:hAnsi="Arial" w:cs="Arial"/>
          <w:sz w:val="20"/>
          <w:szCs w:val="20"/>
        </w:rPr>
        <w:instrText xml:space="preserve"> ADDIN ZOTERO_ITEM CSL_CITATION {"citationID":"dCc90W1L","properties":{"formattedCitation":"(Ashitha et al., 2020)","plainCitation":"(Ashitha et al., 2020)","noteIndex":0},"citationItems":[{"id":103,"uris":["http://zotero.org/users/local/aXbC9XTP/items/SDZEXKB3"],"itemData":{"id":103,"type":"article-journal","abstract":"The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C."},{"family":"Nisha","given":"R."}],"issued":{"date-parts":[["2020",6,22]]}}}],"schema":"https://github.com/citation-style-language/schema/raw/master/csl-citation.json"} </w:instrText>
      </w:r>
      <w:r w:rsidR="00BA2674" w:rsidRPr="00520AB6">
        <w:rPr>
          <w:rFonts w:ascii="Arial" w:eastAsia="Times New Roman" w:hAnsi="Arial" w:cs="Arial"/>
          <w:sz w:val="20"/>
          <w:szCs w:val="20"/>
        </w:rPr>
        <w:fldChar w:fldCharType="separate"/>
      </w:r>
      <w:r w:rsidR="00BA2674" w:rsidRPr="00520AB6">
        <w:rPr>
          <w:rFonts w:ascii="Arial" w:hAnsi="Arial" w:cs="Arial"/>
          <w:sz w:val="20"/>
          <w:szCs w:val="20"/>
        </w:rPr>
        <w:t>(Ashitha et al., 2020)</w:t>
      </w:r>
      <w:r w:rsidR="00BA2674" w:rsidRPr="00520AB6">
        <w:rPr>
          <w:rFonts w:ascii="Arial" w:eastAsia="Times New Roman" w:hAnsi="Arial" w:cs="Arial"/>
          <w:sz w:val="20"/>
          <w:szCs w:val="20"/>
        </w:rPr>
        <w:fldChar w:fldCharType="end"/>
      </w:r>
      <w:r w:rsidRPr="00520AB6">
        <w:rPr>
          <w:rFonts w:ascii="Arial" w:eastAsia="Times New Roman" w:hAnsi="Arial" w:cs="Arial"/>
          <w:sz w:val="20"/>
          <w:szCs w:val="20"/>
        </w:rPr>
        <w:t>. The potential of hexanal in low</w:t>
      </w:r>
      <w:r w:rsidR="002866AE" w:rsidRPr="00520AB6">
        <w:rPr>
          <w:rFonts w:ascii="Arial" w:eastAsia="Times New Roman" w:hAnsi="Arial" w:cs="Arial"/>
          <w:sz w:val="20"/>
          <w:szCs w:val="20"/>
        </w:rPr>
        <w:t>-</w:t>
      </w:r>
      <w:r w:rsidRPr="00520AB6">
        <w:rPr>
          <w:rFonts w:ascii="Arial" w:eastAsia="Times New Roman" w:hAnsi="Arial" w:cs="Arial"/>
          <w:sz w:val="20"/>
          <w:szCs w:val="20"/>
        </w:rPr>
        <w:t xml:space="preserve">energy settings, which are common in many African supply chains, was highlighted by recent work using </w:t>
      </w:r>
      <w:proofErr w:type="spellStart"/>
      <w:r w:rsidRPr="00520AB6">
        <w:rPr>
          <w:rFonts w:ascii="Arial" w:eastAsia="Times New Roman" w:hAnsi="Arial" w:cs="Arial"/>
          <w:sz w:val="20"/>
          <w:szCs w:val="20"/>
        </w:rPr>
        <w:t>electrospun</w:t>
      </w:r>
      <w:proofErr w:type="spellEnd"/>
      <w:r w:rsidRPr="00520AB6">
        <w:rPr>
          <w:rFonts w:ascii="Arial" w:eastAsia="Times New Roman" w:hAnsi="Arial" w:cs="Arial"/>
          <w:sz w:val="20"/>
          <w:szCs w:val="20"/>
        </w:rPr>
        <w:t xml:space="preserve"> hexanal nanofiber matrices for noncontact packaging of tomato fruit. This work increased the shelf life from 18 to 32 days under ambient conditions, with lower weight loss, higher firmness, and reduced decay</w:t>
      </w:r>
      <w:r w:rsidR="00C30614" w:rsidRPr="00520AB6">
        <w:rPr>
          <w:rFonts w:ascii="Arial" w:eastAsia="Times New Roman" w:hAnsi="Arial" w:cs="Arial"/>
          <w:sz w:val="20"/>
          <w:szCs w:val="20"/>
        </w:rPr>
        <w:t xml:space="preserve"> </w:t>
      </w:r>
      <w:r w:rsidR="00C30614" w:rsidRPr="00520AB6">
        <w:rPr>
          <w:rFonts w:ascii="Arial" w:eastAsia="Times New Roman" w:hAnsi="Arial" w:cs="Arial"/>
          <w:sz w:val="20"/>
          <w:szCs w:val="20"/>
        </w:rPr>
        <w:fldChar w:fldCharType="begin"/>
      </w:r>
      <w:r w:rsidR="00C30614" w:rsidRPr="00520AB6">
        <w:rPr>
          <w:rFonts w:ascii="Arial" w:eastAsia="Times New Roman" w:hAnsi="Arial" w:cs="Arial"/>
          <w:sz w:val="20"/>
          <w:szCs w:val="20"/>
        </w:rPr>
        <w:instrText xml:space="preserve"> ADDIN ZOTERO_ITEM CSL_CITATION {"citationID":"JmaR1ymq","properties":{"formattedCitation":"(Gbabe et al., 2024)","plainCitation":"(Gbabe et al., 2024)","noteIndex":0},"citationItems":[{"id":303,"uris":["http://zotero.org/users/local/aXbC9XTP/items/M52PFF7U"],"itemData":{"id":303,"type":"article","abstract":"The present work developed a novel hexanal nano- ber matrix by electrospinning for the noncontact packaging of tomato fruits to extend shelf-life during storage. It solves the problem of colourspots and easy evaporation of the compound on the surface of fruits. Scanning electron microscope revealed nanowires of diameter ranging from 195.5–345.8 nm. Transmission electron microscope images showed a clear view of the hexanal molecules with individual ber diameter ranging from 244.4 151.2 nm. FT-IR spectrum also con rmed the successful loading of hexanal into the nano ber matrices with characteristic peak at wave number of 1692 cm− 1. Application of the hexanal nano- ber matrix onto green tomato fruits of 85% maturity under ambient conditions demonstrated an extension of shelf-life up to 32 days as compared to 18 days for control/untreated fruits. The treated fruits demonstrated better/higher quality attributes compared to control fruits, including lower physiological loss in weight, higher rmness, lower percentage decay, higher pH, and better colour. Thus, it can be the go-to product for many African countries where assurance of electricity supply for running cold rooms especially in the rural areas is lacking. This can contribute towards ensuring food and nutrition security in the tropic countries.","DOI":"10.1016/j.jics.2025.101912","language":"en","license":"https://creativecommons.org/licenses/by/4.0/","publisher":"In Review","source":"DOI.org (Crossref)","title":"Effect of hexanal nano-fiber matrix on quality parameters of tomato fruits during storage","URL":"https://doi.org/10.1016/j.jics.2025.101912","author":[{"family":"Gbabe","given":"Kwaghgba Elijah"},{"family":"Eke","given":"Mike Ojotu"},{"family":"Ahure","given":"Dinnah"},{"family":"Adarabierin","given":"Imoleayo Gabriel"},{"family":"Jubu","given":"Peverga Rex"},{"family":"Omodara","given":"Michael Ayodele"},{"family":"Subramanian","given":"Kizhaeral Sevathapandian"},{"family":"Prasanthrajan","given":"M."},{"family":"Mohanraj","given":"Jagatheesan"},{"family":"Gbabe","given":"Kwaghgba Elijah"}],"accessed":{"date-parts":[["2026",2,11]]},"issued":{"date-parts":[["2024",8,17]]}}}],"schema":"https://github.com/citation-style-language/schema/raw/master/csl-citation.json"} </w:instrText>
      </w:r>
      <w:r w:rsidR="00C30614" w:rsidRPr="00520AB6">
        <w:rPr>
          <w:rFonts w:ascii="Arial" w:eastAsia="Times New Roman" w:hAnsi="Arial" w:cs="Arial"/>
          <w:sz w:val="20"/>
          <w:szCs w:val="20"/>
        </w:rPr>
        <w:fldChar w:fldCharType="separate"/>
      </w:r>
      <w:r w:rsidR="00C30614" w:rsidRPr="00520AB6">
        <w:rPr>
          <w:rFonts w:ascii="Arial" w:hAnsi="Arial" w:cs="Arial"/>
          <w:sz w:val="20"/>
          <w:szCs w:val="20"/>
        </w:rPr>
        <w:t>(Gbabe et al., 2024)</w:t>
      </w:r>
      <w:r w:rsidR="00C30614" w:rsidRPr="00520AB6">
        <w:rPr>
          <w:rFonts w:ascii="Arial" w:eastAsia="Times New Roman" w:hAnsi="Arial" w:cs="Arial"/>
          <w:sz w:val="20"/>
          <w:szCs w:val="20"/>
        </w:rPr>
        <w:fldChar w:fldCharType="end"/>
      </w:r>
      <w:r w:rsidR="00773ACA" w:rsidRPr="00520AB6">
        <w:rPr>
          <w:rFonts w:ascii="Arial" w:eastAsia="Times New Roman" w:hAnsi="Arial" w:cs="Arial"/>
          <w:sz w:val="20"/>
          <w:szCs w:val="20"/>
        </w:rPr>
        <w:t>.</w:t>
      </w:r>
      <w:r w:rsidRPr="00520AB6">
        <w:rPr>
          <w:rFonts w:ascii="Arial" w:eastAsia="Times New Roman" w:hAnsi="Arial" w:cs="Arial"/>
          <w:sz w:val="20"/>
          <w:szCs w:val="20"/>
        </w:rPr>
        <w:t xml:space="preserve"> However, traditional application techniques (sprays, dips, and simple vapor) frequently only offer temporary protection and variable dose management since hexanal is extremely volatile, oxidizable, and has a relatively low boiling point and high vapor pressure. One of the biggest obstacles to practical deployment is still achieving a prolonged, controlled release of hexanal close to the fruit surface </w:t>
      </w:r>
      <w:r w:rsidR="009D141A" w:rsidRPr="00520AB6">
        <w:rPr>
          <w:rFonts w:ascii="Arial" w:eastAsia="Times New Roman" w:hAnsi="Arial" w:cs="Arial"/>
          <w:sz w:val="20"/>
          <w:szCs w:val="20"/>
        </w:rPr>
        <w:fldChar w:fldCharType="begin"/>
      </w:r>
      <w:r w:rsidR="009D141A" w:rsidRPr="00520AB6">
        <w:rPr>
          <w:rFonts w:ascii="Arial" w:eastAsia="Times New Roman" w:hAnsi="Arial" w:cs="Arial"/>
          <w:sz w:val="20"/>
          <w:szCs w:val="20"/>
        </w:rPr>
        <w:instrText xml:space="preserve"> ADDIN ZOTERO_ITEM CSL_CITATION {"citationID":"5u3mTPUD","properties":{"formattedCitation":"(Gbabe et al., 2024; Mun &amp; Townley, 2021)","plainCitation":"(Gbabe et al., 2024; Mun &amp; Townley, 2021)","noteIndex":0},"citationItems":[{"id":303,"uris":["http://zotero.org/users/local/aXbC9XTP/items/M52PFF7U"],"itemData":{"id":303,"type":"article","abstract":"The present work developed a novel hexanal nano- ber matrix by electrospinning for the noncontact packaging of tomato fruits to extend shelf-life during storage. It solves the problem of colourspots and easy evaporation of the compound on the surface of fruits. Scanning electron microscope revealed nanowires of diameter ranging from 195.5–345.8 nm. Transmission electron microscope images showed a clear view of the hexanal molecules with individual ber diameter ranging from 244.4 151.2 nm. FT-IR spectrum also con rmed the successful loading of hexanal into the nano ber matrices with characteristic peak at wave number of 1692 cm− 1. Application of the hexanal nano- ber matrix onto green tomato fruits of 85% maturity under ambient conditions demonstrated an extension of shelf-life up to 32 days as compared to 18 days for control/untreated fruits. The treated fruits demonstrated better/higher quality attributes compared to control fruits, including lower physiological loss in weight, higher rmness, lower percentage decay, higher pH, and better colour. Thus, it can be the go-to product for many African countries where assurance of electricity supply for running cold rooms especially in the rural areas is lacking. This can contribute towards ensuring food and nutrition security in the tropic countries.","DOI":"10.1016/j.jics.2025.101912","language":"en","license":"https://creativecommons.org/licenses/by/4.0/","publisher":"In Review","source":"DOI.org (Crossref)","title":"Effect of hexanal nano-fiber matrix on quality parameters of tomato fruits during storage","URL":"https://doi.org/10.1016/j.jics.2025.101912","author":[{"family":"Gbabe","given":"Kwaghgba Elijah"},{"family":"Eke","given":"Mike Ojotu"},{"family":"Ahure","given":"Dinnah"},{"family":"Adarabierin","given":"Imoleayo Gabriel"},{"family":"Jubu","given":"Peverga Rex"},{"family":"Omodara","given":"Michael Ayodele"},{"family":"Subramanian","given":"Kizhaeral Sevathapandian"},{"family":"Prasanthrajan","given":"M."},{"family":"Mohanraj","given":"Jagatheesan"},{"family":"Gbabe","given":"Kwaghgba Elijah"}],"accessed":{"date-parts":[["2026",2,11]]},"issued":{"date-parts":[["2024",8,17]]}}},{"id":309,"uris":["http://zotero.org/users/local/aXbC9XTP/items/IGTBCJL8"],"itemData":{"id":309,"type":"article-journal","abstract":"Plant volatile organic compounds (volatiles) are secondary plant metabolites that play crucial roles in the reproduction, defence, and interactions with other vegetation. They have been shown to exhibit a broad range of biological properties and have been investigated for antimicrobial and anticancer activities. In addition, they are thought be more environmentally friendly than many other synthetic chemicals [1]. Despite these facts, their applications in the medical, food, and agricultural fields are considerably restricted due to their volatilities, instabilities, and aqueous insolubilities. Nanoparticle encapsulation of plant volatile organic compounds is regarded as one of the best strategies that could lead to the enhancement of the bioavailability and biological activity of the volatile compounds by overcoming their physical limitations and promoting their controlled release and cellular absorption. In this review, we will discuss the biosynthesis and analysis of plant volatile organic compounds, their biological activities, and limitations. Furthermore, different types of nanoparticle platforms used to encapsulate the volatiles and the biological efficacies of nanoencapsulated volatile organic compounds will be covered.","container-title":"Planta Medica","DOI":"10.1055/a-1289-4505","ISSN":"0032-0943, 1439-0221","issue":"03","journalAbbreviation":"Planta Med","language":"en","page":"236-251","source":"DOI.org (Crossref)","title":"Nanoencapsulation of Plant Volatile Organic Compounds to Improve Their Biological Activities","volume":"87","author":[{"family":"Mun","given":"Hakmin"},{"family":"Townley","given":"Helen E."}],"issued":{"date-parts":[["2021",3]]}}}],"schema":"https://github.com/citation-style-language/schema/raw/master/csl-citation.json"} </w:instrText>
      </w:r>
      <w:r w:rsidR="009D141A" w:rsidRPr="00520AB6">
        <w:rPr>
          <w:rFonts w:ascii="Arial" w:eastAsia="Times New Roman" w:hAnsi="Arial" w:cs="Arial"/>
          <w:sz w:val="20"/>
          <w:szCs w:val="20"/>
        </w:rPr>
        <w:fldChar w:fldCharType="separate"/>
      </w:r>
      <w:r w:rsidR="009D141A" w:rsidRPr="00520AB6">
        <w:rPr>
          <w:rFonts w:ascii="Arial" w:hAnsi="Arial" w:cs="Arial"/>
          <w:sz w:val="20"/>
          <w:szCs w:val="20"/>
        </w:rPr>
        <w:t>(Gbabe et al., 2024; Mun &amp; Townley, 2021)</w:t>
      </w:r>
      <w:r w:rsidR="009D141A" w:rsidRPr="00520AB6">
        <w:rPr>
          <w:rFonts w:ascii="Arial" w:eastAsia="Times New Roman" w:hAnsi="Arial" w:cs="Arial"/>
          <w:sz w:val="20"/>
          <w:szCs w:val="20"/>
        </w:rPr>
        <w:fldChar w:fldCharType="end"/>
      </w:r>
      <w:r w:rsidR="00940C45" w:rsidRPr="00520AB6">
        <w:rPr>
          <w:rFonts w:ascii="Arial" w:eastAsia="Times New Roman" w:hAnsi="Arial" w:cs="Arial"/>
          <w:sz w:val="20"/>
          <w:szCs w:val="20"/>
        </w:rPr>
        <w:t>.</w:t>
      </w:r>
    </w:p>
    <w:p w14:paraId="6B57D681" w14:textId="6FB0B906" w:rsidR="00BD1B88" w:rsidRPr="00520AB6" w:rsidRDefault="00BD1B88" w:rsidP="00BD1B88">
      <w:pPr>
        <w:spacing w:after="0" w:line="360" w:lineRule="auto"/>
        <w:jc w:val="both"/>
        <w:rPr>
          <w:rFonts w:ascii="Arial" w:eastAsia="Times New Roman" w:hAnsi="Arial" w:cs="Arial"/>
          <w:sz w:val="20"/>
          <w:szCs w:val="20"/>
        </w:rPr>
      </w:pPr>
      <w:r w:rsidRPr="00520AB6">
        <w:rPr>
          <w:rFonts w:ascii="Arial" w:eastAsia="Times New Roman" w:hAnsi="Arial" w:cs="Arial"/>
          <w:sz w:val="20"/>
          <w:szCs w:val="20"/>
        </w:rPr>
        <w:t xml:space="preserve">By adding volatile or labile bioactive substances to protective carrier matrices, nanoencapsulation technologies can overcome these drawbacks and enhance stability, handling, and controlled release </w:t>
      </w:r>
      <w:r w:rsidR="009D141A" w:rsidRPr="00520AB6">
        <w:rPr>
          <w:rFonts w:ascii="Arial" w:eastAsia="Times New Roman" w:hAnsi="Arial" w:cs="Arial"/>
          <w:sz w:val="20"/>
          <w:szCs w:val="20"/>
        </w:rPr>
        <w:fldChar w:fldCharType="begin"/>
      </w:r>
      <w:r w:rsidR="009D141A" w:rsidRPr="00520AB6">
        <w:rPr>
          <w:rFonts w:ascii="Arial" w:eastAsia="Times New Roman" w:hAnsi="Arial" w:cs="Arial"/>
          <w:sz w:val="20"/>
          <w:szCs w:val="20"/>
        </w:rPr>
        <w:instrText xml:space="preserve"> ADDIN ZOTERO_ITEM CSL_CITATION {"citationID":"DTXlnYTS","properties":{"formattedCitation":"(Rehman Sheikh et al., 2024)","plainCitation":"(Rehman Sheikh et al., 2024)","noteIndex":0},"citationItems":[{"id":311,"uris":["http://zotero.org/users/local/aXbC9XTP/items/U2CQQZTN"],"itemData":{"id":311,"type":"article-journal","abstract":"Essential oils (EOs) are plant aromas used in the food industry. They have attracted considerable attention due to their diverse properties, i.e., antimicrobial, antifungal, and antioxidant activities, with natural aroma and flavor as beneficial food additives. However, the instability, degradability, and hydrophobicity of EOs have limited their practical use in the food industry. Nanoencapsulation, a process where EOs are enclosed in a protective shell at the nanoscale, promises to enhance the biological properties of EOs. This process empowers EOs with excellent physiochemical stability and solubility, allowing for better distribution in food systems and controlled release for prolonged availability of EOs without rapid evaporation and instability. This review summarizes the recent works on encapsulating EOs to enhance their biological properties, providing a comprehensive overview of various specific nano-carriers and their applications in the food industry.","container-title":"Food Innovation and Advances","DOI":"10.48130/fia-0024-0028","ISSN":"2836-774X","issue":"3","journalAbbreviation":"F","language":"en","page":"305-319","source":"DOI.org (Crossref)","title":"Nanoencapsulation of volatile plant essential oils: a paradigm shift in food industry practices","title-short":"Nanoencapsulation of volatile plant essential oils","volume":"3","author":[{"family":"Rehman Sheikh","given":"Arooj"},{"family":"Wu-Chen","given":"Ricardo A."},{"family":"Matloob","given":"Anam"},{"family":"Mahmood","given":"Muhammad Huzaifa"},{"family":"Javed","given":"Miral"}],"issued":{"date-parts":[["2024"]]}}}],"schema":"https://github.com/citation-style-language/schema/raw/master/csl-citation.json"} </w:instrText>
      </w:r>
      <w:r w:rsidR="009D141A" w:rsidRPr="00520AB6">
        <w:rPr>
          <w:rFonts w:ascii="Arial" w:eastAsia="Times New Roman" w:hAnsi="Arial" w:cs="Arial"/>
          <w:sz w:val="20"/>
          <w:szCs w:val="20"/>
        </w:rPr>
        <w:fldChar w:fldCharType="separate"/>
      </w:r>
      <w:r w:rsidR="009D141A" w:rsidRPr="00520AB6">
        <w:rPr>
          <w:rFonts w:ascii="Arial" w:hAnsi="Arial" w:cs="Arial"/>
          <w:sz w:val="20"/>
          <w:szCs w:val="20"/>
        </w:rPr>
        <w:t>(Rehman Sheikh et al., 2024)</w:t>
      </w:r>
      <w:r w:rsidR="009D141A" w:rsidRPr="00520AB6">
        <w:rPr>
          <w:rFonts w:ascii="Arial" w:eastAsia="Times New Roman" w:hAnsi="Arial" w:cs="Arial"/>
          <w:sz w:val="20"/>
          <w:szCs w:val="20"/>
        </w:rPr>
        <w:fldChar w:fldCharType="end"/>
      </w:r>
      <w:r w:rsidR="00940C45" w:rsidRPr="00520AB6">
        <w:rPr>
          <w:rFonts w:ascii="Arial" w:eastAsia="Times New Roman" w:hAnsi="Arial" w:cs="Arial"/>
          <w:sz w:val="20"/>
          <w:szCs w:val="20"/>
        </w:rPr>
        <w:t>.</w:t>
      </w:r>
      <w:r w:rsidR="009D141A" w:rsidRPr="00520AB6">
        <w:rPr>
          <w:rFonts w:ascii="Arial" w:eastAsia="Times New Roman" w:hAnsi="Arial" w:cs="Arial"/>
          <w:sz w:val="20"/>
          <w:szCs w:val="20"/>
        </w:rPr>
        <w:t xml:space="preserve"> </w:t>
      </w:r>
      <w:r w:rsidRPr="00520AB6">
        <w:rPr>
          <w:rFonts w:ascii="Arial" w:eastAsia="Times New Roman" w:hAnsi="Arial" w:cs="Arial"/>
          <w:sz w:val="20"/>
          <w:szCs w:val="20"/>
        </w:rPr>
        <w:t xml:space="preserve">Mesoporous silica nanoparticles are especially appealing for the encapsulation of volatile plant </w:t>
      </w:r>
      <w:r w:rsidR="00BB1EA9" w:rsidRPr="00520AB6">
        <w:rPr>
          <w:rFonts w:ascii="Arial" w:eastAsia="Times New Roman" w:hAnsi="Arial" w:cs="Arial"/>
          <w:sz w:val="20"/>
          <w:szCs w:val="20"/>
        </w:rPr>
        <w:t>compounds</w:t>
      </w:r>
      <w:r w:rsidRPr="00520AB6">
        <w:rPr>
          <w:rFonts w:ascii="Arial" w:eastAsia="Times New Roman" w:hAnsi="Arial" w:cs="Arial"/>
          <w:sz w:val="20"/>
          <w:szCs w:val="20"/>
        </w:rPr>
        <w:t xml:space="preserve"> and essential oils because of their high specific surface area, adjustable pore diameters, and strong thermal and chemical stability</w:t>
      </w:r>
      <w:r w:rsidR="009D141A" w:rsidRPr="00520AB6">
        <w:rPr>
          <w:rFonts w:ascii="Arial" w:eastAsia="Times New Roman" w:hAnsi="Arial" w:cs="Arial"/>
          <w:sz w:val="20"/>
          <w:szCs w:val="20"/>
        </w:rPr>
        <w:t xml:space="preserve"> </w:t>
      </w:r>
      <w:r w:rsidR="009D141A" w:rsidRPr="00520AB6">
        <w:rPr>
          <w:rFonts w:ascii="Arial" w:eastAsia="Times New Roman" w:hAnsi="Arial" w:cs="Arial"/>
          <w:sz w:val="20"/>
          <w:szCs w:val="20"/>
        </w:rPr>
        <w:fldChar w:fldCharType="begin"/>
      </w:r>
      <w:r w:rsidR="0039130D">
        <w:rPr>
          <w:rFonts w:ascii="Arial" w:eastAsia="Times New Roman" w:hAnsi="Arial" w:cs="Arial"/>
          <w:sz w:val="20"/>
          <w:szCs w:val="20"/>
        </w:rPr>
        <w:instrText xml:space="preserve"> ADDIN ZOTERO_ITEM CSL_CITATION {"citationID":"58mkTcjD","properties":{"formattedCitation":"(Yang et al., 2020)","plainCitation":"(Yang et al., 2020)","noteIndex":0},"citationItems":[{"id":269,"uris":["http://zotero.org/users/local/aXbC9XTP/items/ZZUAZ6MW"],"itemData":{"id":269,"type":"article-journal","abstract":"Many functional substances are hardly dissolved in water or lipid at ambient temperature, which causes some diﬃculties in product formulation. Therefore, the aim of this research was to develop a novel carrier system by complexing nanostructured lipid carriers (NLC) with mesoporous silica nanoparticles (MSN), which can be used to dissolve lipid-insoluble functional substances or control the release of volatile compounds. A lipid-insoluble antioxidant (quercetin) and a labile volatile compound (limonene) were used as model compounds incorporated into this system. The performance of antioxidant activity of quercetin (QT) on the lipid photo-oxidation of NLC, and the release rate and stability of limonene during the manufacturing process and photo-oxidation were investigated. The addition of MSN-QT greatly improved the lipid stability of NLC during photo-oxidation. Both sheltering eﬀect and antioxidant activity of MSN enhanced the performance of the added antioxidant against the photo-oxidation of NLC. The release rate of limonene was markedly reduced, and photo-stability of limonene was enhanced in this NLC-MSN system.","container-title":"LWT - Food Science and Technology","DOI":"10.1016/j.lwt.2019.108947","ISSN":"00236438","journalAbbreviation":"LWT","language":"en","page":"108947","source":"DOI.org (Crossref)","title":"Nanostructured lipid carriers complexed with mesoporous silica nanoparticles in encapsulating lipid-insoluble functional substances or volatile compounds","volume":"120","author":[{"family":"Yang","given":"Tsung-Shi"},{"family":"Liu","given":"Tai-Ti"},{"family":"Liu","given":"Hung-I."}],"issued":{"date-parts":[["2020",2]]}}}],"schema":"https://github.com/citation-style-language/schema/raw/master/csl-citation.json"} </w:instrText>
      </w:r>
      <w:r w:rsidR="009D141A" w:rsidRPr="00520AB6">
        <w:rPr>
          <w:rFonts w:ascii="Arial" w:eastAsia="Times New Roman" w:hAnsi="Arial" w:cs="Arial"/>
          <w:sz w:val="20"/>
          <w:szCs w:val="20"/>
        </w:rPr>
        <w:fldChar w:fldCharType="separate"/>
      </w:r>
      <w:r w:rsidR="0039130D" w:rsidRPr="0039130D">
        <w:rPr>
          <w:rFonts w:ascii="Arial" w:hAnsi="Arial" w:cs="Arial"/>
          <w:sz w:val="20"/>
        </w:rPr>
        <w:t>(Yang et al., 2020)</w:t>
      </w:r>
      <w:r w:rsidR="009D141A" w:rsidRPr="00520AB6">
        <w:rPr>
          <w:rFonts w:ascii="Arial" w:eastAsia="Times New Roman" w:hAnsi="Arial" w:cs="Arial"/>
          <w:sz w:val="20"/>
          <w:szCs w:val="20"/>
        </w:rPr>
        <w:fldChar w:fldCharType="end"/>
      </w:r>
      <w:r w:rsidRPr="00520AB6">
        <w:rPr>
          <w:rFonts w:ascii="Arial" w:eastAsia="Times New Roman" w:hAnsi="Arial" w:cs="Arial"/>
          <w:sz w:val="20"/>
          <w:szCs w:val="20"/>
        </w:rPr>
        <w:t xml:space="preserve">. According to recent developments in sustainable synthesis routes, silica nanoparticles can be made from agricultural residues, such as rice husk and corncobs, using chemical or biological processes that minimize hazardous byproducts and valorize </w:t>
      </w:r>
      <w:proofErr w:type="spellStart"/>
      <w:r w:rsidRPr="00520AB6">
        <w:rPr>
          <w:rFonts w:ascii="Arial" w:eastAsia="Times New Roman" w:hAnsi="Arial" w:cs="Arial"/>
          <w:sz w:val="20"/>
          <w:szCs w:val="20"/>
        </w:rPr>
        <w:t>agro</w:t>
      </w:r>
      <w:proofErr w:type="spellEnd"/>
      <w:r w:rsidRPr="00520AB6">
        <w:rPr>
          <w:rFonts w:ascii="Arial" w:eastAsia="Times New Roman" w:hAnsi="Arial" w:cs="Arial"/>
          <w:sz w:val="20"/>
          <w:szCs w:val="20"/>
        </w:rPr>
        <w:t xml:space="preserve"> waste streams</w:t>
      </w:r>
      <w:r w:rsidR="009D141A" w:rsidRPr="00520AB6">
        <w:rPr>
          <w:rFonts w:ascii="Arial" w:eastAsia="Times New Roman" w:hAnsi="Arial" w:cs="Arial"/>
          <w:sz w:val="20"/>
          <w:szCs w:val="20"/>
        </w:rPr>
        <w:t xml:space="preserve"> </w:t>
      </w:r>
      <w:r w:rsidR="009D141A" w:rsidRPr="00520AB6">
        <w:rPr>
          <w:rFonts w:ascii="Arial" w:eastAsia="Times New Roman" w:hAnsi="Arial" w:cs="Arial"/>
          <w:sz w:val="20"/>
          <w:szCs w:val="20"/>
        </w:rPr>
        <w:fldChar w:fldCharType="begin"/>
      </w:r>
      <w:r w:rsidR="009D141A" w:rsidRPr="00520AB6">
        <w:rPr>
          <w:rFonts w:ascii="Arial" w:eastAsia="Times New Roman" w:hAnsi="Arial" w:cs="Arial"/>
          <w:sz w:val="20"/>
          <w:szCs w:val="20"/>
        </w:rPr>
        <w:instrText xml:space="preserve"> ADDIN ZOTERO_ITEM CSL_CITATION {"citationID":"hDg1QAmE","properties":{"formattedCitation":"(Okoronkwo et al., 2016; Prabha et al., 2021)","plainCitation":"(Okoronkwo et al., 2016; Prabha et al., 2021)","noteIndex":0},"citationItems":[{"id":95,"uris":["http://zotero.org/users/local/aXbC9XTP/items/5ZXGBI2X"],"itemData":{"id":95,"type":"article-journal","abstract":"Silica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O."}],"issued":{"date-parts":[["2016"]]}}},{"id":145,"uris":["http://zotero.org/users/local/aXbC9XTP/items/X3CPY242"],"itemData":{"id":145,"type":"article-journal","abstract":"Silica nanoparticles have rapidly found applications in medicine, supercapacitors, batteries, optical fibers and concrete materials, because silica nanoparticles have tunable physical, chemical, optical and mechanical properties. In most applications, high-purity silica comes from synthetic organic precursors, yet this approach could be costly, polluting and non-biocompatible. Alternatively, natural silica sources from biomass are often cheap and abundant, yet they contain impurities. Silica can be extracted from corn cob, coffee husk, rice husk, sugarcane bagasse and wheat husk wastes, which are often disposed of in rivers, lands and ponds. These wastes can be used to prepare homogenous silica nanoparticles. Here we review properties, preparation and applications of silica nanoparticles. Preparation includes chemical and biomass methods. Applications include biosensors, bioimaging, drug delivery and supercapacitors. In particular, to fight the COVID-19 pandemic, recent research has shown that silver nanocluster/silica deposited on a mask reduces SARS-Cov-2 infectivity to zero.","container-title":"Environmental Chemistry Letters","DOI":"10.1007/s10311-020-01123-5","ISSN":"1610-3653, 1610-3661","issue":"2","journalAbbreviation":"Environ Chem Lett","language":"en","page":"1667-1691","source":"DOI.org (Crossref)","title":"Plant-derived silica nanoparticles and composites for biosensors, bioimaging, drug delivery and supercapacitors: a review","title-short":"Plant-derived silica nanoparticles and composites for biosensors, bioimaging, drug delivery and supercapacitors","volume":"19","author":[{"family":"Prabha","given":"S."},{"family":"Durgalakshmi","given":"D."},{"family":"Rajendran","given":"Saravanan"},{"family":"Lichtfouse","given":"Eric"}],"issued":{"date-parts":[["2021",4]]}}}],"schema":"https://github.com/citation-style-language/schema/raw/master/csl-citation.json"} </w:instrText>
      </w:r>
      <w:r w:rsidR="009D141A" w:rsidRPr="00520AB6">
        <w:rPr>
          <w:rFonts w:ascii="Arial" w:eastAsia="Times New Roman" w:hAnsi="Arial" w:cs="Arial"/>
          <w:sz w:val="20"/>
          <w:szCs w:val="20"/>
        </w:rPr>
        <w:fldChar w:fldCharType="separate"/>
      </w:r>
      <w:r w:rsidR="009D141A" w:rsidRPr="00520AB6">
        <w:rPr>
          <w:rFonts w:ascii="Arial" w:hAnsi="Arial" w:cs="Arial"/>
          <w:sz w:val="20"/>
          <w:szCs w:val="20"/>
        </w:rPr>
        <w:t>(</w:t>
      </w:r>
      <w:proofErr w:type="spellStart"/>
      <w:r w:rsidR="009D141A" w:rsidRPr="00520AB6">
        <w:rPr>
          <w:rFonts w:ascii="Arial" w:hAnsi="Arial" w:cs="Arial"/>
          <w:sz w:val="20"/>
          <w:szCs w:val="20"/>
        </w:rPr>
        <w:t>Okoronkwo</w:t>
      </w:r>
      <w:proofErr w:type="spellEnd"/>
      <w:r w:rsidR="009D141A" w:rsidRPr="00520AB6">
        <w:rPr>
          <w:rFonts w:ascii="Arial" w:hAnsi="Arial" w:cs="Arial"/>
          <w:sz w:val="20"/>
          <w:szCs w:val="20"/>
        </w:rPr>
        <w:t xml:space="preserve"> et al., 2016; Prabha et al., 2021)</w:t>
      </w:r>
      <w:r w:rsidR="009D141A" w:rsidRPr="00520AB6">
        <w:rPr>
          <w:rFonts w:ascii="Arial" w:eastAsia="Times New Roman" w:hAnsi="Arial" w:cs="Arial"/>
          <w:sz w:val="20"/>
          <w:szCs w:val="20"/>
        </w:rPr>
        <w:fldChar w:fldCharType="end"/>
      </w:r>
      <w:r w:rsidRPr="00520AB6">
        <w:rPr>
          <w:rFonts w:ascii="Arial" w:eastAsia="Times New Roman" w:hAnsi="Arial" w:cs="Arial"/>
          <w:sz w:val="20"/>
          <w:szCs w:val="20"/>
        </w:rPr>
        <w:t>.</w:t>
      </w:r>
    </w:p>
    <w:p w14:paraId="459321F5" w14:textId="4EF3F50E" w:rsidR="00BD1B88" w:rsidRPr="00520AB6" w:rsidRDefault="00BD1B88" w:rsidP="00BD1B88">
      <w:pPr>
        <w:spacing w:line="360" w:lineRule="auto"/>
        <w:jc w:val="both"/>
        <w:rPr>
          <w:rFonts w:ascii="Arial" w:hAnsi="Arial" w:cs="Arial"/>
          <w:sz w:val="20"/>
          <w:szCs w:val="20"/>
        </w:rPr>
      </w:pPr>
      <w:r w:rsidRPr="00520AB6">
        <w:rPr>
          <w:rFonts w:ascii="Arial" w:eastAsia="Times New Roman" w:hAnsi="Arial" w:cs="Arial"/>
          <w:sz w:val="20"/>
          <w:szCs w:val="20"/>
        </w:rPr>
        <w:t>Hexanal and silica nanoparticles made from agricultural waste can thus be used to provide a unique system for the continuous delivery of a natural preservative in tomato supply chains, combining postharvest effectiveness with financial and environmental advantages. Based on the research on the nanoencapsulation of plant volatiles and essential oils, as well as studies on formulations containing hexanal and silica nanoparticles from agricultural waste, this idea may offer a means of "waste to value" postharvest solutions that are appropriate for resource-constrained scenarios</w:t>
      </w:r>
      <w:r w:rsidR="00BB1A7B" w:rsidRPr="00520AB6">
        <w:rPr>
          <w:rFonts w:ascii="Arial" w:eastAsia="Times New Roman" w:hAnsi="Arial" w:cs="Arial"/>
          <w:sz w:val="20"/>
          <w:szCs w:val="20"/>
        </w:rPr>
        <w:t xml:space="preserve"> </w:t>
      </w:r>
      <w:r w:rsidR="00BB1A7B" w:rsidRPr="00520AB6">
        <w:rPr>
          <w:rFonts w:ascii="Arial" w:eastAsia="Times New Roman" w:hAnsi="Arial" w:cs="Arial"/>
          <w:sz w:val="20"/>
          <w:szCs w:val="20"/>
        </w:rPr>
        <w:fldChar w:fldCharType="begin"/>
      </w:r>
      <w:r w:rsidR="00BB1A7B" w:rsidRPr="00520AB6">
        <w:rPr>
          <w:rFonts w:ascii="Arial" w:eastAsia="Times New Roman" w:hAnsi="Arial" w:cs="Arial"/>
          <w:sz w:val="20"/>
          <w:szCs w:val="20"/>
        </w:rPr>
        <w:instrText xml:space="preserve"> ADDIN ZOTERO_ITEM CSL_CITATION {"citationID":"hkePRZkj","properties":{"formattedCitation":"(Fakhariha et al., 2025; Rehman Sheikh et al., 2024)","plainCitation":"(Fakhariha et al., 2025; Rehman Sheikh et al., 2024)","noteIndex":0},"citationItems":[{"id":313,"uris":["http://zotero.org/users/local/aXbC9XTP/items/H362Q3TC"],"itemData":{"id":313,"type":"article-journal","container-title":"Scientific Reports","DOI":"10.1038/s41598-025-00022-5","ISSN":"2045-2322","issue":"1","journalAbbreviation":"Sci Rep","language":"en","page":"18373","source":"DOI.org (Crossref)","title":"Nanoencapsulation enhances stability, release behavior, and antimicrobial properties of Sage and Thyme essential oils","volume":"15","author":[{"family":"Fakhariha","given":"Maryam"},{"family":"Rafati","given":"Amir Abbas"},{"family":"Garmakhany","given":"Amir Daraei"},{"family":"Asl","given":"Azam Zolfaghari"}],"issued":{"date-parts":[["2025",5,26]]}}},{"id":311,"uris":["http://zotero.org/users/local/aXbC9XTP/items/U2CQQZTN"],"itemData":{"id":311,"type":"article-journal","abstract":"Essential oils (EOs) are plant aromas used in the food industry. They have attracted considerable attention due to their diverse properties, i.e., antimicrobial, antifungal, and antioxidant activities, with natural aroma and flavor as beneficial food additives. However, the instability, degradability, and hydrophobicity of EOs have limited their practical use in the food industry. Nanoencapsulation, a process where EOs are enclosed in a protective shell at the nanoscale, promises to enhance the biological properties of EOs. This process empowers EOs with excellent physiochemical stability and solubility, allowing for better distribution in food systems and controlled release for prolonged availability of EOs without rapid evaporation and instability. This review summarizes the recent works on encapsulating EOs to enhance their biological properties, providing a comprehensive overview of various specific nano-carriers and their applications in the food industry.","container-title":"Food Innovation and Advances","DOI":"10.48130/fia-0024-0028","ISSN":"2836-774X","issue":"3","journalAbbreviation":"F","language":"en","page":"305-319","source":"DOI.org (Crossref)","title":"Nanoencapsulation of volatile plant essential oils: a paradigm shift in food industry practices","title-short":"Nanoencapsulation of volatile plant essential oils","volume":"3","author":[{"family":"Rehman Sheikh","given":"Arooj"},{"family":"Wu-Chen","given":"Ricardo A."},{"family":"Matloob","given":"Anam"},{"family":"Mahmood","given":"Muhammad Huzaifa"},{"family":"Javed","given":"Miral"}],"issued":{"date-parts":[["2024"]]}}}],"schema":"https://github.com/citation-style-language/schema/raw/master/csl-citation.json"} </w:instrText>
      </w:r>
      <w:r w:rsidR="00BB1A7B" w:rsidRPr="00520AB6">
        <w:rPr>
          <w:rFonts w:ascii="Arial" w:eastAsia="Times New Roman" w:hAnsi="Arial" w:cs="Arial"/>
          <w:sz w:val="20"/>
          <w:szCs w:val="20"/>
        </w:rPr>
        <w:fldChar w:fldCharType="separate"/>
      </w:r>
      <w:r w:rsidR="00BB1A7B" w:rsidRPr="00520AB6">
        <w:rPr>
          <w:rFonts w:ascii="Arial" w:hAnsi="Arial" w:cs="Arial"/>
          <w:sz w:val="20"/>
          <w:szCs w:val="20"/>
        </w:rPr>
        <w:t>(Fakhariha et al., 2025; Rehman Sheikh et al., 2024)</w:t>
      </w:r>
      <w:r w:rsidR="00BB1A7B" w:rsidRPr="00520AB6">
        <w:rPr>
          <w:rFonts w:ascii="Arial" w:eastAsia="Times New Roman" w:hAnsi="Arial" w:cs="Arial"/>
          <w:sz w:val="20"/>
          <w:szCs w:val="20"/>
        </w:rPr>
        <w:fldChar w:fldCharType="end"/>
      </w:r>
      <w:r w:rsidR="00C30614" w:rsidRPr="00520AB6">
        <w:rPr>
          <w:rFonts w:ascii="Arial" w:hAnsi="Arial" w:cs="Arial"/>
          <w:sz w:val="20"/>
          <w:szCs w:val="20"/>
        </w:rPr>
        <w:t>.</w:t>
      </w:r>
    </w:p>
    <w:p w14:paraId="77AC7CDD" w14:textId="6D5DBB8A" w:rsidR="0018781A" w:rsidRPr="00520AB6" w:rsidRDefault="0018781A" w:rsidP="007B219F">
      <w:pPr>
        <w:pStyle w:val="Heading2"/>
        <w:numPr>
          <w:ilvl w:val="0"/>
          <w:numId w:val="1"/>
        </w:numPr>
        <w:spacing w:before="240" w:beforeAutospacing="0" w:after="240" w:afterAutospacing="0" w:line="360" w:lineRule="auto"/>
        <w:ind w:hanging="720"/>
        <w:rPr>
          <w:rFonts w:ascii="Arial" w:hAnsi="Arial" w:cs="Arial"/>
          <w:sz w:val="22"/>
          <w:szCs w:val="22"/>
        </w:rPr>
      </w:pPr>
      <w:bookmarkStart w:id="1" w:name="_Toc222037254"/>
      <w:r w:rsidRPr="00520AB6">
        <w:rPr>
          <w:rFonts w:ascii="Arial" w:hAnsi="Arial" w:cs="Arial"/>
          <w:sz w:val="22"/>
          <w:szCs w:val="22"/>
        </w:rPr>
        <w:t>Tomatoes</w:t>
      </w:r>
      <w:bookmarkEnd w:id="1"/>
    </w:p>
    <w:p w14:paraId="4C078368" w14:textId="0EFBD023" w:rsidR="00085666" w:rsidRPr="00520AB6" w:rsidRDefault="00085666" w:rsidP="00081F70">
      <w:pPr>
        <w:autoSpaceDE w:val="0"/>
        <w:autoSpaceDN w:val="0"/>
        <w:adjustRightInd w:val="0"/>
        <w:spacing w:before="240" w:after="240" w:line="360" w:lineRule="auto"/>
        <w:jc w:val="both"/>
        <w:rPr>
          <w:rFonts w:ascii="Arial" w:hAnsi="Arial" w:cs="Arial"/>
          <w:sz w:val="20"/>
          <w:szCs w:val="20"/>
        </w:rPr>
      </w:pPr>
      <w:r w:rsidRPr="00520AB6">
        <w:rPr>
          <w:rFonts w:ascii="Arial" w:hAnsi="Arial" w:cs="Arial"/>
          <w:sz w:val="20"/>
          <w:szCs w:val="20"/>
        </w:rPr>
        <w:t>Tomato (</w:t>
      </w:r>
      <w:r w:rsidRPr="00520AB6">
        <w:rPr>
          <w:rFonts w:ascii="Arial" w:hAnsi="Arial" w:cs="Arial"/>
          <w:i/>
          <w:iCs/>
          <w:sz w:val="20"/>
          <w:szCs w:val="20"/>
        </w:rPr>
        <w:t xml:space="preserve">Solanum </w:t>
      </w:r>
      <w:proofErr w:type="spellStart"/>
      <w:r w:rsidRPr="00520AB6">
        <w:rPr>
          <w:rFonts w:ascii="Arial" w:hAnsi="Arial" w:cs="Arial"/>
          <w:i/>
          <w:iCs/>
          <w:sz w:val="20"/>
          <w:szCs w:val="20"/>
        </w:rPr>
        <w:t>lycopersicum</w:t>
      </w:r>
      <w:proofErr w:type="spellEnd"/>
      <w:r w:rsidRPr="00520AB6">
        <w:rPr>
          <w:rFonts w:ascii="Arial" w:hAnsi="Arial" w:cs="Arial"/>
          <w:i/>
          <w:iCs/>
          <w:sz w:val="20"/>
          <w:szCs w:val="20"/>
        </w:rPr>
        <w:t xml:space="preserve"> </w:t>
      </w:r>
      <w:r w:rsidRPr="00520AB6">
        <w:rPr>
          <w:rFonts w:ascii="Arial" w:hAnsi="Arial" w:cs="Arial"/>
          <w:sz w:val="20"/>
          <w:szCs w:val="20"/>
        </w:rPr>
        <w:t>L.) belong</w:t>
      </w:r>
      <w:r w:rsidR="00CE4F36" w:rsidRPr="00520AB6">
        <w:rPr>
          <w:rFonts w:ascii="Arial" w:hAnsi="Arial" w:cs="Arial"/>
          <w:sz w:val="20"/>
          <w:szCs w:val="20"/>
        </w:rPr>
        <w:t>s</w:t>
      </w:r>
      <w:r w:rsidRPr="00520AB6">
        <w:rPr>
          <w:rFonts w:ascii="Arial" w:hAnsi="Arial" w:cs="Arial"/>
          <w:sz w:val="20"/>
          <w:szCs w:val="20"/>
        </w:rPr>
        <w:t xml:space="preserve"> to the </w:t>
      </w:r>
      <w:r w:rsidRPr="00520AB6">
        <w:rPr>
          <w:rFonts w:ascii="Arial" w:hAnsi="Arial" w:cs="Arial"/>
          <w:i/>
          <w:iCs/>
          <w:sz w:val="20"/>
          <w:szCs w:val="20"/>
        </w:rPr>
        <w:t>Solanaceae</w:t>
      </w:r>
      <w:r w:rsidRPr="00520AB6">
        <w:rPr>
          <w:rFonts w:ascii="Arial" w:hAnsi="Arial" w:cs="Arial"/>
          <w:sz w:val="20"/>
          <w:szCs w:val="20"/>
        </w:rPr>
        <w:t xml:space="preserve"> family</w:t>
      </w:r>
      <w:r w:rsidR="00C33BD5" w:rsidRPr="00520AB6">
        <w:rPr>
          <w:rFonts w:ascii="Arial" w:hAnsi="Arial" w:cs="Arial"/>
          <w:sz w:val="20"/>
          <w:szCs w:val="20"/>
        </w:rPr>
        <w:t>,</w:t>
      </w:r>
      <w:r w:rsidRPr="00520AB6">
        <w:rPr>
          <w:rFonts w:ascii="Arial" w:hAnsi="Arial" w:cs="Arial"/>
          <w:sz w:val="20"/>
          <w:szCs w:val="20"/>
        </w:rPr>
        <w:t xml:space="preserve"> which originated from South America. Then, it was taken to Europe and later distributed to numerous areas of the world, including the United States </w:t>
      </w:r>
      <w:r w:rsidR="0065597B" w:rsidRPr="00520AB6">
        <w:rPr>
          <w:rFonts w:ascii="Arial" w:hAnsi="Arial" w:cs="Arial"/>
          <w:sz w:val="20"/>
          <w:szCs w:val="20"/>
        </w:rPr>
        <w:fldChar w:fldCharType="begin"/>
      </w:r>
      <w:r w:rsidR="00DF5BA7">
        <w:rPr>
          <w:rFonts w:ascii="Arial" w:hAnsi="Arial" w:cs="Arial"/>
          <w:sz w:val="20"/>
          <w:szCs w:val="20"/>
        </w:rPr>
        <w:instrText xml:space="preserve"> ADDIN ZOTERO_ITEM CSL_CITATION {"citationID":"ojinQPB9","properties":{"formattedCitation":"(Beecher, 1998; Benjamin et al., 2016; Peralta-Ruiz et al., 2020; Trong et al., 2024)","plainCitation":"(Beecher, 1998; Benjamin et al., 2016; Peralta-Ruiz et al., 2020; Trong et al., 2024)","noteIndex":0},"citationItems":[{"id":149,"uris":["http://zotero.org/users/local/aXbC9XTP/items/5DZKH6QV"],"itemData":{"id":149,"type":"article-journal","container-title":"Experimental Biology and Medicine","DOI":"10.3181/00379727-218-44282a","ISSN":"1535-3702, 1535-3699","issue":"2","journalAbbreviation":"Experimental Biology and Medicine","language":"en","page":"98-100","source":"DOI.org (Crossref)","title":"Nutrient Content of Tomatoes and Tomato Products","volume":"218","author":[{"family":"Beecher","given":"G. R."}],"issued":{"date-parts":[["1998",6,1]]}}},{"id":151,"uris":["http://zotero.org/users/local/aXbC9XTP/items/8LQTJDPB"],"itemData":{"id":151,"type":"article-journal","abstract":"Tomato (Lycopersicon esculentum Mill) is one of the most important vegetable crops cultivated all over the world for its fleshy fruits. In this work, the influence of various post harvest treatments and storage conditions on the various physico-chemical changes associated with tomatoes was investigated. The treatments consisted of sodium metabisulphite, calcium chloride dip, citric acid dip, lemon juice dip, Shea butter coating, hot water dip treatments kept in two storage conditions, viz., ambient and cold storage. The storage spans over 28 days. Significant differences were observed among the physico-chemical parameters due to various post harvest treatments and storage conditions. The physiological loss in weight (PLW) was less under cold storage as compared to ambient storage in all the treatments. The PLW was lowest in sodium metabisulphite dip (SMB 0.73) which was significantly lower over all other treatments under both cold (0.31) and ambient (1.15) storage conditions. There were no significant differences in pH between the post-harvest treatments and the storage conditions both at 7 and 14 days of storage. A similar trend was observed at 21 and 28 days of storage. Total soluble solids (TSS) was lowest in sodium metabisulphite dip (SMB 4.14) which was at par with CaCl2 (4.17) at 7 days of storage. Among the storage conditions, no significant differences were observed at both 7 and 14 days of storage. Significant low titratable acidity was recorded in control fruits at 21 and 28. Among the post-harvest treatments, Sodium metabisulphite dip (SMB) recorded significantly higher ascorbic acid content (31.4) at 7 days and 14 days (27.3).","container-title":"Advances in Food Science and Technology","issue":"9","language":"en","page":"001-007","source":"Zotero","title":"Post harvest treatments on quality of tomatoes","volume":"4","author":[{"family":"Benjamin","given":"Ambode"},{"family":"W. E","given":"Steve"},{"family":"D. S","given":"Bankole"}],"issued":{"date-parts":[["2016"]]}}},{"id":150,"uris":["http://zotero.org/users/local/aXbC9XTP/items/WKCCWJWK"],"itemData":{"id":150,"type":"article-journal","abstract":"The tomato (Solanum lycopersicum L.) is one of the many essential vegetables around the world due to its nutritive content and attractive ﬂavor. However, its short shelf-life and postharvest losses aﬀect its marketing. In this study, the eﬀects of chitosan-Ruta graveolens (CS + RGEO) essential oil coatings on the postharvest quality of Tomato var. “chonto” stored at low temperature (4 ◦C) for 12 days are reported. The ﬁlm-forming dispersions (FFD) were eco-friendly synthesized and presented low viscosities (between 0.126 and 0.029 Pa s), small particle sizes (between 1.29 and 1.56 µm), and low densities. The mature index (12.65% for uncoated fruits and 10.21% for F4 coated tomatoes), weight loss (29.8% for F1 and 16.7% for F5 coated tomatoes), and decay index (3.0 for uncoated and 1.0 for F5 coated tomatoes) were signiﬁcantly diﬀerent, indicating a preservative eﬀect on the quality of the tomato. Moreover, aerobic mesophilic bacteria were signiﬁcantly reduced (in ﬁve Log CFU/g compared to control) by using 15 µL/mL of RGEO. The coatings, including 10 and 15 µL/mL of RGEO, completely inhibited the mold and yeast growth on tomato surfaces without negatively aﬀecting the consumer acceptation, as the sensorial analysis demonstrated. The results presented in this study show that CS + RGEO coatings are promising in the postharvest treatment of tomato var. “chonto”.","container-title":"Polymers","DOI":"10.3390/polym12081822","ISSN":"2073-4360","issue":"8","journalAbbreviation":"Polymers","language":"en","page":"1822","source":"DOI.org (Crossref)","title":"Reduction of Postharvest Quality Loss and Microbiological Decay of Tomato “Chonto” (Solanum lycopersicum L.) Using Chitosan-E Essential Oil-Based Edible Coatings under Low-Temperature Storage","volume":"12","author":[{"family":"Peralta-Ruiz","given":"Yeimmy"},{"family":"Tovar","given":"Carlos David Grande"},{"family":"Sinning-Mangonez","given":"Angie"},{"family":"Coronell","given":"Edgar A."},{"family":"Marino","given":"Marcos F."},{"family":"Chaves-Lopez","given":"Clemencia"}],"issued":{"date-parts":[["2020",8,13]]}}},{"id":137,"uris":["http://zotero.org/users/local/aXbC9XTP/items/4M37LDFF"],"itemData":{"id":137,"type":"article-journal","abstract":"Tomatoes are consumed worldwide as fresh vegetables because of their high content of essential nutrients. Some physiological and biochemical indicators of ripe tomatoes grown in Vietnam were analyzed to determine the nutritional components. Research results show that tomatoes should be harvested 46 days after anthesis (DAA) to ensure the yield and nutritional value of the fruit during storage. At this time, the fruit contains many main nutrients such as reducing sugars, vitamin C, amino acids, organic acids, mineral elements.","container-title":"Middle East Research Journal of Agriculture and Food Science","DOI":"10.36348/merjafs.2024.v04i02.004","ISSN":"27897729, 29582105","issue":"02","journalAbbreviation":"Middle East Res J Agri Food Sci","language":"en","page":"71-75","source":"DOI.org (Crossref)","title":"Research on Nutritional Composition of Tomatoes Fruit (Solanum Lycopersicum L.) Grown in Vietnam","volume":"4","author":[{"family":"Trong","given":"Le Van"},{"family":"Lam","given":"Le Thi"},{"family":"Thanh","given":"Lai Thi"}],"issued":{"date-parts":[["2024",3,6]]}}}],"schema":"https://github.com/citation-style-language/schema/raw/master/csl-citation.json"} </w:instrText>
      </w:r>
      <w:r w:rsidR="0065597B" w:rsidRPr="00520AB6">
        <w:rPr>
          <w:rFonts w:ascii="Arial" w:hAnsi="Arial" w:cs="Arial"/>
          <w:sz w:val="20"/>
          <w:szCs w:val="20"/>
        </w:rPr>
        <w:fldChar w:fldCharType="separate"/>
      </w:r>
      <w:r w:rsidR="006A738A" w:rsidRPr="00520AB6">
        <w:rPr>
          <w:rFonts w:ascii="Arial" w:hAnsi="Arial" w:cs="Arial"/>
          <w:sz w:val="20"/>
          <w:szCs w:val="20"/>
        </w:rPr>
        <w:t>(Beecher, 1998; Benjamin et al., 2016; Peralta-Ruiz et al., 2020; Trong et al., 2024)</w:t>
      </w:r>
      <w:r w:rsidR="0065597B" w:rsidRPr="00520AB6">
        <w:rPr>
          <w:rFonts w:ascii="Arial" w:hAnsi="Arial" w:cs="Arial"/>
          <w:sz w:val="20"/>
          <w:szCs w:val="20"/>
        </w:rPr>
        <w:fldChar w:fldCharType="end"/>
      </w:r>
      <w:r w:rsidR="0065597B" w:rsidRPr="00520AB6">
        <w:rPr>
          <w:rFonts w:ascii="Arial" w:hAnsi="Arial" w:cs="Arial"/>
          <w:sz w:val="20"/>
          <w:szCs w:val="20"/>
        </w:rPr>
        <w:t>.</w:t>
      </w:r>
      <w:r w:rsidRPr="00520AB6">
        <w:rPr>
          <w:rFonts w:ascii="Arial" w:hAnsi="Arial" w:cs="Arial"/>
          <w:sz w:val="20"/>
          <w:szCs w:val="20"/>
        </w:rPr>
        <w:t xml:space="preserve"> It is a widely grown vegetable crop that varies in tropical and subtropical weather. Tomato has become a potential crop worldwide since it is easy to cultivate, nutritious, and high-yielding, which contributes to improv</w:t>
      </w:r>
      <w:r w:rsidR="006A5FA8" w:rsidRPr="00520AB6">
        <w:rPr>
          <w:rFonts w:ascii="Arial" w:hAnsi="Arial" w:cs="Arial"/>
          <w:sz w:val="20"/>
          <w:szCs w:val="20"/>
        </w:rPr>
        <w:t>ing</w:t>
      </w:r>
      <w:r w:rsidRPr="00520AB6">
        <w:rPr>
          <w:rFonts w:ascii="Arial" w:hAnsi="Arial" w:cs="Arial"/>
          <w:sz w:val="20"/>
          <w:szCs w:val="20"/>
        </w:rPr>
        <w:t xml:space="preserve"> the lives of farmers and economic development</w:t>
      </w:r>
      <w:r w:rsidR="0065597B" w:rsidRPr="00520AB6">
        <w:rPr>
          <w:rFonts w:ascii="Arial" w:hAnsi="Arial" w:cs="Arial"/>
          <w:sz w:val="20"/>
          <w:szCs w:val="20"/>
        </w:rPr>
        <w:t xml:space="preserve"> </w:t>
      </w:r>
      <w:r w:rsidR="0065597B" w:rsidRPr="00520AB6">
        <w:rPr>
          <w:rFonts w:ascii="Arial" w:hAnsi="Arial" w:cs="Arial"/>
          <w:sz w:val="20"/>
          <w:szCs w:val="20"/>
        </w:rPr>
        <w:fldChar w:fldCharType="begin"/>
      </w:r>
      <w:r w:rsidR="0065597B" w:rsidRPr="00520AB6">
        <w:rPr>
          <w:rFonts w:ascii="Arial" w:hAnsi="Arial" w:cs="Arial"/>
          <w:sz w:val="20"/>
          <w:szCs w:val="20"/>
        </w:rPr>
        <w:instrText xml:space="preserve"> ADDIN ZOTERO_ITEM CSL_CITATION {"citationID":"n95YSJN5","properties":{"formattedCitation":"(Trong et al., 2024)","plainCitation":"(Trong et al., 2024)","noteIndex":0},"citationItems":[{"id":137,"uris":["http://zotero.org/users/local/aXbC9XTP/items/4M37LDFF"],"itemData":{"id":137,"type":"article-journal","abstract":"Tomatoes are consumed worldwide as fresh vegetables because of their high content of essential nutrients. Some physiological and biochemical indicators of ripe tomatoes grown in Vietnam were analyzed to determine the nutritional components. Research results show that tomatoes should be harvested 46 days after anthesis (DAA) to ensure the yield and nutritional value of the fruit during storage. At this time, the fruit contains many main nutrients such as reducing sugars, vitamin C, amino acids, organic acids, mineral elements.","container-title":"Middle East Research Journal of Agriculture and Food Science","DOI":"10.36348/merjafs.2024.v04i02.004","ISSN":"27897729, 29582105","issue":"02","journalAbbreviation":"Middle East Res J Agri Food Sci","language":"en","page":"71-75","source":"DOI.org (Crossref)","title":"Research on Nutritional Composition of Tomatoes Fruit (Solanum Lycopersicum L.) Grown in Vietnam","volume":"4","author":[{"family":"Trong","given":"Le Van"},{"family":"Lam","given":"Le Thi"},{"family":"Thanh","given":"Lai Thi"}],"issued":{"date-parts":[["2024",3,6]]}}}],"schema":"https://github.com/citation-style-language/schema/raw/master/csl-citation.json"} </w:instrText>
      </w:r>
      <w:r w:rsidR="0065597B" w:rsidRPr="00520AB6">
        <w:rPr>
          <w:rFonts w:ascii="Arial" w:hAnsi="Arial" w:cs="Arial"/>
          <w:sz w:val="20"/>
          <w:szCs w:val="20"/>
        </w:rPr>
        <w:fldChar w:fldCharType="separate"/>
      </w:r>
      <w:r w:rsidR="0065597B" w:rsidRPr="00520AB6">
        <w:rPr>
          <w:rFonts w:ascii="Arial" w:hAnsi="Arial" w:cs="Arial"/>
          <w:sz w:val="20"/>
          <w:szCs w:val="20"/>
        </w:rPr>
        <w:t>(Trong et al., 2024)</w:t>
      </w:r>
      <w:r w:rsidR="0065597B" w:rsidRPr="00520AB6">
        <w:rPr>
          <w:rFonts w:ascii="Arial" w:hAnsi="Arial" w:cs="Arial"/>
          <w:sz w:val="20"/>
          <w:szCs w:val="20"/>
        </w:rPr>
        <w:fldChar w:fldCharType="end"/>
      </w:r>
      <w:r w:rsidR="0065597B" w:rsidRPr="00520AB6">
        <w:rPr>
          <w:rFonts w:ascii="Arial" w:hAnsi="Arial" w:cs="Arial"/>
          <w:sz w:val="20"/>
          <w:szCs w:val="20"/>
        </w:rPr>
        <w:t>.</w:t>
      </w:r>
    </w:p>
    <w:p w14:paraId="2CC8A6C7" w14:textId="6F518114" w:rsidR="00196AE8" w:rsidRPr="00520AB6" w:rsidRDefault="007B45E4" w:rsidP="00081F70">
      <w:pPr>
        <w:autoSpaceDE w:val="0"/>
        <w:autoSpaceDN w:val="0"/>
        <w:adjustRightInd w:val="0"/>
        <w:spacing w:before="240" w:after="240" w:line="360" w:lineRule="auto"/>
        <w:jc w:val="both"/>
        <w:rPr>
          <w:rFonts w:ascii="Arial" w:hAnsi="Arial" w:cs="Arial"/>
          <w:sz w:val="20"/>
          <w:szCs w:val="20"/>
        </w:rPr>
      </w:pPr>
      <w:r w:rsidRPr="00520AB6">
        <w:rPr>
          <w:rFonts w:ascii="Arial" w:hAnsi="Arial" w:cs="Arial"/>
          <w:sz w:val="20"/>
          <w:szCs w:val="20"/>
        </w:rPr>
        <w:t>Globally, in 2023, the annual tomato production is estimated to be above 192 million tons</w:t>
      </w:r>
      <w:r w:rsidR="0065597B" w:rsidRPr="00520AB6">
        <w:rPr>
          <w:rFonts w:ascii="Arial" w:hAnsi="Arial" w:cs="Arial"/>
          <w:sz w:val="20"/>
          <w:szCs w:val="20"/>
        </w:rPr>
        <w:t xml:space="preserve"> </w:t>
      </w:r>
      <w:r w:rsidR="0065597B" w:rsidRPr="00520AB6">
        <w:rPr>
          <w:rFonts w:ascii="Arial" w:hAnsi="Arial" w:cs="Arial"/>
          <w:sz w:val="20"/>
          <w:szCs w:val="20"/>
        </w:rPr>
        <w:fldChar w:fldCharType="begin"/>
      </w:r>
      <w:r w:rsidR="005B6BF8" w:rsidRPr="00520AB6">
        <w:rPr>
          <w:rFonts w:ascii="Arial" w:hAnsi="Arial" w:cs="Arial"/>
          <w:sz w:val="20"/>
          <w:szCs w:val="20"/>
        </w:rPr>
        <w:instrText xml:space="preserve"> ADDIN ZOTERO_ITEM CSL_CITATION {"citationID":"8GkvoA3I","properties":{"formattedCitation":"(Wang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65597B" w:rsidRPr="00520AB6">
        <w:rPr>
          <w:rFonts w:ascii="Arial" w:hAnsi="Arial" w:cs="Arial"/>
          <w:sz w:val="20"/>
          <w:szCs w:val="20"/>
        </w:rPr>
        <w:fldChar w:fldCharType="separate"/>
      </w:r>
      <w:r w:rsidR="0065597B" w:rsidRPr="00520AB6">
        <w:rPr>
          <w:rFonts w:ascii="Arial" w:hAnsi="Arial" w:cs="Arial"/>
          <w:sz w:val="20"/>
          <w:szCs w:val="20"/>
        </w:rPr>
        <w:t>(Wang et al., 2025)</w:t>
      </w:r>
      <w:r w:rsidR="0065597B" w:rsidRPr="00520AB6">
        <w:rPr>
          <w:rFonts w:ascii="Arial" w:hAnsi="Arial" w:cs="Arial"/>
          <w:sz w:val="20"/>
          <w:szCs w:val="20"/>
        </w:rPr>
        <w:fldChar w:fldCharType="end"/>
      </w:r>
      <w:r w:rsidRPr="00520AB6">
        <w:rPr>
          <w:rFonts w:ascii="Arial" w:hAnsi="Arial" w:cs="Arial"/>
          <w:sz w:val="20"/>
          <w:szCs w:val="20"/>
        </w:rPr>
        <w:t xml:space="preserve">, with leading producers being China, the United States, Turkey, Egypt, and India </w:t>
      </w:r>
      <w:r w:rsidR="0065597B" w:rsidRPr="00520AB6">
        <w:rPr>
          <w:rFonts w:ascii="Arial" w:hAnsi="Arial" w:cs="Arial"/>
          <w:sz w:val="20"/>
          <w:szCs w:val="20"/>
        </w:rPr>
        <w:fldChar w:fldCharType="begin"/>
      </w:r>
      <w:r w:rsidR="0065597B" w:rsidRPr="00520AB6">
        <w:rPr>
          <w:rFonts w:ascii="Arial" w:hAnsi="Arial" w:cs="Arial"/>
          <w:sz w:val="20"/>
          <w:szCs w:val="20"/>
        </w:rPr>
        <w:instrText xml:space="preserve"> ADDIN ZOTERO_ITEM CSL_CITATION {"citationID":"HiW8rcKX","properties":{"formattedCitation":"(Suleiman, N. J. et al., 2024)","plainCitation":"(Suleiman, N. J. et al., 2024)","noteIndex":0},"citationItems":[{"id":153,"uris":["http://zotero.org/users/local/aXbC9XTP/items/ZZ3FM9MM"],"itemData":{"id":153,"type":"article-journal","abstract":"The study evaluate postharvest losses in physical and economic perspectives along tomato value chain in Kano State, Nigeria. Random sampling technique was applied to select a total of 517 respondents across the different segments of the value chain. Data were collected from the field using a structured questionnaire and qualitative data were collected through Focus Group Discussions (FGD), Key Informant Interviews (KII) with institutions and other value chain supporters. Descriptive statistics, gross margin analysis and an Informal Food Loss Assessment Method (IFLAM) were used in data analysis. Result of the study reveals that tomato wastage occurs mainly at the harvesting, packaging, loading and offloading, at storage and during transportation and delivery to different markets. All actors along the value chain experience losses at different stages. An average physical loss of 1,154Kg, 698Kg, 942Kg, 323Kg, and 229Kg were estimated at different points of activities along the value chain for Farmers, Rural assemblers, wholesalers, retailers and processors respectively, while the estimated economic losses of tomato for various actors in the value chain for Farmers, Rural Assemblers, Wholesalers, Retailers and Processors was found to be ₦336,312.9, ₦382,771.5, ₦534,086.0, ₦269,769.1 and ₦116,014.7 respectively. It can be concluded that postharvest loss is a major threat to tomato value chain actors in the study area. It was also discovered that attack by insect, pest and diseases, lack of storage facilities like cold room, lack of processing industries, inadequate investment capital, poor flow of market information along the value chain, poor packaging materials, lack of government support among others were among the major reasons for tomato postharvest losses across the value chain. It is therefore recommended that stakeholders like government, NGOs, research centers, development partners and cooperatives organization should provide cold store facilities along the value chain in the study area.","container-title":"Journal of Agripreneurship and Sustainable Development","DOI":"10.59331/jasd.v7i2.756","ISSN":"2651-6365, 2651-6144","issue":"2","journalAbbreviation":"JASD","language":"en","license":"https://creativecommons.org/licenses/by/4.0","page":"120-131","source":"DOI.org (Crossref)","title":"EVALUATION OF POSTHARVEST LOSSES IN PHYSICAL AND ECONOMIC PERSPECTIVES ALONG TOMATO VALUE CHAIN IN KANO STATE, NIGERIA","volume":"7","author":[{"literal":"Suleiman, N. J."},{"literal":"Abdulsalam, Z."},{"literal":"Hassan A. A."},{"literal":"Yakubu, L. L."}],"issued":{"date-parts":[["2024",6,1]]}}}],"schema":"https://github.com/citation-style-language/schema/raw/master/csl-citation.json"} </w:instrText>
      </w:r>
      <w:r w:rsidR="0065597B" w:rsidRPr="00520AB6">
        <w:rPr>
          <w:rFonts w:ascii="Arial" w:hAnsi="Arial" w:cs="Arial"/>
          <w:sz w:val="20"/>
          <w:szCs w:val="20"/>
        </w:rPr>
        <w:fldChar w:fldCharType="separate"/>
      </w:r>
      <w:r w:rsidR="0065597B" w:rsidRPr="00520AB6">
        <w:rPr>
          <w:rFonts w:ascii="Arial" w:hAnsi="Arial" w:cs="Arial"/>
          <w:sz w:val="20"/>
          <w:szCs w:val="20"/>
        </w:rPr>
        <w:t>(Suleiman, N. J. et al., 2024)</w:t>
      </w:r>
      <w:r w:rsidR="0065597B" w:rsidRPr="00520AB6">
        <w:rPr>
          <w:rFonts w:ascii="Arial" w:hAnsi="Arial" w:cs="Arial"/>
          <w:sz w:val="20"/>
          <w:szCs w:val="20"/>
        </w:rPr>
        <w:fldChar w:fldCharType="end"/>
      </w:r>
      <w:r w:rsidRPr="00520AB6">
        <w:rPr>
          <w:rFonts w:ascii="Arial" w:hAnsi="Arial" w:cs="Arial"/>
          <w:sz w:val="20"/>
          <w:szCs w:val="20"/>
        </w:rPr>
        <w:t>. China is the top country in the world with a total production of about 70 million tons, and plays a significant role in the agricultural economy of the country</w:t>
      </w:r>
      <w:r w:rsidR="00EA7E39" w:rsidRPr="00520AB6">
        <w:rPr>
          <w:rFonts w:ascii="Arial" w:hAnsi="Arial" w:cs="Arial"/>
          <w:sz w:val="20"/>
          <w:szCs w:val="20"/>
        </w:rPr>
        <w:t xml:space="preserve"> </w:t>
      </w:r>
      <w:r w:rsidR="00EA7E39" w:rsidRPr="00520AB6">
        <w:rPr>
          <w:rFonts w:ascii="Arial" w:hAnsi="Arial" w:cs="Arial"/>
          <w:sz w:val="20"/>
          <w:szCs w:val="20"/>
        </w:rPr>
        <w:fldChar w:fldCharType="begin"/>
      </w:r>
      <w:r w:rsidR="005B6BF8" w:rsidRPr="00520AB6">
        <w:rPr>
          <w:rFonts w:ascii="Arial" w:hAnsi="Arial" w:cs="Arial"/>
          <w:sz w:val="20"/>
          <w:szCs w:val="20"/>
        </w:rPr>
        <w:instrText xml:space="preserve"> ADDIN ZOTERO_ITEM CSL_CITATION {"citationID":"RlFx0JZW","properties":{"formattedCitation":"(Wang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EA7E39" w:rsidRPr="00520AB6">
        <w:rPr>
          <w:rFonts w:ascii="Arial" w:hAnsi="Arial" w:cs="Arial"/>
          <w:sz w:val="20"/>
          <w:szCs w:val="20"/>
        </w:rPr>
        <w:fldChar w:fldCharType="separate"/>
      </w:r>
      <w:r w:rsidR="00EA7E39" w:rsidRPr="00520AB6">
        <w:rPr>
          <w:rFonts w:ascii="Arial" w:hAnsi="Arial" w:cs="Arial"/>
          <w:sz w:val="20"/>
          <w:szCs w:val="20"/>
        </w:rPr>
        <w:t>(Wang et al., 2025)</w:t>
      </w:r>
      <w:r w:rsidR="00EA7E39" w:rsidRPr="00520AB6">
        <w:rPr>
          <w:rFonts w:ascii="Arial" w:hAnsi="Arial" w:cs="Arial"/>
          <w:sz w:val="20"/>
          <w:szCs w:val="20"/>
        </w:rPr>
        <w:fldChar w:fldCharType="end"/>
      </w:r>
      <w:r w:rsidR="00EA7E39" w:rsidRPr="00520AB6">
        <w:rPr>
          <w:rFonts w:ascii="Arial" w:hAnsi="Arial" w:cs="Arial"/>
          <w:sz w:val="20"/>
          <w:szCs w:val="20"/>
        </w:rPr>
        <w:t>.</w:t>
      </w:r>
      <w:r w:rsidR="00766C3A" w:rsidRPr="00520AB6">
        <w:rPr>
          <w:rFonts w:ascii="Arial" w:hAnsi="Arial" w:cs="Arial"/>
          <w:sz w:val="20"/>
          <w:szCs w:val="20"/>
        </w:rPr>
        <w:t xml:space="preserve"> </w:t>
      </w:r>
      <w:r w:rsidRPr="00520AB6">
        <w:rPr>
          <w:rFonts w:ascii="Arial" w:eastAsia="Times New Roman" w:hAnsi="Arial" w:cs="Arial"/>
          <w:sz w:val="20"/>
          <w:szCs w:val="20"/>
        </w:rPr>
        <w:t xml:space="preserve">In Africa, the tropical and </w:t>
      </w:r>
      <w:r w:rsidRPr="00520AB6">
        <w:rPr>
          <w:rFonts w:ascii="Arial" w:eastAsia="Times New Roman" w:hAnsi="Arial" w:cs="Arial"/>
          <w:sz w:val="20"/>
          <w:szCs w:val="20"/>
        </w:rPr>
        <w:lastRenderedPageBreak/>
        <w:t>subtropical climates are prominent growing zones, with Egypt and Nigeria rank</w:t>
      </w:r>
      <w:r w:rsidR="00450678" w:rsidRPr="00520AB6">
        <w:rPr>
          <w:rFonts w:ascii="Arial" w:eastAsia="Times New Roman" w:hAnsi="Arial" w:cs="Arial"/>
          <w:sz w:val="20"/>
          <w:szCs w:val="20"/>
        </w:rPr>
        <w:t>ing</w:t>
      </w:r>
      <w:r w:rsidRPr="00520AB6">
        <w:rPr>
          <w:rFonts w:ascii="Arial" w:eastAsia="Times New Roman" w:hAnsi="Arial" w:cs="Arial"/>
          <w:sz w:val="20"/>
          <w:szCs w:val="20"/>
        </w:rPr>
        <w:t xml:space="preserve"> fifth and tenth, respectively, in the world's production output</w:t>
      </w:r>
      <w:r w:rsidR="00EA7E39" w:rsidRPr="00520AB6">
        <w:rPr>
          <w:rFonts w:ascii="Arial" w:eastAsia="Times New Roman" w:hAnsi="Arial" w:cs="Arial"/>
          <w:sz w:val="20"/>
          <w:szCs w:val="20"/>
        </w:rPr>
        <w:t xml:space="preserve"> </w:t>
      </w:r>
      <w:r w:rsidR="00196AE8" w:rsidRPr="00520AB6">
        <w:rPr>
          <w:rFonts w:ascii="Arial" w:hAnsi="Arial" w:cs="Arial"/>
          <w:sz w:val="20"/>
          <w:szCs w:val="20"/>
        </w:rPr>
        <w:t>(</w:t>
      </w:r>
      <w:proofErr w:type="spellStart"/>
      <w:r w:rsidR="00196AE8" w:rsidRPr="00520AB6">
        <w:rPr>
          <w:rFonts w:ascii="Arial" w:hAnsi="Arial" w:cs="Arial"/>
          <w:sz w:val="20"/>
          <w:szCs w:val="20"/>
        </w:rPr>
        <w:t>Ogunsola</w:t>
      </w:r>
      <w:proofErr w:type="spellEnd"/>
      <w:r w:rsidR="00196AE8" w:rsidRPr="00520AB6">
        <w:rPr>
          <w:rFonts w:ascii="Arial" w:hAnsi="Arial" w:cs="Arial"/>
          <w:sz w:val="20"/>
          <w:szCs w:val="20"/>
        </w:rPr>
        <w:t xml:space="preserve"> &amp; </w:t>
      </w:r>
      <w:proofErr w:type="spellStart"/>
      <w:r w:rsidR="00196AE8" w:rsidRPr="00520AB6">
        <w:rPr>
          <w:rFonts w:ascii="Arial" w:hAnsi="Arial" w:cs="Arial"/>
          <w:sz w:val="20"/>
          <w:szCs w:val="20"/>
        </w:rPr>
        <w:t>Ogunsina</w:t>
      </w:r>
      <w:proofErr w:type="spellEnd"/>
      <w:r w:rsidR="00196AE8" w:rsidRPr="00520AB6">
        <w:rPr>
          <w:rFonts w:ascii="Arial" w:hAnsi="Arial" w:cs="Arial"/>
          <w:sz w:val="20"/>
          <w:szCs w:val="20"/>
        </w:rPr>
        <w:t>, 2021)</w:t>
      </w:r>
      <w:r w:rsidR="005462A7" w:rsidRPr="00520AB6">
        <w:rPr>
          <w:rFonts w:ascii="Arial" w:hAnsi="Arial" w:cs="Arial"/>
          <w:sz w:val="20"/>
          <w:szCs w:val="20"/>
        </w:rPr>
        <w:t>.</w:t>
      </w:r>
    </w:p>
    <w:p w14:paraId="3CA2C5CD" w14:textId="6A251847" w:rsidR="00332ACE" w:rsidRPr="00210EFE" w:rsidRDefault="007B219F" w:rsidP="007B219F">
      <w:pPr>
        <w:pStyle w:val="Heading2"/>
        <w:numPr>
          <w:ilvl w:val="1"/>
          <w:numId w:val="1"/>
        </w:numPr>
        <w:spacing w:before="240" w:beforeAutospacing="0" w:after="240" w:afterAutospacing="0" w:line="360" w:lineRule="auto"/>
        <w:ind w:left="720"/>
        <w:rPr>
          <w:rFonts w:ascii="Arial" w:hAnsi="Arial" w:cs="Arial"/>
          <w:sz w:val="22"/>
          <w:szCs w:val="22"/>
        </w:rPr>
      </w:pPr>
      <w:bookmarkStart w:id="2" w:name="_Toc222037255"/>
      <w:r w:rsidRPr="00210EFE">
        <w:rPr>
          <w:rFonts w:ascii="Arial" w:hAnsi="Arial" w:cs="Arial"/>
          <w:sz w:val="22"/>
          <w:szCs w:val="22"/>
        </w:rPr>
        <w:t xml:space="preserve"> </w:t>
      </w:r>
      <w:r w:rsidR="00332ACE" w:rsidRPr="00210EFE">
        <w:rPr>
          <w:rFonts w:ascii="Arial" w:hAnsi="Arial" w:cs="Arial"/>
          <w:sz w:val="22"/>
          <w:szCs w:val="22"/>
        </w:rPr>
        <w:t>Nutritional Content and Bioactive Compounds in Tomatoes</w:t>
      </w:r>
      <w:bookmarkEnd w:id="2"/>
    </w:p>
    <w:p w14:paraId="4B8B23C3" w14:textId="507C0124" w:rsidR="00332ACE" w:rsidRPr="004A015A" w:rsidRDefault="00332ACE" w:rsidP="00081F70">
      <w:pPr>
        <w:spacing w:before="240" w:after="240" w:line="360" w:lineRule="auto"/>
        <w:jc w:val="both"/>
        <w:rPr>
          <w:rFonts w:ascii="Arial" w:eastAsia="Times New Roman" w:hAnsi="Arial" w:cs="Arial"/>
          <w:sz w:val="20"/>
          <w:szCs w:val="20"/>
        </w:rPr>
      </w:pPr>
      <w:r w:rsidRPr="004A015A">
        <w:rPr>
          <w:rFonts w:ascii="Arial" w:eastAsia="URWPalladioL-Roma" w:hAnsi="Arial" w:cs="Arial"/>
          <w:sz w:val="20"/>
          <w:szCs w:val="20"/>
        </w:rPr>
        <w:t xml:space="preserve">It is one of the most versatile and widely consumed vegetables in many forms, either raw or processed, and offers substantial nutritional benefits </w:t>
      </w:r>
      <w:r w:rsidR="00444621" w:rsidRPr="004A015A">
        <w:rPr>
          <w:rFonts w:ascii="Arial" w:eastAsia="URWPalladioL-Roma" w:hAnsi="Arial" w:cs="Arial"/>
          <w:sz w:val="20"/>
          <w:szCs w:val="20"/>
        </w:rPr>
        <w:fldChar w:fldCharType="begin"/>
      </w:r>
      <w:r w:rsidR="00444621" w:rsidRPr="004A015A">
        <w:rPr>
          <w:rFonts w:ascii="Arial" w:eastAsia="URWPalladioL-Roma" w:hAnsi="Arial" w:cs="Arial"/>
          <w:sz w:val="20"/>
          <w:szCs w:val="20"/>
        </w:rPr>
        <w:instrText xml:space="preserve"> ADDIN ZOTERO_ITEM CSL_CITATION {"citationID":"fwANMFSq","properties":{"formattedCitation":"(Ali et al., 2020)","plainCitation":"(Ali et al., 2020)","noteIndex":0},"citationItems":[{"id":156,"uris":["http://zotero.org/users/local/aXbC9XTP/items/ISMMN8ZR"],"itemData":{"id":156,"type":"article-journal","abstract":"Tomatoes are consumed worldwide as fresh vegetables because of their high contents of essential nutrients and antioxidant-rich phytochemicals. Tomatoes contain minerals, vitamins, proteins, essential amino acids (leucine, threonine, valine, histidine, lysine, arginine), monounsaturated fatty acids (linoleic and linolenic acids), carotenoids (lycopene and β-carotenoids) and phytosterols (β-sitosterol, campesterol and stigmasterol). Lycopene is the main dietary carotenoid in tomato and tomato-based food products and lycopene consumption by humans has been reported to protect against cancer, cardiovascular diseases, cognitive function and osteoporosis. Among the phenolic compounds present in tomato, quercetin, kaempferol, naringenin, caffeic acid and lutein are the most common. Many of these compounds have antioxidant activities and are effective in protecting the human body against various oxidative stress-related diseases. Dietary tomatoes increase the body’s level of antioxidants, trapping reactive oxygen species and reducing oxidative damage to important biomolecules such as membrane lipids, enzymatic proteins and DNA, thereby ameliorating oxidative stress. We reviewed the nutritional and phytochemical compositions of tomatoes. In addition, the impacts of the constituents on human health, particularly in ameliorating some degenerative diseases, are also discussed.","container-title":"Foods","DOI":"10.3390/foods10010045","ISSN":"2304-8158","issue":"1","journalAbbreviation":"Foods","language":"en","page":"45","source":"DOI.org (Crossref)","title":"Nutritional Composition and Bioactive Compounds in Tomatoes and Their Impact on Human Health and Disease: A Review","title-short":"Nutritional Composition and Bioactive Compounds in Tomatoes and Their Impact on Human Health and Disease","volume":"10","author":[{"family":"Ali","given":"Md Yousuf"},{"family":"Sina","given":"Abu Ali Ibn"},{"family":"Khandker","given":"Shahad Saif"},{"family":"Neesa","given":"Lutfun"},{"family":"Tanvir","given":"E. M."},{"family":"Kabir","given":"Alamgir"},{"family":"Khalil","given":"Md Ibrahim"},{"family":"Gan","given":"Siew Hua"}],"issued":{"date-parts":[["2020",12,26]]}}}],"schema":"https://github.com/citation-style-language/schema/raw/master/csl-citation.json"} </w:instrText>
      </w:r>
      <w:r w:rsidR="00444621" w:rsidRPr="004A015A">
        <w:rPr>
          <w:rFonts w:ascii="Arial" w:eastAsia="URWPalladioL-Roma" w:hAnsi="Arial" w:cs="Arial"/>
          <w:sz w:val="20"/>
          <w:szCs w:val="20"/>
        </w:rPr>
        <w:fldChar w:fldCharType="separate"/>
      </w:r>
      <w:r w:rsidR="00444621" w:rsidRPr="004A015A">
        <w:rPr>
          <w:rFonts w:ascii="Arial" w:hAnsi="Arial" w:cs="Arial"/>
          <w:sz w:val="20"/>
          <w:szCs w:val="20"/>
        </w:rPr>
        <w:t>(Ali et al., 2020)</w:t>
      </w:r>
      <w:r w:rsidR="00444621" w:rsidRPr="004A015A">
        <w:rPr>
          <w:rFonts w:ascii="Arial" w:eastAsia="URWPalladioL-Roma" w:hAnsi="Arial" w:cs="Arial"/>
          <w:sz w:val="20"/>
          <w:szCs w:val="20"/>
        </w:rPr>
        <w:fldChar w:fldCharType="end"/>
      </w:r>
      <w:r w:rsidRPr="004A015A">
        <w:rPr>
          <w:rFonts w:ascii="Arial" w:eastAsia="URWPalladioL-Roma" w:hAnsi="Arial" w:cs="Arial"/>
          <w:sz w:val="20"/>
          <w:szCs w:val="20"/>
        </w:rPr>
        <w:t xml:space="preserve">. </w:t>
      </w:r>
      <w:r w:rsidRPr="004A015A">
        <w:rPr>
          <w:rFonts w:ascii="Arial" w:eastAsia="Times New Roman" w:hAnsi="Arial" w:cs="Arial"/>
          <w:sz w:val="20"/>
          <w:szCs w:val="20"/>
        </w:rPr>
        <w:t>Due to its phytochemicals and bioactive compounds that are high in antioxidants, tomato is the second most significant vegetable crop consumed worldwide</w:t>
      </w:r>
      <w:r w:rsidR="00B92757" w:rsidRPr="004A015A">
        <w:rPr>
          <w:rFonts w:ascii="Arial" w:eastAsia="Times New Roman" w:hAnsi="Arial" w:cs="Arial"/>
          <w:sz w:val="20"/>
          <w:szCs w:val="20"/>
        </w:rPr>
        <w:t xml:space="preserve"> </w:t>
      </w:r>
      <w:r w:rsidR="00B92757" w:rsidRPr="004A015A">
        <w:rPr>
          <w:rFonts w:ascii="Arial" w:eastAsia="Times New Roman" w:hAnsi="Arial" w:cs="Arial"/>
          <w:sz w:val="20"/>
          <w:szCs w:val="20"/>
        </w:rPr>
        <w:fldChar w:fldCharType="begin"/>
      </w:r>
      <w:r w:rsidR="00B92757" w:rsidRPr="004A015A">
        <w:rPr>
          <w:rFonts w:ascii="Arial" w:eastAsia="Times New Roman" w:hAnsi="Arial" w:cs="Arial"/>
          <w:sz w:val="20"/>
          <w:szCs w:val="20"/>
        </w:rPr>
        <w:instrText xml:space="preserve"> ADDIN ZOTERO_ITEM CSL_CITATION {"citationID":"1dKcCeAz","properties":{"formattedCitation":"(Raza et al., 2022)","plainCitation":"(Raza et al., 2022)","noteIndex":0},"citationItems":[{"id":158,"uris":["http://zotero.org/users/local/aXbC9XTP/items/QFGIKIWZ"],"itemData":{"id":158,"type":"article-journal","abstract":"Tomato is the second most important vegetable crop consumed globally, by the virtue of its antioxidant-rich phytochemicals and bioactive compounds. Identifying genotypes with high antioxidant capacities and nutritionally rich phytochemicals is imperative for improving human health. The present study aimed to analyze 21 antioxidant and nutritional compounds in 93 geographically diverse, high yielding, better quality, stress tolerant tomato genotypes (hybrids, parental lines, inbred lines, and advanced lines). Significant variation (p &amp;lt; 0.05) was detected for investigated traits among the tested genotypes. Principal component analysis revealed the hybrids NIAB-Jauhar, Iron-lady F1, NBH-258, Ahmar F1, NIAB-Gohar, the parents H-24, B-25, AVTO1080, Astra and AVTO1003, as well as the lines LBR-17, AVTO1315, AVTO1311 and Lyp-1 revealed superior performance for the traits such as chlorophylls, lycopene, total carotenoids, total antioxidant capacity, total oxidant status, protease, alpha-amylase and total flavonoid content. Whereas the hybrids Surkhail F1, NBH-204, NBH-229, NBH-151, NBH-196, NBH-152, NBH-261, NBH-228, NIAB-Jauhar, NBH-256 and NBH-255, the lines 21354, AVTO1315, Newcherry, LA4097, AVTO1311 and UAF-1 together with the parents Naqeeb, NCEBR-5, M-82 and LBR-10 exhibited significant contribution to the traits such as total soluble sugars, reducing sugars, malondialdehyde, ascorbic acid, esterase, peroxidase and superoxide dismutase. Moreover, the semi-determinate and determinate tomato genotypes together with the categories parent and line with positive factor scores of 3.184, 0.015, 0.325 and 0.186 in PC- I, exhibited better performance for the trait such as total chlorophylls, lycopene, total carotenoids, total oxidant status, protease, alpha-amylase, total antioxidant capacity, esterase and total flavonoid content. Whereas again the semi-determinate and indeterminate tomato genotypes along with the category hybrid with positive factor scores of 2.619, 0.252 and 0.114 in PC- II, exhibited better performance for the traits such as total soluble sugars, reducing sugars, chlorophyll b, malondialdehyde content, ascorbic acid, superoxide dismutase and peroxidase. Hybrid vigor was observed in the hybrids for investigated traits. The aforementioned tomato genotypes showing outstanding performance in the respective traits can be exploited in the breeding programs to improve nutritional quality of tomato that can further improve human health.","container-title":"Frontiers in Plant Science","DOI":"10.3389/fpls.2022.1035163","ISSN":"1664-462X","journalAbbreviation":"Front. Plant Sci.","language":"en","page":"1035163","source":"DOI.org (Crossref)","title":"Fruit nutritional composition, antioxidant and biochemical profiling of diverse tomato (Solanum lycopersicum L.) genetic resource","volume":"13","author":[{"family":"Raza","given":"Bushra"},{"family":"Hameed","given":"Amjad"},{"family":"Saleem","given":"Muhammad Yussouf"}],"issued":{"date-parts":[["2022",10,13]]}}}],"schema":"https://github.com/citation-style-language/schema/raw/master/csl-citation.json"} </w:instrText>
      </w:r>
      <w:r w:rsidR="00B92757" w:rsidRPr="004A015A">
        <w:rPr>
          <w:rFonts w:ascii="Arial" w:eastAsia="Times New Roman" w:hAnsi="Arial" w:cs="Arial"/>
          <w:sz w:val="20"/>
          <w:szCs w:val="20"/>
        </w:rPr>
        <w:fldChar w:fldCharType="separate"/>
      </w:r>
      <w:r w:rsidR="00B92757" w:rsidRPr="004A015A">
        <w:rPr>
          <w:rFonts w:ascii="Arial" w:hAnsi="Arial" w:cs="Arial"/>
          <w:sz w:val="20"/>
          <w:szCs w:val="20"/>
        </w:rPr>
        <w:t>(Raza et al., 2022)</w:t>
      </w:r>
      <w:r w:rsidR="00B92757" w:rsidRPr="004A015A">
        <w:rPr>
          <w:rFonts w:ascii="Arial" w:eastAsia="Times New Roman" w:hAnsi="Arial" w:cs="Arial"/>
          <w:sz w:val="20"/>
          <w:szCs w:val="20"/>
        </w:rPr>
        <w:fldChar w:fldCharType="end"/>
      </w:r>
      <w:r w:rsidR="00B92757" w:rsidRPr="004A015A">
        <w:rPr>
          <w:rFonts w:ascii="Arial" w:eastAsia="Times New Roman" w:hAnsi="Arial" w:cs="Arial"/>
          <w:sz w:val="20"/>
          <w:szCs w:val="20"/>
        </w:rPr>
        <w:t>.</w:t>
      </w:r>
      <w:r w:rsidR="00923EAE" w:rsidRPr="004A015A">
        <w:rPr>
          <w:rFonts w:ascii="Arial" w:eastAsia="Times New Roman" w:hAnsi="Arial" w:cs="Arial"/>
          <w:sz w:val="20"/>
          <w:szCs w:val="20"/>
        </w:rPr>
        <w:t xml:space="preserve"> </w:t>
      </w:r>
    </w:p>
    <w:p w14:paraId="33E7DBF6" w14:textId="1FF02E59" w:rsidR="00332ACE" w:rsidRPr="004A015A" w:rsidRDefault="0075596B" w:rsidP="00081F70">
      <w:pPr>
        <w:spacing w:before="240" w:after="240" w:line="360" w:lineRule="auto"/>
        <w:jc w:val="both"/>
        <w:rPr>
          <w:rFonts w:ascii="Arial" w:eastAsia="URWPalladioL-Roma" w:hAnsi="Arial" w:cs="Arial"/>
          <w:sz w:val="20"/>
          <w:szCs w:val="20"/>
        </w:rPr>
      </w:pPr>
      <w:r w:rsidRPr="004A015A">
        <w:rPr>
          <w:rFonts w:ascii="Arial" w:eastAsia="URWPalladioL-Roma" w:hAnsi="Arial" w:cs="Arial"/>
          <w:sz w:val="20"/>
          <w:szCs w:val="20"/>
        </w:rPr>
        <w:t xml:space="preserve">It consists on an average 8.75% ash, 94.17 g/100 g moisture, 17.71 g/100 g total protein, 4.96 g/100 g lipid, 5.96 g/100 g carbohydrates, 50.60 g/100 g total sugar, 3.83 pH, 34.67 kcal/100 g energy, 0.48% acidity, 35.84% reducing sugar, 2.88% fructose, 2.45% glucose, 0.02% sucrose and 11.44 g/100 g total fiber </w:t>
      </w:r>
      <w:r w:rsidR="00D90473" w:rsidRPr="004A015A">
        <w:rPr>
          <w:rFonts w:ascii="Arial" w:eastAsia="URWPalladioL-Roma" w:hAnsi="Arial" w:cs="Arial"/>
          <w:sz w:val="20"/>
          <w:szCs w:val="20"/>
        </w:rPr>
        <w:fldChar w:fldCharType="begin"/>
      </w:r>
      <w:r w:rsidR="00D90473" w:rsidRPr="004A015A">
        <w:rPr>
          <w:rFonts w:ascii="Arial" w:eastAsia="URWPalladioL-Roma" w:hAnsi="Arial" w:cs="Arial"/>
          <w:sz w:val="20"/>
          <w:szCs w:val="20"/>
        </w:rPr>
        <w:instrText xml:space="preserve"> ADDIN ZOTERO_ITEM CSL_CITATION {"citationID":"nx1SV51j","properties":{"formattedCitation":"(Ali et al., 2020)","plainCitation":"(Ali et al., 2020)","noteIndex":0},"citationItems":[{"id":156,"uris":["http://zotero.org/users/local/aXbC9XTP/items/ISMMN8ZR"],"itemData":{"id":156,"type":"article-journal","abstract":"Tomatoes are consumed worldwide as fresh vegetables because of their high contents of essential nutrients and antioxidant-rich phytochemicals. Tomatoes contain minerals, vitamins, proteins, essential amino acids (leucine, threonine, valine, histidine, lysine, arginine), monounsaturated fatty acids (linoleic and linolenic acids), carotenoids (lycopene and β-carotenoids) and phytosterols (β-sitosterol, campesterol and stigmasterol). Lycopene is the main dietary carotenoid in tomato and tomato-based food products and lycopene consumption by humans has been reported to protect against cancer, cardiovascular diseases, cognitive function and osteoporosis. Among the phenolic compounds present in tomato, quercetin, kaempferol, naringenin, caffeic acid and lutein are the most common. Many of these compounds have antioxidant activities and are effective in protecting the human body against various oxidative stress-related diseases. Dietary tomatoes increase the body’s level of antioxidants, trapping reactive oxygen species and reducing oxidative damage to important biomolecules such as membrane lipids, enzymatic proteins and DNA, thereby ameliorating oxidative stress. We reviewed the nutritional and phytochemical compositions of tomatoes. In addition, the impacts of the constituents on human health, particularly in ameliorating some degenerative diseases, are also discussed.","container-title":"Foods","DOI":"10.3390/foods10010045","ISSN":"2304-8158","issue":"1","journalAbbreviation":"Foods","language":"en","page":"45","source":"DOI.org (Crossref)","title":"Nutritional Composition and Bioactive Compounds in Tomatoes and Their Impact on Human Health and Disease: A Review","title-short":"Nutritional Composition and Bioactive Compounds in Tomatoes and Their Impact on Human Health and Disease","volume":"10","author":[{"family":"Ali","given":"Md Yousuf"},{"family":"Sina","given":"Abu Ali Ibn"},{"family":"Khandker","given":"Shahad Saif"},{"family":"Neesa","given":"Lutfun"},{"family":"Tanvir","given":"E. M."},{"family":"Kabir","given":"Alamgir"},{"family":"Khalil","given":"Md Ibrahim"},{"family":"Gan","given":"Siew Hua"}],"issued":{"date-parts":[["2020",12,26]]}}}],"schema":"https://github.com/citation-style-language/schema/raw/master/csl-citation.json"} </w:instrText>
      </w:r>
      <w:r w:rsidR="00D90473" w:rsidRPr="004A015A">
        <w:rPr>
          <w:rFonts w:ascii="Arial" w:eastAsia="URWPalladioL-Roma" w:hAnsi="Arial" w:cs="Arial"/>
          <w:sz w:val="20"/>
          <w:szCs w:val="20"/>
        </w:rPr>
        <w:fldChar w:fldCharType="separate"/>
      </w:r>
      <w:r w:rsidR="00D90473" w:rsidRPr="004A015A">
        <w:rPr>
          <w:rFonts w:ascii="Arial" w:hAnsi="Arial" w:cs="Arial"/>
          <w:sz w:val="20"/>
          <w:szCs w:val="20"/>
        </w:rPr>
        <w:t>(Ali et al., 2020)</w:t>
      </w:r>
      <w:r w:rsidR="00D90473" w:rsidRPr="004A015A">
        <w:rPr>
          <w:rFonts w:ascii="Arial" w:eastAsia="URWPalladioL-Roma" w:hAnsi="Arial" w:cs="Arial"/>
          <w:sz w:val="20"/>
          <w:szCs w:val="20"/>
        </w:rPr>
        <w:fldChar w:fldCharType="end"/>
      </w:r>
      <w:r w:rsidR="00D90473" w:rsidRPr="004A015A">
        <w:rPr>
          <w:rFonts w:ascii="Arial" w:eastAsia="URWPalladioL-Roma" w:hAnsi="Arial" w:cs="Arial"/>
          <w:sz w:val="20"/>
          <w:szCs w:val="20"/>
        </w:rPr>
        <w:t>.</w:t>
      </w:r>
      <w:r w:rsidR="00332ACE" w:rsidRPr="004A015A">
        <w:rPr>
          <w:rFonts w:ascii="Arial" w:eastAsia="URWPalladioL-Roma" w:hAnsi="Arial" w:cs="Arial"/>
          <w:sz w:val="20"/>
          <w:szCs w:val="20"/>
        </w:rPr>
        <w:t xml:space="preserve"> It is a good source of minerals and other elements including the major elements (calcium, potassium, sodium, phosphorus, magnesium, sulfur, and chlorine) and trace elements (iron, iodine, zinc, fluorine, copper, manganese, cobalt, chromium, nickel, aluminum, arsenic, boron, lead, cadmium, nitrate, selenium, </w:t>
      </w:r>
      <w:r w:rsidR="00332ACE" w:rsidRPr="004A015A">
        <w:rPr>
          <w:rFonts w:ascii="Arial" w:hAnsi="Arial" w:cs="Arial"/>
          <w:sz w:val="20"/>
          <w:szCs w:val="20"/>
        </w:rPr>
        <w:t xml:space="preserve">tin, </w:t>
      </w:r>
      <w:r w:rsidR="00332ACE" w:rsidRPr="004A015A">
        <w:rPr>
          <w:rFonts w:ascii="Arial" w:eastAsia="URWPalladioL-Roma" w:hAnsi="Arial" w:cs="Arial"/>
          <w:sz w:val="20"/>
          <w:szCs w:val="20"/>
        </w:rPr>
        <w:t>and silicon)</w:t>
      </w:r>
      <w:r w:rsidR="002020FB" w:rsidRPr="004A015A">
        <w:rPr>
          <w:rFonts w:ascii="Arial" w:eastAsia="URWPalladioL-Roma" w:hAnsi="Arial" w:cs="Arial"/>
          <w:sz w:val="20"/>
          <w:szCs w:val="20"/>
        </w:rPr>
        <w:t xml:space="preserve"> </w:t>
      </w:r>
      <w:r w:rsidR="002020FB" w:rsidRPr="004A015A">
        <w:rPr>
          <w:rFonts w:ascii="Arial" w:eastAsia="URWPalladioL-Roma" w:hAnsi="Arial" w:cs="Arial"/>
          <w:sz w:val="20"/>
          <w:szCs w:val="20"/>
        </w:rPr>
        <w:fldChar w:fldCharType="begin"/>
      </w:r>
      <w:r w:rsidR="002020FB" w:rsidRPr="004A015A">
        <w:rPr>
          <w:rFonts w:ascii="Arial" w:eastAsia="URWPalladioL-Roma" w:hAnsi="Arial" w:cs="Arial"/>
          <w:sz w:val="20"/>
          <w:szCs w:val="20"/>
        </w:rPr>
        <w:instrText xml:space="preserve"> ADDIN ZOTERO_ITEM CSL_CITATION {"citationID":"4pBU81kH","properties":{"formattedCitation":"(Ali et al., 2020; Wu et al., 2022)","plainCitation":"(Ali et al., 2020; Wu et al., 2022)","noteIndex":0},"citationItems":[{"id":156,"uris":["http://zotero.org/users/local/aXbC9XTP/items/ISMMN8ZR"],"itemData":{"id":156,"type":"article-journal","abstract":"Tomatoes are consumed worldwide as fresh vegetables because of their high contents of essential nutrients and antioxidant-rich phytochemicals. Tomatoes contain minerals, vitamins, proteins, essential amino acids (leucine, threonine, valine, histidine, lysine, arginine), monounsaturated fatty acids (linoleic and linolenic acids), carotenoids (lycopene and β-carotenoids) and phytosterols (β-sitosterol, campesterol and stigmasterol). Lycopene is the main dietary carotenoid in tomato and tomato-based food products and lycopene consumption by humans has been reported to protect against cancer, cardiovascular diseases, cognitive function and osteoporosis. Among the phenolic compounds present in tomato, quercetin, kaempferol, naringenin, caffeic acid and lutein are the most common. Many of these compounds have antioxidant activities and are effective in protecting the human body against various oxidative stress-related diseases. Dietary tomatoes increase the body’s level of antioxidants, trapping reactive oxygen species and reducing oxidative damage to important biomolecules such as membrane lipids, enzymatic proteins and DNA, thereby ameliorating oxidative stress. We reviewed the nutritional and phytochemical compositions of tomatoes. In addition, the impacts of the constituents on human health, particularly in ameliorating some degenerative diseases, are also discussed.","container-title":"Foods","DOI":"10.3390/foods10010045","ISSN":"2304-8158","issue":"1","journalAbbreviation":"Foods","language":"en","page":"45","source":"DOI.org (Crossref)","title":"Nutritional Composition and Bioactive Compounds in Tomatoes and Their Impact on Human Health and Disease: A Review","title-short":"Nutritional Composition and Bioactive Compounds in Tomatoes and Their Impact on Human Health and Disease","volume":"10","author":[{"family":"Ali","given":"Md Yousuf"},{"family":"Sina","given":"Abu Ali Ibn"},{"family":"Khandker","given":"Shahad Saif"},{"family":"Neesa","given":"Lutfun"},{"family":"Tanvir","given":"E. M."},{"family":"Kabir","given":"Alamgir"},{"family":"Khalil","given":"Md Ibrahim"},{"family":"Gan","given":"Siew Hua"}],"issued":{"date-parts":[["2020",12,26]]}}},{"id":160,"uris":["http://zotero.org/users/local/aXbC9XTP/items/X3HZ5GE8"],"itemData":{"id":160,"type":"article-journal","abstract":"Tomatoes are the second most consumed vegetable in the United States. In 2017, American people consumed 9.2 kg of tomatoes from a fresh market and 33.2 kg of processed tomato products per capita. One commonly asked question by consumers and the nutrition community is “Are processed tomato products as nutritious as fresh tomatoes?” This review addresses this question by summarizing the current understandings on the eﬀects of industrial processing on the nutrients and bioactive compounds of tomatoes. Twelve original research papers were found to study the eﬀects of diﬀerent industrial processing methods on the nutrients and/or bioactive compounds in tomato products. The data suggested that diﬀerent processing methods had diﬀerent eﬀects on diﬀerent compounds in tomatoes. However, currently available data are still limited, and the existing data are often inconsistent. The USDA National Nutrient Database for Standard Reference Legacy was utilized to estimate nutrient contents from raw tomatoes and processed tomato products. In addition, several other important factors speciﬁcally related to the industrial processing of tomatoes were also discussed. To conclude, there is no simple “yes” or “no” answer to the question “Are processed tomato products as nutritious as fresh tomatoes?” Many factors must be considered when comparing the nutritious value between fresh tomatoes and processed tomato products. At this point, we do not have suﬃcient data to fully understand all of the factors and their impacts. Adv Nutr 2022;13:138–151.","container-title":"Advances in Nutrition","DOI":"10.1093/advances/nmab109","ISSN":"21618313","issue":"1","journalAbbreviation":"Advances in Nutrition","language":"en","page":"138-151","source":"DOI.org (Crossref)","title":"Are Processed Tomato Products as Nutritious as Fresh Tomatoes? Scoping Review on the Effects of Industrial Processing on Nutrients and Bioactive Compounds in Tomatoes","title-short":"Are Processed Tomato Products as Nutritious as Fresh Tomatoes?","volume":"13","author":[{"family":"Wu","given":"Xianli"},{"family":"Yu","given":"Liangli"},{"family":"Pehrsson","given":"Pamela R"}],"issued":{"date-parts":[["2022",1]]}}}],"schema":"https://github.com/citation-style-language/schema/raw/master/csl-citation.json"} </w:instrText>
      </w:r>
      <w:r w:rsidR="002020FB" w:rsidRPr="004A015A">
        <w:rPr>
          <w:rFonts w:ascii="Arial" w:eastAsia="URWPalladioL-Roma" w:hAnsi="Arial" w:cs="Arial"/>
          <w:sz w:val="20"/>
          <w:szCs w:val="20"/>
        </w:rPr>
        <w:fldChar w:fldCharType="separate"/>
      </w:r>
      <w:r w:rsidR="002020FB" w:rsidRPr="004A015A">
        <w:rPr>
          <w:rFonts w:ascii="Arial" w:hAnsi="Arial" w:cs="Arial"/>
          <w:sz w:val="20"/>
          <w:szCs w:val="20"/>
        </w:rPr>
        <w:t>(Ali et al., 2020; Wu et al., 2022)</w:t>
      </w:r>
      <w:r w:rsidR="002020FB" w:rsidRPr="004A015A">
        <w:rPr>
          <w:rFonts w:ascii="Arial" w:eastAsia="URWPalladioL-Roma" w:hAnsi="Arial" w:cs="Arial"/>
          <w:sz w:val="20"/>
          <w:szCs w:val="20"/>
        </w:rPr>
        <w:fldChar w:fldCharType="end"/>
      </w:r>
      <w:r w:rsidR="00332ACE" w:rsidRPr="004A015A">
        <w:rPr>
          <w:rFonts w:ascii="Arial" w:eastAsia="URWPalladioL-Roma" w:hAnsi="Arial" w:cs="Arial"/>
          <w:sz w:val="20"/>
          <w:szCs w:val="20"/>
        </w:rPr>
        <w:t xml:space="preserve">. They are a good source of vitamins (A, E, K, B-complex, with vitamin C the highest). </w:t>
      </w:r>
      <w:r w:rsidR="00332ACE" w:rsidRPr="004A015A">
        <w:rPr>
          <w:rFonts w:ascii="Arial" w:eastAsia="Times New Roman" w:hAnsi="Arial" w:cs="Arial"/>
          <w:sz w:val="20"/>
          <w:szCs w:val="20"/>
        </w:rPr>
        <w:t>Among the different kinds of vitamin B-complexes, tomatoes have a high folate content</w:t>
      </w:r>
      <w:r w:rsidR="00332ACE" w:rsidRPr="004A015A">
        <w:rPr>
          <w:rFonts w:ascii="Arial" w:eastAsia="URWPalladioL-Roma" w:hAnsi="Arial" w:cs="Arial"/>
          <w:sz w:val="20"/>
          <w:szCs w:val="20"/>
        </w:rPr>
        <w:t xml:space="preserve"> </w:t>
      </w:r>
      <w:r w:rsidR="00284460" w:rsidRPr="004A015A">
        <w:rPr>
          <w:rFonts w:ascii="Arial" w:eastAsia="URWPalladioL-Roma" w:hAnsi="Arial" w:cs="Arial"/>
          <w:sz w:val="20"/>
          <w:szCs w:val="20"/>
        </w:rPr>
        <w:fldChar w:fldCharType="begin"/>
      </w:r>
      <w:r w:rsidR="00284460" w:rsidRPr="004A015A">
        <w:rPr>
          <w:rFonts w:ascii="Arial" w:eastAsia="URWPalladioL-Roma" w:hAnsi="Arial" w:cs="Arial"/>
          <w:sz w:val="20"/>
          <w:szCs w:val="20"/>
        </w:rPr>
        <w:instrText xml:space="preserve"> ADDIN ZOTERO_ITEM CSL_CITATION {"citationID":"6qLf0lHO","properties":{"formattedCitation":"(Ali et al., 2020)","plainCitation":"(Ali et al., 2020)","noteIndex":0},"citationItems":[{"id":156,"uris":["http://zotero.org/users/local/aXbC9XTP/items/ISMMN8ZR"],"itemData":{"id":156,"type":"article-journal","abstract":"Tomatoes are consumed worldwide as fresh vegetables because of their high contents of essential nutrients and antioxidant-rich phytochemicals. Tomatoes contain minerals, vitamins, proteins, essential amino acids (leucine, threonine, valine, histidine, lysine, arginine), monounsaturated fatty acids (linoleic and linolenic acids), carotenoids (lycopene and β-carotenoids) and phytosterols (β-sitosterol, campesterol and stigmasterol). Lycopene is the main dietary carotenoid in tomato and tomato-based food products and lycopene consumption by humans has been reported to protect against cancer, cardiovascular diseases, cognitive function and osteoporosis. Among the phenolic compounds present in tomato, quercetin, kaempferol, naringenin, caffeic acid and lutein are the most common. Many of these compounds have antioxidant activities and are effective in protecting the human body against various oxidative stress-related diseases. Dietary tomatoes increase the body’s level of antioxidants, trapping reactive oxygen species and reducing oxidative damage to important biomolecules such as membrane lipids, enzymatic proteins and DNA, thereby ameliorating oxidative stress. We reviewed the nutritional and phytochemical compositions of tomatoes. In addition, the impacts of the constituents on human health, particularly in ameliorating some degenerative diseases, are also discussed.","container-title":"Foods","DOI":"10.3390/foods10010045","ISSN":"2304-8158","issue":"1","journalAbbreviation":"Foods","language":"en","page":"45","source":"DOI.org (Crossref)","title":"Nutritional Composition and Bioactive Compounds in Tomatoes and Their Impact on Human Health and Disease: A Review","title-short":"Nutritional Composition and Bioactive Compounds in Tomatoes and Their Impact on Human Health and Disease","volume":"10","author":[{"family":"Ali","given":"Md Yousuf"},{"family":"Sina","given":"Abu Ali Ibn"},{"family":"Khandker","given":"Shahad Saif"},{"family":"Neesa","given":"Lutfun"},{"family":"Tanvir","given":"E. M."},{"family":"Kabir","given":"Alamgir"},{"family":"Khalil","given":"Md Ibrahim"},{"family":"Gan","given":"Siew Hua"}],"issued":{"date-parts":[["2020",12,26]]}}}],"schema":"https://github.com/citation-style-language/schema/raw/master/csl-citation.json"} </w:instrText>
      </w:r>
      <w:r w:rsidR="00284460" w:rsidRPr="004A015A">
        <w:rPr>
          <w:rFonts w:ascii="Arial" w:eastAsia="URWPalladioL-Roma" w:hAnsi="Arial" w:cs="Arial"/>
          <w:sz w:val="20"/>
          <w:szCs w:val="20"/>
        </w:rPr>
        <w:fldChar w:fldCharType="separate"/>
      </w:r>
      <w:r w:rsidR="00284460" w:rsidRPr="004A015A">
        <w:rPr>
          <w:rFonts w:ascii="Arial" w:hAnsi="Arial" w:cs="Arial"/>
          <w:sz w:val="20"/>
          <w:szCs w:val="20"/>
        </w:rPr>
        <w:t>(Ali et al., 2020)</w:t>
      </w:r>
      <w:r w:rsidR="00284460" w:rsidRPr="004A015A">
        <w:rPr>
          <w:rFonts w:ascii="Arial" w:eastAsia="URWPalladioL-Roma" w:hAnsi="Arial" w:cs="Arial"/>
          <w:sz w:val="20"/>
          <w:szCs w:val="20"/>
        </w:rPr>
        <w:fldChar w:fldCharType="end"/>
      </w:r>
      <w:r w:rsidR="00284460" w:rsidRPr="004A015A">
        <w:rPr>
          <w:rFonts w:ascii="Arial" w:eastAsia="URWPalladioL-Roma" w:hAnsi="Arial" w:cs="Arial"/>
          <w:sz w:val="20"/>
          <w:szCs w:val="20"/>
        </w:rPr>
        <w:t>.</w:t>
      </w:r>
      <w:r w:rsidR="00332ACE" w:rsidRPr="004A015A">
        <w:rPr>
          <w:rFonts w:ascii="Arial" w:eastAsia="URWPalladioL-Roma" w:hAnsi="Arial" w:cs="Arial"/>
          <w:sz w:val="20"/>
          <w:szCs w:val="20"/>
        </w:rPr>
        <w:t xml:space="preserve"> Tomatoes contain several different types of saturated, monounsaturated, and polyunsaturated fatty acids</w:t>
      </w:r>
      <w:r w:rsidR="00C33BD5" w:rsidRPr="004A015A">
        <w:rPr>
          <w:rFonts w:ascii="Arial" w:eastAsia="URWPalladioL-Roma" w:hAnsi="Arial" w:cs="Arial"/>
          <w:sz w:val="20"/>
          <w:szCs w:val="20"/>
        </w:rPr>
        <w:t>,</w:t>
      </w:r>
      <w:r w:rsidR="00332ACE" w:rsidRPr="004A015A">
        <w:rPr>
          <w:rFonts w:ascii="Arial" w:eastAsia="URWPalladioL-Roma" w:hAnsi="Arial" w:cs="Arial"/>
          <w:sz w:val="20"/>
          <w:szCs w:val="20"/>
        </w:rPr>
        <w:t xml:space="preserve"> including the two essential fatty acids linoleic and linolenic acids.  It is also reported that tomato is a good source of amino acids</w:t>
      </w:r>
      <w:r w:rsidR="00C33BD5" w:rsidRPr="004A015A">
        <w:rPr>
          <w:rFonts w:ascii="Arial" w:eastAsia="URWPalladioL-Roma" w:hAnsi="Arial" w:cs="Arial"/>
          <w:sz w:val="20"/>
          <w:szCs w:val="20"/>
        </w:rPr>
        <w:t>,</w:t>
      </w:r>
      <w:r w:rsidR="00332ACE" w:rsidRPr="004A015A">
        <w:rPr>
          <w:rFonts w:ascii="Arial" w:eastAsia="URWPalladioL-Roma" w:hAnsi="Arial" w:cs="Arial"/>
          <w:sz w:val="20"/>
          <w:szCs w:val="20"/>
        </w:rPr>
        <w:t xml:space="preserve"> and about 17 amino acids have been identified. Among them, 9 are essential amino acids with leucine in the highest concentration, whereas methionine is the lowest </w:t>
      </w:r>
      <w:r w:rsidR="00073D56" w:rsidRPr="004A015A">
        <w:rPr>
          <w:rFonts w:ascii="Arial" w:eastAsia="URWPalladioL-Roma" w:hAnsi="Arial" w:cs="Arial"/>
          <w:sz w:val="20"/>
          <w:szCs w:val="20"/>
        </w:rPr>
        <w:fldChar w:fldCharType="begin"/>
      </w:r>
      <w:r w:rsidR="00073D56" w:rsidRPr="004A015A">
        <w:rPr>
          <w:rFonts w:ascii="Arial" w:eastAsia="URWPalladioL-Roma" w:hAnsi="Arial" w:cs="Arial"/>
          <w:sz w:val="20"/>
          <w:szCs w:val="20"/>
        </w:rPr>
        <w:instrText xml:space="preserve"> ADDIN ZOTERO_ITEM CSL_CITATION {"citationID":"LPeK5IlQ","properties":{"formattedCitation":"(Ali et al., 2020; Trong et al., 2024)","plainCitation":"(Ali et al., 2020; Trong et al., 2024)","noteIndex":0},"citationItems":[{"id":156,"uris":["http://zotero.org/users/local/aXbC9XTP/items/ISMMN8ZR"],"itemData":{"id":156,"type":"article-journal","abstract":"Tomatoes are consumed worldwide as fresh vegetables because of their high contents of essential nutrients and antioxidant-rich phytochemicals. Tomatoes contain minerals, vitamins, proteins, essential amino acids (leucine, threonine, valine, histidine, lysine, arginine), monounsaturated fatty acids (linoleic and linolenic acids), carotenoids (lycopene and β-carotenoids) and phytosterols (β-sitosterol, campesterol and stigmasterol). Lycopene is the main dietary carotenoid in tomato and tomato-based food products and lycopene consumption by humans has been reported to protect against cancer, cardiovascular diseases, cognitive function and osteoporosis. Among the phenolic compounds present in tomato, quercetin, kaempferol, naringenin, caffeic acid and lutein are the most common. Many of these compounds have antioxidant activities and are effective in protecting the human body against various oxidative stress-related diseases. Dietary tomatoes increase the body’s level of antioxidants, trapping reactive oxygen species and reducing oxidative damage to important biomolecules such as membrane lipids, enzymatic proteins and DNA, thereby ameliorating oxidative stress. We reviewed the nutritional and phytochemical compositions of tomatoes. In addition, the impacts of the constituents on human health, particularly in ameliorating some degenerative diseases, are also discussed.","container-title":"Foods","DOI":"10.3390/foods10010045","ISSN":"2304-8158","issue":"1","journalAbbreviation":"Foods","language":"en","page":"45","source":"DOI.org (Crossref)","title":"Nutritional Composition and Bioactive Compounds in Tomatoes and Their Impact on Human Health and Disease: A Review","title-short":"Nutritional Composition and Bioactive Compounds in Tomatoes and Their Impact on Human Health and Disease","volume":"10","author":[{"family":"Ali","given":"Md Yousuf"},{"family":"Sina","given":"Abu Ali Ibn"},{"family":"Khandker","given":"Shahad Saif"},{"family":"Neesa","given":"Lutfun"},{"family":"Tanvir","given":"E. M."},{"family":"Kabir","given":"Alamgir"},{"family":"Khalil","given":"Md Ibrahim"},{"family":"Gan","given":"Siew Hua"}],"issued":{"date-parts":[["2020",12,26]]}}},{"id":137,"uris":["http://zotero.org/users/local/aXbC9XTP/items/4M37LDFF"],"itemData":{"id":137,"type":"article-journal","abstract":"Tomatoes are consumed worldwide as fresh vegetables because of their high content of essential nutrients. Some physiological and biochemical indicators of ripe tomatoes grown in Vietnam were analyzed to determine the nutritional components. Research results show that tomatoes should be harvested 46 days after anthesis (DAA) to ensure the yield and nutritional value of the fruit during storage. At this time, the fruit contains many main nutrients such as reducing sugars, vitamin C, amino acids, organic acids, mineral elements.","container-title":"Middle East Research Journal of Agriculture and Food Science","DOI":"10.36348/merjafs.2024.v04i02.004","ISSN":"27897729, 29582105","issue":"02","journalAbbreviation":"Middle East Res J Agri Food Sci","language":"en","page":"71-75","source":"DOI.org (Crossref)","title":"Research on Nutritional Composition of Tomatoes Fruit (Solanum Lycopersicum L.) Grown in Vietnam","volume":"4","author":[{"family":"Trong","given":"Le Van"},{"family":"Lam","given":"Le Thi"},{"family":"Thanh","given":"Lai Thi"}],"issued":{"date-parts":[["2024",3,6]]}}}],"schema":"https://github.com/citation-style-language/schema/raw/master/csl-citation.json"} </w:instrText>
      </w:r>
      <w:r w:rsidR="00073D56" w:rsidRPr="004A015A">
        <w:rPr>
          <w:rFonts w:ascii="Arial" w:eastAsia="URWPalladioL-Roma" w:hAnsi="Arial" w:cs="Arial"/>
          <w:sz w:val="20"/>
          <w:szCs w:val="20"/>
        </w:rPr>
        <w:fldChar w:fldCharType="separate"/>
      </w:r>
      <w:r w:rsidR="00073D56" w:rsidRPr="004A015A">
        <w:rPr>
          <w:rFonts w:ascii="Arial" w:hAnsi="Arial" w:cs="Arial"/>
          <w:sz w:val="20"/>
          <w:szCs w:val="20"/>
        </w:rPr>
        <w:t>(Ali et al., 2020; Trong et al., 2024)</w:t>
      </w:r>
      <w:r w:rsidR="00073D56" w:rsidRPr="004A015A">
        <w:rPr>
          <w:rFonts w:ascii="Arial" w:eastAsia="URWPalladioL-Roma" w:hAnsi="Arial" w:cs="Arial"/>
          <w:sz w:val="20"/>
          <w:szCs w:val="20"/>
        </w:rPr>
        <w:fldChar w:fldCharType="end"/>
      </w:r>
      <w:r w:rsidR="00073D56" w:rsidRPr="004A015A">
        <w:rPr>
          <w:rFonts w:ascii="Arial" w:eastAsia="URWPalladioL-Roma" w:hAnsi="Arial" w:cs="Arial"/>
          <w:sz w:val="20"/>
          <w:szCs w:val="20"/>
        </w:rPr>
        <w:t>.</w:t>
      </w:r>
      <w:r w:rsidR="00332ACE" w:rsidRPr="004A015A">
        <w:rPr>
          <w:rFonts w:ascii="Arial" w:eastAsia="URWPalladioL-Roma" w:hAnsi="Arial" w:cs="Arial"/>
          <w:sz w:val="20"/>
          <w:szCs w:val="20"/>
        </w:rPr>
        <w:t xml:space="preserve"> They also contain bioactive compounds commonly known as secondary metabolites, such as phytosterols with β-sitosterol and stigmasterol the main ones and significant amount of important antioxidants including β-carotene, ascorbic acid, lycopene, quercetin, kaempferol, naringenin, caffeic acid, rutin, resveratrol, catechin, luteolin, tocopherol, phenolic acids, </w:t>
      </w:r>
      <w:r w:rsidR="00332ACE" w:rsidRPr="004A015A">
        <w:rPr>
          <w:rFonts w:ascii="Arial" w:hAnsi="Arial" w:cs="Arial"/>
          <w:sz w:val="20"/>
          <w:szCs w:val="20"/>
        </w:rPr>
        <w:t xml:space="preserve">phenolics, anthocyanins, </w:t>
      </w:r>
      <w:r w:rsidR="00332ACE" w:rsidRPr="004A015A">
        <w:rPr>
          <w:rFonts w:ascii="Arial" w:eastAsia="URWPalladioL-Roma" w:hAnsi="Arial" w:cs="Arial"/>
          <w:sz w:val="20"/>
          <w:szCs w:val="20"/>
        </w:rPr>
        <w:t>flavonoids, and other bioactive compounds</w:t>
      </w:r>
      <w:bookmarkStart w:id="3" w:name="_Hlk214351359"/>
      <w:r w:rsidR="00D21C1B" w:rsidRPr="004A015A">
        <w:rPr>
          <w:rFonts w:ascii="Arial" w:eastAsia="URWPalladioL-Roma" w:hAnsi="Arial" w:cs="Arial"/>
          <w:sz w:val="20"/>
          <w:szCs w:val="20"/>
        </w:rPr>
        <w:t xml:space="preserve"> </w:t>
      </w:r>
      <w:r w:rsidR="00D21C1B" w:rsidRPr="004A015A">
        <w:rPr>
          <w:rFonts w:ascii="Arial" w:eastAsia="URWPalladioL-Roma" w:hAnsi="Arial" w:cs="Arial"/>
          <w:sz w:val="20"/>
          <w:szCs w:val="20"/>
        </w:rPr>
        <w:fldChar w:fldCharType="begin"/>
      </w:r>
      <w:r w:rsidR="00D21C1B" w:rsidRPr="004A015A">
        <w:rPr>
          <w:rFonts w:ascii="Arial" w:eastAsia="URWPalladioL-Roma" w:hAnsi="Arial" w:cs="Arial"/>
          <w:sz w:val="20"/>
          <w:szCs w:val="20"/>
        </w:rPr>
        <w:instrText xml:space="preserve"> ADDIN ZOTERO_ITEM CSL_CITATION {"citationID":"Mqx3JsqJ","properties":{"formattedCitation":"(Ali et al., 2020; Raza et al., 2022; Trong et al., 2024)","plainCitation":"(Ali et al., 2020; Raza et al., 2022; Trong et al., 2024)","noteIndex":0},"citationItems":[{"id":156,"uris":["http://zotero.org/users/local/aXbC9XTP/items/ISMMN8ZR"],"itemData":{"id":156,"type":"article-journal","abstract":"Tomatoes are consumed worldwide as fresh vegetables because of their high contents of essential nutrients and antioxidant-rich phytochemicals. Tomatoes contain minerals, vitamins, proteins, essential amino acids (leucine, threonine, valine, histidine, lysine, arginine), monounsaturated fatty acids (linoleic and linolenic acids), carotenoids (lycopene and β-carotenoids) and phytosterols (β-sitosterol, campesterol and stigmasterol). Lycopene is the main dietary carotenoid in tomato and tomato-based food products and lycopene consumption by humans has been reported to protect against cancer, cardiovascular diseases, cognitive function and osteoporosis. Among the phenolic compounds present in tomato, quercetin, kaempferol, naringenin, caffeic acid and lutein are the most common. Many of these compounds have antioxidant activities and are effective in protecting the human body against various oxidative stress-related diseases. Dietary tomatoes increase the body’s level of antioxidants, trapping reactive oxygen species and reducing oxidative damage to important biomolecules such as membrane lipids, enzymatic proteins and DNA, thereby ameliorating oxidative stress. We reviewed the nutritional and phytochemical compositions of tomatoes. In addition, the impacts of the constituents on human health, particularly in ameliorating some degenerative diseases, are also discussed.","container-title":"Foods","DOI":"10.3390/foods10010045","ISSN":"2304-8158","issue":"1","journalAbbreviation":"Foods","language":"en","page":"45","source":"DOI.org (Crossref)","title":"Nutritional Composition and Bioactive Compounds in Tomatoes and Their Impact on Human Health and Disease: A Review","title-short":"Nutritional Composition and Bioactive Compounds in Tomatoes and Their Impact on Human Health and Disease","volume":"10","author":[{"family":"Ali","given":"Md Yousuf"},{"family":"Sina","given":"Abu Ali Ibn"},{"family":"Khandker","given":"Shahad Saif"},{"family":"Neesa","given":"Lutfun"},{"family":"Tanvir","given":"E. M."},{"family":"Kabir","given":"Alamgir"},{"family":"Khalil","given":"Md Ibrahim"},{"family":"Gan","given":"Siew Hua"}],"issued":{"date-parts":[["2020",12,26]]}}},{"id":158,"uris":["http://zotero.org/users/local/aXbC9XTP/items/QFGIKIWZ"],"itemData":{"id":158,"type":"article-journal","abstract":"Tomato is the second most important vegetable crop consumed globally, by the virtue of its antioxidant-rich phytochemicals and bioactive compounds. Identifying genotypes with high antioxidant capacities and nutritionally rich phytochemicals is imperative for improving human health. The present study aimed to analyze 21 antioxidant and nutritional compounds in 93 geographically diverse, high yielding, better quality, stress tolerant tomato genotypes (hybrids, parental lines, inbred lines, and advanced lines). Significant variation (p &amp;lt; 0.05) was detected for investigated traits among the tested genotypes. Principal component analysis revealed the hybrids NIAB-Jauhar, Iron-lady F1, NBH-258, Ahmar F1, NIAB-Gohar, the parents H-24, B-25, AVTO1080, Astra and AVTO1003, as well as the lines LBR-17, AVTO1315, AVTO1311 and Lyp-1 revealed superior performance for the traits such as chlorophylls, lycopene, total carotenoids, total antioxidant capacity, total oxidant status, protease, alpha-amylase and total flavonoid content. Whereas the hybrids Surkhail F1, NBH-204, NBH-229, NBH-151, NBH-196, NBH-152, NBH-261, NBH-228, NIAB-Jauhar, NBH-256 and NBH-255, the lines 21354, AVTO1315, Newcherry, LA4097, AVTO1311 and UAF-1 together with the parents Naqeeb, NCEBR-5, M-82 and LBR-10 exhibited significant contribution to the traits such as total soluble sugars, reducing sugars, malondialdehyde, ascorbic acid, esterase, peroxidase and superoxide dismutase. Moreover, the semi-determinate and determinate tomato genotypes together with the categories parent and line with positive factor scores of 3.184, 0.015, 0.325 and 0.186 in PC- I, exhibited better performance for the trait such as total chlorophylls, lycopene, total carotenoids, total oxidant status, protease, alpha-amylase, total antioxidant capacity, esterase and total flavonoid content. Whereas again the semi-determinate and indeterminate tomato genotypes along with the category hybrid with positive factor scores of 2.619, 0.252 and 0.114 in PC- II, exhibited better performance for the traits such as total soluble sugars, reducing sugars, chlorophyll b, malondialdehyde content, ascorbic acid, superoxide dismutase and peroxidase. Hybrid vigor was observed in the hybrids for investigated traits. The aforementioned tomato genotypes showing outstanding performance in the respective traits can be exploited in the breeding programs to improve nutritional quality of tomato that can further improve human health.","container-title":"Frontiers in Plant Science","DOI":"10.3389/fpls.2022.1035163","ISSN":"1664-462X","journalAbbreviation":"Front. Plant Sci.","language":"en","page":"1035163","source":"DOI.org (Crossref)","title":"Fruit nutritional composition, antioxidant and biochemical profiling of diverse tomato (Solanum lycopersicum L.) genetic resource","volume":"13","author":[{"family":"Raza","given":"Bushra"},{"family":"Hameed","given":"Amjad"},{"family":"Saleem","given":"Muhammad Yussouf"}],"issued":{"date-parts":[["2022",10,13]]}}},{"id":137,"uris":["http://zotero.org/users/local/aXbC9XTP/items/4M37LDFF"],"itemData":{"id":137,"type":"article-journal","abstract":"Tomatoes are consumed worldwide as fresh vegetables because of their high content of essential nutrients. Some physiological and biochemical indicators of ripe tomatoes grown in Vietnam were analyzed to determine the nutritional components. Research results show that tomatoes should be harvested 46 days after anthesis (DAA) to ensure the yield and nutritional value of the fruit during storage. At this time, the fruit contains many main nutrients such as reducing sugars, vitamin C, amino acids, organic acids, mineral elements.","container-title":"Middle East Research Journal of Agriculture and Food Science","DOI":"10.36348/merjafs.2024.v04i02.004","ISSN":"27897729, 29582105","issue":"02","journalAbbreviation":"Middle East Res J Agri Food Sci","language":"en","page":"71-75","source":"DOI.org (Crossref)","title":"Research on Nutritional Composition of Tomatoes Fruit (Solanum Lycopersicum L.) Grown in Vietnam","volume":"4","author":[{"family":"Trong","given":"Le Van"},{"family":"Lam","given":"Le Thi"},{"family":"Thanh","given":"Lai Thi"}],"issued":{"date-parts":[["2024",3,6]]}}}],"schema":"https://github.com/citation-style-language/schema/raw/master/csl-citation.json"} </w:instrText>
      </w:r>
      <w:r w:rsidR="00D21C1B" w:rsidRPr="004A015A">
        <w:rPr>
          <w:rFonts w:ascii="Arial" w:eastAsia="URWPalladioL-Roma" w:hAnsi="Arial" w:cs="Arial"/>
          <w:sz w:val="20"/>
          <w:szCs w:val="20"/>
        </w:rPr>
        <w:fldChar w:fldCharType="separate"/>
      </w:r>
      <w:r w:rsidR="00D21C1B" w:rsidRPr="004A015A">
        <w:rPr>
          <w:rFonts w:ascii="Arial" w:hAnsi="Arial" w:cs="Arial"/>
          <w:sz w:val="20"/>
          <w:szCs w:val="20"/>
        </w:rPr>
        <w:t>(Ali et al., 2020; Raza et al., 2022; Trong et al., 2024)</w:t>
      </w:r>
      <w:r w:rsidR="00D21C1B" w:rsidRPr="004A015A">
        <w:rPr>
          <w:rFonts w:ascii="Arial" w:eastAsia="URWPalladioL-Roma" w:hAnsi="Arial" w:cs="Arial"/>
          <w:sz w:val="20"/>
          <w:szCs w:val="20"/>
        </w:rPr>
        <w:fldChar w:fldCharType="end"/>
      </w:r>
      <w:bookmarkEnd w:id="3"/>
      <w:r w:rsidR="00332ACE" w:rsidRPr="004A015A">
        <w:rPr>
          <w:rFonts w:ascii="Arial" w:eastAsia="URWPalladioL-Roma" w:hAnsi="Arial" w:cs="Arial"/>
          <w:sz w:val="20"/>
          <w:szCs w:val="20"/>
        </w:rPr>
        <w:t xml:space="preserve">. </w:t>
      </w:r>
      <w:r w:rsidR="00332ACE" w:rsidRPr="004A015A">
        <w:rPr>
          <w:rFonts w:ascii="Arial" w:eastAsia="Times New Roman" w:hAnsi="Arial" w:cs="Arial"/>
          <w:sz w:val="20"/>
          <w:szCs w:val="20"/>
        </w:rPr>
        <w:t xml:space="preserve">These nutrients </w:t>
      </w:r>
      <w:r w:rsidR="00C33BD5" w:rsidRPr="004A015A">
        <w:rPr>
          <w:rFonts w:ascii="Arial" w:eastAsia="Times New Roman" w:hAnsi="Arial" w:cs="Arial"/>
          <w:sz w:val="20"/>
          <w:szCs w:val="20"/>
        </w:rPr>
        <w:t>play</w:t>
      </w:r>
      <w:r w:rsidR="00332ACE" w:rsidRPr="004A015A">
        <w:rPr>
          <w:rFonts w:ascii="Arial" w:eastAsia="Times New Roman" w:hAnsi="Arial" w:cs="Arial"/>
          <w:sz w:val="20"/>
          <w:szCs w:val="20"/>
        </w:rPr>
        <w:t xml:space="preserve"> a number of roles in </w:t>
      </w:r>
      <w:r w:rsidR="00C33BD5" w:rsidRPr="004A015A">
        <w:rPr>
          <w:rFonts w:ascii="Arial" w:eastAsia="Times New Roman" w:hAnsi="Arial" w:cs="Arial"/>
          <w:sz w:val="20"/>
          <w:szCs w:val="20"/>
        </w:rPr>
        <w:t xml:space="preserve">the </w:t>
      </w:r>
      <w:r w:rsidR="00332ACE" w:rsidRPr="004A015A">
        <w:rPr>
          <w:rFonts w:ascii="Arial" w:eastAsia="Times New Roman" w:hAnsi="Arial" w:cs="Arial"/>
          <w:sz w:val="20"/>
          <w:szCs w:val="20"/>
        </w:rPr>
        <w:t>body, such as preventing constipation, lowering high blood pressure, promoting blood circulation, preserving body fluids and lipid profiles, detoxifying body</w:t>
      </w:r>
      <w:r w:rsidR="00C33BD5" w:rsidRPr="004A015A">
        <w:rPr>
          <w:rFonts w:ascii="Arial" w:eastAsia="Times New Roman" w:hAnsi="Arial" w:cs="Arial"/>
          <w:sz w:val="20"/>
          <w:szCs w:val="20"/>
        </w:rPr>
        <w:t>’s</w:t>
      </w:r>
      <w:r w:rsidR="00332ACE" w:rsidRPr="004A015A">
        <w:rPr>
          <w:rFonts w:ascii="Arial" w:eastAsia="Times New Roman" w:hAnsi="Arial" w:cs="Arial"/>
          <w:sz w:val="20"/>
          <w:szCs w:val="20"/>
        </w:rPr>
        <w:t xml:space="preserve"> toxins, and supporting bone strength and structure </w:t>
      </w:r>
      <w:r w:rsidR="00D21C1B" w:rsidRPr="004A015A">
        <w:rPr>
          <w:rFonts w:ascii="Arial" w:eastAsia="Times New Roman" w:hAnsi="Arial" w:cs="Arial"/>
          <w:sz w:val="20"/>
          <w:szCs w:val="20"/>
        </w:rPr>
        <w:fldChar w:fldCharType="begin"/>
      </w:r>
      <w:r w:rsidR="00D21C1B" w:rsidRPr="004A015A">
        <w:rPr>
          <w:rFonts w:ascii="Arial" w:eastAsia="Times New Roman" w:hAnsi="Arial" w:cs="Arial"/>
          <w:sz w:val="20"/>
          <w:szCs w:val="20"/>
        </w:rPr>
        <w:instrText xml:space="preserve"> ADDIN ZOTERO_ITEM CSL_CITATION {"citationID":"TuMjvdTv","properties":{"formattedCitation":"(Ali et al., 2020)","plainCitation":"(Ali et al., 2020)","noteIndex":0},"citationItems":[{"id":156,"uris":["http://zotero.org/users/local/aXbC9XTP/items/ISMMN8ZR"],"itemData":{"id":156,"type":"article-journal","abstract":"Tomatoes are consumed worldwide as fresh vegetables because of their high contents of essential nutrients and antioxidant-rich phytochemicals. Tomatoes contain minerals, vitamins, proteins, essential amino acids (leucine, threonine, valine, histidine, lysine, arginine), monounsaturated fatty acids (linoleic and linolenic acids), carotenoids (lycopene and β-carotenoids) and phytosterols (β-sitosterol, campesterol and stigmasterol). Lycopene is the main dietary carotenoid in tomato and tomato-based food products and lycopene consumption by humans has been reported to protect against cancer, cardiovascular diseases, cognitive function and osteoporosis. Among the phenolic compounds present in tomato, quercetin, kaempferol, naringenin, caffeic acid and lutein are the most common. Many of these compounds have antioxidant activities and are effective in protecting the human body against various oxidative stress-related diseases. Dietary tomatoes increase the body’s level of antioxidants, trapping reactive oxygen species and reducing oxidative damage to important biomolecules such as membrane lipids, enzymatic proteins and DNA, thereby ameliorating oxidative stress. We reviewed the nutritional and phytochemical compositions of tomatoes. In addition, the impacts of the constituents on human health, particularly in ameliorating some degenerative diseases, are also discussed.","container-title":"Foods","DOI":"10.3390/foods10010045","ISSN":"2304-8158","issue":"1","journalAbbreviation":"Foods","language":"en","page":"45","source":"DOI.org (Crossref)","title":"Nutritional Composition and Bioactive Compounds in Tomatoes and Their Impact on Human Health and Disease: A Review","title-short":"Nutritional Composition and Bioactive Compounds in Tomatoes and Their Impact on Human Health and Disease","volume":"10","author":[{"family":"Ali","given":"Md Yousuf"},{"family":"Sina","given":"Abu Ali Ibn"},{"family":"Khandker","given":"Shahad Saif"},{"family":"Neesa","given":"Lutfun"},{"family":"Tanvir","given":"E. M."},{"family":"Kabir","given":"Alamgir"},{"family":"Khalil","given":"Md Ibrahim"},{"family":"Gan","given":"Siew Hua"}],"issued":{"date-parts":[["2020",12,26]]}}}],"schema":"https://github.com/citation-style-language/schema/raw/master/csl-citation.json"} </w:instrText>
      </w:r>
      <w:r w:rsidR="00D21C1B" w:rsidRPr="004A015A">
        <w:rPr>
          <w:rFonts w:ascii="Arial" w:eastAsia="Times New Roman" w:hAnsi="Arial" w:cs="Arial"/>
          <w:sz w:val="20"/>
          <w:szCs w:val="20"/>
        </w:rPr>
        <w:fldChar w:fldCharType="separate"/>
      </w:r>
      <w:r w:rsidR="00D21C1B" w:rsidRPr="004A015A">
        <w:rPr>
          <w:rFonts w:ascii="Arial" w:hAnsi="Arial" w:cs="Arial"/>
          <w:sz w:val="20"/>
          <w:szCs w:val="20"/>
        </w:rPr>
        <w:t>(Ali et al., 2020)</w:t>
      </w:r>
      <w:r w:rsidR="00D21C1B" w:rsidRPr="004A015A">
        <w:rPr>
          <w:rFonts w:ascii="Arial" w:eastAsia="Times New Roman" w:hAnsi="Arial" w:cs="Arial"/>
          <w:sz w:val="20"/>
          <w:szCs w:val="20"/>
        </w:rPr>
        <w:fldChar w:fldCharType="end"/>
      </w:r>
      <w:r w:rsidR="00D21C1B" w:rsidRPr="004A015A">
        <w:rPr>
          <w:rFonts w:ascii="Arial" w:eastAsia="URWPalladioL-Roma" w:hAnsi="Arial" w:cs="Arial"/>
          <w:sz w:val="20"/>
          <w:szCs w:val="20"/>
        </w:rPr>
        <w:t>.</w:t>
      </w:r>
    </w:p>
    <w:p w14:paraId="5F67F1F2" w14:textId="6F403FD3" w:rsidR="00085666" w:rsidRPr="004A015A" w:rsidRDefault="006974B0" w:rsidP="007B219F">
      <w:pPr>
        <w:pStyle w:val="Heading2"/>
        <w:numPr>
          <w:ilvl w:val="1"/>
          <w:numId w:val="1"/>
        </w:numPr>
        <w:spacing w:before="240" w:beforeAutospacing="0" w:after="240" w:afterAutospacing="0" w:line="360" w:lineRule="auto"/>
        <w:ind w:left="720"/>
        <w:rPr>
          <w:rFonts w:ascii="Arial" w:hAnsi="Arial" w:cs="Arial"/>
          <w:sz w:val="22"/>
          <w:szCs w:val="22"/>
        </w:rPr>
      </w:pPr>
      <w:bookmarkStart w:id="4" w:name="_Toc222037256"/>
      <w:r w:rsidRPr="004A015A">
        <w:rPr>
          <w:rFonts w:ascii="Arial" w:hAnsi="Arial" w:cs="Arial"/>
          <w:sz w:val="22"/>
          <w:szCs w:val="22"/>
        </w:rPr>
        <w:t>Postharvest challenges and Storage of tomatoes</w:t>
      </w:r>
      <w:bookmarkEnd w:id="4"/>
    </w:p>
    <w:p w14:paraId="01704202" w14:textId="77777777" w:rsidR="00A22EDE" w:rsidRPr="004A015A" w:rsidRDefault="00A22EDE" w:rsidP="00A22EDE">
      <w:pPr>
        <w:spacing w:after="120" w:line="360" w:lineRule="auto"/>
        <w:jc w:val="both"/>
        <w:rPr>
          <w:rFonts w:ascii="Arial" w:eastAsia="Times New Roman" w:hAnsi="Arial" w:cs="Arial"/>
          <w:sz w:val="20"/>
          <w:szCs w:val="20"/>
        </w:rPr>
      </w:pPr>
      <w:bookmarkStart w:id="5" w:name="_Toc222037257"/>
      <w:r w:rsidRPr="004A015A">
        <w:rPr>
          <w:rFonts w:ascii="Arial" w:eastAsia="Times New Roman" w:hAnsi="Arial" w:cs="Arial"/>
          <w:sz w:val="20"/>
          <w:szCs w:val="20"/>
        </w:rPr>
        <w:t xml:space="preserve">Worldwide horticultural production exceeds 1.8 billion tons annually. However, 25-50% of harvested crops in developing countries and 10-20% in developed nations are lost after harvest. Numerous factors, such as pathogenic infections, physiological degradation, mechanical damage, and improper storage conditions, contribute to these losses </w:t>
      </w:r>
      <w:r w:rsidRPr="004A015A">
        <w:rPr>
          <w:rFonts w:ascii="Arial" w:eastAsia="Times New Roman" w:hAnsi="Arial" w:cs="Arial"/>
          <w:sz w:val="20"/>
          <w:szCs w:val="20"/>
        </w:rPr>
        <w:fldChar w:fldCharType="begin"/>
      </w:r>
      <w:r w:rsidRPr="004A015A">
        <w:rPr>
          <w:rFonts w:ascii="Arial" w:eastAsia="Times New Roman" w:hAnsi="Arial" w:cs="Arial"/>
          <w:sz w:val="20"/>
          <w:szCs w:val="20"/>
        </w:rPr>
        <w:instrText xml:space="preserve"> ADDIN ZOTERO_ITEM CSL_CITATION {"citationID":"ExizZAU3","properties":{"formattedCitation":"(Nirujogi et al., 2025)","plainCitation":"(Nirujogi et al., 2025)","noteIndex":0},"citationItems":[{"id":101,"uris":["http://zotero.org/users/local/aXbC9XTP/items/44I53UHY"],"itemData":{"id":101,"type":"article-journal","abstract":"Hexanal (C</w:instrText>
      </w:r>
      <w:r w:rsidRPr="004A015A">
        <w:rPr>
          <w:rFonts w:ascii="Cambria Math" w:eastAsia="Times New Roman" w:hAnsi="Cambria Math" w:cs="Cambria Math"/>
          <w:sz w:val="20"/>
          <w:szCs w:val="20"/>
        </w:rPr>
        <w:instrText>₆</w:instrText>
      </w:r>
      <w:r w:rsidRPr="004A015A">
        <w:rPr>
          <w:rFonts w:ascii="Arial" w:eastAsia="Times New Roman" w:hAnsi="Arial" w:cs="Arial"/>
          <w:sz w:val="20"/>
          <w:szCs w:val="20"/>
        </w:rPr>
        <w:instrText>H</w:instrText>
      </w:r>
      <w:r w:rsidRPr="004A015A">
        <w:rPr>
          <w:rFonts w:ascii="Cambria Math" w:eastAsia="Times New Roman" w:hAnsi="Cambria Math" w:cs="Cambria Math"/>
          <w:sz w:val="20"/>
          <w:szCs w:val="20"/>
        </w:rPr>
        <w:instrText>₁₂</w:instrText>
      </w:r>
      <w:r w:rsidRPr="004A015A">
        <w:rPr>
          <w:rFonts w:ascii="Arial" w:eastAsia="Times New Roman"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Pr="004A015A">
        <w:rPr>
          <w:rFonts w:ascii="Arial" w:eastAsia="Times New Roman" w:hAnsi="Arial" w:cs="Arial"/>
          <w:sz w:val="20"/>
          <w:szCs w:val="20"/>
        </w:rPr>
        <w:fldChar w:fldCharType="separate"/>
      </w:r>
      <w:r w:rsidRPr="004A015A">
        <w:rPr>
          <w:rFonts w:ascii="Arial" w:hAnsi="Arial" w:cs="Arial"/>
          <w:sz w:val="20"/>
          <w:szCs w:val="18"/>
        </w:rPr>
        <w:t>(Nirujogi et al., 2025)</w:t>
      </w:r>
      <w:r w:rsidRPr="004A015A">
        <w:rPr>
          <w:rFonts w:ascii="Arial" w:eastAsia="Times New Roman" w:hAnsi="Arial" w:cs="Arial"/>
          <w:sz w:val="20"/>
          <w:szCs w:val="20"/>
        </w:rPr>
        <w:fldChar w:fldCharType="end"/>
      </w:r>
      <w:r w:rsidRPr="004A015A">
        <w:rPr>
          <w:rFonts w:ascii="Arial" w:eastAsia="Times New Roman" w:hAnsi="Arial" w:cs="Arial"/>
          <w:sz w:val="20"/>
          <w:szCs w:val="20"/>
        </w:rPr>
        <w:t xml:space="preserve">. As climacteric fruits, tomatoes have a limited shelf life in ambient storage circumstances. However, they retain their quality and stability as long as they are not harvested, harmed by diseases, or spoiled by insects or other animals. As soon as the tomatoes are </w:t>
      </w:r>
      <w:r w:rsidRPr="004A015A">
        <w:rPr>
          <w:rFonts w:ascii="Arial" w:eastAsia="Times New Roman" w:hAnsi="Arial" w:cs="Arial"/>
          <w:sz w:val="20"/>
          <w:szCs w:val="20"/>
        </w:rPr>
        <w:lastRenderedPageBreak/>
        <w:t xml:space="preserve">harvested from the plant, they start to lose quality, such as softening, loss of firmness, rapid color changes, and increased susceptibility to spoilage because of the plant's lack of nutrient supply </w:t>
      </w:r>
      <w:r w:rsidRPr="004A015A">
        <w:rPr>
          <w:rFonts w:ascii="Arial" w:eastAsia="Times New Roman" w:hAnsi="Arial" w:cs="Arial"/>
          <w:sz w:val="20"/>
          <w:szCs w:val="20"/>
        </w:rPr>
        <w:fldChar w:fldCharType="begin"/>
      </w:r>
      <w:r w:rsidRPr="004A015A">
        <w:rPr>
          <w:rFonts w:ascii="Arial" w:eastAsia="Times New Roman" w:hAnsi="Arial" w:cs="Arial"/>
          <w:sz w:val="20"/>
          <w:szCs w:val="20"/>
        </w:rPr>
        <w:instrText xml:space="preserve"> ADDIN ZOTERO_ITEM CSL_CITATION {"citationID":"qTC9gvtf","properties":{"formattedCitation":"(Ochida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Pr="004A015A">
        <w:rPr>
          <w:rFonts w:ascii="Arial" w:eastAsia="Times New Roman" w:hAnsi="Arial" w:cs="Arial"/>
          <w:sz w:val="20"/>
          <w:szCs w:val="20"/>
        </w:rPr>
        <w:fldChar w:fldCharType="separate"/>
      </w:r>
      <w:r w:rsidRPr="004A015A">
        <w:rPr>
          <w:rFonts w:ascii="Arial" w:hAnsi="Arial" w:cs="Arial"/>
          <w:sz w:val="20"/>
          <w:szCs w:val="18"/>
        </w:rPr>
        <w:t>(Ochida et al., 2018)</w:t>
      </w:r>
      <w:r w:rsidRPr="004A015A">
        <w:rPr>
          <w:rFonts w:ascii="Arial" w:eastAsia="Times New Roman" w:hAnsi="Arial" w:cs="Arial"/>
          <w:sz w:val="20"/>
          <w:szCs w:val="20"/>
        </w:rPr>
        <w:fldChar w:fldCharType="end"/>
      </w:r>
      <w:r w:rsidRPr="004A015A">
        <w:rPr>
          <w:rFonts w:ascii="Arial" w:eastAsia="Times New Roman" w:hAnsi="Arial" w:cs="Arial"/>
          <w:sz w:val="20"/>
          <w:szCs w:val="20"/>
        </w:rPr>
        <w:t xml:space="preserve">.  Controlling the production and effect of ethylene is one way to slow down some deteriorative processes and increase the shelf life of tomatoes </w:t>
      </w:r>
      <w:r w:rsidRPr="004A015A">
        <w:rPr>
          <w:rFonts w:ascii="Arial" w:eastAsia="Times New Roman" w:hAnsi="Arial" w:cs="Arial"/>
          <w:sz w:val="20"/>
          <w:szCs w:val="20"/>
        </w:rPr>
        <w:fldChar w:fldCharType="begin"/>
      </w:r>
      <w:r w:rsidRPr="004A015A">
        <w:rPr>
          <w:rFonts w:ascii="Arial" w:eastAsia="Times New Roman" w:hAnsi="Arial" w:cs="Arial"/>
          <w:sz w:val="20"/>
          <w:szCs w:val="20"/>
        </w:rPr>
        <w:instrText xml:space="preserve"> ADDIN ZOTERO_ITEM CSL_CITATION {"citationID":"spjXMqNw","properties":{"formattedCitation":"(Faisal et al., 2025; Ochida et al., 2018)","plainCitation":"(Faisal et al., 2025; Ochida et al., 2018)","noteIndex":0},"citationItems":[{"id":231,"uris":["http://zotero.org/users/local/aXbC9XTP/items/JL6P53CL"],"itemData":{"id":231,"type":"article-journal","abstract":"Rapid economic growth and changing consumer patterns have made fresh-cut fruits and vegetables household staples because of their high nutritional value, their role in reducing the risk of illnesses and other health problems, and convenience. However, fresh-cut produce is susceptible to the rapid deterioration of sensory quality, nutrient loss, foodborne pathogens contamination, and spoilage caused by microbial growth, which can lead to consumer health risks. Thus, there is an urgent need to improve preservation methods, to increase the shelf life of fresh-cut produce. This review examines the primary mechanisms underlying quality deterioration in fresh-cut produce and critically evaluates emerging preservation technologies including physical, chemical, and biopreservation for their efficacy in reducing microbial growth while maintaining product quality. This paper also discusses key gaps and proposes future research directions to improve preservation methods, extend shelf life, and ensure the safety of fresh-cut produce.","container-title":"Foods","DOI":"10.3390/foods14162769","ISSN":"2304-8158","issue":"16","journalAbbreviation":"Foods","language":"en","page":"2769","source":"DOI.org (Crossref)","title":"Recent Advances in Technologies for Preserving Fresh-Cut Fruits and Vegetables","volume":"14","author":[{"family":"Faisal","given":"Muhammad"},{"family":"Arshad","given":"Naeem"},{"family":"Wang","given":"Hui"},{"family":"Li","given":"Chengcheng"},{"family":"Ma","given":"Jinju"},{"family":"Kong","given":"Xiaoxue"},{"family":"Luo","given":"Haibo"},{"family":"Yu","given":"Lijuan"}],"issued":{"date-parts":[["2025",8,9]]}}},{"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Pr="004A015A">
        <w:rPr>
          <w:rFonts w:ascii="Arial" w:eastAsia="Times New Roman" w:hAnsi="Arial" w:cs="Arial"/>
          <w:sz w:val="20"/>
          <w:szCs w:val="20"/>
        </w:rPr>
        <w:fldChar w:fldCharType="separate"/>
      </w:r>
      <w:r w:rsidRPr="004A015A">
        <w:rPr>
          <w:rFonts w:ascii="Arial" w:hAnsi="Arial" w:cs="Arial"/>
          <w:sz w:val="20"/>
          <w:szCs w:val="18"/>
        </w:rPr>
        <w:t>(Faisal et al., 2025; Ochida et al., 2018)</w:t>
      </w:r>
      <w:r w:rsidRPr="004A015A">
        <w:rPr>
          <w:rFonts w:ascii="Arial" w:eastAsia="Times New Roman" w:hAnsi="Arial" w:cs="Arial"/>
          <w:sz w:val="20"/>
          <w:szCs w:val="20"/>
        </w:rPr>
        <w:fldChar w:fldCharType="end"/>
      </w:r>
      <w:r w:rsidRPr="004A015A">
        <w:rPr>
          <w:rFonts w:ascii="Arial" w:eastAsia="Times New Roman" w:hAnsi="Arial" w:cs="Arial"/>
          <w:sz w:val="20"/>
          <w:szCs w:val="20"/>
        </w:rPr>
        <w:t xml:space="preserve">. The main reasons limiting tomato fruit storage include transpiration, fungal infection, acceleration of the ripening process, and senescence. Because tomatoes ripen quickly after harvest and undergo biochemical and physiological changes like respiration, ethylene production, color development, softening, and flavor volatile production, it is very difficult to store them at room temperature for an extended period of time. Storage is typically needed to guarantee a steady supply of raw materials for processors. Storage procedures help lengthen the processing season and ensure that the product supply is consistent throughout the seasons </w:t>
      </w:r>
      <w:r w:rsidRPr="004A015A">
        <w:rPr>
          <w:rFonts w:ascii="Arial" w:eastAsia="Times New Roman" w:hAnsi="Arial" w:cs="Arial"/>
          <w:sz w:val="20"/>
          <w:szCs w:val="20"/>
        </w:rPr>
        <w:fldChar w:fldCharType="begin"/>
      </w:r>
      <w:r w:rsidRPr="004A015A">
        <w:rPr>
          <w:rFonts w:ascii="Arial" w:eastAsia="Times New Roman" w:hAnsi="Arial" w:cs="Arial"/>
          <w:sz w:val="20"/>
          <w:szCs w:val="20"/>
        </w:rPr>
        <w:instrText xml:space="preserve"> ADDIN ZOTERO_ITEM CSL_CITATION {"citationID":"PiFLKX4w","properties":{"formattedCitation":"(Ochida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Pr="004A015A">
        <w:rPr>
          <w:rFonts w:ascii="Arial" w:eastAsia="Times New Roman" w:hAnsi="Arial" w:cs="Arial"/>
          <w:sz w:val="20"/>
          <w:szCs w:val="20"/>
        </w:rPr>
        <w:fldChar w:fldCharType="separate"/>
      </w:r>
      <w:r w:rsidRPr="004A015A">
        <w:rPr>
          <w:rFonts w:ascii="Arial" w:hAnsi="Arial" w:cs="Arial"/>
          <w:sz w:val="20"/>
          <w:szCs w:val="18"/>
        </w:rPr>
        <w:t>(Ochida et al., 2018)</w:t>
      </w:r>
      <w:r w:rsidRPr="004A015A">
        <w:rPr>
          <w:rFonts w:ascii="Arial" w:eastAsia="Times New Roman" w:hAnsi="Arial" w:cs="Arial"/>
          <w:sz w:val="20"/>
          <w:szCs w:val="20"/>
        </w:rPr>
        <w:fldChar w:fldCharType="end"/>
      </w:r>
      <w:r w:rsidRPr="004A015A">
        <w:rPr>
          <w:rFonts w:ascii="Arial" w:eastAsia="Times New Roman" w:hAnsi="Arial" w:cs="Arial"/>
          <w:sz w:val="20"/>
          <w:szCs w:val="20"/>
        </w:rPr>
        <w:t>.</w:t>
      </w:r>
    </w:p>
    <w:p w14:paraId="2DDEC8D2" w14:textId="0D40E4FA" w:rsidR="0077023C" w:rsidRPr="004A015A" w:rsidRDefault="006974B0" w:rsidP="007B219F">
      <w:pPr>
        <w:pStyle w:val="Heading2"/>
        <w:numPr>
          <w:ilvl w:val="1"/>
          <w:numId w:val="1"/>
        </w:numPr>
        <w:spacing w:before="240" w:beforeAutospacing="0" w:after="240" w:afterAutospacing="0" w:line="360" w:lineRule="auto"/>
        <w:ind w:left="720"/>
        <w:rPr>
          <w:rFonts w:ascii="Arial" w:hAnsi="Arial" w:cs="Arial"/>
          <w:sz w:val="22"/>
          <w:szCs w:val="22"/>
        </w:rPr>
      </w:pPr>
      <w:r w:rsidRPr="004A015A">
        <w:rPr>
          <w:rFonts w:ascii="Arial" w:hAnsi="Arial" w:cs="Arial"/>
          <w:sz w:val="22"/>
          <w:szCs w:val="22"/>
        </w:rPr>
        <w:t>Some Tomato Preservation Techniques and Their Drawbacks</w:t>
      </w:r>
      <w:bookmarkEnd w:id="5"/>
    </w:p>
    <w:p w14:paraId="48448890" w14:textId="092C9DD8" w:rsidR="006974B0" w:rsidRPr="004A015A" w:rsidRDefault="006974B0" w:rsidP="007B219F">
      <w:pPr>
        <w:pStyle w:val="Heading3"/>
        <w:numPr>
          <w:ilvl w:val="2"/>
          <w:numId w:val="1"/>
        </w:numPr>
        <w:spacing w:before="240" w:after="240" w:line="360" w:lineRule="auto"/>
        <w:ind w:left="720" w:hanging="720"/>
        <w:rPr>
          <w:rFonts w:ascii="Arial" w:eastAsia="Times New Roman" w:hAnsi="Arial" w:cs="Arial"/>
          <w:b/>
          <w:bCs/>
          <w:color w:val="auto"/>
          <w:sz w:val="20"/>
          <w:szCs w:val="20"/>
          <w:u w:val="single"/>
        </w:rPr>
      </w:pPr>
      <w:bookmarkStart w:id="6" w:name="_Toc222037258"/>
      <w:r w:rsidRPr="004A015A">
        <w:rPr>
          <w:rFonts w:ascii="Arial" w:eastAsia="Times New Roman" w:hAnsi="Arial" w:cs="Arial"/>
          <w:b/>
          <w:bCs/>
          <w:color w:val="auto"/>
          <w:sz w:val="20"/>
          <w:szCs w:val="20"/>
          <w:u w:val="single"/>
        </w:rPr>
        <w:t>Low Temperature Storage</w:t>
      </w:r>
      <w:bookmarkEnd w:id="6"/>
    </w:p>
    <w:p w14:paraId="0837E045" w14:textId="53A7B9B0" w:rsidR="006974B0" w:rsidRPr="004A015A" w:rsidRDefault="006974B0" w:rsidP="00081F70">
      <w:pPr>
        <w:spacing w:before="240" w:after="240" w:line="360" w:lineRule="auto"/>
        <w:jc w:val="both"/>
        <w:rPr>
          <w:rFonts w:ascii="Arial" w:eastAsia="Times New Roman" w:hAnsi="Arial" w:cs="Arial"/>
          <w:sz w:val="20"/>
          <w:szCs w:val="20"/>
        </w:rPr>
      </w:pPr>
      <w:r w:rsidRPr="004A015A">
        <w:rPr>
          <w:rFonts w:ascii="Arial" w:eastAsia="Times New Roman" w:hAnsi="Arial" w:cs="Arial"/>
          <w:sz w:val="20"/>
          <w:szCs w:val="20"/>
        </w:rPr>
        <w:t>This approach reduces the rate of respiration, transpiration, and thermal degradation, which preserves freshness and extends the shelf life of fresh products</w:t>
      </w:r>
      <w:r w:rsidR="00FE05CD" w:rsidRPr="004A015A">
        <w:rPr>
          <w:rFonts w:ascii="Arial" w:eastAsia="Times New Roman" w:hAnsi="Arial" w:cs="Arial"/>
          <w:sz w:val="20"/>
          <w:szCs w:val="20"/>
        </w:rPr>
        <w:t xml:space="preserve"> </w:t>
      </w:r>
      <w:r w:rsidR="00FE05CD" w:rsidRPr="004A015A">
        <w:rPr>
          <w:rFonts w:ascii="Arial" w:eastAsia="Times New Roman" w:hAnsi="Arial" w:cs="Arial"/>
          <w:sz w:val="20"/>
          <w:szCs w:val="20"/>
        </w:rPr>
        <w:fldChar w:fldCharType="begin"/>
      </w:r>
      <w:r w:rsidR="00C30614" w:rsidRPr="004A015A">
        <w:rPr>
          <w:rFonts w:ascii="Arial" w:eastAsia="Times New Roman" w:hAnsi="Arial" w:cs="Arial"/>
          <w:sz w:val="20"/>
          <w:szCs w:val="20"/>
        </w:rPr>
        <w:instrText xml:space="preserve"> ADDIN ZOTERO_ITEM CSL_CITATION {"citationID":"LsJZm6hv","properties":{"formattedCitation":"(Ochida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FE05CD" w:rsidRPr="004A015A">
        <w:rPr>
          <w:rFonts w:ascii="Arial" w:eastAsia="Times New Roman" w:hAnsi="Arial" w:cs="Arial"/>
          <w:sz w:val="20"/>
          <w:szCs w:val="20"/>
        </w:rPr>
        <w:fldChar w:fldCharType="separate"/>
      </w:r>
      <w:r w:rsidR="00FE05CD" w:rsidRPr="004A015A">
        <w:rPr>
          <w:rFonts w:ascii="Arial" w:hAnsi="Arial" w:cs="Arial"/>
          <w:sz w:val="20"/>
          <w:szCs w:val="20"/>
        </w:rPr>
        <w:t>(Ochida et al., 2018)</w:t>
      </w:r>
      <w:r w:rsidR="00FE05CD" w:rsidRPr="004A015A">
        <w:rPr>
          <w:rFonts w:ascii="Arial" w:eastAsia="Times New Roman" w:hAnsi="Arial" w:cs="Arial"/>
          <w:sz w:val="20"/>
          <w:szCs w:val="20"/>
        </w:rPr>
        <w:fldChar w:fldCharType="end"/>
      </w:r>
      <w:r w:rsidR="00FE05CD" w:rsidRPr="004A015A">
        <w:rPr>
          <w:rFonts w:ascii="Arial" w:eastAsia="Times New Roman" w:hAnsi="Arial" w:cs="Arial"/>
          <w:sz w:val="20"/>
          <w:szCs w:val="20"/>
        </w:rPr>
        <w:t>.</w:t>
      </w:r>
      <w:r w:rsidRPr="004A015A">
        <w:rPr>
          <w:rFonts w:ascii="Arial" w:eastAsia="Times New Roman" w:hAnsi="Arial" w:cs="Arial"/>
          <w:sz w:val="20"/>
          <w:szCs w:val="20"/>
        </w:rPr>
        <w:t xml:space="preserve"> </w:t>
      </w:r>
      <w:r w:rsidRPr="004A015A">
        <w:rPr>
          <w:rFonts w:ascii="Arial" w:hAnsi="Arial" w:cs="Arial"/>
          <w:sz w:val="20"/>
          <w:szCs w:val="20"/>
        </w:rPr>
        <w:t>Lowering the temperature often leads to decreased ethylene biosynthesis in tomatoes by reducing the concentrations of 1-aminocyclopropane-1-carboxylic acid (ACC) and decreasing the activity of the enzyme ACC oxidase (ACO)</w:t>
      </w:r>
      <w:r w:rsidR="00FE05CD" w:rsidRPr="004A015A">
        <w:rPr>
          <w:rFonts w:ascii="Arial" w:hAnsi="Arial" w:cs="Arial"/>
          <w:sz w:val="20"/>
          <w:szCs w:val="20"/>
        </w:rPr>
        <w:t xml:space="preserve"> </w:t>
      </w:r>
      <w:r w:rsidR="00FE05CD" w:rsidRPr="004A015A">
        <w:rPr>
          <w:rFonts w:ascii="Arial" w:hAnsi="Arial" w:cs="Arial"/>
          <w:sz w:val="20"/>
          <w:szCs w:val="20"/>
        </w:rPr>
        <w:fldChar w:fldCharType="begin"/>
      </w:r>
      <w:r w:rsidR="00BC27DA">
        <w:rPr>
          <w:rFonts w:ascii="Arial" w:hAnsi="Arial" w:cs="Arial"/>
          <w:sz w:val="20"/>
          <w:szCs w:val="20"/>
        </w:rPr>
        <w:instrText xml:space="preserve"> ADDIN ZOTERO_ITEM CSL_CITATION {"citationID":"EFIZzTAD","properties":{"formattedCitation":"(Biswas et al., 2017)","plainCitation":"(Biswas et al., 2017)","noteIndex":0},"citationItems":[{"id":162,"uris":["http://zotero.org/users/local/aXbC9XTP/items/W2FSMWWZ"],"itemData":{"id":162,"type":"chapter","abstract":"Fruit of tomato (Solanum lycopersicum) exhibit a range of chilling injury (CI) symptoms following exposure to low, non-freezing temperature (≤13◦C) for a period of time. The primary event of chilling damage is an initial, rapid response to low temperature that is reversible. The sustained damage from the primary event causes a cascade of secondary effects that display as various injury symptoms. This study reviews physiological and molecular mechanisms for inducing CI symptoms in fresh fruit with a specific focus on tomato CI symptoms. A model is presented that demonstrates chilling thresholds for both temperature and duration for different chilling symptoms. Characteristic chilling injury symptoms such as aroma loss, blotchy ripening, excessive softening, pitting, susceptibility to decay, electrolyte leakage, and failure to ripen require progressively lower temperatures and longer exposure times before they become noticeable. Mechanisms that may explain this sequence are proposed.","container-title":"Horticultural Reviews","DOI":"10.1002/9781119281269.ch5","ISBN":"978-1-119-28126-9","language":"en","page":"229-278","publisher":"John Wiley &amp; Sons, Inc.","publisher-place":"Hoboken, NJ, USA","source":"DOI.org (Crossref)","title":"Chilling Injury in Tomato Fruit","URL":"https://onlinelibrary.wiley.com/doi/10.1002/9781119281269.ch5","container-author":[{"family":"Gradziel","given":"Thomas M."},{"family":"Mitchell","given":"Cary A."},{"family":"Whipkey","given":"Anna L."}],"editor":[{"family":"Janick","given":"Jules"}],"author":[{"family":"Biswas","given":"Palash"},{"family":"East","given":"Andrew R."},{"family":"Hewett","given":"Errol W."},{"family":"Heyes","given":"Julian A."}],"accessed":{"date-parts":[["2026",1,26]]},"issued":{"date-parts":[["2017"]]}}}],"schema":"https://github.com/citation-style-language/schema/raw/master/csl-citation.json"} </w:instrText>
      </w:r>
      <w:r w:rsidR="00FE05CD" w:rsidRPr="004A015A">
        <w:rPr>
          <w:rFonts w:ascii="Arial" w:hAnsi="Arial" w:cs="Arial"/>
          <w:sz w:val="20"/>
          <w:szCs w:val="20"/>
        </w:rPr>
        <w:fldChar w:fldCharType="separate"/>
      </w:r>
      <w:r w:rsidR="00BC27DA" w:rsidRPr="00BC27DA">
        <w:rPr>
          <w:rFonts w:ascii="Arial" w:hAnsi="Arial" w:cs="Arial"/>
          <w:sz w:val="20"/>
        </w:rPr>
        <w:t>(Biswas et al., 2017)</w:t>
      </w:r>
      <w:r w:rsidR="00FE05CD" w:rsidRPr="004A015A">
        <w:rPr>
          <w:rFonts w:ascii="Arial" w:hAnsi="Arial" w:cs="Arial"/>
          <w:sz w:val="20"/>
          <w:szCs w:val="20"/>
        </w:rPr>
        <w:fldChar w:fldCharType="end"/>
      </w:r>
      <w:r w:rsidR="00FE05CD" w:rsidRPr="004A015A">
        <w:rPr>
          <w:rFonts w:ascii="Arial" w:hAnsi="Arial" w:cs="Arial"/>
          <w:sz w:val="20"/>
          <w:szCs w:val="20"/>
        </w:rPr>
        <w:t xml:space="preserve">. </w:t>
      </w:r>
      <w:r w:rsidRPr="004A015A">
        <w:rPr>
          <w:rFonts w:ascii="Arial" w:eastAsia="Times New Roman" w:hAnsi="Arial" w:cs="Arial"/>
          <w:sz w:val="20"/>
          <w:szCs w:val="20"/>
        </w:rPr>
        <w:t>Tomato handlers have tried to increase the shelf life of tomatoes by using refrigerat</w:t>
      </w:r>
      <w:r w:rsidR="00484780" w:rsidRPr="004A015A">
        <w:rPr>
          <w:rFonts w:ascii="Arial" w:eastAsia="Times New Roman" w:hAnsi="Arial" w:cs="Arial"/>
          <w:sz w:val="20"/>
          <w:szCs w:val="20"/>
        </w:rPr>
        <w:t>ed</w:t>
      </w:r>
      <w:r w:rsidRPr="004A015A">
        <w:rPr>
          <w:rFonts w:ascii="Arial" w:eastAsia="Times New Roman" w:hAnsi="Arial" w:cs="Arial"/>
          <w:sz w:val="20"/>
          <w:szCs w:val="20"/>
        </w:rPr>
        <w:t xml:space="preserve"> storage. Low temperature storage can preserve non-appearance qualitative features in tomatoes, such as texture, nutritional value, flavor, and aroma </w:t>
      </w:r>
      <w:r w:rsidR="000B742E" w:rsidRPr="004A015A">
        <w:rPr>
          <w:rFonts w:ascii="Arial" w:eastAsia="Times New Roman" w:hAnsi="Arial" w:cs="Arial"/>
          <w:sz w:val="20"/>
          <w:szCs w:val="20"/>
        </w:rPr>
        <w:fldChar w:fldCharType="begin"/>
      </w:r>
      <w:r w:rsidR="000B742E" w:rsidRPr="004A015A">
        <w:rPr>
          <w:rFonts w:ascii="Arial" w:eastAsia="Times New Roman" w:hAnsi="Arial" w:cs="Arial"/>
          <w:sz w:val="20"/>
          <w:szCs w:val="20"/>
        </w:rPr>
        <w:instrText xml:space="preserve"> ADDIN ZOTERO_ITEM CSL_CITATION {"citationID":"PbD6KTM0","properties":{"formattedCitation":"(Ochida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0B742E" w:rsidRPr="004A015A">
        <w:rPr>
          <w:rFonts w:ascii="Arial" w:eastAsia="Times New Roman" w:hAnsi="Arial" w:cs="Arial"/>
          <w:sz w:val="20"/>
          <w:szCs w:val="20"/>
        </w:rPr>
        <w:fldChar w:fldCharType="separate"/>
      </w:r>
      <w:r w:rsidR="000B742E" w:rsidRPr="004A015A">
        <w:rPr>
          <w:rFonts w:ascii="Arial" w:hAnsi="Arial" w:cs="Arial"/>
          <w:sz w:val="20"/>
          <w:szCs w:val="20"/>
        </w:rPr>
        <w:t>(Ochida et al., 2018)</w:t>
      </w:r>
      <w:r w:rsidR="000B742E" w:rsidRPr="004A015A">
        <w:rPr>
          <w:rFonts w:ascii="Arial" w:eastAsia="Times New Roman" w:hAnsi="Arial" w:cs="Arial"/>
          <w:sz w:val="20"/>
          <w:szCs w:val="20"/>
        </w:rPr>
        <w:fldChar w:fldCharType="end"/>
      </w:r>
      <w:r w:rsidR="000B742E" w:rsidRPr="004A015A">
        <w:rPr>
          <w:rFonts w:ascii="Arial" w:eastAsia="Times New Roman" w:hAnsi="Arial" w:cs="Arial"/>
          <w:sz w:val="20"/>
          <w:szCs w:val="20"/>
        </w:rPr>
        <w:t>.</w:t>
      </w:r>
      <w:r w:rsidRPr="004A015A">
        <w:rPr>
          <w:rFonts w:ascii="Arial" w:eastAsia="Times New Roman" w:hAnsi="Arial" w:cs="Arial"/>
          <w:sz w:val="20"/>
          <w:szCs w:val="20"/>
        </w:rPr>
        <w:t xml:space="preserve"> The lowest temperature at which a susceptible fruit or vegetable can be stored without ever experiencing chilling injury symptoms is known as the threshold temperature</w:t>
      </w:r>
      <w:r w:rsidR="000B742E" w:rsidRPr="004A015A">
        <w:rPr>
          <w:rFonts w:ascii="Arial" w:eastAsia="Times New Roman" w:hAnsi="Arial" w:cs="Arial"/>
          <w:sz w:val="20"/>
          <w:szCs w:val="20"/>
        </w:rPr>
        <w:t xml:space="preserve"> </w:t>
      </w:r>
      <w:r w:rsidR="000B742E" w:rsidRPr="004A015A">
        <w:rPr>
          <w:rFonts w:ascii="Arial" w:eastAsia="Times New Roman" w:hAnsi="Arial" w:cs="Arial"/>
          <w:sz w:val="20"/>
          <w:szCs w:val="20"/>
        </w:rPr>
        <w:fldChar w:fldCharType="begin"/>
      </w:r>
      <w:r w:rsidR="00BC27DA">
        <w:rPr>
          <w:rFonts w:ascii="Arial" w:eastAsia="Times New Roman" w:hAnsi="Arial" w:cs="Arial"/>
          <w:sz w:val="20"/>
          <w:szCs w:val="20"/>
        </w:rPr>
        <w:instrText xml:space="preserve"> ADDIN ZOTERO_ITEM CSL_CITATION {"citationID":"KqysmCI1","properties":{"formattedCitation":"(Biswas et al., 2017)","plainCitation":"(Biswas et al., 2017)","noteIndex":0},"citationItems":[{"id":162,"uris":["http://zotero.org/users/local/aXbC9XTP/items/W2FSMWWZ"],"itemData":{"id":162,"type":"chapter","abstract":"Fruit of tomato (Solanum lycopersicum) exhibit a range of chilling injury (CI) symptoms following exposure to low, non-freezing temperature (≤13◦C) for a period of time. The primary event of chilling damage is an initial, rapid response to low temperature that is reversible. The sustained damage from the primary event causes a cascade of secondary effects that display as various injury symptoms. This study reviews physiological and molecular mechanisms for inducing CI symptoms in fresh fruit with a specific focus on tomato CI symptoms. A model is presented that demonstrates chilling thresholds for both temperature and duration for different chilling symptoms. Characteristic chilling injury symptoms such as aroma loss, blotchy ripening, excessive softening, pitting, susceptibility to decay, electrolyte leakage, and failure to ripen require progressively lower temperatures and longer exposure times before they become noticeable. Mechanisms that may explain this sequence are proposed.","container-title":"Horticultural Reviews","DOI":"10.1002/9781119281269.ch5","ISBN":"978-1-119-28126-9","language":"en","page":"229-278","publisher":"John Wiley &amp; Sons, Inc.","publisher-place":"Hoboken, NJ, USA","source":"DOI.org (Crossref)","title":"Chilling Injury in Tomato Fruit","URL":"https://onlinelibrary.wiley.com/doi/10.1002/9781119281269.ch5","container-author":[{"family":"Gradziel","given":"Thomas M."},{"family":"Mitchell","given":"Cary A."},{"family":"Whipkey","given":"Anna L."}],"editor":[{"family":"Janick","given":"Jules"}],"author":[{"family":"Biswas","given":"Palash"},{"family":"East","given":"Andrew R."},{"family":"Hewett","given":"Errol W."},{"family":"Heyes","given":"Julian A."}],"accessed":{"date-parts":[["2026",1,26]]},"issued":{"date-parts":[["2017"]]}}}],"schema":"https://github.com/citation-style-language/schema/raw/master/csl-citation.json"} </w:instrText>
      </w:r>
      <w:r w:rsidR="000B742E" w:rsidRPr="004A015A">
        <w:rPr>
          <w:rFonts w:ascii="Arial" w:eastAsia="Times New Roman" w:hAnsi="Arial" w:cs="Arial"/>
          <w:sz w:val="20"/>
          <w:szCs w:val="20"/>
        </w:rPr>
        <w:fldChar w:fldCharType="separate"/>
      </w:r>
      <w:r w:rsidR="00BC27DA" w:rsidRPr="00BC27DA">
        <w:rPr>
          <w:rFonts w:ascii="Arial" w:hAnsi="Arial" w:cs="Arial"/>
          <w:sz w:val="20"/>
        </w:rPr>
        <w:t>(Biswas et al., 2017)</w:t>
      </w:r>
      <w:r w:rsidR="000B742E" w:rsidRPr="004A015A">
        <w:rPr>
          <w:rFonts w:ascii="Arial" w:eastAsia="Times New Roman" w:hAnsi="Arial" w:cs="Arial"/>
          <w:sz w:val="20"/>
          <w:szCs w:val="20"/>
        </w:rPr>
        <w:fldChar w:fldCharType="end"/>
      </w:r>
      <w:r w:rsidRPr="004A015A">
        <w:rPr>
          <w:rFonts w:ascii="Arial" w:eastAsia="Times New Roman" w:hAnsi="Arial" w:cs="Arial"/>
          <w:sz w:val="20"/>
          <w:szCs w:val="20"/>
        </w:rPr>
        <w:t>. When tomatoes are kept below their critical temperature (</w:t>
      </w:r>
      <w:r w:rsidRPr="004A015A">
        <w:rPr>
          <w:rFonts w:ascii="Arial" w:hAnsi="Arial" w:cs="Arial"/>
          <w:sz w:val="20"/>
          <w:szCs w:val="20"/>
        </w:rPr>
        <w:t>threshold temperature)</w:t>
      </w:r>
      <w:r w:rsidRPr="004A015A">
        <w:rPr>
          <w:rFonts w:ascii="Arial" w:eastAsia="Times New Roman" w:hAnsi="Arial" w:cs="Arial"/>
          <w:sz w:val="20"/>
          <w:szCs w:val="20"/>
        </w:rPr>
        <w:t xml:space="preserve"> of 10°C, they are vulnerable to chilling injury</w:t>
      </w:r>
      <w:r w:rsidR="00AC1193" w:rsidRPr="004A015A">
        <w:rPr>
          <w:rFonts w:ascii="Arial" w:eastAsia="Times New Roman" w:hAnsi="Arial" w:cs="Arial"/>
          <w:sz w:val="20"/>
          <w:szCs w:val="20"/>
        </w:rPr>
        <w:t>,</w:t>
      </w:r>
      <w:r w:rsidRPr="004A015A">
        <w:rPr>
          <w:rFonts w:ascii="Arial" w:eastAsia="Times New Roman" w:hAnsi="Arial" w:cs="Arial"/>
          <w:sz w:val="20"/>
          <w:szCs w:val="20"/>
        </w:rPr>
        <w:t xml:space="preserve"> </w:t>
      </w:r>
      <w:r w:rsidR="00AC1193" w:rsidRPr="004A015A">
        <w:rPr>
          <w:rFonts w:ascii="Arial" w:eastAsia="Times New Roman" w:hAnsi="Arial" w:cs="Arial"/>
          <w:sz w:val="20"/>
          <w:szCs w:val="20"/>
        </w:rPr>
        <w:t>which</w:t>
      </w:r>
      <w:r w:rsidRPr="004A015A">
        <w:rPr>
          <w:rFonts w:ascii="Arial" w:eastAsia="Times New Roman" w:hAnsi="Arial" w:cs="Arial"/>
          <w:sz w:val="20"/>
          <w:szCs w:val="20"/>
        </w:rPr>
        <w:t xml:space="preserve"> results in permanent symptom manifestation and metabolic dysfunction</w:t>
      </w:r>
      <w:r w:rsidR="00401A80" w:rsidRPr="004A015A">
        <w:rPr>
          <w:rFonts w:ascii="Arial" w:eastAsia="Times New Roman" w:hAnsi="Arial" w:cs="Arial"/>
          <w:sz w:val="20"/>
          <w:szCs w:val="20"/>
        </w:rPr>
        <w:t xml:space="preserve"> </w:t>
      </w:r>
      <w:r w:rsidR="00401A80" w:rsidRPr="004A015A">
        <w:rPr>
          <w:rFonts w:ascii="Arial" w:eastAsia="Times New Roman" w:hAnsi="Arial" w:cs="Arial"/>
          <w:sz w:val="20"/>
          <w:szCs w:val="20"/>
        </w:rPr>
        <w:fldChar w:fldCharType="begin"/>
      </w:r>
      <w:r w:rsidR="00BC27DA">
        <w:rPr>
          <w:rFonts w:ascii="Arial" w:eastAsia="Times New Roman" w:hAnsi="Arial" w:cs="Arial"/>
          <w:sz w:val="20"/>
          <w:szCs w:val="20"/>
        </w:rPr>
        <w:instrText xml:space="preserve"> ADDIN ZOTERO_ITEM CSL_CITATION {"citationID":"WUnQQDwi","properties":{"formattedCitation":"(Biswas et al., 2017; Ochida et al., 2018)","plainCitation":"(Biswas et al., 2017; Ochida et al., 2018)","noteIndex":0},"citationItems":[{"id":162,"uris":["http://zotero.org/users/local/aXbC9XTP/items/W2FSMWWZ"],"itemData":{"id":162,"type":"chapter","abstract":"Fruit of tomato (Solanum lycopersicum) exhibit a range of chilling injury (CI) symptoms following exposure to low, non-freezing temperature (≤13◦C) for a period of time. The primary event of chilling damage is an initial, rapid response to low temperature that is reversible. The sustained damage from the primary event causes a cascade of secondary effects that display as various injury symptoms. This study reviews physiological and molecular mechanisms for inducing CI symptoms in fresh fruit with a specific focus on tomato CI symptoms. A model is presented that demonstrates chilling thresholds for both temperature and duration for different chilling symptoms. Characteristic chilling injury symptoms such as aroma loss, blotchy ripening, excessive softening, pitting, susceptibility to decay, electrolyte leakage, and failure to ripen require progressively lower temperatures and longer exposure times before they become noticeable. Mechanisms that may explain this sequence are proposed.","container-title":"Horticultural Reviews","DOI":"10.1002/9781119281269.ch5","ISBN":"978-1-119-28126-9","language":"en","page":"229-278","publisher":"John Wiley &amp; Sons, Inc.","publisher-place":"Hoboken, NJ, USA","source":"DOI.org (Crossref)","title":"Chilling Injury in Tomato Fruit","URL":"https://onlinelibrary.wiley.com/doi/10.1002/9781119281269.ch5","container-author":[{"family":"Gradziel","given":"Thomas M."},{"family":"Mitchell","given":"Cary A."},{"family":"Whipkey","given":"Anna L."}],"editor":[{"family":"Janick","given":"Jules"}],"author":[{"family":"Biswas","given":"Palash"},{"family":"East","given":"Andrew R."},{"family":"Hewett","given":"Errol W."},{"family":"Heyes","given":"Julian A."}],"accessed":{"date-parts":[["2026",1,26]]},"issued":{"date-parts":[["2017"]]}}},{"id":135,"uris":["http://zotero.org/users/local/aXbC9XTP/items/C3CKM572"],"itemData":{"id":135,"type":"article-journal","abstract":"Tomato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401A80" w:rsidRPr="004A015A">
        <w:rPr>
          <w:rFonts w:ascii="Arial" w:eastAsia="Times New Roman" w:hAnsi="Arial" w:cs="Arial"/>
          <w:sz w:val="20"/>
          <w:szCs w:val="20"/>
        </w:rPr>
        <w:fldChar w:fldCharType="separate"/>
      </w:r>
      <w:r w:rsidR="00BC27DA" w:rsidRPr="00BC27DA">
        <w:rPr>
          <w:rFonts w:ascii="Arial" w:hAnsi="Arial" w:cs="Arial"/>
          <w:sz w:val="20"/>
        </w:rPr>
        <w:t>(Biswas et al., 2017; Ochida et al., 2018)</w:t>
      </w:r>
      <w:r w:rsidR="00401A80" w:rsidRPr="004A015A">
        <w:rPr>
          <w:rFonts w:ascii="Arial" w:eastAsia="Times New Roman" w:hAnsi="Arial" w:cs="Arial"/>
          <w:sz w:val="20"/>
          <w:szCs w:val="20"/>
        </w:rPr>
        <w:fldChar w:fldCharType="end"/>
      </w:r>
      <w:r w:rsidR="00401A80" w:rsidRPr="004A015A">
        <w:rPr>
          <w:rFonts w:ascii="Arial" w:eastAsia="Times New Roman" w:hAnsi="Arial" w:cs="Arial"/>
          <w:sz w:val="20"/>
          <w:szCs w:val="20"/>
        </w:rPr>
        <w:t>.</w:t>
      </w:r>
      <w:r w:rsidRPr="004A015A">
        <w:rPr>
          <w:rFonts w:ascii="Arial" w:eastAsia="Times New Roman" w:hAnsi="Arial" w:cs="Arial"/>
          <w:sz w:val="20"/>
          <w:szCs w:val="20"/>
        </w:rPr>
        <w:t xml:space="preserve"> The extent of physical and physiological damage inflicted by chilling injury is dependent upon the chilling temperature, duration of exposure, and the species' susceptibility to low temperatures. For instance, mature-green tomatoes stored at 8°C for 27 days exhibited delayed (but not inhibited) red coloration, whereas fruit kept at 6°C displayed blotchy red coloration accompanied by sporadic decay, and those at 2.5°C experienced a total failure to ripen, significant decay, and deterioration of tissue integrity </w:t>
      </w:r>
      <w:r w:rsidR="00226A79" w:rsidRPr="004A015A">
        <w:rPr>
          <w:rFonts w:ascii="Arial" w:eastAsia="Times New Roman" w:hAnsi="Arial" w:cs="Arial"/>
          <w:sz w:val="20"/>
          <w:szCs w:val="20"/>
        </w:rPr>
        <w:fldChar w:fldCharType="begin"/>
      </w:r>
      <w:r w:rsidR="00BC27DA">
        <w:rPr>
          <w:rFonts w:ascii="Arial" w:eastAsia="Times New Roman" w:hAnsi="Arial" w:cs="Arial"/>
          <w:sz w:val="20"/>
          <w:szCs w:val="20"/>
        </w:rPr>
        <w:instrText xml:space="preserve"> ADDIN ZOTERO_ITEM CSL_CITATION {"citationID":"IyYWdyKQ","properties":{"formattedCitation":"(Biswas et al., 2017)","plainCitation":"(Biswas et al., 2017)","noteIndex":0},"citationItems":[{"id":162,"uris":["http://zotero.org/users/local/aXbC9XTP/items/W2FSMWWZ"],"itemData":{"id":162,"type":"chapter","abstract":"Fruit of tomato (Solanum lycopersicum) exhibit a range of chilling injury (CI) symptoms following exposure to low, non-freezing temperature (≤13◦C) for a period of time. The primary event of chilling damage is an initial, rapid response to low temperature that is reversible. The sustained damage from the primary event causes a cascade of secondary effects that display as various injury symptoms. This study reviews physiological and molecular mechanisms for inducing CI symptoms in fresh fruit with a specific focus on tomato CI symptoms. A model is presented that demonstrates chilling thresholds for both temperature and duration for different chilling symptoms. Characteristic chilling injury symptoms such as aroma loss, blotchy ripening, excessive softening, pitting, susceptibility to decay, electrolyte leakage, and failure to ripen require progressively lower temperatures and longer exposure times before they become noticeable. Mechanisms that may explain this sequence are proposed.","container-title":"Horticultural Reviews","DOI":"10.1002/9781119281269.ch5","ISBN":"978-1-119-28126-9","language":"en","page":"229-278","publisher":"John Wiley &amp; Sons, Inc.","publisher-place":"Hoboken, NJ, USA","source":"DOI.org (Crossref)","title":"Chilling Injury in Tomato Fruit","URL":"https://onlinelibrary.wiley.com/doi/10.1002/9781119281269.ch5","container-author":[{"family":"Gradziel","given":"Thomas M."},{"family":"Mitchell","given":"Cary A."},{"family":"Whipkey","given":"Anna L."}],"editor":[{"family":"Janick","given":"Jules"}],"author":[{"family":"Biswas","given":"Palash"},{"family":"East","given":"Andrew R."},{"family":"Hewett","given":"Errol W."},{"family":"Heyes","given":"Julian A."}],"accessed":{"date-parts":[["2026",1,26]]},"issued":{"date-parts":[["2017"]]}}}],"schema":"https://github.com/citation-style-language/schema/raw/master/csl-citation.json"} </w:instrText>
      </w:r>
      <w:r w:rsidR="00226A79" w:rsidRPr="004A015A">
        <w:rPr>
          <w:rFonts w:ascii="Arial" w:eastAsia="Times New Roman" w:hAnsi="Arial" w:cs="Arial"/>
          <w:sz w:val="20"/>
          <w:szCs w:val="20"/>
        </w:rPr>
        <w:fldChar w:fldCharType="separate"/>
      </w:r>
      <w:r w:rsidR="00BC27DA" w:rsidRPr="00BC27DA">
        <w:rPr>
          <w:rFonts w:ascii="Arial" w:hAnsi="Arial" w:cs="Arial"/>
          <w:sz w:val="20"/>
        </w:rPr>
        <w:t>(Biswas et al., 2017)</w:t>
      </w:r>
      <w:r w:rsidR="00226A79" w:rsidRPr="004A015A">
        <w:rPr>
          <w:rFonts w:ascii="Arial" w:eastAsia="Times New Roman" w:hAnsi="Arial" w:cs="Arial"/>
          <w:sz w:val="20"/>
          <w:szCs w:val="20"/>
        </w:rPr>
        <w:fldChar w:fldCharType="end"/>
      </w:r>
      <w:r w:rsidRPr="004A015A">
        <w:rPr>
          <w:rFonts w:ascii="Arial" w:eastAsia="Times New Roman" w:hAnsi="Arial" w:cs="Arial"/>
          <w:sz w:val="20"/>
          <w:szCs w:val="20"/>
        </w:rPr>
        <w:t xml:space="preserve">. </w:t>
      </w:r>
      <w:r w:rsidR="00EF4D4C" w:rsidRPr="004A015A">
        <w:rPr>
          <w:rFonts w:ascii="Arial" w:eastAsia="Times New Roman" w:hAnsi="Arial" w:cs="Arial"/>
          <w:sz w:val="20"/>
          <w:szCs w:val="20"/>
        </w:rPr>
        <w:t>I</w:t>
      </w:r>
      <w:r w:rsidRPr="004A015A">
        <w:rPr>
          <w:rFonts w:ascii="Arial" w:eastAsia="Times New Roman" w:hAnsi="Arial" w:cs="Arial"/>
          <w:sz w:val="20"/>
          <w:szCs w:val="20"/>
        </w:rPr>
        <w:t xml:space="preserve">n the other study, tomatoes that are exposed to temperatures of 10°C for more than 14 days or 5°C for more than 6 to 8 days are susceptible to chilling injury </w:t>
      </w:r>
      <w:r w:rsidR="00F4435A" w:rsidRPr="004A015A">
        <w:rPr>
          <w:rFonts w:ascii="Arial" w:eastAsia="Times New Roman" w:hAnsi="Arial" w:cs="Arial"/>
          <w:sz w:val="20"/>
          <w:szCs w:val="20"/>
        </w:rPr>
        <w:fldChar w:fldCharType="begin"/>
      </w:r>
      <w:r w:rsidR="00F4435A" w:rsidRPr="004A015A">
        <w:rPr>
          <w:rFonts w:ascii="Arial" w:eastAsia="Times New Roman" w:hAnsi="Arial" w:cs="Arial"/>
          <w:sz w:val="20"/>
          <w:szCs w:val="20"/>
        </w:rPr>
        <w:instrText xml:space="preserve"> ADDIN ZOTERO_ITEM CSL_CITATION {"citationID":"u9CwlVIw","properties":{"formattedCitation":"(Ochida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F4435A" w:rsidRPr="004A015A">
        <w:rPr>
          <w:rFonts w:ascii="Arial" w:eastAsia="Times New Roman" w:hAnsi="Arial" w:cs="Arial"/>
          <w:sz w:val="20"/>
          <w:szCs w:val="20"/>
        </w:rPr>
        <w:fldChar w:fldCharType="separate"/>
      </w:r>
      <w:r w:rsidR="00F4435A" w:rsidRPr="004A015A">
        <w:rPr>
          <w:rFonts w:ascii="Arial" w:hAnsi="Arial" w:cs="Arial"/>
          <w:sz w:val="20"/>
          <w:szCs w:val="20"/>
        </w:rPr>
        <w:t>(Ochida et al., 2018)</w:t>
      </w:r>
      <w:r w:rsidR="00F4435A" w:rsidRPr="004A015A">
        <w:rPr>
          <w:rFonts w:ascii="Arial" w:eastAsia="Times New Roman" w:hAnsi="Arial" w:cs="Arial"/>
          <w:sz w:val="20"/>
          <w:szCs w:val="20"/>
        </w:rPr>
        <w:fldChar w:fldCharType="end"/>
      </w:r>
      <w:r w:rsidRPr="004A015A">
        <w:rPr>
          <w:rFonts w:ascii="Arial" w:eastAsia="Times New Roman" w:hAnsi="Arial" w:cs="Arial"/>
          <w:sz w:val="20"/>
          <w:szCs w:val="20"/>
        </w:rPr>
        <w:t xml:space="preserve">. Ethylene application reduced chilling injury, so that the chilling sensitivity of tissues can be modified by the administration of exogenous ethylene. Tomatoes maintained in controlled atmospheres exhibited increased vulnerability to </w:t>
      </w:r>
      <w:r w:rsidRPr="004A015A">
        <w:rPr>
          <w:rFonts w:ascii="Arial" w:hAnsi="Arial" w:cs="Arial"/>
          <w:sz w:val="20"/>
          <w:szCs w:val="20"/>
        </w:rPr>
        <w:t>postharvest fungal diseases of tomatoes</w:t>
      </w:r>
      <w:r w:rsidR="00AC1193" w:rsidRPr="004A015A">
        <w:rPr>
          <w:rFonts w:ascii="Arial" w:hAnsi="Arial" w:cs="Arial"/>
          <w:sz w:val="20"/>
          <w:szCs w:val="20"/>
        </w:rPr>
        <w:t>,</w:t>
      </w:r>
      <w:r w:rsidRPr="004A015A">
        <w:rPr>
          <w:rFonts w:ascii="Arial" w:hAnsi="Arial" w:cs="Arial"/>
          <w:sz w:val="20"/>
          <w:szCs w:val="20"/>
        </w:rPr>
        <w:t xml:space="preserve"> such as</w:t>
      </w:r>
      <w:r w:rsidRPr="004A015A">
        <w:rPr>
          <w:rFonts w:ascii="Arial" w:eastAsia="Times New Roman" w:hAnsi="Arial" w:cs="Arial"/>
          <w:sz w:val="20"/>
          <w:szCs w:val="20"/>
        </w:rPr>
        <w:t xml:space="preserve"> </w:t>
      </w:r>
      <w:r w:rsidRPr="004A015A">
        <w:rPr>
          <w:rFonts w:ascii="Arial" w:eastAsia="Times New Roman" w:hAnsi="Arial" w:cs="Arial"/>
          <w:i/>
          <w:iCs/>
          <w:sz w:val="20"/>
          <w:szCs w:val="20"/>
        </w:rPr>
        <w:t>Botrytis</w:t>
      </w:r>
      <w:r w:rsidR="00AC1193" w:rsidRPr="004A015A">
        <w:rPr>
          <w:rFonts w:ascii="Arial" w:eastAsia="Times New Roman" w:hAnsi="Arial" w:cs="Arial"/>
          <w:sz w:val="20"/>
          <w:szCs w:val="20"/>
        </w:rPr>
        <w:t>,</w:t>
      </w:r>
      <w:r w:rsidRPr="004A015A">
        <w:rPr>
          <w:rFonts w:ascii="Arial" w:eastAsia="Times New Roman" w:hAnsi="Arial" w:cs="Arial"/>
          <w:i/>
          <w:iCs/>
          <w:sz w:val="20"/>
          <w:szCs w:val="20"/>
        </w:rPr>
        <w:t xml:space="preserve"> </w:t>
      </w:r>
      <w:r w:rsidRPr="004A015A">
        <w:rPr>
          <w:rFonts w:ascii="Arial" w:eastAsia="Times New Roman" w:hAnsi="Arial" w:cs="Arial"/>
          <w:sz w:val="20"/>
          <w:szCs w:val="20"/>
        </w:rPr>
        <w:t>with reduced levels of exogenous ethylene</w:t>
      </w:r>
      <w:r w:rsidR="00AC1193" w:rsidRPr="004A015A">
        <w:rPr>
          <w:rFonts w:ascii="Arial" w:eastAsia="Times New Roman" w:hAnsi="Arial" w:cs="Arial"/>
          <w:sz w:val="20"/>
          <w:szCs w:val="20"/>
        </w:rPr>
        <w:t>,</w:t>
      </w:r>
      <w:r w:rsidRPr="004A015A">
        <w:rPr>
          <w:rFonts w:ascii="Arial" w:eastAsia="Times New Roman" w:hAnsi="Arial" w:cs="Arial"/>
          <w:sz w:val="20"/>
          <w:szCs w:val="20"/>
        </w:rPr>
        <w:t xml:space="preserve"> and recommended that 1</w:t>
      </w:r>
      <w:r w:rsidR="00BE2454" w:rsidRPr="004A015A">
        <w:rPr>
          <w:rFonts w:ascii="Arial" w:eastAsia="Times New Roman" w:hAnsi="Arial" w:cs="Arial"/>
          <w:sz w:val="20"/>
          <w:szCs w:val="20"/>
        </w:rPr>
        <w:t>-</w:t>
      </w:r>
      <w:r w:rsidRPr="004A015A">
        <w:rPr>
          <w:rFonts w:ascii="Arial" w:eastAsia="Times New Roman" w:hAnsi="Arial" w:cs="Arial"/>
          <w:sz w:val="20"/>
          <w:szCs w:val="20"/>
        </w:rPr>
        <w:t xml:space="preserve">3 </w:t>
      </w:r>
      <w:proofErr w:type="spellStart"/>
      <w:r w:rsidRPr="004A015A">
        <w:rPr>
          <w:rFonts w:ascii="Arial" w:eastAsia="Times New Roman" w:hAnsi="Arial" w:cs="Arial"/>
          <w:sz w:val="20"/>
          <w:szCs w:val="20"/>
        </w:rPr>
        <w:t>μL</w:t>
      </w:r>
      <w:proofErr w:type="spellEnd"/>
      <w:r w:rsidRPr="004A015A">
        <w:rPr>
          <w:rFonts w:ascii="Arial" w:eastAsia="Times New Roman" w:hAnsi="Arial" w:cs="Arial"/>
          <w:sz w:val="20"/>
          <w:szCs w:val="20"/>
        </w:rPr>
        <w:t xml:space="preserve"> L</w:t>
      </w:r>
      <w:r w:rsidRPr="004A015A">
        <w:rPr>
          <w:rFonts w:ascii="Arial" w:eastAsia="Times New Roman" w:hAnsi="Arial" w:cs="Arial"/>
          <w:sz w:val="20"/>
          <w:szCs w:val="20"/>
          <w:vertAlign w:val="superscript"/>
        </w:rPr>
        <w:t>−1</w:t>
      </w:r>
      <w:r w:rsidRPr="004A015A">
        <w:rPr>
          <w:rFonts w:ascii="Arial" w:eastAsia="Times New Roman" w:hAnsi="Arial" w:cs="Arial"/>
          <w:sz w:val="20"/>
          <w:szCs w:val="20"/>
        </w:rPr>
        <w:t xml:space="preserve"> of ethylene is necessary for decay management</w:t>
      </w:r>
      <w:r w:rsidR="008A6FFB" w:rsidRPr="004A015A">
        <w:rPr>
          <w:rFonts w:ascii="Arial" w:eastAsia="Times New Roman" w:hAnsi="Arial" w:cs="Arial"/>
          <w:sz w:val="20"/>
          <w:szCs w:val="20"/>
        </w:rPr>
        <w:t xml:space="preserve"> </w:t>
      </w:r>
      <w:r w:rsidR="008A6FFB" w:rsidRPr="004A015A">
        <w:rPr>
          <w:rFonts w:ascii="Arial" w:eastAsia="Times New Roman" w:hAnsi="Arial" w:cs="Arial"/>
          <w:sz w:val="20"/>
          <w:szCs w:val="20"/>
        </w:rPr>
        <w:fldChar w:fldCharType="begin"/>
      </w:r>
      <w:r w:rsidR="00BC27DA">
        <w:rPr>
          <w:rFonts w:ascii="Arial" w:eastAsia="Times New Roman" w:hAnsi="Arial" w:cs="Arial"/>
          <w:sz w:val="20"/>
          <w:szCs w:val="20"/>
        </w:rPr>
        <w:instrText xml:space="preserve"> ADDIN ZOTERO_ITEM CSL_CITATION {"citationID":"d0oWXfqX","properties":{"formattedCitation":"(Biswas et al., 2017)","plainCitation":"(Biswas et al., 2017)","noteIndex":0},"citationItems":[{"id":162,"uris":["http://zotero.org/users/local/aXbC9XTP/items/W2FSMWWZ"],"itemData":{"id":162,"type":"chapter","abstract":"Fruit of tomato (Solanum lycopersicum) exhibit a range of chilling injury (CI) symptoms following exposure to low, non-freezing temperature (≤13◦C) for a period of time. The primary event of chilling damage is an initial, rapid response to low temperature that is reversible. The sustained damage from the primary event causes a cascade of secondary effects that display as various injury symptoms. This study reviews physiological and molecular mechanisms for inducing CI symptoms in fresh fruit with a specific focus on tomato CI symptoms. A model is presented that demonstrates chilling thresholds for both temperature and duration for different chilling symptoms. Characteristic chilling injury symptoms such as aroma loss, blotchy ripening, excessive softening, pitting, susceptibility to decay, electrolyte leakage, and failure to ripen require progressively lower temperatures and longer exposure times before they become noticeable. Mechanisms that may explain this sequence are proposed.","container-title":"Horticultural Reviews","DOI":"10.1002/9781119281269.ch5","ISBN":"978-1-119-28126-9","language":"en","page":"229-278","publisher":"John Wiley &amp; Sons, Inc.","publisher-place":"Hoboken, NJ, USA","source":"DOI.org (Crossref)","title":"Chilling Injury in Tomato Fruit","URL":"https://onlinelibrary.wiley.com/doi/10.1002/9781119281269.ch5","container-author":[{"family":"Gradziel","given":"Thomas M."},{"family":"Mitchell","given":"Cary A."},{"family":"Whipkey","given":"Anna L."}],"editor":[{"family":"Janick","given":"Jules"}],"author":[{"family":"Biswas","given":"Palash"},{"family":"East","given":"Andrew R."},{"family":"Hewett","given":"Errol W."},{"family":"Heyes","given":"Julian A."}],"accessed":{"date-parts":[["2026",1,26]]},"issued":{"date-parts":[["2017"]]}}}],"schema":"https://github.com/citation-style-language/schema/raw/master/csl-citation.json"} </w:instrText>
      </w:r>
      <w:r w:rsidR="008A6FFB" w:rsidRPr="004A015A">
        <w:rPr>
          <w:rFonts w:ascii="Arial" w:eastAsia="Times New Roman" w:hAnsi="Arial" w:cs="Arial"/>
          <w:sz w:val="20"/>
          <w:szCs w:val="20"/>
        </w:rPr>
        <w:fldChar w:fldCharType="separate"/>
      </w:r>
      <w:r w:rsidR="00BC27DA" w:rsidRPr="00BC27DA">
        <w:rPr>
          <w:rFonts w:ascii="Arial" w:hAnsi="Arial" w:cs="Arial"/>
          <w:sz w:val="20"/>
        </w:rPr>
        <w:t>(Biswas et al., 2017)</w:t>
      </w:r>
      <w:r w:rsidR="008A6FFB" w:rsidRPr="004A015A">
        <w:rPr>
          <w:rFonts w:ascii="Arial" w:eastAsia="Times New Roman" w:hAnsi="Arial" w:cs="Arial"/>
          <w:sz w:val="20"/>
          <w:szCs w:val="20"/>
        </w:rPr>
        <w:fldChar w:fldCharType="end"/>
      </w:r>
      <w:r w:rsidR="008A6FFB" w:rsidRPr="004A015A">
        <w:rPr>
          <w:rFonts w:ascii="Arial" w:eastAsia="Times New Roman" w:hAnsi="Arial" w:cs="Arial"/>
          <w:sz w:val="20"/>
          <w:szCs w:val="20"/>
        </w:rPr>
        <w:t>.</w:t>
      </w:r>
    </w:p>
    <w:p w14:paraId="62A37661" w14:textId="7DBEA2C5" w:rsidR="006974B0" w:rsidRPr="004A015A" w:rsidRDefault="006974B0" w:rsidP="007B219F">
      <w:pPr>
        <w:pStyle w:val="Heading3"/>
        <w:numPr>
          <w:ilvl w:val="2"/>
          <w:numId w:val="1"/>
        </w:numPr>
        <w:spacing w:before="240" w:after="240" w:line="360" w:lineRule="auto"/>
        <w:ind w:left="720" w:hanging="720"/>
        <w:rPr>
          <w:rFonts w:ascii="Arial" w:eastAsia="Times New Roman" w:hAnsi="Arial" w:cs="Arial"/>
          <w:b/>
          <w:bCs/>
          <w:color w:val="auto"/>
          <w:sz w:val="20"/>
          <w:szCs w:val="20"/>
          <w:u w:val="single"/>
        </w:rPr>
      </w:pPr>
      <w:bookmarkStart w:id="7" w:name="_Toc222037259"/>
      <w:r w:rsidRPr="004A015A">
        <w:rPr>
          <w:rFonts w:ascii="Arial" w:eastAsia="Times New Roman" w:hAnsi="Arial" w:cs="Arial"/>
          <w:b/>
          <w:bCs/>
          <w:color w:val="auto"/>
          <w:sz w:val="20"/>
          <w:szCs w:val="20"/>
          <w:u w:val="single"/>
        </w:rPr>
        <w:lastRenderedPageBreak/>
        <w:t>Natural preservation</w:t>
      </w:r>
      <w:bookmarkEnd w:id="7"/>
    </w:p>
    <w:p w14:paraId="340153BC" w14:textId="3804AEC5" w:rsidR="006974B0" w:rsidRPr="004A015A" w:rsidRDefault="006974B0" w:rsidP="00081F70">
      <w:pPr>
        <w:spacing w:before="240" w:after="240" w:line="360" w:lineRule="auto"/>
        <w:jc w:val="both"/>
        <w:rPr>
          <w:rFonts w:ascii="Arial" w:eastAsia="Times New Roman" w:hAnsi="Arial" w:cs="Arial"/>
          <w:sz w:val="20"/>
          <w:szCs w:val="20"/>
        </w:rPr>
      </w:pPr>
      <w:r w:rsidRPr="004A015A">
        <w:rPr>
          <w:rFonts w:ascii="Arial" w:hAnsi="Arial" w:cs="Arial"/>
          <w:sz w:val="20"/>
          <w:szCs w:val="20"/>
        </w:rPr>
        <w:t>Natural compounds, such as biopolymers, volatiles, extracts, phenolic compounds, hormones, and oxidants, have been used to control tomato postharvest diseases. Among the biopolymers, chitosan has received the most attention</w:t>
      </w:r>
      <w:r w:rsidR="00DE512C" w:rsidRPr="004A015A">
        <w:rPr>
          <w:rFonts w:ascii="Arial" w:hAnsi="Arial" w:cs="Arial"/>
          <w:sz w:val="20"/>
          <w:szCs w:val="20"/>
        </w:rPr>
        <w:t xml:space="preserve"> </w:t>
      </w:r>
      <w:r w:rsidR="00DE512C" w:rsidRPr="004A015A">
        <w:rPr>
          <w:rFonts w:ascii="Arial" w:hAnsi="Arial" w:cs="Arial"/>
          <w:sz w:val="20"/>
          <w:szCs w:val="20"/>
        </w:rPr>
        <w:fldChar w:fldCharType="begin"/>
      </w:r>
      <w:r w:rsidR="005B6BF8" w:rsidRPr="004A015A">
        <w:rPr>
          <w:rFonts w:ascii="Arial" w:hAnsi="Arial" w:cs="Arial"/>
          <w:sz w:val="20"/>
          <w:szCs w:val="20"/>
        </w:rPr>
        <w:instrText xml:space="preserve"> ADDIN ZOTERO_ITEM CSL_CITATION {"citationID":"zwLGLRUF","properties":{"formattedCitation":"(Wang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DE512C" w:rsidRPr="004A015A">
        <w:rPr>
          <w:rFonts w:ascii="Arial" w:hAnsi="Arial" w:cs="Arial"/>
          <w:sz w:val="20"/>
          <w:szCs w:val="20"/>
        </w:rPr>
        <w:fldChar w:fldCharType="separate"/>
      </w:r>
      <w:r w:rsidR="00DE512C" w:rsidRPr="004A015A">
        <w:rPr>
          <w:rFonts w:ascii="Arial" w:hAnsi="Arial" w:cs="Arial"/>
          <w:sz w:val="20"/>
          <w:szCs w:val="20"/>
        </w:rPr>
        <w:t>(Wang et al., 2025)</w:t>
      </w:r>
      <w:r w:rsidR="00DE512C" w:rsidRPr="004A015A">
        <w:rPr>
          <w:rFonts w:ascii="Arial" w:hAnsi="Arial" w:cs="Arial"/>
          <w:sz w:val="20"/>
          <w:szCs w:val="20"/>
        </w:rPr>
        <w:fldChar w:fldCharType="end"/>
      </w:r>
      <w:r w:rsidRPr="004A015A">
        <w:rPr>
          <w:rFonts w:ascii="Arial" w:hAnsi="Arial" w:cs="Arial"/>
          <w:sz w:val="20"/>
          <w:szCs w:val="20"/>
        </w:rPr>
        <w:t xml:space="preserve">. </w:t>
      </w:r>
      <w:r w:rsidR="00021CEB" w:rsidRPr="004A015A">
        <w:rPr>
          <w:rFonts w:ascii="Arial" w:eastAsia="Times New Roman" w:hAnsi="Arial" w:cs="Arial"/>
          <w:sz w:val="20"/>
          <w:szCs w:val="20"/>
        </w:rPr>
        <w:t>The natural postharvest preservatives, such as citric acid and lemon juice, have been demonstrated to extend the shelf life and maintain the quality of tomatoes</w:t>
      </w:r>
      <w:r w:rsidR="00A61215" w:rsidRPr="004A015A">
        <w:rPr>
          <w:rFonts w:ascii="Arial" w:eastAsia="Times New Roman" w:hAnsi="Arial" w:cs="Arial"/>
          <w:sz w:val="20"/>
          <w:szCs w:val="20"/>
        </w:rPr>
        <w:t xml:space="preserve"> </w:t>
      </w:r>
      <w:r w:rsidR="00A61215" w:rsidRPr="004A015A">
        <w:rPr>
          <w:rFonts w:ascii="Arial" w:eastAsia="Times New Roman" w:hAnsi="Arial" w:cs="Arial"/>
          <w:sz w:val="20"/>
          <w:szCs w:val="20"/>
        </w:rPr>
        <w:fldChar w:fldCharType="begin"/>
      </w:r>
      <w:r w:rsidR="00A129F5">
        <w:rPr>
          <w:rFonts w:ascii="Arial" w:eastAsia="Times New Roman" w:hAnsi="Arial" w:cs="Arial"/>
          <w:sz w:val="20"/>
          <w:szCs w:val="20"/>
        </w:rPr>
        <w:instrText xml:space="preserve"> ADDIN ZOTERO_ITEM CSL_CITATION {"citationID":"Mx7HwRiN","properties":{"formattedCitation":"(Benjamin et al., 2016; Bwade et al., 2025)","plainCitation":"(Benjamin et al., 2016; Bwade et al., 2025)","noteIndex":0},"citationItems":[{"id":151,"uris":["http://zotero.org/users/local/aXbC9XTP/items/8LQTJDPB"],"itemData":{"id":151,"type":"article-journal","abstract":"Tomato (Lycopersicon esculentum Mill) is one of the most important vegetable crops cultivated all over the world for its fleshy fruits. In this work, the influence of various post harvest treatments and storage conditions on the various physico-chemical changes associated with tomatoes was investigated. The treatments consisted of sodium metabisulphite, calcium chloride dip, citric acid dip, lemon juice dip, Shea butter coating, hot water dip treatments kept in two storage conditions, viz., ambient and cold storage. The storage spans over 28 days. Significant differences were observed among the physico-chemical parameters due to various post harvest treatments and storage conditions. The physiological loss in weight (PLW) was less under cold storage as compared to ambient storage in all the treatments. The PLW was lowest in sodium metabisulphite dip (SMB 0.73) which was significantly lower over all other treatments under both cold (0.31) and ambient (1.15) storage conditions. There were no significant differences in pH between the post-harvest treatments and the storage conditions both at 7 and 14 days of storage. A similar trend was observed at 21 and 28 days of storage. Total soluble solids (TSS) was lowest in sodium metabisulphite dip (SMB 4.14) which was at par with CaCl2 (4.17) at 7 days of storage. Among the storage conditions, no significant differences were observed at both 7 and 14 days of storage. Significant low titratable acidity was recorded in control fruits at 21 and 28. Among the post-harvest treatments, Sodium metabisulphite dip (SMB) recorded significantly higher ascorbic acid content (31.4) at 7 days and 14 days (27.3).","container-title":"Advances in Food Science and Technology","issue":"9","language":"en","page":"001-007","source":"Zotero","title":"Post harvest treatments on quality of tomatoes","volume":"4","author":[{"family":"Benjamin","given":"Ambode"},{"family":"W. E","given":"Steve"},{"family":"D. S","given":"Bankole"}],"issued":{"date-parts":[["2016"]]}}},{"id":164,"uris":["http://zotero.org/users/local/aXbC9XTP/items/QZW4PV9K"],"itemData":{"id":164,"type":"article-journal","abstract":"This systematic review investigates the efficacy of diverse postharvest interventions, including potassium permanganate (KMnO4), calcium chloride (CaCl2), and chitosan coatings, in prolonging the shelf life and quality of tomatoes. Employing Boolean operators for literature mapping, the following search queries were utilized: \"Chitosan coating AND tomato preservation,” \"Calcium chloride AND tomato preservation,” and \"Potassium permanganate AND tomato preservation.” Additionally, other search terms encompassed: Efficacy OR Benefits OR performance AND Limitation OR challenge OR Health implication of Chitosan OR Calcium Chloride OR Potassium permanganate on postharvest attributes OR shelf-life of tomato fruit. After the literature search, 274 scholarly articles were identified, with 73 articles being incorporated into the review. The investigations underscore the potential of these treatments to maintain texture, colour, firmness, and overall quality; however, notable variability in outcomes is attributed to variables such as concentration, application techniques, ripeness at the time of treatment, and storage conditions. KMnO4 has exhibited promise as an ethylene absorber, yet elevated concentrations may adversely affect lycopene levels and texture. CaCl2 has proven effective in preserving firmness and augmenting shelf life, although its influence on flavour and texture necessitates scrutiny. Chitosan coatings, particularly in conjunction with natural compounds, have shown promise in tomato preservation, albeit optimal concentrations and methodologies remain ambiguous. While these interventions present valuable approaches for postharvest management, additional research is imperative to standardize protocols, enhance efficacy, and address issues about safety, environmental ramifications, and the interactions among multiple treatments.","container-title":"Agricultural Engineering International: CIGR Journal","issue":"3","language":"en","page":"208","source":"Zotero","title":"Preservation of Fresh Tomatoes using Biochemical Treatments: A Systematic Review","volume":"27","author":[{"family":"Bwade","given":"E K"},{"family":"Aliyu","given":"B"},{"family":"Tashiwa","given":"Y I"}],"issued":{"date-parts":[["2025"]]}}}],"schema":"https://github.com/citation-style-language/schema/raw/master/csl-citation.json"} </w:instrText>
      </w:r>
      <w:r w:rsidR="00A61215" w:rsidRPr="004A015A">
        <w:rPr>
          <w:rFonts w:ascii="Arial" w:eastAsia="Times New Roman" w:hAnsi="Arial" w:cs="Arial"/>
          <w:sz w:val="20"/>
          <w:szCs w:val="20"/>
        </w:rPr>
        <w:fldChar w:fldCharType="separate"/>
      </w:r>
      <w:r w:rsidR="00DF5BA7" w:rsidRPr="00DF5BA7">
        <w:rPr>
          <w:rFonts w:ascii="Arial" w:hAnsi="Arial" w:cs="Arial"/>
          <w:sz w:val="20"/>
        </w:rPr>
        <w:t>(Benjamin et al., 2016; Bwade et al., 2025)</w:t>
      </w:r>
      <w:r w:rsidR="00A61215" w:rsidRPr="004A015A">
        <w:rPr>
          <w:rFonts w:ascii="Arial" w:eastAsia="Times New Roman" w:hAnsi="Arial" w:cs="Arial"/>
          <w:sz w:val="20"/>
          <w:szCs w:val="20"/>
        </w:rPr>
        <w:fldChar w:fldCharType="end"/>
      </w:r>
      <w:r w:rsidR="00D54A25" w:rsidRPr="004A015A">
        <w:rPr>
          <w:rFonts w:ascii="Arial" w:hAnsi="Arial" w:cs="Arial"/>
          <w:sz w:val="20"/>
          <w:szCs w:val="20"/>
        </w:rPr>
        <w:t>.</w:t>
      </w:r>
      <w:r w:rsidR="00021CEB" w:rsidRPr="004A015A">
        <w:rPr>
          <w:rFonts w:ascii="Arial" w:hAnsi="Arial" w:cs="Arial"/>
          <w:sz w:val="20"/>
          <w:szCs w:val="20"/>
        </w:rPr>
        <w:t xml:space="preserve"> </w:t>
      </w:r>
      <w:r w:rsidR="00607F27" w:rsidRPr="004A015A">
        <w:rPr>
          <w:rFonts w:ascii="Arial" w:hAnsi="Arial" w:cs="Arial"/>
          <w:sz w:val="20"/>
          <w:szCs w:val="20"/>
        </w:rPr>
        <w:t xml:space="preserve">On the other hand, </w:t>
      </w:r>
      <w:r w:rsidR="008B6B2A" w:rsidRPr="004A015A">
        <w:rPr>
          <w:rFonts w:ascii="Arial" w:hAnsi="Arial" w:cs="Arial"/>
          <w:sz w:val="20"/>
          <w:szCs w:val="20"/>
        </w:rPr>
        <w:t>plant extracts can be used to extend the shelf life of tomato fruits, reducing waste and economic loss to farmers and the country as a whole</w:t>
      </w:r>
      <w:r w:rsidR="00081925" w:rsidRPr="004A015A">
        <w:rPr>
          <w:rFonts w:ascii="Arial" w:hAnsi="Arial" w:cs="Arial"/>
          <w:sz w:val="20"/>
          <w:szCs w:val="20"/>
        </w:rPr>
        <w:t xml:space="preserve"> </w:t>
      </w:r>
      <w:r w:rsidR="00081925" w:rsidRPr="004A015A">
        <w:rPr>
          <w:rFonts w:ascii="Arial" w:hAnsi="Arial" w:cs="Arial"/>
          <w:sz w:val="20"/>
          <w:szCs w:val="20"/>
        </w:rPr>
        <w:fldChar w:fldCharType="begin"/>
      </w:r>
      <w:r w:rsidR="00081925" w:rsidRPr="004A015A">
        <w:rPr>
          <w:rFonts w:ascii="Arial" w:hAnsi="Arial" w:cs="Arial"/>
          <w:sz w:val="20"/>
          <w:szCs w:val="20"/>
        </w:rPr>
        <w:instrText xml:space="preserve"> ADDIN ZOTERO_ITEM CSL_CITATION {"citationID":"mW6se8Mg","properties":{"formattedCitation":"(Banjo et al., 2022)","plainCitation":"(Banjo et al., 2022)","noteIndex":0},"citationItems":[{"id":291,"uris":["http://zotero.org/users/local/aXbC9XTP/items/VQBIM9VD"],"itemData":{"id":291,"type":"article-journal","abstract":"Tomatoes are very important vegetable crops in the world but with a perishable nature. Due to its highly perishable nature, various methods have been investigated to increase its shelf life while still preserving its qualities. Therefore, this study investigated the potentials of the parts of Annona muricata and the calyces of Hibiscus sabdariffa in the preservation of tomato fruits. Tomato fruits were washed and treated with powdered, aqueous and ethanolic extracts of the leaves, seeds, bark of the Annona muricata and calyces of Hibiscus sabdariffa at different concentrations of 3%, 5%, 6%, 9% and 12% w/v. The tomato fruits were placed in well-aerated baskets for a period of 35 days during which organoleptic and microbial analysis were carried out. The different treatments with Annona muricata and Hibiscus sabdariffa had significant effects on the preservation of the tomato fruits at p &lt; 0.05. The leaves of Annona muricata proved most effective preserving up to 50% of the tomatoes after the monitoring period. Moreover, 6% (w/v) of the aqueous extract of the leaves of Annona muricata resulted in a preservation rate of 75% of the tomato fruits. The spoilage microorganisms isolated from the tomato fruits are Candida krusei, Candida sp., Bacillus subtilis and Bacillus sp. The results of this research carried out shows that the extracts of Annona muricata and Hibiscus sabdariffa had significant preservative activities on the tomato fruits (p &lt; 0.05), thus minimising wastes and economic loss to the farmers and country in general.","container-title":"Tropical Life Sciences Research","DOI":"10.21315/tlsr2022.33.1.1","ISSN":"19853718, 21804249","issue":"1","journalAbbreviation":"TLSR","language":"en","page":"1-22","source":"DOI.org (Crossref)","title":"Preservation of Lycopersicum esculentum (Tomatoes) with Extracts of Annona muricata (Soursop) and Hibiscus sabdariffa (Roselle Plant)","volume":"33","author":[{"family":"Banjo","given":"Temitope T."},{"family":"Oluwole","given":"Omowunmi R."},{"family":"Nzei","given":"Victoria I."}],"issued":{"date-parts":[["2022",3,31]]}}}],"schema":"https://github.com/citation-style-language/schema/raw/master/csl-citation.json"} </w:instrText>
      </w:r>
      <w:r w:rsidR="00081925" w:rsidRPr="004A015A">
        <w:rPr>
          <w:rFonts w:ascii="Arial" w:hAnsi="Arial" w:cs="Arial"/>
          <w:sz w:val="20"/>
          <w:szCs w:val="20"/>
        </w:rPr>
        <w:fldChar w:fldCharType="separate"/>
      </w:r>
      <w:r w:rsidR="00081925" w:rsidRPr="004A015A">
        <w:rPr>
          <w:rFonts w:ascii="Arial" w:hAnsi="Arial" w:cs="Arial"/>
          <w:sz w:val="20"/>
          <w:szCs w:val="20"/>
        </w:rPr>
        <w:t>(Banjo et al., 2022)</w:t>
      </w:r>
      <w:r w:rsidR="00081925" w:rsidRPr="004A015A">
        <w:rPr>
          <w:rFonts w:ascii="Arial" w:hAnsi="Arial" w:cs="Arial"/>
          <w:sz w:val="20"/>
          <w:szCs w:val="20"/>
        </w:rPr>
        <w:fldChar w:fldCharType="end"/>
      </w:r>
      <w:r w:rsidR="008B6B2A" w:rsidRPr="004A015A">
        <w:rPr>
          <w:rFonts w:ascii="Arial" w:hAnsi="Arial" w:cs="Arial"/>
          <w:sz w:val="20"/>
          <w:szCs w:val="20"/>
        </w:rPr>
        <w:t xml:space="preserve">. </w:t>
      </w:r>
      <w:r w:rsidRPr="004A015A">
        <w:rPr>
          <w:rFonts w:ascii="Arial" w:hAnsi="Arial" w:cs="Arial"/>
          <w:sz w:val="20"/>
          <w:szCs w:val="20"/>
        </w:rPr>
        <w:t>Plants are rich in many bioactive secondary metabolites such as alkaloids, phenols, polyphenols, saponins, flavonoids, tannins, and terpenoids</w:t>
      </w:r>
      <w:r w:rsidR="001F283D" w:rsidRPr="004A015A">
        <w:rPr>
          <w:rFonts w:ascii="Arial" w:hAnsi="Arial" w:cs="Arial"/>
          <w:sz w:val="20"/>
          <w:szCs w:val="20"/>
        </w:rPr>
        <w:t>;</w:t>
      </w:r>
      <w:r w:rsidRPr="004A015A">
        <w:rPr>
          <w:rFonts w:ascii="Arial" w:hAnsi="Arial" w:cs="Arial"/>
          <w:sz w:val="20"/>
          <w:szCs w:val="20"/>
        </w:rPr>
        <w:t xml:space="preserve"> all these serve as chemical signals and possess wide-spectrum antifungal activity. </w:t>
      </w:r>
      <w:r w:rsidR="008B6B2A" w:rsidRPr="004A015A">
        <w:rPr>
          <w:rFonts w:ascii="Arial" w:hAnsi="Arial" w:cs="Arial"/>
          <w:sz w:val="20"/>
          <w:szCs w:val="20"/>
        </w:rPr>
        <w:t xml:space="preserve"> For instance, t</w:t>
      </w:r>
      <w:r w:rsidRPr="004A015A">
        <w:rPr>
          <w:rFonts w:ascii="Arial" w:hAnsi="Arial" w:cs="Arial"/>
          <w:sz w:val="20"/>
          <w:szCs w:val="20"/>
        </w:rPr>
        <w:t>he bioactive compounds present in the fruit extracts of</w:t>
      </w:r>
      <w:r w:rsidR="005B2AF6" w:rsidRPr="004A015A">
        <w:rPr>
          <w:rFonts w:ascii="Arial" w:hAnsi="Arial" w:cs="Arial"/>
          <w:sz w:val="20"/>
          <w:szCs w:val="20"/>
        </w:rPr>
        <w:t xml:space="preserve"> soursop</w:t>
      </w:r>
      <w:r w:rsidRPr="004A015A">
        <w:rPr>
          <w:rFonts w:ascii="Arial" w:hAnsi="Arial" w:cs="Arial"/>
          <w:sz w:val="20"/>
          <w:szCs w:val="20"/>
        </w:rPr>
        <w:t xml:space="preserve"> </w:t>
      </w:r>
      <w:r w:rsidR="005B2AF6" w:rsidRPr="004A015A">
        <w:rPr>
          <w:rFonts w:ascii="Arial" w:hAnsi="Arial" w:cs="Arial"/>
          <w:sz w:val="20"/>
          <w:szCs w:val="20"/>
        </w:rPr>
        <w:t>(</w:t>
      </w:r>
      <w:r w:rsidRPr="004A015A">
        <w:rPr>
          <w:rFonts w:ascii="Arial" w:hAnsi="Arial" w:cs="Arial"/>
          <w:i/>
          <w:iCs/>
          <w:sz w:val="20"/>
          <w:szCs w:val="20"/>
        </w:rPr>
        <w:t>Annona muricata</w:t>
      </w:r>
      <w:r w:rsidR="005B2AF6" w:rsidRPr="004A015A">
        <w:rPr>
          <w:rFonts w:ascii="Arial" w:hAnsi="Arial" w:cs="Arial"/>
          <w:sz w:val="20"/>
          <w:szCs w:val="20"/>
        </w:rPr>
        <w:t>)</w:t>
      </w:r>
      <w:r w:rsidRPr="004A015A">
        <w:rPr>
          <w:rFonts w:ascii="Arial" w:hAnsi="Arial" w:cs="Arial"/>
          <w:i/>
          <w:iCs/>
          <w:sz w:val="20"/>
          <w:szCs w:val="20"/>
        </w:rPr>
        <w:t xml:space="preserve"> </w:t>
      </w:r>
      <w:r w:rsidRPr="004A015A">
        <w:rPr>
          <w:rFonts w:ascii="Arial" w:hAnsi="Arial" w:cs="Arial"/>
          <w:sz w:val="20"/>
          <w:szCs w:val="20"/>
        </w:rPr>
        <w:t>significantly reduced the infection rate of the postharvest black rot</w:t>
      </w:r>
      <w:r w:rsidRPr="004A015A">
        <w:rPr>
          <w:rFonts w:ascii="Arial" w:hAnsi="Arial" w:cs="Arial"/>
          <w:i/>
          <w:iCs/>
          <w:sz w:val="20"/>
          <w:szCs w:val="20"/>
        </w:rPr>
        <w:t xml:space="preserve"> </w:t>
      </w:r>
      <w:r w:rsidRPr="004A015A">
        <w:rPr>
          <w:rFonts w:ascii="Arial" w:hAnsi="Arial" w:cs="Arial"/>
          <w:sz w:val="20"/>
          <w:szCs w:val="20"/>
        </w:rPr>
        <w:t>caused by</w:t>
      </w:r>
      <w:r w:rsidRPr="004A015A">
        <w:rPr>
          <w:rFonts w:ascii="Arial" w:hAnsi="Arial" w:cs="Arial"/>
          <w:i/>
          <w:iCs/>
          <w:sz w:val="20"/>
          <w:szCs w:val="20"/>
        </w:rPr>
        <w:t xml:space="preserve"> Alternaria </w:t>
      </w:r>
      <w:proofErr w:type="spellStart"/>
      <w:r w:rsidRPr="004A015A">
        <w:rPr>
          <w:rFonts w:ascii="Arial" w:hAnsi="Arial" w:cs="Arial"/>
          <w:i/>
          <w:iCs/>
          <w:sz w:val="20"/>
          <w:szCs w:val="20"/>
        </w:rPr>
        <w:t>alternata</w:t>
      </w:r>
      <w:proofErr w:type="spellEnd"/>
      <w:r w:rsidRPr="004A015A">
        <w:rPr>
          <w:rFonts w:ascii="Arial" w:hAnsi="Arial" w:cs="Arial"/>
          <w:sz w:val="20"/>
          <w:szCs w:val="20"/>
        </w:rPr>
        <w:t xml:space="preserve"> in tomatoes</w:t>
      </w:r>
      <w:r w:rsidR="00B11429" w:rsidRPr="004A015A">
        <w:rPr>
          <w:rFonts w:ascii="Arial" w:hAnsi="Arial" w:cs="Arial"/>
          <w:sz w:val="20"/>
          <w:szCs w:val="20"/>
        </w:rPr>
        <w:t xml:space="preserve"> </w:t>
      </w:r>
      <w:r w:rsidRPr="004A015A">
        <w:rPr>
          <w:rFonts w:ascii="Arial" w:hAnsi="Arial" w:cs="Arial"/>
          <w:sz w:val="20"/>
          <w:szCs w:val="20"/>
        </w:rPr>
        <w:t xml:space="preserve"> </w:t>
      </w:r>
      <w:r w:rsidR="004E78BD" w:rsidRPr="004A015A">
        <w:rPr>
          <w:rFonts w:ascii="Arial" w:hAnsi="Arial" w:cs="Arial"/>
          <w:sz w:val="20"/>
          <w:szCs w:val="20"/>
        </w:rPr>
        <w:fldChar w:fldCharType="begin"/>
      </w:r>
      <w:r w:rsidR="00081925" w:rsidRPr="004A015A">
        <w:rPr>
          <w:rFonts w:ascii="Arial" w:hAnsi="Arial" w:cs="Arial"/>
          <w:sz w:val="20"/>
          <w:szCs w:val="20"/>
        </w:rPr>
        <w:instrText xml:space="preserve"> ADDIN ZOTERO_ITEM CSL_CITATION {"citationID":"U1RRiw0w","properties":{"formattedCitation":"(Banjo et al., 2022; Rizwana et al., 2021)","plainCitation":"(Banjo et al., 2022; Rizwana et al., 2021)","noteIndex":0},"citationItems":[{"id":291,"uris":["http://zotero.org/users/local/aXbC9XTP/items/VQBIM9VD"],"itemData":{"id":291,"type":"article-journal","abstract":"Tomatoes are very important vegetable crops in the world but with a perishable nature. Due to its highly perishable nature, various methods have been investigated to increase its shelf life while still preserving its qualities. Therefore, this study investigated the potentials of the parts of Annona muricata and the calyces of Hibiscus sabdariffa in the preservation of tomato fruits. Tomato fruits were washed and treated with powdered, aqueous and ethanolic extracts of the leaves, seeds, bark of the Annona muricata and calyces of Hibiscus sabdariffa at different concentrations of 3%, 5%, 6%, 9% and 12% w/v. The tomato fruits were placed in well-aerated baskets for a period of 35 days during which organoleptic and microbial analysis were carried out. The different treatments with Annona muricata and Hibiscus sabdariffa had significant effects on the preservation of the tomato fruits at p &lt; 0.05. The leaves of Annona muricata proved most effective preserving up to 50% of the tomatoes after the monitoring period. Moreover, 6% (w/v) of the aqueous extract of the leaves of Annona muricata resulted in a preservation rate of 75% of the tomato fruits. The spoilage microorganisms isolated from the tomato fruits are Candida krusei, Candida sp., Bacillus subtilis and Bacillus sp. The results of this research carried out shows that the extracts of Annona muricata and Hibiscus sabdariffa had significant preservative activities on the tomato fruits (p &lt; 0.05), thus minimising wastes and economic loss to the farmers and country in general.","container-title":"Tropical Life Sciences Research","DOI":"10.21315/tlsr2022.33.1.1","ISSN":"19853718, 21804249","issue":"1","journalAbbreviation":"TLSR","language":"en","page":"1-22","source":"DOI.org (Crossref)","title":"Preservation of Lycopersicum esculentum (Tomatoes) with Extracts of Annona muricata (Soursop) and Hibiscus sabdariffa (Roselle Plant)","volume":"33","author":[{"family":"Banjo","given":"Temitope T."},{"family":"Oluwole","given":"Omowunmi R."},{"family":"Nzei","given":"Victoria I."}],"issued":{"date-parts":[["2022",3,31]]}}},{"id":167,"uris":["http://zotero.org/users/local/aXbC9XTP/items/87LPCQZ9"],"itemData":{"id":167,"type":"article-journal","abstract":"The aim of this study was to assess Annona muricata L. fruit extracts as an alternative to synthetic fungicide against Alternaria alternata (Fries) Keissler, the causative agent of black spots of tomato fruit. Antifungal activities of A. muricata pulp and seed extracts were tested both in vitro and in vivo. The seed extracts were more potent at inhibiting A. alternata than the pulp extracts. The in vitro assay showed maximum inhibition of radial mycelial growth of A. alternata (90%) by methanol seed extracts, at the highest concentration of 6%. Similarly, the in vivo assay showed marked reduction in lesion diameter (2.1 mm) and consequent disease inhibition (84%) on the tomato fruit treated with methanol seed extracts. Scanning electron microscopy showed that A. muricata extracts signiﬁcantly damaged the morphology of hyphae and conidial structures. The FT-IR spectrum obtained from methanol extracts showed bands representing important bioactive compounds that possess antifungal activity. Based on our ﬁndings, Annona muricata fruit extracts can be further explored as a potential, excellent alternative approach to control the postharvest Alternaria spots of tomato fruit.","container-title":"Saudi Journal of Biological Sciences","DOI":"10.1016/j.sjbs.2021.01.014","ISSN":"1319562X","issue":"4","journalAbbreviation":"Saudi Journal of Biological Sciences","language":"en","page":"2236-2244","source":"DOI.org (Crossref)","title":"Postharvest disease management of Alternaria spots on tomato fruit by Annona muricata fruit extracts","volume":"28","author":[{"family":"Rizwana","given":"Humaira"},{"family":"Bokahri","given":"Najat A."},{"family":"Alsahli","given":"Sarah A."},{"family":"Al Showiman","given":"Amal S."},{"family":"Alzahrani","given":"Rawan M."},{"family":"Aldehaish","given":"Horiah A."}],"issued":{"date-parts":[["2021",4]]}}}],"schema":"https://github.com/citation-style-language/schema/raw/master/csl-citation.json"} </w:instrText>
      </w:r>
      <w:r w:rsidR="004E78BD" w:rsidRPr="004A015A">
        <w:rPr>
          <w:rFonts w:ascii="Arial" w:hAnsi="Arial" w:cs="Arial"/>
          <w:sz w:val="20"/>
          <w:szCs w:val="20"/>
        </w:rPr>
        <w:fldChar w:fldCharType="separate"/>
      </w:r>
      <w:r w:rsidR="00081925" w:rsidRPr="004A015A">
        <w:rPr>
          <w:rFonts w:ascii="Arial" w:hAnsi="Arial" w:cs="Arial"/>
          <w:sz w:val="20"/>
          <w:szCs w:val="20"/>
        </w:rPr>
        <w:t>(Banjo et al., 2022; Rizwana et al., 2021)</w:t>
      </w:r>
      <w:r w:rsidR="004E78BD" w:rsidRPr="004A015A">
        <w:rPr>
          <w:rFonts w:ascii="Arial" w:hAnsi="Arial" w:cs="Arial"/>
          <w:sz w:val="20"/>
          <w:szCs w:val="20"/>
        </w:rPr>
        <w:fldChar w:fldCharType="end"/>
      </w:r>
      <w:r w:rsidRPr="004A015A">
        <w:rPr>
          <w:rFonts w:ascii="Arial" w:hAnsi="Arial" w:cs="Arial"/>
          <w:sz w:val="20"/>
          <w:szCs w:val="20"/>
        </w:rPr>
        <w:t>.</w:t>
      </w:r>
      <w:r w:rsidR="00721000" w:rsidRPr="004A015A">
        <w:rPr>
          <w:rFonts w:ascii="Arial" w:hAnsi="Arial" w:cs="Arial"/>
          <w:sz w:val="20"/>
          <w:szCs w:val="20"/>
        </w:rPr>
        <w:t xml:space="preserve"> </w:t>
      </w:r>
      <w:r w:rsidR="00291DFC" w:rsidRPr="004A015A">
        <w:rPr>
          <w:rFonts w:ascii="Arial" w:eastAsia="Times New Roman" w:hAnsi="Arial" w:cs="Arial"/>
          <w:sz w:val="20"/>
          <w:szCs w:val="20"/>
        </w:rPr>
        <w:t xml:space="preserve">Phytochemical analysis of the leaves and seeds of </w:t>
      </w:r>
      <w:r w:rsidR="00291DFC" w:rsidRPr="004A015A">
        <w:rPr>
          <w:rFonts w:ascii="Arial" w:eastAsia="Times New Roman" w:hAnsi="Arial" w:cs="Arial"/>
          <w:i/>
          <w:iCs/>
          <w:sz w:val="20"/>
          <w:szCs w:val="20"/>
        </w:rPr>
        <w:t>Annona muricata</w:t>
      </w:r>
      <w:r w:rsidR="00291DFC" w:rsidRPr="004A015A">
        <w:rPr>
          <w:rFonts w:ascii="Arial" w:eastAsia="Times New Roman" w:hAnsi="Arial" w:cs="Arial"/>
          <w:sz w:val="20"/>
          <w:szCs w:val="20"/>
        </w:rPr>
        <w:t xml:space="preserve"> revealed the presence of alkaloids, phenol, morin, flavonoids, ascorbic acids, quercetin, tannins, steroids, saponins, carotenoids, and </w:t>
      </w:r>
      <w:proofErr w:type="spellStart"/>
      <w:r w:rsidR="00291DFC" w:rsidRPr="004A015A">
        <w:rPr>
          <w:rFonts w:ascii="Arial" w:eastAsia="Times New Roman" w:hAnsi="Arial" w:cs="Arial"/>
          <w:sz w:val="20"/>
          <w:szCs w:val="20"/>
        </w:rPr>
        <w:t>acetogenins</w:t>
      </w:r>
      <w:proofErr w:type="spellEnd"/>
      <w:r w:rsidR="00291DFC" w:rsidRPr="004A015A">
        <w:rPr>
          <w:rFonts w:ascii="Arial" w:eastAsia="Times New Roman" w:hAnsi="Arial" w:cs="Arial"/>
          <w:sz w:val="20"/>
          <w:szCs w:val="20"/>
        </w:rPr>
        <w:t xml:space="preserve">, which have demonstrated antimicrobial activity against a number of pathogenic and spoilage microorganisms. In addition, extracts from </w:t>
      </w:r>
      <w:r w:rsidR="00291DFC" w:rsidRPr="004A015A">
        <w:rPr>
          <w:rFonts w:ascii="Arial" w:eastAsia="Times New Roman" w:hAnsi="Arial" w:cs="Arial"/>
          <w:i/>
          <w:iCs/>
          <w:sz w:val="20"/>
          <w:szCs w:val="20"/>
        </w:rPr>
        <w:t>Annona muricata</w:t>
      </w:r>
      <w:r w:rsidR="00291DFC" w:rsidRPr="004A015A">
        <w:rPr>
          <w:rFonts w:ascii="Arial" w:eastAsia="Times New Roman" w:hAnsi="Arial" w:cs="Arial"/>
          <w:sz w:val="20"/>
          <w:szCs w:val="20"/>
        </w:rPr>
        <w:t>, including the leaves, seeds, and bark, as well as leaf extracts from the Roselle plant (</w:t>
      </w:r>
      <w:r w:rsidR="00291DFC" w:rsidRPr="004A015A">
        <w:rPr>
          <w:rFonts w:ascii="Arial" w:eastAsia="Times New Roman" w:hAnsi="Arial" w:cs="Arial"/>
          <w:i/>
          <w:iCs/>
          <w:sz w:val="20"/>
          <w:szCs w:val="20"/>
        </w:rPr>
        <w:t>Hibiscus sabdariffa</w:t>
      </w:r>
      <w:r w:rsidR="00291DFC" w:rsidRPr="004A015A">
        <w:rPr>
          <w:rFonts w:ascii="Arial" w:eastAsia="Times New Roman" w:hAnsi="Arial" w:cs="Arial"/>
          <w:sz w:val="20"/>
          <w:szCs w:val="20"/>
        </w:rPr>
        <w:t>), demonstrated a significant effect in preserving tomatoes against the activity of several pathogenic and spoilage microorganisms. On the other hand, the extracts from medicinal plants such as</w:t>
      </w:r>
      <w:r w:rsidR="0023365A" w:rsidRPr="004A015A">
        <w:rPr>
          <w:rFonts w:ascii="Arial" w:eastAsia="Times New Roman" w:hAnsi="Arial" w:cs="Arial"/>
          <w:sz w:val="20"/>
          <w:szCs w:val="20"/>
        </w:rPr>
        <w:t xml:space="preserve"> cloves</w:t>
      </w:r>
      <w:r w:rsidR="00291DFC" w:rsidRPr="004A015A">
        <w:rPr>
          <w:rFonts w:ascii="Arial" w:eastAsia="Times New Roman" w:hAnsi="Arial" w:cs="Arial"/>
          <w:sz w:val="20"/>
          <w:szCs w:val="20"/>
        </w:rPr>
        <w:t xml:space="preserve"> </w:t>
      </w:r>
      <w:r w:rsidR="0023365A" w:rsidRPr="004A015A">
        <w:rPr>
          <w:rFonts w:ascii="Arial" w:eastAsia="Times New Roman" w:hAnsi="Arial" w:cs="Arial"/>
          <w:sz w:val="20"/>
          <w:szCs w:val="20"/>
        </w:rPr>
        <w:t>(</w:t>
      </w:r>
      <w:r w:rsidR="00291DFC" w:rsidRPr="004A015A">
        <w:rPr>
          <w:rFonts w:ascii="Arial" w:eastAsia="Times New Roman" w:hAnsi="Arial" w:cs="Arial"/>
          <w:i/>
          <w:iCs/>
          <w:sz w:val="20"/>
          <w:szCs w:val="20"/>
        </w:rPr>
        <w:t>Allium sativum</w:t>
      </w:r>
      <w:r w:rsidR="00291DFC" w:rsidRPr="004A015A">
        <w:rPr>
          <w:rFonts w:ascii="Arial" w:eastAsia="Times New Roman" w:hAnsi="Arial" w:cs="Arial"/>
          <w:sz w:val="20"/>
          <w:szCs w:val="20"/>
        </w:rPr>
        <w:t xml:space="preserve">), </w:t>
      </w:r>
      <w:proofErr w:type="spellStart"/>
      <w:r w:rsidR="00291DFC" w:rsidRPr="004A015A">
        <w:rPr>
          <w:rFonts w:ascii="Arial" w:eastAsia="Times New Roman" w:hAnsi="Arial" w:cs="Arial"/>
          <w:i/>
          <w:iCs/>
          <w:sz w:val="20"/>
          <w:szCs w:val="20"/>
        </w:rPr>
        <w:t>Azadirachta</w:t>
      </w:r>
      <w:proofErr w:type="spellEnd"/>
      <w:r w:rsidR="00291DFC" w:rsidRPr="004A015A">
        <w:rPr>
          <w:rFonts w:ascii="Arial" w:eastAsia="Times New Roman" w:hAnsi="Arial" w:cs="Arial"/>
          <w:i/>
          <w:iCs/>
          <w:sz w:val="20"/>
          <w:szCs w:val="20"/>
        </w:rPr>
        <w:t xml:space="preserve"> </w:t>
      </w:r>
      <w:proofErr w:type="spellStart"/>
      <w:r w:rsidR="00291DFC" w:rsidRPr="004A015A">
        <w:rPr>
          <w:rFonts w:ascii="Arial" w:eastAsia="Times New Roman" w:hAnsi="Arial" w:cs="Arial"/>
          <w:i/>
          <w:iCs/>
          <w:sz w:val="20"/>
          <w:szCs w:val="20"/>
        </w:rPr>
        <w:t>indica</w:t>
      </w:r>
      <w:proofErr w:type="spellEnd"/>
      <w:r w:rsidR="00291DFC" w:rsidRPr="004A015A">
        <w:rPr>
          <w:rFonts w:ascii="Arial" w:eastAsia="Times New Roman" w:hAnsi="Arial" w:cs="Arial"/>
          <w:sz w:val="20"/>
          <w:szCs w:val="20"/>
        </w:rPr>
        <w:t xml:space="preserve"> (leaves), </w:t>
      </w:r>
      <w:r w:rsidR="00291DFC" w:rsidRPr="004A015A">
        <w:rPr>
          <w:rFonts w:ascii="Arial" w:eastAsia="Times New Roman" w:hAnsi="Arial" w:cs="Arial"/>
          <w:i/>
          <w:iCs/>
          <w:sz w:val="20"/>
          <w:szCs w:val="20"/>
        </w:rPr>
        <w:t>Mentha arvensis</w:t>
      </w:r>
      <w:r w:rsidR="00291DFC" w:rsidRPr="004A015A">
        <w:rPr>
          <w:rFonts w:ascii="Arial" w:eastAsia="Times New Roman" w:hAnsi="Arial" w:cs="Arial"/>
          <w:sz w:val="20"/>
          <w:szCs w:val="20"/>
        </w:rPr>
        <w:t xml:space="preserve"> (leaves), </w:t>
      </w:r>
      <w:proofErr w:type="spellStart"/>
      <w:r w:rsidR="00291DFC" w:rsidRPr="004A015A">
        <w:rPr>
          <w:rFonts w:ascii="Arial" w:eastAsia="Times New Roman" w:hAnsi="Arial" w:cs="Arial"/>
          <w:i/>
          <w:iCs/>
          <w:sz w:val="20"/>
          <w:szCs w:val="20"/>
        </w:rPr>
        <w:t>Psoralea</w:t>
      </w:r>
      <w:proofErr w:type="spellEnd"/>
      <w:r w:rsidR="00291DFC" w:rsidRPr="004A015A">
        <w:rPr>
          <w:rFonts w:ascii="Arial" w:eastAsia="Times New Roman" w:hAnsi="Arial" w:cs="Arial"/>
          <w:i/>
          <w:iCs/>
          <w:sz w:val="20"/>
          <w:szCs w:val="20"/>
        </w:rPr>
        <w:t xml:space="preserve"> </w:t>
      </w:r>
      <w:proofErr w:type="spellStart"/>
      <w:r w:rsidR="00291DFC" w:rsidRPr="004A015A">
        <w:rPr>
          <w:rFonts w:ascii="Arial" w:eastAsia="Times New Roman" w:hAnsi="Arial" w:cs="Arial"/>
          <w:i/>
          <w:iCs/>
          <w:sz w:val="20"/>
          <w:szCs w:val="20"/>
        </w:rPr>
        <w:t>Corylifolia</w:t>
      </w:r>
      <w:proofErr w:type="spellEnd"/>
      <w:r w:rsidR="00291DFC" w:rsidRPr="004A015A">
        <w:rPr>
          <w:rFonts w:ascii="Arial" w:eastAsia="Times New Roman" w:hAnsi="Arial" w:cs="Arial"/>
          <w:sz w:val="20"/>
          <w:szCs w:val="20"/>
        </w:rPr>
        <w:t xml:space="preserve">, </w:t>
      </w:r>
      <w:r w:rsidR="00291DFC" w:rsidRPr="004A015A">
        <w:rPr>
          <w:rFonts w:ascii="Arial" w:eastAsia="Times New Roman" w:hAnsi="Arial" w:cs="Arial"/>
          <w:i/>
          <w:iCs/>
          <w:sz w:val="20"/>
          <w:szCs w:val="20"/>
        </w:rPr>
        <w:t>Moringa oleifera</w:t>
      </w:r>
      <w:r w:rsidR="00291DFC" w:rsidRPr="004A015A">
        <w:rPr>
          <w:rFonts w:ascii="Arial" w:eastAsia="Times New Roman" w:hAnsi="Arial" w:cs="Arial"/>
          <w:sz w:val="20"/>
          <w:szCs w:val="20"/>
        </w:rPr>
        <w:t xml:space="preserve"> (leaves, seed, and bark), and Neem (leaves) are also effective in preserving the quality of fresh tomatoes against spoilage microorganisms and increasing their shelf life</w:t>
      </w:r>
      <w:r w:rsidR="000D5217" w:rsidRPr="004A015A">
        <w:rPr>
          <w:rFonts w:ascii="Arial" w:eastAsia="Times New Roman" w:hAnsi="Arial" w:cs="Arial"/>
          <w:sz w:val="20"/>
          <w:szCs w:val="20"/>
        </w:rPr>
        <w:t xml:space="preserve"> </w:t>
      </w:r>
      <w:r w:rsidR="000D5217" w:rsidRPr="004A015A">
        <w:rPr>
          <w:rFonts w:ascii="Arial" w:eastAsia="Times New Roman" w:hAnsi="Arial" w:cs="Arial"/>
          <w:sz w:val="20"/>
          <w:szCs w:val="20"/>
        </w:rPr>
        <w:fldChar w:fldCharType="begin"/>
      </w:r>
      <w:r w:rsidR="000D5217" w:rsidRPr="004A015A">
        <w:rPr>
          <w:rFonts w:ascii="Arial" w:eastAsia="Times New Roman" w:hAnsi="Arial" w:cs="Arial"/>
          <w:sz w:val="20"/>
          <w:szCs w:val="20"/>
        </w:rPr>
        <w:instrText xml:space="preserve"> ADDIN ZOTERO_ITEM CSL_CITATION {"citationID":"WLY35fUp","properties":{"formattedCitation":"(Banjo et al., 2022)","plainCitation":"(Banjo et al., 2022)","noteIndex":0},"citationItems":[{"id":291,"uris":["http://zotero.org/users/local/aXbC9XTP/items/VQBIM9VD"],"itemData":{"id":291,"type":"article-journal","abstract":"Tomatoes are very important vegetable crops in the world but with a perishable nature. Due to its highly perishable nature, various methods have been investigated to increase its shelf life while still preserving its qualities. Therefore, this study investigated the potentials of the parts of Annona muricata and the calyces of Hibiscus sabdariffa in the preservation of tomato fruits. Tomato fruits were washed and treated with powdered, aqueous and ethanolic extracts of the leaves, seeds, bark of the Annona muricata and calyces of Hibiscus sabdariffa at different concentrations of 3%, 5%, 6%, 9% and 12% w/v. The tomato fruits were placed in well-aerated baskets for a period of 35 days during which organoleptic and microbial analysis were carried out. The different treatments with Annona muricata and Hibiscus sabdariffa had significant effects on the preservation of the tomato fruits at p &lt; 0.05. The leaves of Annona muricata proved most effective preserving up to 50% of the tomatoes after the monitoring period. Moreover, 6% (w/v) of the aqueous extract of the leaves of Annona muricata resulted in a preservation rate of 75% of the tomato fruits. The spoilage microorganisms isolated from the tomato fruits are Candida krusei, Candida sp., Bacillus subtilis and Bacillus sp. The results of this research carried out shows that the extracts of Annona muricata and Hibiscus sabdariffa had significant preservative activities on the tomato fruits (p &lt; 0.05), thus minimising wastes and economic loss to the farmers and country in general.","container-title":"Tropical Life Sciences Research","DOI":"10.21315/tlsr2022.33.1.1","ISSN":"19853718, 21804249","issue":"1","journalAbbreviation":"TLSR","language":"en","page":"1-22","source":"DOI.org (Crossref)","title":"Preservation of Lycopersicum esculentum (Tomatoes) with Extracts of Annona muricata (Soursop) and Hibiscus sabdariffa (Roselle Plant)","volume":"33","author":[{"family":"Banjo","given":"Temitope T."},{"family":"Oluwole","given":"Omowunmi R."},{"family":"Nzei","given":"Victoria I."}],"issued":{"date-parts":[["2022",3,31]]}}}],"schema":"https://github.com/citation-style-language/schema/raw/master/csl-citation.json"} </w:instrText>
      </w:r>
      <w:r w:rsidR="000D5217" w:rsidRPr="004A015A">
        <w:rPr>
          <w:rFonts w:ascii="Arial" w:eastAsia="Times New Roman" w:hAnsi="Arial" w:cs="Arial"/>
          <w:sz w:val="20"/>
          <w:szCs w:val="20"/>
        </w:rPr>
        <w:fldChar w:fldCharType="separate"/>
      </w:r>
      <w:r w:rsidR="000D5217" w:rsidRPr="004A015A">
        <w:rPr>
          <w:rFonts w:ascii="Arial" w:hAnsi="Arial" w:cs="Arial"/>
          <w:sz w:val="20"/>
          <w:szCs w:val="20"/>
        </w:rPr>
        <w:t>(Banjo et al., 2022)</w:t>
      </w:r>
      <w:r w:rsidR="000D5217" w:rsidRPr="004A015A">
        <w:rPr>
          <w:rFonts w:ascii="Arial" w:eastAsia="Times New Roman" w:hAnsi="Arial" w:cs="Arial"/>
          <w:sz w:val="20"/>
          <w:szCs w:val="20"/>
        </w:rPr>
        <w:fldChar w:fldCharType="end"/>
      </w:r>
      <w:r w:rsidR="000D5217" w:rsidRPr="004A015A">
        <w:rPr>
          <w:rFonts w:ascii="Arial" w:eastAsia="Times New Roman" w:hAnsi="Arial" w:cs="Arial"/>
          <w:sz w:val="20"/>
          <w:szCs w:val="20"/>
        </w:rPr>
        <w:t>.</w:t>
      </w:r>
      <w:r w:rsidR="00652820" w:rsidRPr="004A015A">
        <w:rPr>
          <w:rFonts w:ascii="Arial" w:eastAsia="Times New Roman" w:hAnsi="Arial" w:cs="Arial"/>
          <w:sz w:val="20"/>
          <w:szCs w:val="20"/>
        </w:rPr>
        <w:t xml:space="preserve"> </w:t>
      </w:r>
      <w:r w:rsidRPr="004A015A">
        <w:rPr>
          <w:rFonts w:ascii="Arial" w:eastAsia="Times New Roman" w:hAnsi="Arial" w:cs="Arial"/>
          <w:sz w:val="20"/>
          <w:szCs w:val="20"/>
        </w:rPr>
        <w:t>At the physiological level,</w:t>
      </w:r>
      <w:r w:rsidRPr="004A015A">
        <w:rPr>
          <w:rFonts w:ascii="Arial" w:hAnsi="Arial" w:cs="Arial"/>
          <w:sz w:val="20"/>
          <w:szCs w:val="20"/>
        </w:rPr>
        <w:t xml:space="preserve"> the essential oil of the </w:t>
      </w:r>
      <w:proofErr w:type="spellStart"/>
      <w:r w:rsidRPr="004A015A">
        <w:rPr>
          <w:rFonts w:ascii="Arial" w:hAnsi="Arial" w:cs="Arial"/>
          <w:i/>
          <w:iCs/>
          <w:sz w:val="20"/>
          <w:szCs w:val="20"/>
        </w:rPr>
        <w:t>Zanthoxylum</w:t>
      </w:r>
      <w:proofErr w:type="spellEnd"/>
      <w:r w:rsidRPr="004A015A">
        <w:rPr>
          <w:rFonts w:ascii="Arial" w:hAnsi="Arial" w:cs="Arial"/>
          <w:i/>
          <w:iCs/>
          <w:sz w:val="20"/>
          <w:szCs w:val="20"/>
        </w:rPr>
        <w:t xml:space="preserve"> </w:t>
      </w:r>
      <w:proofErr w:type="spellStart"/>
      <w:r w:rsidRPr="004A015A">
        <w:rPr>
          <w:rFonts w:ascii="Arial" w:hAnsi="Arial" w:cs="Arial"/>
          <w:i/>
          <w:iCs/>
          <w:sz w:val="20"/>
          <w:szCs w:val="20"/>
        </w:rPr>
        <w:t>armatum</w:t>
      </w:r>
      <w:proofErr w:type="spellEnd"/>
      <w:r w:rsidRPr="004A015A">
        <w:rPr>
          <w:rFonts w:ascii="Arial" w:hAnsi="Arial" w:cs="Arial"/>
          <w:i/>
          <w:iCs/>
          <w:sz w:val="20"/>
          <w:szCs w:val="20"/>
        </w:rPr>
        <w:t xml:space="preserve"> </w:t>
      </w:r>
      <w:r w:rsidRPr="004A015A">
        <w:rPr>
          <w:rFonts w:ascii="Arial" w:hAnsi="Arial" w:cs="Arial"/>
          <w:sz w:val="20"/>
          <w:szCs w:val="20"/>
        </w:rPr>
        <w:t xml:space="preserve">fruit has exhibited </w:t>
      </w:r>
      <w:r w:rsidRPr="004A015A">
        <w:rPr>
          <w:rFonts w:ascii="Arial" w:eastAsia="Times New Roman" w:hAnsi="Arial" w:cs="Arial"/>
          <w:sz w:val="20"/>
          <w:szCs w:val="20"/>
        </w:rPr>
        <w:t xml:space="preserve">a significant reduction in the incidence of </w:t>
      </w:r>
      <w:r w:rsidRPr="004A015A">
        <w:rPr>
          <w:rFonts w:ascii="Arial" w:hAnsi="Arial" w:cs="Arial"/>
          <w:i/>
          <w:iCs/>
          <w:sz w:val="20"/>
          <w:szCs w:val="20"/>
        </w:rPr>
        <w:t xml:space="preserve">Alternaria </w:t>
      </w:r>
      <w:proofErr w:type="spellStart"/>
      <w:r w:rsidRPr="004A015A">
        <w:rPr>
          <w:rFonts w:ascii="Arial" w:hAnsi="Arial" w:cs="Arial"/>
          <w:i/>
          <w:iCs/>
          <w:sz w:val="20"/>
          <w:szCs w:val="20"/>
        </w:rPr>
        <w:t>alternata</w:t>
      </w:r>
      <w:proofErr w:type="spellEnd"/>
      <w:r w:rsidRPr="004A015A">
        <w:rPr>
          <w:rFonts w:ascii="Arial" w:hAnsi="Arial" w:cs="Arial"/>
          <w:sz w:val="20"/>
          <w:szCs w:val="20"/>
        </w:rPr>
        <w:t xml:space="preserve"> rot </w:t>
      </w:r>
      <w:r w:rsidRPr="004A015A">
        <w:rPr>
          <w:rFonts w:ascii="Arial" w:eastAsia="Times New Roman" w:hAnsi="Arial" w:cs="Arial"/>
          <w:sz w:val="20"/>
          <w:szCs w:val="20"/>
        </w:rPr>
        <w:t xml:space="preserve">in tomatoes </w:t>
      </w:r>
      <w:r w:rsidR="002773BF" w:rsidRPr="004A015A">
        <w:rPr>
          <w:rFonts w:ascii="Arial" w:eastAsia="Times New Roman" w:hAnsi="Arial" w:cs="Arial"/>
          <w:sz w:val="20"/>
          <w:szCs w:val="20"/>
        </w:rPr>
        <w:fldChar w:fldCharType="begin"/>
      </w:r>
      <w:r w:rsidR="002773BF" w:rsidRPr="004A015A">
        <w:rPr>
          <w:rFonts w:ascii="Arial" w:eastAsia="Times New Roman" w:hAnsi="Arial" w:cs="Arial"/>
          <w:sz w:val="20"/>
          <w:szCs w:val="20"/>
        </w:rPr>
        <w:instrText xml:space="preserve"> ADDIN ZOTERO_ITEM CSL_CITATION {"citationID":"pV95fEoS","properties":{"formattedCitation":"(Slathia et al., 2021)","plainCitation":"(Slathia et al., 2021)","noteIndex":0},"citationItems":[{"id":169,"uris":["http://zotero.org/users/local/aXbC9XTP/items/SVAWP7LD"],"itemData":{"id":169,"type":"article-journal","abstract":"Alternaria fruit rot is a major disease caused by Alternaria alternata (Fr.) Keissl., a proliﬁc fungal pathogen. Among post-harvest diseases of tomato, fruit rot induced by A. alternata is the most damaging. Antifungal agents are widely used to control post-harvest management of tomato fruits. However, negative impacts of fungicidal residues in edible fruits and vegetables on human health cannot be over ruled. Eco-friendly ways of controlling Alternaria rot in tomato fruits offer a novel way of tomato rot management. The current study proposes an alternate method in controlling tomato fruit rots through Zanthoxylum armatum DC essential oil (EO) application. Gas chromatography-mass spectrometry proﬁling showed eucalyptol and sabinene as major components of Z. armatum EO. Furthermore, EO applied (0.5–4.5 µl/ml) showed signiﬁcant inhibition of A. alternata growth (p &gt; 0.05) at 4.5 µl concentration tested. Lipid peroxidation assays revealed signiﬁcant reduction in membrane damage in tomato fruits treated by EO compared to alone inoculated fruits with A. alternata. Elevated activities of superoxide dismutase, catalase, ascorbate peroxidase, and glutathione reductase coupled with enhanced antioxidants such as ascorbic acid, glutathione, proline, and total phenols in EO-treated fruits may be linked with better fruit rot management than control fruits inoculated with A. alternata-induced rot alone. Mycelia and spore production was dramatically reduced in EO applied tomato fruits over A. alternata alone in tomato fruits (p &gt; 0.05). Interestingly, free radical scavenging activities of EO applied tomato fruits showed signiﬁcant improvement compared to only pathogen-inoculated tomato fruits. Findings propose practical utility of Z. armatum EO as a plant-based antifungal for post-harvest management of Alternaria rot in tomato fruits.","container-title":"Frontiers in Sustainable Food Systems","DOI":"10.3389/fsufs.2021.679830","ISSN":"2571-581X","journalAbbreviation":"Front. Sustain. Food Syst.","language":"en","page":"679830","source":"DOI.org (Crossref)","title":"Post-harvest Management of Alternaria Induced Rot in Tomato Fruits With Essential Oil of Zanthoxylum armatum DC","volume":"5","author":[{"family":"Slathia","given":"Shummu"},{"family":"Sharma","given":"Yash Pal"},{"family":"Hakla","given":"Haroon Rashid"},{"family":"Urfan","given":"Mohammad"},{"family":"Yadav","given":"Narendra Singh"},{"family":"Pal","given":"Sikander"}],"issued":{"date-parts":[["2021",7,19]]}}}],"schema":"https://github.com/citation-style-language/schema/raw/master/csl-citation.json"} </w:instrText>
      </w:r>
      <w:r w:rsidR="002773BF" w:rsidRPr="004A015A">
        <w:rPr>
          <w:rFonts w:ascii="Arial" w:eastAsia="Times New Roman" w:hAnsi="Arial" w:cs="Arial"/>
          <w:sz w:val="20"/>
          <w:szCs w:val="20"/>
        </w:rPr>
        <w:fldChar w:fldCharType="separate"/>
      </w:r>
      <w:r w:rsidR="002773BF" w:rsidRPr="004A015A">
        <w:rPr>
          <w:rFonts w:ascii="Arial" w:hAnsi="Arial" w:cs="Arial"/>
          <w:sz w:val="20"/>
          <w:szCs w:val="20"/>
        </w:rPr>
        <w:t>(Slathia et al., 2021)</w:t>
      </w:r>
      <w:r w:rsidR="002773BF" w:rsidRPr="004A015A">
        <w:rPr>
          <w:rFonts w:ascii="Arial" w:eastAsia="Times New Roman" w:hAnsi="Arial" w:cs="Arial"/>
          <w:sz w:val="20"/>
          <w:szCs w:val="20"/>
        </w:rPr>
        <w:fldChar w:fldCharType="end"/>
      </w:r>
      <w:r w:rsidR="002773BF" w:rsidRPr="004A015A">
        <w:rPr>
          <w:rFonts w:ascii="Arial" w:hAnsi="Arial" w:cs="Arial"/>
          <w:sz w:val="20"/>
          <w:szCs w:val="20"/>
        </w:rPr>
        <w:t>.</w:t>
      </w:r>
      <w:r w:rsidR="008B6B2A" w:rsidRPr="004A015A">
        <w:rPr>
          <w:rFonts w:ascii="Arial" w:eastAsia="Times New Roman" w:hAnsi="Arial" w:cs="Arial"/>
          <w:sz w:val="20"/>
          <w:szCs w:val="20"/>
        </w:rPr>
        <w:t xml:space="preserve"> </w:t>
      </w:r>
      <w:r w:rsidR="00572FD3" w:rsidRPr="004A015A">
        <w:rPr>
          <w:rFonts w:ascii="Arial" w:eastAsia="Times New Roman" w:hAnsi="Arial" w:cs="Arial"/>
          <w:sz w:val="20"/>
          <w:szCs w:val="20"/>
        </w:rPr>
        <w:t xml:space="preserve">However, </w:t>
      </w:r>
      <w:r w:rsidR="00572FD3" w:rsidRPr="004A015A">
        <w:rPr>
          <w:rFonts w:ascii="Arial" w:hAnsi="Arial" w:cs="Arial"/>
          <w:sz w:val="20"/>
          <w:szCs w:val="20"/>
        </w:rPr>
        <w:t>high concentration</w:t>
      </w:r>
      <w:r w:rsidR="001F283D" w:rsidRPr="004A015A">
        <w:rPr>
          <w:rFonts w:ascii="Arial" w:hAnsi="Arial" w:cs="Arial"/>
          <w:sz w:val="20"/>
          <w:szCs w:val="20"/>
        </w:rPr>
        <w:t>s</w:t>
      </w:r>
      <w:r w:rsidR="00572FD3" w:rsidRPr="004A015A">
        <w:rPr>
          <w:rFonts w:ascii="Arial" w:hAnsi="Arial" w:cs="Arial"/>
          <w:sz w:val="20"/>
          <w:szCs w:val="20"/>
        </w:rPr>
        <w:t xml:space="preserve"> of natural preservatives such as </w:t>
      </w:r>
      <w:r w:rsidR="00887AD2" w:rsidRPr="004A015A">
        <w:rPr>
          <w:rFonts w:ascii="Arial" w:hAnsi="Arial" w:cs="Arial"/>
          <w:sz w:val="20"/>
          <w:szCs w:val="20"/>
        </w:rPr>
        <w:t>plant extracts</w:t>
      </w:r>
      <w:r w:rsidR="00572FD3" w:rsidRPr="004A015A">
        <w:rPr>
          <w:rFonts w:ascii="Arial" w:hAnsi="Arial" w:cs="Arial"/>
          <w:sz w:val="20"/>
          <w:szCs w:val="20"/>
        </w:rPr>
        <w:t xml:space="preserve"> may negatively aﬀect the sensory attributes (aroma and ﬂavor) of the produce </w:t>
      </w:r>
      <w:r w:rsidR="002E1E00" w:rsidRPr="004A015A">
        <w:rPr>
          <w:rFonts w:ascii="Arial" w:hAnsi="Arial" w:cs="Arial"/>
          <w:sz w:val="20"/>
          <w:szCs w:val="20"/>
        </w:rPr>
        <w:fldChar w:fldCharType="begin"/>
      </w:r>
      <w:r w:rsidR="00C30614" w:rsidRPr="004A015A">
        <w:rPr>
          <w:rFonts w:ascii="Arial" w:hAnsi="Arial" w:cs="Arial"/>
          <w:sz w:val="20"/>
          <w:szCs w:val="20"/>
        </w:rPr>
        <w:instrText xml:space="preserve"> ADDIN ZOTERO_ITEM CSL_CITATION {"citationID":"BMDQAVJJ","properties":{"formattedCitation":"(Duguma, 2022; Pobiega et al., 2019)","plainCitation":"(Duguma, 2022; Pobiega et al., 2019)","noteIndex":0},"citationItems":[{"id":171,"uris":["http://zotero.org/users/local/aXbC9XTP/items/RW7TN24X"],"itemData":{"id":171,"type":"article-journal","abstract":"Tomato is among the most commercialised fruits due to its high nutritional value and health-promoting compounds. However, tomatoes have a short shelf life and plastic packaging materials are used to mitigate perishability. Nevertheless, the exhaustion of nonrenewable natural resources used to produce plastics and demand for eco-friendly packaging entailed search for other alternatives. Edible coatings have emerged as an eﬀective and environmentally friendly alternative to protect fruits from physical and chemical deterioration, and microbial spoilage. Edible coating can be produced from natural raw materials such as lipids, proteins and polysaccharides. The aim of this review was to assess the recent scientiﬁc literature regarding the application of edible coatings in maintaining quality and enhancing shelf life of tomatoes. This review has collected and analysed the most recent studies about the application of edible coatings of tomato. The available literature has indicated that diﬀerent edible coatings have the potential to maintain physico-chemical and sensory qualities and improve shelf life of tomatoes. Despite several beneﬁts, edible coatings have poor barrier properties, and some of edible coatings impart undesirable ﬂavour on produce. The review suggests that blending edible coatings with essential oil and active compounds using nanotechnologies could be used to overcome the limitations of edible coatings.","container-title":"International Journal of Food Science &amp; Technology","DOI":"10.1111/ijfs.15407","ISSN":"0950-5423, 1365-2621","issue":"3","journalAbbreviation":"Int J of Food Sci Tech","language":"en","page":"1353-1366","source":"DOI.org (Crossref)","title":"Potential applications and limitations of edible coatings for maintaining tomato quality and shelf life","volume":"57","author":[{"family":"Duguma","given":"Haile Tesfaye"}],"issued":{"date-parts":[["2022",3]]}}},{"id":173,"uris":["http://zotero.org/users/local/aXbC9XTP/items/CY3MK7DP"],"itemData":{"id":173,"type":"article-journal","abstract":"Background: As a natural bioproduct obtained from beekeeping, propolis – with its antimicrobial and antioxidative properties – can be used in food production. Scope and approach: This review discusses methods for obtaining propolis extracts (EP), application of propolis in antimicrobial and antioxidative protection of food, and the inﬂuence of propolis on the physical, chemical, and sensory properties of food. In addition, the allergenic potential of propolis is presented, together with the legal status of propolis application in food production.","container-title":"Trends in Food Science &amp; Technology","DOI":"10.1016/j.tifs.2018.11.007","ISSN":"09242244","journalAbbreviation":"Trends in Food Science &amp; Technology","language":"en","page":"53-62","source":"DOI.org (Crossref)","title":"Application of propolis in antimicrobial and antioxidative protection of food quality – A review","volume":"83","author":[{"family":"Pobiega","given":"Katarzyna"},{"family":"Kraśniewska","given":"Karolina"},{"family":"Gniewosz","given":"Małgorzata"}],"issued":{"date-parts":[["2019",1]]}}}],"schema":"https://github.com/citation-style-language/schema/raw/master/csl-citation.json"} </w:instrText>
      </w:r>
      <w:r w:rsidR="002E1E00" w:rsidRPr="004A015A">
        <w:rPr>
          <w:rFonts w:ascii="Arial" w:hAnsi="Arial" w:cs="Arial"/>
          <w:sz w:val="20"/>
          <w:szCs w:val="20"/>
        </w:rPr>
        <w:fldChar w:fldCharType="separate"/>
      </w:r>
      <w:r w:rsidR="00FE506E" w:rsidRPr="004A015A">
        <w:rPr>
          <w:rFonts w:ascii="Arial" w:hAnsi="Arial" w:cs="Arial"/>
          <w:sz w:val="20"/>
          <w:szCs w:val="20"/>
        </w:rPr>
        <w:t>(Duguma, 2022; Pobiega et al., 2019)</w:t>
      </w:r>
      <w:r w:rsidR="002E1E00" w:rsidRPr="004A015A">
        <w:rPr>
          <w:rFonts w:ascii="Arial" w:hAnsi="Arial" w:cs="Arial"/>
          <w:sz w:val="20"/>
          <w:szCs w:val="20"/>
        </w:rPr>
        <w:fldChar w:fldCharType="end"/>
      </w:r>
      <w:r w:rsidR="00FE506E" w:rsidRPr="004A015A">
        <w:rPr>
          <w:rFonts w:ascii="Arial" w:eastAsia="Times New Roman" w:hAnsi="Arial" w:cs="Arial"/>
          <w:sz w:val="20"/>
          <w:szCs w:val="20"/>
        </w:rPr>
        <w:t>.</w:t>
      </w:r>
    </w:p>
    <w:p w14:paraId="31F62DBD" w14:textId="52702765" w:rsidR="006974B0" w:rsidRPr="004A015A" w:rsidRDefault="006974B0" w:rsidP="007B219F">
      <w:pPr>
        <w:pStyle w:val="Heading3"/>
        <w:numPr>
          <w:ilvl w:val="2"/>
          <w:numId w:val="1"/>
        </w:numPr>
        <w:spacing w:before="240" w:after="240" w:line="360" w:lineRule="auto"/>
        <w:ind w:left="720" w:hanging="720"/>
        <w:rPr>
          <w:rFonts w:ascii="Arial" w:hAnsi="Arial" w:cs="Arial"/>
          <w:b/>
          <w:bCs/>
          <w:color w:val="auto"/>
          <w:sz w:val="20"/>
          <w:szCs w:val="20"/>
          <w:u w:val="single"/>
        </w:rPr>
      </w:pPr>
      <w:bookmarkStart w:id="8" w:name="_Toc222037260"/>
      <w:r w:rsidRPr="004A015A">
        <w:rPr>
          <w:rFonts w:ascii="Arial" w:hAnsi="Arial" w:cs="Arial"/>
          <w:b/>
          <w:bCs/>
          <w:color w:val="auto"/>
          <w:sz w:val="20"/>
          <w:szCs w:val="20"/>
          <w:u w:val="single"/>
        </w:rPr>
        <w:t>Evaporative Cooling</w:t>
      </w:r>
      <w:bookmarkEnd w:id="8"/>
      <w:r w:rsidRPr="004A015A">
        <w:rPr>
          <w:rFonts w:ascii="Arial" w:hAnsi="Arial" w:cs="Arial"/>
          <w:b/>
          <w:bCs/>
          <w:color w:val="auto"/>
          <w:sz w:val="20"/>
          <w:szCs w:val="20"/>
          <w:u w:val="single"/>
        </w:rPr>
        <w:t xml:space="preserve"> </w:t>
      </w:r>
    </w:p>
    <w:p w14:paraId="5E6D0D34" w14:textId="493DEC97" w:rsidR="00D447AA" w:rsidRPr="004A015A" w:rsidRDefault="00C17EBF" w:rsidP="00081F70">
      <w:pPr>
        <w:spacing w:before="240" w:after="240" w:line="360" w:lineRule="auto"/>
        <w:jc w:val="both"/>
        <w:rPr>
          <w:rFonts w:ascii="Arial" w:eastAsia="Times New Roman" w:hAnsi="Arial" w:cs="Arial"/>
          <w:sz w:val="20"/>
          <w:szCs w:val="20"/>
        </w:rPr>
      </w:pPr>
      <w:r w:rsidRPr="004A015A">
        <w:rPr>
          <w:rFonts w:ascii="Arial" w:eastAsia="Times New Roman" w:hAnsi="Arial" w:cs="Arial"/>
          <w:sz w:val="20"/>
          <w:szCs w:val="20"/>
        </w:rPr>
        <w:t xml:space="preserve">Facilities for refrigeration and cold storage use a lot of energy and demand significant financial investments. Systems that use water evaporative cooling are used to address the issue that producers face </w:t>
      </w:r>
      <w:r w:rsidR="007A356B" w:rsidRPr="004A015A">
        <w:rPr>
          <w:rFonts w:ascii="Arial" w:eastAsia="Times New Roman" w:hAnsi="Arial" w:cs="Arial"/>
          <w:sz w:val="20"/>
          <w:szCs w:val="20"/>
        </w:rPr>
        <w:fldChar w:fldCharType="begin"/>
      </w:r>
      <w:r w:rsidR="00A92046" w:rsidRPr="004A015A">
        <w:rPr>
          <w:rFonts w:ascii="Arial" w:eastAsia="Times New Roman" w:hAnsi="Arial" w:cs="Arial"/>
          <w:sz w:val="20"/>
          <w:szCs w:val="20"/>
        </w:rPr>
        <w:instrText xml:space="preserve"> ADDIN ZOTERO_ITEM CSL_CITATION {"citationID":"MB08fqgH","properties":{"formattedCitation":"(Meli Viannie Ingrid et al., 2024)","plainCitation":"(Meli Viannie Ingrid et al., 2024)","noteIndex":0},"citationItems":[{"id":176,"uris":["http://zotero.org/users/local/aXbC9XTP/items/DTYTJ4RU","http://zotero.org/users/local/aXbC9XTP/items/J7PGNWT5"],"itemData":{"id":176,"type":"article-journal","abstract":"In order to reduce post-harvest losses and ensure the availability of fresh tomatoes during the lean period to agro-industrial companies, farmers and those who market them, it is essential to find an inexpensive way to preserve them. Energy, environmental and economic issues lead us to seek solutions adapted to the context. Inexpensive means of conservation include water evaporative cooling systems. The aim of this article was to review the scientific, technical and legal aspects of existing evaporative preservation devices to ensure a continuous supply of this fruit. From our research and the field study, it appears that “pot-in-pot” technologies and evaporative cooling chambers (ECC) are deployed but still present several limitations, particularly in terms of storage time, adaptation to certain environments, device mass, mold growth; which justifies the fact that they are not yet adopted by many tomatoes’ farmers. Perspectives have been proposed to overcome the limitations of these devices.","container-title":"International Journal of Engineering &amp; Technology","DOI":"10.14419/sv586682","ISSN":"2227-524X","issue":"2","journalAbbreviation":"IJET","language":"en","page":"272-280","source":"DOI.org (Crossref)","title":"Review on water evaporative cooling low-cost devices for tomato fruit preservation","volume":"13","author":[{"family":"Meli Viannie Ingrid","given":"Kenne"},{"family":"Mbetmi Guy-de-patience","given":"Ftatsi"},{"family":"Taga Cybèle","given":"Maka"},{"family":"Nono Yvette","given":"Jiokap"}],"issued":{"date-parts":[["2024",7,26]]}}}],"schema":"https://github.com/citation-style-language/schema/raw/master/csl-citation.json"} </w:instrText>
      </w:r>
      <w:r w:rsidR="007A356B" w:rsidRPr="004A015A">
        <w:rPr>
          <w:rFonts w:ascii="Arial" w:eastAsia="Times New Roman" w:hAnsi="Arial" w:cs="Arial"/>
          <w:sz w:val="20"/>
          <w:szCs w:val="20"/>
        </w:rPr>
        <w:fldChar w:fldCharType="separate"/>
      </w:r>
      <w:r w:rsidR="007A356B" w:rsidRPr="004A015A">
        <w:rPr>
          <w:rFonts w:ascii="Arial" w:hAnsi="Arial" w:cs="Arial"/>
          <w:sz w:val="20"/>
          <w:szCs w:val="20"/>
        </w:rPr>
        <w:t>(Meli Viannie Ingrid et al., 2024)</w:t>
      </w:r>
      <w:r w:rsidR="007A356B" w:rsidRPr="004A015A">
        <w:rPr>
          <w:rFonts w:ascii="Arial" w:eastAsia="Times New Roman" w:hAnsi="Arial" w:cs="Arial"/>
          <w:sz w:val="20"/>
          <w:szCs w:val="20"/>
        </w:rPr>
        <w:fldChar w:fldCharType="end"/>
      </w:r>
      <w:r w:rsidRPr="004A015A">
        <w:rPr>
          <w:rFonts w:ascii="Arial" w:eastAsia="Times New Roman" w:hAnsi="Arial" w:cs="Arial"/>
          <w:sz w:val="20"/>
          <w:szCs w:val="20"/>
        </w:rPr>
        <w:t xml:space="preserve">. </w:t>
      </w:r>
      <w:r w:rsidR="006974B0" w:rsidRPr="004A015A">
        <w:rPr>
          <w:rFonts w:ascii="Arial" w:eastAsia="Times New Roman" w:hAnsi="Arial" w:cs="Arial"/>
          <w:sz w:val="20"/>
          <w:szCs w:val="20"/>
        </w:rPr>
        <w:t>Weight loss occurs when the tomato wilts and shrivels due to moisture evaporation. In order to achieve the low temperature and high humidity required to prolong the shelf-life tomato, evaporative cooling is the process of lowering heat by water evaporation</w:t>
      </w:r>
      <w:r w:rsidR="00C35861" w:rsidRPr="004A015A">
        <w:rPr>
          <w:rFonts w:ascii="Arial" w:eastAsia="Times New Roman" w:hAnsi="Arial" w:cs="Arial"/>
          <w:sz w:val="20"/>
          <w:szCs w:val="20"/>
        </w:rPr>
        <w:t xml:space="preserve"> </w:t>
      </w:r>
      <w:r w:rsidR="00FF63C9" w:rsidRPr="004A015A">
        <w:rPr>
          <w:rFonts w:ascii="Arial" w:eastAsia="Times New Roman" w:hAnsi="Arial" w:cs="Arial"/>
          <w:sz w:val="20"/>
          <w:szCs w:val="20"/>
        </w:rPr>
        <w:fldChar w:fldCharType="begin"/>
      </w:r>
      <w:r w:rsidR="00A92046" w:rsidRPr="004A015A">
        <w:rPr>
          <w:rFonts w:ascii="Arial" w:eastAsia="Times New Roman" w:hAnsi="Arial" w:cs="Arial"/>
          <w:sz w:val="20"/>
          <w:szCs w:val="20"/>
        </w:rPr>
        <w:instrText xml:space="preserve"> ADDIN ZOTERO_ITEM CSL_CITATION {"citationID":"p3T9XYMW","properties":{"formattedCitation":"(Meli Viannie Ingrid et al., 2024; Ochida et al., 2018)","plainCitation":"(Meli Viannie Ingrid et al., 2024; Ochida et al., 2018)","noteIndex":0},"citationItems":[{"id":176,"uris":["http://zotero.org/users/local/aXbC9XTP/items/DTYTJ4RU","http://zotero.org/users/local/aXbC9XTP/items/J7PGNWT5"],"itemData":{"id":176,"type":"article-journal","abstract":"In order to reduce post-harvest losses and ensure the availability of fresh tomatoes during the lean period to agro-industrial companies, farmers and those who market them, it is essential to find an inexpensive way to preserve them. Energy, environmental and economic issues lead us to seek solutions adapted to the context. Inexpensive means of conservation include water evaporative cooling systems. The aim of this article was to review the scientific, technical and legal aspects of existing evaporative preservation devices to ensure a continuous supply of this fruit. From our research and the field study, it appears that “pot-in-pot” technologies and evaporative cooling chambers (ECC) are deployed but still present several limitations, particularly in terms of storage time, adaptation to certain environments, device mass, mold growth; which justifies the fact that they are not yet adopted by many tomatoes’ farmers. Perspectives have been proposed to overcome the limitations of these devices.","container-title":"International Journal of Engineering &amp; Technology","DOI":"10.14419/sv586682","ISSN":"2227-524X","issue":"2","journalAbbreviation":"IJET","language":"en","page":"272-280","source":"DOI.org (Crossref)","title":"Review on water evaporative cooling low-cost devices for tomato fruit preservation","volume":"13","author":[{"family":"Meli Viannie Ingrid","given":"Kenne"},{"family":"Mbetmi Guy-de-patience","given":"Ftatsi"},{"family":"Taga Cybèle","given":"Maka"},{"family":"Nono Yvette","given":"Jiokap"}],"issued":{"date-parts":[["2024",7,26]]}}},{"id":135,"uris":["http://zotero.org/users/local/aXbC9XTP/items/C3CKM572"],"itemData":{"id":135,"type":"article-journal","abstract":"Tomato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FF63C9" w:rsidRPr="004A015A">
        <w:rPr>
          <w:rFonts w:ascii="Arial" w:eastAsia="Times New Roman" w:hAnsi="Arial" w:cs="Arial"/>
          <w:sz w:val="20"/>
          <w:szCs w:val="20"/>
        </w:rPr>
        <w:fldChar w:fldCharType="separate"/>
      </w:r>
      <w:r w:rsidR="0041459E" w:rsidRPr="004A015A">
        <w:rPr>
          <w:rFonts w:ascii="Arial" w:hAnsi="Arial" w:cs="Arial"/>
          <w:sz w:val="20"/>
          <w:szCs w:val="20"/>
        </w:rPr>
        <w:t>(Meli Viannie Ingrid et al., 2024; Ochida et al., 2018)</w:t>
      </w:r>
      <w:r w:rsidR="00FF63C9" w:rsidRPr="004A015A">
        <w:rPr>
          <w:rFonts w:ascii="Arial" w:eastAsia="Times New Roman" w:hAnsi="Arial" w:cs="Arial"/>
          <w:sz w:val="20"/>
          <w:szCs w:val="20"/>
        </w:rPr>
        <w:fldChar w:fldCharType="end"/>
      </w:r>
      <w:r w:rsidR="00FF63C9" w:rsidRPr="004A015A">
        <w:rPr>
          <w:rFonts w:ascii="Arial" w:eastAsia="Times New Roman" w:hAnsi="Arial" w:cs="Arial"/>
          <w:sz w:val="20"/>
          <w:szCs w:val="20"/>
        </w:rPr>
        <w:t xml:space="preserve">.  </w:t>
      </w:r>
      <w:r w:rsidR="006974B0" w:rsidRPr="004A015A">
        <w:rPr>
          <w:rFonts w:ascii="Arial" w:eastAsia="Times New Roman" w:hAnsi="Arial" w:cs="Arial"/>
          <w:sz w:val="20"/>
          <w:szCs w:val="20"/>
        </w:rPr>
        <w:t>An evaporative cooling system, which is less costly, can attain the necessary optimum temperature of about 10 to 15°C and 85 to 95% relative humidity. In such a cooling system, the relative humidity of air can be raised to roughly 91%, which reduc</w:t>
      </w:r>
      <w:r w:rsidR="00B81F10" w:rsidRPr="004A015A">
        <w:rPr>
          <w:rFonts w:ascii="Arial" w:eastAsia="Times New Roman" w:hAnsi="Arial" w:cs="Arial"/>
          <w:sz w:val="20"/>
          <w:szCs w:val="20"/>
        </w:rPr>
        <w:t>es</w:t>
      </w:r>
      <w:r w:rsidR="006974B0" w:rsidRPr="004A015A">
        <w:rPr>
          <w:rFonts w:ascii="Arial" w:eastAsia="Times New Roman" w:hAnsi="Arial" w:cs="Arial"/>
          <w:sz w:val="20"/>
          <w:szCs w:val="20"/>
        </w:rPr>
        <w:t xml:space="preserve"> the deterioration of harvested tomatoes caused by physiological weight loss.</w:t>
      </w:r>
      <w:r w:rsidR="00D447AA" w:rsidRPr="004A015A">
        <w:rPr>
          <w:rFonts w:ascii="Arial" w:eastAsia="Times New Roman" w:hAnsi="Arial" w:cs="Arial"/>
          <w:sz w:val="20"/>
          <w:szCs w:val="20"/>
        </w:rPr>
        <w:t xml:space="preserve"> When we frequently and continually moisten the surface and let the water </w:t>
      </w:r>
      <w:r w:rsidR="00D447AA" w:rsidRPr="004A015A">
        <w:rPr>
          <w:rFonts w:ascii="Arial" w:eastAsia="Times New Roman" w:hAnsi="Arial" w:cs="Arial"/>
          <w:sz w:val="20"/>
          <w:szCs w:val="20"/>
        </w:rPr>
        <w:lastRenderedPageBreak/>
        <w:t>evaporate, cooling becomes more efficient</w:t>
      </w:r>
      <w:r w:rsidR="003563A7" w:rsidRPr="004A015A">
        <w:rPr>
          <w:rFonts w:ascii="Arial" w:eastAsia="Times New Roman" w:hAnsi="Arial" w:cs="Arial"/>
          <w:sz w:val="20"/>
          <w:szCs w:val="20"/>
        </w:rPr>
        <w:t xml:space="preserve"> </w:t>
      </w:r>
      <w:r w:rsidR="003563A7" w:rsidRPr="004A015A">
        <w:rPr>
          <w:rFonts w:ascii="Arial" w:eastAsia="Times New Roman" w:hAnsi="Arial" w:cs="Arial"/>
          <w:sz w:val="20"/>
          <w:szCs w:val="20"/>
        </w:rPr>
        <w:fldChar w:fldCharType="begin"/>
      </w:r>
      <w:r w:rsidR="00A92046" w:rsidRPr="004A015A">
        <w:rPr>
          <w:rFonts w:ascii="Arial" w:eastAsia="Times New Roman" w:hAnsi="Arial" w:cs="Arial"/>
          <w:sz w:val="20"/>
          <w:szCs w:val="20"/>
        </w:rPr>
        <w:instrText xml:space="preserve"> ADDIN ZOTERO_ITEM CSL_CITATION {"citationID":"5SfqNggb","properties":{"formattedCitation":"(Meli Viannie Ingrid et al., 2024)","plainCitation":"(Meli Viannie Ingrid et al., 2024)","noteIndex":0},"citationItems":[{"id":176,"uris":["http://zotero.org/users/local/aXbC9XTP/items/DTYTJ4RU","http://zotero.org/users/local/aXbC9XTP/items/J7PGNWT5"],"itemData":{"id":176,"type":"article-journal","abstract":"In order to reduce post-harvest losses and ensure the availability of fresh tomatoes during the lean period to agro-industrial companies, farmers and those who market them, it is essential to find an inexpensive way to preserve them. Energy, environmental and economic issues lead us to seek solutions adapted to the context. Inexpensive means of conservation include water evaporative cooling systems. The aim of this article was to review the scientific, technical and legal aspects of existing evaporative preservation devices to ensure a continuous supply of this fruit. From our research and the field study, it appears that “pot-in-pot” technologies and evaporative cooling chambers (ECC) are deployed but still present several limitations, particularly in terms of storage time, adaptation to certain environments, device mass, mold growth; which justifies the fact that they are not yet adopted by many tomatoes’ farmers. Perspectives have been proposed to overcome the limitations of these devices.","container-title":"International Journal of Engineering &amp; Technology","DOI":"10.14419/sv586682","ISSN":"2227-524X","issue":"2","journalAbbreviation":"IJET","language":"en","page":"272-280","source":"DOI.org (Crossref)","title":"Review on water evaporative cooling low-cost devices for tomato fruit preservation","volume":"13","author":[{"family":"Meli Viannie Ingrid","given":"Kenne"},{"family":"Mbetmi Guy-de-patience","given":"Ftatsi"},{"family":"Taga Cybèle","given":"Maka"},{"family":"Nono Yvette","given":"Jiokap"}],"issued":{"date-parts":[["2024",7,26]]}}}],"schema":"https://github.com/citation-style-language/schema/raw/master/csl-citation.json"} </w:instrText>
      </w:r>
      <w:r w:rsidR="003563A7" w:rsidRPr="004A015A">
        <w:rPr>
          <w:rFonts w:ascii="Arial" w:eastAsia="Times New Roman" w:hAnsi="Arial" w:cs="Arial"/>
          <w:sz w:val="20"/>
          <w:szCs w:val="20"/>
        </w:rPr>
        <w:fldChar w:fldCharType="separate"/>
      </w:r>
      <w:r w:rsidR="003563A7" w:rsidRPr="004A015A">
        <w:rPr>
          <w:rFonts w:ascii="Arial" w:hAnsi="Arial" w:cs="Arial"/>
          <w:sz w:val="20"/>
          <w:szCs w:val="20"/>
        </w:rPr>
        <w:t>(Meli Viannie Ingrid et al., 2024)</w:t>
      </w:r>
      <w:r w:rsidR="003563A7" w:rsidRPr="004A015A">
        <w:rPr>
          <w:rFonts w:ascii="Arial" w:eastAsia="Times New Roman" w:hAnsi="Arial" w:cs="Arial"/>
          <w:sz w:val="20"/>
          <w:szCs w:val="20"/>
        </w:rPr>
        <w:fldChar w:fldCharType="end"/>
      </w:r>
      <w:r w:rsidR="00D447AA" w:rsidRPr="004A015A">
        <w:rPr>
          <w:rFonts w:ascii="Arial" w:eastAsia="Times New Roman" w:hAnsi="Arial" w:cs="Arial"/>
          <w:sz w:val="20"/>
          <w:szCs w:val="20"/>
        </w:rPr>
        <w:t xml:space="preserve">. </w:t>
      </w:r>
      <w:r w:rsidR="006974B0" w:rsidRPr="004A015A">
        <w:rPr>
          <w:rFonts w:ascii="Arial" w:eastAsia="Times New Roman" w:hAnsi="Arial" w:cs="Arial"/>
          <w:sz w:val="20"/>
          <w:szCs w:val="20"/>
        </w:rPr>
        <w:t xml:space="preserve"> Evaporative coolers can be made locally using inexpensive materials such</w:t>
      </w:r>
      <w:r w:rsidR="00B81F10" w:rsidRPr="004A015A">
        <w:rPr>
          <w:rFonts w:ascii="Arial" w:eastAsia="Times New Roman" w:hAnsi="Arial" w:cs="Arial"/>
          <w:sz w:val="20"/>
          <w:szCs w:val="20"/>
        </w:rPr>
        <w:t xml:space="preserve"> as</w:t>
      </w:r>
      <w:r w:rsidR="006974B0" w:rsidRPr="004A015A">
        <w:rPr>
          <w:rFonts w:ascii="Arial" w:eastAsia="Times New Roman" w:hAnsi="Arial" w:cs="Arial"/>
          <w:sz w:val="20"/>
          <w:szCs w:val="20"/>
        </w:rPr>
        <w:t xml:space="preserve"> basins, wooden planks, and jute bags</w:t>
      </w:r>
      <w:r w:rsidR="00033F69" w:rsidRPr="004A015A">
        <w:rPr>
          <w:rFonts w:ascii="Arial" w:eastAsia="Times New Roman" w:hAnsi="Arial" w:cs="Arial"/>
          <w:sz w:val="20"/>
          <w:szCs w:val="20"/>
        </w:rPr>
        <w:t xml:space="preserve"> </w:t>
      </w:r>
      <w:r w:rsidR="00033F69" w:rsidRPr="004A015A">
        <w:rPr>
          <w:rFonts w:ascii="Arial" w:eastAsia="Times New Roman" w:hAnsi="Arial" w:cs="Arial"/>
          <w:sz w:val="20"/>
          <w:szCs w:val="20"/>
        </w:rPr>
        <w:fldChar w:fldCharType="begin"/>
      </w:r>
      <w:r w:rsidR="00033F69" w:rsidRPr="004A015A">
        <w:rPr>
          <w:rFonts w:ascii="Arial" w:eastAsia="Times New Roman" w:hAnsi="Arial" w:cs="Arial"/>
          <w:sz w:val="20"/>
          <w:szCs w:val="20"/>
        </w:rPr>
        <w:instrText xml:space="preserve"> ADDIN ZOTERO_ITEM CSL_CITATION {"citationID":"RdNlvQni","properties":{"formattedCitation":"(Ochida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033F69" w:rsidRPr="004A015A">
        <w:rPr>
          <w:rFonts w:ascii="Arial" w:eastAsia="Times New Roman" w:hAnsi="Arial" w:cs="Arial"/>
          <w:sz w:val="20"/>
          <w:szCs w:val="20"/>
        </w:rPr>
        <w:fldChar w:fldCharType="separate"/>
      </w:r>
      <w:r w:rsidR="00033F69" w:rsidRPr="004A015A">
        <w:rPr>
          <w:rFonts w:ascii="Arial" w:hAnsi="Arial" w:cs="Arial"/>
          <w:sz w:val="20"/>
          <w:szCs w:val="20"/>
        </w:rPr>
        <w:t>(Ochida et al., 2018)</w:t>
      </w:r>
      <w:r w:rsidR="00033F69" w:rsidRPr="004A015A">
        <w:rPr>
          <w:rFonts w:ascii="Arial" w:eastAsia="Times New Roman" w:hAnsi="Arial" w:cs="Arial"/>
          <w:sz w:val="20"/>
          <w:szCs w:val="20"/>
        </w:rPr>
        <w:fldChar w:fldCharType="end"/>
      </w:r>
      <w:r w:rsidR="00033F69" w:rsidRPr="004A015A">
        <w:rPr>
          <w:rFonts w:ascii="Arial" w:eastAsia="Times New Roman" w:hAnsi="Arial" w:cs="Arial"/>
          <w:sz w:val="20"/>
          <w:szCs w:val="20"/>
        </w:rPr>
        <w:t>.</w:t>
      </w:r>
      <w:r w:rsidR="00D447AA" w:rsidRPr="004A015A">
        <w:rPr>
          <w:rFonts w:ascii="Arial" w:eastAsia="Times New Roman" w:hAnsi="Arial" w:cs="Arial"/>
          <w:sz w:val="20"/>
          <w:szCs w:val="20"/>
        </w:rPr>
        <w:t xml:space="preserve"> There are numerous benefits of evaporative cooling, including low initial and ongoing expenses, environmental friendliness, lack of noise, no need for energy, use of locally sourced materials, preservation of nutritional qualities, and increased shelf life with no weight loss. However, its effectiveness is constrained by seasonal and climatic variations, a lack of ethylene control, a restricted reduction in temperature, and a lack of control over relative humidity </w:t>
      </w:r>
      <w:r w:rsidR="0036414A" w:rsidRPr="004A015A">
        <w:rPr>
          <w:rFonts w:ascii="Arial" w:eastAsia="Times New Roman" w:hAnsi="Arial" w:cs="Arial"/>
          <w:sz w:val="20"/>
          <w:szCs w:val="20"/>
        </w:rPr>
        <w:fldChar w:fldCharType="begin"/>
      </w:r>
      <w:r w:rsidR="00A92046" w:rsidRPr="004A015A">
        <w:rPr>
          <w:rFonts w:ascii="Arial" w:eastAsia="Times New Roman" w:hAnsi="Arial" w:cs="Arial"/>
          <w:sz w:val="20"/>
          <w:szCs w:val="20"/>
        </w:rPr>
        <w:instrText xml:space="preserve"> ADDIN ZOTERO_ITEM CSL_CITATION {"citationID":"1iELqiPX","properties":{"formattedCitation":"(Meli Viannie Ingrid et al., 2024)","plainCitation":"(Meli Viannie Ingrid et al., 2024)","noteIndex":0},"citationItems":[{"id":176,"uris":["http://zotero.org/users/local/aXbC9XTP/items/DTYTJ4RU","http://zotero.org/users/local/aXbC9XTP/items/J7PGNWT5"],"itemData":{"id":176,"type":"article-journal","abstract":"In order to reduce post-harvest losses and ensure the availability of fresh tomatoes during the lean period to agro-industrial companies, farmers and those who market them, it is essential to find an inexpensive way to preserve them. Energy, environmental and economic issues lead us to seek solutions adapted to the context. Inexpensive means of conservation include water evaporative cooling systems. The aim of this article was to review the scientific, technical and legal aspects of existing evaporative preservation devices to ensure a continuous supply of this fruit. From our research and the field study, it appears that “pot-in-pot” technologies and evaporative cooling chambers (ECC) are deployed but still present several limitations, particularly in terms of storage time, adaptation to certain environments, device mass, mold growth; which justifies the fact that they are not yet adopted by many tomatoes’ farmers. Perspectives have been proposed to overcome the limitations of these devices.","container-title":"International Journal of Engineering &amp; Technology","DOI":"10.14419/sv586682","ISSN":"2227-524X","issue":"2","journalAbbreviation":"IJET","language":"en","page":"272-280","source":"DOI.org (Crossref)","title":"Review on water evaporative cooling low-cost devices for tomato fruit preservation","volume":"13","author":[{"family":"Meli Viannie Ingrid","given":"Kenne"},{"family":"Mbetmi Guy-de-patience","given":"Ftatsi"},{"family":"Taga Cybèle","given":"Maka"},{"family":"Nono Yvette","given":"Jiokap"}],"issued":{"date-parts":[["2024",7,26]]}}}],"schema":"https://github.com/citation-style-language/schema/raw/master/csl-citation.json"} </w:instrText>
      </w:r>
      <w:r w:rsidR="0036414A" w:rsidRPr="004A015A">
        <w:rPr>
          <w:rFonts w:ascii="Arial" w:eastAsia="Times New Roman" w:hAnsi="Arial" w:cs="Arial"/>
          <w:sz w:val="20"/>
          <w:szCs w:val="20"/>
        </w:rPr>
        <w:fldChar w:fldCharType="separate"/>
      </w:r>
      <w:r w:rsidR="0036414A" w:rsidRPr="004A015A">
        <w:rPr>
          <w:rFonts w:ascii="Arial" w:hAnsi="Arial" w:cs="Arial"/>
          <w:sz w:val="20"/>
          <w:szCs w:val="20"/>
        </w:rPr>
        <w:t>(Meli Viannie Ingrid et al., 2024)</w:t>
      </w:r>
      <w:r w:rsidR="0036414A" w:rsidRPr="004A015A">
        <w:rPr>
          <w:rFonts w:ascii="Arial" w:eastAsia="Times New Roman" w:hAnsi="Arial" w:cs="Arial"/>
          <w:sz w:val="20"/>
          <w:szCs w:val="20"/>
        </w:rPr>
        <w:fldChar w:fldCharType="end"/>
      </w:r>
      <w:r w:rsidR="0036414A" w:rsidRPr="004A015A">
        <w:rPr>
          <w:rFonts w:ascii="Arial" w:eastAsia="Times New Roman" w:hAnsi="Arial" w:cs="Arial"/>
          <w:sz w:val="20"/>
          <w:szCs w:val="20"/>
        </w:rPr>
        <w:t>.</w:t>
      </w:r>
    </w:p>
    <w:p w14:paraId="1DC1237B" w14:textId="33DE28A7" w:rsidR="006974B0" w:rsidRPr="004A015A" w:rsidRDefault="006974B0" w:rsidP="007B219F">
      <w:pPr>
        <w:pStyle w:val="Heading3"/>
        <w:numPr>
          <w:ilvl w:val="2"/>
          <w:numId w:val="1"/>
        </w:numPr>
        <w:spacing w:before="240" w:after="240" w:line="360" w:lineRule="auto"/>
        <w:ind w:left="720" w:hanging="720"/>
        <w:rPr>
          <w:rFonts w:ascii="Arial" w:eastAsia="Times New Roman" w:hAnsi="Arial" w:cs="Arial"/>
          <w:b/>
          <w:bCs/>
          <w:color w:val="auto"/>
          <w:sz w:val="20"/>
          <w:szCs w:val="20"/>
          <w:u w:val="single"/>
        </w:rPr>
      </w:pPr>
      <w:bookmarkStart w:id="9" w:name="_Toc222037261"/>
      <w:r w:rsidRPr="004A015A">
        <w:rPr>
          <w:rFonts w:ascii="Arial" w:eastAsia="Times New Roman" w:hAnsi="Arial" w:cs="Arial"/>
          <w:b/>
          <w:bCs/>
          <w:color w:val="auto"/>
          <w:sz w:val="20"/>
          <w:szCs w:val="20"/>
          <w:u w:val="single"/>
        </w:rPr>
        <w:t>Chemical preservation</w:t>
      </w:r>
      <w:bookmarkEnd w:id="9"/>
    </w:p>
    <w:p w14:paraId="3F9A9FFF" w14:textId="505A4F72" w:rsidR="00EE4B70" w:rsidRPr="004A015A" w:rsidRDefault="006974B0" w:rsidP="00081F70">
      <w:pPr>
        <w:spacing w:before="240" w:after="240" w:line="360" w:lineRule="auto"/>
        <w:jc w:val="both"/>
        <w:rPr>
          <w:rFonts w:ascii="Arial" w:eastAsia="Times New Roman" w:hAnsi="Arial" w:cs="Arial"/>
          <w:sz w:val="20"/>
          <w:szCs w:val="20"/>
        </w:rPr>
      </w:pPr>
      <w:r w:rsidRPr="004A015A">
        <w:rPr>
          <w:rFonts w:ascii="Arial" w:eastAsia="Times New Roman" w:hAnsi="Arial" w:cs="Arial"/>
          <w:sz w:val="20"/>
          <w:szCs w:val="20"/>
        </w:rPr>
        <w:t>Studies were done on tomatoes to find out how various preservatives affected the stability of their shelf life. Tomatoes</w:t>
      </w:r>
      <w:r w:rsidR="00B81F10" w:rsidRPr="004A015A">
        <w:rPr>
          <w:rFonts w:ascii="Arial" w:eastAsia="Times New Roman" w:hAnsi="Arial" w:cs="Arial"/>
          <w:sz w:val="20"/>
          <w:szCs w:val="20"/>
        </w:rPr>
        <w:t>’</w:t>
      </w:r>
      <w:r w:rsidRPr="004A015A">
        <w:rPr>
          <w:rFonts w:ascii="Arial" w:eastAsia="Times New Roman" w:hAnsi="Arial" w:cs="Arial"/>
          <w:sz w:val="20"/>
          <w:szCs w:val="20"/>
        </w:rPr>
        <w:t xml:space="preserve"> shelf life and quality have been demonstrated to be extended by postharvest preservatives like potassium permanganate, sodium metabisul</w:t>
      </w:r>
      <w:r w:rsidR="00B81F10" w:rsidRPr="004A015A">
        <w:rPr>
          <w:rFonts w:ascii="Arial" w:eastAsia="Times New Roman" w:hAnsi="Arial" w:cs="Arial"/>
          <w:sz w:val="20"/>
          <w:szCs w:val="20"/>
        </w:rPr>
        <w:t>f</w:t>
      </w:r>
      <w:r w:rsidRPr="004A015A">
        <w:rPr>
          <w:rFonts w:ascii="Arial" w:eastAsia="Times New Roman" w:hAnsi="Arial" w:cs="Arial"/>
          <w:sz w:val="20"/>
          <w:szCs w:val="20"/>
        </w:rPr>
        <w:t xml:space="preserve">ite, </w:t>
      </w:r>
      <w:r w:rsidR="00277966" w:rsidRPr="004A015A">
        <w:rPr>
          <w:rFonts w:ascii="Arial" w:eastAsia="Times New Roman" w:hAnsi="Arial" w:cs="Arial"/>
          <w:sz w:val="20"/>
          <w:szCs w:val="20"/>
        </w:rPr>
        <w:t xml:space="preserve">and </w:t>
      </w:r>
      <w:r w:rsidRPr="004A015A">
        <w:rPr>
          <w:rFonts w:ascii="Arial" w:eastAsia="Times New Roman" w:hAnsi="Arial" w:cs="Arial"/>
          <w:sz w:val="20"/>
          <w:szCs w:val="20"/>
        </w:rPr>
        <w:t xml:space="preserve">calcium chloride </w:t>
      </w:r>
      <w:r w:rsidR="00ED70BE" w:rsidRPr="004A015A">
        <w:rPr>
          <w:rFonts w:ascii="Arial" w:eastAsia="Times New Roman" w:hAnsi="Arial" w:cs="Arial"/>
          <w:sz w:val="20"/>
          <w:szCs w:val="20"/>
        </w:rPr>
        <w:fldChar w:fldCharType="begin"/>
      </w:r>
      <w:r w:rsidR="00A129F5">
        <w:rPr>
          <w:rFonts w:ascii="Arial" w:eastAsia="Times New Roman" w:hAnsi="Arial" w:cs="Arial"/>
          <w:sz w:val="20"/>
          <w:szCs w:val="20"/>
        </w:rPr>
        <w:instrText xml:space="preserve"> ADDIN ZOTERO_ITEM CSL_CITATION {"citationID":"hrbakSW4","properties":{"formattedCitation":"(Benjamin et al., 2016; Bwade et al., 2025)","plainCitation":"(Benjamin et al., 2016; Bwade et al., 2025)","noteIndex":0},"citationItems":[{"id":151,"uris":["http://zotero.org/users/local/aXbC9XTP/items/8LQTJDPB"],"itemData":{"id":151,"type":"article-journal","abstract":"Tomato (Lycopersicon esculentum Mill) is one of the most important vegetable crops cultivated all over the world for its fleshy fruits. In this work, the influence of various post harvest treatments and storage conditions on the various physico-chemical changes associated with tomatoes was investigated. The treatments consisted of sodium metabisulphite, calcium chloride dip, citric acid dip, lemon juice dip, Shea butter coating, hot water dip treatments kept in two storage conditions, viz., ambient and cold storage. The storage spans over 28 days. Significant differences were observed among the physico-chemical parameters due to various post harvest treatments and storage conditions. The physiological loss in weight (PLW) was less under cold storage as compared to ambient storage in all the treatments. The PLW was lowest in sodium metabisulphite dip (SMB 0.73) which was significantly lower over all other treatments under both cold (0.31) and ambient (1.15) storage conditions. There were no significant differences in pH between the post-harvest treatments and the storage conditions both at 7 and 14 days of storage. A similar trend was observed at 21 and 28 days of storage. Total soluble solids (TSS) was lowest in sodium metabisulphite dip (SMB 4.14) which was at par with CaCl2 (4.17) at 7 days of storage. Among the storage conditions, no significant differences were observed at both 7 and 14 days of storage. Significant low titratable acidity was recorded in control fruits at 21 and 28. Among the post-harvest treatments, Sodium metabisulphite dip (SMB) recorded significantly higher ascorbic acid content (31.4) at 7 days and 14 days (27.3).","container-title":"Advances in Food Science and Technology","issue":"9","language":"en","page":"001-007","source":"Zotero","title":"Post harvest treatments on quality of tomatoes","volume":"4","author":[{"family":"Benjamin","given":"Ambode"},{"family":"W. E","given":"Steve"},{"family":"D. S","given":"Bankole"}],"issued":{"date-parts":[["2016"]]}}},{"id":164,"uris":["http://zotero.org/users/local/aXbC9XTP/items/QZW4PV9K"],"itemData":{"id":164,"type":"article-journal","abstract":"This systematic review investigates the efficacy of diverse postharvest interventions, including potassium permanganate (KMnO4), calcium chloride (CaCl2), and chitosan coatings, in prolonging the shelf life and quality of tomatoes. Employing Boolean operators for literature mapping, the following search queries were utilized: \"Chitosan coating AND tomato preservation,” \"Calcium chloride AND tomato preservation,” and \"Potassium permanganate AND tomato preservation.” Additionally, other search terms encompassed: Efficacy OR Benefits OR performance AND Limitation OR challenge OR Health implication of Chitosan OR Calcium Chloride OR Potassium permanganate on postharvest attributes OR shelf-life of tomato fruit. After the literature search, 274 scholarly articles were identified, with 73 articles being incorporated into the review. The investigations underscore the potential of these treatments to maintain texture, colour, firmness, and overall quality; however, notable variability in outcomes is attributed to variables such as concentration, application techniques, ripeness at the time of treatment, and storage conditions. KMnO4 has exhibited promise as an ethylene absorber, yet elevated concentrations may adversely affect lycopene levels and texture. CaCl2 has proven effective in preserving firmness and augmenting shelf life, although its influence on flavour and texture necessitates scrutiny. Chitosan coatings, particularly in conjunction with natural compounds, have shown promise in tomato preservation, albeit optimal concentrations and methodologies remain ambiguous. While these interventions present valuable approaches for postharvest management, additional research is imperative to standardize protocols, enhance efficacy, and address issues about safety, environmental ramifications, and the interactions among multiple treatments.","container-title":"Agricultural Engineering International: CIGR Journal","issue":"3","language":"en","page":"208","source":"Zotero","title":"Preservation of Fresh Tomatoes using Biochemical Treatments: A Systematic Review","volume":"27","author":[{"family":"Bwade","given":"E K"},{"family":"Aliyu","given":"B"},{"family":"Tashiwa","given":"Y I"}],"issued":{"date-parts":[["2025"]]}}}],"schema":"https://github.com/citation-style-language/schema/raw/master/csl-citation.json"} </w:instrText>
      </w:r>
      <w:r w:rsidR="00ED70BE" w:rsidRPr="004A015A">
        <w:rPr>
          <w:rFonts w:ascii="Arial" w:eastAsia="Times New Roman" w:hAnsi="Arial" w:cs="Arial"/>
          <w:sz w:val="20"/>
          <w:szCs w:val="20"/>
        </w:rPr>
        <w:fldChar w:fldCharType="separate"/>
      </w:r>
      <w:r w:rsidR="00ED70BE" w:rsidRPr="004A015A">
        <w:rPr>
          <w:rFonts w:ascii="Arial" w:hAnsi="Arial" w:cs="Arial"/>
          <w:sz w:val="20"/>
          <w:szCs w:val="20"/>
        </w:rPr>
        <w:t>(Benjamin et al., 2016; Bwade et al., 2025)</w:t>
      </w:r>
      <w:r w:rsidR="00ED70BE" w:rsidRPr="004A015A">
        <w:rPr>
          <w:rFonts w:ascii="Arial" w:eastAsia="Times New Roman" w:hAnsi="Arial" w:cs="Arial"/>
          <w:sz w:val="20"/>
          <w:szCs w:val="20"/>
        </w:rPr>
        <w:fldChar w:fldCharType="end"/>
      </w:r>
      <w:r w:rsidRPr="004A015A">
        <w:rPr>
          <w:rFonts w:ascii="Arial" w:hAnsi="Arial" w:cs="Arial"/>
          <w:sz w:val="20"/>
          <w:szCs w:val="20"/>
        </w:rPr>
        <w:t xml:space="preserve">. </w:t>
      </w:r>
      <w:r w:rsidR="00042E54" w:rsidRPr="004A015A">
        <w:rPr>
          <w:rFonts w:ascii="Arial" w:eastAsia="Times New Roman" w:hAnsi="Arial" w:cs="Arial"/>
          <w:sz w:val="20"/>
          <w:szCs w:val="20"/>
        </w:rPr>
        <w:t>The preservation of both sodium benzoate and potassium metabisulfite in tomato pulp was effective, with sodium benzoate showing higher levels of β-carotene, lycopene, ascorbic acid, and total soluble solids (TSS), with lower acidity and a longer shelf life, compared to potassium metabisulfite</w:t>
      </w:r>
      <w:r w:rsidR="00C86782" w:rsidRPr="004A015A">
        <w:rPr>
          <w:rFonts w:ascii="Arial" w:eastAsia="Times New Roman" w:hAnsi="Arial" w:cs="Arial"/>
          <w:sz w:val="20"/>
          <w:szCs w:val="20"/>
        </w:rPr>
        <w:t xml:space="preserve"> </w:t>
      </w:r>
      <w:r w:rsidR="00C86782" w:rsidRPr="004A015A">
        <w:rPr>
          <w:rFonts w:ascii="Arial" w:eastAsia="Times New Roman" w:hAnsi="Arial" w:cs="Arial"/>
          <w:sz w:val="20"/>
          <w:szCs w:val="20"/>
        </w:rPr>
        <w:fldChar w:fldCharType="begin"/>
      </w:r>
      <w:r w:rsidR="00945278">
        <w:rPr>
          <w:rFonts w:ascii="Arial" w:eastAsia="Times New Roman" w:hAnsi="Arial" w:cs="Arial"/>
          <w:sz w:val="20"/>
          <w:szCs w:val="20"/>
        </w:rPr>
        <w:instrText xml:space="preserve"> ADDIN ZOTERO_ITEM CSL_CITATION {"citationID":"9Tokf385","properties":{"formattedCitation":"(Sarkar et al., 2015)","plainCitation":"(Sarkar et al., 2015)","noteIndex":0},"citationItems":[{"id":178,"uris":["http://zotero.org/users/local/aXbC9XTP/items/ASWHWEU3"],"itemData":{"id":178,"type":"article-journal","abstract":"This study was conducted to investigate the effect of chemical preservatives and storage conditions on tomato pulp. Tomato pulps were prepared by using various concentrations of sodium benzoate (0.05 and 0.1%) and potassium metabi-sulphate (0.05 and 0.1%). The were also stored at 25°C, 4°C and -10°C and analyzed lycopene, beta-carotene, ascorbic acid, acidity and total soluble solid (TSS). Results show that acidity was increased whereas lycopene, beta-carotene, TSS and ascorbic acid were decreased during storage period. These changes were more pronounced at 25°C than at 4°C and -10°C. Pulps treated with higher concentration of sodium benzoate were found minimal changes of chemical constituents at lower temperature as to higher temperature. The results revealed that higher concentration of sodium benzoate and storage at -10°C might be a better way for long term preservation of tomato pulp.","container-title":"American Journal of Food and Nutrition","DOI":"10.12691/ajfn-3-4-1","issue":"4","language":"en","page":"90-100","source":"Zotero","title":"Effect of Chemical Preservatives and Storage Conditions on the Nutritional Quality of Tomato Pulp","volume":"3","author":[{"family":"Sarkar","given":"Shampa"},{"family":"Roy","given":"Debashis Kumar Dutta"},{"family":"Siddik","given":"Abu Bakkar"},{"family":"Das","given":"Kothika"},{"family":"Rahman","given":"Jiaur"}],"issued":{"date-parts":[["2015"]]}}}],"schema":"https://github.com/citation-style-language/schema/raw/master/csl-citation.json"} </w:instrText>
      </w:r>
      <w:r w:rsidR="00C86782" w:rsidRPr="004A015A">
        <w:rPr>
          <w:rFonts w:ascii="Arial" w:eastAsia="Times New Roman" w:hAnsi="Arial" w:cs="Arial"/>
          <w:sz w:val="20"/>
          <w:szCs w:val="20"/>
        </w:rPr>
        <w:fldChar w:fldCharType="separate"/>
      </w:r>
      <w:r w:rsidR="00945278" w:rsidRPr="00945278">
        <w:rPr>
          <w:rFonts w:ascii="Arial" w:hAnsi="Arial" w:cs="Arial"/>
          <w:sz w:val="20"/>
        </w:rPr>
        <w:t>(Sarkar et al., 2015)</w:t>
      </w:r>
      <w:r w:rsidR="00C86782" w:rsidRPr="004A015A">
        <w:rPr>
          <w:rFonts w:ascii="Arial" w:eastAsia="Times New Roman" w:hAnsi="Arial" w:cs="Arial"/>
          <w:sz w:val="20"/>
          <w:szCs w:val="20"/>
        </w:rPr>
        <w:fldChar w:fldCharType="end"/>
      </w:r>
      <w:r w:rsidRPr="004A015A">
        <w:rPr>
          <w:rFonts w:ascii="Arial" w:hAnsi="Arial" w:cs="Arial"/>
          <w:sz w:val="20"/>
          <w:szCs w:val="20"/>
        </w:rPr>
        <w:t>.</w:t>
      </w:r>
      <w:r w:rsidR="00BC1581" w:rsidRPr="004A015A">
        <w:rPr>
          <w:rFonts w:ascii="Arial" w:hAnsi="Arial" w:cs="Arial"/>
          <w:sz w:val="20"/>
          <w:szCs w:val="20"/>
        </w:rPr>
        <w:t xml:space="preserve"> </w:t>
      </w:r>
      <w:r w:rsidR="00BC1581" w:rsidRPr="004A015A">
        <w:rPr>
          <w:rFonts w:ascii="Arial" w:eastAsia="Times New Roman" w:hAnsi="Arial" w:cs="Arial"/>
          <w:sz w:val="20"/>
          <w:szCs w:val="20"/>
        </w:rPr>
        <w:t>The majority of artificial preservatives are regarded as safe.</w:t>
      </w:r>
      <w:r w:rsidRPr="004A015A">
        <w:rPr>
          <w:rFonts w:ascii="Arial" w:hAnsi="Arial" w:cs="Arial"/>
          <w:sz w:val="20"/>
          <w:szCs w:val="20"/>
        </w:rPr>
        <w:t xml:space="preserve"> </w:t>
      </w:r>
      <w:r w:rsidR="00BC1581" w:rsidRPr="004A015A">
        <w:rPr>
          <w:rFonts w:ascii="Arial" w:hAnsi="Arial" w:cs="Arial"/>
          <w:sz w:val="20"/>
          <w:szCs w:val="20"/>
        </w:rPr>
        <w:t>However, artificial preservatives have negative effects, such as carcinogenic and toxic side effects.</w:t>
      </w:r>
      <w:r w:rsidR="004D2718" w:rsidRPr="004A015A">
        <w:rPr>
          <w:rFonts w:ascii="Arial" w:hAnsi="Arial" w:cs="Arial"/>
          <w:sz w:val="20"/>
          <w:szCs w:val="20"/>
        </w:rPr>
        <w:t xml:space="preserve"> </w:t>
      </w:r>
      <w:r w:rsidR="004D2718" w:rsidRPr="004A015A">
        <w:rPr>
          <w:rFonts w:ascii="Arial" w:eastAsia="Times New Roman" w:hAnsi="Arial" w:cs="Arial"/>
          <w:sz w:val="20"/>
          <w:szCs w:val="20"/>
        </w:rPr>
        <w:t>For instance, sodium benzoate has detrimental effects that exacerbate asthma and is thought to be a carcinogen and neurotoxic</w:t>
      </w:r>
      <w:r w:rsidR="00DA09CC" w:rsidRPr="004A015A">
        <w:rPr>
          <w:rFonts w:ascii="Arial" w:eastAsia="Times New Roman" w:hAnsi="Arial" w:cs="Arial"/>
          <w:sz w:val="20"/>
          <w:szCs w:val="20"/>
        </w:rPr>
        <w:t>ant</w:t>
      </w:r>
      <w:r w:rsidR="004D2718" w:rsidRPr="004A015A">
        <w:rPr>
          <w:rFonts w:ascii="Arial" w:eastAsia="Times New Roman" w:hAnsi="Arial" w:cs="Arial"/>
          <w:sz w:val="20"/>
          <w:szCs w:val="20"/>
        </w:rPr>
        <w:t xml:space="preserve"> that may result in defects in fetuses </w:t>
      </w:r>
      <w:r w:rsidR="00FA3A71" w:rsidRPr="004A015A">
        <w:rPr>
          <w:rFonts w:ascii="Arial" w:eastAsia="Times New Roman" w:hAnsi="Arial" w:cs="Arial"/>
          <w:sz w:val="20"/>
          <w:szCs w:val="20"/>
        </w:rPr>
        <w:fldChar w:fldCharType="begin"/>
      </w:r>
      <w:r w:rsidR="00BF0DE3">
        <w:rPr>
          <w:rFonts w:ascii="Arial" w:eastAsia="Times New Roman" w:hAnsi="Arial" w:cs="Arial"/>
          <w:sz w:val="20"/>
          <w:szCs w:val="20"/>
        </w:rPr>
        <w:instrText xml:space="preserve"> ADDIN ZOTERO_ITEM CSL_CITATION {"citationID":"GcG2nd5C","properties":{"formattedCitation":"(Gupta &amp; Yadav, 2021; Rajadurai et al., 2022)","plainCitation":"(Gupta &amp; Yadav, 2021; Rajadurai et al., 2022)","noteIndex":0},"citationItems":[{"id":182,"uris":["http://zotero.org/users/local/aXbC9XTP/items/CLZCGBEU"],"itemData":{"id":182,"type":"article-journal","abstract":"Every Living Organism Need Food To Live. The Food Has Limited Shelf Life, In Order To Increase The Shelf Life And Maintain The Quality Certain Preservatives Are Used, These Preservatives May Have Some Harmful Effect So If Possible, And Food Without Preservatives May Be Used. This Additive Is A Sodium Salt Which Is Commonly Used As Chemical Preservative In Foods And It Is Found Mainly In Industrialized Drinks. Sodium Benzoate Is Considered Safe By Measurability Agencies But There Is Still Controversy Over Its Effect On Human Health. Many Effects Like Food Allergy, Food Intolerance, Cancer, Multiple Sclerosis, Attention Deficit, Hyperactivity Disorder ,Brain Damage, Nausea, Cardiac Disease Among Other Have Been Reported.","container-title":"Palarch’s Journal Of Archaeology Of Egypt/Egyptology","issue":"15","language":"en","page":"811-817","source":"Zotero","title":"Impact Of Chemical Food Preservatives On Human Health","volume":"18","author":[{"family":"Gupta","given":"Ritu"},{"family":"Yadav","given":"Dr Rakesh Kumar"}],"issued":{"date-parts":[["2021"]]}}},{"id":184,"uris":["http://zotero.org/users/local/aXbC9XTP/items/7WUM5KVV","http://zotero.org/users/local/aXbC9XTP/items/ALLITCCL"],"itemData":{"id":184,"type":"article-journal","abstract":"Food preservatives are chemical or natural substances that are added to the food products which will help to increase the shelf life and also inhibits the growth of microorganisms that causes food spoilage. The objective of review is to know and understand the adverse effects of chemical preservative in food products. Even though the chemical preservative used is approved by the FDA, whereas the long-term usage of some preservatives can causedifferent health problems in humans including cancer. This review is also intended to understand how the preservative induce different health problem in the body if consumed for long term. It is not possible to review all the preservatives hence, mainly focused on sodium sulphite, sodium nitrite, sodium benzoate, Tertiary butylhydroquinoe (tBHQ) and Butylated hydroxylanisole (BHA) which are commonly used food preservatives in beverages, dried foodproducts, meat and other processed food. The long-term consumption of the food which is treated with the above-mentioned food preservatives showed signs of carcinogenicity, genotoxicity and other allergies. In future the usage of natural food preservative which is derived from plants and other natural sources can make a drastic change in growing health problems using chemical preservatives.","container-title":"Journal of Food and Nutrition","DOI":"10.58489/2836-2276/002","ISSN":"28362276","issue":"1","journalAbbreviation":"JFN","language":"en","page":"01-06","source":"DOI.org (Crossref)","title":"Adverse effects of chemical preservatives: A review","title-short":"Adverse effects of chemical preservatives","volume":"1","editor":[{"literal":"Medires Publishing LLC"}],"author":[{"family":"Rajadurai","given":"Murugan"},{"family":"Ben","given":"Joseph"},{"family":"","given":"Soumya"}],"issued":{"date-parts":[["2022",11,30]]}}}],"schema":"https://github.com/citation-style-language/schema/raw/master/csl-citation.json"} </w:instrText>
      </w:r>
      <w:r w:rsidR="00FA3A71" w:rsidRPr="004A015A">
        <w:rPr>
          <w:rFonts w:ascii="Arial" w:eastAsia="Times New Roman" w:hAnsi="Arial" w:cs="Arial"/>
          <w:sz w:val="20"/>
          <w:szCs w:val="20"/>
        </w:rPr>
        <w:fldChar w:fldCharType="separate"/>
      </w:r>
      <w:r w:rsidR="00600F25" w:rsidRPr="004A015A">
        <w:rPr>
          <w:rFonts w:ascii="Arial" w:hAnsi="Arial" w:cs="Arial"/>
          <w:sz w:val="20"/>
          <w:szCs w:val="20"/>
        </w:rPr>
        <w:t>(Gupta &amp; Yadav, 2021; Rajadurai et al., 2022)</w:t>
      </w:r>
      <w:r w:rsidR="00FA3A71" w:rsidRPr="004A015A">
        <w:rPr>
          <w:rFonts w:ascii="Arial" w:eastAsia="Times New Roman" w:hAnsi="Arial" w:cs="Arial"/>
          <w:sz w:val="20"/>
          <w:szCs w:val="20"/>
        </w:rPr>
        <w:fldChar w:fldCharType="end"/>
      </w:r>
      <w:r w:rsidR="004D2718" w:rsidRPr="004A015A">
        <w:rPr>
          <w:rFonts w:ascii="Arial" w:eastAsia="Times New Roman" w:hAnsi="Arial" w:cs="Arial"/>
          <w:sz w:val="20"/>
          <w:szCs w:val="20"/>
        </w:rPr>
        <w:t>.</w:t>
      </w:r>
      <w:r w:rsidR="00577A00" w:rsidRPr="004A015A">
        <w:rPr>
          <w:rFonts w:ascii="Arial" w:eastAsia="Times New Roman" w:hAnsi="Arial" w:cs="Arial"/>
          <w:sz w:val="20"/>
          <w:szCs w:val="20"/>
        </w:rPr>
        <w:t xml:space="preserve"> </w:t>
      </w:r>
      <w:r w:rsidR="00EE4B70" w:rsidRPr="004A015A">
        <w:rPr>
          <w:rFonts w:ascii="Arial" w:eastAsia="Times New Roman" w:hAnsi="Arial" w:cs="Arial"/>
          <w:sz w:val="20"/>
          <w:szCs w:val="20"/>
        </w:rPr>
        <w:t xml:space="preserve">That is why the public authorities need the food industry to develop natural food preservation techniques and restrict the usage of these chemical </w:t>
      </w:r>
      <w:r w:rsidR="00DA09CC" w:rsidRPr="004A015A">
        <w:rPr>
          <w:rFonts w:ascii="Arial" w:eastAsia="Times New Roman" w:hAnsi="Arial" w:cs="Arial"/>
          <w:sz w:val="20"/>
          <w:szCs w:val="20"/>
        </w:rPr>
        <w:t xml:space="preserve">preservatives </w:t>
      </w:r>
      <w:r w:rsidR="00F460EC" w:rsidRPr="004A015A">
        <w:rPr>
          <w:rFonts w:ascii="Arial" w:eastAsia="Times New Roman" w:hAnsi="Arial" w:cs="Arial"/>
          <w:sz w:val="20"/>
          <w:szCs w:val="20"/>
        </w:rPr>
        <w:fldChar w:fldCharType="begin"/>
      </w:r>
      <w:r w:rsidR="00F460EC" w:rsidRPr="004A015A">
        <w:rPr>
          <w:rFonts w:ascii="Arial" w:eastAsia="Times New Roman" w:hAnsi="Arial" w:cs="Arial"/>
          <w:sz w:val="20"/>
          <w:szCs w:val="20"/>
        </w:rPr>
        <w:instrText xml:space="preserve"> ADDIN ZOTERO_ITEM CSL_CITATION {"citationID":"elSn2pO1","properties":{"formattedCitation":"(Leyva Salas et al., 2017)","plainCitation":"(Leyva Salas et al., 2017)","noteIndex":0},"citationItems":[{"id":186,"uris":["http://zotero.org/users/local/aXbC9XTP/items/AIW6XYTJ"],"itemData":{"id":186,"type":"article-journal","abstract":"Food spoilage is a major issue for the food industry, leading to food waste, substantial economic losses for manufacturers and consumers, and a negative impact on brand names. Among causes, fungal contamination can be encountered at various stages of the food chain (e.g., post-harvest, during processing or storage). Fungal development leads to food sensory defects varying from visual deterioration to noticeable odor, ﬂavor, or texture changes but can also have negative health impacts via mycotoxin production by some molds. In order to avoid microbial spoilage and thus extend product shelf life, different treatments—including fungicides and chemical preservatives—are used. In parallel, public authorities encourage the food industry to limit the use of these chemical compounds and develop natural methods for food preservation. This is accompanied by a strong societal demand for ‘clean label’ food products, as consumers are looking for more natural, less severely processed and safer products. In this context, microbial agents corresponding to bioprotective cultures, fermentates, culture-free supernatant or puriﬁed molecules, exhibiting antifungal activities represent a growing interest as an alternative to chemical preservation. This review presents the main fungal spoilers encountered in food products, the antifungal microorganisms tested for food bioprotection, and their mechanisms of action. A focus is made in particular on the recent in situ studies and the constraints associated with the use of antifungal microbial agents for food biopreservation.","container-title":"Microorganisms","DOI":"10.3390/microorganisms5030037","ISSN":"2076-2607","issue":"3","journalAbbreviation":"Microorganisms","language":"en","page":"37","source":"DOI.org (Crossref)","title":"Antifungal Microbial Agents for Food Biopreservation—A Review","volume":"5","author":[{"family":"Leyva Salas","given":"Marcia"},{"family":"Mounier","given":"Jérôme"},{"family":"Valence","given":"Florence"},{"family":"Coton","given":"Monika"},{"family":"Thierry","given":"Anne"},{"family":"Coton","given":"Emmanuel"}],"issued":{"date-parts":[["2017",7,8]]}}}],"schema":"https://github.com/citation-style-language/schema/raw/master/csl-citation.json"} </w:instrText>
      </w:r>
      <w:r w:rsidR="00F460EC" w:rsidRPr="004A015A">
        <w:rPr>
          <w:rFonts w:ascii="Arial" w:eastAsia="Times New Roman" w:hAnsi="Arial" w:cs="Arial"/>
          <w:sz w:val="20"/>
          <w:szCs w:val="20"/>
        </w:rPr>
        <w:fldChar w:fldCharType="separate"/>
      </w:r>
      <w:r w:rsidR="00F460EC" w:rsidRPr="004A015A">
        <w:rPr>
          <w:rFonts w:ascii="Arial" w:hAnsi="Arial" w:cs="Arial"/>
          <w:sz w:val="20"/>
          <w:szCs w:val="20"/>
        </w:rPr>
        <w:t>(Leyva Salas et al., 2017)</w:t>
      </w:r>
      <w:r w:rsidR="00F460EC" w:rsidRPr="004A015A">
        <w:rPr>
          <w:rFonts w:ascii="Arial" w:eastAsia="Times New Roman" w:hAnsi="Arial" w:cs="Arial"/>
          <w:sz w:val="20"/>
          <w:szCs w:val="20"/>
        </w:rPr>
        <w:fldChar w:fldCharType="end"/>
      </w:r>
      <w:r w:rsidR="00EE4B70" w:rsidRPr="004A015A">
        <w:rPr>
          <w:rFonts w:ascii="Arial" w:eastAsia="Times New Roman" w:hAnsi="Arial" w:cs="Arial"/>
          <w:sz w:val="20"/>
          <w:szCs w:val="20"/>
        </w:rPr>
        <w:t>.</w:t>
      </w:r>
    </w:p>
    <w:p w14:paraId="46BEFBE7" w14:textId="08444F37" w:rsidR="00C03901" w:rsidRPr="004A015A" w:rsidRDefault="00C03901" w:rsidP="007B219F">
      <w:pPr>
        <w:pStyle w:val="Heading3"/>
        <w:numPr>
          <w:ilvl w:val="2"/>
          <w:numId w:val="1"/>
        </w:numPr>
        <w:spacing w:before="240" w:after="240" w:line="360" w:lineRule="auto"/>
        <w:ind w:left="720" w:hanging="720"/>
        <w:rPr>
          <w:rFonts w:ascii="Arial" w:eastAsia="Times New Roman" w:hAnsi="Arial" w:cs="Arial"/>
          <w:b/>
          <w:bCs/>
          <w:color w:val="auto"/>
          <w:sz w:val="20"/>
          <w:szCs w:val="20"/>
          <w:u w:val="single"/>
        </w:rPr>
      </w:pPr>
      <w:bookmarkStart w:id="10" w:name="_Toc222037262"/>
      <w:r w:rsidRPr="004A015A">
        <w:rPr>
          <w:rFonts w:ascii="Arial" w:eastAsia="Times New Roman" w:hAnsi="Arial" w:cs="Arial"/>
          <w:b/>
          <w:bCs/>
          <w:color w:val="auto"/>
          <w:sz w:val="20"/>
          <w:szCs w:val="20"/>
          <w:u w:val="single"/>
        </w:rPr>
        <w:t>Biological Preservation</w:t>
      </w:r>
      <w:bookmarkEnd w:id="10"/>
    </w:p>
    <w:p w14:paraId="27D2A14A" w14:textId="4CB75896" w:rsidR="00C03901" w:rsidRPr="004A015A" w:rsidRDefault="00C03901" w:rsidP="00081F70">
      <w:pPr>
        <w:autoSpaceDE w:val="0"/>
        <w:autoSpaceDN w:val="0"/>
        <w:adjustRightInd w:val="0"/>
        <w:spacing w:before="240" w:after="240" w:line="360" w:lineRule="auto"/>
        <w:jc w:val="both"/>
        <w:rPr>
          <w:rFonts w:ascii="Arial" w:hAnsi="Arial" w:cs="Arial"/>
          <w:sz w:val="20"/>
          <w:szCs w:val="20"/>
        </w:rPr>
      </w:pPr>
      <w:r w:rsidRPr="004A015A">
        <w:rPr>
          <w:rFonts w:ascii="Arial" w:eastAsia="Times New Roman" w:hAnsi="Arial" w:cs="Arial"/>
          <w:sz w:val="20"/>
          <w:szCs w:val="20"/>
        </w:rPr>
        <w:t xml:space="preserve">One of the main causes of fruit and vegetable loss and waste is fungal plant pathogens, such as </w:t>
      </w:r>
      <w:r w:rsidRPr="004A015A">
        <w:rPr>
          <w:rFonts w:ascii="Arial" w:eastAsia="Times New Roman" w:hAnsi="Arial" w:cs="Arial"/>
          <w:i/>
          <w:iCs/>
          <w:sz w:val="20"/>
          <w:szCs w:val="20"/>
        </w:rPr>
        <w:t>Penicillium</w:t>
      </w:r>
      <w:r w:rsidRPr="004A015A">
        <w:rPr>
          <w:rFonts w:ascii="Arial" w:eastAsia="Times New Roman" w:hAnsi="Arial" w:cs="Arial"/>
          <w:sz w:val="20"/>
          <w:szCs w:val="20"/>
        </w:rPr>
        <w:t xml:space="preserve"> spp., </w:t>
      </w:r>
      <w:r w:rsidRPr="004A015A">
        <w:rPr>
          <w:rFonts w:ascii="Arial" w:eastAsia="Times New Roman" w:hAnsi="Arial" w:cs="Arial"/>
          <w:i/>
          <w:iCs/>
          <w:sz w:val="20"/>
          <w:szCs w:val="20"/>
        </w:rPr>
        <w:t>Colletotrichum</w:t>
      </w:r>
      <w:r w:rsidRPr="004A015A">
        <w:rPr>
          <w:rFonts w:ascii="Arial" w:eastAsia="Times New Roman" w:hAnsi="Arial" w:cs="Arial"/>
          <w:sz w:val="20"/>
          <w:szCs w:val="20"/>
        </w:rPr>
        <w:t xml:space="preserve"> spp., </w:t>
      </w:r>
      <w:r w:rsidRPr="004A015A">
        <w:rPr>
          <w:rFonts w:ascii="Arial" w:eastAsia="Times New Roman" w:hAnsi="Arial" w:cs="Arial"/>
          <w:i/>
          <w:iCs/>
          <w:sz w:val="20"/>
          <w:szCs w:val="20"/>
        </w:rPr>
        <w:t>Alternaria</w:t>
      </w:r>
      <w:r w:rsidRPr="004A015A">
        <w:rPr>
          <w:rFonts w:ascii="Arial" w:eastAsia="Times New Roman" w:hAnsi="Arial" w:cs="Arial"/>
          <w:sz w:val="20"/>
          <w:szCs w:val="20"/>
        </w:rPr>
        <w:t xml:space="preserve"> spp., and </w:t>
      </w:r>
      <w:r w:rsidRPr="004A015A">
        <w:rPr>
          <w:rFonts w:ascii="Arial" w:eastAsia="Times New Roman" w:hAnsi="Arial" w:cs="Arial"/>
          <w:i/>
          <w:iCs/>
          <w:sz w:val="20"/>
          <w:szCs w:val="20"/>
        </w:rPr>
        <w:t>Botrytis cinerea</w:t>
      </w:r>
      <w:r w:rsidRPr="004A015A">
        <w:rPr>
          <w:rFonts w:ascii="Arial" w:eastAsia="Times New Roman" w:hAnsi="Arial" w:cs="Arial"/>
          <w:sz w:val="20"/>
          <w:szCs w:val="20"/>
        </w:rPr>
        <w:t xml:space="preserve">. </w:t>
      </w:r>
      <w:r w:rsidRPr="004A015A">
        <w:rPr>
          <w:rFonts w:ascii="Arial" w:eastAsia="Times New Roman" w:hAnsi="Arial" w:cs="Arial"/>
          <w:i/>
          <w:iCs/>
          <w:sz w:val="20"/>
          <w:szCs w:val="20"/>
        </w:rPr>
        <w:t xml:space="preserve">Alternaria </w:t>
      </w:r>
      <w:proofErr w:type="spellStart"/>
      <w:r w:rsidRPr="004A015A">
        <w:rPr>
          <w:rFonts w:ascii="Arial" w:eastAsia="Times New Roman" w:hAnsi="Arial" w:cs="Arial"/>
          <w:i/>
          <w:iCs/>
          <w:sz w:val="20"/>
          <w:szCs w:val="20"/>
        </w:rPr>
        <w:t>alternata</w:t>
      </w:r>
      <w:proofErr w:type="spellEnd"/>
      <w:r w:rsidRPr="004A015A">
        <w:rPr>
          <w:rFonts w:ascii="Arial" w:eastAsia="Times New Roman" w:hAnsi="Arial" w:cs="Arial"/>
          <w:sz w:val="20"/>
          <w:szCs w:val="20"/>
        </w:rPr>
        <w:t xml:space="preserve"> and </w:t>
      </w:r>
      <w:r w:rsidRPr="004A015A">
        <w:rPr>
          <w:rFonts w:ascii="Arial" w:eastAsia="Times New Roman" w:hAnsi="Arial" w:cs="Arial"/>
          <w:i/>
          <w:iCs/>
          <w:sz w:val="20"/>
          <w:szCs w:val="20"/>
        </w:rPr>
        <w:t xml:space="preserve">Alternaria </w:t>
      </w:r>
      <w:proofErr w:type="spellStart"/>
      <w:r w:rsidRPr="004A015A">
        <w:rPr>
          <w:rFonts w:ascii="Arial" w:eastAsia="Times New Roman" w:hAnsi="Arial" w:cs="Arial"/>
          <w:i/>
          <w:iCs/>
          <w:sz w:val="20"/>
          <w:szCs w:val="20"/>
        </w:rPr>
        <w:t>solani</w:t>
      </w:r>
      <w:proofErr w:type="spellEnd"/>
      <w:r w:rsidRPr="004A015A">
        <w:rPr>
          <w:rFonts w:ascii="Arial" w:eastAsia="Times New Roman" w:hAnsi="Arial" w:cs="Arial"/>
          <w:i/>
          <w:iCs/>
          <w:sz w:val="20"/>
          <w:szCs w:val="20"/>
        </w:rPr>
        <w:t xml:space="preserve"> </w:t>
      </w:r>
      <w:r w:rsidRPr="004A015A">
        <w:rPr>
          <w:rFonts w:ascii="Arial" w:eastAsia="Times New Roman" w:hAnsi="Arial" w:cs="Arial"/>
          <w:sz w:val="20"/>
          <w:szCs w:val="20"/>
        </w:rPr>
        <w:t xml:space="preserve">induce Alternaria rot in tomato fruit, resulting in lesions on the flesh, whilst </w:t>
      </w:r>
      <w:r w:rsidRPr="004A015A">
        <w:rPr>
          <w:rFonts w:ascii="Arial" w:eastAsia="Times New Roman" w:hAnsi="Arial" w:cs="Arial"/>
          <w:i/>
          <w:iCs/>
          <w:sz w:val="20"/>
          <w:szCs w:val="20"/>
        </w:rPr>
        <w:t>B. cinerea</w:t>
      </w:r>
      <w:r w:rsidRPr="004A015A">
        <w:rPr>
          <w:rFonts w:ascii="Arial" w:eastAsia="Times New Roman" w:hAnsi="Arial" w:cs="Arial"/>
          <w:sz w:val="20"/>
          <w:szCs w:val="20"/>
        </w:rPr>
        <w:t xml:space="preserve"> generates grey mold and contributes to tissue softening and spoiling</w:t>
      </w:r>
      <w:r w:rsidR="00E5508E" w:rsidRPr="004A015A">
        <w:rPr>
          <w:rFonts w:ascii="Arial" w:eastAsia="Times New Roman" w:hAnsi="Arial" w:cs="Arial"/>
          <w:sz w:val="20"/>
          <w:szCs w:val="20"/>
        </w:rPr>
        <w:t xml:space="preserve"> </w:t>
      </w:r>
      <w:r w:rsidR="00176C69" w:rsidRPr="004A015A">
        <w:rPr>
          <w:rFonts w:ascii="Arial" w:eastAsia="Times New Roman" w:hAnsi="Arial" w:cs="Arial"/>
          <w:sz w:val="20"/>
          <w:szCs w:val="20"/>
        </w:rPr>
        <w:fldChar w:fldCharType="begin"/>
      </w:r>
      <w:r w:rsidR="00176C69" w:rsidRPr="004A015A">
        <w:rPr>
          <w:rFonts w:ascii="Arial" w:eastAsia="Times New Roman" w:hAnsi="Arial" w:cs="Arial"/>
          <w:sz w:val="20"/>
          <w:szCs w:val="20"/>
        </w:rPr>
        <w:instrText xml:space="preserve"> ADDIN ZOTERO_ITEM CSL_CITATION {"citationID":"Qln01lGv","properties":{"formattedCitation":"(Graham et al., 2025)","plainCitation":"(Graham et al., 2025)","noteIndex":0},"citationItems":[{"id":188,"uris":["http://zotero.org/users/local/aXbC9XTP/items/K7CNFHL6"],"itemData":{"id":188,"type":"article-journal","abstract":"Fungal plant pathogens are a major cause of loss and waste of fruits and vegetables. Microbial biocontrol agents may reduce postharvest spoilage while mitigating drawbacks of other current methods. The present study evaluated the effects of 22 bacterial antagonists from the genera Arthrobacter, Bacillus, Brevibacillus, Pseudomonas, and Rummeliibacillus on the growth of Alternaria alternata, Alternaria solani, and Botrytis cinerea as well as the reduction of Alternaria rot and grey mold of tomato fruit. Additional work tested cell-free culture filtrates and characterized antimicrobial compound production in the most effective bacterial isolates. Results showed Bacillus subtilis B9-5, Pseudomonas arsenicoxydans F9-7, Pseudomonas brenneri F9-10, Arthrobacter humicola M9-1A and Bacillus megaterium M9-1B had the highest efficacy against the three fungal pathogens both in vitro and in vivo. Cell-free culture filtrates reduced mold growth, although the efficacy of the antagonist varied according to the tested fungal pathogen. These findings suggest antibiosis i.e., the production of antimicrobial compounds as a primary mode of action of these bacterial isolates. B. subtilis, but not B. megaterium produced numerous homologs of the fengycin, iturin and surfactin families of antimicrobial compounds. These bacterial antagonists may offer an alternative means of controlling Alternaria rot and grey mold on tomato fruit.","container-title":"Journal of Plant Pathology","DOI":"10.1007/s42161-025-01956-5","ISSN":"2239-7264","issue":"4","journalAbbreviation":"J Plant Pathol","language":"en","page":"1987-1999","source":"DOI.org (Crossref)","title":"Reduction of postharvest fungal spoilage of tomato fruit using bacterial antagonists","volume":"107","author":[{"family":"Graham","given":"Hailey R."},{"family":"Ononiwu","given":"Jonathan"},{"family":"Massine","given":"Sydney"},{"family":"Lafontaine","given":"Jason"},{"family":"Avis","given":"Tyler J."}],"issued":{"date-parts":[["2025",7,2]]}}}],"schema":"https://github.com/citation-style-language/schema/raw/master/csl-citation.json"} </w:instrText>
      </w:r>
      <w:r w:rsidR="00176C69" w:rsidRPr="004A015A">
        <w:rPr>
          <w:rFonts w:ascii="Arial" w:eastAsia="Times New Roman" w:hAnsi="Arial" w:cs="Arial"/>
          <w:sz w:val="20"/>
          <w:szCs w:val="20"/>
        </w:rPr>
        <w:fldChar w:fldCharType="separate"/>
      </w:r>
      <w:r w:rsidR="00176C69" w:rsidRPr="004A015A">
        <w:rPr>
          <w:rFonts w:ascii="Arial" w:hAnsi="Arial" w:cs="Arial"/>
          <w:sz w:val="20"/>
          <w:szCs w:val="20"/>
        </w:rPr>
        <w:t>(Graham et al., 2025)</w:t>
      </w:r>
      <w:r w:rsidR="00176C69" w:rsidRPr="004A015A">
        <w:rPr>
          <w:rFonts w:ascii="Arial" w:eastAsia="Times New Roman" w:hAnsi="Arial" w:cs="Arial"/>
          <w:sz w:val="20"/>
          <w:szCs w:val="20"/>
        </w:rPr>
        <w:fldChar w:fldCharType="end"/>
      </w:r>
      <w:r w:rsidR="00176C69" w:rsidRPr="004A015A">
        <w:rPr>
          <w:rFonts w:ascii="Arial" w:eastAsia="Times New Roman" w:hAnsi="Arial" w:cs="Arial"/>
          <w:sz w:val="20"/>
          <w:szCs w:val="20"/>
        </w:rPr>
        <w:t>.</w:t>
      </w:r>
      <w:r w:rsidRPr="004A015A">
        <w:rPr>
          <w:rFonts w:ascii="Arial" w:eastAsia="Times New Roman" w:hAnsi="Arial" w:cs="Arial"/>
          <w:sz w:val="20"/>
          <w:szCs w:val="20"/>
        </w:rPr>
        <w:t xml:space="preserve"> Furthermore, it is known that some </w:t>
      </w:r>
      <w:r w:rsidRPr="004A015A">
        <w:rPr>
          <w:rFonts w:ascii="Arial" w:eastAsia="Times New Roman" w:hAnsi="Arial" w:cs="Arial"/>
          <w:i/>
          <w:iCs/>
          <w:sz w:val="20"/>
          <w:szCs w:val="20"/>
        </w:rPr>
        <w:t>Alternaria</w:t>
      </w:r>
      <w:r w:rsidRPr="004A015A">
        <w:rPr>
          <w:rFonts w:ascii="Arial" w:eastAsia="Times New Roman" w:hAnsi="Arial" w:cs="Arial"/>
          <w:sz w:val="20"/>
          <w:szCs w:val="20"/>
        </w:rPr>
        <w:t xml:space="preserve"> species, such as </w:t>
      </w:r>
      <w:r w:rsidRPr="004A015A">
        <w:rPr>
          <w:rFonts w:ascii="Arial" w:eastAsia="Times New Roman" w:hAnsi="Arial" w:cs="Arial"/>
          <w:i/>
          <w:iCs/>
          <w:sz w:val="20"/>
          <w:szCs w:val="20"/>
        </w:rPr>
        <w:t xml:space="preserve">A. </w:t>
      </w:r>
      <w:proofErr w:type="spellStart"/>
      <w:r w:rsidRPr="004A015A">
        <w:rPr>
          <w:rFonts w:ascii="Arial" w:eastAsia="Times New Roman" w:hAnsi="Arial" w:cs="Arial"/>
          <w:i/>
          <w:iCs/>
          <w:sz w:val="20"/>
          <w:szCs w:val="20"/>
        </w:rPr>
        <w:t>alternata</w:t>
      </w:r>
      <w:proofErr w:type="spellEnd"/>
      <w:r w:rsidRPr="004A015A">
        <w:rPr>
          <w:rFonts w:ascii="Arial" w:eastAsia="Times New Roman" w:hAnsi="Arial" w:cs="Arial"/>
          <w:sz w:val="20"/>
          <w:szCs w:val="20"/>
        </w:rPr>
        <w:t xml:space="preserve">, produce harmful compounds, such as phytotoxins. Additionally, </w:t>
      </w:r>
      <w:r w:rsidRPr="004A015A">
        <w:rPr>
          <w:rFonts w:ascii="Arial" w:eastAsia="Times New Roman" w:hAnsi="Arial" w:cs="Arial"/>
          <w:i/>
          <w:iCs/>
          <w:sz w:val="20"/>
          <w:szCs w:val="20"/>
        </w:rPr>
        <w:t xml:space="preserve">A. </w:t>
      </w:r>
      <w:proofErr w:type="spellStart"/>
      <w:r w:rsidRPr="004A015A">
        <w:rPr>
          <w:rFonts w:ascii="Arial" w:eastAsia="Times New Roman" w:hAnsi="Arial" w:cs="Arial"/>
          <w:i/>
          <w:iCs/>
          <w:sz w:val="20"/>
          <w:szCs w:val="20"/>
        </w:rPr>
        <w:t>alternata</w:t>
      </w:r>
      <w:proofErr w:type="spellEnd"/>
      <w:r w:rsidRPr="004A015A">
        <w:rPr>
          <w:rFonts w:ascii="Arial" w:eastAsia="Times New Roman" w:hAnsi="Arial" w:cs="Arial"/>
          <w:sz w:val="20"/>
          <w:szCs w:val="20"/>
        </w:rPr>
        <w:t xml:space="preserve"> can cause allergies in humans or be harmful to those with weakened immune systems </w:t>
      </w:r>
      <w:r w:rsidR="00E50989" w:rsidRPr="004A015A">
        <w:rPr>
          <w:rFonts w:ascii="Arial" w:eastAsia="Times New Roman" w:hAnsi="Arial" w:cs="Arial"/>
          <w:sz w:val="20"/>
          <w:szCs w:val="20"/>
        </w:rPr>
        <w:fldChar w:fldCharType="begin"/>
      </w:r>
      <w:r w:rsidR="002A355C" w:rsidRPr="004A015A">
        <w:rPr>
          <w:rFonts w:ascii="Arial" w:eastAsia="Times New Roman" w:hAnsi="Arial" w:cs="Arial"/>
          <w:sz w:val="20"/>
          <w:szCs w:val="20"/>
        </w:rPr>
        <w:instrText xml:space="preserve"> ADDIN ZOTERO_ITEM CSL_CITATION {"citationID":"LRyd6MIJ","properties":{"formattedCitation":"(Graham et al., 2025; Schmey et al., 2024)","plainCitation":"(Graham et al., 2025; Schmey et al., 2024)","noteIndex":0},"citationItems":[{"id":188,"uris":["http://zotero.org/users/local/aXbC9XTP/items/K7CNFHL6"],"itemData":{"id":188,"type":"article-journal","abstract":"Fungal plant pathogens are a major cause of loss and waste of fruits and vegetables. Microbial biocontrol agents may reduce postharvest spoilage while mitigating drawbacks of other current methods. The present study evaluated the effects of 22 bacterial antagonists from the genera Arthrobacter, Bacillus, Brevibacillus, Pseudomonas, and Rummeliibacillus on the growth of Alternaria alternata, Alternaria solani, and Botrytis cinerea as well as the reduction of Alternaria rot and grey mold of tomato fruit. Additional work tested cell-free culture filtrates and characterized antimicrobial compound production in the most effective bacterial isolates. Results showed Bacillus subtilis B9-5, Pseudomonas arsenicoxydans F9-7, Pseudomonas brenneri F9-10, Arthrobacter humicola M9-1A and Bacillus megaterium M9-1B had the highest efficacy against the three fungal pathogens both in vitro and in vivo. Cell-free culture filtrates reduced mold growth, although the efficacy of the antagonist varied according to the tested fungal pathogen. These findings suggest antibiosis i.e., the production of antimicrobial compounds as a primary mode of action of these bacterial isolates. B. subtilis, but not B. megaterium produced numerous homologs of the fengycin, iturin and surfactin families of antimicrobial compounds. These bacterial antagonists may offer an alternative means of controlling Alternaria rot and grey mold on tomato fruit.","container-title":"Journal of Plant Pathology","DOI":"10.1007/s42161-025-01956-5","ISSN":"2239-7264","issue":"4","journalAbbreviation":"J Plant Pathol","language":"en","page":"1987-1999","source":"DOI.org (Crossref)","title":"Reduction of postharvest fungal spoilage of tomato fruit using bacterial antagonists","volume":"107","author":[{"family":"Graham","given":"Hailey R."},{"family":"Ononiwu","given":"Jonathan"},{"family":"Massine","given":"Sydney"},{"family":"Lafontaine","given":"Jason"},{"family":"Avis","given":"Tyler J."}],"issued":{"date-parts":[["2025",7,2]]}}},{"id":257,"uris":["http://zotero.org/users/local/aXbC9XTP/items/NMMCZQ9C"],"itemData":{"id":257,"type":"article-journal","abstract":"Alternaria spp. cause different diseases in potato and tomato crops. Early blight caused by Alternaria solani and brown spot caused by Alternaria alternata are most common, but the disease complex is far more diverse. We first provide an overview of the Alternaria species infecting the two host plants to alleviate some of the confusion that arises from the taxonomic rearrangements in this fungal genus. Highlighting the diversity of Alternaria fungi on both solanaceous hosts, we review studies investigating the genetic diversity and genomes, before we present recent advances from studies elucidating host–pathogen interactions and fungicide resistances.","container-title":"Molecular Plant Pathology","DOI":"10.1111/mpp.13435","ISSN":"1464-6722, 1364-3703","issue":"3","journalAbbreviation":"Molecular Plant Pathology","language":"en","page":"e13435","source":"DOI.org (Crossref)","title":"Alternaria diseases on potato and tomato","volume":"25","author":[{"family":"Schmey","given":"Tamara"},{"family":"Tominello</w:instrText>
      </w:r>
      <w:r w:rsidR="002A355C" w:rsidRPr="004A015A">
        <w:rPr>
          <w:rFonts w:ascii="Cambria Math" w:eastAsia="Times New Roman" w:hAnsi="Cambria Math" w:cs="Cambria Math"/>
          <w:sz w:val="20"/>
          <w:szCs w:val="20"/>
        </w:rPr>
        <w:instrText>‐</w:instrText>
      </w:r>
      <w:r w:rsidR="002A355C" w:rsidRPr="004A015A">
        <w:rPr>
          <w:rFonts w:ascii="Arial" w:eastAsia="Times New Roman" w:hAnsi="Arial" w:cs="Arial"/>
          <w:sz w:val="20"/>
          <w:szCs w:val="20"/>
        </w:rPr>
        <w:instrText xml:space="preserve">Ramirez","given":"Christopher S."},{"family":"Brune","given":"Carolin"},{"family":"Stam","given":"Remco"}],"issued":{"date-parts":[["2024",3]]}}}],"schema":"https://github.com/citation-style-language/schema/raw/master/csl-citation.json"} </w:instrText>
      </w:r>
      <w:r w:rsidR="00E50989" w:rsidRPr="004A015A">
        <w:rPr>
          <w:rFonts w:ascii="Arial" w:eastAsia="Times New Roman" w:hAnsi="Arial" w:cs="Arial"/>
          <w:sz w:val="20"/>
          <w:szCs w:val="20"/>
        </w:rPr>
        <w:fldChar w:fldCharType="separate"/>
      </w:r>
      <w:r w:rsidR="002A355C" w:rsidRPr="004A015A">
        <w:rPr>
          <w:rFonts w:ascii="Arial" w:hAnsi="Arial" w:cs="Arial"/>
          <w:sz w:val="20"/>
          <w:szCs w:val="20"/>
        </w:rPr>
        <w:t>(Graham et al., 2025; Schmey et al., 2024)</w:t>
      </w:r>
      <w:r w:rsidR="00E50989" w:rsidRPr="004A015A">
        <w:rPr>
          <w:rFonts w:ascii="Arial" w:eastAsia="Times New Roman" w:hAnsi="Arial" w:cs="Arial"/>
          <w:sz w:val="20"/>
          <w:szCs w:val="20"/>
        </w:rPr>
        <w:fldChar w:fldCharType="end"/>
      </w:r>
      <w:r w:rsidR="002A355C" w:rsidRPr="004A015A">
        <w:rPr>
          <w:rFonts w:ascii="Arial" w:eastAsia="Times New Roman" w:hAnsi="Arial" w:cs="Arial"/>
          <w:sz w:val="20"/>
          <w:szCs w:val="20"/>
        </w:rPr>
        <w:t xml:space="preserve">. </w:t>
      </w:r>
      <w:r w:rsidRPr="004A015A">
        <w:rPr>
          <w:rFonts w:ascii="Arial" w:eastAsia="Times New Roman" w:hAnsi="Arial" w:cs="Arial"/>
          <w:sz w:val="20"/>
          <w:szCs w:val="20"/>
        </w:rPr>
        <w:t>On the contrary, many microorganisms are reported to be able to oppose (</w:t>
      </w:r>
      <w:r w:rsidRPr="004A015A">
        <w:rPr>
          <w:rFonts w:ascii="Arial" w:hAnsi="Arial" w:cs="Arial"/>
          <w:sz w:val="20"/>
          <w:szCs w:val="20"/>
        </w:rPr>
        <w:t>antagonize</w:t>
      </w:r>
      <w:r w:rsidRPr="004A015A">
        <w:rPr>
          <w:rFonts w:ascii="Arial" w:eastAsia="Times New Roman" w:hAnsi="Arial" w:cs="Arial"/>
          <w:sz w:val="20"/>
          <w:szCs w:val="20"/>
        </w:rPr>
        <w:t xml:space="preserve">) pathogens through biological control, which is predicted to replace chemical fungicides due to their efficacy, safety, and affordability. The application of antagonistic microorganisms to manage postharvest illnesses in horticultural crops, such as tomatoes, has been thoroughly studied. Antagonistic strains of bacteria, fungi, actinomycetes, and yeasts can successfully control postharvest diseases in horticultural products </w:t>
      </w:r>
      <w:r w:rsidR="00E50989" w:rsidRPr="004A015A">
        <w:rPr>
          <w:rFonts w:ascii="Arial" w:eastAsia="Times New Roman" w:hAnsi="Arial" w:cs="Arial"/>
          <w:sz w:val="20"/>
          <w:szCs w:val="20"/>
        </w:rPr>
        <w:fldChar w:fldCharType="begin"/>
      </w:r>
      <w:r w:rsidR="005B6BF8" w:rsidRPr="004A015A">
        <w:rPr>
          <w:rFonts w:ascii="Arial" w:eastAsia="Times New Roman" w:hAnsi="Arial" w:cs="Arial"/>
          <w:sz w:val="20"/>
          <w:szCs w:val="20"/>
        </w:rPr>
        <w:instrText xml:space="preserve"> ADDIN ZOTERO_ITEM CSL_CITATION {"citationID":"4GqCsJJE","properties":{"formattedCitation":"(Wang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E50989" w:rsidRPr="004A015A">
        <w:rPr>
          <w:rFonts w:ascii="Arial" w:eastAsia="Times New Roman" w:hAnsi="Arial" w:cs="Arial"/>
          <w:sz w:val="20"/>
          <w:szCs w:val="20"/>
        </w:rPr>
        <w:fldChar w:fldCharType="separate"/>
      </w:r>
      <w:r w:rsidR="00E50989" w:rsidRPr="004A015A">
        <w:rPr>
          <w:rFonts w:ascii="Arial" w:hAnsi="Arial" w:cs="Arial"/>
          <w:sz w:val="20"/>
          <w:szCs w:val="20"/>
        </w:rPr>
        <w:t>(Wang et al., 2025)</w:t>
      </w:r>
      <w:r w:rsidR="00E50989" w:rsidRPr="004A015A">
        <w:rPr>
          <w:rFonts w:ascii="Arial" w:eastAsia="Times New Roman" w:hAnsi="Arial" w:cs="Arial"/>
          <w:sz w:val="20"/>
          <w:szCs w:val="20"/>
        </w:rPr>
        <w:fldChar w:fldCharType="end"/>
      </w:r>
      <w:r w:rsidR="00BA2114" w:rsidRPr="004A015A">
        <w:rPr>
          <w:rFonts w:ascii="Arial" w:hAnsi="Arial" w:cs="Arial"/>
          <w:sz w:val="20"/>
          <w:szCs w:val="20"/>
        </w:rPr>
        <w:t>.</w:t>
      </w:r>
      <w:r w:rsidRPr="004A015A">
        <w:rPr>
          <w:rFonts w:ascii="Arial" w:hAnsi="Arial" w:cs="Arial"/>
          <w:sz w:val="20"/>
          <w:szCs w:val="20"/>
        </w:rPr>
        <w:t xml:space="preserve"> </w:t>
      </w:r>
    </w:p>
    <w:p w14:paraId="56825B97" w14:textId="79122F27" w:rsidR="00C03901" w:rsidRPr="004A015A" w:rsidRDefault="00C03901" w:rsidP="00081F70">
      <w:pPr>
        <w:autoSpaceDE w:val="0"/>
        <w:autoSpaceDN w:val="0"/>
        <w:adjustRightInd w:val="0"/>
        <w:spacing w:before="240" w:after="240" w:line="360" w:lineRule="auto"/>
        <w:jc w:val="both"/>
        <w:rPr>
          <w:rFonts w:ascii="Arial" w:hAnsi="Arial" w:cs="Arial"/>
          <w:sz w:val="20"/>
          <w:szCs w:val="20"/>
        </w:rPr>
      </w:pPr>
      <w:r w:rsidRPr="004A015A">
        <w:rPr>
          <w:rFonts w:ascii="Arial" w:hAnsi="Arial" w:cs="Arial"/>
          <w:sz w:val="20"/>
          <w:szCs w:val="20"/>
        </w:rPr>
        <w:lastRenderedPageBreak/>
        <w:t xml:space="preserve">All bacterial bioagents of </w:t>
      </w:r>
      <w:r w:rsidRPr="004A015A">
        <w:rPr>
          <w:rFonts w:ascii="Arial" w:hAnsi="Arial" w:cs="Arial"/>
          <w:i/>
          <w:iCs/>
          <w:sz w:val="20"/>
          <w:szCs w:val="20"/>
        </w:rPr>
        <w:t xml:space="preserve">Bacillus </w:t>
      </w:r>
      <w:r w:rsidRPr="004A015A">
        <w:rPr>
          <w:rFonts w:ascii="Arial" w:hAnsi="Arial" w:cs="Arial"/>
          <w:sz w:val="20"/>
          <w:szCs w:val="20"/>
        </w:rPr>
        <w:t xml:space="preserve">spp. and </w:t>
      </w:r>
      <w:r w:rsidRPr="004A015A">
        <w:rPr>
          <w:rFonts w:ascii="Arial" w:hAnsi="Arial" w:cs="Arial"/>
          <w:i/>
          <w:iCs/>
          <w:sz w:val="20"/>
          <w:szCs w:val="20"/>
        </w:rPr>
        <w:t xml:space="preserve">Pseudomonas </w:t>
      </w:r>
      <w:r w:rsidRPr="004A015A">
        <w:rPr>
          <w:rFonts w:ascii="Arial" w:hAnsi="Arial" w:cs="Arial"/>
          <w:sz w:val="20"/>
          <w:szCs w:val="20"/>
        </w:rPr>
        <w:t xml:space="preserve">spp., particularly </w:t>
      </w:r>
      <w:r w:rsidRPr="004A015A">
        <w:rPr>
          <w:rFonts w:ascii="Arial" w:eastAsia="Times New Roman" w:hAnsi="Arial" w:cs="Arial"/>
          <w:i/>
          <w:iCs/>
          <w:sz w:val="20"/>
          <w:szCs w:val="20"/>
        </w:rPr>
        <w:t>Bacillus</w:t>
      </w:r>
      <w:r w:rsidRPr="004A015A">
        <w:rPr>
          <w:rFonts w:ascii="Arial" w:eastAsia="MyriadPro-Light" w:hAnsi="Arial" w:cs="Arial"/>
          <w:i/>
          <w:iCs/>
          <w:sz w:val="20"/>
          <w:szCs w:val="20"/>
        </w:rPr>
        <w:t xml:space="preserve"> subtilis </w:t>
      </w:r>
      <w:r w:rsidRPr="004A015A">
        <w:rPr>
          <w:rFonts w:ascii="Arial" w:eastAsia="MyriadPro-Light" w:hAnsi="Arial" w:cs="Arial"/>
          <w:sz w:val="20"/>
          <w:szCs w:val="20"/>
        </w:rPr>
        <w:t xml:space="preserve">and </w:t>
      </w:r>
      <w:r w:rsidRPr="004A015A">
        <w:rPr>
          <w:rFonts w:ascii="Arial" w:eastAsia="Times New Roman" w:hAnsi="Arial" w:cs="Arial"/>
          <w:i/>
          <w:iCs/>
          <w:sz w:val="20"/>
          <w:szCs w:val="20"/>
        </w:rPr>
        <w:t>Pseudomonas</w:t>
      </w:r>
      <w:r w:rsidRPr="004A015A">
        <w:rPr>
          <w:rFonts w:ascii="Arial" w:eastAsia="MyriadPro-Light" w:hAnsi="Arial" w:cs="Arial"/>
          <w:i/>
          <w:iCs/>
          <w:sz w:val="20"/>
          <w:szCs w:val="20"/>
        </w:rPr>
        <w:t xml:space="preserve"> </w:t>
      </w:r>
      <w:proofErr w:type="spellStart"/>
      <w:r w:rsidRPr="004A015A">
        <w:rPr>
          <w:rFonts w:ascii="Arial" w:eastAsia="MyriadPro-Light" w:hAnsi="Arial" w:cs="Arial"/>
          <w:i/>
          <w:iCs/>
          <w:sz w:val="20"/>
          <w:szCs w:val="20"/>
        </w:rPr>
        <w:t>stutzeri</w:t>
      </w:r>
      <w:proofErr w:type="spellEnd"/>
      <w:r w:rsidRPr="004A015A">
        <w:rPr>
          <w:rFonts w:ascii="Arial" w:eastAsia="MyriadPro-Light" w:hAnsi="Arial" w:cs="Arial"/>
          <w:i/>
          <w:iCs/>
          <w:sz w:val="20"/>
          <w:szCs w:val="20"/>
        </w:rPr>
        <w:t>,</w:t>
      </w:r>
      <w:r w:rsidRPr="004A015A">
        <w:rPr>
          <w:rFonts w:ascii="Arial" w:eastAsia="Times New Roman" w:hAnsi="Arial" w:cs="Arial"/>
          <w:sz w:val="20"/>
          <w:szCs w:val="20"/>
        </w:rPr>
        <w:t xml:space="preserve"> have </w:t>
      </w:r>
      <w:r w:rsidR="00B81F10" w:rsidRPr="004A015A">
        <w:rPr>
          <w:rFonts w:ascii="Arial" w:eastAsia="Times New Roman" w:hAnsi="Arial" w:cs="Arial"/>
          <w:sz w:val="20"/>
          <w:szCs w:val="20"/>
        </w:rPr>
        <w:t xml:space="preserve">been </w:t>
      </w:r>
      <w:r w:rsidRPr="004A015A">
        <w:rPr>
          <w:rFonts w:ascii="Arial" w:eastAsia="Times New Roman" w:hAnsi="Arial" w:cs="Arial"/>
          <w:sz w:val="20"/>
          <w:szCs w:val="20"/>
        </w:rPr>
        <w:t xml:space="preserve">documented as the potential biological control agents </w:t>
      </w:r>
      <w:r w:rsidRPr="004A015A">
        <w:rPr>
          <w:rFonts w:ascii="Arial" w:eastAsia="MyriadPro-Light" w:hAnsi="Arial" w:cs="Arial"/>
          <w:sz w:val="20"/>
          <w:szCs w:val="20"/>
        </w:rPr>
        <w:t xml:space="preserve">against the majority of postharvest pathogens of tomato fruits, </w:t>
      </w:r>
      <w:r w:rsidRPr="004A015A">
        <w:rPr>
          <w:rFonts w:ascii="Arial" w:hAnsi="Arial" w:cs="Arial"/>
          <w:sz w:val="20"/>
          <w:szCs w:val="20"/>
        </w:rPr>
        <w:t xml:space="preserve">predominantly </w:t>
      </w:r>
      <w:r w:rsidRPr="004A015A">
        <w:rPr>
          <w:rFonts w:ascii="Arial" w:hAnsi="Arial" w:cs="Arial"/>
          <w:i/>
          <w:iCs/>
          <w:sz w:val="20"/>
          <w:szCs w:val="20"/>
        </w:rPr>
        <w:t xml:space="preserve">Botrytis </w:t>
      </w:r>
      <w:r w:rsidRPr="004A015A">
        <w:rPr>
          <w:rFonts w:ascii="Arial" w:hAnsi="Arial" w:cs="Arial"/>
          <w:sz w:val="20"/>
          <w:szCs w:val="20"/>
        </w:rPr>
        <w:t xml:space="preserve">and </w:t>
      </w:r>
      <w:r w:rsidRPr="004A015A">
        <w:rPr>
          <w:rFonts w:ascii="Arial" w:hAnsi="Arial" w:cs="Arial"/>
          <w:i/>
          <w:iCs/>
          <w:sz w:val="20"/>
          <w:szCs w:val="20"/>
        </w:rPr>
        <w:t>Alternaria</w:t>
      </w:r>
      <w:r w:rsidRPr="004A015A">
        <w:rPr>
          <w:rFonts w:ascii="Arial" w:hAnsi="Arial" w:cs="Arial"/>
          <w:sz w:val="20"/>
          <w:szCs w:val="20"/>
        </w:rPr>
        <w:t xml:space="preserve"> </w:t>
      </w:r>
      <w:r w:rsidR="00F77D7B" w:rsidRPr="004A015A">
        <w:rPr>
          <w:rFonts w:ascii="Arial" w:hAnsi="Arial" w:cs="Arial"/>
          <w:sz w:val="20"/>
          <w:szCs w:val="20"/>
        </w:rPr>
        <w:fldChar w:fldCharType="begin"/>
      </w:r>
      <w:r w:rsidR="00A92046" w:rsidRPr="004A015A">
        <w:rPr>
          <w:rFonts w:ascii="Arial" w:hAnsi="Arial" w:cs="Arial"/>
          <w:sz w:val="20"/>
          <w:szCs w:val="20"/>
        </w:rPr>
        <w:instrText xml:space="preserve"> ADDIN ZOTERO_ITEM CSL_CITATION {"citationID":"CA4RyYKr","properties":{"formattedCitation":"(Taha et al., 2023; Wang et al., 2025)","plainCitation":"(Taha et al., 2023; Wang et al., 2025)","noteIndex":0},"citationItems":[{"id":191,"uris":["http://zotero.org/users/local/aXbC9XTP/items/Z9SPLVEG"],"itemData":{"id":191,"type":"article-journal","abstract":"Background Postharvest diseases cause a wide loss to tomato fruits during handling and storing from harvest to consumers. Fungicides are mainly used to control postharvest diseases. Biological control is the eco</w:instrText>
      </w:r>
      <w:r w:rsidR="00A92046" w:rsidRPr="004A015A">
        <w:rPr>
          <w:rFonts w:ascii="Cambria Math" w:hAnsi="Cambria Math" w:cs="Cambria Math"/>
          <w:sz w:val="20"/>
          <w:szCs w:val="20"/>
        </w:rPr>
        <w:instrText>‑</w:instrText>
      </w:r>
      <w:r w:rsidR="00A92046" w:rsidRPr="004A015A">
        <w:rPr>
          <w:rFonts w:ascii="Arial" w:hAnsi="Arial" w:cs="Arial"/>
          <w:sz w:val="20"/>
          <w:szCs w:val="20"/>
        </w:rPr>
        <w:instrText>friendly substitute strategy used for postharvest diseases management as which becoming promise worldwide. Six bacte</w:instrText>
      </w:r>
      <w:r w:rsidR="00A92046" w:rsidRPr="004A015A">
        <w:rPr>
          <w:rFonts w:ascii="Cambria Math" w:hAnsi="Cambria Math" w:cs="Cambria Math"/>
          <w:sz w:val="20"/>
          <w:szCs w:val="20"/>
        </w:rPr>
        <w:instrText>‑</w:instrText>
      </w:r>
      <w:r w:rsidR="00A92046" w:rsidRPr="004A015A">
        <w:rPr>
          <w:rFonts w:ascii="Arial" w:hAnsi="Arial" w:cs="Arial"/>
          <w:sz w:val="20"/>
          <w:szCs w:val="20"/>
        </w:rPr>
        <w:instrText>rial bioagent (i.e., Bacillus subtilis, B. amyloliquefaciens, Pseudomonas resinovorans, P. alcaligenes, P. putida and P. stutzeri) were tested to suppress both Geotrichum candidum and Alternaria alternata causal agents of tomato fruit rots during storage.\nResults In vitro, most of bioagents significantly reduced mycelial growth rate of G. candidum. Both of B. subtilis and P. stutzeri were the most superior bacterial bioagents with values 67.03 and 72.2%, respectively. In addition, B. subtilis and B. amyloliquefaciens resulted in the most superior over all antagonists against A. alternata. The lowest percent of disease incidence and severity of G. candidum were obtained by B. subtilis and P. stutzeri. The maximum reduction percent of it on tomato fruits was recorded by applying B. subtilis and P. stutzeri with values (90 and 87%) and (91, 89%) in both seasons, respectively. Also, the highest reduction of A. alternata was obtained by using B. subtilis, which resulted in 85 and 84% in both seasons, respectively. The application of bioagents against both pathogens was sig</w:instrText>
      </w:r>
      <w:r w:rsidR="00A92046" w:rsidRPr="004A015A">
        <w:rPr>
          <w:rFonts w:ascii="Cambria Math" w:hAnsi="Cambria Math" w:cs="Cambria Math"/>
          <w:sz w:val="20"/>
          <w:szCs w:val="20"/>
        </w:rPr>
        <w:instrText>‑</w:instrText>
      </w:r>
      <w:r w:rsidR="00A92046" w:rsidRPr="004A015A">
        <w:rPr>
          <w:rFonts w:ascii="Arial" w:hAnsi="Arial" w:cs="Arial"/>
          <w:sz w:val="20"/>
          <w:szCs w:val="20"/>
        </w:rPr>
        <w:instrText>nificantly improved fruit quality aspects (weight loss, vitamin C, TSS and acidity %) during storage period compared to infected control fruits.\nConclusion The findings revealed that both of B. subtilis and P. stutzeri could be potential biological control agents against most postharvest pathogens of tomato fruits. This might be an alternative control strategy instead of fungi</w:instrText>
      </w:r>
      <w:r w:rsidR="00A92046" w:rsidRPr="004A015A">
        <w:rPr>
          <w:rFonts w:ascii="Cambria Math" w:hAnsi="Cambria Math" w:cs="Cambria Math"/>
          <w:sz w:val="20"/>
          <w:szCs w:val="20"/>
        </w:rPr>
        <w:instrText>‑</w:instrText>
      </w:r>
      <w:r w:rsidR="00A92046" w:rsidRPr="004A015A">
        <w:rPr>
          <w:rFonts w:ascii="Arial" w:hAnsi="Arial" w:cs="Arial"/>
          <w:sz w:val="20"/>
          <w:szCs w:val="20"/>
        </w:rPr>
        <w:instrText xml:space="preserve">cides which service the sustainable and organic farming.","container-title":"Egyptian Journal of Biological Pest Control","DOI":"10.1186/s41938-023-00752-6","ISSN":"2536-9342","issue":"1","journalAbbreviation":"Egypt J Biol Pest Control","language":"en","page":"106","source":"DOI.org (Crossref)","title":"Biological control of postharvest tomato fruit rots using Bacillus spp. and Pseudomonas spp.","volume":"33","author":[{"family":"Taha","given":"Naglaa A."},{"family":"Elsharkawy","given":"Mohsen Mohamed"},{"family":"Shoughy","given":"Aya A."},{"family":"El-Kazzaz","given":"Mohamed K."},{"family":"Khedr","given":"Amr A."}],"issued":{"date-parts":[["2023",10,30]]}}},{"id":143,"uris":["http://zotero.org/users/local/aXbC9XTP/items/GUIYSNFG","http://zotero.org/users/local/aXbC9XTP/items/JA7KL4VS"],"itemData":{"id":143,"type":"article-journal","container-title":"npj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F77D7B" w:rsidRPr="004A015A">
        <w:rPr>
          <w:rFonts w:ascii="Arial" w:hAnsi="Arial" w:cs="Arial"/>
          <w:sz w:val="20"/>
          <w:szCs w:val="20"/>
        </w:rPr>
        <w:fldChar w:fldCharType="separate"/>
      </w:r>
      <w:r w:rsidR="00A92046" w:rsidRPr="004A015A">
        <w:rPr>
          <w:rFonts w:ascii="Arial" w:hAnsi="Arial" w:cs="Arial"/>
          <w:sz w:val="20"/>
          <w:szCs w:val="20"/>
        </w:rPr>
        <w:t>(Taha et al., 2023; Wang et al., 2025)</w:t>
      </w:r>
      <w:r w:rsidR="00F77D7B" w:rsidRPr="004A015A">
        <w:rPr>
          <w:rFonts w:ascii="Arial" w:hAnsi="Arial" w:cs="Arial"/>
          <w:sz w:val="20"/>
          <w:szCs w:val="20"/>
        </w:rPr>
        <w:fldChar w:fldCharType="end"/>
      </w:r>
      <w:r w:rsidR="00A92046" w:rsidRPr="004A015A">
        <w:rPr>
          <w:rFonts w:ascii="Arial" w:hAnsi="Arial" w:cs="Arial"/>
          <w:sz w:val="20"/>
          <w:szCs w:val="20"/>
        </w:rPr>
        <w:t>.</w:t>
      </w:r>
      <w:r w:rsidR="00F77D7B" w:rsidRPr="004A015A">
        <w:rPr>
          <w:rFonts w:ascii="Arial" w:hAnsi="Arial" w:cs="Arial"/>
          <w:sz w:val="20"/>
          <w:szCs w:val="20"/>
        </w:rPr>
        <w:t xml:space="preserve"> </w:t>
      </w:r>
      <w:r w:rsidRPr="004A015A">
        <w:rPr>
          <w:rFonts w:ascii="Arial" w:hAnsi="Arial" w:cs="Arial"/>
          <w:sz w:val="20"/>
          <w:szCs w:val="20"/>
        </w:rPr>
        <w:t>Competition for nutrients and space, production of antimicrobial volatile organic compounds (VOCs), enhancement of antioxidant and plant defense-related enzyme activity (including peroxidase (POD), catalase (CAT), polyphenol oxidase (PPO), superoxide dismutase (SOD), and phenylalanine lyase (PAL)), and enhanced transcript levels of systemic acquired resistance-related marker genes is considered to be the main method by which they inhibit the establishment and growth of postharvest fungal pathogens</w:t>
      </w:r>
      <w:r w:rsidR="00EF4E44" w:rsidRPr="004A015A">
        <w:rPr>
          <w:rFonts w:ascii="Arial" w:hAnsi="Arial" w:cs="Arial"/>
          <w:sz w:val="20"/>
          <w:szCs w:val="20"/>
        </w:rPr>
        <w:t xml:space="preserve"> </w:t>
      </w:r>
      <w:r w:rsidR="00EF4E44" w:rsidRPr="004A015A">
        <w:rPr>
          <w:rFonts w:ascii="Arial" w:hAnsi="Arial" w:cs="Arial"/>
          <w:sz w:val="20"/>
          <w:szCs w:val="20"/>
        </w:rPr>
        <w:fldChar w:fldCharType="begin"/>
      </w:r>
      <w:r w:rsidR="005B6BF8" w:rsidRPr="004A015A">
        <w:rPr>
          <w:rFonts w:ascii="Arial" w:hAnsi="Arial" w:cs="Arial"/>
          <w:sz w:val="20"/>
          <w:szCs w:val="20"/>
        </w:rPr>
        <w:instrText xml:space="preserve"> ADDIN ZOTERO_ITEM CSL_CITATION {"citationID":"lHJENFvL","properties":{"formattedCitation":"(Wang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EF4E44" w:rsidRPr="004A015A">
        <w:rPr>
          <w:rFonts w:ascii="Arial" w:hAnsi="Arial" w:cs="Arial"/>
          <w:sz w:val="20"/>
          <w:szCs w:val="20"/>
        </w:rPr>
        <w:fldChar w:fldCharType="separate"/>
      </w:r>
      <w:r w:rsidR="00EF4E44" w:rsidRPr="004A015A">
        <w:rPr>
          <w:rFonts w:ascii="Arial" w:hAnsi="Arial" w:cs="Arial"/>
          <w:sz w:val="20"/>
          <w:szCs w:val="20"/>
        </w:rPr>
        <w:t>(Wang et al., 2025)</w:t>
      </w:r>
      <w:r w:rsidR="00EF4E44" w:rsidRPr="004A015A">
        <w:rPr>
          <w:rFonts w:ascii="Arial" w:hAnsi="Arial" w:cs="Arial"/>
          <w:sz w:val="20"/>
          <w:szCs w:val="20"/>
        </w:rPr>
        <w:fldChar w:fldCharType="end"/>
      </w:r>
      <w:r w:rsidR="00EF4E44" w:rsidRPr="004A015A">
        <w:rPr>
          <w:rFonts w:ascii="Arial" w:hAnsi="Arial" w:cs="Arial"/>
          <w:sz w:val="20"/>
          <w:szCs w:val="20"/>
        </w:rPr>
        <w:t>.</w:t>
      </w:r>
      <w:r w:rsidRPr="004A015A">
        <w:rPr>
          <w:rFonts w:ascii="Arial" w:hAnsi="Arial" w:cs="Arial"/>
          <w:sz w:val="20"/>
          <w:szCs w:val="20"/>
        </w:rPr>
        <w:t xml:space="preserve"> In addition, </w:t>
      </w:r>
      <w:r w:rsidRPr="004A015A">
        <w:rPr>
          <w:rFonts w:ascii="Arial" w:eastAsia="Times New Roman" w:hAnsi="Arial" w:cs="Arial"/>
          <w:i/>
          <w:iCs/>
          <w:sz w:val="20"/>
          <w:szCs w:val="20"/>
        </w:rPr>
        <w:t>Pseudomonas fluorescens</w:t>
      </w:r>
      <w:r w:rsidRPr="004A015A">
        <w:rPr>
          <w:rFonts w:ascii="Arial" w:eastAsia="Times New Roman" w:hAnsi="Arial" w:cs="Arial"/>
          <w:sz w:val="20"/>
          <w:szCs w:val="20"/>
        </w:rPr>
        <w:t xml:space="preserve">, </w:t>
      </w:r>
      <w:r w:rsidRPr="004A015A">
        <w:rPr>
          <w:rFonts w:ascii="Arial" w:eastAsia="Times New Roman" w:hAnsi="Arial" w:cs="Arial"/>
          <w:i/>
          <w:iCs/>
          <w:sz w:val="20"/>
          <w:szCs w:val="20"/>
        </w:rPr>
        <w:t xml:space="preserve">Bacillus </w:t>
      </w:r>
      <w:proofErr w:type="spellStart"/>
      <w:r w:rsidRPr="004A015A">
        <w:rPr>
          <w:rFonts w:ascii="Arial" w:eastAsia="Times New Roman" w:hAnsi="Arial" w:cs="Arial"/>
          <w:i/>
          <w:iCs/>
          <w:sz w:val="20"/>
          <w:szCs w:val="20"/>
        </w:rPr>
        <w:t>amyloliquefaciens</w:t>
      </w:r>
      <w:proofErr w:type="spellEnd"/>
      <w:r w:rsidRPr="004A015A">
        <w:rPr>
          <w:rFonts w:ascii="Arial" w:eastAsia="Times New Roman" w:hAnsi="Arial" w:cs="Arial"/>
          <w:sz w:val="20"/>
          <w:szCs w:val="20"/>
        </w:rPr>
        <w:t xml:space="preserve">, and </w:t>
      </w:r>
      <w:r w:rsidRPr="004A015A">
        <w:rPr>
          <w:rFonts w:ascii="Arial" w:eastAsia="Times New Roman" w:hAnsi="Arial" w:cs="Arial"/>
          <w:i/>
          <w:iCs/>
          <w:sz w:val="20"/>
          <w:szCs w:val="20"/>
        </w:rPr>
        <w:t xml:space="preserve">Pseudomonas </w:t>
      </w:r>
      <w:proofErr w:type="spellStart"/>
      <w:r w:rsidRPr="004A015A">
        <w:rPr>
          <w:rFonts w:ascii="Arial" w:eastAsia="Times New Roman" w:hAnsi="Arial" w:cs="Arial"/>
          <w:i/>
          <w:iCs/>
          <w:sz w:val="20"/>
          <w:szCs w:val="20"/>
        </w:rPr>
        <w:t>chlororaphis</w:t>
      </w:r>
      <w:proofErr w:type="spellEnd"/>
      <w:r w:rsidRPr="004A015A">
        <w:rPr>
          <w:rFonts w:ascii="Arial" w:eastAsia="Times New Roman" w:hAnsi="Arial" w:cs="Arial"/>
          <w:sz w:val="20"/>
          <w:szCs w:val="20"/>
        </w:rPr>
        <w:t xml:space="preserve"> have a significant potential as useful bioagents to manage </w:t>
      </w:r>
      <w:r w:rsidRPr="004A015A">
        <w:rPr>
          <w:rFonts w:ascii="Arial" w:eastAsia="Times New Roman" w:hAnsi="Arial" w:cs="Arial"/>
          <w:i/>
          <w:iCs/>
          <w:sz w:val="20"/>
          <w:szCs w:val="20"/>
        </w:rPr>
        <w:t>Botrytis cinerea</w:t>
      </w:r>
      <w:r w:rsidRPr="004A015A">
        <w:rPr>
          <w:rFonts w:ascii="Arial" w:eastAsia="Times New Roman" w:hAnsi="Arial" w:cs="Arial"/>
          <w:sz w:val="20"/>
          <w:szCs w:val="20"/>
        </w:rPr>
        <w:t xml:space="preserve">, the tomato gray mold disease. These bioagents provide an efficient method for reducing the negative effects of gray mold </w:t>
      </w:r>
      <w:r w:rsidRPr="004A015A">
        <w:rPr>
          <w:rFonts w:ascii="Arial" w:hAnsi="Arial" w:cs="Arial"/>
          <w:sz w:val="20"/>
          <w:szCs w:val="20"/>
        </w:rPr>
        <w:t>(</w:t>
      </w:r>
      <w:r w:rsidRPr="004A015A">
        <w:rPr>
          <w:rFonts w:ascii="Arial" w:hAnsi="Arial" w:cs="Arial"/>
          <w:i/>
          <w:iCs/>
          <w:sz w:val="20"/>
          <w:szCs w:val="20"/>
        </w:rPr>
        <w:t>Botrytis cinerea</w:t>
      </w:r>
      <w:r w:rsidRPr="004A015A">
        <w:rPr>
          <w:rFonts w:ascii="Arial" w:hAnsi="Arial" w:cs="Arial"/>
          <w:sz w:val="20"/>
          <w:szCs w:val="20"/>
        </w:rPr>
        <w:t xml:space="preserve">) </w:t>
      </w:r>
      <w:r w:rsidRPr="004A015A">
        <w:rPr>
          <w:rFonts w:ascii="Arial" w:eastAsia="Times New Roman" w:hAnsi="Arial" w:cs="Arial"/>
          <w:sz w:val="20"/>
          <w:szCs w:val="20"/>
        </w:rPr>
        <w:t xml:space="preserve">by specifically targeting the fungal pathogen, which raises crop yields and quality </w:t>
      </w:r>
      <w:r w:rsidR="000C08C7" w:rsidRPr="004A015A">
        <w:rPr>
          <w:rFonts w:ascii="Arial" w:eastAsia="Times New Roman" w:hAnsi="Arial" w:cs="Arial"/>
          <w:sz w:val="20"/>
          <w:szCs w:val="20"/>
        </w:rPr>
        <w:fldChar w:fldCharType="begin"/>
      </w:r>
      <w:r w:rsidR="007E0CBC">
        <w:rPr>
          <w:rFonts w:ascii="Arial" w:eastAsia="Times New Roman" w:hAnsi="Arial" w:cs="Arial"/>
          <w:sz w:val="20"/>
          <w:szCs w:val="20"/>
        </w:rPr>
        <w:instrText xml:space="preserve"> ADDIN ZOTERO_ITEM CSL_CITATION {"citationID":"MEEioZel","properties":{"formattedCitation":"(Rahman et al., 2025)","plainCitation":"(Rahman et al., 2025)","noteIndex":0},"citationItems":[{"id":193,"uris":["http://zotero.org/users/local/aXbC9XTP/items/Q6ISRXHR"],"itemData":{"id":193,"type":"article-journal","abstract":"Background Tomato yield and quality are influenced by multiple factors, including conditions during cultivation, post</w:instrText>
      </w:r>
      <w:r w:rsidR="007E0CBC">
        <w:rPr>
          <w:rFonts w:ascii="Cambria Math" w:eastAsia="Times New Roman" w:hAnsi="Cambria Math" w:cs="Cambria Math"/>
          <w:sz w:val="20"/>
          <w:szCs w:val="20"/>
        </w:rPr>
        <w:instrText>‑</w:instrText>
      </w:r>
      <w:r w:rsidR="007E0CBC">
        <w:rPr>
          <w:rFonts w:ascii="Arial" w:eastAsia="Times New Roman" w:hAnsi="Arial" w:cs="Arial"/>
          <w:sz w:val="20"/>
          <w:szCs w:val="20"/>
        </w:rPr>
        <w:instrText>harvest handling and storage. Botrytis cinerea, the fungal pathogen causing gray mold disease, poses a significant threat to tomato production. This disease poses a serious challenge to tomato cultivation on a global scale, leading to significant crop losses and compromising food supply security. The purpose of this study was to assess the efficacy of three different bacterial bioagents, namely Pseudomonas fluorescens, Bacillus amyloliquefaciens and Pseudomonas chlororaphis, against B. cinerea.\nResults From the rhizosphere of a tomato field, 22 bacterial isolates were collected. Among them, three isolates, des</w:instrText>
      </w:r>
      <w:r w:rsidR="007E0CBC">
        <w:rPr>
          <w:rFonts w:ascii="Cambria Math" w:eastAsia="Times New Roman" w:hAnsi="Cambria Math" w:cs="Cambria Math"/>
          <w:sz w:val="20"/>
          <w:szCs w:val="20"/>
        </w:rPr>
        <w:instrText>‑</w:instrText>
      </w:r>
      <w:r w:rsidR="007E0CBC">
        <w:rPr>
          <w:rFonts w:ascii="Arial" w:eastAsia="Times New Roman" w:hAnsi="Arial" w:cs="Arial"/>
          <w:sz w:val="20"/>
          <w:szCs w:val="20"/>
        </w:rPr>
        <w:instrText>ignated as 1, 8 and 11, displayed notable antagonistic effects against Botrytis cinerea during in vitro testing and were selected for further analysis. The bacteria were identified as Pseudomonas fluorescens, Bacillus amyloliquefaciens and P. chlororaphis through 16S rRNA gene sequencing. The experiments demonstrated that these three isolates signifi</w:instrText>
      </w:r>
      <w:r w:rsidR="007E0CBC">
        <w:rPr>
          <w:rFonts w:ascii="Cambria Math" w:eastAsia="Times New Roman" w:hAnsi="Cambria Math" w:cs="Cambria Math"/>
          <w:sz w:val="20"/>
          <w:szCs w:val="20"/>
        </w:rPr>
        <w:instrText>‑</w:instrText>
      </w:r>
      <w:r w:rsidR="007E0CBC">
        <w:rPr>
          <w:rFonts w:ascii="Arial" w:eastAsia="Times New Roman" w:hAnsi="Arial" w:cs="Arial"/>
          <w:sz w:val="20"/>
          <w:szCs w:val="20"/>
        </w:rPr>
        <w:instrText>cantly inhibited the growth of the pathogenic fungus and promoted plant growth, with B. amyloliquefaciens emerg</w:instrText>
      </w:r>
      <w:r w:rsidR="007E0CBC">
        <w:rPr>
          <w:rFonts w:ascii="Cambria Math" w:eastAsia="Times New Roman" w:hAnsi="Cambria Math" w:cs="Cambria Math"/>
          <w:sz w:val="20"/>
          <w:szCs w:val="20"/>
        </w:rPr>
        <w:instrText>‑</w:instrText>
      </w:r>
      <w:r w:rsidR="007E0CBC">
        <w:rPr>
          <w:rFonts w:ascii="Arial" w:eastAsia="Times New Roman" w:hAnsi="Arial" w:cs="Arial"/>
          <w:sz w:val="20"/>
          <w:szCs w:val="20"/>
        </w:rPr>
        <w:instrText>ing as the most effective inhibitor, displaying the highest antifungal activity. In vitro and greenhouse experiment suggest that the bacterial isolates hold considerable promise as natural antagonists for managing gray mold disease in tomatoes. The study further recommends using all three isolates for controlling the gray mold, with B. amyloliquefaciens showing the most significant potential, evidenced by its consistently lower disease severity scores, achieving the highest % efficacy (85.75) compared to control.\nConclusions The study emphasizes the significant potential of P. fluorescens, B. amyloliquefaciens and P. chlororaphis as effective bioagents to control tomato gray mold disease, B. cinerea. By directly targeting the fungal pathogen, these isolates provide an effective strategy for mitigating the adverse impacts of gray mold, contributing to higher crop yield and quality. Further research needs on open field trials and commercialization strategies for large</w:instrText>
      </w:r>
      <w:r w:rsidR="007E0CBC">
        <w:rPr>
          <w:rFonts w:ascii="Cambria Math" w:eastAsia="Times New Roman" w:hAnsi="Cambria Math" w:cs="Cambria Math"/>
          <w:sz w:val="20"/>
          <w:szCs w:val="20"/>
        </w:rPr>
        <w:instrText>‑</w:instrText>
      </w:r>
      <w:r w:rsidR="007E0CBC">
        <w:rPr>
          <w:rFonts w:ascii="Arial" w:eastAsia="Times New Roman" w:hAnsi="Arial" w:cs="Arial"/>
          <w:sz w:val="20"/>
          <w:szCs w:val="20"/>
        </w:rPr>
        <w:instrText>scale applica</w:instrText>
      </w:r>
      <w:r w:rsidR="007E0CBC">
        <w:rPr>
          <w:rFonts w:ascii="Cambria Math" w:eastAsia="Times New Roman" w:hAnsi="Cambria Math" w:cs="Cambria Math"/>
          <w:sz w:val="20"/>
          <w:szCs w:val="20"/>
        </w:rPr>
        <w:instrText>‑</w:instrText>
      </w:r>
      <w:r w:rsidR="007E0CBC">
        <w:rPr>
          <w:rFonts w:ascii="Arial" w:eastAsia="Times New Roman" w:hAnsi="Arial" w:cs="Arial"/>
          <w:sz w:val="20"/>
          <w:szCs w:val="20"/>
        </w:rPr>
        <w:instrText xml:space="preserve">tion of these bacterial bioagents.","container-title":"Egyptian Journal of Biological Pest Control","DOI":"10.1186/s41938-025-00843-6","ISSN":"2536-9342","issue":"7","journalAbbreviation":"Egypt J Biol Pest Control","language":"en","page":"1-12","source":"DOI.org (Crossref)","title":"Evaluation of bacterial bioagents for controlling gray mold disease in tomatoes and promoting crop health","volume":"35","author":[{"family":"Rahman","given":"Md Mosaddekur"},{"family":"Almasoudi","given":"Najeeb M."},{"family":"Asiry","given":"Khalid A."},{"family":"Abo-Elyousr","given":"Kamal A. M."}],"issued":{"date-parts":[["2025",2,13]]}}}],"schema":"https://github.com/citation-style-language/schema/raw/master/csl-citation.json"} </w:instrText>
      </w:r>
      <w:r w:rsidR="000C08C7" w:rsidRPr="004A015A">
        <w:rPr>
          <w:rFonts w:ascii="Arial" w:eastAsia="Times New Roman" w:hAnsi="Arial" w:cs="Arial"/>
          <w:sz w:val="20"/>
          <w:szCs w:val="20"/>
        </w:rPr>
        <w:fldChar w:fldCharType="separate"/>
      </w:r>
      <w:r w:rsidR="007E0CBC" w:rsidRPr="007E0CBC">
        <w:rPr>
          <w:rFonts w:ascii="Arial" w:hAnsi="Arial" w:cs="Arial"/>
          <w:sz w:val="20"/>
        </w:rPr>
        <w:t>(Rahman et al., 2025)</w:t>
      </w:r>
      <w:r w:rsidR="000C08C7" w:rsidRPr="004A015A">
        <w:rPr>
          <w:rFonts w:ascii="Arial" w:eastAsia="Times New Roman" w:hAnsi="Arial" w:cs="Arial"/>
          <w:sz w:val="20"/>
          <w:szCs w:val="20"/>
        </w:rPr>
        <w:fldChar w:fldCharType="end"/>
      </w:r>
      <w:r w:rsidR="000C08C7" w:rsidRPr="004A015A">
        <w:rPr>
          <w:rFonts w:ascii="Arial" w:eastAsia="Times New Roman" w:hAnsi="Arial" w:cs="Arial"/>
          <w:sz w:val="20"/>
          <w:szCs w:val="20"/>
        </w:rPr>
        <w:t xml:space="preserve">. </w:t>
      </w:r>
      <w:r w:rsidRPr="004A015A">
        <w:rPr>
          <w:rFonts w:ascii="Arial" w:hAnsi="Arial" w:cs="Arial"/>
          <w:sz w:val="20"/>
          <w:szCs w:val="20"/>
        </w:rPr>
        <w:t xml:space="preserve">The application of probiotics and their postbiotics is also a promising strategy for managing postharvest spoilage and prolonging the shelf life of tomato fruits. Probiotics, such as lactic acid bacteria (LAB), particularly </w:t>
      </w:r>
      <w:proofErr w:type="spellStart"/>
      <w:r w:rsidRPr="004A015A">
        <w:rPr>
          <w:rFonts w:ascii="Arial" w:hAnsi="Arial" w:cs="Arial"/>
          <w:i/>
          <w:iCs/>
          <w:sz w:val="20"/>
          <w:szCs w:val="20"/>
        </w:rPr>
        <w:t>Lactiplantibacillus</w:t>
      </w:r>
      <w:proofErr w:type="spellEnd"/>
      <w:r w:rsidRPr="004A015A">
        <w:rPr>
          <w:rFonts w:ascii="Arial" w:hAnsi="Arial" w:cs="Arial"/>
          <w:i/>
          <w:iCs/>
          <w:sz w:val="20"/>
          <w:szCs w:val="20"/>
        </w:rPr>
        <w:t xml:space="preserve"> plantarum </w:t>
      </w:r>
      <w:r w:rsidRPr="004A015A">
        <w:rPr>
          <w:rFonts w:ascii="Arial" w:hAnsi="Arial" w:cs="Arial"/>
          <w:sz w:val="20"/>
          <w:szCs w:val="20"/>
        </w:rPr>
        <w:t xml:space="preserve">have been exhibited suppressing fungal growth on tomato fruits through colonizing the surface of tomato fruits and competing with pathogenic fungi for nutrients and space; producing postbiotics, such as acetic acid,  lactic acid, </w:t>
      </w:r>
      <w:proofErr w:type="spellStart"/>
      <w:r w:rsidRPr="004A015A">
        <w:rPr>
          <w:rFonts w:ascii="Arial" w:hAnsi="Arial" w:cs="Arial"/>
          <w:sz w:val="20"/>
          <w:szCs w:val="20"/>
        </w:rPr>
        <w:t>phenyllactic</w:t>
      </w:r>
      <w:proofErr w:type="spellEnd"/>
      <w:r w:rsidRPr="004A015A">
        <w:rPr>
          <w:rFonts w:ascii="Arial" w:hAnsi="Arial" w:cs="Arial"/>
          <w:sz w:val="20"/>
          <w:szCs w:val="20"/>
        </w:rPr>
        <w:t xml:space="preserve"> acid and derivatives of pyrazine; and applying as part of edible coatings with exopolysaccharide, which serve as the dual purpose of inhibiting pathogen and preserving tomato fruits</w:t>
      </w:r>
      <w:r w:rsidR="003B695C" w:rsidRPr="004A015A">
        <w:rPr>
          <w:rFonts w:ascii="Arial" w:hAnsi="Arial" w:cs="Arial"/>
          <w:sz w:val="20"/>
          <w:szCs w:val="20"/>
        </w:rPr>
        <w:t xml:space="preserve"> </w:t>
      </w:r>
      <w:r w:rsidR="003B695C" w:rsidRPr="004A015A">
        <w:rPr>
          <w:rFonts w:ascii="Arial" w:hAnsi="Arial" w:cs="Arial"/>
          <w:sz w:val="20"/>
          <w:szCs w:val="20"/>
        </w:rPr>
        <w:fldChar w:fldCharType="begin"/>
      </w:r>
      <w:r w:rsidR="005B6BF8" w:rsidRPr="004A015A">
        <w:rPr>
          <w:rFonts w:ascii="Arial" w:hAnsi="Arial" w:cs="Arial"/>
          <w:sz w:val="20"/>
          <w:szCs w:val="20"/>
        </w:rPr>
        <w:instrText xml:space="preserve"> ADDIN ZOTERO_ITEM CSL_CITATION {"citationID":"hU8IurE6","properties":{"formattedCitation":"(Wang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3B695C" w:rsidRPr="004A015A">
        <w:rPr>
          <w:rFonts w:ascii="Arial" w:hAnsi="Arial" w:cs="Arial"/>
          <w:sz w:val="20"/>
          <w:szCs w:val="20"/>
        </w:rPr>
        <w:fldChar w:fldCharType="separate"/>
      </w:r>
      <w:r w:rsidR="003B695C" w:rsidRPr="004A015A">
        <w:rPr>
          <w:rFonts w:ascii="Arial" w:hAnsi="Arial" w:cs="Arial"/>
          <w:sz w:val="20"/>
          <w:szCs w:val="20"/>
        </w:rPr>
        <w:t>(Wang et al., 2025)</w:t>
      </w:r>
      <w:r w:rsidR="003B695C" w:rsidRPr="004A015A">
        <w:rPr>
          <w:rFonts w:ascii="Arial" w:hAnsi="Arial" w:cs="Arial"/>
          <w:sz w:val="20"/>
          <w:szCs w:val="20"/>
        </w:rPr>
        <w:fldChar w:fldCharType="end"/>
      </w:r>
      <w:r w:rsidRPr="004A015A">
        <w:rPr>
          <w:rFonts w:ascii="Arial" w:hAnsi="Arial" w:cs="Arial"/>
          <w:sz w:val="20"/>
          <w:szCs w:val="20"/>
        </w:rPr>
        <w:t xml:space="preserve">. Likewise, fungal biocontrol agents such as </w:t>
      </w:r>
      <w:r w:rsidRPr="004A015A">
        <w:rPr>
          <w:rFonts w:ascii="Arial" w:hAnsi="Arial" w:cs="Arial"/>
          <w:i/>
          <w:iCs/>
          <w:sz w:val="20"/>
          <w:szCs w:val="20"/>
        </w:rPr>
        <w:t xml:space="preserve">Trichoderma </w:t>
      </w:r>
      <w:proofErr w:type="spellStart"/>
      <w:r w:rsidRPr="004A015A">
        <w:rPr>
          <w:rFonts w:ascii="Arial" w:hAnsi="Arial" w:cs="Arial"/>
          <w:i/>
          <w:iCs/>
          <w:sz w:val="20"/>
          <w:szCs w:val="20"/>
        </w:rPr>
        <w:t>longibrachiatum</w:t>
      </w:r>
      <w:proofErr w:type="spellEnd"/>
      <w:r w:rsidRPr="004A015A">
        <w:rPr>
          <w:rFonts w:ascii="Arial" w:hAnsi="Arial" w:cs="Arial"/>
          <w:sz w:val="20"/>
          <w:szCs w:val="20"/>
        </w:rPr>
        <w:t xml:space="preserve">, </w:t>
      </w:r>
      <w:proofErr w:type="spellStart"/>
      <w:r w:rsidRPr="004A015A">
        <w:rPr>
          <w:rFonts w:ascii="Arial" w:hAnsi="Arial" w:cs="Arial"/>
          <w:i/>
          <w:iCs/>
          <w:sz w:val="20"/>
          <w:szCs w:val="20"/>
        </w:rPr>
        <w:t>Metarhizium</w:t>
      </w:r>
      <w:proofErr w:type="spellEnd"/>
      <w:r w:rsidRPr="004A015A">
        <w:rPr>
          <w:rFonts w:ascii="Arial" w:hAnsi="Arial" w:cs="Arial"/>
          <w:i/>
          <w:iCs/>
          <w:sz w:val="20"/>
          <w:szCs w:val="20"/>
        </w:rPr>
        <w:t xml:space="preserve"> </w:t>
      </w:r>
      <w:proofErr w:type="spellStart"/>
      <w:r w:rsidRPr="004A015A">
        <w:rPr>
          <w:rFonts w:ascii="Arial" w:hAnsi="Arial" w:cs="Arial"/>
          <w:i/>
          <w:iCs/>
          <w:sz w:val="20"/>
          <w:szCs w:val="20"/>
        </w:rPr>
        <w:t>anisopliae</w:t>
      </w:r>
      <w:proofErr w:type="spellEnd"/>
      <w:r w:rsidRPr="004A015A">
        <w:rPr>
          <w:rFonts w:ascii="Arial" w:hAnsi="Arial" w:cs="Arial"/>
          <w:sz w:val="20"/>
          <w:szCs w:val="20"/>
        </w:rPr>
        <w:t xml:space="preserve">, </w:t>
      </w:r>
      <w:proofErr w:type="spellStart"/>
      <w:r w:rsidRPr="004A015A">
        <w:rPr>
          <w:rFonts w:ascii="Arial" w:hAnsi="Arial" w:cs="Arial"/>
          <w:i/>
          <w:iCs/>
          <w:sz w:val="20"/>
          <w:szCs w:val="20"/>
        </w:rPr>
        <w:t>Clonostachys</w:t>
      </w:r>
      <w:proofErr w:type="spellEnd"/>
      <w:r w:rsidRPr="004A015A">
        <w:rPr>
          <w:rFonts w:ascii="Arial" w:hAnsi="Arial" w:cs="Arial"/>
          <w:i/>
          <w:iCs/>
          <w:sz w:val="20"/>
          <w:szCs w:val="20"/>
        </w:rPr>
        <w:t xml:space="preserve"> rosea, </w:t>
      </w:r>
      <w:r w:rsidRPr="004A015A">
        <w:rPr>
          <w:rFonts w:ascii="Arial" w:hAnsi="Arial" w:cs="Arial"/>
          <w:sz w:val="20"/>
          <w:szCs w:val="20"/>
        </w:rPr>
        <w:t>and actinomycete agent</w:t>
      </w:r>
      <w:r w:rsidRPr="004A015A">
        <w:rPr>
          <w:rFonts w:ascii="Arial" w:hAnsi="Arial" w:cs="Arial"/>
          <w:i/>
          <w:iCs/>
          <w:sz w:val="20"/>
          <w:szCs w:val="20"/>
        </w:rPr>
        <w:t xml:space="preserve"> </w:t>
      </w:r>
      <w:r w:rsidRPr="004A015A">
        <w:rPr>
          <w:rFonts w:ascii="Arial" w:hAnsi="Arial" w:cs="Arial"/>
          <w:sz w:val="20"/>
          <w:szCs w:val="20"/>
        </w:rPr>
        <w:t>(</w:t>
      </w:r>
      <w:r w:rsidRPr="004A015A">
        <w:rPr>
          <w:rFonts w:ascii="Arial" w:hAnsi="Arial" w:cs="Arial"/>
          <w:i/>
          <w:iCs/>
          <w:sz w:val="20"/>
          <w:szCs w:val="20"/>
        </w:rPr>
        <w:t>Streptomyces</w:t>
      </w:r>
      <w:r w:rsidRPr="004A015A">
        <w:rPr>
          <w:rFonts w:ascii="Arial" w:hAnsi="Arial" w:cs="Arial"/>
          <w:sz w:val="20"/>
          <w:szCs w:val="20"/>
        </w:rPr>
        <w:t xml:space="preserve"> sp.), and others have been documented to effectively manage postharvest gray mold in tomatoes by producing secondary metabolites with strong antifungal activities, producing hydrolytic enzymes such as chitinase, prot</w:t>
      </w:r>
      <w:r w:rsidR="00BE1F67" w:rsidRPr="004A015A">
        <w:rPr>
          <w:rFonts w:ascii="Arial" w:hAnsi="Arial" w:cs="Arial"/>
          <w:sz w:val="20"/>
          <w:szCs w:val="20"/>
        </w:rPr>
        <w:t>e</w:t>
      </w:r>
      <w:r w:rsidRPr="004A015A">
        <w:rPr>
          <w:rFonts w:ascii="Arial" w:hAnsi="Arial" w:cs="Arial"/>
          <w:sz w:val="20"/>
          <w:szCs w:val="20"/>
        </w:rPr>
        <w:t xml:space="preserve">ase, and </w:t>
      </w:r>
      <w:proofErr w:type="spellStart"/>
      <w:r w:rsidRPr="004A015A">
        <w:rPr>
          <w:rFonts w:ascii="Arial" w:hAnsi="Arial" w:cs="Arial"/>
          <w:sz w:val="20"/>
          <w:szCs w:val="20"/>
        </w:rPr>
        <w:t>glucanase</w:t>
      </w:r>
      <w:proofErr w:type="spellEnd"/>
      <w:r w:rsidRPr="004A015A">
        <w:rPr>
          <w:rFonts w:ascii="Arial" w:hAnsi="Arial" w:cs="Arial"/>
          <w:sz w:val="20"/>
          <w:szCs w:val="20"/>
        </w:rPr>
        <w:t xml:space="preserve">, and triggering the defensive response of fruits </w:t>
      </w:r>
      <w:r w:rsidR="003B695C" w:rsidRPr="004A015A">
        <w:rPr>
          <w:rFonts w:ascii="Arial" w:hAnsi="Arial" w:cs="Arial"/>
          <w:sz w:val="20"/>
          <w:szCs w:val="20"/>
        </w:rPr>
        <w:fldChar w:fldCharType="begin"/>
      </w:r>
      <w:r w:rsidR="005B6BF8" w:rsidRPr="004A015A">
        <w:rPr>
          <w:rFonts w:ascii="Arial" w:hAnsi="Arial" w:cs="Arial"/>
          <w:sz w:val="20"/>
          <w:szCs w:val="20"/>
        </w:rPr>
        <w:instrText xml:space="preserve"> ADDIN ZOTERO_ITEM CSL_CITATION {"citationID":"N4gIoq2u","properties":{"formattedCitation":"(Wang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3B695C" w:rsidRPr="004A015A">
        <w:rPr>
          <w:rFonts w:ascii="Arial" w:hAnsi="Arial" w:cs="Arial"/>
          <w:sz w:val="20"/>
          <w:szCs w:val="20"/>
        </w:rPr>
        <w:fldChar w:fldCharType="separate"/>
      </w:r>
      <w:r w:rsidR="003B695C" w:rsidRPr="004A015A">
        <w:rPr>
          <w:rFonts w:ascii="Arial" w:hAnsi="Arial" w:cs="Arial"/>
          <w:sz w:val="20"/>
          <w:szCs w:val="20"/>
        </w:rPr>
        <w:t>(Wang et al., 2025)</w:t>
      </w:r>
      <w:r w:rsidR="003B695C" w:rsidRPr="004A015A">
        <w:rPr>
          <w:rFonts w:ascii="Arial" w:hAnsi="Arial" w:cs="Arial"/>
          <w:sz w:val="20"/>
          <w:szCs w:val="20"/>
        </w:rPr>
        <w:fldChar w:fldCharType="end"/>
      </w:r>
      <w:r w:rsidRPr="004A015A">
        <w:rPr>
          <w:rFonts w:ascii="Arial" w:hAnsi="Arial" w:cs="Arial"/>
          <w:sz w:val="20"/>
          <w:szCs w:val="20"/>
        </w:rPr>
        <w:t xml:space="preserve">. On the other hand, antagonistic yeasts including </w:t>
      </w:r>
      <w:proofErr w:type="spellStart"/>
      <w:r w:rsidRPr="004A015A">
        <w:rPr>
          <w:rStyle w:val="Emphasis"/>
          <w:rFonts w:ascii="Arial" w:hAnsi="Arial" w:cs="Arial"/>
          <w:sz w:val="20"/>
          <w:szCs w:val="20"/>
        </w:rPr>
        <w:t>Aureobasidium</w:t>
      </w:r>
      <w:proofErr w:type="spellEnd"/>
      <w:r w:rsidRPr="004A015A">
        <w:rPr>
          <w:rStyle w:val="Emphasis"/>
          <w:rFonts w:ascii="Arial" w:hAnsi="Arial" w:cs="Arial"/>
          <w:sz w:val="20"/>
          <w:szCs w:val="20"/>
        </w:rPr>
        <w:t xml:space="preserve"> pullulans, </w:t>
      </w:r>
      <w:r w:rsidRPr="004A015A">
        <w:rPr>
          <w:rFonts w:ascii="Arial" w:eastAsia="Times New Roman" w:hAnsi="Arial" w:cs="Arial"/>
          <w:i/>
          <w:iCs/>
          <w:sz w:val="20"/>
          <w:szCs w:val="20"/>
        </w:rPr>
        <w:t xml:space="preserve">Candida sake, Cryptococcus </w:t>
      </w:r>
      <w:proofErr w:type="spellStart"/>
      <w:r w:rsidRPr="004A015A">
        <w:rPr>
          <w:rFonts w:ascii="Arial" w:eastAsia="Times New Roman" w:hAnsi="Arial" w:cs="Arial"/>
          <w:i/>
          <w:iCs/>
          <w:sz w:val="20"/>
          <w:szCs w:val="20"/>
        </w:rPr>
        <w:t>albidus</w:t>
      </w:r>
      <w:proofErr w:type="spellEnd"/>
      <w:r w:rsidRPr="004A015A">
        <w:rPr>
          <w:rFonts w:ascii="Arial" w:eastAsia="Times New Roman" w:hAnsi="Arial" w:cs="Arial"/>
          <w:i/>
          <w:iCs/>
          <w:sz w:val="20"/>
          <w:szCs w:val="20"/>
        </w:rPr>
        <w:t xml:space="preserve">, and </w:t>
      </w:r>
      <w:proofErr w:type="spellStart"/>
      <w:r w:rsidRPr="004A015A">
        <w:rPr>
          <w:rFonts w:ascii="Arial" w:eastAsia="Times New Roman" w:hAnsi="Arial" w:cs="Arial"/>
          <w:i/>
          <w:iCs/>
          <w:sz w:val="20"/>
          <w:szCs w:val="20"/>
        </w:rPr>
        <w:t>Metschnikowia</w:t>
      </w:r>
      <w:proofErr w:type="spellEnd"/>
      <w:r w:rsidRPr="004A015A">
        <w:rPr>
          <w:rFonts w:ascii="Arial" w:eastAsia="Times New Roman" w:hAnsi="Arial" w:cs="Arial"/>
          <w:i/>
          <w:iCs/>
          <w:sz w:val="20"/>
          <w:szCs w:val="20"/>
        </w:rPr>
        <w:t xml:space="preserve"> </w:t>
      </w:r>
      <w:proofErr w:type="spellStart"/>
      <w:r w:rsidRPr="004A015A">
        <w:rPr>
          <w:rFonts w:ascii="Arial" w:eastAsia="Times New Roman" w:hAnsi="Arial" w:cs="Arial"/>
          <w:i/>
          <w:iCs/>
          <w:sz w:val="20"/>
          <w:szCs w:val="20"/>
        </w:rPr>
        <w:t>fructicola</w:t>
      </w:r>
      <w:proofErr w:type="spellEnd"/>
      <w:r w:rsidRPr="004A015A">
        <w:rPr>
          <w:rFonts w:ascii="Arial" w:eastAsia="Times New Roman" w:hAnsi="Arial" w:cs="Arial"/>
          <w:i/>
          <w:iCs/>
          <w:sz w:val="20"/>
          <w:szCs w:val="20"/>
        </w:rPr>
        <w:t xml:space="preserve"> </w:t>
      </w:r>
      <w:r w:rsidRPr="004A015A">
        <w:rPr>
          <w:rFonts w:ascii="Arial" w:hAnsi="Arial" w:cs="Arial"/>
          <w:sz w:val="20"/>
          <w:szCs w:val="20"/>
        </w:rPr>
        <w:t xml:space="preserve">inhibit the establishment and growth of postharvest pathogen such as </w:t>
      </w:r>
      <w:r w:rsidRPr="004A015A">
        <w:rPr>
          <w:rFonts w:ascii="Arial" w:hAnsi="Arial" w:cs="Arial"/>
          <w:i/>
          <w:iCs/>
          <w:sz w:val="20"/>
          <w:szCs w:val="20"/>
        </w:rPr>
        <w:t xml:space="preserve">Cladosporium, Penicillium, Alternaria, and Botrytis cinerea </w:t>
      </w:r>
      <w:r w:rsidRPr="004A015A">
        <w:rPr>
          <w:rFonts w:ascii="Arial" w:hAnsi="Arial" w:cs="Arial"/>
          <w:sz w:val="20"/>
          <w:szCs w:val="20"/>
        </w:rPr>
        <w:t xml:space="preserve"> by the mechanism of competition for nutrients and space, colonization of the surface of fruits, production of antimicrobial volatile organic compounds (VOCs), inducing of host resistance, biofilm formation, and ROS induced disease response in tomatoes</w:t>
      </w:r>
      <w:r w:rsidR="003B695C" w:rsidRPr="004A015A">
        <w:rPr>
          <w:rFonts w:ascii="Arial" w:hAnsi="Arial" w:cs="Arial"/>
          <w:sz w:val="20"/>
          <w:szCs w:val="20"/>
        </w:rPr>
        <w:t xml:space="preserve"> </w:t>
      </w:r>
      <w:r w:rsidR="003B695C" w:rsidRPr="004A015A">
        <w:rPr>
          <w:rFonts w:ascii="Arial" w:hAnsi="Arial" w:cs="Arial"/>
          <w:sz w:val="20"/>
          <w:szCs w:val="20"/>
        </w:rPr>
        <w:fldChar w:fldCharType="begin"/>
      </w:r>
      <w:r w:rsidR="005B6BF8" w:rsidRPr="004A015A">
        <w:rPr>
          <w:rFonts w:ascii="Arial" w:hAnsi="Arial" w:cs="Arial"/>
          <w:sz w:val="20"/>
          <w:szCs w:val="20"/>
        </w:rPr>
        <w:instrText xml:space="preserve"> ADDIN ZOTERO_ITEM CSL_CITATION {"citationID":"K8p6UMVZ","properties":{"formattedCitation":"(Carmona-Hernandez et al., 2019; Leyva Salas et al., 2017; Wang et al., 2025)","plainCitation":"(Carmona-Hernandez et al., 2019; Leyva Salas et al., 2017; Wang et al., 2025)","noteIndex":0},"citationItems":[{"id":195,"uris":["http://zotero.org/users/local/aXbC9XTP/items/B362AYMX"],"itemData":{"id":195,"type":"article-journal","abstract":"This review deals with the main mechanisms of action exerted by antagonistic bacteria, such as competition for space and nutrients, suppression via siderophores, hydrolytic enzymes, antibiosis, bioﬁlm formation, and induction of plant resistance. These mechanisms inhibit phytopathogen growth that affects postharvest fruit since quality and safety parameters are inﬂuenced by the action of these microorganisms, which cause production losses in more than 50% of fruit tree species. The use of synthetic fungicide products has been the dominant control strategy for diseases caused by fungi. However, their excessive and inappropriate use in intensive agriculture has brought about problems that have led to environmental contamination, considerable residues in agricultural products, and phytopathogen resistance. Thus, there is a need to generate alternatives that are safe, ecological, and economically viable to face this problem. Phytopathogen inhibition in fruit utilizing antagonist microorganisms has been recognized as a type of biological control (BC), which could represent a viable and environmentally safe alternative to synthetic fungicides. Despite the ecological beneﬁt that derives from the use of controllers and biological control agents (BCA) at a commercial level, their application and efﬁcient use has been minimal at a global level.","container-title":"Agronomy","DOI":"10.3390/agronomy9030121","ISSN":"2073-4395","issue":"3","journalAbbreviation":"Agronomy","language":"en","page":"121","source":"DOI.org (Crossref)","title":"Biocontrol of Postharvest Fruit Fungal Diseases by Bacterial Antagonists: A Review","title-short":"Biocontrol of Postharvest Fruit Fungal Diseases by Bacterial Antagonists","volume":"9","author":[{"family":"Carmona-Hernandez","given":"Saul"},{"family":"Reyes-Pérez","given":"Juan"},{"family":"Chiquito-Contreras","given":"Roberto"},{"family":"Rincon-Enriquez","given":"Gabriel"},{"family":"Cerdan-Cabrera","given":"Carlos"},{"family":"Hernandez-Montiel","given":"Luis"}],"issued":{"date-parts":[["2019",3,5]]}}},{"id":186,"uris":["http://zotero.org/users/local/aXbC9XTP/items/AIW6XYTJ"],"itemData":{"id":186,"type":"article-journal","abstract":"Food spoilage is a major issue for the food industry, leading to food waste, substantial economic losses for manufacturers and consumers, and a negative impact on brand names. Among causes, fungal contamination can be encountered at various stages of the food chain (e.g., post-harvest, during processing or storage). Fungal development leads to food sensory defects varying from visual deterioration to noticeable odor, ﬂavor, or texture changes but can also have negative health impacts via mycotoxin production by some molds. In order to avoid microbial spoilage and thus extend product shelf life, different treatments—including fungicides and chemical preservatives—are used. In parallel, public authorities encourage the food industry to limit the use of these chemical compounds and develop natural methods for food preservation. This is accompanied by a strong societal demand for ‘clean label’ food products, as consumers are looking for more natural, less severely processed and safer products. In this context, microbial agents corresponding to bioprotective cultures, fermentates, culture-free supernatant or puriﬁed molecules, exhibiting antifungal activities represent a growing interest as an alternative to chemical preservation. This review presents the main fungal spoilers encountered in food products, the antifungal microorganisms tested for food bioprotection, and their mechanisms of action. A focus is made in particular on the recent in situ studies and the constraints associated with the use of antifungal microbial agents for food biopreservation.","container-title":"Microorganisms","DOI":"10.3390/microorganisms5030037","ISSN":"2076-2607","issue":"3","journalAbbreviation":"Microorganisms","language":"en","page":"37","source":"DOI.org (Crossref)","title":"Antifungal Microbial Agents for Food Biopreservation—A Review","volume":"5","author":[{"family":"Leyva Salas","given":"Marcia"},{"family":"Mounier","given":"Jérôme"},{"family":"Valence","given":"Florence"},{"family":"Coton","given":"Monika"},{"family":"Thierry","given":"Anne"},{"family":"Coton","given":"Emmanuel"}],"issued":{"date-parts":[["2017",7,8]]}}},{"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3B695C" w:rsidRPr="004A015A">
        <w:rPr>
          <w:rFonts w:ascii="Arial" w:hAnsi="Arial" w:cs="Arial"/>
          <w:sz w:val="20"/>
          <w:szCs w:val="20"/>
        </w:rPr>
        <w:fldChar w:fldCharType="separate"/>
      </w:r>
      <w:r w:rsidR="003B695C" w:rsidRPr="004A015A">
        <w:rPr>
          <w:rFonts w:ascii="Arial" w:hAnsi="Arial" w:cs="Arial"/>
          <w:sz w:val="20"/>
          <w:szCs w:val="20"/>
        </w:rPr>
        <w:t>(Carmona-Hernandez et al., 2019; Leyva Salas et al., 2017; Wang et al., 2025)</w:t>
      </w:r>
      <w:r w:rsidR="003B695C" w:rsidRPr="004A015A">
        <w:rPr>
          <w:rFonts w:ascii="Arial" w:hAnsi="Arial" w:cs="Arial"/>
          <w:sz w:val="20"/>
          <w:szCs w:val="20"/>
        </w:rPr>
        <w:fldChar w:fldCharType="end"/>
      </w:r>
      <w:r w:rsidR="003B695C" w:rsidRPr="004A015A">
        <w:rPr>
          <w:rFonts w:ascii="Arial" w:hAnsi="Arial" w:cs="Arial"/>
          <w:sz w:val="20"/>
          <w:szCs w:val="20"/>
        </w:rPr>
        <w:t>.</w:t>
      </w:r>
      <w:r w:rsidRPr="004A015A">
        <w:rPr>
          <w:rFonts w:ascii="Arial" w:hAnsi="Arial" w:cs="Arial"/>
          <w:sz w:val="20"/>
          <w:szCs w:val="20"/>
        </w:rPr>
        <w:t xml:space="preserve"> </w:t>
      </w:r>
      <w:r w:rsidRPr="004A015A">
        <w:rPr>
          <w:rFonts w:ascii="Arial" w:eastAsia="URWPalladioL-Roma" w:hAnsi="Arial" w:cs="Arial"/>
          <w:sz w:val="20"/>
          <w:szCs w:val="20"/>
        </w:rPr>
        <w:t xml:space="preserve">However, these biological controls must be employed carefully as they may have an adverse effect on the quality of final products. Prior to marketing, the safety evaluation, organoleptic neutrality, regulatory considerations, and activity stability of bioprotective cultures must all be assessed </w:t>
      </w:r>
      <w:r w:rsidR="00D72DC3" w:rsidRPr="004A015A">
        <w:rPr>
          <w:rFonts w:ascii="Arial" w:eastAsia="URWPalladioL-Roma" w:hAnsi="Arial" w:cs="Arial"/>
          <w:sz w:val="20"/>
          <w:szCs w:val="20"/>
        </w:rPr>
        <w:fldChar w:fldCharType="begin"/>
      </w:r>
      <w:r w:rsidR="00D72DC3" w:rsidRPr="004A015A">
        <w:rPr>
          <w:rFonts w:ascii="Arial" w:eastAsia="URWPalladioL-Roma" w:hAnsi="Arial" w:cs="Arial"/>
          <w:sz w:val="20"/>
          <w:szCs w:val="20"/>
        </w:rPr>
        <w:instrText xml:space="preserve"> ADDIN ZOTERO_ITEM CSL_CITATION {"citationID":"5XL7oNh8","properties":{"formattedCitation":"(Leyva Salas et al., 2017)","plainCitation":"(Leyva Salas et al., 2017)","noteIndex":0},"citationItems":[{"id":186,"uris":["http://zotero.org/users/local/aXbC9XTP/items/AIW6XYTJ"],"itemData":{"id":186,"type":"article-journal","abstract":"Food spoilage is a major issue for the food industry, leading to food waste, substantial economic losses for manufacturers and consumers, and a negative impact on brand names. Among causes, fungal contamination can be encountered at various stages of the food chain (e.g., post-harvest, during processing or storage). Fungal development leads to food sensory defects varying from visual deterioration to noticeable odor, ﬂavor, or texture changes but can also have negative health impacts via mycotoxin production by some molds. In order to avoid microbial spoilage and thus extend product shelf life, different treatments—including fungicides and chemical preservatives—are used. In parallel, public authorities encourage the food industry to limit the use of these chemical compounds and develop natural methods for food preservation. This is accompanied by a strong societal demand for ‘clean label’ food products, as consumers are looking for more natural, less severely processed and safer products. In this context, microbial agents corresponding to bioprotective cultures, fermentates, culture-free supernatant or puriﬁed molecules, exhibiting antifungal activities represent a growing interest as an alternative to chemical preservation. This review presents the main fungal spoilers encountered in food products, the antifungal microorganisms tested for food bioprotection, and their mechanisms of action. A focus is made in particular on the recent in situ studies and the constraints associated with the use of antifungal microbial agents for food biopreservation.","container-title":"Microorganisms","DOI":"10.3390/microorganisms5030037","ISSN":"2076-2607","issue":"3","journalAbbreviation":"Microorganisms","language":"en","page":"37","source":"DOI.org (Crossref)","title":"Antifungal Microbial Agents for Food Biopreservation—A Review","volume":"5","author":[{"family":"Leyva Salas","given":"Marcia"},{"family":"Mounier","given":"Jérôme"},{"family":"Valence","given":"Florence"},{"family":"Coton","given":"Monika"},{"family":"Thierry","given":"Anne"},{"family":"Coton","given":"Emmanuel"}],"issued":{"date-parts":[["2017",7,8]]}}}],"schema":"https://github.com/citation-style-language/schema/raw/master/csl-citation.json"} </w:instrText>
      </w:r>
      <w:r w:rsidR="00D72DC3" w:rsidRPr="004A015A">
        <w:rPr>
          <w:rFonts w:ascii="Arial" w:eastAsia="URWPalladioL-Roma" w:hAnsi="Arial" w:cs="Arial"/>
          <w:sz w:val="20"/>
          <w:szCs w:val="20"/>
        </w:rPr>
        <w:fldChar w:fldCharType="separate"/>
      </w:r>
      <w:r w:rsidR="00D72DC3" w:rsidRPr="004A015A">
        <w:rPr>
          <w:rFonts w:ascii="Arial" w:hAnsi="Arial" w:cs="Arial"/>
          <w:sz w:val="20"/>
          <w:szCs w:val="20"/>
        </w:rPr>
        <w:t>(Leyva Salas et al., 2017)</w:t>
      </w:r>
      <w:r w:rsidR="00D72DC3" w:rsidRPr="004A015A">
        <w:rPr>
          <w:rFonts w:ascii="Arial" w:eastAsia="URWPalladioL-Roma" w:hAnsi="Arial" w:cs="Arial"/>
          <w:sz w:val="20"/>
          <w:szCs w:val="20"/>
        </w:rPr>
        <w:fldChar w:fldCharType="end"/>
      </w:r>
      <w:r w:rsidR="00D72DC3" w:rsidRPr="004A015A">
        <w:rPr>
          <w:rFonts w:ascii="Arial" w:eastAsia="URWPalladioL-Roma" w:hAnsi="Arial" w:cs="Arial"/>
          <w:sz w:val="20"/>
          <w:szCs w:val="20"/>
        </w:rPr>
        <w:t xml:space="preserve">. </w:t>
      </w:r>
      <w:r w:rsidRPr="004A015A">
        <w:rPr>
          <w:rFonts w:ascii="Arial" w:eastAsia="URWPalladioL-Roma" w:hAnsi="Arial" w:cs="Arial"/>
          <w:sz w:val="20"/>
          <w:szCs w:val="20"/>
        </w:rPr>
        <w:t xml:space="preserve">They are also limited due to inconsistent commercial deficiencies </w:t>
      </w:r>
      <w:r w:rsidR="00A20561" w:rsidRPr="004A015A">
        <w:rPr>
          <w:rFonts w:ascii="Arial" w:eastAsia="URWPalladioL-Roma" w:hAnsi="Arial" w:cs="Arial"/>
          <w:sz w:val="20"/>
          <w:szCs w:val="20"/>
        </w:rPr>
        <w:fldChar w:fldCharType="begin"/>
      </w:r>
      <w:r w:rsidR="00A20561" w:rsidRPr="004A015A">
        <w:rPr>
          <w:rFonts w:ascii="Arial" w:eastAsia="URWPalladioL-Roma" w:hAnsi="Arial" w:cs="Arial"/>
          <w:sz w:val="20"/>
          <w:szCs w:val="20"/>
        </w:rPr>
        <w:instrText xml:space="preserve"> ADDIN ZOTERO_ITEM CSL_CITATION {"citationID":"bPuomKBH","properties":{"formattedCitation":"(Carmona-Hernandez et al., 2019)","plainCitation":"(Carmona-Hernandez et al., 2019)","noteIndex":0},"citationItems":[{"id":195,"uris":["http://zotero.org/users/local/aXbC9XTP/items/B362AYMX"],"itemData":{"id":195,"type":"article-journal","abstract":"This review deals with the main mechanisms of action exerted by antagonistic bacteria, such as competition for space and nutrients, suppression via siderophores, hydrolytic enzymes, antibiosis, bioﬁlm formation, and induction of plant resistance. These mechanisms inhibit phytopathogen growth that affects postharvest fruit since quality and safety parameters are inﬂuenced by the action of these microorganisms, which cause production losses in more than 50% of fruit tree species. The use of synthetic fungicide products has been the dominant control strategy for diseases caused by fungi. However, their excessive and inappropriate use in intensive agriculture has brought about problems that have led to environmental contamination, considerable residues in agricultural products, and phytopathogen resistance. Thus, there is a need to generate alternatives that are safe, ecological, and economically viable to face this problem. Phytopathogen inhibition in fruit utilizing antagonist microorganisms has been recognized as a type of biological control (BC), which could represent a viable and environmentally safe alternative to synthetic fungicides. Despite the ecological beneﬁt that derives from the use of controllers and biological control agents (BCA) at a commercial level, their application and efﬁcient use has been minimal at a global level.","container-title":"Agronomy","DOI":"10.3390/agronomy9030121","ISSN":"2073-4395","issue":"3","journalAbbreviation":"Agronomy","language":"en","page":"121","source":"DOI.org (Crossref)","title":"Biocontrol of Postharvest Fruit Fungal Diseases by Bacterial Antagonists: A Review","title-short":"Biocontrol of Postharvest Fruit Fungal Diseases by Bacterial Antagonists","volume":"9","author":[{"family":"Carmona-Hernandez","given":"Saul"},{"family":"Reyes-Pérez","given":"Juan"},{"family":"Chiquito-Contreras","given":"Roberto"},{"family":"Rincon-Enriquez","given":"Gabriel"},{"family":"Cerdan-Cabrera","given":"Carlos"},{"family":"Hernandez-Montiel","given":"Luis"}],"issued":{"date-parts":[["2019",3,5]]}}}],"schema":"https://github.com/citation-style-language/schema/raw/master/csl-citation.json"} </w:instrText>
      </w:r>
      <w:r w:rsidR="00A20561" w:rsidRPr="004A015A">
        <w:rPr>
          <w:rFonts w:ascii="Arial" w:eastAsia="URWPalladioL-Roma" w:hAnsi="Arial" w:cs="Arial"/>
          <w:sz w:val="20"/>
          <w:szCs w:val="20"/>
        </w:rPr>
        <w:fldChar w:fldCharType="separate"/>
      </w:r>
      <w:r w:rsidR="00A20561" w:rsidRPr="004A015A">
        <w:rPr>
          <w:rFonts w:ascii="Arial" w:hAnsi="Arial" w:cs="Arial"/>
          <w:sz w:val="20"/>
          <w:szCs w:val="20"/>
        </w:rPr>
        <w:t>(Carmona-Hernandez et al., 2019)</w:t>
      </w:r>
      <w:r w:rsidR="00A20561" w:rsidRPr="004A015A">
        <w:rPr>
          <w:rFonts w:ascii="Arial" w:eastAsia="URWPalladioL-Roma" w:hAnsi="Arial" w:cs="Arial"/>
          <w:sz w:val="20"/>
          <w:szCs w:val="20"/>
        </w:rPr>
        <w:fldChar w:fldCharType="end"/>
      </w:r>
      <w:r w:rsidR="00A20561" w:rsidRPr="004A015A">
        <w:rPr>
          <w:rFonts w:ascii="Arial" w:eastAsia="URWPalladioL-Roma" w:hAnsi="Arial" w:cs="Arial"/>
          <w:sz w:val="20"/>
          <w:szCs w:val="20"/>
        </w:rPr>
        <w:t>.</w:t>
      </w:r>
    </w:p>
    <w:p w14:paraId="12D9AF1D" w14:textId="38A34DD5" w:rsidR="006974B0" w:rsidRPr="004A015A" w:rsidRDefault="006974B0" w:rsidP="007B219F">
      <w:pPr>
        <w:pStyle w:val="Heading3"/>
        <w:numPr>
          <w:ilvl w:val="2"/>
          <w:numId w:val="1"/>
        </w:numPr>
        <w:spacing w:before="240" w:after="240" w:line="360" w:lineRule="auto"/>
        <w:ind w:left="720" w:hanging="720"/>
        <w:rPr>
          <w:rFonts w:ascii="Arial" w:hAnsi="Arial" w:cs="Arial"/>
          <w:b/>
          <w:bCs/>
          <w:color w:val="auto"/>
          <w:sz w:val="20"/>
          <w:szCs w:val="20"/>
          <w:u w:val="single"/>
        </w:rPr>
      </w:pPr>
      <w:bookmarkStart w:id="11" w:name="_Toc222037263"/>
      <w:r w:rsidRPr="004A015A">
        <w:rPr>
          <w:rFonts w:ascii="Arial" w:hAnsi="Arial" w:cs="Arial"/>
          <w:b/>
          <w:bCs/>
          <w:color w:val="auto"/>
          <w:sz w:val="20"/>
          <w:szCs w:val="20"/>
          <w:u w:val="single"/>
        </w:rPr>
        <w:lastRenderedPageBreak/>
        <w:t xml:space="preserve">Packaging </w:t>
      </w:r>
      <w:r w:rsidR="0094402B" w:rsidRPr="004A015A">
        <w:rPr>
          <w:rFonts w:ascii="Arial" w:hAnsi="Arial" w:cs="Arial"/>
          <w:b/>
          <w:bCs/>
          <w:color w:val="auto"/>
          <w:sz w:val="20"/>
          <w:szCs w:val="20"/>
          <w:u w:val="single"/>
        </w:rPr>
        <w:t>methods</w:t>
      </w:r>
      <w:bookmarkEnd w:id="11"/>
    </w:p>
    <w:p w14:paraId="2FD4ABCA" w14:textId="2F8FA4B4" w:rsidR="00E34444" w:rsidRPr="004A015A" w:rsidRDefault="0079485F" w:rsidP="00081F70">
      <w:pPr>
        <w:spacing w:before="240" w:after="240" w:line="360" w:lineRule="auto"/>
        <w:jc w:val="both"/>
        <w:rPr>
          <w:rFonts w:ascii="Arial" w:eastAsia="Times New Roman" w:hAnsi="Arial" w:cs="Arial"/>
          <w:sz w:val="20"/>
          <w:szCs w:val="20"/>
        </w:rPr>
      </w:pPr>
      <w:r w:rsidRPr="004A015A">
        <w:rPr>
          <w:rFonts w:ascii="Arial" w:eastAsia="Times New Roman" w:hAnsi="Arial" w:cs="Arial"/>
          <w:sz w:val="20"/>
          <w:szCs w:val="20"/>
        </w:rPr>
        <w:t>Packaging keeps the products</w:t>
      </w:r>
      <w:r w:rsidR="00B81F10" w:rsidRPr="004A015A">
        <w:rPr>
          <w:rFonts w:ascii="Arial" w:eastAsia="Times New Roman" w:hAnsi="Arial" w:cs="Arial"/>
          <w:sz w:val="20"/>
          <w:szCs w:val="20"/>
        </w:rPr>
        <w:t xml:space="preserve"> apart</w:t>
      </w:r>
      <w:r w:rsidRPr="004A015A">
        <w:rPr>
          <w:rFonts w:ascii="Arial" w:eastAsia="Times New Roman" w:hAnsi="Arial" w:cs="Arial"/>
          <w:sz w:val="20"/>
          <w:szCs w:val="20"/>
        </w:rPr>
        <w:t xml:space="preserve"> from </w:t>
      </w:r>
      <w:r w:rsidR="00192AFB" w:rsidRPr="004A015A">
        <w:rPr>
          <w:rFonts w:ascii="Arial" w:eastAsia="Times New Roman" w:hAnsi="Arial" w:cs="Arial"/>
          <w:sz w:val="20"/>
          <w:szCs w:val="20"/>
        </w:rPr>
        <w:t xml:space="preserve">the </w:t>
      </w:r>
      <w:r w:rsidRPr="004A015A">
        <w:rPr>
          <w:rFonts w:ascii="Arial" w:eastAsia="Times New Roman" w:hAnsi="Arial" w:cs="Arial"/>
          <w:sz w:val="20"/>
          <w:szCs w:val="20"/>
        </w:rPr>
        <w:t>external environment and function</w:t>
      </w:r>
      <w:r w:rsidR="00192AFB" w:rsidRPr="004A015A">
        <w:rPr>
          <w:rFonts w:ascii="Arial" w:eastAsia="Times New Roman" w:hAnsi="Arial" w:cs="Arial"/>
          <w:sz w:val="20"/>
          <w:szCs w:val="20"/>
        </w:rPr>
        <w:t xml:space="preserve">s </w:t>
      </w:r>
      <w:r w:rsidRPr="004A015A">
        <w:rPr>
          <w:rFonts w:ascii="Arial" w:eastAsia="Times New Roman" w:hAnsi="Arial" w:cs="Arial"/>
          <w:sz w:val="20"/>
          <w:szCs w:val="20"/>
        </w:rPr>
        <w:t>as protection, communication, convenience, and confinement</w:t>
      </w:r>
      <w:r w:rsidR="007A1013" w:rsidRPr="004A015A">
        <w:rPr>
          <w:rFonts w:ascii="Arial" w:eastAsia="Times New Roman" w:hAnsi="Arial" w:cs="Arial"/>
          <w:sz w:val="20"/>
          <w:szCs w:val="20"/>
        </w:rPr>
        <w:t>.</w:t>
      </w:r>
      <w:r w:rsidRPr="004A015A">
        <w:rPr>
          <w:rFonts w:ascii="Arial" w:eastAsia="Times New Roman" w:hAnsi="Arial" w:cs="Arial"/>
          <w:sz w:val="20"/>
          <w:szCs w:val="20"/>
        </w:rPr>
        <w:t xml:space="preserve"> It uses written information or </w:t>
      </w:r>
      <w:r w:rsidR="007A1013" w:rsidRPr="004A015A">
        <w:rPr>
          <w:rFonts w:ascii="Arial" w:eastAsia="Times New Roman" w:hAnsi="Arial" w:cs="Arial"/>
          <w:sz w:val="20"/>
          <w:szCs w:val="20"/>
        </w:rPr>
        <w:t xml:space="preserve">graphics or </w:t>
      </w:r>
      <w:r w:rsidRPr="004A015A">
        <w:rPr>
          <w:rFonts w:ascii="Arial" w:eastAsia="Times New Roman" w:hAnsi="Arial" w:cs="Arial"/>
          <w:sz w:val="20"/>
          <w:szCs w:val="20"/>
        </w:rPr>
        <w:t>visuals to interact with the customer and makes handling the products easier with useful characteristics like microwave</w:t>
      </w:r>
      <w:r w:rsidR="007A1013" w:rsidRPr="004A015A">
        <w:rPr>
          <w:rFonts w:ascii="Arial" w:eastAsia="Times New Roman" w:hAnsi="Arial" w:cs="Arial"/>
          <w:sz w:val="20"/>
          <w:szCs w:val="20"/>
        </w:rPr>
        <w:t>-ability</w:t>
      </w:r>
      <w:r w:rsidRPr="004A015A">
        <w:rPr>
          <w:rFonts w:ascii="Arial" w:eastAsia="Times New Roman" w:hAnsi="Arial" w:cs="Arial"/>
          <w:sz w:val="20"/>
          <w:szCs w:val="20"/>
        </w:rPr>
        <w:t xml:space="preserve"> or </w:t>
      </w:r>
      <w:proofErr w:type="spellStart"/>
      <w:r w:rsidRPr="004A015A">
        <w:rPr>
          <w:rFonts w:ascii="Arial" w:eastAsia="Times New Roman" w:hAnsi="Arial" w:cs="Arial"/>
          <w:sz w:val="20"/>
          <w:szCs w:val="20"/>
        </w:rPr>
        <w:t>reclosability</w:t>
      </w:r>
      <w:proofErr w:type="spellEnd"/>
      <w:r w:rsidR="001834D0" w:rsidRPr="004A015A">
        <w:rPr>
          <w:rFonts w:ascii="Arial" w:eastAsia="Times New Roman" w:hAnsi="Arial" w:cs="Arial"/>
          <w:sz w:val="20"/>
          <w:szCs w:val="20"/>
        </w:rPr>
        <w:t xml:space="preserve"> </w:t>
      </w:r>
      <w:r w:rsidR="001834D0" w:rsidRPr="004A015A">
        <w:rPr>
          <w:rFonts w:ascii="Arial" w:eastAsia="Times New Roman" w:hAnsi="Arial" w:cs="Arial"/>
          <w:sz w:val="20"/>
          <w:szCs w:val="20"/>
        </w:rPr>
        <w:fldChar w:fldCharType="begin"/>
      </w:r>
      <w:r w:rsidR="001834D0" w:rsidRPr="004A015A">
        <w:rPr>
          <w:rFonts w:ascii="Arial" w:eastAsia="Times New Roman" w:hAnsi="Arial" w:cs="Arial"/>
          <w:sz w:val="20"/>
          <w:szCs w:val="20"/>
        </w:rPr>
        <w:instrText xml:space="preserve"> ADDIN ZOTERO_ITEM CSL_CITATION {"citationID":"t6Hs0baQ","properties":{"formattedCitation":"(M\\uc0\\u252{}ller &amp; Schmid, 2019)","plainCitation":"(Müller &amp; Schmid, 2019)","noteIndex":0},"citationItems":[{"id":197,"uris":["http://zotero.org/users/local/aXbC9XTP/items/BMAEVBSG"],"itemData":{"id":197,"type":"article-journal","abstract":"The trend towards sustainability, improved product safety, and high-quality standards are important in all areas of life sciences. In order to satisfy these requirements, intelligent packaging is used in the food sector. These systems can monitor permanently the quality status of a product and share the information with the customer. In this way, food waste can be reduced and customer satisfaction can be optimized. Depending on the product, different types of intelligent packaging technologies are used and discussed in this review. The three main groups are: data carriers, indicators, and sensors. At this time, they are not that widespread, but their potential is already known. In which areas intelligent packaging should be implemented, how the systems work, and which values they offer are dealt in this review.","container-title":"Foods","DOI":"10.3390/foods8010016","ISSN":"2304-8158","issue":"1","journalAbbreviation":"Foods","language":"en","page":"16","source":"DOI.org (Crossref)","title":"Intelligent Packaging in the Food Sector: A Brief Overview","title-short":"Intelligent Packaging in the Food Sector","volume":"8","author":[{"family":"Müller","given":"Patricia"},{"family":"Schmid","given":"Markus"}],"issued":{"date-parts":[["2019",1,7]]}}}],"schema":"https://github.com/citation-style-language/schema/raw/master/csl-citation.json"} </w:instrText>
      </w:r>
      <w:r w:rsidR="001834D0" w:rsidRPr="004A015A">
        <w:rPr>
          <w:rFonts w:ascii="Arial" w:eastAsia="Times New Roman" w:hAnsi="Arial" w:cs="Arial"/>
          <w:sz w:val="20"/>
          <w:szCs w:val="20"/>
        </w:rPr>
        <w:fldChar w:fldCharType="separate"/>
      </w:r>
      <w:r w:rsidR="001834D0" w:rsidRPr="004A015A">
        <w:rPr>
          <w:rFonts w:ascii="Arial" w:hAnsi="Arial" w:cs="Arial"/>
          <w:sz w:val="20"/>
          <w:szCs w:val="20"/>
        </w:rPr>
        <w:t>(Müller &amp; Schmid, 2019)</w:t>
      </w:r>
      <w:r w:rsidR="001834D0" w:rsidRPr="004A015A">
        <w:rPr>
          <w:rFonts w:ascii="Arial" w:eastAsia="Times New Roman" w:hAnsi="Arial" w:cs="Arial"/>
          <w:sz w:val="20"/>
          <w:szCs w:val="20"/>
        </w:rPr>
        <w:fldChar w:fldCharType="end"/>
      </w:r>
      <w:r w:rsidRPr="004A015A">
        <w:rPr>
          <w:rFonts w:ascii="Arial" w:eastAsia="Times New Roman" w:hAnsi="Arial" w:cs="Arial"/>
          <w:sz w:val="20"/>
          <w:szCs w:val="20"/>
        </w:rPr>
        <w:t>.</w:t>
      </w:r>
      <w:r w:rsidR="007A1013" w:rsidRPr="004A015A">
        <w:rPr>
          <w:rFonts w:ascii="Arial" w:eastAsia="Times New Roman" w:hAnsi="Arial" w:cs="Arial"/>
          <w:sz w:val="20"/>
          <w:szCs w:val="20"/>
        </w:rPr>
        <w:t xml:space="preserve"> </w:t>
      </w:r>
      <w:r w:rsidR="00E34444" w:rsidRPr="004A015A">
        <w:rPr>
          <w:rFonts w:ascii="Arial" w:eastAsia="Times New Roman" w:hAnsi="Arial" w:cs="Arial"/>
          <w:sz w:val="20"/>
          <w:szCs w:val="20"/>
        </w:rPr>
        <w:t>Fruits and vegetables are currently packaged using active packaging,</w:t>
      </w:r>
      <w:r w:rsidR="0094402B" w:rsidRPr="004A015A">
        <w:rPr>
          <w:rFonts w:ascii="Arial" w:eastAsia="Times New Roman" w:hAnsi="Arial" w:cs="Arial"/>
          <w:sz w:val="20"/>
          <w:szCs w:val="20"/>
        </w:rPr>
        <w:t xml:space="preserve"> coated packaging,</w:t>
      </w:r>
      <w:r w:rsidR="00E34444" w:rsidRPr="004A015A">
        <w:rPr>
          <w:rFonts w:ascii="Arial" w:eastAsia="Times New Roman" w:hAnsi="Arial" w:cs="Arial"/>
          <w:sz w:val="20"/>
          <w:szCs w:val="20"/>
        </w:rPr>
        <w:t xml:space="preserve"> intelligent packaging, and modified atmosphere packaging (MAP)</w:t>
      </w:r>
      <w:r w:rsidR="00F86B72" w:rsidRPr="004A015A">
        <w:rPr>
          <w:rFonts w:ascii="Arial" w:eastAsia="Times New Roman" w:hAnsi="Arial" w:cs="Arial"/>
          <w:sz w:val="20"/>
          <w:szCs w:val="20"/>
        </w:rPr>
        <w:t xml:space="preserve"> </w:t>
      </w:r>
      <w:r w:rsidR="00E26784" w:rsidRPr="004A015A">
        <w:rPr>
          <w:rFonts w:ascii="Arial" w:eastAsia="Times New Roman" w:hAnsi="Arial" w:cs="Arial"/>
          <w:sz w:val="20"/>
          <w:szCs w:val="20"/>
        </w:rPr>
        <w:fldChar w:fldCharType="begin"/>
      </w:r>
      <w:r w:rsidR="00BF0DE3">
        <w:rPr>
          <w:rFonts w:ascii="Arial" w:eastAsia="Times New Roman" w:hAnsi="Arial" w:cs="Arial"/>
          <w:sz w:val="20"/>
          <w:szCs w:val="20"/>
        </w:rPr>
        <w:instrText xml:space="preserve"> ADDIN ZOTERO_ITEM CSL_CITATION {"citationID":"CIIb5q1h","properties":{"formattedCitation":"(Cui et al., 2024)","plainCitation":"(Cui et al., 2024)","noteIndex":0},"citationItems":[{"id":199,"uris":["http://zotero.org/users/local/aXbC9XTP/items/W6VZ43P4","http://zotero.org/users/local/aXbC9XTP/items/ZQQQ9Z8G"],"itemData":{"id":199,"type":"article-journal","abstract":"Fruits and vegetables are highly susceptible to spoilage, and effective postharvest packaging technology can significantly extend their shelf life of fruits and vegetables. Many studies have shown that the use of electrospinning to encapsulate natural bioactive compounds, including plant extracts, metals, and metal oxides, in active packaging can effectively extend the shelf life of postharvest fruits and vegetables. Electrospun films have the characteristics of a large specific surface area, high porosity, and non-thermal processing, which can effectively improve the encapsulation efficiency and slow-release performance of bioactive compounds. This paper reviews the research progress in electrospinning technology encapsulating natural bioactive compounds for postharvest packaging of fruits and vegetables, and the effect of functional electrospun submicro-fiber films on the postharvest storage quality of fruits and vegetables. Encapsulation of natural bioactive compounds into electrospun submicro-fibers film can improve the function of film, including antibacterial property, antioxidant property and ethylene absorption property. These effects include (1) control of softening, (2) inhibition of fruit browning and enhancement of antioxidant capacity, (3) ethylene degradation, (4) reduction of corruption, and (5) regulation of sugars and acids. This review provides deep insights into the current limitations and future prospects of electrospinning technology in the field of active fruit packaging.","container-title":"LWT - Food Science and Technology","DOI":"10.1016/j.lwt.2023.115683","ISSN":"00236438","journalAbbreviation":"LWT","language":"en","page":"115683","source":"DOI.org (Crossref)","title":"Improving the function of electrospun film by natural substance for active packaging application of fruits and vegetables","volume":"191","author":[{"family":"Cui","given":"Xinzhi"},{"family":"You","given":"Ya"},{"family":"Ding","given":"Yibing"},{"family":"Sun","given":"Chanchan"},{"family":"Liu","given":"Bangdi"},{"family":"Wang","given":"Xiaomei"},{"family":"Guo","given":"Fengjun"},{"family":"Liu","given":"Quanwen"},{"family":"Fan","given":"Xinguang"},{"family":"Li","given":"Xiulian"}],"issued":{"date-parts":[["2024"]]}}}],"schema":"https://github.com/citation-style-language/schema/raw/master/csl-citation.json"} </w:instrText>
      </w:r>
      <w:r w:rsidR="00E26784" w:rsidRPr="004A015A">
        <w:rPr>
          <w:rFonts w:ascii="Arial" w:eastAsia="Times New Roman" w:hAnsi="Arial" w:cs="Arial"/>
          <w:sz w:val="20"/>
          <w:szCs w:val="20"/>
        </w:rPr>
        <w:fldChar w:fldCharType="separate"/>
      </w:r>
      <w:r w:rsidR="00BF0DE3" w:rsidRPr="00BF0DE3">
        <w:rPr>
          <w:rFonts w:ascii="Arial" w:hAnsi="Arial" w:cs="Arial"/>
          <w:sz w:val="20"/>
        </w:rPr>
        <w:t>(Cui et al., 2024)</w:t>
      </w:r>
      <w:r w:rsidR="00E26784" w:rsidRPr="004A015A">
        <w:rPr>
          <w:rFonts w:ascii="Arial" w:eastAsia="Times New Roman" w:hAnsi="Arial" w:cs="Arial"/>
          <w:sz w:val="20"/>
          <w:szCs w:val="20"/>
        </w:rPr>
        <w:fldChar w:fldCharType="end"/>
      </w:r>
      <w:r w:rsidR="00AA22E0" w:rsidRPr="004A015A">
        <w:rPr>
          <w:rFonts w:ascii="Arial" w:eastAsia="Times New Roman" w:hAnsi="Arial" w:cs="Arial"/>
          <w:sz w:val="20"/>
          <w:szCs w:val="20"/>
        </w:rPr>
        <w:t>.</w:t>
      </w:r>
      <w:r w:rsidR="00E26784" w:rsidRPr="004A015A">
        <w:rPr>
          <w:rFonts w:ascii="Arial" w:eastAsia="Times New Roman" w:hAnsi="Arial" w:cs="Arial"/>
          <w:sz w:val="20"/>
          <w:szCs w:val="20"/>
        </w:rPr>
        <w:t xml:space="preserve"> </w:t>
      </w:r>
    </w:p>
    <w:p w14:paraId="53C810A2" w14:textId="091E2FAE" w:rsidR="009560AC" w:rsidRPr="004A015A" w:rsidRDefault="009560AC" w:rsidP="007B219F">
      <w:pPr>
        <w:pStyle w:val="Heading4"/>
        <w:numPr>
          <w:ilvl w:val="3"/>
          <w:numId w:val="1"/>
        </w:numPr>
        <w:spacing w:before="240" w:after="240" w:line="360" w:lineRule="auto"/>
        <w:ind w:left="900" w:hanging="900"/>
        <w:rPr>
          <w:rFonts w:ascii="Arial" w:hAnsi="Arial" w:cs="Arial"/>
          <w:b/>
          <w:bCs/>
          <w:color w:val="auto"/>
          <w:sz w:val="20"/>
          <w:szCs w:val="20"/>
        </w:rPr>
      </w:pPr>
      <w:r w:rsidRPr="004A015A">
        <w:rPr>
          <w:rFonts w:ascii="Arial" w:hAnsi="Arial" w:cs="Arial"/>
          <w:b/>
          <w:bCs/>
          <w:color w:val="auto"/>
          <w:sz w:val="20"/>
          <w:szCs w:val="20"/>
        </w:rPr>
        <w:t>Active Packaging Systems</w:t>
      </w:r>
    </w:p>
    <w:p w14:paraId="2926023B" w14:textId="0ECB86AC" w:rsidR="00E70C60" w:rsidRPr="004A015A" w:rsidRDefault="0094402B" w:rsidP="00081F70">
      <w:pPr>
        <w:autoSpaceDE w:val="0"/>
        <w:autoSpaceDN w:val="0"/>
        <w:adjustRightInd w:val="0"/>
        <w:spacing w:before="240" w:after="240" w:line="360" w:lineRule="auto"/>
        <w:jc w:val="both"/>
        <w:rPr>
          <w:rFonts w:ascii="Arial" w:eastAsia="Times New Roman" w:hAnsi="Arial" w:cs="Arial"/>
          <w:sz w:val="20"/>
          <w:szCs w:val="20"/>
        </w:rPr>
      </w:pPr>
      <w:r w:rsidRPr="004A015A">
        <w:rPr>
          <w:rFonts w:ascii="Arial" w:eastAsia="Times New Roman" w:hAnsi="Arial" w:cs="Arial"/>
          <w:sz w:val="20"/>
          <w:szCs w:val="20"/>
        </w:rPr>
        <w:t xml:space="preserve">To preserve the quality of the produce and increase its shelf life, active packaging refers to the use of active ingredients with properties including oxygen removal, carbon dioxide absorption, moisture absorption, antibacterial activity, and ethylene removal </w:t>
      </w:r>
      <w:r w:rsidR="00D0730D" w:rsidRPr="004A015A">
        <w:rPr>
          <w:rFonts w:ascii="Arial" w:eastAsia="Times New Roman" w:hAnsi="Arial" w:cs="Arial"/>
          <w:sz w:val="20"/>
          <w:szCs w:val="20"/>
        </w:rPr>
        <w:fldChar w:fldCharType="begin"/>
      </w:r>
      <w:r w:rsidR="00BF0DE3">
        <w:rPr>
          <w:rFonts w:ascii="Arial" w:eastAsia="Times New Roman" w:hAnsi="Arial" w:cs="Arial"/>
          <w:sz w:val="20"/>
          <w:szCs w:val="20"/>
        </w:rPr>
        <w:instrText xml:space="preserve"> ADDIN ZOTERO_ITEM CSL_CITATION {"citationID":"SvJU0XRL","properties":{"formattedCitation":"(Cui et al., 2024)","plainCitation":"(Cui et al., 2024)","noteIndex":0},"citationItems":[{"id":199,"uris":["http://zotero.org/users/local/aXbC9XTP/items/W6VZ43P4","http://zotero.org/users/local/aXbC9XTP/items/ZQQQ9Z8G"],"itemData":{"id":199,"type":"article-journal","abstract":"Fruits and vegetables are highly susceptible to spoilage, and effective postharvest packaging technology can significantly extend their shelf life of fruits and vegetables. Many studies have shown that the use of electrospinning to encapsulate natural bioactive compounds, including plant extracts, metals, and metal oxides, in active packaging can effectively extend the shelf life of postharvest fruits and vegetables. Electrospun films have the characteristics of a large specific surface area, high porosity, and non-thermal processing, which can effectively improve the encapsulation efficiency and slow-release performance of bioactive compounds. This paper reviews the research progress in electrospinning technology encapsulating natural bioactive compounds for postharvest packaging of fruits and vegetables, and the effect of functional electrospun submicro-fiber films on the postharvest storage quality of fruits and vegetables. Encapsulation of natural bioactive compounds into electrospun submicro-fibers film can improve the function of film, including antibacterial property, antioxidant property and ethylene absorption property. These effects include (1) control of softening, (2) inhibition of fruit browning and enhancement of antioxidant capacity, (3) ethylene degradation, (4) reduction of corruption, and (5) regulation of sugars and acids. This review provides deep insights into the current limitations and future prospects of electrospinning technology in the field of active fruit packaging.","container-title":"LWT - Food Science and Technology","DOI":"10.1016/j.lwt.2023.115683","ISSN":"00236438","journalAbbreviation":"LWT","language":"en","page":"115683","source":"DOI.org (Crossref)","title":"Improving the function of electrospun film by natural substance for active packaging application of fruits and vegetables","volume":"191","author":[{"family":"Cui","given":"Xinzhi"},{"family":"You","given":"Ya"},{"family":"Ding","given":"Yibing"},{"family":"Sun","given":"Chanchan"},{"family":"Liu","given":"Bangdi"},{"family":"Wang","given":"Xiaomei"},{"family":"Guo","given":"Fengjun"},{"family":"Liu","given":"Quanwen"},{"family":"Fan","given":"Xinguang"},{"family":"Li","given":"Xiulian"}],"issued":{"date-parts":[["2024"]]}}}],"schema":"https://github.com/citation-style-language/schema/raw/master/csl-citation.json"} </w:instrText>
      </w:r>
      <w:r w:rsidR="00D0730D" w:rsidRPr="004A015A">
        <w:rPr>
          <w:rFonts w:ascii="Arial" w:eastAsia="Times New Roman" w:hAnsi="Arial" w:cs="Arial"/>
          <w:sz w:val="20"/>
          <w:szCs w:val="20"/>
        </w:rPr>
        <w:fldChar w:fldCharType="separate"/>
      </w:r>
      <w:r w:rsidR="00707388" w:rsidRPr="004A015A">
        <w:rPr>
          <w:rFonts w:ascii="Arial" w:hAnsi="Arial" w:cs="Arial"/>
          <w:sz w:val="20"/>
          <w:szCs w:val="20"/>
        </w:rPr>
        <w:t>(Cui et al., 2024)</w:t>
      </w:r>
      <w:r w:rsidR="00D0730D" w:rsidRPr="004A015A">
        <w:rPr>
          <w:rFonts w:ascii="Arial" w:eastAsia="Times New Roman" w:hAnsi="Arial" w:cs="Arial"/>
          <w:sz w:val="20"/>
          <w:szCs w:val="20"/>
        </w:rPr>
        <w:fldChar w:fldCharType="end"/>
      </w:r>
      <w:r w:rsidRPr="004A015A">
        <w:rPr>
          <w:rFonts w:ascii="Arial" w:eastAsia="Times New Roman" w:hAnsi="Arial" w:cs="Arial"/>
          <w:sz w:val="20"/>
          <w:szCs w:val="20"/>
        </w:rPr>
        <w:t xml:space="preserve">. </w:t>
      </w:r>
      <w:r w:rsidR="006974B0" w:rsidRPr="004A015A">
        <w:rPr>
          <w:rFonts w:ascii="Arial" w:eastAsia="Times New Roman" w:hAnsi="Arial" w:cs="Arial"/>
          <w:sz w:val="20"/>
          <w:szCs w:val="20"/>
        </w:rPr>
        <w:t>By releasing antimicrobial substances under controlled conditions, such as essential oils, active packaging can increase the shelf life of a product</w:t>
      </w:r>
      <w:r w:rsidR="00D0730D" w:rsidRPr="004A015A">
        <w:rPr>
          <w:rFonts w:ascii="Arial" w:eastAsia="Times New Roman" w:hAnsi="Arial" w:cs="Arial"/>
          <w:sz w:val="20"/>
          <w:szCs w:val="20"/>
        </w:rPr>
        <w:t xml:space="preserve"> </w:t>
      </w:r>
      <w:r w:rsidR="00D0730D" w:rsidRPr="004A015A">
        <w:rPr>
          <w:rFonts w:ascii="Arial" w:eastAsia="Times New Roman" w:hAnsi="Arial" w:cs="Arial"/>
          <w:sz w:val="20"/>
          <w:szCs w:val="20"/>
        </w:rPr>
        <w:fldChar w:fldCharType="begin"/>
      </w:r>
      <w:r w:rsidR="0039130D">
        <w:rPr>
          <w:rFonts w:ascii="Arial" w:eastAsia="Times New Roman" w:hAnsi="Arial" w:cs="Arial"/>
          <w:sz w:val="20"/>
          <w:szCs w:val="20"/>
        </w:rPr>
        <w:instrText xml:space="preserve"> ADDIN ZOTERO_ITEM CSL_CITATION {"citationID":"dGj5zXSe","properties":{"formattedCitation":"(Buend\\uc0\\u237{}a\\uc0\\u8722{}Moreno et al., 2019)","plainCitation":"(Buendía−Moreno et al., 2019)","noteIndex":0},"citationItems":[{"id":201,"uris":["http://zotero.org/users/local/aXbC9XTP/items/5CUX2I6G"],"itemData":{"id":201,"type":"article-journal","abstract":"An active cardboard tray coated with a water-based emulsion including encapsulated (in β−cyclodextrins (CDs)) essential oils (EOs) was used to study the quality changes of cherry tomatoes (ﬂow-packaged using a macroperforated ﬁlm) during storage up to 24 days at 8 °C. Commercial polyethylene and non-active cardboard trays were used as control materials. Firmness of samples was well maintained for 24 days, while decay incidence was reduced from 8% to &lt; 1% at day 24. Tomato colour was also better preserved with the active cardboard tray. Sensory analyses revealed that cherry tomato shelf life was extended from 20 to 24 days at 8 °C. The tray material (polyethylene or cardboard) itself did not aﬀect tomato quality during storage. EOs were completely released from the active cardboard tray after 16 days at 8 °C, although EOs beneﬁcial eﬀect on tomato was maintained until day 24. In conclusion, the studied active cardboard tray was able to highly maintain cherry tomato quality extending its shelf life from 20 to 24 days at 8 °C.","container-title":"LWT - Food Science and Technology","DOI":"10.1016/j.lwt.2019.108584","ISSN":"00236438","journalAbbreviation":"LWT","language":"en","page":"108584","source":"DOI.org (Crossref)","title":"Innovative cardboard active packaging with a coating including encapsulated essential oils to extend cherry tomato shelf life","volume":"116","author":[{"family":"Buendía−Moreno","given":"Laura"},{"family":"Soto−Jover","given":"Sonia"},{"family":"Ros−Chumillas","given":"María"},{"family":"Antolinos","given":"Vera"},{"family":"Navarro−Segura","given":"Laura"},{"family":"Sánchez−Martínez","given":"María José"},{"family":"Martínez−Hernández","given":"Ginés Benito"},{"family":"López−Gómez","given":"Antonio"}],"issued":{"date-parts":[["2019",12]]}}}],"schema":"https://github.com/citation-style-language/schema/raw/master/csl-citation.json"} </w:instrText>
      </w:r>
      <w:r w:rsidR="00D0730D" w:rsidRPr="004A015A">
        <w:rPr>
          <w:rFonts w:ascii="Arial" w:eastAsia="Times New Roman" w:hAnsi="Arial" w:cs="Arial"/>
          <w:sz w:val="20"/>
          <w:szCs w:val="20"/>
        </w:rPr>
        <w:fldChar w:fldCharType="separate"/>
      </w:r>
      <w:r w:rsidR="0039130D" w:rsidRPr="0039130D">
        <w:rPr>
          <w:rFonts w:ascii="Arial" w:hAnsi="Arial" w:cs="Arial"/>
          <w:sz w:val="20"/>
          <w:szCs w:val="24"/>
        </w:rPr>
        <w:t>(Buendía−Moreno et al., 2019)</w:t>
      </w:r>
      <w:r w:rsidR="00D0730D" w:rsidRPr="004A015A">
        <w:rPr>
          <w:rFonts w:ascii="Arial" w:eastAsia="Times New Roman" w:hAnsi="Arial" w:cs="Arial"/>
          <w:sz w:val="20"/>
          <w:szCs w:val="20"/>
        </w:rPr>
        <w:fldChar w:fldCharType="end"/>
      </w:r>
      <w:r w:rsidR="006974B0" w:rsidRPr="004A015A">
        <w:rPr>
          <w:rFonts w:ascii="Arial" w:hAnsi="Arial" w:cs="Arial"/>
          <w:sz w:val="20"/>
          <w:szCs w:val="20"/>
        </w:rPr>
        <w:t xml:space="preserve">. </w:t>
      </w:r>
      <w:r w:rsidR="006974B0" w:rsidRPr="004A015A">
        <w:rPr>
          <w:rFonts w:ascii="Arial" w:eastAsia="Times New Roman" w:hAnsi="Arial" w:cs="Arial"/>
          <w:sz w:val="20"/>
          <w:szCs w:val="20"/>
        </w:rPr>
        <w:t xml:space="preserve">One promising, environmentally acceptable method of tomato fruit preservation is the development of </w:t>
      </w:r>
      <w:proofErr w:type="spellStart"/>
      <w:r w:rsidR="006974B0" w:rsidRPr="004A015A">
        <w:rPr>
          <w:rFonts w:ascii="Arial" w:eastAsia="Times New Roman" w:hAnsi="Arial" w:cs="Arial"/>
          <w:sz w:val="20"/>
          <w:szCs w:val="20"/>
        </w:rPr>
        <w:t>bionanocomposite</w:t>
      </w:r>
      <w:proofErr w:type="spellEnd"/>
      <w:r w:rsidR="006974B0" w:rsidRPr="004A015A">
        <w:rPr>
          <w:rFonts w:ascii="Arial" w:eastAsia="Times New Roman" w:hAnsi="Arial" w:cs="Arial"/>
          <w:sz w:val="20"/>
          <w:szCs w:val="20"/>
        </w:rPr>
        <w:t xml:space="preserve"> active packaging films </w:t>
      </w:r>
      <w:r w:rsidR="00D0730D" w:rsidRPr="004A015A">
        <w:rPr>
          <w:rFonts w:ascii="Arial" w:eastAsia="Times New Roman" w:hAnsi="Arial" w:cs="Arial"/>
          <w:sz w:val="20"/>
          <w:szCs w:val="20"/>
        </w:rPr>
        <w:fldChar w:fldCharType="begin"/>
      </w:r>
      <w:r w:rsidR="005B6BF8" w:rsidRPr="004A015A">
        <w:rPr>
          <w:rFonts w:ascii="Arial" w:eastAsia="Times New Roman" w:hAnsi="Arial" w:cs="Arial"/>
          <w:sz w:val="20"/>
          <w:szCs w:val="20"/>
        </w:rPr>
        <w:instrText xml:space="preserve"> ADDIN ZOTERO_ITEM CSL_CITATION {"citationID":"Hwlf2SDp","properties":{"formattedCitation":"(Wang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D0730D" w:rsidRPr="004A015A">
        <w:rPr>
          <w:rFonts w:ascii="Arial" w:eastAsia="Times New Roman" w:hAnsi="Arial" w:cs="Arial"/>
          <w:sz w:val="20"/>
          <w:szCs w:val="20"/>
        </w:rPr>
        <w:fldChar w:fldCharType="separate"/>
      </w:r>
      <w:r w:rsidR="00D0730D" w:rsidRPr="004A015A">
        <w:rPr>
          <w:rFonts w:ascii="Arial" w:hAnsi="Arial" w:cs="Arial"/>
          <w:sz w:val="20"/>
          <w:szCs w:val="20"/>
        </w:rPr>
        <w:t>(Wang et al., 2025)</w:t>
      </w:r>
      <w:r w:rsidR="00D0730D" w:rsidRPr="004A015A">
        <w:rPr>
          <w:rFonts w:ascii="Arial" w:eastAsia="Times New Roman" w:hAnsi="Arial" w:cs="Arial"/>
          <w:sz w:val="20"/>
          <w:szCs w:val="20"/>
        </w:rPr>
        <w:fldChar w:fldCharType="end"/>
      </w:r>
      <w:r w:rsidR="006974B0" w:rsidRPr="004A015A">
        <w:rPr>
          <w:rFonts w:ascii="Arial" w:hAnsi="Arial" w:cs="Arial"/>
          <w:sz w:val="20"/>
          <w:szCs w:val="20"/>
        </w:rPr>
        <w:t xml:space="preserve">. </w:t>
      </w:r>
      <w:r w:rsidR="006974B0" w:rsidRPr="004A015A">
        <w:rPr>
          <w:rFonts w:ascii="Arial" w:eastAsia="Times New Roman" w:hAnsi="Arial" w:cs="Arial"/>
          <w:sz w:val="20"/>
          <w:szCs w:val="20"/>
        </w:rPr>
        <w:t>These novel materials combine nanomaterials like silver, zinc oxide, copper oxide, or titanium dioxide with biodegradable polymers like chitosan, starch, cellulose, and polylactic acid to create functional packaging that not only prolongs the shelf life of tomatoes but also actively prevents the growth of molds, yeasts, and foodborne bacteria. Both customer demand for safer food products and environmental concerns are addressed by the combination of nanotechnology and biodegradable materials</w:t>
      </w:r>
      <w:r w:rsidR="007B307F" w:rsidRPr="004A015A">
        <w:rPr>
          <w:rFonts w:ascii="Arial" w:eastAsia="Times New Roman" w:hAnsi="Arial" w:cs="Arial"/>
          <w:sz w:val="20"/>
          <w:szCs w:val="20"/>
        </w:rPr>
        <w:t xml:space="preserve"> </w:t>
      </w:r>
      <w:r w:rsidR="007B307F" w:rsidRPr="004A015A">
        <w:rPr>
          <w:rFonts w:ascii="Arial" w:eastAsia="Times New Roman" w:hAnsi="Arial" w:cs="Arial"/>
          <w:sz w:val="20"/>
          <w:szCs w:val="20"/>
        </w:rPr>
        <w:fldChar w:fldCharType="begin"/>
      </w:r>
      <w:r w:rsidR="005B6BF8" w:rsidRPr="004A015A">
        <w:rPr>
          <w:rFonts w:ascii="Arial" w:eastAsia="Times New Roman" w:hAnsi="Arial" w:cs="Arial"/>
          <w:sz w:val="20"/>
          <w:szCs w:val="20"/>
        </w:rPr>
        <w:instrText xml:space="preserve"> ADDIN ZOTERO_ITEM CSL_CITATION {"citationID":"ZIXGX0Rk","properties":{"formattedCitation":"(Wang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7B307F" w:rsidRPr="004A015A">
        <w:rPr>
          <w:rFonts w:ascii="Arial" w:eastAsia="Times New Roman" w:hAnsi="Arial" w:cs="Arial"/>
          <w:sz w:val="20"/>
          <w:szCs w:val="20"/>
        </w:rPr>
        <w:fldChar w:fldCharType="separate"/>
      </w:r>
      <w:r w:rsidR="007B307F" w:rsidRPr="004A015A">
        <w:rPr>
          <w:rFonts w:ascii="Arial" w:hAnsi="Arial" w:cs="Arial"/>
          <w:sz w:val="20"/>
          <w:szCs w:val="20"/>
        </w:rPr>
        <w:t>(Wang et al., 2025)</w:t>
      </w:r>
      <w:r w:rsidR="007B307F" w:rsidRPr="004A015A">
        <w:rPr>
          <w:rFonts w:ascii="Arial" w:eastAsia="Times New Roman" w:hAnsi="Arial" w:cs="Arial"/>
          <w:sz w:val="20"/>
          <w:szCs w:val="20"/>
        </w:rPr>
        <w:fldChar w:fldCharType="end"/>
      </w:r>
      <w:r w:rsidR="006974B0" w:rsidRPr="004A015A">
        <w:rPr>
          <w:rFonts w:ascii="Arial" w:hAnsi="Arial" w:cs="Arial"/>
          <w:sz w:val="20"/>
          <w:szCs w:val="20"/>
        </w:rPr>
        <w:t xml:space="preserve">. </w:t>
      </w:r>
      <w:r w:rsidR="006974B0" w:rsidRPr="004A015A">
        <w:rPr>
          <w:rFonts w:ascii="Arial" w:eastAsia="Times New Roman" w:hAnsi="Arial" w:cs="Arial"/>
          <w:sz w:val="20"/>
          <w:szCs w:val="20"/>
        </w:rPr>
        <w:t xml:space="preserve">The composite film containing </w:t>
      </w:r>
      <w:r w:rsidR="006974B0" w:rsidRPr="004A015A">
        <w:rPr>
          <w:rFonts w:ascii="Arial" w:hAnsi="Arial" w:cs="Arial"/>
          <w:sz w:val="20"/>
          <w:szCs w:val="20"/>
        </w:rPr>
        <w:t>chitosan</w:t>
      </w:r>
      <w:r w:rsidR="006974B0" w:rsidRPr="004A015A">
        <w:rPr>
          <w:rFonts w:ascii="Arial" w:eastAsia="Times New Roman" w:hAnsi="Arial" w:cs="Arial"/>
          <w:sz w:val="20"/>
          <w:szCs w:val="20"/>
        </w:rPr>
        <w:t xml:space="preserve"> and 0.6% </w:t>
      </w:r>
      <w:proofErr w:type="spellStart"/>
      <w:r w:rsidR="006974B0" w:rsidRPr="004A015A">
        <w:rPr>
          <w:rFonts w:ascii="Arial" w:eastAsia="Times New Roman" w:hAnsi="Arial" w:cs="Arial"/>
          <w:sz w:val="20"/>
          <w:szCs w:val="20"/>
        </w:rPr>
        <w:t>nano-ZnO</w:t>
      </w:r>
      <w:proofErr w:type="spellEnd"/>
      <w:r w:rsidR="006974B0" w:rsidRPr="004A015A">
        <w:rPr>
          <w:rFonts w:ascii="Arial" w:eastAsia="Times New Roman" w:hAnsi="Arial" w:cs="Arial"/>
          <w:sz w:val="20"/>
          <w:szCs w:val="20"/>
        </w:rPr>
        <w:t xml:space="preserve"> successfully prevented cherry tomatoes from respiration, preserved their soluble solid content, and demonstrated strong antibacterial activity against microbes</w:t>
      </w:r>
      <w:r w:rsidR="007B307F" w:rsidRPr="004A015A">
        <w:rPr>
          <w:rFonts w:ascii="Arial" w:eastAsia="Times New Roman" w:hAnsi="Arial" w:cs="Arial"/>
          <w:sz w:val="20"/>
          <w:szCs w:val="20"/>
        </w:rPr>
        <w:t xml:space="preserve"> </w:t>
      </w:r>
      <w:r w:rsidR="007B307F" w:rsidRPr="004A015A">
        <w:rPr>
          <w:rFonts w:ascii="Arial" w:eastAsia="Times New Roman" w:hAnsi="Arial" w:cs="Arial"/>
          <w:sz w:val="20"/>
          <w:szCs w:val="20"/>
        </w:rPr>
        <w:fldChar w:fldCharType="begin"/>
      </w:r>
      <w:r w:rsidR="00DD1D9B">
        <w:rPr>
          <w:rFonts w:ascii="Arial" w:eastAsia="Times New Roman" w:hAnsi="Arial" w:cs="Arial"/>
          <w:sz w:val="20"/>
          <w:szCs w:val="20"/>
        </w:rPr>
        <w:instrText xml:space="preserve"> ADDIN ZOTERO_ITEM CSL_CITATION {"citationID":"KpcSbLg3","properties":{"formattedCitation":"(Y. Li et al., 2021)","plainCitation":"(Y. Li et al., 2021)","noteIndex":0},"citationItems":[{"id":203,"uris":["http://zotero.org/users/local/aXbC9XTP/items/MPQPCGYX"],"itemData":{"id":203,"type":"article-journal","abstract":"Chitosan is widely used as a natural preservative of fruits and vegetables, but its poor mechanical and water resistances have limited its application. Therefore, in this study, we prepared chitosan composite ﬁlms by incorporating different amounts of nano-zinc oxide (nano-ZnO) to improve the mechanical properties of chitosan. We also assessed the antibacterial activity of these ﬁlms against selected microorganisms. The addition of nano-ZnO improved the tensile strength (TS) and elongation at break (EAB) of the chitosan ﬁlms and reduced their light transmittance. TS and EAB increased from 44.64 ± 1.49 MPa and 5.09 ± 0.38% for pure chitosan ﬁlm to 46.79 ± 1.65 MPa and 12.26 ± 0.41% for a 0.6% nano-ZnO composite ﬁlm, respectively. The ultraviolet light transmittance of composite ﬁlms containing 0.2%, 0.4%, and 0.6% nano-ZnO at 600 nm decreased from 88.2% to 86.0%, 82.7%, and 81.8%, respectively. A disc diffusion test showed that the composite ﬁlm containing 0.6% nano-ZnO had the strongest antibacterial activity against Alicyclobacillus acidoterrestris, Staphylococcus aureus, Escherichia coli, and Salmonella. In a 15-day preservation study, chitosan composite ﬁlms containing 0.6% nano-ZnO maintained the soluble solid content of cherry tomatoes, effectively inhibited their respiration, and exhibited good antibacterial properties against the selected microorganisms. Overall, the prepared chitosan nano-ZnO composite ﬁlm showed a good preservation effect on cherry tomatoes.","container-title":"Foods","DOI":"10.3390/foods10123135","ISSN":"2304-8158","issue":"12","journalAbbreviation":"Foods","language":"en","page":"3135","source":"DOI.org (Crossref)","title":"Preparation and Characterization of Chitosan–Nano-ZnO Composite Films for Preservation of Cherry Tomatoes","volume":"10","author":[{"family":"Li","given":"Yu"},{"family":"Zhou","given":"Yu"},{"family":"Wang","given":"Zhouli"},{"family":"Cai","given":"Rui"},{"family":"Yue","given":"Tianli"},{"family":"Cui","given":"Lu"}],"issued":{"date-parts":[["2021",12,17]]}}}],"schema":"https://github.com/citation-style-language/schema/raw/master/csl-citation.json"} </w:instrText>
      </w:r>
      <w:r w:rsidR="007B307F" w:rsidRPr="004A015A">
        <w:rPr>
          <w:rFonts w:ascii="Arial" w:eastAsia="Times New Roman" w:hAnsi="Arial" w:cs="Arial"/>
          <w:sz w:val="20"/>
          <w:szCs w:val="20"/>
        </w:rPr>
        <w:fldChar w:fldCharType="separate"/>
      </w:r>
      <w:r w:rsidR="00DD1D9B" w:rsidRPr="00DD1D9B">
        <w:rPr>
          <w:rFonts w:ascii="Arial" w:hAnsi="Arial" w:cs="Arial"/>
          <w:sz w:val="20"/>
        </w:rPr>
        <w:t>(Y. Li et al., 2021)</w:t>
      </w:r>
      <w:r w:rsidR="007B307F" w:rsidRPr="004A015A">
        <w:rPr>
          <w:rFonts w:ascii="Arial" w:eastAsia="Times New Roman" w:hAnsi="Arial" w:cs="Arial"/>
          <w:sz w:val="20"/>
          <w:szCs w:val="20"/>
        </w:rPr>
        <w:fldChar w:fldCharType="end"/>
      </w:r>
      <w:r w:rsidR="006974B0" w:rsidRPr="004A015A">
        <w:rPr>
          <w:rFonts w:ascii="Arial" w:hAnsi="Arial" w:cs="Arial"/>
          <w:sz w:val="20"/>
          <w:szCs w:val="20"/>
        </w:rPr>
        <w:t xml:space="preserve">. </w:t>
      </w:r>
      <w:r w:rsidR="006974B0" w:rsidRPr="004A015A">
        <w:rPr>
          <w:rFonts w:ascii="Arial" w:eastAsia="Times New Roman" w:hAnsi="Arial" w:cs="Arial"/>
          <w:sz w:val="20"/>
          <w:szCs w:val="20"/>
        </w:rPr>
        <w:t>Additionally, the chitosan-</w:t>
      </w:r>
      <w:proofErr w:type="spellStart"/>
      <w:r w:rsidR="006974B0" w:rsidRPr="004A015A">
        <w:rPr>
          <w:rFonts w:ascii="Arial" w:eastAsia="Times New Roman" w:hAnsi="Arial" w:cs="Arial"/>
          <w:sz w:val="20"/>
          <w:szCs w:val="20"/>
        </w:rPr>
        <w:t>nanoselenium</w:t>
      </w:r>
      <w:proofErr w:type="spellEnd"/>
      <w:r w:rsidR="006974B0" w:rsidRPr="004A015A">
        <w:rPr>
          <w:rFonts w:ascii="Arial" w:eastAsia="Times New Roman" w:hAnsi="Arial" w:cs="Arial"/>
          <w:sz w:val="20"/>
          <w:szCs w:val="20"/>
        </w:rPr>
        <w:t xml:space="preserve"> composite film reduced the decrease of alcohol, ketone, and aldehyde aroma molecules and prevented the growth of bacteria on the tomato surface </w:t>
      </w:r>
      <w:r w:rsidR="00852830" w:rsidRPr="004A015A">
        <w:rPr>
          <w:rFonts w:ascii="Arial" w:eastAsia="Times New Roman" w:hAnsi="Arial" w:cs="Arial"/>
          <w:sz w:val="20"/>
          <w:szCs w:val="20"/>
        </w:rPr>
        <w:fldChar w:fldCharType="begin"/>
      </w:r>
      <w:r w:rsidR="00BE0AA6">
        <w:rPr>
          <w:rFonts w:ascii="Arial" w:eastAsia="Times New Roman" w:hAnsi="Arial" w:cs="Arial"/>
          <w:sz w:val="20"/>
          <w:szCs w:val="20"/>
        </w:rPr>
        <w:instrText xml:space="preserve"> ADDIN ZOTERO_ITEM CSL_CITATION {"citationID":"13MkqJUI","properties":{"formattedCitation":"(L. Li et al., 2025)","plainCitation":"(L. Li et al., 2025)","noteIndex":0},"citationItems":[{"id":205,"uris":["http://zotero.org/users/local/aXbC9XTP/items/VCHU5MHD"],"itemData":{"id":205,"type":"article-journal","abstract":"Chitosan (CTS) exhibits notable moisturizing and film-forming capabilities, whereas nano selenium (SeNPs) demonstrates antioxidant and antibacterial properties. In the present study, a CTS/Se film-forming agent was prepared by dissolving CTS, glycerol, and SeNPs in 1% (v/v) glacial acetic acid through heating and ultrasonic treatment. The results revealed that SeNPs fused with CTS via intermolecular forces, thereby enhancing the tensile strength of the CTS film. The water contact angle of the CTS film increased with an increase in SeNPs concentration. The thermal stability and water retention properties of CTS/Se were superior than CTS. In a storage experiment, the content of soluble solids in tomatoes coated with CTS/Se was higher than that in tomatoes coated with CTS and the control. The CTS/Se coating inhibited gas exchange both inside and outside the film, leading to increased activities of antioxidant enzymes. This reduced the oxidation of vitamin C in the tomatoes and decreased the content of malondialdehyde. The CTS/Se film inhibited the growth of bacteria on the tomato surface and mitigated the decline of aldehyde, alcohol and ketone aroma compounds. Consequently, the CTS/Se coating alleviated the softening, aging and rotting of tomatoes. Feeding experiments conducted on mice verified the food safety of the CTS/Se.","container-title":"LWT - Food Science and Technology","DOI":"10.1016/j.lwt.2025.117441","ISSN":"00236438","journalAbbreviation":"LWT","language":"en","page":"117441","source":"DOI.org (Crossref)","title":"Chitosan derived nano-selenium based coatings for postharvest safety of cherry tomato","volume":"217","author":[{"family":"Li","given":"Linling"},{"family":"Guo","given":"Wenxin"},{"family":"Wang","given":"Lu"},{"family":"Cheng","given":"Shuiyuan"},{"family":"Cheng","given":"Hua"}],"issued":{"date-parts":[["2025",2]]}}}],"schema":"https://github.com/citation-style-language/schema/raw/master/csl-citation.json"} </w:instrText>
      </w:r>
      <w:r w:rsidR="00852830" w:rsidRPr="004A015A">
        <w:rPr>
          <w:rFonts w:ascii="Arial" w:eastAsia="Times New Roman" w:hAnsi="Arial" w:cs="Arial"/>
          <w:sz w:val="20"/>
          <w:szCs w:val="20"/>
        </w:rPr>
        <w:fldChar w:fldCharType="separate"/>
      </w:r>
      <w:r w:rsidR="00BE0AA6" w:rsidRPr="00BE0AA6">
        <w:rPr>
          <w:rFonts w:ascii="Arial" w:hAnsi="Arial" w:cs="Arial"/>
          <w:sz w:val="20"/>
        </w:rPr>
        <w:t>(L. Li et al., 2025)</w:t>
      </w:r>
      <w:r w:rsidR="00852830" w:rsidRPr="004A015A">
        <w:rPr>
          <w:rFonts w:ascii="Arial" w:eastAsia="Times New Roman" w:hAnsi="Arial" w:cs="Arial"/>
          <w:sz w:val="20"/>
          <w:szCs w:val="20"/>
        </w:rPr>
        <w:fldChar w:fldCharType="end"/>
      </w:r>
      <w:r w:rsidR="006974B0" w:rsidRPr="004A015A">
        <w:rPr>
          <w:rFonts w:ascii="Arial" w:hAnsi="Arial" w:cs="Arial"/>
          <w:sz w:val="20"/>
          <w:szCs w:val="20"/>
        </w:rPr>
        <w:t>.</w:t>
      </w:r>
      <w:r w:rsidR="00033430" w:rsidRPr="004A015A">
        <w:rPr>
          <w:rFonts w:ascii="Arial" w:hAnsi="Arial" w:cs="Arial"/>
          <w:sz w:val="20"/>
          <w:szCs w:val="20"/>
        </w:rPr>
        <w:t xml:space="preserve"> </w:t>
      </w:r>
      <w:r w:rsidR="00033430" w:rsidRPr="004A015A">
        <w:rPr>
          <w:rFonts w:ascii="Arial" w:eastAsia="Times New Roman" w:hAnsi="Arial" w:cs="Arial"/>
          <w:sz w:val="20"/>
          <w:szCs w:val="20"/>
        </w:rPr>
        <w:t>However, t</w:t>
      </w:r>
      <w:r w:rsidR="001C23E7" w:rsidRPr="004A015A">
        <w:rPr>
          <w:rFonts w:ascii="Arial" w:eastAsia="Times New Roman" w:hAnsi="Arial" w:cs="Arial"/>
          <w:sz w:val="20"/>
          <w:szCs w:val="20"/>
        </w:rPr>
        <w:t>he drawback of this approach is that when incorporating active agents in packaging materials, stringent safety requirements must be followed. Additionally, expensive materials may be needed for production, which could raise the cost of packaging goods</w:t>
      </w:r>
      <w:r w:rsidR="00386CA7" w:rsidRPr="004A015A">
        <w:rPr>
          <w:rFonts w:ascii="Arial" w:eastAsia="Times New Roman" w:hAnsi="Arial" w:cs="Arial"/>
          <w:sz w:val="20"/>
          <w:szCs w:val="20"/>
        </w:rPr>
        <w:t xml:space="preserve"> </w:t>
      </w:r>
      <w:r w:rsidR="00386CA7" w:rsidRPr="004A015A">
        <w:rPr>
          <w:rFonts w:ascii="Arial" w:eastAsia="Times New Roman" w:hAnsi="Arial" w:cs="Arial"/>
          <w:sz w:val="20"/>
          <w:szCs w:val="20"/>
        </w:rPr>
        <w:fldChar w:fldCharType="begin"/>
      </w:r>
      <w:r w:rsidR="00386CA7" w:rsidRPr="004A015A">
        <w:rPr>
          <w:rFonts w:ascii="Arial" w:eastAsia="Times New Roman" w:hAnsi="Arial" w:cs="Arial"/>
          <w:sz w:val="20"/>
          <w:szCs w:val="20"/>
        </w:rPr>
        <w:instrText xml:space="preserve"> ADDIN ZOTERO_ITEM CSL_CITATION {"citationID":"0HWtnrlF","properties":{"formattedCitation":"(Farousha et al., 2023)","plainCitation":"(Farousha et al., 2023)","noteIndex":0},"citationItems":[{"id":207,"uris":["http://zotero.org/users/local/aXbC9XTP/items/2ZC7DTFC"],"itemData":{"id":207,"type":"article-journal","abstract":"This report provides an overview of active packaging with a focus on controlled release packaging (CRP) technologies, which have been developed to improve the shelf life of food products. Active packaging systems incorporate various functional components such as antimicrobial agents or oxygen scavengers into package material to maintain product quality during storage. CRP technology involves encapsulating bioactive compounds within a carrier matrix that can be released in a controlled manner over time. The paper compares these two promising technologies and highlights their advantages for extending shelf life while maintaining product quality. While active packaging is more suitable for short-term preservation due to non-controllable active agent release, CRP has potential applications in long-term preservation due to its ability to provide sustained release of bioactive compounds. Future prospects include developing a blend of CRP and intelligent food packaging. However, challenges remain including the sustainable release rate of the active agents from the packaging into the headspace or food surface. Overall, this review provides insights into the current state-of-the-art research on CRP technologies while highlighting future directions for improving food safety through innovative approaches aimed at preserving freshness while minimizing waste generation from expired products.","container-title":"E3S Web of Conferences","DOI":"10.1051/e3sconf/202342802009","ISSN":"2267-1242","journalAbbreviation":"E3S Web Conf.","language":"en","license":"https://creativecommons.org/licenses/by/4.0/","page":"02009","source":"DOI.org (Crossref)","title":"The Future of Food Preservation: Active Packaging with Controlled Release Systems","title-short":"The Future of Food Preservation","volume":"428","author":[{"family":"Farousha","given":"Khadija"},{"family":"Tham","given":"Pei En"},{"family":"Chew","given":"Kit Wayne"},{"family":"Amornraksa","given":"Suksun"},{"family":"Show","given":"Pau Loke"}],"editor":[{"family":"Sriariyanun","given":"M."},{"family":"Cheng","given":"Y.-S."},{"family":"Bhattacharyya","given":"D."},{"family":"Venkatachalam","given":"P."},{"family":"Gundupalli","given":"M.P."}],"issued":{"date-parts":[["2023"]]}}}],"schema":"https://github.com/citation-style-language/schema/raw/master/csl-citation.json"} </w:instrText>
      </w:r>
      <w:r w:rsidR="00386CA7" w:rsidRPr="004A015A">
        <w:rPr>
          <w:rFonts w:ascii="Arial" w:eastAsia="Times New Roman" w:hAnsi="Arial" w:cs="Arial"/>
          <w:sz w:val="20"/>
          <w:szCs w:val="20"/>
        </w:rPr>
        <w:fldChar w:fldCharType="separate"/>
      </w:r>
      <w:r w:rsidR="00386CA7" w:rsidRPr="004A015A">
        <w:rPr>
          <w:rFonts w:ascii="Arial" w:hAnsi="Arial" w:cs="Arial"/>
          <w:sz w:val="20"/>
          <w:szCs w:val="20"/>
        </w:rPr>
        <w:t>(Farousha et al., 2023)</w:t>
      </w:r>
      <w:r w:rsidR="00386CA7" w:rsidRPr="004A015A">
        <w:rPr>
          <w:rFonts w:ascii="Arial" w:eastAsia="Times New Roman" w:hAnsi="Arial" w:cs="Arial"/>
          <w:sz w:val="20"/>
          <w:szCs w:val="20"/>
        </w:rPr>
        <w:fldChar w:fldCharType="end"/>
      </w:r>
      <w:r w:rsidR="001F2BF2" w:rsidRPr="004A015A">
        <w:rPr>
          <w:rFonts w:ascii="Arial" w:eastAsia="Times New Roman" w:hAnsi="Arial" w:cs="Arial"/>
          <w:sz w:val="20"/>
          <w:szCs w:val="20"/>
        </w:rPr>
        <w:t>.</w:t>
      </w:r>
    </w:p>
    <w:p w14:paraId="5C40AF23" w14:textId="35008A4A" w:rsidR="00A20EF0" w:rsidRPr="004A015A" w:rsidRDefault="00A20EF0" w:rsidP="007B219F">
      <w:pPr>
        <w:pStyle w:val="Heading4"/>
        <w:numPr>
          <w:ilvl w:val="3"/>
          <w:numId w:val="1"/>
        </w:numPr>
        <w:spacing w:before="240" w:after="240" w:line="360" w:lineRule="auto"/>
        <w:ind w:left="900" w:hanging="900"/>
        <w:rPr>
          <w:rFonts w:ascii="Arial" w:hAnsi="Arial" w:cs="Arial"/>
          <w:b/>
          <w:bCs/>
          <w:color w:val="auto"/>
          <w:sz w:val="20"/>
          <w:szCs w:val="20"/>
        </w:rPr>
      </w:pPr>
      <w:r w:rsidRPr="004A015A">
        <w:rPr>
          <w:rFonts w:ascii="Arial" w:hAnsi="Arial" w:cs="Arial"/>
          <w:b/>
          <w:bCs/>
          <w:color w:val="auto"/>
          <w:sz w:val="20"/>
          <w:szCs w:val="20"/>
        </w:rPr>
        <w:t>Coatings</w:t>
      </w:r>
    </w:p>
    <w:p w14:paraId="1D6833A9" w14:textId="5596D56B" w:rsidR="009370C5" w:rsidRPr="004A015A" w:rsidRDefault="00192AFB" w:rsidP="00081F70">
      <w:pPr>
        <w:autoSpaceDE w:val="0"/>
        <w:autoSpaceDN w:val="0"/>
        <w:adjustRightInd w:val="0"/>
        <w:spacing w:before="240" w:after="240" w:line="360" w:lineRule="auto"/>
        <w:jc w:val="both"/>
        <w:rPr>
          <w:rFonts w:ascii="Arial" w:hAnsi="Arial" w:cs="Arial"/>
          <w:b/>
          <w:bCs/>
          <w:sz w:val="20"/>
          <w:szCs w:val="20"/>
        </w:rPr>
      </w:pPr>
      <w:r w:rsidRPr="004A015A">
        <w:rPr>
          <w:rFonts w:ascii="Arial" w:eastAsia="AdvTimes" w:hAnsi="Arial" w:cs="Arial"/>
          <w:sz w:val="20"/>
          <w:szCs w:val="20"/>
        </w:rPr>
        <w:t>An e</w:t>
      </w:r>
      <w:r w:rsidR="00182B05" w:rsidRPr="004A015A">
        <w:rPr>
          <w:rFonts w:ascii="Arial" w:eastAsia="AdvTimes" w:hAnsi="Arial" w:cs="Arial"/>
          <w:sz w:val="20"/>
          <w:szCs w:val="20"/>
        </w:rPr>
        <w:t xml:space="preserve">dible coating is a thin layer made from edible </w:t>
      </w:r>
      <w:r w:rsidR="00182B05" w:rsidRPr="004A015A">
        <w:rPr>
          <w:rFonts w:ascii="Arial" w:eastAsia="Times New Roman" w:hAnsi="Arial" w:cs="Arial"/>
          <w:sz w:val="20"/>
          <w:szCs w:val="20"/>
        </w:rPr>
        <w:t>ingredients</w:t>
      </w:r>
      <w:r w:rsidR="00182B05" w:rsidRPr="004A015A">
        <w:rPr>
          <w:rFonts w:ascii="Arial" w:eastAsia="AdvTimes" w:hAnsi="Arial" w:cs="Arial"/>
          <w:sz w:val="20"/>
          <w:szCs w:val="20"/>
        </w:rPr>
        <w:t xml:space="preserve"> and used to </w:t>
      </w:r>
      <w:r w:rsidR="004C366C" w:rsidRPr="004A015A">
        <w:rPr>
          <w:rFonts w:ascii="Arial" w:eastAsia="AdvTimes" w:hAnsi="Arial" w:cs="Arial"/>
          <w:sz w:val="20"/>
          <w:szCs w:val="20"/>
        </w:rPr>
        <w:t xml:space="preserve">preserve appearance, firmness, moisture, and </w:t>
      </w:r>
      <w:r w:rsidR="00182B05" w:rsidRPr="004A015A">
        <w:rPr>
          <w:rFonts w:ascii="Arial" w:eastAsia="Times New Roman" w:hAnsi="Arial" w:cs="Arial"/>
          <w:sz w:val="20"/>
          <w:szCs w:val="20"/>
        </w:rPr>
        <w:t>extend</w:t>
      </w:r>
      <w:r w:rsidR="00182B05" w:rsidRPr="004A015A">
        <w:rPr>
          <w:rFonts w:ascii="Arial" w:eastAsia="AdvTimes" w:hAnsi="Arial" w:cs="Arial"/>
          <w:sz w:val="20"/>
          <w:szCs w:val="20"/>
        </w:rPr>
        <w:t xml:space="preserve"> the shelf life of </w:t>
      </w:r>
      <w:r w:rsidR="004C366C" w:rsidRPr="004A015A">
        <w:rPr>
          <w:rFonts w:ascii="Arial" w:eastAsia="AdvTimes" w:hAnsi="Arial" w:cs="Arial"/>
          <w:sz w:val="20"/>
          <w:szCs w:val="20"/>
        </w:rPr>
        <w:t>fruits</w:t>
      </w:r>
      <w:r w:rsidR="00E70C60" w:rsidRPr="004A015A">
        <w:rPr>
          <w:rFonts w:ascii="Arial" w:eastAsia="AdvTimes" w:hAnsi="Arial" w:cs="Arial"/>
          <w:sz w:val="20"/>
          <w:szCs w:val="20"/>
        </w:rPr>
        <w:t xml:space="preserve"> </w:t>
      </w:r>
      <w:r w:rsidR="00C6088E" w:rsidRPr="004A015A">
        <w:rPr>
          <w:rFonts w:ascii="Arial" w:eastAsia="AdvTimes" w:hAnsi="Arial" w:cs="Arial"/>
          <w:sz w:val="20"/>
          <w:szCs w:val="20"/>
        </w:rPr>
        <w:fldChar w:fldCharType="begin"/>
      </w:r>
      <w:r w:rsidR="00C6088E" w:rsidRPr="004A015A">
        <w:rPr>
          <w:rFonts w:ascii="Arial" w:eastAsia="AdvTimes" w:hAnsi="Arial" w:cs="Arial"/>
          <w:sz w:val="20"/>
          <w:szCs w:val="20"/>
        </w:rPr>
        <w:instrText xml:space="preserve"> ADDIN ZOTERO_ITEM CSL_CITATION {"citationID":"eGTfxfjO","properties":{"formattedCitation":"(Duguma, 2022)","plainCitation":"(Duguma, 2022)","noteIndex":0},"citationItems":[{"id":171,"uris":["http://zotero.org/users/local/aXbC9XTP/items/RW7TN24X"],"itemData":{"id":171,"type":"article-journal","abstract":"Tomato is among the most commercialised fruits due to its high nutritional value and health-promoting compounds. However, tomatoes have a short shelf life and plastic packaging materials are used to mitigate perishability. Nevertheless, the exhaustion of nonrenewable natural resources used to produce plastics and demand for eco-friendly packaging entailed search for other alternatives. Edible coatings have emerged as an eﬀective and environmentally friendly alternative to protect fruits from physical and chemical deterioration, and microbial spoilage. Edible coating can be produced from natural raw materials such as lipids, proteins and polysaccharides. The aim of this review was to assess the recent scientiﬁc literature regarding the application of edible coatings in maintaining quality and enhancing shelf life of tomatoes. This review has collected and analysed the most recent studies about the application of edible coatings of tomato. The available literature has indicated that diﬀerent edible coatings have the potential to maintain physico-chemical and sensory qualities and improve shelf life of tomatoes. Despite several beneﬁts, edible coatings have poor barrier properties, and some of edible coatings impart undesirable ﬂavour on produce. The review suggests that blending edible coatings with essential oil and active compounds using nanotechnologies could be used to overcome the limitations of edible coatings.","container-title":"International Journal of Food Science &amp; Technology","DOI":"10.1111/ijfs.15407","ISSN":"0950-5423, 1365-2621","issue":"3","journalAbbreviation":"Int J of Food Sci Tech","language":"en","page":"1353-1366","source":"DOI.org (Crossref)","title":"Potential applications and limitations of edible coatings for maintaining tomato quality and shelf life","volume":"57","author":[{"family":"Duguma","given":"Haile Tesfaye"}],"issued":{"date-parts":[["2022",3]]}}}],"schema":"https://github.com/citation-style-language/schema/raw/master/csl-citation.json"} </w:instrText>
      </w:r>
      <w:r w:rsidR="00C6088E" w:rsidRPr="004A015A">
        <w:rPr>
          <w:rFonts w:ascii="Arial" w:eastAsia="AdvTimes" w:hAnsi="Arial" w:cs="Arial"/>
          <w:sz w:val="20"/>
          <w:szCs w:val="20"/>
        </w:rPr>
        <w:fldChar w:fldCharType="separate"/>
      </w:r>
      <w:r w:rsidR="00C6088E" w:rsidRPr="004A015A">
        <w:rPr>
          <w:rFonts w:ascii="Arial" w:hAnsi="Arial" w:cs="Arial"/>
          <w:sz w:val="20"/>
          <w:szCs w:val="20"/>
        </w:rPr>
        <w:t>(Duguma, 2022)</w:t>
      </w:r>
      <w:r w:rsidR="00C6088E" w:rsidRPr="004A015A">
        <w:rPr>
          <w:rFonts w:ascii="Arial" w:eastAsia="AdvTimes" w:hAnsi="Arial" w:cs="Arial"/>
          <w:sz w:val="20"/>
          <w:szCs w:val="20"/>
        </w:rPr>
        <w:fldChar w:fldCharType="end"/>
      </w:r>
      <w:r w:rsidR="00C6088E" w:rsidRPr="004A015A">
        <w:rPr>
          <w:rFonts w:ascii="Arial" w:eastAsia="Times New Roman" w:hAnsi="Arial" w:cs="Arial"/>
          <w:sz w:val="20"/>
          <w:szCs w:val="20"/>
        </w:rPr>
        <w:t>.</w:t>
      </w:r>
      <w:r w:rsidR="00E70C60" w:rsidRPr="004A015A">
        <w:rPr>
          <w:rFonts w:ascii="Arial" w:eastAsia="AdvTimes" w:hAnsi="Arial" w:cs="Arial"/>
          <w:sz w:val="20"/>
          <w:szCs w:val="20"/>
        </w:rPr>
        <w:t xml:space="preserve"> </w:t>
      </w:r>
      <w:r w:rsidR="00E70C60" w:rsidRPr="004A015A">
        <w:rPr>
          <w:rFonts w:ascii="Arial" w:eastAsia="Times New Roman" w:hAnsi="Arial" w:cs="Arial"/>
          <w:sz w:val="20"/>
          <w:szCs w:val="20"/>
        </w:rPr>
        <w:t xml:space="preserve">Edible coatings have become a promising option with several benefits for preserving fruit quality, especially in </w:t>
      </w:r>
      <w:r w:rsidRPr="004A015A">
        <w:rPr>
          <w:rFonts w:ascii="Arial" w:eastAsia="Times New Roman" w:hAnsi="Arial" w:cs="Arial"/>
          <w:sz w:val="20"/>
          <w:szCs w:val="20"/>
        </w:rPr>
        <w:t xml:space="preserve">the </w:t>
      </w:r>
      <w:r w:rsidR="00E70C60" w:rsidRPr="004A015A">
        <w:rPr>
          <w:rFonts w:ascii="Arial" w:eastAsia="Times New Roman" w:hAnsi="Arial" w:cs="Arial"/>
          <w:sz w:val="20"/>
          <w:szCs w:val="20"/>
        </w:rPr>
        <w:t xml:space="preserve">context of the increasing demand for fresh and minimally processed fruits </w:t>
      </w:r>
      <w:r w:rsidR="00C6088E" w:rsidRPr="004A015A">
        <w:rPr>
          <w:rFonts w:ascii="Arial" w:eastAsia="Times New Roman" w:hAnsi="Arial" w:cs="Arial"/>
          <w:sz w:val="20"/>
          <w:szCs w:val="20"/>
        </w:rPr>
        <w:fldChar w:fldCharType="begin"/>
      </w:r>
      <w:r w:rsidR="00C6088E" w:rsidRPr="004A015A">
        <w:rPr>
          <w:rFonts w:ascii="Arial" w:eastAsia="Times New Roman" w:hAnsi="Arial" w:cs="Arial"/>
          <w:sz w:val="20"/>
          <w:szCs w:val="20"/>
        </w:rPr>
        <w:instrText xml:space="preserve"> ADDIN ZOTERO_ITEM CSL_CITATION {"citationID":"lVTlLOf5","properties":{"formattedCitation":"(Nunes et al., 2023)","plainCitation":"(Nunes et al., 2023)","noteIndex":0},"citationItems":[{"id":209,"uris":["http://zotero.org/users/local/aXbC9XTP/items/27MF96HN"],"itemData":{"id":209,"type":"article-journal","abstract":"The global food production industry faces environmental concerns exacerbated by substantial food waste. European countries are striving to reduce food waste towards a circular bioeconomy and sustainable development. To address environmental issues and reduce plastic waste, researchers are developing sustainable active packaging systems, including edible packaging made from industry residues. These innovations aim to increase food safety and quality, extend shelf life, and reduce plastic and food waste. Particularly important in the context of the growing demand for fresh and minimally processed fruits, edible coatings have emerged as a potential solution that offers numerous advantages in maintaining fruit quality. In addition to fruit, edible coatings have also been investigated for animal-based foods to meet the demand for high-quality, chemical-free food and extended shelf life. These products globally consumed can be susceptible to the growth of harmful microorganisms and spoilage. One of the main advantages of using edible coatings is their ability to preserve meat quality and freshness by reducing undesirable physicochemical changes, such as color, texture, and moisture loss. Furthermore, edible coatings also contribute to the development of a circular bioeconomy, promoting sustainability in the food industry. This paper reviews the antimicrobial edible coatings investigated in recent years in minimally processed fruits and traditional sausages. It also approaches bionanocomposites as a recently emerged technology with potential application in food quality and safety.","container-title":"Foods","DOI":"10.3390/foods12173308","ISSN":"2304-8158","issue":"17","journalAbbreviation":"Foods","language":"en","page":"3308","source":"DOI.org (Crossref)","title":"Edible Coatings and Future Trends in Active Food Packaging–Fruits’ and Traditional Sausages’ Shelf Life Increasing","volume":"12","author":[{"family":"Nunes","given":"Catarina"},{"family":"Silva","given":"Mafalda"},{"family":"Farinha","given":"Diana"},{"family":"Sales","given":"Hélia"},{"family":"Pontes","given":"Rita"},{"family":"Nunes","given":"João"}],"issued":{"date-parts":[["2023",9,2]]}}}],"schema":"https://github.com/citation-style-language/schema/raw/master/csl-citation.json"} </w:instrText>
      </w:r>
      <w:r w:rsidR="00C6088E" w:rsidRPr="004A015A">
        <w:rPr>
          <w:rFonts w:ascii="Arial" w:eastAsia="Times New Roman" w:hAnsi="Arial" w:cs="Arial"/>
          <w:sz w:val="20"/>
          <w:szCs w:val="20"/>
        </w:rPr>
        <w:fldChar w:fldCharType="separate"/>
      </w:r>
      <w:r w:rsidR="00C6088E" w:rsidRPr="004A015A">
        <w:rPr>
          <w:rFonts w:ascii="Arial" w:hAnsi="Arial" w:cs="Arial"/>
          <w:sz w:val="20"/>
          <w:szCs w:val="20"/>
        </w:rPr>
        <w:t>(Nunes et al., 2023)</w:t>
      </w:r>
      <w:r w:rsidR="00C6088E" w:rsidRPr="004A015A">
        <w:rPr>
          <w:rFonts w:ascii="Arial" w:eastAsia="Times New Roman" w:hAnsi="Arial" w:cs="Arial"/>
          <w:sz w:val="20"/>
          <w:szCs w:val="20"/>
        </w:rPr>
        <w:fldChar w:fldCharType="end"/>
      </w:r>
      <w:r w:rsidR="00E70C60" w:rsidRPr="004A015A">
        <w:rPr>
          <w:rFonts w:ascii="Arial" w:eastAsia="Times New Roman" w:hAnsi="Arial" w:cs="Arial"/>
          <w:sz w:val="20"/>
          <w:szCs w:val="20"/>
        </w:rPr>
        <w:t>.</w:t>
      </w:r>
      <w:r w:rsidR="00182B05" w:rsidRPr="004A015A">
        <w:rPr>
          <w:rFonts w:ascii="Arial" w:eastAsia="AdvTimes" w:hAnsi="Arial" w:cs="Arial"/>
          <w:sz w:val="20"/>
          <w:szCs w:val="20"/>
        </w:rPr>
        <w:t xml:space="preserve"> </w:t>
      </w:r>
      <w:r w:rsidR="00182B05" w:rsidRPr="004A015A">
        <w:rPr>
          <w:rFonts w:ascii="Arial" w:eastAsia="Times New Roman" w:hAnsi="Arial" w:cs="Arial"/>
          <w:sz w:val="20"/>
          <w:szCs w:val="20"/>
        </w:rPr>
        <w:t>As an alternative to nondegradable packaging materials, which generate a lot of trash, edible coatings are typically made from biodegradable polymers such</w:t>
      </w:r>
      <w:r w:rsidRPr="004A015A">
        <w:rPr>
          <w:rFonts w:ascii="Arial" w:eastAsia="Times New Roman" w:hAnsi="Arial" w:cs="Arial"/>
          <w:sz w:val="20"/>
          <w:szCs w:val="20"/>
        </w:rPr>
        <w:t xml:space="preserve"> as</w:t>
      </w:r>
      <w:r w:rsidR="00182B05" w:rsidRPr="004A015A">
        <w:rPr>
          <w:rFonts w:ascii="Arial" w:eastAsia="Times New Roman" w:hAnsi="Arial" w:cs="Arial"/>
          <w:sz w:val="20"/>
          <w:szCs w:val="20"/>
        </w:rPr>
        <w:t xml:space="preserve"> polysaccharides, proteins, lipids, and their mixtures</w:t>
      </w:r>
      <w:r w:rsidR="0006098F" w:rsidRPr="004A015A">
        <w:rPr>
          <w:rFonts w:ascii="Arial" w:eastAsia="Times New Roman" w:hAnsi="Arial" w:cs="Arial"/>
          <w:sz w:val="20"/>
          <w:szCs w:val="20"/>
        </w:rPr>
        <w:t xml:space="preserve">. In addition to their preservation qualities, edible coatings are made with flavorings, sweeteners, and antioxidants to produce active packaging and </w:t>
      </w:r>
      <w:r w:rsidR="0006098F" w:rsidRPr="004A015A">
        <w:rPr>
          <w:rFonts w:ascii="Arial" w:eastAsia="Times New Roman" w:hAnsi="Arial" w:cs="Arial"/>
          <w:sz w:val="20"/>
          <w:szCs w:val="20"/>
        </w:rPr>
        <w:lastRenderedPageBreak/>
        <w:t>improve nutritional and sensory qualities</w:t>
      </w:r>
      <w:r w:rsidR="00C6088E" w:rsidRPr="004A015A">
        <w:rPr>
          <w:rFonts w:ascii="Arial" w:eastAsia="Times New Roman" w:hAnsi="Arial" w:cs="Arial"/>
          <w:sz w:val="20"/>
          <w:szCs w:val="20"/>
        </w:rPr>
        <w:t xml:space="preserve"> </w:t>
      </w:r>
      <w:r w:rsidR="00C6088E" w:rsidRPr="004A015A">
        <w:rPr>
          <w:rFonts w:ascii="Arial" w:eastAsia="Times New Roman" w:hAnsi="Arial" w:cs="Arial"/>
          <w:sz w:val="20"/>
          <w:szCs w:val="20"/>
        </w:rPr>
        <w:fldChar w:fldCharType="begin"/>
      </w:r>
      <w:r w:rsidR="00C6088E" w:rsidRPr="004A015A">
        <w:rPr>
          <w:rFonts w:ascii="Arial" w:eastAsia="Times New Roman" w:hAnsi="Arial" w:cs="Arial"/>
          <w:sz w:val="20"/>
          <w:szCs w:val="20"/>
        </w:rPr>
        <w:instrText xml:space="preserve"> ADDIN ZOTERO_ITEM CSL_CITATION {"citationID":"CZ305OJV","properties":{"formattedCitation":"(Duguma, 2022)","plainCitation":"(Duguma, 2022)","noteIndex":0},"citationItems":[{"id":171,"uris":["http://zotero.org/users/local/aXbC9XTP/items/RW7TN24X"],"itemData":{"id":171,"type":"article-journal","abstract":"Tomato is among the most commercialised fruits due to its high nutritional value and health-promoting compounds. However, tomatoes have a short shelf life and plastic packaging materials are used to mitigate perishability. Nevertheless, the exhaustion of nonrenewable natural resources used to produce plastics and demand for eco-friendly packaging entailed search for other alternatives. Edible coatings have emerged as an eﬀective and environmentally friendly alternative to protect fruits from physical and chemical deterioration, and microbial spoilage. Edible coating can be produced from natural raw materials such as lipids, proteins and polysaccharides. The aim of this review was to assess the recent scientiﬁc literature regarding the application of edible coatings in maintaining quality and enhancing shelf life of tomatoes. This review has collected and analysed the most recent studies about the application of edible coatings of tomato. The available literature has indicated that diﬀerent edible coatings have the potential to maintain physico-chemical and sensory qualities and improve shelf life of tomatoes. Despite several beneﬁts, edible coatings have poor barrier properties, and some of edible coatings impart undesirable ﬂavour on produce. The review suggests that blending edible coatings with essential oil and active compounds using nanotechnologies could be used to overcome the limitations of edible coatings.","container-title":"International Journal of Food Science &amp; Technology","DOI":"10.1111/ijfs.15407","ISSN":"0950-5423, 1365-2621","issue":"3","journalAbbreviation":"Int J of Food Sci Tech","language":"en","page":"1353-1366","source":"DOI.org (Crossref)","title":"Potential applications and limitations of edible coatings for maintaining tomato quality and shelf life","volume":"57","author":[{"family":"Duguma","given":"Haile Tesfaye"}],"issued":{"date-parts":[["2022",3]]}}}],"schema":"https://github.com/citation-style-language/schema/raw/master/csl-citation.json"} </w:instrText>
      </w:r>
      <w:r w:rsidR="00C6088E" w:rsidRPr="004A015A">
        <w:rPr>
          <w:rFonts w:ascii="Arial" w:eastAsia="Times New Roman" w:hAnsi="Arial" w:cs="Arial"/>
          <w:sz w:val="20"/>
          <w:szCs w:val="20"/>
        </w:rPr>
        <w:fldChar w:fldCharType="separate"/>
      </w:r>
      <w:r w:rsidR="00C6088E" w:rsidRPr="004A015A">
        <w:rPr>
          <w:rFonts w:ascii="Arial" w:hAnsi="Arial" w:cs="Arial"/>
          <w:sz w:val="20"/>
          <w:szCs w:val="20"/>
        </w:rPr>
        <w:t>(Duguma, 2022)</w:t>
      </w:r>
      <w:r w:rsidR="00C6088E" w:rsidRPr="004A015A">
        <w:rPr>
          <w:rFonts w:ascii="Arial" w:eastAsia="Times New Roman" w:hAnsi="Arial" w:cs="Arial"/>
          <w:sz w:val="20"/>
          <w:szCs w:val="20"/>
        </w:rPr>
        <w:fldChar w:fldCharType="end"/>
      </w:r>
      <w:r w:rsidR="00DF402C" w:rsidRPr="004A015A">
        <w:rPr>
          <w:rFonts w:ascii="Arial" w:eastAsia="Times New Roman" w:hAnsi="Arial" w:cs="Arial"/>
          <w:sz w:val="20"/>
          <w:szCs w:val="20"/>
        </w:rPr>
        <w:t>.</w:t>
      </w:r>
      <w:r w:rsidR="004C366C" w:rsidRPr="004A015A">
        <w:rPr>
          <w:rFonts w:ascii="Arial" w:eastAsia="AdvTimes" w:hAnsi="Arial" w:cs="Arial"/>
          <w:sz w:val="20"/>
          <w:szCs w:val="20"/>
        </w:rPr>
        <w:t xml:space="preserve"> </w:t>
      </w:r>
      <w:r w:rsidR="009560AC" w:rsidRPr="004A015A">
        <w:rPr>
          <w:rFonts w:ascii="Arial" w:eastAsia="Times New Roman" w:hAnsi="Arial" w:cs="Arial"/>
          <w:sz w:val="20"/>
          <w:szCs w:val="20"/>
        </w:rPr>
        <w:t>The other promising, environmentally acceptable method of tomato fruit preservation is the development of bio</w:t>
      </w:r>
      <w:r w:rsidR="00255CB4" w:rsidRPr="004A015A">
        <w:rPr>
          <w:rFonts w:ascii="Arial" w:eastAsia="Times New Roman" w:hAnsi="Arial" w:cs="Arial"/>
          <w:sz w:val="20"/>
          <w:szCs w:val="20"/>
        </w:rPr>
        <w:t>-</w:t>
      </w:r>
      <w:r w:rsidR="009560AC" w:rsidRPr="004A015A">
        <w:rPr>
          <w:rFonts w:ascii="Arial" w:eastAsia="Times New Roman" w:hAnsi="Arial" w:cs="Arial"/>
          <w:sz w:val="20"/>
          <w:szCs w:val="20"/>
        </w:rPr>
        <w:t xml:space="preserve">nanocomposite coatings </w:t>
      </w:r>
      <w:r w:rsidR="00C6088E" w:rsidRPr="004A015A">
        <w:rPr>
          <w:rFonts w:ascii="Arial" w:eastAsia="Times New Roman" w:hAnsi="Arial" w:cs="Arial"/>
          <w:sz w:val="20"/>
          <w:szCs w:val="20"/>
        </w:rPr>
        <w:fldChar w:fldCharType="begin"/>
      </w:r>
      <w:r w:rsidR="00C30614" w:rsidRPr="004A015A">
        <w:rPr>
          <w:rFonts w:ascii="Arial" w:eastAsia="Times New Roman" w:hAnsi="Arial" w:cs="Arial"/>
          <w:sz w:val="20"/>
          <w:szCs w:val="20"/>
        </w:rPr>
        <w:instrText xml:space="preserve"> ADDIN ZOTERO_ITEM CSL_CITATION {"citationID":"IjTQyqTV","properties":{"formattedCitation":"(Wang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C6088E" w:rsidRPr="004A015A">
        <w:rPr>
          <w:rFonts w:ascii="Arial" w:eastAsia="Times New Roman" w:hAnsi="Arial" w:cs="Arial"/>
          <w:sz w:val="20"/>
          <w:szCs w:val="20"/>
        </w:rPr>
        <w:fldChar w:fldCharType="separate"/>
      </w:r>
      <w:r w:rsidR="00C6088E" w:rsidRPr="004A015A">
        <w:rPr>
          <w:rFonts w:ascii="Arial" w:hAnsi="Arial" w:cs="Arial"/>
          <w:sz w:val="20"/>
          <w:szCs w:val="20"/>
        </w:rPr>
        <w:t>(Wang et al., 2025)</w:t>
      </w:r>
      <w:r w:rsidR="00C6088E" w:rsidRPr="004A015A">
        <w:rPr>
          <w:rFonts w:ascii="Arial" w:eastAsia="Times New Roman" w:hAnsi="Arial" w:cs="Arial"/>
          <w:sz w:val="20"/>
          <w:szCs w:val="20"/>
        </w:rPr>
        <w:fldChar w:fldCharType="end"/>
      </w:r>
      <w:r w:rsidR="009560AC" w:rsidRPr="004A015A">
        <w:rPr>
          <w:rFonts w:ascii="Arial" w:hAnsi="Arial" w:cs="Arial"/>
          <w:sz w:val="20"/>
          <w:szCs w:val="20"/>
        </w:rPr>
        <w:t xml:space="preserve">. </w:t>
      </w:r>
      <w:r w:rsidR="004C5CA7" w:rsidRPr="004A015A">
        <w:rPr>
          <w:rFonts w:ascii="Arial" w:hAnsi="Arial" w:cs="Arial"/>
          <w:sz w:val="20"/>
          <w:szCs w:val="20"/>
        </w:rPr>
        <w:t>Even after being harvested, fruits and vegetables continue to respire</w:t>
      </w:r>
      <w:r w:rsidR="00E06630" w:rsidRPr="004A015A">
        <w:rPr>
          <w:rFonts w:ascii="Arial" w:hAnsi="Arial" w:cs="Arial"/>
          <w:sz w:val="20"/>
          <w:szCs w:val="20"/>
        </w:rPr>
        <w:t>,</w:t>
      </w:r>
      <w:r w:rsidR="004C5CA7" w:rsidRPr="004A015A">
        <w:rPr>
          <w:rFonts w:ascii="Arial" w:hAnsi="Arial" w:cs="Arial"/>
          <w:sz w:val="20"/>
          <w:szCs w:val="20"/>
        </w:rPr>
        <w:t xml:space="preserve"> using up all of the oxygen in the produce, which is not replenished as rapidly as by edible covering and producing carbon dioxide, which build</w:t>
      </w:r>
      <w:r w:rsidRPr="004A015A">
        <w:rPr>
          <w:rFonts w:ascii="Arial" w:hAnsi="Arial" w:cs="Arial"/>
          <w:sz w:val="20"/>
          <w:szCs w:val="20"/>
        </w:rPr>
        <w:t>s</w:t>
      </w:r>
      <w:r w:rsidR="004C5CA7" w:rsidRPr="004A015A">
        <w:rPr>
          <w:rFonts w:ascii="Arial" w:hAnsi="Arial" w:cs="Arial"/>
          <w:sz w:val="20"/>
          <w:szCs w:val="20"/>
        </w:rPr>
        <w:t xml:space="preserve"> up inside the produce since it is more difficult for it to escape through coatings. The fruit and vegetables eventually switch to partial anaerobic respiration, which uses 1-3% less oxygen. Less oxygen reduces physiological water loss and interferes with the formation of ethylene, which speeds up the ripening process. As a result, the fruits and vegetables remain firm, fresh, and nutritious, and increase the shelf life</w:t>
      </w:r>
      <w:r w:rsidR="005366F9" w:rsidRPr="004A015A">
        <w:rPr>
          <w:rFonts w:ascii="Arial" w:hAnsi="Arial" w:cs="Arial"/>
          <w:sz w:val="20"/>
          <w:szCs w:val="20"/>
        </w:rPr>
        <w:t xml:space="preserve"> </w:t>
      </w:r>
      <w:r w:rsidR="005366F9" w:rsidRPr="004A015A">
        <w:rPr>
          <w:rFonts w:ascii="Arial" w:hAnsi="Arial" w:cs="Arial"/>
          <w:sz w:val="20"/>
          <w:szCs w:val="20"/>
        </w:rPr>
        <w:fldChar w:fldCharType="begin"/>
      </w:r>
      <w:r w:rsidR="005366F9" w:rsidRPr="004A015A">
        <w:rPr>
          <w:rFonts w:ascii="Arial" w:hAnsi="Arial" w:cs="Arial"/>
          <w:sz w:val="20"/>
          <w:szCs w:val="20"/>
        </w:rPr>
        <w:instrText xml:space="preserve"> ADDIN ZOTERO_ITEM CSL_CITATION {"citationID":"pbAwNbKY","properties":{"formattedCitation":"(Dhall, 2013)","plainCitation":"(Dhall, 2013)","noteIndex":0},"citationItems":[{"id":211,"uris":["http://zotero.org/users/local/aXbC9XTP/items/FD342AW3"],"itemData":{"id":211,"type":"article-journal","abstract":"Edible coatings are an environmentally friendly technology that is applied on many products to control moisture transfer, gas exchange or oxidation processes. Edible coatings can provide an additional protective coating to produce and can also give the same effect as modiﬁed atmosphere storage in modifying internal gas composition. One major advantage of using edible ﬁlms and coatings is that several active ingredients can be incorporated into the polymer matrix and consumed with the food, thus enhancing safety or even nutritional and sensory attributes. But, in some cases, edible coatings were not successful. The success of edible coatings for fresh products totally depends on the control of internal gas composition. Quality criteria for fruits and vegetables coated with edible ﬁlms must be determined carefully and the quality parameters must be monitored throughout the storage period. Color change, ﬁrmness loss, ethanol fermentation, decay ratio and weight loss of edible ﬁlm coated fruits need to be monitored. This review discusses the use of different edible coatings (polysaccharides, proteins, lipids and composite) as carriers of functional ingredients on fresh fruits and vegetables to maximize their quality and shelf life. This also includes the recent advances in the incorporation of antimicrobials, texture enhancers and nutraceuticals to improve quality and functionality of fresh-cut fruits. Sensory implications, regulatory status and future trends are also reviewed.","container-title":"Critical Reviews in Food Science and Nutrition","DOI":"10.1080/10408398.2010.541568","ISSN":"1040-8398, 1549-7852","issue":"5","journalAbbreviation":"Critical Reviews in Food Science and Nutrition","language":"en","page":"435-450","source":"DOI.org (Crossref)","title":"Advances in Edible Coatings for Fresh Fruits and Vegetables: A Review","title-short":"Advances in Edible Coatings for Fresh Fruits and Vegetables","volume":"53","author":[{"family":"Dhall","given":"R. K."}],"issued":{"date-parts":[["2013",1]]}}}],"schema":"https://github.com/citation-style-language/schema/raw/master/csl-citation.json"} </w:instrText>
      </w:r>
      <w:r w:rsidR="005366F9" w:rsidRPr="004A015A">
        <w:rPr>
          <w:rFonts w:ascii="Arial" w:hAnsi="Arial" w:cs="Arial"/>
          <w:sz w:val="20"/>
          <w:szCs w:val="20"/>
        </w:rPr>
        <w:fldChar w:fldCharType="separate"/>
      </w:r>
      <w:r w:rsidR="005366F9" w:rsidRPr="004A015A">
        <w:rPr>
          <w:rFonts w:ascii="Arial" w:hAnsi="Arial" w:cs="Arial"/>
          <w:sz w:val="20"/>
          <w:szCs w:val="20"/>
        </w:rPr>
        <w:t>(Dhall, 2013)</w:t>
      </w:r>
      <w:r w:rsidR="005366F9" w:rsidRPr="004A015A">
        <w:rPr>
          <w:rFonts w:ascii="Arial" w:hAnsi="Arial" w:cs="Arial"/>
          <w:sz w:val="20"/>
          <w:szCs w:val="20"/>
        </w:rPr>
        <w:fldChar w:fldCharType="end"/>
      </w:r>
      <w:r w:rsidR="004C5CA7" w:rsidRPr="004A015A">
        <w:rPr>
          <w:rFonts w:ascii="Arial" w:hAnsi="Arial" w:cs="Arial"/>
          <w:sz w:val="20"/>
          <w:szCs w:val="20"/>
        </w:rPr>
        <w:t xml:space="preserve">. </w:t>
      </w:r>
      <w:r w:rsidR="006974B0" w:rsidRPr="004A015A">
        <w:rPr>
          <w:rFonts w:ascii="Arial" w:eastAsia="Times New Roman" w:hAnsi="Arial" w:cs="Arial"/>
          <w:sz w:val="20"/>
          <w:szCs w:val="20"/>
        </w:rPr>
        <w:t>Applying</w:t>
      </w:r>
      <w:r w:rsidR="00885CE4" w:rsidRPr="004A015A">
        <w:rPr>
          <w:rFonts w:ascii="Arial" w:eastAsia="Times New Roman" w:hAnsi="Arial" w:cs="Arial"/>
          <w:sz w:val="20"/>
          <w:szCs w:val="20"/>
        </w:rPr>
        <w:t xml:space="preserve"> coatings of </w:t>
      </w:r>
      <w:r w:rsidR="00255CB4" w:rsidRPr="004A015A">
        <w:rPr>
          <w:rFonts w:ascii="Arial" w:eastAsia="Times New Roman" w:hAnsi="Arial" w:cs="Arial"/>
          <w:sz w:val="20"/>
          <w:szCs w:val="20"/>
        </w:rPr>
        <w:t xml:space="preserve">chitosan, </w:t>
      </w:r>
      <w:r w:rsidR="00255CB4" w:rsidRPr="004A015A">
        <w:rPr>
          <w:rFonts w:ascii="Arial" w:eastAsia="Times New Roman" w:hAnsi="Arial" w:cs="Arial"/>
          <w:i/>
          <w:iCs/>
          <w:sz w:val="20"/>
          <w:szCs w:val="20"/>
        </w:rPr>
        <w:t>Aloe vera</w:t>
      </w:r>
      <w:r w:rsidR="00885CE4" w:rsidRPr="004A015A">
        <w:rPr>
          <w:rFonts w:ascii="Arial" w:eastAsia="Times New Roman" w:hAnsi="Arial" w:cs="Arial"/>
          <w:i/>
          <w:iCs/>
          <w:sz w:val="20"/>
          <w:szCs w:val="20"/>
        </w:rPr>
        <w:t>,</w:t>
      </w:r>
      <w:r w:rsidR="00255CB4" w:rsidRPr="004A015A">
        <w:rPr>
          <w:rFonts w:ascii="Arial" w:hAnsi="Arial" w:cs="Arial"/>
          <w:sz w:val="20"/>
          <w:szCs w:val="20"/>
        </w:rPr>
        <w:t xml:space="preserve"> </w:t>
      </w:r>
      <w:r w:rsidRPr="004A015A">
        <w:rPr>
          <w:rFonts w:ascii="Arial" w:hAnsi="Arial" w:cs="Arial"/>
          <w:sz w:val="20"/>
          <w:szCs w:val="20"/>
        </w:rPr>
        <w:t xml:space="preserve">and </w:t>
      </w:r>
      <w:r w:rsidR="00255CB4" w:rsidRPr="004A015A">
        <w:rPr>
          <w:rFonts w:ascii="Arial" w:hAnsi="Arial" w:cs="Arial"/>
          <w:sz w:val="20"/>
          <w:szCs w:val="20"/>
        </w:rPr>
        <w:t>Moringa</w:t>
      </w:r>
      <w:r w:rsidR="006974B0" w:rsidRPr="004A015A">
        <w:rPr>
          <w:rFonts w:ascii="Arial" w:eastAsia="Times New Roman" w:hAnsi="Arial" w:cs="Arial"/>
          <w:sz w:val="20"/>
          <w:szCs w:val="20"/>
        </w:rPr>
        <w:t xml:space="preserve"> </w:t>
      </w:r>
      <w:r w:rsidR="005366F9" w:rsidRPr="004A015A">
        <w:rPr>
          <w:rFonts w:ascii="Arial" w:eastAsia="Times New Roman" w:hAnsi="Arial" w:cs="Arial"/>
          <w:sz w:val="20"/>
          <w:szCs w:val="20"/>
        </w:rPr>
        <w:fldChar w:fldCharType="begin"/>
      </w:r>
      <w:r w:rsidR="00A129F5">
        <w:rPr>
          <w:rFonts w:ascii="Arial" w:eastAsia="Times New Roman" w:hAnsi="Arial" w:cs="Arial"/>
          <w:sz w:val="20"/>
          <w:szCs w:val="20"/>
        </w:rPr>
        <w:instrText xml:space="preserve"> ADDIN ZOTERO_ITEM CSL_CITATION {"citationID":"6uQmC5VP","properties":{"formattedCitation":"(Bwade et al., 2025)","plainCitation":"(Bwade et al., 2025)","noteIndex":0},"citationItems":[{"id":164,"uris":["http://zotero.org/users/local/aXbC9XTP/items/QZW4PV9K"],"itemData":{"id":164,"type":"article-journal","abstract":"This systematic review investigates the efficacy of diverse postharvest interventions, including potassium permanganate (KMnO4), calcium chloride (CaCl2), and chitosan coatings, in prolonging the shelf life and quality of tomatoes. Employing Boolean operators for literature mapping, the following search queries were utilized: \"Chitosan coating AND tomato preservation,” \"Calcium chloride AND tomato preservation,” and \"Potassium permanganate AND tomato preservation.” Additionally, other search terms encompassed: Efficacy OR Benefits OR performance AND Limitation OR challenge OR Health implication of Chitosan OR Calcium Chloride OR Potassium permanganate on postharvest attributes OR shelf-life of tomato fruit. After the literature search, 274 scholarly articles were identified, with 73 articles being incorporated into the review. The investigations underscore the potential of these treatments to maintain texture, colour, firmness, and overall quality; however, notable variability in outcomes is attributed to variables such as concentration, application techniques, ripeness at the time of treatment, and storage conditions. KMnO4 has exhibited promise as an ethylene absorber, yet elevated concentrations may adversely affect lycopene levels and texture. CaCl2 has proven effective in preserving firmness and augmenting shelf life, although its influence on flavour and texture necessitates scrutiny. Chitosan coatings, particularly in conjunction with natural compounds, have shown promise in tomato preservation, albeit optimal concentrations and methodologies remain ambiguous. While these interventions present valuable approaches for postharvest management, additional research is imperative to standardize protocols, enhance efficacy, and address issues about safety, environmental ramifications, and the interactions among multiple treatments.","container-title":"Agricultural Engineering International: CIGR Journal","issue":"3","language":"en","page":"208","source":"Zotero","title":"Preservation of Fresh Tomatoes using Biochemical Treatments: A Systematic Review","volume":"27","author":[{"family":"Bwade","given":"E K"},{"family":"Aliyu","given":"B"},{"family":"Tashiwa","given":"Y I"}],"issued":{"date-parts":[["2025"]]}}}],"schema":"https://github.com/citation-style-language/schema/raw/master/csl-citation.json"} </w:instrText>
      </w:r>
      <w:r w:rsidR="005366F9" w:rsidRPr="004A015A">
        <w:rPr>
          <w:rFonts w:ascii="Arial" w:eastAsia="Times New Roman" w:hAnsi="Arial" w:cs="Arial"/>
          <w:sz w:val="20"/>
          <w:szCs w:val="20"/>
        </w:rPr>
        <w:fldChar w:fldCharType="separate"/>
      </w:r>
      <w:r w:rsidR="005366F9" w:rsidRPr="004A015A">
        <w:rPr>
          <w:rFonts w:ascii="Arial" w:hAnsi="Arial" w:cs="Arial"/>
          <w:sz w:val="20"/>
          <w:szCs w:val="20"/>
        </w:rPr>
        <w:t>(Bwade et al., 2025)</w:t>
      </w:r>
      <w:r w:rsidR="005366F9" w:rsidRPr="004A015A">
        <w:rPr>
          <w:rFonts w:ascii="Arial" w:eastAsia="Times New Roman" w:hAnsi="Arial" w:cs="Arial"/>
          <w:sz w:val="20"/>
          <w:szCs w:val="20"/>
        </w:rPr>
        <w:fldChar w:fldCharType="end"/>
      </w:r>
      <w:r w:rsidR="00255CB4" w:rsidRPr="004A015A">
        <w:rPr>
          <w:rFonts w:ascii="Arial" w:eastAsia="Times New Roman" w:hAnsi="Arial" w:cs="Arial"/>
          <w:sz w:val="20"/>
          <w:szCs w:val="20"/>
        </w:rPr>
        <w:t xml:space="preserve">, </w:t>
      </w:r>
      <w:r w:rsidR="00885CE4" w:rsidRPr="004A015A">
        <w:rPr>
          <w:rFonts w:ascii="Arial" w:eastAsia="Times New Roman" w:hAnsi="Arial" w:cs="Arial"/>
          <w:sz w:val="20"/>
          <w:szCs w:val="20"/>
        </w:rPr>
        <w:t xml:space="preserve">and </w:t>
      </w:r>
      <w:r w:rsidR="00255CB4" w:rsidRPr="004A015A">
        <w:rPr>
          <w:rFonts w:ascii="Arial" w:eastAsia="Times New Roman" w:hAnsi="Arial" w:cs="Arial"/>
          <w:sz w:val="20"/>
          <w:szCs w:val="20"/>
        </w:rPr>
        <w:t xml:space="preserve">chitosan coatings with </w:t>
      </w:r>
      <w:r w:rsidR="00255CB4" w:rsidRPr="004A015A">
        <w:rPr>
          <w:rFonts w:ascii="Arial" w:eastAsia="Times New Roman" w:hAnsi="Arial" w:cs="Arial"/>
          <w:i/>
          <w:iCs/>
          <w:sz w:val="20"/>
          <w:szCs w:val="20"/>
        </w:rPr>
        <w:t xml:space="preserve">Aloe vera, </w:t>
      </w:r>
      <w:r w:rsidR="006974B0" w:rsidRPr="004A015A">
        <w:rPr>
          <w:rFonts w:ascii="Arial" w:eastAsia="Times New Roman" w:hAnsi="Arial" w:cs="Arial"/>
          <w:sz w:val="20"/>
          <w:szCs w:val="20"/>
        </w:rPr>
        <w:t>under storage conditions of 20 °C and 85% relative humidity</w:t>
      </w:r>
      <w:r w:rsidR="00E06630" w:rsidRPr="004A015A">
        <w:rPr>
          <w:rFonts w:ascii="Arial" w:eastAsia="Times New Roman" w:hAnsi="Arial" w:cs="Arial"/>
          <w:sz w:val="20"/>
          <w:szCs w:val="20"/>
        </w:rPr>
        <w:t>,</w:t>
      </w:r>
      <w:r w:rsidR="006974B0" w:rsidRPr="004A015A">
        <w:rPr>
          <w:rFonts w:ascii="Arial" w:eastAsia="Times New Roman" w:hAnsi="Arial" w:cs="Arial"/>
          <w:sz w:val="20"/>
          <w:szCs w:val="20"/>
        </w:rPr>
        <w:t xml:space="preserve"> ha</w:t>
      </w:r>
      <w:r w:rsidR="00E06630" w:rsidRPr="004A015A">
        <w:rPr>
          <w:rFonts w:ascii="Arial" w:eastAsia="Times New Roman" w:hAnsi="Arial" w:cs="Arial"/>
          <w:sz w:val="20"/>
          <w:szCs w:val="20"/>
        </w:rPr>
        <w:t>ve</w:t>
      </w:r>
      <w:r w:rsidR="006974B0" w:rsidRPr="004A015A">
        <w:rPr>
          <w:rFonts w:ascii="Arial" w:eastAsia="Times New Roman" w:hAnsi="Arial" w:cs="Arial"/>
          <w:sz w:val="20"/>
          <w:szCs w:val="20"/>
        </w:rPr>
        <w:t xml:space="preserve"> shown enhanced protective qualities against ethylene generation, weight loss, and decreased gas transfer rates.</w:t>
      </w:r>
      <w:r w:rsidR="00255CB4" w:rsidRPr="004A015A">
        <w:rPr>
          <w:rFonts w:ascii="Arial" w:eastAsia="Times New Roman" w:hAnsi="Arial" w:cs="Arial"/>
          <w:sz w:val="20"/>
          <w:szCs w:val="20"/>
        </w:rPr>
        <w:t xml:space="preserve"> </w:t>
      </w:r>
      <w:r w:rsidR="006974B0" w:rsidRPr="004A015A">
        <w:rPr>
          <w:rFonts w:ascii="Arial" w:eastAsia="Times New Roman" w:hAnsi="Arial" w:cs="Arial"/>
          <w:sz w:val="20"/>
          <w:szCs w:val="20"/>
        </w:rPr>
        <w:t xml:space="preserve"> Furthermore, it successfully reduced microbial deterioration, enhancing the overall quality of tomato fruit</w:t>
      </w:r>
      <w:r w:rsidR="006974B0" w:rsidRPr="004A015A">
        <w:rPr>
          <w:rFonts w:ascii="Arial" w:eastAsia="URWPalladioL-Roma" w:hAnsi="Arial" w:cs="Arial"/>
          <w:sz w:val="20"/>
          <w:szCs w:val="20"/>
        </w:rPr>
        <w:t xml:space="preserve"> </w:t>
      </w:r>
      <w:r w:rsidR="00FC5185" w:rsidRPr="004A015A">
        <w:rPr>
          <w:rFonts w:ascii="Arial" w:eastAsia="URWPalladioL-Roma" w:hAnsi="Arial" w:cs="Arial"/>
          <w:sz w:val="20"/>
          <w:szCs w:val="20"/>
        </w:rPr>
        <w:fldChar w:fldCharType="begin"/>
      </w:r>
      <w:r w:rsidR="00FC5185" w:rsidRPr="004A015A">
        <w:rPr>
          <w:rFonts w:ascii="Arial" w:eastAsia="URWPalladioL-Roma" w:hAnsi="Arial" w:cs="Arial"/>
          <w:sz w:val="20"/>
          <w:szCs w:val="20"/>
        </w:rPr>
        <w:instrText xml:space="preserve"> ADDIN ZOTERO_ITEM CSL_CITATION {"citationID":"jHP6tY5t","properties":{"formattedCitation":"(Flores-L\\uc0\\u243{}pez et al., 2023)","plainCitation":"(Flores-López et al., 2023)","noteIndex":0},"citationItems":[{"id":213,"uris":["http://zotero.org/users/local/aXbC9XTP/items/ZFQGVNFW"],"itemData":{"id":213,"type":"article-journal","abstract":"The effectiveness of an alginate/chitosan nanomultilayer coating without (NM) and with Aloe vera liquid fraction (NM+Av) was evaluated on the postharvest quality of tomato fruit at 20 ◦C and 85% relative humidity (RH) to simulate direct consumption. Both nanomultilayer coatings had comparable effects on firmness and pH values. However, the NM+Av coating significantly reduced weight loss (4.5 ± 0.2%) and molds and yeasts (3.5–4.0 log CFU g−1) compared to uncoated fruit (16.2 ± 1.2% and 8.0 ± 0.0 log CFU g−1, respectively). It notably lowered O2 consumption by 70% and a 52% decrease in CO2 production, inhibiting ethylene synthesis. Visual evaluation confirmed NM+Av’s efficacy in preserving the postharvest quality of tomato. The preservation of color, indicated by the Minolta color (a*/b*) values, demonstrated NM+Av’s ability to keep the light red stage compared to uncoated fruit. The favorable effects of NM+Av coating on enhancing postharvest quality indicates it as a potential alternative for large-scale tomato fruit preservation.","container-title":"Foods","DOI":"10.3390/foods13010083","ISSN":"2304-8158","issue":"1","journalAbbreviation":"Foods","language":"en","page":"83","source":"DOI.org (Crossref)","title":"Postharvest Quality Improvement of Tomato (Solanum lycopersicum L.) Fruit Using a Nanomultilayer Coating Containing Aloe vera","volume":"13","author":[{"family":"Flores-López","given":"María L."},{"family":"Vieira","given":"Jorge M."},{"family":"Rocha","given":"Cristina M. R."},{"family":"Lagarón","given":"José M."},{"family":"Cerqueira","given":"Miguel A."},{"family":"Jasso De Rodríguez","given":"Diana"},{"family":"Vicente","given":"António A."}],"issued":{"date-parts":[["2023",12,26]]}}}],"schema":"https://github.com/citation-style-language/schema/raw/master/csl-citation.json"} </w:instrText>
      </w:r>
      <w:r w:rsidR="00FC5185" w:rsidRPr="004A015A">
        <w:rPr>
          <w:rFonts w:ascii="Arial" w:eastAsia="URWPalladioL-Roma" w:hAnsi="Arial" w:cs="Arial"/>
          <w:sz w:val="20"/>
          <w:szCs w:val="20"/>
        </w:rPr>
        <w:fldChar w:fldCharType="separate"/>
      </w:r>
      <w:r w:rsidR="00FC5185" w:rsidRPr="004A015A">
        <w:rPr>
          <w:rFonts w:ascii="Arial" w:hAnsi="Arial" w:cs="Arial"/>
          <w:sz w:val="20"/>
          <w:szCs w:val="20"/>
        </w:rPr>
        <w:t>(Flores-López et al., 2023)</w:t>
      </w:r>
      <w:r w:rsidR="00FC5185" w:rsidRPr="004A015A">
        <w:rPr>
          <w:rFonts w:ascii="Arial" w:eastAsia="URWPalladioL-Roma" w:hAnsi="Arial" w:cs="Arial"/>
          <w:sz w:val="20"/>
          <w:szCs w:val="20"/>
        </w:rPr>
        <w:fldChar w:fldCharType="end"/>
      </w:r>
      <w:r w:rsidR="00FC5185" w:rsidRPr="004A015A">
        <w:rPr>
          <w:rFonts w:ascii="Arial" w:eastAsia="URWPalladioL-Roma" w:hAnsi="Arial" w:cs="Arial"/>
          <w:sz w:val="20"/>
          <w:szCs w:val="20"/>
        </w:rPr>
        <w:t xml:space="preserve">. </w:t>
      </w:r>
      <w:r w:rsidR="006974B0" w:rsidRPr="004A015A">
        <w:rPr>
          <w:rFonts w:ascii="Arial" w:eastAsia="Times New Roman" w:hAnsi="Arial" w:cs="Arial"/>
          <w:sz w:val="20"/>
          <w:szCs w:val="20"/>
        </w:rPr>
        <w:t>Cherry tomato shelf life was increased by encapsulating essential oils in β-cyclodextrins and coating them with β-cyclodextrin inclusion complex to create an active cardboard tray</w:t>
      </w:r>
      <w:r w:rsidR="00FC5185" w:rsidRPr="004A015A">
        <w:rPr>
          <w:rFonts w:ascii="Arial" w:eastAsia="Times New Roman" w:hAnsi="Arial" w:cs="Arial"/>
          <w:sz w:val="20"/>
          <w:szCs w:val="20"/>
        </w:rPr>
        <w:t xml:space="preserve"> </w:t>
      </w:r>
      <w:r w:rsidR="00FC5185" w:rsidRPr="004A015A">
        <w:rPr>
          <w:rFonts w:ascii="Arial" w:eastAsia="Times New Roman" w:hAnsi="Arial" w:cs="Arial"/>
          <w:sz w:val="20"/>
          <w:szCs w:val="20"/>
        </w:rPr>
        <w:fldChar w:fldCharType="begin"/>
      </w:r>
      <w:r w:rsidR="0039130D">
        <w:rPr>
          <w:rFonts w:ascii="Arial" w:eastAsia="Times New Roman" w:hAnsi="Arial" w:cs="Arial"/>
          <w:sz w:val="20"/>
          <w:szCs w:val="20"/>
        </w:rPr>
        <w:instrText xml:space="preserve"> ADDIN ZOTERO_ITEM CSL_CITATION {"citationID":"aNnqrkGP","properties":{"formattedCitation":"(Buend\\uc0\\u237{}a\\uc0\\u8722{}Moreno et al., 2019)","plainCitation":"(Buendía−Moreno et al., 2019)","noteIndex":0},"citationItems":[{"id":201,"uris":["http://zotero.org/users/local/aXbC9XTP/items/5CUX2I6G"],"itemData":{"id":201,"type":"article-journal","abstract":"An active cardboard tray coated with a water-based emulsion including encapsulated (in β−cyclodextrins (CDs)) essential oils (EOs) was used to study the quality changes of cherry tomatoes (ﬂow-packaged using a macroperforated ﬁlm) during storage up to 24 days at 8 °C. Commercial polyethylene and non-active cardboard trays were used as control materials. Firmness of samples was well maintained for 24 days, while decay incidence was reduced from 8% to &lt; 1% at day 24. Tomato colour was also better preserved with the active cardboard tray. Sensory analyses revealed that cherry tomato shelf life was extended from 20 to 24 days at 8 °C. The tray material (polyethylene or cardboard) itself did not aﬀect tomato quality during storage. EOs were completely released from the active cardboard tray after 16 days at 8 °C, although EOs beneﬁcial eﬀect on tomato was maintained until day 24. In conclusion, the studied active cardboard tray was able to highly maintain cherry tomato quality extending its shelf life from 20 to 24 days at 8 °C.","container-title":"LWT - Food Science and Technology","DOI":"10.1016/j.lwt.2019.108584","ISSN":"00236438","journalAbbreviation":"LWT","language":"en","page":"108584","source":"DOI.org (Crossref)","title":"Innovative cardboard active packaging with a coating including encapsulated essential oils to extend cherry tomato shelf life","volume":"116","author":[{"family":"Buendía−Moreno","given":"Laura"},{"family":"Soto−Jover","given":"Sonia"},{"family":"Ros−Chumillas","given":"María"},{"family":"Antolinos","given":"Vera"},{"family":"Navarro−Segura","given":"Laura"},{"family":"Sánchez−Martínez","given":"María José"},{"family":"Martínez−Hernández","given":"Ginés Benito"},{"family":"López−Gómez","given":"Antonio"}],"issued":{"date-parts":[["2019",12]]}}}],"schema":"https://github.com/citation-style-language/schema/raw/master/csl-citation.json"} </w:instrText>
      </w:r>
      <w:r w:rsidR="00FC5185" w:rsidRPr="004A015A">
        <w:rPr>
          <w:rFonts w:ascii="Arial" w:eastAsia="Times New Roman" w:hAnsi="Arial" w:cs="Arial"/>
          <w:sz w:val="20"/>
          <w:szCs w:val="20"/>
        </w:rPr>
        <w:fldChar w:fldCharType="separate"/>
      </w:r>
      <w:r w:rsidR="00FC5185" w:rsidRPr="004A015A">
        <w:rPr>
          <w:rFonts w:ascii="Arial" w:hAnsi="Arial" w:cs="Arial"/>
          <w:sz w:val="20"/>
          <w:szCs w:val="20"/>
        </w:rPr>
        <w:t>(Buendía−Moreno et al., 2019)</w:t>
      </w:r>
      <w:r w:rsidR="00FC5185" w:rsidRPr="004A015A">
        <w:rPr>
          <w:rFonts w:ascii="Arial" w:eastAsia="Times New Roman" w:hAnsi="Arial" w:cs="Arial"/>
          <w:sz w:val="20"/>
          <w:szCs w:val="20"/>
        </w:rPr>
        <w:fldChar w:fldCharType="end"/>
      </w:r>
      <w:r w:rsidR="006974B0" w:rsidRPr="004A015A">
        <w:rPr>
          <w:rFonts w:ascii="Arial" w:hAnsi="Arial" w:cs="Arial"/>
          <w:sz w:val="20"/>
          <w:szCs w:val="20"/>
        </w:rPr>
        <w:t xml:space="preserve">. </w:t>
      </w:r>
      <w:r w:rsidR="006974B0" w:rsidRPr="004A015A">
        <w:rPr>
          <w:rFonts w:ascii="Arial" w:eastAsia="Times New Roman" w:hAnsi="Arial" w:cs="Arial"/>
          <w:sz w:val="20"/>
          <w:szCs w:val="20"/>
        </w:rPr>
        <w:t>The</w:t>
      </w:r>
      <w:r w:rsidR="00B101D2" w:rsidRPr="004A015A">
        <w:rPr>
          <w:rFonts w:ascii="Arial" w:eastAsia="Times New Roman" w:hAnsi="Arial" w:cs="Arial"/>
          <w:sz w:val="20"/>
          <w:szCs w:val="20"/>
        </w:rPr>
        <w:t xml:space="preserve"> </w:t>
      </w:r>
      <w:r w:rsidR="006974B0" w:rsidRPr="004A015A">
        <w:rPr>
          <w:rFonts w:ascii="Arial" w:eastAsia="Times New Roman" w:hAnsi="Arial" w:cs="Arial"/>
          <w:sz w:val="20"/>
          <w:szCs w:val="20"/>
        </w:rPr>
        <w:t>antioxidant enzyme activities have increased as a result of the inhibition of gas exchange both inside and outside the film by the chitosan-</w:t>
      </w:r>
      <w:proofErr w:type="spellStart"/>
      <w:r w:rsidR="006974B0" w:rsidRPr="004A015A">
        <w:rPr>
          <w:rFonts w:ascii="Arial" w:eastAsia="Times New Roman" w:hAnsi="Arial" w:cs="Arial"/>
          <w:sz w:val="20"/>
          <w:szCs w:val="20"/>
        </w:rPr>
        <w:t>nanoselenium</w:t>
      </w:r>
      <w:proofErr w:type="spellEnd"/>
      <w:r w:rsidR="006974B0" w:rsidRPr="004A015A">
        <w:rPr>
          <w:rFonts w:ascii="Arial" w:eastAsia="Times New Roman" w:hAnsi="Arial" w:cs="Arial"/>
          <w:sz w:val="20"/>
          <w:szCs w:val="20"/>
        </w:rPr>
        <w:t xml:space="preserve"> composite coating. This decreased the amount of malondialdehyde and the oxidation of vitamin C in the tomatoes</w:t>
      </w:r>
      <w:r w:rsidR="009255A9" w:rsidRPr="004A015A">
        <w:rPr>
          <w:rFonts w:ascii="Arial" w:eastAsia="Times New Roman" w:hAnsi="Arial" w:cs="Arial"/>
          <w:sz w:val="20"/>
          <w:szCs w:val="20"/>
        </w:rPr>
        <w:t xml:space="preserve"> </w:t>
      </w:r>
      <w:r w:rsidR="00893187" w:rsidRPr="004A015A">
        <w:rPr>
          <w:rFonts w:ascii="Arial" w:eastAsia="Times New Roman" w:hAnsi="Arial" w:cs="Arial"/>
          <w:sz w:val="20"/>
          <w:szCs w:val="20"/>
        </w:rPr>
        <w:fldChar w:fldCharType="begin"/>
      </w:r>
      <w:r w:rsidR="00BE0AA6">
        <w:rPr>
          <w:rFonts w:ascii="Arial" w:eastAsia="Times New Roman" w:hAnsi="Arial" w:cs="Arial"/>
          <w:sz w:val="20"/>
          <w:szCs w:val="20"/>
        </w:rPr>
        <w:instrText xml:space="preserve"> ADDIN ZOTERO_ITEM CSL_CITATION {"citationID":"Nwms7BqZ","properties":{"formattedCitation":"(L. Li et al., 2025)","plainCitation":"(L. Li et al., 2025)","noteIndex":0},"citationItems":[{"id":205,"uris":["http://zotero.org/users/local/aXbC9XTP/items/VCHU5MHD"],"itemData":{"id":205,"type":"article-journal","abstract":"Chitosan (CTS) exhibits notable moisturizing and film-forming capabilities, whereas nano selenium (SeNPs) demonstrates antioxidant and antibacterial properties. In the present study, a CTS/Se film-forming agent was prepared by dissolving CTS, glycerol, and SeNPs in 1% (v/v) glacial acetic acid through heating and ultrasonic treatment. The results revealed that SeNPs fused with CTS via intermolecular forces, thereby enhancing the tensile strength of the CTS film. The water contact angle of the CTS film increased with an increase in SeNPs concentration. The thermal stability and water retention properties of CTS/Se were superior than CTS. In a storage experiment, the content of soluble solids in tomatoes coated with CTS/Se was higher than that in tomatoes coated with CTS and the control. The CTS/Se coating inhibited gas exchange both inside and outside the film, leading to increased activities of antioxidant enzymes. This reduced the oxidation of vitamin C in the tomatoes and decreased the content of malondialdehyde. The CTS/Se film inhibited the growth of bacteria on the tomato surface and mitigated the decline of aldehyde, alcohol and ketone aroma compounds. Consequently, the CTS/Se coating alleviated the softening, aging and rotting of tomatoes. Feeding experiments conducted on mice verified the food safety of the CTS/Se.","container-title":"LWT - Food Science and Technology","DOI":"10.1016/j.lwt.2025.117441","ISSN":"00236438","journalAbbreviation":"LWT","language":"en","page":"117441","source":"DOI.org (Crossref)","title":"Chitosan derived nano-selenium based coatings for postharvest safety of cherry tomato","volume":"217","author":[{"family":"Li","given":"Linling"},{"family":"Guo","given":"Wenxin"},{"family":"Wang","given":"Lu"},{"family":"Cheng","given":"Shuiyuan"},{"family":"Cheng","given":"Hua"}],"issued":{"date-parts":[["2025",2]]}}}],"schema":"https://github.com/citation-style-language/schema/raw/master/csl-citation.json"} </w:instrText>
      </w:r>
      <w:r w:rsidR="00893187" w:rsidRPr="004A015A">
        <w:rPr>
          <w:rFonts w:ascii="Arial" w:eastAsia="Times New Roman" w:hAnsi="Arial" w:cs="Arial"/>
          <w:sz w:val="20"/>
          <w:szCs w:val="20"/>
        </w:rPr>
        <w:fldChar w:fldCharType="separate"/>
      </w:r>
      <w:r w:rsidR="00DD1D9B" w:rsidRPr="00DD1D9B">
        <w:rPr>
          <w:rFonts w:ascii="Arial" w:hAnsi="Arial" w:cs="Arial"/>
          <w:sz w:val="20"/>
        </w:rPr>
        <w:t>(L. Li et al., 2025)</w:t>
      </w:r>
      <w:r w:rsidR="00893187" w:rsidRPr="004A015A">
        <w:rPr>
          <w:rFonts w:ascii="Arial" w:eastAsia="Times New Roman" w:hAnsi="Arial" w:cs="Arial"/>
          <w:sz w:val="20"/>
          <w:szCs w:val="20"/>
        </w:rPr>
        <w:fldChar w:fldCharType="end"/>
      </w:r>
      <w:r w:rsidR="006974B0" w:rsidRPr="004A015A">
        <w:rPr>
          <w:rFonts w:ascii="Arial" w:hAnsi="Arial" w:cs="Arial"/>
          <w:sz w:val="20"/>
          <w:szCs w:val="20"/>
        </w:rPr>
        <w:t xml:space="preserve">. </w:t>
      </w:r>
      <w:r w:rsidR="004F6E62" w:rsidRPr="004A015A">
        <w:rPr>
          <w:rFonts w:ascii="Arial" w:eastAsia="Times New Roman" w:hAnsi="Arial" w:cs="Arial"/>
          <w:sz w:val="20"/>
          <w:szCs w:val="20"/>
        </w:rPr>
        <w:t xml:space="preserve">Even though edible coatings have many benefits, there are still obstacles that limit </w:t>
      </w:r>
      <w:r w:rsidR="00E875A6" w:rsidRPr="004A015A">
        <w:rPr>
          <w:rFonts w:ascii="Arial" w:eastAsia="Times New Roman" w:hAnsi="Arial" w:cs="Arial"/>
          <w:sz w:val="20"/>
          <w:szCs w:val="20"/>
        </w:rPr>
        <w:t>their</w:t>
      </w:r>
      <w:r w:rsidR="004F6E62" w:rsidRPr="004A015A">
        <w:rPr>
          <w:rFonts w:ascii="Arial" w:eastAsia="Times New Roman" w:hAnsi="Arial" w:cs="Arial"/>
          <w:sz w:val="20"/>
          <w:szCs w:val="20"/>
        </w:rPr>
        <w:t xml:space="preserve"> use on an industrial basis. When essential oil</w:t>
      </w:r>
      <w:r w:rsidR="0043681E" w:rsidRPr="004A015A">
        <w:rPr>
          <w:rFonts w:ascii="Arial" w:eastAsia="Times New Roman" w:hAnsi="Arial" w:cs="Arial"/>
          <w:sz w:val="20"/>
          <w:szCs w:val="20"/>
        </w:rPr>
        <w:t>s are</w:t>
      </w:r>
      <w:r w:rsidR="004F6E62" w:rsidRPr="004A015A">
        <w:rPr>
          <w:rFonts w:ascii="Arial" w:eastAsia="Times New Roman" w:hAnsi="Arial" w:cs="Arial"/>
          <w:sz w:val="20"/>
          <w:szCs w:val="20"/>
        </w:rPr>
        <w:t xml:space="preserve"> added to edible coatings to enhance their antibacterial qualities, the consequence is high volatility, strong odor, and poor water solubility</w:t>
      </w:r>
      <w:r w:rsidR="00660301" w:rsidRPr="004A015A">
        <w:rPr>
          <w:rFonts w:ascii="Arial" w:eastAsia="Times New Roman" w:hAnsi="Arial" w:cs="Arial"/>
          <w:sz w:val="20"/>
          <w:szCs w:val="20"/>
        </w:rPr>
        <w:t xml:space="preserve"> </w:t>
      </w:r>
      <w:r w:rsidR="00660301" w:rsidRPr="004A015A">
        <w:rPr>
          <w:rFonts w:ascii="Arial" w:eastAsia="Times New Roman" w:hAnsi="Arial" w:cs="Arial"/>
          <w:sz w:val="20"/>
          <w:szCs w:val="20"/>
        </w:rPr>
        <w:fldChar w:fldCharType="begin"/>
      </w:r>
      <w:r w:rsidR="00660301" w:rsidRPr="004A015A">
        <w:rPr>
          <w:rFonts w:ascii="Arial" w:eastAsia="Times New Roman" w:hAnsi="Arial" w:cs="Arial"/>
          <w:sz w:val="20"/>
          <w:szCs w:val="20"/>
        </w:rPr>
        <w:instrText xml:space="preserve"> ADDIN ZOTERO_ITEM CSL_CITATION {"citationID":"xzHyIoew","properties":{"formattedCitation":"(Duguma, 2022)","plainCitation":"(Duguma, 2022)","noteIndex":0},"citationItems":[{"id":171,"uris":["http://zotero.org/users/local/aXbC9XTP/items/RW7TN24X"],"itemData":{"id":171,"type":"article-journal","abstract":"Tomato is among the most commercialised fruits due to its high nutritional value and health-promoting compounds. However, tomatoes have a short shelf life and plastic packaging materials are used to mitigate perishability. Nevertheless, the exhaustion of nonrenewable natural resources used to produce plastics and demand for eco-friendly packaging entailed search for other alternatives. Edible coatings have emerged as an eﬀective and environmentally friendly alternative to protect fruits from physical and chemical deterioration, and microbial spoilage. Edible coating can be produced from natural raw materials such as lipids, proteins and polysaccharides. The aim of this review was to assess the recent scientiﬁc literature regarding the application of edible coatings in maintaining quality and enhancing shelf life of tomatoes. This review has collected and analysed the most recent studies about the application of edible coatings of tomato. The available literature has indicated that diﬀerent edible coatings have the potential to maintain physico-chemical and sensory qualities and improve shelf life of tomatoes. Despite several beneﬁts, edible coatings have poor barrier properties, and some of edible coatings impart undesirable ﬂavour on produce. The review suggests that blending edible coatings with essential oil and active compounds using nanotechnologies could be used to overcome the limitations of edible coatings.","container-title":"International Journal of Food Science &amp; Technology","DOI":"10.1111/ijfs.15407","ISSN":"0950-5423, 1365-2621","issue":"3","journalAbbreviation":"Int J of Food Sci Tech","language":"en","page":"1353-1366","source":"DOI.org (Crossref)","title":"Potential applications and limitations of edible coatings for maintaining tomato quality and shelf life","volume":"57","author":[{"family":"Duguma","given":"Haile Tesfaye"}],"issued":{"date-parts":[["2022",3]]}}}],"schema":"https://github.com/citation-style-language/schema/raw/master/csl-citation.json"} </w:instrText>
      </w:r>
      <w:r w:rsidR="00660301" w:rsidRPr="004A015A">
        <w:rPr>
          <w:rFonts w:ascii="Arial" w:eastAsia="Times New Roman" w:hAnsi="Arial" w:cs="Arial"/>
          <w:sz w:val="20"/>
          <w:szCs w:val="20"/>
        </w:rPr>
        <w:fldChar w:fldCharType="separate"/>
      </w:r>
      <w:r w:rsidR="00660301" w:rsidRPr="004A015A">
        <w:rPr>
          <w:rFonts w:ascii="Arial" w:hAnsi="Arial" w:cs="Arial"/>
          <w:sz w:val="20"/>
          <w:szCs w:val="20"/>
        </w:rPr>
        <w:t>(Duguma, 2022)</w:t>
      </w:r>
      <w:r w:rsidR="00660301" w:rsidRPr="004A015A">
        <w:rPr>
          <w:rFonts w:ascii="Arial" w:eastAsia="Times New Roman" w:hAnsi="Arial" w:cs="Arial"/>
          <w:sz w:val="20"/>
          <w:szCs w:val="20"/>
        </w:rPr>
        <w:fldChar w:fldCharType="end"/>
      </w:r>
      <w:r w:rsidR="004F6E62" w:rsidRPr="004A015A">
        <w:rPr>
          <w:rFonts w:ascii="Arial" w:eastAsia="Times New Roman" w:hAnsi="Arial" w:cs="Arial"/>
          <w:sz w:val="20"/>
          <w:szCs w:val="20"/>
        </w:rPr>
        <w:t xml:space="preserve">. </w:t>
      </w:r>
      <w:r w:rsidR="00CB0DDD" w:rsidRPr="004A015A">
        <w:rPr>
          <w:rFonts w:ascii="Arial" w:eastAsia="Times New Roman" w:hAnsi="Arial" w:cs="Arial"/>
          <w:sz w:val="20"/>
          <w:szCs w:val="20"/>
        </w:rPr>
        <w:t xml:space="preserve">Although propolis-based edible coating can be employed as an antioxidant for fruits while they are being stored, its distinct flavor and aroma may adversely affect the sensory qualities of the fruit </w:t>
      </w:r>
      <w:r w:rsidR="00660301" w:rsidRPr="004A015A">
        <w:rPr>
          <w:rFonts w:ascii="Arial" w:eastAsia="Times New Roman" w:hAnsi="Arial" w:cs="Arial"/>
          <w:sz w:val="20"/>
          <w:szCs w:val="20"/>
        </w:rPr>
        <w:fldChar w:fldCharType="begin"/>
      </w:r>
      <w:r w:rsidR="00660301" w:rsidRPr="004A015A">
        <w:rPr>
          <w:rFonts w:ascii="Arial" w:eastAsia="Times New Roman" w:hAnsi="Arial" w:cs="Arial"/>
          <w:sz w:val="20"/>
          <w:szCs w:val="20"/>
        </w:rPr>
        <w:instrText xml:space="preserve"> ADDIN ZOTERO_ITEM CSL_CITATION {"citationID":"mpoDHykT","properties":{"formattedCitation":"(Pobiega et al., 2019)","plainCitation":"(Pobiega et al., 2019)","noteIndex":0},"citationItems":[{"id":173,"uris":["http://zotero.org/users/local/aXbC9XTP/items/CY3MK7DP"],"itemData":{"id":173,"type":"article-journal","abstract":"Background: As a natural bioproduct obtained from beekeeping, propolis – with its antimicrobial and antioxidative properties – can be used in food production. Scope and approach: This review discusses methods for obtaining propolis extracts (EP), application of propolis in antimicrobial and antioxidative protection of food, and the inﬂuence of propolis on the physical, chemical, and sensory properties of food. In addition, the allergenic potential of propolis is presented, together with the legal status of propolis application in food production.","container-title":"Trends in Food Science &amp; Technology","DOI":"10.1016/j.tifs.2018.11.007","ISSN":"09242244","journalAbbreviation":"Trends in Food Science &amp; Technology","language":"en","page":"53-62","source":"DOI.org (Crossref)","title":"Application of propolis in antimicrobial and antioxidative protection of food quality – A review","volume":"83","author":[{"family":"Pobiega","given":"Katarzyna"},{"family":"Kraśniewska","given":"Karolina"},{"family":"Gniewosz","given":"Małgorzata"}],"issued":{"date-parts":[["2019",1]]}}}],"schema":"https://github.com/citation-style-language/schema/raw/master/csl-citation.json"} </w:instrText>
      </w:r>
      <w:r w:rsidR="00660301" w:rsidRPr="004A015A">
        <w:rPr>
          <w:rFonts w:ascii="Arial" w:eastAsia="Times New Roman" w:hAnsi="Arial" w:cs="Arial"/>
          <w:sz w:val="20"/>
          <w:szCs w:val="20"/>
        </w:rPr>
        <w:fldChar w:fldCharType="separate"/>
      </w:r>
      <w:r w:rsidR="00660301" w:rsidRPr="004A015A">
        <w:rPr>
          <w:rFonts w:ascii="Arial" w:hAnsi="Arial" w:cs="Arial"/>
          <w:sz w:val="20"/>
          <w:szCs w:val="20"/>
        </w:rPr>
        <w:t>(Pobiega et al., 2019)</w:t>
      </w:r>
      <w:r w:rsidR="00660301" w:rsidRPr="004A015A">
        <w:rPr>
          <w:rFonts w:ascii="Arial" w:eastAsia="Times New Roman" w:hAnsi="Arial" w:cs="Arial"/>
          <w:sz w:val="20"/>
          <w:szCs w:val="20"/>
        </w:rPr>
        <w:fldChar w:fldCharType="end"/>
      </w:r>
      <w:r w:rsidR="00660301" w:rsidRPr="004A015A">
        <w:rPr>
          <w:rFonts w:ascii="Arial" w:eastAsia="Times New Roman" w:hAnsi="Arial" w:cs="Arial"/>
          <w:sz w:val="20"/>
          <w:szCs w:val="20"/>
        </w:rPr>
        <w:t xml:space="preserve">. </w:t>
      </w:r>
      <w:r w:rsidR="004F6E62" w:rsidRPr="004A015A">
        <w:rPr>
          <w:rFonts w:ascii="Arial" w:eastAsia="Times New Roman" w:hAnsi="Arial" w:cs="Arial"/>
          <w:sz w:val="20"/>
          <w:szCs w:val="20"/>
        </w:rPr>
        <w:t xml:space="preserve">The tomato coated with candelilla wax enriched with </w:t>
      </w:r>
      <w:proofErr w:type="spellStart"/>
      <w:r w:rsidR="004F6E62" w:rsidRPr="004A015A">
        <w:rPr>
          <w:rFonts w:ascii="Arial" w:eastAsia="Times New Roman" w:hAnsi="Arial" w:cs="Arial"/>
          <w:i/>
          <w:iCs/>
          <w:sz w:val="20"/>
          <w:szCs w:val="20"/>
        </w:rPr>
        <w:t>Flourensia</w:t>
      </w:r>
      <w:proofErr w:type="spellEnd"/>
      <w:r w:rsidR="004F6E62" w:rsidRPr="004A015A">
        <w:rPr>
          <w:rFonts w:ascii="Arial" w:eastAsia="Times New Roman" w:hAnsi="Arial" w:cs="Arial"/>
          <w:i/>
          <w:iCs/>
          <w:sz w:val="20"/>
          <w:szCs w:val="20"/>
        </w:rPr>
        <w:t xml:space="preserve"> </w:t>
      </w:r>
      <w:proofErr w:type="spellStart"/>
      <w:r w:rsidR="004F6E62" w:rsidRPr="004A015A">
        <w:rPr>
          <w:rFonts w:ascii="Arial" w:eastAsia="Times New Roman" w:hAnsi="Arial" w:cs="Arial"/>
          <w:i/>
          <w:iCs/>
          <w:sz w:val="20"/>
          <w:szCs w:val="20"/>
        </w:rPr>
        <w:t>cernua</w:t>
      </w:r>
      <w:proofErr w:type="spellEnd"/>
      <w:r w:rsidR="004F6E62" w:rsidRPr="004A015A">
        <w:rPr>
          <w:rFonts w:ascii="Arial" w:eastAsia="Times New Roman" w:hAnsi="Arial" w:cs="Arial"/>
          <w:sz w:val="20"/>
          <w:szCs w:val="20"/>
        </w:rPr>
        <w:t xml:space="preserve"> bioactive compound showed a lower sensory acceptability; the tomato coated with commercial pectin, corn flour, and beetroot powder displayed a decrease in hue angle; the bioactive compounds of some edible coatings were unstable; the film forming properties and surface adhesion were poor; and there was a lack of material with the necessary functionalities and the cost of installing coating equipment</w:t>
      </w:r>
      <w:r w:rsidR="00CB0DDD" w:rsidRPr="004A015A">
        <w:rPr>
          <w:rFonts w:ascii="Arial" w:eastAsia="Times New Roman" w:hAnsi="Arial" w:cs="Arial"/>
          <w:sz w:val="20"/>
          <w:szCs w:val="20"/>
        </w:rPr>
        <w:t xml:space="preserve"> </w:t>
      </w:r>
      <w:r w:rsidR="002C522E" w:rsidRPr="004A015A">
        <w:rPr>
          <w:rFonts w:ascii="Arial" w:eastAsia="Times New Roman" w:hAnsi="Arial" w:cs="Arial"/>
          <w:sz w:val="20"/>
          <w:szCs w:val="20"/>
        </w:rPr>
        <w:fldChar w:fldCharType="begin"/>
      </w:r>
      <w:r w:rsidR="002C522E" w:rsidRPr="004A015A">
        <w:rPr>
          <w:rFonts w:ascii="Arial" w:eastAsia="Times New Roman" w:hAnsi="Arial" w:cs="Arial"/>
          <w:sz w:val="20"/>
          <w:szCs w:val="20"/>
        </w:rPr>
        <w:instrText xml:space="preserve"> ADDIN ZOTERO_ITEM CSL_CITATION {"citationID":"lCLxMH7T","properties":{"formattedCitation":"(Duguma, 2022)","plainCitation":"(Duguma, 2022)","noteIndex":0},"citationItems":[{"id":171,"uris":["http://zotero.org/users/local/aXbC9XTP/items/RW7TN24X"],"itemData":{"id":171,"type":"article-journal","abstract":"Tomato is among the most commercialised fruits due to its high nutritional value and health-promoting compounds. However, tomatoes have a short shelf life and plastic packaging materials are used to mitigate perishability. Nevertheless, the exhaustion of nonrenewable natural resources used to produce plastics and demand for eco-friendly packaging entailed search for other alternatives. Edible coatings have emerged as an eﬀective and environmentally friendly alternative to protect fruits from physical and chemical deterioration, and microbial spoilage. Edible coating can be produced from natural raw materials such as lipids, proteins and polysaccharides. The aim of this review was to assess the recent scientiﬁc literature regarding the application of edible coatings in maintaining quality and enhancing shelf life of tomatoes. This review has collected and analysed the most recent studies about the application of edible coatings of tomato. The available literature has indicated that diﬀerent edible coatings have the potential to maintain physico-chemical and sensory qualities and improve shelf life of tomatoes. Despite several beneﬁts, edible coatings have poor barrier properties, and some of edible coatings impart undesirable ﬂavour on produce. The review suggests that blending edible coatings with essential oil and active compounds using nanotechnologies could be used to overcome the limitations of edible coatings.","container-title":"International Journal of Food Science &amp; Technology","DOI":"10.1111/ijfs.15407","ISSN":"0950-5423, 1365-2621","issue":"3","journalAbbreviation":"Int J of Food Sci Tech","language":"en","page":"1353-1366","source":"DOI.org (Crossref)","title":"Potential applications and limitations of edible coatings for maintaining tomato quality and shelf life","volume":"57","author":[{"family":"Duguma","given":"Haile Tesfaye"}],"issued":{"date-parts":[["2022",3]]}}}],"schema":"https://github.com/citation-style-language/schema/raw/master/csl-citation.json"} </w:instrText>
      </w:r>
      <w:r w:rsidR="002C522E" w:rsidRPr="004A015A">
        <w:rPr>
          <w:rFonts w:ascii="Arial" w:eastAsia="Times New Roman" w:hAnsi="Arial" w:cs="Arial"/>
          <w:sz w:val="20"/>
          <w:szCs w:val="20"/>
        </w:rPr>
        <w:fldChar w:fldCharType="separate"/>
      </w:r>
      <w:r w:rsidR="002C522E" w:rsidRPr="004A015A">
        <w:rPr>
          <w:rFonts w:ascii="Arial" w:hAnsi="Arial" w:cs="Arial"/>
          <w:sz w:val="20"/>
          <w:szCs w:val="20"/>
        </w:rPr>
        <w:t>(Duguma, 2022)</w:t>
      </w:r>
      <w:r w:rsidR="002C522E" w:rsidRPr="004A015A">
        <w:rPr>
          <w:rFonts w:ascii="Arial" w:eastAsia="Times New Roman" w:hAnsi="Arial" w:cs="Arial"/>
          <w:sz w:val="20"/>
          <w:szCs w:val="20"/>
        </w:rPr>
        <w:fldChar w:fldCharType="end"/>
      </w:r>
      <w:r w:rsidR="002C522E" w:rsidRPr="004A015A">
        <w:rPr>
          <w:rFonts w:ascii="Arial" w:eastAsia="Times New Roman" w:hAnsi="Arial" w:cs="Arial"/>
          <w:sz w:val="20"/>
          <w:szCs w:val="20"/>
        </w:rPr>
        <w:t xml:space="preserve">. </w:t>
      </w:r>
      <w:r w:rsidR="004F6E62" w:rsidRPr="004A015A">
        <w:rPr>
          <w:rFonts w:ascii="Arial" w:eastAsia="Times New Roman" w:hAnsi="Arial" w:cs="Arial"/>
          <w:sz w:val="20"/>
          <w:szCs w:val="20"/>
        </w:rPr>
        <w:t>Additionally, as there is no approved standard for the applications of various edible coatings, regulations and safety-related concerns present another challenge to the usage of edible coatings</w:t>
      </w:r>
      <w:r w:rsidR="007222DA" w:rsidRPr="004A015A">
        <w:rPr>
          <w:rFonts w:ascii="Arial" w:eastAsia="Times New Roman" w:hAnsi="Arial" w:cs="Arial"/>
          <w:sz w:val="20"/>
          <w:szCs w:val="20"/>
        </w:rPr>
        <w:t xml:space="preserve"> </w:t>
      </w:r>
      <w:r w:rsidR="002C522E" w:rsidRPr="004A015A">
        <w:rPr>
          <w:rFonts w:ascii="Arial" w:eastAsia="Times New Roman" w:hAnsi="Arial" w:cs="Arial"/>
          <w:sz w:val="20"/>
          <w:szCs w:val="20"/>
        </w:rPr>
        <w:fldChar w:fldCharType="begin"/>
      </w:r>
      <w:r w:rsidR="002C522E" w:rsidRPr="004A015A">
        <w:rPr>
          <w:rFonts w:ascii="Arial" w:eastAsia="Times New Roman" w:hAnsi="Arial" w:cs="Arial"/>
          <w:sz w:val="20"/>
          <w:szCs w:val="20"/>
        </w:rPr>
        <w:instrText xml:space="preserve"> ADDIN ZOTERO_ITEM CSL_CITATION {"citationID":"exRyHfgR","properties":{"formattedCitation":"(Duguma, 2022)","plainCitation":"(Duguma, 2022)","noteIndex":0},"citationItems":[{"id":171,"uris":["http://zotero.org/users/local/aXbC9XTP/items/RW7TN24X"],"itemData":{"id":171,"type":"article-journal","abstract":"Tomato is among the most commercialised fruits due to its high nutritional value and health-promoting compounds. However, tomatoes have a short shelf life and plastic packaging materials are used to mitigate perishability. Nevertheless, the exhaustion of nonrenewable natural resources used to produce plastics and demand for eco-friendly packaging entailed search for other alternatives. Edible coatings have emerged as an eﬀective and environmentally friendly alternative to protect fruits from physical and chemical deterioration, and microbial spoilage. Edible coating can be produced from natural raw materials such as lipids, proteins and polysaccharides. The aim of this review was to assess the recent scientiﬁc literature regarding the application of edible coatings in maintaining quality and enhancing shelf life of tomatoes. This review has collected and analysed the most recent studies about the application of edible coatings of tomato. The available literature has indicated that diﬀerent edible coatings have the potential to maintain physico-chemical and sensory qualities and improve shelf life of tomatoes. Despite several beneﬁts, edible coatings have poor barrier properties, and some of edible coatings impart undesirable ﬂavour on produce. The review suggests that blending edible coatings with essential oil and active compounds using nanotechnologies could be used to overcome the limitations of edible coatings.","container-title":"International Journal of Food Science &amp; Technology","DOI":"10.1111/ijfs.15407","ISSN":"0950-5423, 1365-2621","issue":"3","journalAbbreviation":"Int J of Food Sci Tech","language":"en","page":"1353-1366","source":"DOI.org (Crossref)","title":"Potential applications and limitations of edible coatings for maintaining tomato quality and shelf life","volume":"57","author":[{"family":"Duguma","given":"Haile Tesfaye"}],"issued":{"date-parts":[["2022",3]]}}}],"schema":"https://github.com/citation-style-language/schema/raw/master/csl-citation.json"} </w:instrText>
      </w:r>
      <w:r w:rsidR="002C522E" w:rsidRPr="004A015A">
        <w:rPr>
          <w:rFonts w:ascii="Arial" w:eastAsia="Times New Roman" w:hAnsi="Arial" w:cs="Arial"/>
          <w:sz w:val="20"/>
          <w:szCs w:val="20"/>
        </w:rPr>
        <w:fldChar w:fldCharType="separate"/>
      </w:r>
      <w:r w:rsidR="002C522E" w:rsidRPr="004A015A">
        <w:rPr>
          <w:rFonts w:ascii="Arial" w:hAnsi="Arial" w:cs="Arial"/>
          <w:sz w:val="20"/>
          <w:szCs w:val="20"/>
        </w:rPr>
        <w:t>(Duguma, 2022)</w:t>
      </w:r>
      <w:r w:rsidR="002C522E" w:rsidRPr="004A015A">
        <w:rPr>
          <w:rFonts w:ascii="Arial" w:eastAsia="Times New Roman" w:hAnsi="Arial" w:cs="Arial"/>
          <w:sz w:val="20"/>
          <w:szCs w:val="20"/>
        </w:rPr>
        <w:fldChar w:fldCharType="end"/>
      </w:r>
      <w:r w:rsidR="002C522E" w:rsidRPr="004A015A">
        <w:rPr>
          <w:rFonts w:ascii="Arial" w:eastAsia="Times New Roman" w:hAnsi="Arial" w:cs="Arial"/>
          <w:sz w:val="20"/>
          <w:szCs w:val="20"/>
        </w:rPr>
        <w:t>.</w:t>
      </w:r>
    </w:p>
    <w:p w14:paraId="28AF3201" w14:textId="249579D5" w:rsidR="00FF6F17" w:rsidRPr="004A015A" w:rsidRDefault="008648A8" w:rsidP="007B219F">
      <w:pPr>
        <w:pStyle w:val="Heading4"/>
        <w:numPr>
          <w:ilvl w:val="3"/>
          <w:numId w:val="1"/>
        </w:numPr>
        <w:spacing w:before="240" w:after="240" w:line="360" w:lineRule="auto"/>
        <w:ind w:left="900" w:hanging="900"/>
        <w:rPr>
          <w:rFonts w:ascii="Arial" w:hAnsi="Arial" w:cs="Arial"/>
          <w:b/>
          <w:bCs/>
          <w:color w:val="auto"/>
          <w:sz w:val="20"/>
          <w:szCs w:val="20"/>
        </w:rPr>
      </w:pPr>
      <w:r w:rsidRPr="004A015A">
        <w:rPr>
          <w:rFonts w:ascii="Arial" w:eastAsia="Times New Roman" w:hAnsi="Arial" w:cs="Arial"/>
          <w:b/>
          <w:bCs/>
          <w:color w:val="auto"/>
          <w:sz w:val="20"/>
          <w:szCs w:val="20"/>
        </w:rPr>
        <w:t>Intelligent packaging</w:t>
      </w:r>
    </w:p>
    <w:p w14:paraId="26821ACF" w14:textId="59325BD5" w:rsidR="008A0867" w:rsidRPr="004A015A" w:rsidRDefault="007F4138" w:rsidP="00081F70">
      <w:pPr>
        <w:spacing w:before="240" w:after="240" w:line="360" w:lineRule="auto"/>
        <w:jc w:val="both"/>
        <w:rPr>
          <w:rFonts w:ascii="Arial" w:hAnsi="Arial" w:cs="Arial"/>
          <w:sz w:val="20"/>
          <w:szCs w:val="20"/>
        </w:rPr>
      </w:pPr>
      <w:r w:rsidRPr="004A015A">
        <w:rPr>
          <w:rFonts w:ascii="Arial" w:eastAsia="Times New Roman" w:hAnsi="Arial" w:cs="Arial"/>
          <w:sz w:val="20"/>
          <w:szCs w:val="20"/>
        </w:rPr>
        <w:t>The food industry uses intelligent packaging to meet the demands of sustainability, enhanced product safety, and high-quality standards</w:t>
      </w:r>
      <w:r w:rsidR="00C46CFE" w:rsidRPr="004A015A">
        <w:rPr>
          <w:rFonts w:ascii="Arial" w:eastAsia="Times New Roman" w:hAnsi="Arial" w:cs="Arial"/>
          <w:sz w:val="20"/>
          <w:szCs w:val="20"/>
        </w:rPr>
        <w:t xml:space="preserve"> </w:t>
      </w:r>
      <w:r w:rsidR="00C46CFE" w:rsidRPr="004A015A">
        <w:rPr>
          <w:rFonts w:ascii="Arial" w:eastAsia="Times New Roman" w:hAnsi="Arial" w:cs="Arial"/>
          <w:sz w:val="20"/>
          <w:szCs w:val="20"/>
        </w:rPr>
        <w:fldChar w:fldCharType="begin"/>
      </w:r>
      <w:r w:rsidR="00C46CFE" w:rsidRPr="004A015A">
        <w:rPr>
          <w:rFonts w:ascii="Arial" w:eastAsia="Times New Roman" w:hAnsi="Arial" w:cs="Arial"/>
          <w:sz w:val="20"/>
          <w:szCs w:val="20"/>
        </w:rPr>
        <w:instrText xml:space="preserve"> ADDIN ZOTERO_ITEM CSL_CITATION {"citationID":"X85qPxhn","properties":{"formattedCitation":"(M\\uc0\\u252{}ller &amp; Schmid, 2019)","plainCitation":"(Müller &amp; Schmid, 2019)","noteIndex":0},"citationItems":[{"id":197,"uris":["http://zotero.org/users/local/aXbC9XTP/items/BMAEVBSG"],"itemData":{"id":197,"type":"article-journal","abstract":"The trend towards sustainability, improved product safety, and high-quality standards are important in all areas of life sciences. In order to satisfy these requirements, intelligent packaging is used in the food sector. These systems can monitor permanently the quality status of a product and share the information with the customer. In this way, food waste can be reduced and customer satisfaction can be optimized. Depending on the product, different types of intelligent packaging technologies are used and discussed in this review. The three main groups are: data carriers, indicators, and sensors. At this time, they are not that widespread, but their potential is already known. In which areas intelligent packaging should be implemented, how the systems work, and which values they offer are dealt in this review.","container-title":"Foods","DOI":"10.3390/foods8010016","ISSN":"2304-8158","issue":"1","journalAbbreviation":"Foods","language":"en","page":"16","source":"DOI.org (Crossref)","title":"Intelligent Packaging in the Food Sector: A Brief Overview","title-short":"Intelligent Packaging in the Food Sector","volume":"8","author":[{"family":"Müller","given":"Patricia"},{"family":"Schmid","given":"Markus"}],"issued":{"date-parts":[["2019",1,7]]}}}],"schema":"https://github.com/citation-style-language/schema/raw/master/csl-citation.json"} </w:instrText>
      </w:r>
      <w:r w:rsidR="00C46CFE" w:rsidRPr="004A015A">
        <w:rPr>
          <w:rFonts w:ascii="Arial" w:eastAsia="Times New Roman" w:hAnsi="Arial" w:cs="Arial"/>
          <w:sz w:val="20"/>
          <w:szCs w:val="20"/>
        </w:rPr>
        <w:fldChar w:fldCharType="separate"/>
      </w:r>
      <w:r w:rsidR="00C46CFE" w:rsidRPr="004A015A">
        <w:rPr>
          <w:rFonts w:ascii="Arial" w:hAnsi="Arial" w:cs="Arial"/>
          <w:sz w:val="20"/>
          <w:szCs w:val="20"/>
        </w:rPr>
        <w:t>(Müller &amp; Schmid, 2019)</w:t>
      </w:r>
      <w:r w:rsidR="00C46CFE" w:rsidRPr="004A015A">
        <w:rPr>
          <w:rFonts w:ascii="Arial" w:eastAsia="Times New Roman" w:hAnsi="Arial" w:cs="Arial"/>
          <w:sz w:val="20"/>
          <w:szCs w:val="20"/>
        </w:rPr>
        <w:fldChar w:fldCharType="end"/>
      </w:r>
      <w:r w:rsidRPr="004A015A">
        <w:rPr>
          <w:rFonts w:ascii="Arial" w:eastAsia="Times New Roman" w:hAnsi="Arial" w:cs="Arial"/>
          <w:sz w:val="20"/>
          <w:szCs w:val="20"/>
        </w:rPr>
        <w:t>.</w:t>
      </w:r>
      <w:r w:rsidR="00ED126D" w:rsidRPr="004A015A">
        <w:rPr>
          <w:rFonts w:ascii="Arial" w:eastAsia="Times New Roman" w:hAnsi="Arial" w:cs="Arial"/>
          <w:sz w:val="20"/>
          <w:szCs w:val="20"/>
        </w:rPr>
        <w:t xml:space="preserve"> The Commission of the European Communities defines "intelligent food contact materials" as those that detect and monitor the state of packaged food or the surrounding environment</w:t>
      </w:r>
      <w:r w:rsidR="0031368B" w:rsidRPr="004A015A">
        <w:rPr>
          <w:rFonts w:ascii="Arial" w:eastAsia="Times New Roman" w:hAnsi="Arial" w:cs="Arial"/>
          <w:sz w:val="20"/>
          <w:szCs w:val="20"/>
        </w:rPr>
        <w:t xml:space="preserve"> </w:t>
      </w:r>
      <w:r w:rsidR="0031368B" w:rsidRPr="004A015A">
        <w:rPr>
          <w:rFonts w:ascii="Arial" w:eastAsia="Times New Roman" w:hAnsi="Arial" w:cs="Arial"/>
          <w:sz w:val="20"/>
          <w:szCs w:val="20"/>
        </w:rPr>
        <w:fldChar w:fldCharType="begin"/>
      </w:r>
      <w:r w:rsidR="0031368B" w:rsidRPr="004A015A">
        <w:rPr>
          <w:rFonts w:ascii="Arial" w:eastAsia="Times New Roman" w:hAnsi="Arial" w:cs="Arial"/>
          <w:sz w:val="20"/>
          <w:szCs w:val="20"/>
        </w:rPr>
        <w:instrText xml:space="preserve"> ADDIN ZOTERO_ITEM CSL_CITATION {"citationID":"rTAOum9C","properties":{"formattedCitation":"(Aman Mohammadi et al., 2020)","plainCitation":"(Aman Mohammadi et al., 2020)","noteIndex":0},"citationItems":[{"id":215,"uris":["http://zotero.org/users/local/aXbC9XTP/items/YFTWG5PN"],"itemData":{"id":215,"type":"article-journal","abstract":"Intelligent food packaging refers to packages with the ability to sense foodstuff changes and to inform customers of the packaging content variations. They are often accompanied by smart detecting devices. Providing a suitable platform to include these devices into packaging polymers has always been discussing. Electrospun nanofibers produced through the electrospinning have been recently utilized as an outstanding and novel platforms for this purpose. Thus, the main aim of this study is to investigate recent trends in producing intelligent food packaging using electrospinning technique. In this regard, this paper was categorized into two chief sections, including (a) the principal of electrospinning technique to fabricate fine nanofibers and the parameters affecting the quality of electrospun fibers, and (b) the role of nanofibers as a platform to cover pH indicators in intelligent food packaging.","container-title":"Food Science &amp; Nutrition","DOI":"10.1002/fsn3.1781","ISSN":"2048-7177, 2048-7177","issue":"9","journalAbbreviation":"Food Science &amp; Nutrition","language":"en","page":"4656-4665","source":"DOI.org (Crossref)","title":"Application of electrospinning technique in development of intelligent food packaging: A short review of recent trends","title-short":"Application of electrospinning technique in development of intelligent food packaging","volume":"8","author":[{"family":"Aman Mohammadi","given":"Masoud"},{"family":"Hosseini","given":"Seyede Marzieh"},{"family":"Yousefi","given":"Mohammad"}],"issued":{"date-parts":[["2020",9]]}}}],"schema":"https://github.com/citation-style-language/schema/raw/master/csl-citation.json"} </w:instrText>
      </w:r>
      <w:r w:rsidR="0031368B" w:rsidRPr="004A015A">
        <w:rPr>
          <w:rFonts w:ascii="Arial" w:eastAsia="Times New Roman" w:hAnsi="Arial" w:cs="Arial"/>
          <w:sz w:val="20"/>
          <w:szCs w:val="20"/>
        </w:rPr>
        <w:fldChar w:fldCharType="separate"/>
      </w:r>
      <w:r w:rsidR="0031368B" w:rsidRPr="004A015A">
        <w:rPr>
          <w:rFonts w:ascii="Arial" w:hAnsi="Arial" w:cs="Arial"/>
          <w:sz w:val="20"/>
          <w:szCs w:val="20"/>
        </w:rPr>
        <w:t>(Aman Mohammadi et al., 2020)</w:t>
      </w:r>
      <w:r w:rsidR="0031368B" w:rsidRPr="004A015A">
        <w:rPr>
          <w:rFonts w:ascii="Arial" w:eastAsia="Times New Roman" w:hAnsi="Arial" w:cs="Arial"/>
          <w:sz w:val="20"/>
          <w:szCs w:val="20"/>
        </w:rPr>
        <w:fldChar w:fldCharType="end"/>
      </w:r>
      <w:r w:rsidR="00ED126D" w:rsidRPr="004A015A">
        <w:rPr>
          <w:rFonts w:ascii="Arial" w:eastAsia="Times New Roman" w:hAnsi="Arial" w:cs="Arial"/>
          <w:sz w:val="20"/>
          <w:szCs w:val="20"/>
        </w:rPr>
        <w:t>.</w:t>
      </w:r>
      <w:r w:rsidR="00D07578" w:rsidRPr="004A015A">
        <w:rPr>
          <w:rFonts w:ascii="Arial" w:eastAsia="Times New Roman" w:hAnsi="Arial" w:cs="Arial"/>
          <w:sz w:val="20"/>
          <w:szCs w:val="20"/>
        </w:rPr>
        <w:t xml:space="preserve"> The development of intelligent packaging technologies has become a key innovation in the food industry, greatly improving food preservation and safety </w:t>
      </w:r>
      <w:r w:rsidR="0031368B" w:rsidRPr="004A015A">
        <w:rPr>
          <w:rFonts w:ascii="Arial" w:eastAsia="Times New Roman" w:hAnsi="Arial" w:cs="Arial"/>
          <w:sz w:val="20"/>
          <w:szCs w:val="20"/>
        </w:rPr>
        <w:fldChar w:fldCharType="begin"/>
      </w:r>
      <w:r w:rsidR="00C30614" w:rsidRPr="004A015A">
        <w:rPr>
          <w:rFonts w:ascii="Arial" w:eastAsia="Times New Roman" w:hAnsi="Arial" w:cs="Arial"/>
          <w:sz w:val="20"/>
          <w:szCs w:val="20"/>
        </w:rPr>
        <w:instrText xml:space="preserve"> ADDIN ZOTERO_ITEM CSL_CITATION {"citationID":"bzZxIgb8","properties":{"formattedCitation":"(Mkhari et al., 2025)","plainCitation":"(Mkhari et al., 2025)","noteIndex":0},"citationItems":[{"id":217,"uris":["http://zotero.org/users/local/aXbC9XTP/items/DKDXK3SY"],"itemData":{"id":217,"type":"article-journal","abstract":"The advancement of intelligent packaging technologies has emerged as a pivotal innovation in the food industry, significantly enhancing food safety and preservation. This review explores the latest developments in the fabrication of intelligent packaging, with a focus on applications in food preservation. Intelligent packaging systems, which include sensors, indicators, and RFID technologies, offer the real-time monitoring of food quality and safety by detecting changes in environmental conditions and microbial activity. Innovations in nanotechnology, bio-based materials, and smart polymers have led to the development of eco-friendly and highly responsive packaging solutions. This review underscores the role of active and intelligent packaging components—such as oxygen scavengers, freshness indicators, and antimicrobial agents in extending shelf life and ensuring product integrity. Moreover, it highlights the transformative potential of intelligent packaging in food preservation through the examination of recent case studies. Finally, this review provides a comprehensive overview of current trends, challenges, and potential future directions in this rapidly evolving field.","container-title":"Processes","DOI":"10.3390/pr13020539","ISSN":"2227-9717","issue":"2","journalAbbreviation":"Processes","language":"en","page":"539","source":"DOI.org (Crossref)","title":"Recent Advances in the Fabrication of Intelligent Packaging for Food Preservation: A Review","title-short":"Recent Advances in the Fabrication of Intelligent Packaging for Food Preservation","volume":"13","author":[{"family":"Mkhari","given":"Tshamisane"},{"family":"Adeyemi","given":"Jerry O."},{"family":"Fawole","given":"Olaniyi A."}],"issued":{"date-parts":[["2025",2,14]]}}}],"schema":"https://github.com/citation-style-language/schema/raw/master/csl-citation.json"} </w:instrText>
      </w:r>
      <w:r w:rsidR="0031368B" w:rsidRPr="004A015A">
        <w:rPr>
          <w:rFonts w:ascii="Arial" w:eastAsia="Times New Roman" w:hAnsi="Arial" w:cs="Arial"/>
          <w:sz w:val="20"/>
          <w:szCs w:val="20"/>
        </w:rPr>
        <w:fldChar w:fldCharType="separate"/>
      </w:r>
      <w:r w:rsidR="0031368B" w:rsidRPr="004A015A">
        <w:rPr>
          <w:rFonts w:ascii="Arial" w:hAnsi="Arial" w:cs="Arial"/>
          <w:sz w:val="20"/>
          <w:szCs w:val="20"/>
        </w:rPr>
        <w:t>(Mkhari et al., 2025)</w:t>
      </w:r>
      <w:r w:rsidR="0031368B" w:rsidRPr="004A015A">
        <w:rPr>
          <w:rFonts w:ascii="Arial" w:eastAsia="Times New Roman" w:hAnsi="Arial" w:cs="Arial"/>
          <w:sz w:val="20"/>
          <w:szCs w:val="20"/>
        </w:rPr>
        <w:fldChar w:fldCharType="end"/>
      </w:r>
      <w:r w:rsidR="0031368B" w:rsidRPr="004A015A">
        <w:rPr>
          <w:rFonts w:ascii="Arial" w:eastAsia="Times New Roman" w:hAnsi="Arial" w:cs="Arial"/>
          <w:sz w:val="20"/>
          <w:szCs w:val="20"/>
        </w:rPr>
        <w:t>.</w:t>
      </w:r>
      <w:r w:rsidR="00D07578" w:rsidRPr="004A015A">
        <w:rPr>
          <w:rFonts w:ascii="Arial" w:eastAsia="Times New Roman" w:hAnsi="Arial" w:cs="Arial"/>
          <w:sz w:val="20"/>
          <w:szCs w:val="20"/>
        </w:rPr>
        <w:t xml:space="preserve"> </w:t>
      </w:r>
      <w:r w:rsidR="00A95D44" w:rsidRPr="004A015A">
        <w:rPr>
          <w:rFonts w:ascii="Arial" w:eastAsia="Times New Roman" w:hAnsi="Arial" w:cs="Arial"/>
          <w:sz w:val="20"/>
          <w:szCs w:val="20"/>
        </w:rPr>
        <w:t xml:space="preserve">A system with one or more intelligent functions, such as monitoring, detecting, </w:t>
      </w:r>
      <w:r w:rsidR="00A95D44" w:rsidRPr="004A015A">
        <w:rPr>
          <w:rFonts w:ascii="Arial" w:eastAsia="Times New Roman" w:hAnsi="Arial" w:cs="Arial"/>
          <w:sz w:val="20"/>
          <w:szCs w:val="20"/>
        </w:rPr>
        <w:lastRenderedPageBreak/>
        <w:t xml:space="preserve">sensing, recording, tracing, and communicating during transportation and storage, is known as intelligent packaging. It promotes and improves </w:t>
      </w:r>
      <w:r w:rsidR="00192AFB" w:rsidRPr="004A015A">
        <w:rPr>
          <w:rFonts w:ascii="Arial" w:eastAsia="Times New Roman" w:hAnsi="Arial" w:cs="Arial"/>
          <w:sz w:val="20"/>
          <w:szCs w:val="20"/>
        </w:rPr>
        <w:t xml:space="preserve">the </w:t>
      </w:r>
      <w:r w:rsidR="00A95D44" w:rsidRPr="004A015A">
        <w:rPr>
          <w:rFonts w:ascii="Arial" w:eastAsia="Times New Roman" w:hAnsi="Arial" w:cs="Arial"/>
          <w:sz w:val="20"/>
          <w:szCs w:val="20"/>
        </w:rPr>
        <w:t>safety, quality, and shelf life of food products while also alerting consumers or food manufacturers to potential issues</w:t>
      </w:r>
      <w:r w:rsidR="00F76851" w:rsidRPr="004A015A">
        <w:rPr>
          <w:rFonts w:ascii="Arial" w:eastAsia="Times New Roman" w:hAnsi="Arial" w:cs="Arial"/>
          <w:sz w:val="20"/>
          <w:szCs w:val="20"/>
        </w:rPr>
        <w:t xml:space="preserve"> </w:t>
      </w:r>
      <w:r w:rsidR="00F76851" w:rsidRPr="004A015A">
        <w:rPr>
          <w:rFonts w:ascii="Arial" w:eastAsia="Times New Roman" w:hAnsi="Arial" w:cs="Arial"/>
          <w:sz w:val="20"/>
          <w:szCs w:val="20"/>
        </w:rPr>
        <w:fldChar w:fldCharType="begin"/>
      </w:r>
      <w:r w:rsidR="00F76851" w:rsidRPr="004A015A">
        <w:rPr>
          <w:rFonts w:ascii="Arial" w:eastAsia="Times New Roman" w:hAnsi="Arial" w:cs="Arial"/>
          <w:sz w:val="20"/>
          <w:szCs w:val="20"/>
        </w:rPr>
        <w:instrText xml:space="preserve"> ADDIN ZOTERO_ITEM CSL_CITATION {"citationID":"dIxSEJP1","properties":{"formattedCitation":"(Aman Mohammadi et al., 2020; M\\uc0\\u252{}ller &amp; Schmid, 2019)","plainCitation":"(Aman Mohammadi et al., 2020; Müller &amp; Schmid, 2019)","noteIndex":0},"citationItems":[{"id":215,"uris":["http://zotero.org/users/local/aXbC9XTP/items/YFTWG5PN"],"itemData":{"id":215,"type":"article-journal","abstract":"Intelligent food packaging refers to packages with the ability to sense foodstuff changes and to inform customers of the packaging content variations. They are often accompanied by smart detecting devices. Providing a suitable platform to include these devices into packaging polymers has always been discussing. Electrospun nanofibers produced through the electrospinning have been recently utilized as an outstanding and novel platforms for this purpose. Thus, the main aim of this study is to investigate recent trends in producing intelligent food packaging using electrospinning technique. In this regard, this paper was categorized into two chief sections, including (a) the principal of electrospinning technique to fabricate fine nanofibers and the parameters affecting the quality of electrospun fibers, and (b) the role of nanofibers as a platform to cover pH indicators in intelligent food packaging.","container-title":"Food Science &amp; Nutrition","DOI":"10.1002/fsn3.1781","ISSN":"2048-7177, 2048-7177","issue":"9","journalAbbreviation":"Food Science &amp; Nutrition","language":"en","page":"4656-4665","source":"DOI.org (Crossref)","title":"Application of electrospinning technique in development of intelligent food packaging: A short review of recent trends","title-short":"Application of electrospinning technique in development of intelligent food packaging","volume":"8","author":[{"family":"Aman Mohammadi","given":"Masoud"},{"family":"Hosseini","given":"Seyede Marzieh"},{"family":"Yousefi","given":"Mohammad"}],"issued":{"date-parts":[["2020",9]]}}},{"id":197,"uris":["http://zotero.org/users/local/aXbC9XTP/items/BMAEVBSG"],"itemData":{"id":197,"type":"article-journal","abstract":"The trend towards sustainability, improved product safety, and high-quality standards are important in all areas of life sciences. In order to satisfy these requirements, intelligent packaging is used in the food sector. These systems can monitor permanently the quality status of a product and share the information with the customer. In this way, food waste can be reduced and customer satisfaction can be optimized. Depending on the product, different types of intelligent packaging technologies are used and discussed in this review. The three main groups are: data carriers, indicators, and sensors. At this time, they are not that widespread, but their potential is already known. In which areas intelligent packaging should be implemented, how the systems work, and which values they offer are dealt in this review.","container-title":"Foods","DOI":"10.3390/foods8010016","ISSN":"2304-8158","issue":"1","journalAbbreviation":"Foods","language":"en","page":"16","source":"DOI.org (Crossref)","title":"Intelligent Packaging in the Food Sector: A Brief Overview","title-short":"Intelligent Packaging in the Food Sector","volume":"8","author":[{"family":"Müller","given":"Patricia"},{"family":"Schmid","given":"Markus"}],"issued":{"date-parts":[["2019",1,7]]}}}],"schema":"https://github.com/citation-style-language/schema/raw/master/csl-citation.json"} </w:instrText>
      </w:r>
      <w:r w:rsidR="00F76851" w:rsidRPr="004A015A">
        <w:rPr>
          <w:rFonts w:ascii="Arial" w:eastAsia="Times New Roman" w:hAnsi="Arial" w:cs="Arial"/>
          <w:sz w:val="20"/>
          <w:szCs w:val="20"/>
        </w:rPr>
        <w:fldChar w:fldCharType="separate"/>
      </w:r>
      <w:r w:rsidR="00F76851" w:rsidRPr="004A015A">
        <w:rPr>
          <w:rFonts w:ascii="Arial" w:hAnsi="Arial" w:cs="Arial"/>
          <w:sz w:val="20"/>
          <w:szCs w:val="20"/>
        </w:rPr>
        <w:t>(Aman Mohammadi et al., 2020; Müller &amp; Schmid, 2019)</w:t>
      </w:r>
      <w:r w:rsidR="00F76851" w:rsidRPr="004A015A">
        <w:rPr>
          <w:rFonts w:ascii="Arial" w:eastAsia="Times New Roman" w:hAnsi="Arial" w:cs="Arial"/>
          <w:sz w:val="20"/>
          <w:szCs w:val="20"/>
        </w:rPr>
        <w:fldChar w:fldCharType="end"/>
      </w:r>
      <w:r w:rsidR="00F76851" w:rsidRPr="004A015A">
        <w:rPr>
          <w:rFonts w:ascii="Arial" w:eastAsia="Times New Roman" w:hAnsi="Arial" w:cs="Arial"/>
          <w:sz w:val="20"/>
          <w:szCs w:val="20"/>
        </w:rPr>
        <w:t xml:space="preserve">. </w:t>
      </w:r>
      <w:r w:rsidR="00815229" w:rsidRPr="004A015A">
        <w:rPr>
          <w:rFonts w:ascii="Arial" w:eastAsia="Times New Roman" w:hAnsi="Arial" w:cs="Arial"/>
          <w:sz w:val="20"/>
          <w:szCs w:val="20"/>
        </w:rPr>
        <w:t>Various smart devices, such as indicators (for monitoring temperature, freshness, integrity, leakage, and pH), data carriers (bar codes), and sensors (gas sensors and biosensors), have been investigated to accomplish real-time monitoring of a product during the supply chain</w:t>
      </w:r>
      <w:r w:rsidR="00F76851" w:rsidRPr="004A015A">
        <w:rPr>
          <w:rFonts w:ascii="Arial" w:eastAsia="Times New Roman" w:hAnsi="Arial" w:cs="Arial"/>
          <w:sz w:val="20"/>
          <w:szCs w:val="20"/>
        </w:rPr>
        <w:t xml:space="preserve"> </w:t>
      </w:r>
      <w:r w:rsidR="00F76851" w:rsidRPr="004A015A">
        <w:rPr>
          <w:rFonts w:ascii="Arial" w:eastAsia="Times New Roman" w:hAnsi="Arial" w:cs="Arial"/>
          <w:sz w:val="20"/>
          <w:szCs w:val="20"/>
        </w:rPr>
        <w:fldChar w:fldCharType="begin"/>
      </w:r>
      <w:r w:rsidR="00F76851" w:rsidRPr="004A015A">
        <w:rPr>
          <w:rFonts w:ascii="Arial" w:eastAsia="Times New Roman" w:hAnsi="Arial" w:cs="Arial"/>
          <w:sz w:val="20"/>
          <w:szCs w:val="20"/>
        </w:rPr>
        <w:instrText xml:space="preserve"> ADDIN ZOTERO_ITEM CSL_CITATION {"citationID":"mii9sKmx","properties":{"formattedCitation":"(Aman Mohammadi et al., 2020; Mkhari et al., 2025; M\\uc0\\u252{}ller &amp; Schmid, 2019)","plainCitation":"(Aman Mohammadi et al., 2020; Mkhari et al., 2025; Müller &amp; Schmid, 2019)","noteIndex":0},"citationItems":[{"id":215,"uris":["http://zotero.org/users/local/aXbC9XTP/items/YFTWG5PN"],"itemData":{"id":215,"type":"article-journal","abstract":"Intelligent food packaging refers to packages with the ability to sense foodstuff changes and to inform customers of the packaging content variations. They are often accompanied by smart detecting devices. Providing a suitable platform to include these devices into packaging polymers has always been discussing. Electrospun nanofibers produced through the electrospinning have been recently utilized as an outstanding and novel platforms for this purpose. Thus, the main aim of this study is to investigate recent trends in producing intelligent food packaging using electrospinning technique. In this regard, this paper was categorized into two chief sections, including (a) the principal of electrospinning technique to fabricate fine nanofibers and the parameters affecting the quality of electrospun fibers, and (b) the role of nanofibers as a platform to cover pH indicators in intelligent food packaging.","container-title":"Food Science &amp; Nutrition","DOI":"10.1002/fsn3.1781","ISSN":"2048-7177, 2048-7177","issue":"9","journalAbbreviation":"Food Science &amp; Nutrition","language":"en","page":"4656-4665","source":"DOI.org (Crossref)","title":"Application of electrospinning technique in development of intelligent food packaging: A short review of recent trends","title-short":"Application of electrospinning technique in development of intelligent food packaging","volume":"8","author":[{"family":"Aman Mohammadi","given":"Masoud"},{"family":"Hosseini","given":"Seyede Marzieh"},{"family":"Yousefi","given":"Mohammad"}],"issued":{"date-parts":[["2020",9]]}}},{"id":217,"uris":["http://zotero.org/users/local/aXbC9XTP/items/DKDXK3SY"],"itemData":{"id":217,"type":"article-journal","abstract":"The advancement of intelligent packaging technologies has emerged as a pivotal innovation in the food industry, significantly enhancing food safety and preservation. This review explores the latest developments in the fabrication of intelligent packaging, with a focus on applications in food preservation. Intelligent packaging systems, which include sensors, indicators, and RFID technologies, offer the real-time monitoring of food quality and safety by detecting changes in environmental conditions and microbial activity. Innovations in nanotechnology, bio-based materials, and smart polymers have led to the development of eco-friendly and highly responsive packaging solutions. This review underscores the role of active and intelligent packaging components—such as oxygen scavengers, freshness indicators, and antimicrobial agents in extending shelf life and ensuring product integrity. Moreover, it highlights the transformative potential of intelligent packaging in food preservation through the examination of recent case studies. Finally, this review provides a comprehensive overview of current trends, challenges, and potential future directions in this rapidly evolving field.","container-title":"Processes","DOI":"10.3390/pr13020539","ISSN":"2227-9717","issue":"2","journalAbbreviation":"Processes","language":"en","page":"539","source":"DOI.org (Crossref)","title":"Recent Advances in the Fabrication of Intelligent Packaging for Food Preservation: A Review","title-short":"Recent Advances in the Fabrication of Intelligent Packaging for Food Preservation","volume":"13","author":[{"family":"Mkhari","given":"Tshamisane"},{"family":"Adeyemi","given":"Jerry O."},{"family":"Fawole","given":"Olaniyi A."}],"issued":{"date-parts":[["2025",2,14]]}}},{"id":197,"uris":["http://zotero.org/users/local/aXbC9XTP/items/BMAEVBSG"],"itemData":{"id":197,"type":"article-journal","abstract":"The trend towards sustainability, improved product safety, and high-quality standards are important in all areas of life sciences. In order to satisfy these requirements, intelligent packaging is used in the food sector. These systems can monitor permanently the quality status of a product and share the information with the customer. In this way, food waste can be reduced and customer satisfaction can be optimized. Depending on the product, different types of intelligent packaging technologies are used and discussed in this review. The three main groups are: data carriers, indicators, and sensors. At this time, they are not that widespread, but their potential is already known. In which areas intelligent packaging should be implemented, how the systems work, and which values they offer are dealt in this review.","container-title":"Foods","DOI":"10.3390/foods8010016","ISSN":"2304-8158","issue":"1","journalAbbreviation":"Foods","language":"en","page":"16","source":"DOI.org (Crossref)","title":"Intelligent Packaging in the Food Sector: A Brief Overview","title-short":"Intelligent Packaging in the Food Sector","volume":"8","author":[{"family":"Müller","given":"Patricia"},{"family":"Schmid","given":"Markus"}],"issued":{"date-parts":[["2019",1,7]]}}}],"schema":"https://github.com/citation-style-language/schema/raw/master/csl-citation.json"} </w:instrText>
      </w:r>
      <w:r w:rsidR="00F76851" w:rsidRPr="004A015A">
        <w:rPr>
          <w:rFonts w:ascii="Arial" w:eastAsia="Times New Roman" w:hAnsi="Arial" w:cs="Arial"/>
          <w:sz w:val="20"/>
          <w:szCs w:val="20"/>
        </w:rPr>
        <w:fldChar w:fldCharType="separate"/>
      </w:r>
      <w:r w:rsidR="00F76851" w:rsidRPr="004A015A">
        <w:rPr>
          <w:rFonts w:ascii="Arial" w:hAnsi="Arial" w:cs="Arial"/>
          <w:sz w:val="20"/>
          <w:szCs w:val="20"/>
        </w:rPr>
        <w:t>(Aman Mohammadi et al., 2020; Mkhari et al., 2025; Müller &amp; Schmid, 2019)</w:t>
      </w:r>
      <w:r w:rsidR="00F76851" w:rsidRPr="004A015A">
        <w:rPr>
          <w:rFonts w:ascii="Arial" w:eastAsia="Times New Roman" w:hAnsi="Arial" w:cs="Arial"/>
          <w:sz w:val="20"/>
          <w:szCs w:val="20"/>
        </w:rPr>
        <w:fldChar w:fldCharType="end"/>
      </w:r>
      <w:r w:rsidR="00F76851" w:rsidRPr="004A015A">
        <w:rPr>
          <w:rFonts w:ascii="Arial" w:eastAsia="Times New Roman" w:hAnsi="Arial" w:cs="Arial"/>
          <w:sz w:val="20"/>
          <w:szCs w:val="20"/>
        </w:rPr>
        <w:t>.</w:t>
      </w:r>
      <w:r w:rsidR="00815229" w:rsidRPr="004A015A">
        <w:rPr>
          <w:rFonts w:ascii="Arial" w:eastAsia="Times New Roman" w:hAnsi="Arial" w:cs="Arial"/>
          <w:sz w:val="20"/>
          <w:szCs w:val="20"/>
        </w:rPr>
        <w:t xml:space="preserve"> </w:t>
      </w:r>
      <w:r w:rsidR="00D07578" w:rsidRPr="004A015A">
        <w:rPr>
          <w:rFonts w:ascii="Arial" w:eastAsia="Times New Roman" w:hAnsi="Arial" w:cs="Arial"/>
          <w:sz w:val="20"/>
          <w:szCs w:val="20"/>
        </w:rPr>
        <w:t xml:space="preserve">Food spoilage detection, chemical contamination detection, anticounterfeit product detection, and pharmaceutical traceability are just a few of the uses for this </w:t>
      </w:r>
      <w:r w:rsidR="007D69EE" w:rsidRPr="004A015A">
        <w:rPr>
          <w:rFonts w:ascii="Arial" w:hAnsi="Arial" w:cs="Arial"/>
          <w:sz w:val="20"/>
          <w:szCs w:val="20"/>
        </w:rPr>
        <w:t>intelligent technology</w:t>
      </w:r>
      <w:r w:rsidR="00B01CA8" w:rsidRPr="004A015A">
        <w:rPr>
          <w:rFonts w:ascii="Arial" w:hAnsi="Arial" w:cs="Arial"/>
          <w:sz w:val="20"/>
          <w:szCs w:val="20"/>
        </w:rPr>
        <w:t xml:space="preserve"> </w:t>
      </w:r>
      <w:r w:rsidR="009F3D7C" w:rsidRPr="004A015A">
        <w:rPr>
          <w:rFonts w:ascii="Arial" w:hAnsi="Arial" w:cs="Arial"/>
          <w:sz w:val="20"/>
          <w:szCs w:val="20"/>
        </w:rPr>
        <w:fldChar w:fldCharType="begin"/>
      </w:r>
      <w:r w:rsidR="009F3D7C" w:rsidRPr="004A015A">
        <w:rPr>
          <w:rFonts w:ascii="Arial" w:hAnsi="Arial" w:cs="Arial"/>
          <w:sz w:val="20"/>
          <w:szCs w:val="20"/>
        </w:rPr>
        <w:instrText xml:space="preserve"> ADDIN ZOTERO_ITEM CSL_CITATION {"citationID":"RZpaOTnR","properties":{"formattedCitation":"(Aman Mohammadi et al., 2020)","plainCitation":"(Aman Mohammadi et al., 2020)","noteIndex":0},"citationItems":[{"id":215,"uris":["http://zotero.org/users/local/aXbC9XTP/items/YFTWG5PN"],"itemData":{"id":215,"type":"article-journal","abstract":"Intelligent food packaging refers to packages with the ability to sense foodstuff changes and to inform customers of the packaging content variations. They are often accompanied by smart detecting devices. Providing a suitable platform to include these devices into packaging polymers has always been discussing. Electrospun nanofibers produced through the electrospinning have been recently utilized as an outstanding and novel platforms for this purpose. Thus, the main aim of this study is to investigate recent trends in producing intelligent food packaging using electrospinning technique. In this regard, this paper was categorized into two chief sections, including (a) the principal of electrospinning technique to fabricate fine nanofibers and the parameters affecting the quality of electrospun fibers, and (b) the role of nanofibers as a platform to cover pH indicators in intelligent food packaging.","container-title":"Food Science &amp; Nutrition","DOI":"10.1002/fsn3.1781","ISSN":"2048-7177, 2048-7177","issue":"9","journalAbbreviation":"Food Science &amp; Nutrition","language":"en","page":"4656-4665","source":"DOI.org (Crossref)","title":"Application of electrospinning technique in development of intelligent food packaging: A short review of recent trends","title-short":"Application of electrospinning technique in development of intelligent food packaging","volume":"8","author":[{"family":"Aman Mohammadi","given":"Masoud"},{"family":"Hosseini","given":"Seyede Marzieh"},{"family":"Yousefi","given":"Mohammad"}],"issued":{"date-parts":[["2020",9]]}}}],"schema":"https://github.com/citation-style-language/schema/raw/master/csl-citation.json"} </w:instrText>
      </w:r>
      <w:r w:rsidR="009F3D7C" w:rsidRPr="004A015A">
        <w:rPr>
          <w:rFonts w:ascii="Arial" w:hAnsi="Arial" w:cs="Arial"/>
          <w:sz w:val="20"/>
          <w:szCs w:val="20"/>
        </w:rPr>
        <w:fldChar w:fldCharType="separate"/>
      </w:r>
      <w:r w:rsidR="009F3D7C" w:rsidRPr="004A015A">
        <w:rPr>
          <w:rFonts w:ascii="Arial" w:hAnsi="Arial" w:cs="Arial"/>
          <w:sz w:val="20"/>
          <w:szCs w:val="20"/>
        </w:rPr>
        <w:t>(Aman Mohammadi et al., 2020)</w:t>
      </w:r>
      <w:r w:rsidR="009F3D7C" w:rsidRPr="004A015A">
        <w:rPr>
          <w:rFonts w:ascii="Arial" w:hAnsi="Arial" w:cs="Arial"/>
          <w:sz w:val="20"/>
          <w:szCs w:val="20"/>
        </w:rPr>
        <w:fldChar w:fldCharType="end"/>
      </w:r>
      <w:r w:rsidR="00815229" w:rsidRPr="004A015A">
        <w:rPr>
          <w:rFonts w:ascii="Arial" w:hAnsi="Arial" w:cs="Arial"/>
          <w:sz w:val="20"/>
          <w:szCs w:val="20"/>
        </w:rPr>
        <w:t>.</w:t>
      </w:r>
      <w:r w:rsidR="007D69EE" w:rsidRPr="004A015A">
        <w:rPr>
          <w:rFonts w:ascii="Arial" w:hAnsi="Arial" w:cs="Arial"/>
          <w:sz w:val="20"/>
          <w:szCs w:val="20"/>
        </w:rPr>
        <w:t xml:space="preserve"> </w:t>
      </w:r>
      <w:r w:rsidR="006F5894" w:rsidRPr="004A015A">
        <w:rPr>
          <w:rFonts w:ascii="Arial" w:eastAsia="Times New Roman" w:hAnsi="Arial" w:cs="Arial"/>
          <w:sz w:val="20"/>
          <w:szCs w:val="20"/>
        </w:rPr>
        <w:t>However, it has limitations, including high costs and the need for complex equipment. Notably, the lack of standardized and thorough toxicity assessment techniques, combined with the poor stability of intelligent packaging materials, has led to the migration of substances in food products, resulting in unclear and frequently inconsistent data regarding health and safety concerns.  As a result, this presents a problem for the large-scale production and application of intelligent packages</w:t>
      </w:r>
      <w:r w:rsidR="009F3D7C" w:rsidRPr="004A015A">
        <w:rPr>
          <w:rFonts w:ascii="Arial" w:eastAsia="Times New Roman" w:hAnsi="Arial" w:cs="Arial"/>
          <w:sz w:val="20"/>
          <w:szCs w:val="20"/>
        </w:rPr>
        <w:t xml:space="preserve"> </w:t>
      </w:r>
      <w:r w:rsidR="009F3D7C" w:rsidRPr="004A015A">
        <w:rPr>
          <w:rFonts w:ascii="Arial" w:eastAsia="Times New Roman" w:hAnsi="Arial" w:cs="Arial"/>
          <w:sz w:val="20"/>
          <w:szCs w:val="20"/>
        </w:rPr>
        <w:fldChar w:fldCharType="begin"/>
      </w:r>
      <w:r w:rsidR="009F3D7C" w:rsidRPr="004A015A">
        <w:rPr>
          <w:rFonts w:ascii="Arial" w:eastAsia="Times New Roman" w:hAnsi="Arial" w:cs="Arial"/>
          <w:sz w:val="20"/>
          <w:szCs w:val="20"/>
        </w:rPr>
        <w:instrText xml:space="preserve"> ADDIN ZOTERO_ITEM CSL_CITATION {"citationID":"ue6lU3vH","properties":{"formattedCitation":"(Dodero et al., 2021)","plainCitation":"(Dodero et al., 2021)","noteIndex":0},"citationItems":[{"id":219,"uris":["http://zotero.org/users/local/aXbC9XTP/items/IFPQKG3J"],"itemData":{"id":219,"type":"article-journal","abstract":"Food packaging encompasses the topical role of preserving food, hence, extending the shelflife, while ensuring the highest quality and safety along the production chain as well as during storage. Intelligent food packaging further develops the functions of traditional packages by introducing the capability of continuously monitoring food quality during the whole chain to assess and reduce the insurgence of food-borne disease and food waste. To this purpose, several sensing systems based on different food quality indicators have been proposed in recent years, but commercial applications remain a challenge. This review provides a critical summary of responsive systems employed in the real-time monitoring of food quality and preservation state. First, food quality indicators are brieﬂy presented, and subsequently, their exploitation to fabricate intelligent packaging based on responsive materials is discussed. Finally, current challenges and future trends are reviewed to highlight the importance of concentrating efforts on developing new functional solutions.","container-title":"Applied Sciences","DOI":"10.3390/app11083532","ISSN":"2076-3417","issue":"8","journalAbbreviation":"Applied Sciences","language":"en","page":"3532","source":"DOI.org (Crossref)","title":"Intelligent Packaging for Real-Time Monitoring of Food-Quality: Current and Future Developments","title-short":"Intelligent Packaging for Real-Time Monitoring of Food-Quality","volume":"11","author":[{"family":"Dodero","given":"Andrea"},{"family":"Escher","given":"Andrea"},{"family":"Bertucci","given":"Simone"},{"family":"Castellano","given":"Maila"},{"family":"Lova","given":"Paola"}],"issued":{"date-parts":[["2021",4,15]]}}}],"schema":"https://github.com/citation-style-language/schema/raw/master/csl-citation.json"} </w:instrText>
      </w:r>
      <w:r w:rsidR="009F3D7C" w:rsidRPr="004A015A">
        <w:rPr>
          <w:rFonts w:ascii="Arial" w:eastAsia="Times New Roman" w:hAnsi="Arial" w:cs="Arial"/>
          <w:sz w:val="20"/>
          <w:szCs w:val="20"/>
        </w:rPr>
        <w:fldChar w:fldCharType="separate"/>
      </w:r>
      <w:r w:rsidR="009F3D7C" w:rsidRPr="004A015A">
        <w:rPr>
          <w:rFonts w:ascii="Arial" w:hAnsi="Arial" w:cs="Arial"/>
          <w:sz w:val="20"/>
          <w:szCs w:val="20"/>
        </w:rPr>
        <w:t>(Dodero et al., 2021)</w:t>
      </w:r>
      <w:r w:rsidR="009F3D7C" w:rsidRPr="004A015A">
        <w:rPr>
          <w:rFonts w:ascii="Arial" w:eastAsia="Times New Roman" w:hAnsi="Arial" w:cs="Arial"/>
          <w:sz w:val="20"/>
          <w:szCs w:val="20"/>
        </w:rPr>
        <w:fldChar w:fldCharType="end"/>
      </w:r>
      <w:r w:rsidR="009F3D7C" w:rsidRPr="004A015A">
        <w:rPr>
          <w:rFonts w:ascii="Arial" w:eastAsia="URWPalladioL-Roma" w:hAnsi="Arial" w:cs="Arial"/>
          <w:sz w:val="20"/>
          <w:szCs w:val="20"/>
        </w:rPr>
        <w:t>.</w:t>
      </w:r>
    </w:p>
    <w:p w14:paraId="1823A7FD" w14:textId="2BA23ACB" w:rsidR="00382D58" w:rsidRPr="004A015A" w:rsidRDefault="00382D58" w:rsidP="007B219F">
      <w:pPr>
        <w:pStyle w:val="Heading4"/>
        <w:numPr>
          <w:ilvl w:val="3"/>
          <w:numId w:val="1"/>
        </w:numPr>
        <w:spacing w:before="240" w:after="240" w:line="360" w:lineRule="auto"/>
        <w:ind w:left="900" w:hanging="900"/>
        <w:rPr>
          <w:rFonts w:ascii="Arial" w:eastAsia="Times New Roman" w:hAnsi="Arial" w:cs="Arial"/>
          <w:b/>
          <w:bCs/>
          <w:color w:val="auto"/>
          <w:sz w:val="20"/>
          <w:szCs w:val="20"/>
        </w:rPr>
      </w:pPr>
      <w:r w:rsidRPr="004A015A">
        <w:rPr>
          <w:rFonts w:ascii="Arial" w:eastAsia="Times New Roman" w:hAnsi="Arial" w:cs="Arial"/>
          <w:b/>
          <w:bCs/>
          <w:color w:val="auto"/>
          <w:sz w:val="20"/>
          <w:szCs w:val="20"/>
        </w:rPr>
        <w:t>Modified Atmosphere Packaging (MAP)</w:t>
      </w:r>
    </w:p>
    <w:p w14:paraId="028E49FD" w14:textId="03C86E32" w:rsidR="00C65DE0" w:rsidRPr="004A015A" w:rsidRDefault="007C148B" w:rsidP="00081F70">
      <w:pPr>
        <w:spacing w:before="240" w:after="240" w:line="360" w:lineRule="auto"/>
        <w:jc w:val="both"/>
        <w:rPr>
          <w:rFonts w:ascii="Arial" w:eastAsia="Times New Roman" w:hAnsi="Arial" w:cs="Arial"/>
          <w:sz w:val="20"/>
          <w:szCs w:val="20"/>
        </w:rPr>
      </w:pPr>
      <w:r w:rsidRPr="004A015A">
        <w:rPr>
          <w:rFonts w:ascii="Arial" w:eastAsia="Times New Roman" w:hAnsi="Arial" w:cs="Arial"/>
          <w:sz w:val="20"/>
          <w:szCs w:val="20"/>
        </w:rPr>
        <w:t>The modified atmosphere packaging (MAP) is the packing of a perishable product in an atmosphere that has been modified so that its composition is different from that of air</w:t>
      </w:r>
      <w:r w:rsidR="00E618A0" w:rsidRPr="004A015A">
        <w:rPr>
          <w:rFonts w:ascii="Arial" w:eastAsia="Times New Roman" w:hAnsi="Arial" w:cs="Arial"/>
          <w:sz w:val="20"/>
          <w:szCs w:val="20"/>
        </w:rPr>
        <w:t xml:space="preserve"> </w:t>
      </w:r>
      <w:r w:rsidR="00073C6D" w:rsidRPr="004A015A">
        <w:rPr>
          <w:rFonts w:ascii="Arial" w:eastAsia="Times New Roman" w:hAnsi="Arial" w:cs="Arial"/>
          <w:sz w:val="20"/>
          <w:szCs w:val="20"/>
        </w:rPr>
        <w:fldChar w:fldCharType="begin"/>
      </w:r>
      <w:r w:rsidR="00073C6D" w:rsidRPr="004A015A">
        <w:rPr>
          <w:rFonts w:ascii="Arial" w:eastAsia="Times New Roman" w:hAnsi="Arial" w:cs="Arial"/>
          <w:sz w:val="20"/>
          <w:szCs w:val="20"/>
        </w:rPr>
        <w:instrText xml:space="preserve"> ADDIN ZOTERO_ITEM CSL_CITATION {"citationID":"m4yCieMh","properties":{"formattedCitation":"(Mullan &amp; McDowell, 2011)","plainCitation":"(Mullan &amp; McDowell, 2011)","noteIndex":0},"citationItems":[{"id":221,"uris":["http://zotero.org/users/local/aXbC9XTP/items/FAE4R6GH"],"itemData":{"id":221,"type":"chapter","container-title":"Food and Beverage Packaging Technology","DOI":"10.1002/9781444392180.ch10","edition":"1","ISBN":"978-1-4051-8910-1","language":"en","page":"263-294","publisher":"Wiley","source":"DOI.org (Crossref)","title":"Modified Atmosphere Packaging","URL":"https://onlinelibrary.wiley.com/doi/10.1002/9781444392180.ch10","editor":[{"family":"Coles","given":"Richard"},{"family":"Kirwan","given":"Mark"}],"author":[{"family":"Mullan","given":"Michael"},{"family":"McDowell","given":"Derek"}],"accessed":{"date-parts":[["2026",1,27]]},"issued":{"date-parts":[["2011",4]]}}}],"schema":"https://github.com/citation-style-language/schema/raw/master/csl-citation.json"} </w:instrText>
      </w:r>
      <w:r w:rsidR="00073C6D" w:rsidRPr="004A015A">
        <w:rPr>
          <w:rFonts w:ascii="Arial" w:eastAsia="Times New Roman" w:hAnsi="Arial" w:cs="Arial"/>
          <w:sz w:val="20"/>
          <w:szCs w:val="20"/>
        </w:rPr>
        <w:fldChar w:fldCharType="separate"/>
      </w:r>
      <w:r w:rsidR="00073C6D" w:rsidRPr="004A015A">
        <w:rPr>
          <w:rFonts w:ascii="Arial" w:hAnsi="Arial" w:cs="Arial"/>
          <w:sz w:val="20"/>
          <w:szCs w:val="20"/>
        </w:rPr>
        <w:t>(Mullan &amp; McDowell, 2011)</w:t>
      </w:r>
      <w:r w:rsidR="00073C6D" w:rsidRPr="004A015A">
        <w:rPr>
          <w:rFonts w:ascii="Arial" w:eastAsia="Times New Roman" w:hAnsi="Arial" w:cs="Arial"/>
          <w:sz w:val="20"/>
          <w:szCs w:val="20"/>
        </w:rPr>
        <w:fldChar w:fldCharType="end"/>
      </w:r>
      <w:r w:rsidR="00AA5F32" w:rsidRPr="004A015A">
        <w:rPr>
          <w:rFonts w:ascii="Arial" w:eastAsia="Times New Roman" w:hAnsi="Arial" w:cs="Arial"/>
          <w:sz w:val="20"/>
          <w:szCs w:val="20"/>
        </w:rPr>
        <w:t xml:space="preserve">. </w:t>
      </w:r>
      <w:r w:rsidR="00A17AFD" w:rsidRPr="004A015A">
        <w:rPr>
          <w:rFonts w:ascii="Arial" w:eastAsia="Times New Roman" w:hAnsi="Arial" w:cs="Arial"/>
          <w:sz w:val="20"/>
          <w:szCs w:val="20"/>
        </w:rPr>
        <w:t xml:space="preserve">It </w:t>
      </w:r>
      <w:r w:rsidR="00382D58" w:rsidRPr="004A015A">
        <w:rPr>
          <w:rFonts w:ascii="Arial" w:eastAsia="Times New Roman" w:hAnsi="Arial" w:cs="Arial"/>
          <w:sz w:val="20"/>
          <w:szCs w:val="20"/>
        </w:rPr>
        <w:t>is a packaging technique that uses special materials to package products in a specified composition of gases, mostly carbon dioxide (CO</w:t>
      </w:r>
      <w:r w:rsidR="00382D58" w:rsidRPr="004A015A">
        <w:rPr>
          <w:rFonts w:ascii="Arial" w:eastAsia="Times New Roman" w:hAnsi="Arial" w:cs="Arial"/>
          <w:sz w:val="20"/>
          <w:szCs w:val="20"/>
          <w:vertAlign w:val="subscript"/>
        </w:rPr>
        <w:t>2</w:t>
      </w:r>
      <w:r w:rsidR="00382D58" w:rsidRPr="004A015A">
        <w:rPr>
          <w:rFonts w:ascii="Arial" w:eastAsia="Times New Roman" w:hAnsi="Arial" w:cs="Arial"/>
          <w:sz w:val="20"/>
          <w:szCs w:val="20"/>
        </w:rPr>
        <w:t>), Nitrogen (N</w:t>
      </w:r>
      <w:r w:rsidR="00382D58" w:rsidRPr="004A015A">
        <w:rPr>
          <w:rFonts w:ascii="Arial" w:eastAsia="Times New Roman" w:hAnsi="Arial" w:cs="Arial"/>
          <w:sz w:val="20"/>
          <w:szCs w:val="20"/>
          <w:vertAlign w:val="subscript"/>
        </w:rPr>
        <w:t>2</w:t>
      </w:r>
      <w:r w:rsidR="00382D58" w:rsidRPr="004A015A">
        <w:rPr>
          <w:rFonts w:ascii="Arial" w:eastAsia="Times New Roman" w:hAnsi="Arial" w:cs="Arial"/>
          <w:sz w:val="20"/>
          <w:szCs w:val="20"/>
        </w:rPr>
        <w:t>), and oxygen (O</w:t>
      </w:r>
      <w:r w:rsidR="00382D58" w:rsidRPr="004A015A">
        <w:rPr>
          <w:rFonts w:ascii="Arial" w:eastAsia="Times New Roman" w:hAnsi="Arial" w:cs="Arial"/>
          <w:sz w:val="20"/>
          <w:szCs w:val="20"/>
          <w:vertAlign w:val="subscript"/>
        </w:rPr>
        <w:t>2</w:t>
      </w:r>
      <w:r w:rsidR="00382D58" w:rsidRPr="004A015A">
        <w:rPr>
          <w:rFonts w:ascii="Arial" w:eastAsia="Times New Roman" w:hAnsi="Arial" w:cs="Arial"/>
          <w:sz w:val="20"/>
          <w:szCs w:val="20"/>
        </w:rPr>
        <w:t>)</w:t>
      </w:r>
      <w:r w:rsidR="00D76329" w:rsidRPr="004A015A">
        <w:rPr>
          <w:rFonts w:ascii="Arial" w:eastAsia="Times New Roman" w:hAnsi="Arial" w:cs="Arial"/>
          <w:sz w:val="20"/>
          <w:szCs w:val="20"/>
        </w:rPr>
        <w:t xml:space="preserve">, </w:t>
      </w:r>
      <w:r w:rsidR="00D76329" w:rsidRPr="004A015A">
        <w:rPr>
          <w:rFonts w:ascii="Arial" w:hAnsi="Arial" w:cs="Arial"/>
          <w:sz w:val="20"/>
          <w:szCs w:val="20"/>
        </w:rPr>
        <w:t xml:space="preserve">either alone or in </w:t>
      </w:r>
      <w:r w:rsidR="00C06F01" w:rsidRPr="004A015A">
        <w:rPr>
          <w:rFonts w:ascii="Arial" w:hAnsi="Arial" w:cs="Arial"/>
          <w:sz w:val="20"/>
          <w:szCs w:val="20"/>
        </w:rPr>
        <w:t>different combinations</w:t>
      </w:r>
      <w:r w:rsidR="00F45851" w:rsidRPr="004A015A">
        <w:rPr>
          <w:rFonts w:ascii="Arial" w:hAnsi="Arial" w:cs="Arial"/>
          <w:sz w:val="20"/>
          <w:szCs w:val="20"/>
        </w:rPr>
        <w:t xml:space="preserve"> </w:t>
      </w:r>
      <w:r w:rsidR="00F45851" w:rsidRPr="004A015A">
        <w:rPr>
          <w:rFonts w:ascii="Arial" w:hAnsi="Arial" w:cs="Arial"/>
          <w:sz w:val="20"/>
          <w:szCs w:val="20"/>
        </w:rPr>
        <w:fldChar w:fldCharType="begin"/>
      </w:r>
      <w:r w:rsidR="00F45851" w:rsidRPr="004A015A">
        <w:rPr>
          <w:rFonts w:ascii="Arial" w:hAnsi="Arial" w:cs="Arial"/>
          <w:sz w:val="20"/>
          <w:szCs w:val="20"/>
        </w:rPr>
        <w:instrText xml:space="preserve"> ADDIN ZOTERO_ITEM CSL_CITATION {"citationID":"xaEBG8PP","properties":{"formattedCitation":"(Khalid et al., 2024; Mullan &amp; McDowell, 2011; Ochida et al., 2018)","plainCitation":"(Khalid et al., 2024; Mullan &amp; McDowell, 2011; Ochida et al., 2018)","noteIndex":0},"citationItems":[{"id":223,"uris":["http://zotero.org/users/local/aXbC9XTP/items/N8225VTR"],"itemData":{"id":223,"type":"article-journal","abstract":"Tomatoes are cultivated and consumed in almost all countries of the world, highly valued for the abundance of nutritional compounds that contribute to their sweet-sour taste, widely appreciated globally. The unique taste of tomatoes is attributed to the volatile compounds and nutrition components, including acids, sugars, lipids, pigments, alcohols, aldehydes, ketones, esters, and terpenes. As climacteric fruit, tomatoes undergo various posharvest changes, and multiple factors contribute to their rapid spoilage, resulting in losse of this perishable commodity. Packaging plays a pivotal role in extending the shelf life of tomatoes and preserving their quality characteristics throughout the supply chain, from the farm to the end consumer. Conventional packaging methods have shown substantial losses, promoting a shift towards new and efficient packaging strategies as indicated by the previous investigations. Recent developments include edible coatings/films, modified atmosphere packaging, active packaging, and nanopackaging, which have proven to be more efficient than conventional methods. These advanced packaging techniques control physicochemical, microbiological, and environmental factors responsible for tomato spoilage, contributing to the reduction of postharvest losses of this valuable fruit.","container-title":"Journal of Agriculture and Food Research","DOI":"10.1016/j.jafr.2023.100962","ISSN":"26661543","journalAbbreviation":"Journal of Agriculture and Food Research","language":"en","page":"100962","source":"DOI.org (Crossref)","title":"Factors responsible for spoilage, drawbacks of conventional packaging, and advanced packaging systems for tomatoes","volume":"15","author":[{"family":"Khalid","given":"Samran"},{"family":"Hassan","given":"Syed Ali"},{"family":"Javaid","given":"Hamza"},{"family":"Zahid","given":"Muqaddas"},{"family":"Naeem","given":"Muhammad"},{"family":"Bhat","given":"Zuhaib F."},{"family":"Abdi","given":"Gholamreza"},{"family":"Aadil","given":"Rana Muhammad"}],"issued":{"date-parts":[["2024",3]]}}},{"id":221,"uris":["http://zotero.org/users/local/aXbC9XTP/items/FAE4R6GH"],"itemData":{"id":221,"type":"chapter","container-title":"Food and Beverage Packaging Technology","DOI":"10.1002/9781444392180.ch10","edition":"1","ISBN":"978-1-4051-8910-1","language":"en","page":"263-294","publisher":"Wiley","source":"DOI.org (Crossref)","title":"Modified Atmosphere Packaging","URL":"https://onlinelibrary.wiley.com/doi/10.1002/9781444392180.ch10","editor":[{"family":"Coles","given":"Richard"},{"family":"Kirwan","given":"Mark"}],"author":[{"family":"Mullan","given":"Michael"},{"family":"McDowell","given":"Derek"}],"accessed":{"date-parts":[["2026",1,27]]},"issued":{"date-parts":[["2011",4]]}}},{"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F45851" w:rsidRPr="004A015A">
        <w:rPr>
          <w:rFonts w:ascii="Arial" w:hAnsi="Arial" w:cs="Arial"/>
          <w:sz w:val="20"/>
          <w:szCs w:val="20"/>
        </w:rPr>
        <w:fldChar w:fldCharType="separate"/>
      </w:r>
      <w:r w:rsidR="00F45851" w:rsidRPr="004A015A">
        <w:rPr>
          <w:rFonts w:ascii="Arial" w:hAnsi="Arial" w:cs="Arial"/>
          <w:sz w:val="20"/>
          <w:szCs w:val="20"/>
        </w:rPr>
        <w:t>(Khalid et al., 2024; Mullan &amp; McDowell, 2011; Ochida et al., 2018)</w:t>
      </w:r>
      <w:r w:rsidR="00F45851" w:rsidRPr="004A015A">
        <w:rPr>
          <w:rFonts w:ascii="Arial" w:hAnsi="Arial" w:cs="Arial"/>
          <w:sz w:val="20"/>
          <w:szCs w:val="20"/>
        </w:rPr>
        <w:fldChar w:fldCharType="end"/>
      </w:r>
      <w:r w:rsidR="00CE50B8" w:rsidRPr="004A015A">
        <w:rPr>
          <w:rFonts w:ascii="Arial" w:hAnsi="Arial" w:cs="Arial"/>
          <w:sz w:val="20"/>
          <w:szCs w:val="20"/>
        </w:rPr>
        <w:t>.</w:t>
      </w:r>
      <w:r w:rsidR="00976C32" w:rsidRPr="004A015A">
        <w:rPr>
          <w:rFonts w:ascii="Arial" w:eastAsia="Times New Roman" w:hAnsi="Arial" w:cs="Arial"/>
          <w:sz w:val="20"/>
          <w:szCs w:val="20"/>
        </w:rPr>
        <w:t xml:space="preserve"> </w:t>
      </w:r>
      <w:r w:rsidR="00D279FC" w:rsidRPr="004A015A">
        <w:rPr>
          <w:rFonts w:ascii="Arial" w:eastAsia="Times New Roman" w:hAnsi="Arial" w:cs="Arial"/>
          <w:sz w:val="20"/>
          <w:szCs w:val="20"/>
        </w:rPr>
        <w:t>The composition of O</w:t>
      </w:r>
      <w:r w:rsidR="00D279FC" w:rsidRPr="004A015A">
        <w:rPr>
          <w:rFonts w:ascii="Arial" w:eastAsia="Times New Roman" w:hAnsi="Arial" w:cs="Arial"/>
          <w:sz w:val="20"/>
          <w:szCs w:val="20"/>
          <w:vertAlign w:val="subscript"/>
        </w:rPr>
        <w:t>2</w:t>
      </w:r>
      <w:r w:rsidR="00D279FC" w:rsidRPr="004A015A">
        <w:rPr>
          <w:rFonts w:ascii="Arial" w:eastAsia="Times New Roman" w:hAnsi="Arial" w:cs="Arial"/>
          <w:sz w:val="20"/>
          <w:szCs w:val="20"/>
        </w:rPr>
        <w:t xml:space="preserve"> is altered in accordance with the requirement for MAP so that the respiratory and metabolic requirements of bacteria, yeasts, and molds are managed. </w:t>
      </w:r>
      <w:r w:rsidR="00D279FC" w:rsidRPr="004A015A">
        <w:rPr>
          <w:rFonts w:ascii="Arial" w:hAnsi="Arial" w:cs="Arial"/>
          <w:sz w:val="20"/>
          <w:szCs w:val="20"/>
        </w:rPr>
        <w:t>N</w:t>
      </w:r>
      <w:r w:rsidR="00D279FC" w:rsidRPr="004A015A">
        <w:rPr>
          <w:rFonts w:ascii="Arial" w:hAnsi="Arial" w:cs="Arial"/>
          <w:sz w:val="20"/>
          <w:szCs w:val="20"/>
          <w:vertAlign w:val="subscript"/>
        </w:rPr>
        <w:t>2</w:t>
      </w:r>
      <w:r w:rsidR="00D279FC" w:rsidRPr="004A015A">
        <w:rPr>
          <w:rFonts w:ascii="Arial" w:hAnsi="Arial" w:cs="Arial"/>
          <w:sz w:val="20"/>
          <w:szCs w:val="20"/>
        </w:rPr>
        <w:t>, a comparatively non-reactive gas, is utilized to remove air, specifically O</w:t>
      </w:r>
      <w:r w:rsidR="00D279FC" w:rsidRPr="004A015A">
        <w:rPr>
          <w:rFonts w:ascii="Arial" w:hAnsi="Arial" w:cs="Arial"/>
          <w:sz w:val="20"/>
          <w:szCs w:val="20"/>
          <w:vertAlign w:val="subscript"/>
        </w:rPr>
        <w:t>2</w:t>
      </w:r>
      <w:r w:rsidR="00D279FC" w:rsidRPr="004A015A">
        <w:rPr>
          <w:rFonts w:ascii="Arial" w:hAnsi="Arial" w:cs="Arial"/>
          <w:sz w:val="20"/>
          <w:szCs w:val="20"/>
        </w:rPr>
        <w:t>, from MAP.</w:t>
      </w:r>
      <w:r w:rsidR="00D279FC" w:rsidRPr="004A015A">
        <w:rPr>
          <w:rFonts w:ascii="Arial" w:eastAsia="Times New Roman" w:hAnsi="Arial" w:cs="Arial"/>
          <w:sz w:val="20"/>
          <w:szCs w:val="20"/>
        </w:rPr>
        <w:t xml:space="preserve"> CO</w:t>
      </w:r>
      <w:r w:rsidR="00D279FC" w:rsidRPr="004A015A">
        <w:rPr>
          <w:rFonts w:ascii="Arial" w:eastAsia="Times New Roman" w:hAnsi="Arial" w:cs="Arial"/>
          <w:sz w:val="20"/>
          <w:szCs w:val="20"/>
          <w:vertAlign w:val="subscript"/>
        </w:rPr>
        <w:t>2</w:t>
      </w:r>
      <w:r w:rsidR="00D279FC" w:rsidRPr="004A015A">
        <w:rPr>
          <w:rFonts w:ascii="Arial" w:eastAsia="Times New Roman" w:hAnsi="Arial" w:cs="Arial"/>
          <w:sz w:val="20"/>
          <w:szCs w:val="20"/>
        </w:rPr>
        <w:t xml:space="preserve">, on the other hand, has been known for its antibacterial properties and is effective against </w:t>
      </w:r>
      <w:proofErr w:type="spellStart"/>
      <w:r w:rsidR="00D279FC" w:rsidRPr="004A015A">
        <w:rPr>
          <w:rFonts w:ascii="Arial" w:eastAsia="Times New Roman" w:hAnsi="Arial" w:cs="Arial"/>
          <w:sz w:val="20"/>
          <w:szCs w:val="20"/>
        </w:rPr>
        <w:t>psychrotrophs</w:t>
      </w:r>
      <w:proofErr w:type="spellEnd"/>
      <w:r w:rsidR="00D279FC" w:rsidRPr="004A015A">
        <w:rPr>
          <w:rFonts w:ascii="Arial" w:eastAsia="Times New Roman" w:hAnsi="Arial" w:cs="Arial"/>
          <w:sz w:val="20"/>
          <w:szCs w:val="20"/>
        </w:rPr>
        <w:t>, and has potential for prolonging the shelf life of food stored at low temperatures</w:t>
      </w:r>
      <w:r w:rsidR="0012187A" w:rsidRPr="004A015A">
        <w:rPr>
          <w:rFonts w:ascii="Arial" w:eastAsia="Times New Roman" w:hAnsi="Arial" w:cs="Arial"/>
          <w:sz w:val="20"/>
          <w:szCs w:val="20"/>
        </w:rPr>
        <w:t xml:space="preserve"> </w:t>
      </w:r>
      <w:r w:rsidR="0012187A" w:rsidRPr="004A015A">
        <w:rPr>
          <w:rFonts w:ascii="Arial" w:eastAsia="Times New Roman" w:hAnsi="Arial" w:cs="Arial"/>
          <w:sz w:val="20"/>
          <w:szCs w:val="20"/>
        </w:rPr>
        <w:fldChar w:fldCharType="begin"/>
      </w:r>
      <w:r w:rsidR="0012187A" w:rsidRPr="004A015A">
        <w:rPr>
          <w:rFonts w:ascii="Arial" w:eastAsia="Times New Roman" w:hAnsi="Arial" w:cs="Arial"/>
          <w:sz w:val="20"/>
          <w:szCs w:val="20"/>
        </w:rPr>
        <w:instrText xml:space="preserve"> ADDIN ZOTERO_ITEM CSL_CITATION {"citationID":"3zLCE3FH","properties":{"formattedCitation":"(Mullan &amp; McDowell, 2011)","plainCitation":"(Mullan &amp; McDowell, 2011)","noteIndex":0},"citationItems":[{"id":221,"uris":["http://zotero.org/users/local/aXbC9XTP/items/FAE4R6GH"],"itemData":{"id":221,"type":"chapter","container-title":"Food and Beverage Packaging Technology","DOI":"10.1002/9781444392180.ch10","edition":"1","ISBN":"978-1-4051-8910-1","language":"en","page":"263-294","publisher":"Wiley","source":"DOI.org (Crossref)","title":"Modified Atmosphere Packaging","URL":"https://onlinelibrary.wiley.com/doi/10.1002/9781444392180.ch10","editor":[{"family":"Coles","given":"Richard"},{"family":"Kirwan","given":"Mark"}],"author":[{"family":"Mullan","given":"Michael"},{"family":"McDowell","given":"Derek"}],"accessed":{"date-parts":[["2026",1,27]]},"issued":{"date-parts":[["2011",4]]}}}],"schema":"https://github.com/citation-style-language/schema/raw/master/csl-citation.json"} </w:instrText>
      </w:r>
      <w:r w:rsidR="0012187A" w:rsidRPr="004A015A">
        <w:rPr>
          <w:rFonts w:ascii="Arial" w:eastAsia="Times New Roman" w:hAnsi="Arial" w:cs="Arial"/>
          <w:sz w:val="20"/>
          <w:szCs w:val="20"/>
        </w:rPr>
        <w:fldChar w:fldCharType="separate"/>
      </w:r>
      <w:r w:rsidR="0012187A" w:rsidRPr="004A015A">
        <w:rPr>
          <w:rFonts w:ascii="Arial" w:hAnsi="Arial" w:cs="Arial"/>
          <w:sz w:val="20"/>
          <w:szCs w:val="20"/>
        </w:rPr>
        <w:t>(Mullan &amp; McDowell, 2011)</w:t>
      </w:r>
      <w:r w:rsidR="0012187A" w:rsidRPr="004A015A">
        <w:rPr>
          <w:rFonts w:ascii="Arial" w:eastAsia="Times New Roman" w:hAnsi="Arial" w:cs="Arial"/>
          <w:sz w:val="20"/>
          <w:szCs w:val="20"/>
        </w:rPr>
        <w:fldChar w:fldCharType="end"/>
      </w:r>
      <w:r w:rsidR="00D279FC" w:rsidRPr="004A015A">
        <w:rPr>
          <w:rFonts w:ascii="Arial" w:eastAsia="Times New Roman" w:hAnsi="Arial" w:cs="Arial"/>
          <w:sz w:val="20"/>
          <w:szCs w:val="20"/>
        </w:rPr>
        <w:t xml:space="preserve">. </w:t>
      </w:r>
      <w:r w:rsidR="00D76329" w:rsidRPr="004A015A">
        <w:rPr>
          <w:rFonts w:ascii="Arial" w:hAnsi="Arial" w:cs="Arial"/>
          <w:sz w:val="20"/>
          <w:szCs w:val="20"/>
        </w:rPr>
        <w:t xml:space="preserve">The MAP is </w:t>
      </w:r>
      <w:r w:rsidR="00E44545" w:rsidRPr="004A015A">
        <w:rPr>
          <w:rFonts w:ascii="Arial" w:hAnsi="Arial" w:cs="Arial"/>
          <w:sz w:val="20"/>
          <w:szCs w:val="20"/>
        </w:rPr>
        <w:t xml:space="preserve">a </w:t>
      </w:r>
      <w:r w:rsidR="00A210E3" w:rsidRPr="004A015A">
        <w:rPr>
          <w:rFonts w:ascii="Arial" w:hAnsi="Arial" w:cs="Arial"/>
          <w:sz w:val="20"/>
          <w:szCs w:val="20"/>
        </w:rPr>
        <w:t>useful</w:t>
      </w:r>
      <w:r w:rsidR="00D76329" w:rsidRPr="004A015A">
        <w:rPr>
          <w:rFonts w:ascii="Arial" w:hAnsi="Arial" w:cs="Arial"/>
          <w:sz w:val="20"/>
          <w:szCs w:val="20"/>
        </w:rPr>
        <w:t xml:space="preserve"> packaging </w:t>
      </w:r>
      <w:r w:rsidR="00E44545" w:rsidRPr="004A015A">
        <w:rPr>
          <w:rFonts w:ascii="Arial" w:hAnsi="Arial" w:cs="Arial"/>
          <w:sz w:val="20"/>
          <w:szCs w:val="20"/>
        </w:rPr>
        <w:t>technique</w:t>
      </w:r>
      <w:r w:rsidR="00D76329" w:rsidRPr="004A015A">
        <w:rPr>
          <w:rFonts w:ascii="Arial" w:hAnsi="Arial" w:cs="Arial"/>
          <w:sz w:val="20"/>
          <w:szCs w:val="20"/>
        </w:rPr>
        <w:t xml:space="preserve"> for both climacteric and non-climacteric fruits </w:t>
      </w:r>
      <w:r w:rsidR="00CE4491" w:rsidRPr="004A015A">
        <w:rPr>
          <w:rFonts w:ascii="Arial" w:hAnsi="Arial" w:cs="Arial"/>
          <w:sz w:val="20"/>
          <w:szCs w:val="20"/>
        </w:rPr>
        <w:fldChar w:fldCharType="begin"/>
      </w:r>
      <w:r w:rsidR="00C30614" w:rsidRPr="004A015A">
        <w:rPr>
          <w:rFonts w:ascii="Arial" w:hAnsi="Arial" w:cs="Arial"/>
          <w:sz w:val="20"/>
          <w:szCs w:val="20"/>
        </w:rPr>
        <w:instrText xml:space="preserve"> ADDIN ZOTERO_ITEM CSL_CITATION {"citationID":"u69lFCJ6","properties":{"formattedCitation":"(Khalid et al., 2024)","plainCitation":"(Khalid et al., 2024)","noteIndex":0},"citationItems":[{"id":223,"uris":["http://zotero.org/users/local/aXbC9XTP/items/N8225VTR"],"itemData":{"id":223,"type":"article-journal","abstract":"Tomatoes are cultivated and consumed in almost all countries of the world, highly valued for the abundance of nutritional compounds that contribute to their sweet-sour taste, widely appreciated globally. The unique taste of tomatoes is attributed to the volatile compounds and nutrition components, including acids, sugars, lipids, pigments, alcohols, aldehydes, ketones, esters, and terpenes. As climacteric fruit, tomatoes undergo various posharvest changes, and multiple factors contribute to their rapid spoilage, resulting in losse of this perishable commodity. Packaging plays a pivotal role in extending the shelf life of tomatoes and preserving their quality characteristics throughout the supply chain, from the farm to the end consumer. Conventional packaging methods have shown substantial losses, promoting a shift towards new and efficient packaging strategies as indicated by the previous investigations. Recent developments include edible coatings/films, modified atmosphere packaging, active packaging, and nanopackaging, which have proven to be more efficient than conventional methods. These advanced packaging techniques control physicochemical, microbiological, and environmental factors responsible for tomato spoilage, contributing to the reduction of postharvest losses of this valuable fruit.","container-title":"Journal of Agriculture and Food Research","DOI":"10.1016/j.jafr.2023.100962","ISSN":"26661543","journalAbbreviation":"Journal of Agriculture and Food Research","language":"en","page":"100962","source":"DOI.org (Crossref)","title":"Factors responsible for spoilage, drawbacks of conventional packaging, and advanced packaging systems for tomatoes","volume":"15","author":[{"family":"Khalid","given":"Samran"},{"family":"Hassan","given":"Syed Ali"},{"family":"Javaid","given":"Hamza"},{"family":"Zahid","given":"Muqaddas"},{"family":"Naeem","given":"Muhammad"},{"family":"Bhat","given":"Zuhaib F."},{"family":"Abdi","given":"Gholamreza"},{"family":"Aadil","given":"Rana Muhammad"}],"issued":{"date-parts":[["2024",3]]}}}],"schema":"https://github.com/citation-style-language/schema/raw/master/csl-citation.json"} </w:instrText>
      </w:r>
      <w:r w:rsidR="00CE4491" w:rsidRPr="004A015A">
        <w:rPr>
          <w:rFonts w:ascii="Arial" w:hAnsi="Arial" w:cs="Arial"/>
          <w:sz w:val="20"/>
          <w:szCs w:val="20"/>
        </w:rPr>
        <w:fldChar w:fldCharType="separate"/>
      </w:r>
      <w:r w:rsidR="00CE4491" w:rsidRPr="004A015A">
        <w:rPr>
          <w:rFonts w:ascii="Arial" w:hAnsi="Arial" w:cs="Arial"/>
          <w:sz w:val="20"/>
          <w:szCs w:val="20"/>
        </w:rPr>
        <w:t>(Khalid et al., 2024)</w:t>
      </w:r>
      <w:r w:rsidR="00CE4491" w:rsidRPr="004A015A">
        <w:rPr>
          <w:rFonts w:ascii="Arial" w:hAnsi="Arial" w:cs="Arial"/>
          <w:sz w:val="20"/>
          <w:szCs w:val="20"/>
        </w:rPr>
        <w:fldChar w:fldCharType="end"/>
      </w:r>
      <w:r w:rsidR="00D76329" w:rsidRPr="004A015A">
        <w:rPr>
          <w:rFonts w:ascii="Arial" w:hAnsi="Arial" w:cs="Arial"/>
          <w:sz w:val="20"/>
          <w:szCs w:val="20"/>
        </w:rPr>
        <w:t xml:space="preserve">. </w:t>
      </w:r>
      <w:r w:rsidR="00F13B87" w:rsidRPr="004A015A">
        <w:rPr>
          <w:rFonts w:ascii="Arial" w:eastAsia="Times New Roman" w:hAnsi="Arial" w:cs="Arial"/>
          <w:sz w:val="20"/>
          <w:szCs w:val="20"/>
        </w:rPr>
        <w:t xml:space="preserve">The food product </w:t>
      </w:r>
      <w:r w:rsidR="00D76329" w:rsidRPr="004A015A">
        <w:rPr>
          <w:rFonts w:ascii="Arial" w:eastAsia="Times New Roman" w:hAnsi="Arial" w:cs="Arial"/>
          <w:sz w:val="20"/>
          <w:szCs w:val="20"/>
        </w:rPr>
        <w:t xml:space="preserve">or the fruit </w:t>
      </w:r>
      <w:r w:rsidR="00F13B87" w:rsidRPr="004A015A">
        <w:rPr>
          <w:rFonts w:ascii="Arial" w:eastAsia="Times New Roman" w:hAnsi="Arial" w:cs="Arial"/>
          <w:sz w:val="20"/>
          <w:szCs w:val="20"/>
        </w:rPr>
        <w:t xml:space="preserve">being packed determines the </w:t>
      </w:r>
      <w:r w:rsidR="00D279FC" w:rsidRPr="004A015A">
        <w:rPr>
          <w:rFonts w:ascii="Arial" w:eastAsia="Times New Roman" w:hAnsi="Arial" w:cs="Arial"/>
          <w:sz w:val="20"/>
          <w:szCs w:val="20"/>
        </w:rPr>
        <w:t xml:space="preserve">choice of </w:t>
      </w:r>
      <w:r w:rsidR="00F13B87" w:rsidRPr="004A015A">
        <w:rPr>
          <w:rFonts w:ascii="Arial" w:eastAsia="Times New Roman" w:hAnsi="Arial" w:cs="Arial"/>
          <w:sz w:val="20"/>
          <w:szCs w:val="20"/>
        </w:rPr>
        <w:t>gas to use. These gases can be utilized alone or in combination to balance the ideal organoleptic qualities with a safe extension of</w:t>
      </w:r>
      <w:r w:rsidR="00113A38" w:rsidRPr="004A015A">
        <w:rPr>
          <w:rFonts w:ascii="Arial" w:eastAsia="Times New Roman" w:hAnsi="Arial" w:cs="Arial"/>
          <w:sz w:val="20"/>
          <w:szCs w:val="20"/>
        </w:rPr>
        <w:t xml:space="preserve"> their</w:t>
      </w:r>
      <w:r w:rsidR="00F13B87" w:rsidRPr="004A015A">
        <w:rPr>
          <w:rFonts w:ascii="Arial" w:eastAsia="Times New Roman" w:hAnsi="Arial" w:cs="Arial"/>
          <w:sz w:val="20"/>
          <w:szCs w:val="20"/>
        </w:rPr>
        <w:t xml:space="preserve"> shelf life</w:t>
      </w:r>
      <w:r w:rsidR="00B108F5" w:rsidRPr="004A015A">
        <w:rPr>
          <w:rFonts w:ascii="Arial" w:eastAsia="Times New Roman" w:hAnsi="Arial" w:cs="Arial"/>
          <w:sz w:val="20"/>
          <w:szCs w:val="20"/>
        </w:rPr>
        <w:t xml:space="preserve"> </w:t>
      </w:r>
      <w:r w:rsidR="00B108F5" w:rsidRPr="004A015A">
        <w:rPr>
          <w:rFonts w:ascii="Arial" w:eastAsia="Times New Roman" w:hAnsi="Arial" w:cs="Arial"/>
          <w:sz w:val="20"/>
          <w:szCs w:val="20"/>
        </w:rPr>
        <w:fldChar w:fldCharType="begin"/>
      </w:r>
      <w:r w:rsidR="00B108F5" w:rsidRPr="004A015A">
        <w:rPr>
          <w:rFonts w:ascii="Arial" w:eastAsia="Times New Roman" w:hAnsi="Arial" w:cs="Arial"/>
          <w:sz w:val="20"/>
          <w:szCs w:val="20"/>
        </w:rPr>
        <w:instrText xml:space="preserve"> ADDIN ZOTERO_ITEM CSL_CITATION {"citationID":"wdsZuTgL","properties":{"formattedCitation":"(Khalid et al., 2024; Mullan &amp; McDowell, 2011)","plainCitation":"(Khalid et al., 2024; Mullan &amp; McDowell, 2011)","noteIndex":0},"citationItems":[{"id":223,"uris":["http://zotero.org/users/local/aXbC9XTP/items/N8225VTR"],"itemData":{"id":223,"type":"article-journal","abstract":"Tomatoes are cultivated and consumed in almost all countries of the world, highly valued for the abundance of nutritional compounds that contribute to their sweet-sour taste, widely appreciated globally. The unique taste of tomatoes is attributed to the volatile compounds and nutrition components, including acids, sugars, lipids, pigments, alcohols, aldehydes, ketones, esters, and terpenes. As climacteric fruit, tomatoes undergo various posharvest changes, and multiple factors contribute to their rapid spoilage, resulting in losse of this perishable commodity. Packaging plays a pivotal role in extending the shelf life of tomatoes and preserving their quality characteristics throughout the supply chain, from the farm to the end consumer. Conventional packaging methods have shown substantial losses, promoting a shift towards new and efficient packaging strategies as indicated by the previous investigations. Recent developments include edible coatings/films, modified atmosphere packaging, active packaging, and nanopackaging, which have proven to be more efficient than conventional methods. These advanced packaging techniques control physicochemical, microbiological, and environmental factors responsible for tomato spoilage, contributing to the reduction of postharvest losses of this valuable fruit.","container-title":"Journal of Agriculture and Food Research","DOI":"10.1016/j.jafr.2023.100962","ISSN":"26661543","journalAbbreviation":"Journal of Agriculture and Food Research","language":"en","page":"100962","source":"DOI.org (Crossref)","title":"Factors responsible for spoilage, drawbacks of conventional packaging, and advanced packaging systems for tomatoes","volume":"15","author":[{"family":"Khalid","given":"Samran"},{"family":"Hassan","given":"Syed Ali"},{"family":"Javaid","given":"Hamza"},{"family":"Zahid","given":"Muqaddas"},{"family":"Naeem","given":"Muhammad"},{"family":"Bhat","given":"Zuhaib F."},{"family":"Abdi","given":"Gholamreza"},{"family":"Aadil","given":"Rana Muhammad"}],"issued":{"date-parts":[["2024",3]]}}},{"id":221,"uris":["http://zotero.org/users/local/aXbC9XTP/items/FAE4R6GH"],"itemData":{"id":221,"type":"chapter","container-title":"Food and Beverage Packaging Technology","DOI":"10.1002/9781444392180.ch10","edition":"1","ISBN":"978-1-4051-8910-1","language":"en","page":"263-294","publisher":"Wiley","source":"DOI.org (Crossref)","title":"Modified Atmosphere Packaging","URL":"https://onlinelibrary.wiley.com/doi/10.1002/9781444392180.ch10","editor":[{"family":"Coles","given":"Richard"},{"family":"Kirwan","given":"Mark"}],"author":[{"family":"Mullan","given":"Michael"},{"family":"McDowell","given":"Derek"}],"accessed":{"date-parts":[["2026",1,27]]},"issued":{"date-parts":[["2011",4]]}}}],"schema":"https://github.com/citation-style-language/schema/raw/master/csl-citation.json"} </w:instrText>
      </w:r>
      <w:r w:rsidR="00B108F5" w:rsidRPr="004A015A">
        <w:rPr>
          <w:rFonts w:ascii="Arial" w:eastAsia="Times New Roman" w:hAnsi="Arial" w:cs="Arial"/>
          <w:sz w:val="20"/>
          <w:szCs w:val="20"/>
        </w:rPr>
        <w:fldChar w:fldCharType="separate"/>
      </w:r>
      <w:r w:rsidR="00B108F5" w:rsidRPr="004A015A">
        <w:rPr>
          <w:rFonts w:ascii="Arial" w:hAnsi="Arial" w:cs="Arial"/>
          <w:sz w:val="20"/>
          <w:szCs w:val="20"/>
        </w:rPr>
        <w:t>(Khalid et al., 2024; Mullan &amp; McDowell, 2011)</w:t>
      </w:r>
      <w:r w:rsidR="00B108F5" w:rsidRPr="004A015A">
        <w:rPr>
          <w:rFonts w:ascii="Arial" w:eastAsia="Times New Roman" w:hAnsi="Arial" w:cs="Arial"/>
          <w:sz w:val="20"/>
          <w:szCs w:val="20"/>
        </w:rPr>
        <w:fldChar w:fldCharType="end"/>
      </w:r>
      <w:r w:rsidR="00B108F5" w:rsidRPr="004A015A">
        <w:rPr>
          <w:rFonts w:ascii="Arial" w:eastAsia="Times New Roman" w:hAnsi="Arial" w:cs="Arial"/>
          <w:sz w:val="20"/>
          <w:szCs w:val="20"/>
        </w:rPr>
        <w:t xml:space="preserve">. </w:t>
      </w:r>
      <w:r w:rsidR="00382D58" w:rsidRPr="004A015A">
        <w:rPr>
          <w:rFonts w:ascii="Arial" w:eastAsia="Times New Roman" w:hAnsi="Arial" w:cs="Arial"/>
          <w:sz w:val="20"/>
          <w:szCs w:val="20"/>
        </w:rPr>
        <w:t>Gases can diffuse through the packing materials employed in MAP until a stable balance between the gases inside the container and those outside is attained. Polyethylene terephthalate (PET), low-density polyethylene (LDPE), high-density polyethylene (HDPE), polyvinyl chloride (PVC), polypropylene, polystyrene, and some chemically modified derivatives are the most widely used MAP materials</w:t>
      </w:r>
      <w:r w:rsidR="00B108F5" w:rsidRPr="004A015A">
        <w:rPr>
          <w:rFonts w:ascii="Arial" w:eastAsia="Times New Roman" w:hAnsi="Arial" w:cs="Arial"/>
          <w:sz w:val="20"/>
          <w:szCs w:val="20"/>
        </w:rPr>
        <w:t xml:space="preserve"> </w:t>
      </w:r>
      <w:r w:rsidR="00B108F5" w:rsidRPr="004A015A">
        <w:rPr>
          <w:rFonts w:ascii="Arial" w:eastAsia="Times New Roman" w:hAnsi="Arial" w:cs="Arial"/>
          <w:sz w:val="20"/>
          <w:szCs w:val="20"/>
        </w:rPr>
        <w:fldChar w:fldCharType="begin"/>
      </w:r>
      <w:r w:rsidR="00B108F5" w:rsidRPr="004A015A">
        <w:rPr>
          <w:rFonts w:ascii="Arial" w:eastAsia="Times New Roman" w:hAnsi="Arial" w:cs="Arial"/>
          <w:sz w:val="20"/>
          <w:szCs w:val="20"/>
        </w:rPr>
        <w:instrText xml:space="preserve"> ADDIN ZOTERO_ITEM CSL_CITATION {"citationID":"zA4Njxmq","properties":{"formattedCitation":"(Ochida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B108F5" w:rsidRPr="004A015A">
        <w:rPr>
          <w:rFonts w:ascii="Arial" w:eastAsia="Times New Roman" w:hAnsi="Arial" w:cs="Arial"/>
          <w:sz w:val="20"/>
          <w:szCs w:val="20"/>
        </w:rPr>
        <w:fldChar w:fldCharType="separate"/>
      </w:r>
      <w:r w:rsidR="00B108F5" w:rsidRPr="004A015A">
        <w:rPr>
          <w:rFonts w:ascii="Arial" w:hAnsi="Arial" w:cs="Arial"/>
          <w:sz w:val="20"/>
          <w:szCs w:val="20"/>
        </w:rPr>
        <w:t>(Ochida et al., 2018)</w:t>
      </w:r>
      <w:r w:rsidR="00B108F5" w:rsidRPr="004A015A">
        <w:rPr>
          <w:rFonts w:ascii="Arial" w:eastAsia="Times New Roman" w:hAnsi="Arial" w:cs="Arial"/>
          <w:sz w:val="20"/>
          <w:szCs w:val="20"/>
        </w:rPr>
        <w:fldChar w:fldCharType="end"/>
      </w:r>
      <w:r w:rsidR="00557E5B" w:rsidRPr="004A015A">
        <w:rPr>
          <w:rFonts w:ascii="Arial" w:eastAsia="Times New Roman" w:hAnsi="Arial" w:cs="Arial"/>
          <w:sz w:val="20"/>
          <w:szCs w:val="20"/>
        </w:rPr>
        <w:t>.</w:t>
      </w:r>
      <w:r w:rsidR="008A7EF2" w:rsidRPr="004A015A">
        <w:rPr>
          <w:rFonts w:ascii="Arial" w:eastAsia="Times New Roman" w:hAnsi="Arial" w:cs="Arial"/>
          <w:sz w:val="20"/>
          <w:szCs w:val="20"/>
        </w:rPr>
        <w:t xml:space="preserve"> Foods can have longer shelf lives and better product presentation in a handy container when packaged in a modified atmosphere, which </w:t>
      </w:r>
      <w:r w:rsidR="00027E3D" w:rsidRPr="004A015A">
        <w:rPr>
          <w:rFonts w:ascii="Arial" w:eastAsia="Times New Roman" w:hAnsi="Arial" w:cs="Arial"/>
          <w:sz w:val="20"/>
          <w:szCs w:val="20"/>
        </w:rPr>
        <w:t>make</w:t>
      </w:r>
      <w:r w:rsidR="008A7EF2" w:rsidRPr="004A015A">
        <w:rPr>
          <w:rFonts w:ascii="Arial" w:eastAsia="Times New Roman" w:hAnsi="Arial" w:cs="Arial"/>
          <w:sz w:val="20"/>
          <w:szCs w:val="20"/>
        </w:rPr>
        <w:t>s the product more appealing to retail customers</w:t>
      </w:r>
      <w:r w:rsidR="00297B50" w:rsidRPr="004A015A">
        <w:rPr>
          <w:rFonts w:ascii="Arial" w:eastAsia="Times New Roman" w:hAnsi="Arial" w:cs="Arial"/>
          <w:sz w:val="20"/>
          <w:szCs w:val="20"/>
        </w:rPr>
        <w:t xml:space="preserve"> </w:t>
      </w:r>
      <w:r w:rsidR="007334A9" w:rsidRPr="004A015A">
        <w:rPr>
          <w:rFonts w:ascii="Arial" w:eastAsia="Times New Roman" w:hAnsi="Arial" w:cs="Arial"/>
          <w:sz w:val="20"/>
          <w:szCs w:val="20"/>
        </w:rPr>
        <w:fldChar w:fldCharType="begin"/>
      </w:r>
      <w:r w:rsidR="007334A9" w:rsidRPr="004A015A">
        <w:rPr>
          <w:rFonts w:ascii="Arial" w:eastAsia="Times New Roman" w:hAnsi="Arial" w:cs="Arial"/>
          <w:sz w:val="20"/>
          <w:szCs w:val="20"/>
        </w:rPr>
        <w:instrText xml:space="preserve"> ADDIN ZOTERO_ITEM CSL_CITATION {"citationID":"gtRvkoqM","properties":{"formattedCitation":"(Mullan &amp; McDowell, 2011)","plainCitation":"(Mullan &amp; McDowell, 2011)","noteIndex":0},"citationItems":[{"id":221,"uris":["http://zotero.org/users/local/aXbC9XTP/items/FAE4R6GH"],"itemData":{"id":221,"type":"chapter","container-title":"Food and Beverage Packaging Technology","DOI":"10.1002/9781444392180.ch10","edition":"1","ISBN":"978-1-4051-8910-1","language":"en","page":"263-294","publisher":"Wiley","source":"DOI.org (Crossref)","title":"Modified Atmosphere Packaging","URL":"https://onlinelibrary.wiley.com/doi/10.1002/9781444392180.ch10","editor":[{"family":"Coles","given":"Richard"},{"family":"Kirwan","given":"Mark"}],"author":[{"family":"Mullan","given":"Michael"},{"family":"McDowell","given":"Derek"}],"accessed":{"date-parts":[["2026",1,27]]},"issued":{"date-parts":[["2011",4]]}}}],"schema":"https://github.com/citation-style-language/schema/raw/master/csl-citation.json"} </w:instrText>
      </w:r>
      <w:r w:rsidR="007334A9" w:rsidRPr="004A015A">
        <w:rPr>
          <w:rFonts w:ascii="Arial" w:eastAsia="Times New Roman" w:hAnsi="Arial" w:cs="Arial"/>
          <w:sz w:val="20"/>
          <w:szCs w:val="20"/>
        </w:rPr>
        <w:fldChar w:fldCharType="separate"/>
      </w:r>
      <w:r w:rsidR="007334A9" w:rsidRPr="004A015A">
        <w:rPr>
          <w:rFonts w:ascii="Arial" w:hAnsi="Arial" w:cs="Arial"/>
          <w:sz w:val="20"/>
          <w:szCs w:val="20"/>
        </w:rPr>
        <w:t>(Mullan &amp; McDowell, 2011)</w:t>
      </w:r>
      <w:r w:rsidR="007334A9" w:rsidRPr="004A015A">
        <w:rPr>
          <w:rFonts w:ascii="Arial" w:eastAsia="Times New Roman" w:hAnsi="Arial" w:cs="Arial"/>
          <w:sz w:val="20"/>
          <w:szCs w:val="20"/>
        </w:rPr>
        <w:fldChar w:fldCharType="end"/>
      </w:r>
      <w:r w:rsidR="007334A9" w:rsidRPr="004A015A">
        <w:rPr>
          <w:rFonts w:ascii="Arial" w:eastAsia="Times New Roman" w:hAnsi="Arial" w:cs="Arial"/>
          <w:sz w:val="20"/>
          <w:szCs w:val="20"/>
        </w:rPr>
        <w:t xml:space="preserve">. </w:t>
      </w:r>
    </w:p>
    <w:p w14:paraId="2AF06562" w14:textId="34D5AB29" w:rsidR="00382D58" w:rsidRPr="004A015A" w:rsidRDefault="00EF4730" w:rsidP="00081F70">
      <w:pPr>
        <w:spacing w:before="240" w:after="240" w:line="360" w:lineRule="auto"/>
        <w:jc w:val="both"/>
        <w:rPr>
          <w:rFonts w:ascii="Arial" w:eastAsia="Times New Roman" w:hAnsi="Arial" w:cs="Arial"/>
          <w:sz w:val="20"/>
          <w:szCs w:val="20"/>
        </w:rPr>
      </w:pPr>
      <w:r w:rsidRPr="004A015A">
        <w:rPr>
          <w:rFonts w:ascii="Arial" w:eastAsia="Times New Roman" w:hAnsi="Arial" w:cs="Arial"/>
          <w:sz w:val="20"/>
          <w:szCs w:val="20"/>
        </w:rPr>
        <w:lastRenderedPageBreak/>
        <w:t xml:space="preserve">In fruits, in addition to offering a modified atmosphere to control ripening, MAP also decreases water loss in stored produce, minimizes mechanical damage, and improves hygiene, all of which slow the spread of foodborne diseases. </w:t>
      </w:r>
      <w:r w:rsidR="00382D58" w:rsidRPr="004A015A">
        <w:rPr>
          <w:rFonts w:ascii="Arial" w:eastAsia="Times New Roman" w:hAnsi="Arial" w:cs="Arial"/>
          <w:sz w:val="20"/>
          <w:szCs w:val="20"/>
        </w:rPr>
        <w:t>By increasing the relative humidity surrounding the fruit, MAP prolongs the</w:t>
      </w:r>
      <w:r w:rsidR="00E153DC" w:rsidRPr="004A015A">
        <w:rPr>
          <w:rFonts w:ascii="Arial" w:eastAsia="Times New Roman" w:hAnsi="Arial" w:cs="Arial"/>
          <w:sz w:val="20"/>
          <w:szCs w:val="20"/>
        </w:rPr>
        <w:t xml:space="preserve"> shelf life of</w:t>
      </w:r>
      <w:r w:rsidR="00113A38" w:rsidRPr="004A015A">
        <w:rPr>
          <w:rFonts w:ascii="Arial" w:eastAsia="Times New Roman" w:hAnsi="Arial" w:cs="Arial"/>
          <w:sz w:val="20"/>
          <w:szCs w:val="20"/>
        </w:rPr>
        <w:t xml:space="preserve"> the</w:t>
      </w:r>
      <w:r w:rsidR="00382D58" w:rsidRPr="004A015A">
        <w:rPr>
          <w:rFonts w:ascii="Arial" w:eastAsia="Times New Roman" w:hAnsi="Arial" w:cs="Arial"/>
          <w:sz w:val="20"/>
          <w:szCs w:val="20"/>
        </w:rPr>
        <w:t xml:space="preserve"> tomato and minimizes water loss and shrinking </w:t>
      </w:r>
      <w:r w:rsidR="007334A9" w:rsidRPr="004A015A">
        <w:rPr>
          <w:rFonts w:ascii="Arial" w:eastAsia="Times New Roman" w:hAnsi="Arial" w:cs="Arial"/>
          <w:sz w:val="20"/>
          <w:szCs w:val="20"/>
        </w:rPr>
        <w:fldChar w:fldCharType="begin"/>
      </w:r>
      <w:r w:rsidR="007334A9" w:rsidRPr="004A015A">
        <w:rPr>
          <w:rFonts w:ascii="Arial" w:eastAsia="Times New Roman" w:hAnsi="Arial" w:cs="Arial"/>
          <w:sz w:val="20"/>
          <w:szCs w:val="20"/>
        </w:rPr>
        <w:instrText xml:space="preserve"> ADDIN ZOTERO_ITEM CSL_CITATION {"citationID":"Xg5672At","properties":{"formattedCitation":"(Caleb et al., 2013; Ochida et al., 2018)","plainCitation":"(Caleb et al., 2013; Ochida et al., 2018)","noteIndex":0},"citationItems":[{"id":225,"uris":["http://zotero.org/users/local/aXbC9XTP/items/MSI6DPGC"],"itemData":{"id":225,"type":"article-journal","abstract":"Modified atmosphere packaging (MAP) technology offers the possibility to retard the respiration rate and extend the shelf life of fresh produce, and is increasingly used globally as value adding in the fresh and fresh-cut food industry. However, the outbreaks of foodborne diseases and emergence of resistant foodborne pathogens in MAP have heightened public interest on the effects of MAP technology on the survival and growth of pathogenic organisms. This paper critically reviews the effects of MAP on the microbiological safety of fresh or fresh-cut produce, including the role of innovative tools such as the use of pressurised inert/ noble gases, predictive microbiology and intelligent packaging in the advancement of MAP safety. The integration of Hazard Analysis and Critical Control Points-based programs to ensure fresh food quality and microbial safety in packaging technology is highlighted.","container-title":"Food and Bioprocess Technology","DOI":"10.1007/s11947-012-0932-4","ISSN":"1935-5130, 1935-5149","issue":"2","journalAbbreviation":"Food Bioprocess Technol","language":"en","page":"303-329","source":"DOI.org (Crossref)","title":"Modified Atmosphere Packaging Technology of Fresh and Fresh-cut Produce and the Microbial Consequences—A Review","volume":"6","author":[{"family":"Caleb","given":"Oluwafemi J."},{"family":"Mahajan","given":"Pramod V."},{"family":"Al-Said","given":"Fahad Al-Julanda"},{"family":"Opara","given":"Umezuruike Linus"}],"issued":{"date-parts":[["2013",2]]}}},{"id":135,"uris":["http://zotero.org/users/local/aXbC9XTP/items/C3CKM572"],"itemData":{"id":135,"type":"article-journal","abstract":"Tomato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7334A9" w:rsidRPr="004A015A">
        <w:rPr>
          <w:rFonts w:ascii="Arial" w:eastAsia="Times New Roman" w:hAnsi="Arial" w:cs="Arial"/>
          <w:sz w:val="20"/>
          <w:szCs w:val="20"/>
        </w:rPr>
        <w:fldChar w:fldCharType="separate"/>
      </w:r>
      <w:r w:rsidR="007334A9" w:rsidRPr="004A015A">
        <w:rPr>
          <w:rFonts w:ascii="Arial" w:hAnsi="Arial" w:cs="Arial"/>
          <w:sz w:val="20"/>
          <w:szCs w:val="20"/>
        </w:rPr>
        <w:t>(Caleb et al., 2013; Ochida et al., 2018)</w:t>
      </w:r>
      <w:r w:rsidR="007334A9" w:rsidRPr="004A015A">
        <w:rPr>
          <w:rFonts w:ascii="Arial" w:eastAsia="Times New Roman" w:hAnsi="Arial" w:cs="Arial"/>
          <w:sz w:val="20"/>
          <w:szCs w:val="20"/>
        </w:rPr>
        <w:fldChar w:fldCharType="end"/>
      </w:r>
      <w:r w:rsidR="007334A9" w:rsidRPr="004A015A">
        <w:rPr>
          <w:rFonts w:ascii="Arial" w:eastAsia="Times New Roman" w:hAnsi="Arial" w:cs="Arial"/>
          <w:sz w:val="20"/>
          <w:szCs w:val="20"/>
        </w:rPr>
        <w:t xml:space="preserve">. </w:t>
      </w:r>
      <w:r w:rsidR="00E331E9" w:rsidRPr="004A015A">
        <w:rPr>
          <w:rFonts w:ascii="Arial" w:eastAsia="Times New Roman" w:hAnsi="Arial" w:cs="Arial"/>
          <w:sz w:val="20"/>
          <w:szCs w:val="20"/>
        </w:rPr>
        <w:t>The postharvest quality of fresh and fresh-cut fruit and vegetables packaged in MAP is significantly influenced by the respiration of produce. By lowering the O</w:t>
      </w:r>
      <w:r w:rsidR="00E331E9" w:rsidRPr="004A015A">
        <w:rPr>
          <w:rFonts w:ascii="Arial" w:eastAsia="Times New Roman" w:hAnsi="Arial" w:cs="Arial"/>
          <w:sz w:val="20"/>
          <w:szCs w:val="20"/>
          <w:vertAlign w:val="subscript"/>
        </w:rPr>
        <w:t>2</w:t>
      </w:r>
      <w:r w:rsidR="00E331E9" w:rsidRPr="004A015A">
        <w:rPr>
          <w:rFonts w:ascii="Arial" w:eastAsia="Times New Roman" w:hAnsi="Arial" w:cs="Arial"/>
          <w:sz w:val="20"/>
          <w:szCs w:val="20"/>
        </w:rPr>
        <w:t xml:space="preserve"> concentration surrounding the fresh produce, the respiration rate can be decreased. Reducing temperature and respiration rate using MAP prolongs the shelf life of produce and prevents senescence by delaying the enzymatic breakdown of complex substrates and decreasing sensitivity to ethylene production. However, MAP has limitations; for example, reduced rates of ethylene synthesis and respiration results are attained at lower temperatures. Due to this, MAP is typically combined with other methods of preservation, like refrigeration. In addition, an extremely low O</w:t>
      </w:r>
      <w:r w:rsidR="00E331E9" w:rsidRPr="004A015A">
        <w:rPr>
          <w:rFonts w:ascii="Arial" w:eastAsia="Times New Roman" w:hAnsi="Arial" w:cs="Arial"/>
          <w:sz w:val="20"/>
          <w:szCs w:val="20"/>
          <w:vertAlign w:val="subscript"/>
        </w:rPr>
        <w:t>2</w:t>
      </w:r>
      <w:r w:rsidR="00E331E9" w:rsidRPr="004A015A">
        <w:rPr>
          <w:rFonts w:ascii="Arial" w:eastAsia="Times New Roman" w:hAnsi="Arial" w:cs="Arial"/>
          <w:sz w:val="20"/>
          <w:szCs w:val="20"/>
        </w:rPr>
        <w:t xml:space="preserve"> level, less than 1%, may cause anaerobic respiration, which can degrade tissue and produce off-odors and off-flavors </w:t>
      </w:r>
      <w:r w:rsidR="00533D3D" w:rsidRPr="004A015A">
        <w:rPr>
          <w:rFonts w:ascii="Arial" w:eastAsia="Times New Roman" w:hAnsi="Arial" w:cs="Arial"/>
          <w:sz w:val="20"/>
          <w:szCs w:val="20"/>
        </w:rPr>
        <w:fldChar w:fldCharType="begin"/>
      </w:r>
      <w:r w:rsidR="00533D3D" w:rsidRPr="004A015A">
        <w:rPr>
          <w:rFonts w:ascii="Arial" w:eastAsia="Times New Roman" w:hAnsi="Arial" w:cs="Arial"/>
          <w:sz w:val="20"/>
          <w:szCs w:val="20"/>
        </w:rPr>
        <w:instrText xml:space="preserve"> ADDIN ZOTERO_ITEM CSL_CITATION {"citationID":"XGSN6mHi","properties":{"formattedCitation":"(Caleb et al., 2013)","plainCitation":"(Caleb et al., 2013)","noteIndex":0},"citationItems":[{"id":225,"uris":["http://zotero.org/users/local/aXbC9XTP/items/MSI6DPGC"],"itemData":{"id":225,"type":"article-journal","abstract":"Modified atmosphere packaging (MAP) technology offers the possibility to retard the respiration rate and extend the shelf life of fresh produce, and is increasingly used globally as value adding in the fresh and fresh-cut food industry. However, the outbreaks of foodborne diseases and emergence of resistant foodborne pathogens in MAP have heightened public interest on the effects of MAP technology on the survival and growth of pathogenic organisms. This paper critically reviews the effects of MAP on the microbiological safety of fresh or fresh-cut produce, including the role of innovative tools such as the use of pressurised inert/ noble gases, predictive microbiology and intelligent packaging in the advancement of MAP safety. The integration of Hazard Analysis and Critical Control Points-based programs to ensure fresh food quality and microbial safety in packaging technology is highlighted.","container-title":"Food and Bioprocess Technology","DOI":"10.1007/s11947-012-0932-4","ISSN":"1935-5130, 1935-5149","issue":"2","journalAbbreviation":"Food Bioprocess Technol","language":"en","page":"303-329","source":"DOI.org (Crossref)","title":"Modified Atmosphere Packaging Technology of Fresh and Fresh-cut Produce and the Microbial Consequences—A Review","volume":"6","author":[{"family":"Caleb","given":"Oluwafemi J."},{"family":"Mahajan","given":"Pramod V."},{"family":"Al-Said","given":"Fahad Al-Julanda"},{"family":"Opara","given":"Umezuruike Linus"}],"issued":{"date-parts":[["2013",2]]}}}],"schema":"https://github.com/citation-style-language/schema/raw/master/csl-citation.json"} </w:instrText>
      </w:r>
      <w:r w:rsidR="00533D3D" w:rsidRPr="004A015A">
        <w:rPr>
          <w:rFonts w:ascii="Arial" w:eastAsia="Times New Roman" w:hAnsi="Arial" w:cs="Arial"/>
          <w:sz w:val="20"/>
          <w:szCs w:val="20"/>
        </w:rPr>
        <w:fldChar w:fldCharType="separate"/>
      </w:r>
      <w:r w:rsidR="00533D3D" w:rsidRPr="004A015A">
        <w:rPr>
          <w:rFonts w:ascii="Arial" w:hAnsi="Arial" w:cs="Arial"/>
          <w:sz w:val="20"/>
          <w:szCs w:val="20"/>
        </w:rPr>
        <w:t>(Caleb et al., 2013)</w:t>
      </w:r>
      <w:r w:rsidR="00533D3D" w:rsidRPr="004A015A">
        <w:rPr>
          <w:rFonts w:ascii="Arial" w:eastAsia="Times New Roman" w:hAnsi="Arial" w:cs="Arial"/>
          <w:sz w:val="20"/>
          <w:szCs w:val="20"/>
        </w:rPr>
        <w:fldChar w:fldCharType="end"/>
      </w:r>
      <w:r w:rsidR="00533D3D" w:rsidRPr="004A015A">
        <w:rPr>
          <w:rFonts w:ascii="Arial" w:eastAsia="Times New Roman" w:hAnsi="Arial" w:cs="Arial"/>
          <w:sz w:val="20"/>
          <w:szCs w:val="20"/>
        </w:rPr>
        <w:t xml:space="preserve">. </w:t>
      </w:r>
      <w:r w:rsidR="004D5281" w:rsidRPr="004A015A">
        <w:rPr>
          <w:rFonts w:ascii="Arial" w:eastAsia="Times New Roman" w:hAnsi="Arial" w:cs="Arial"/>
          <w:sz w:val="20"/>
          <w:szCs w:val="20"/>
        </w:rPr>
        <w:t>On the other hand</w:t>
      </w:r>
      <w:r w:rsidR="00FF2A25" w:rsidRPr="004A015A">
        <w:rPr>
          <w:rFonts w:ascii="Arial" w:eastAsia="Times New Roman" w:hAnsi="Arial" w:cs="Arial"/>
          <w:sz w:val="20"/>
          <w:szCs w:val="20"/>
        </w:rPr>
        <w:t xml:space="preserve">, </w:t>
      </w:r>
      <w:r w:rsidR="00BF4FBB" w:rsidRPr="004A015A">
        <w:rPr>
          <w:rFonts w:ascii="Arial" w:eastAsia="Times New Roman" w:hAnsi="Arial" w:cs="Arial"/>
          <w:sz w:val="20"/>
          <w:szCs w:val="20"/>
        </w:rPr>
        <w:t xml:space="preserve">it is costly, </w:t>
      </w:r>
      <w:r w:rsidR="00BF4FBB" w:rsidRPr="004A015A">
        <w:rPr>
          <w:rFonts w:ascii="Arial" w:hAnsi="Arial" w:cs="Arial"/>
          <w:sz w:val="20"/>
          <w:szCs w:val="20"/>
        </w:rPr>
        <w:t>inconvenient,</w:t>
      </w:r>
      <w:r w:rsidR="00BF4FBB" w:rsidRPr="004A015A">
        <w:rPr>
          <w:rFonts w:ascii="Arial" w:eastAsia="Times New Roman" w:hAnsi="Arial" w:cs="Arial"/>
          <w:sz w:val="20"/>
          <w:szCs w:val="20"/>
        </w:rPr>
        <w:t xml:space="preserve"> </w:t>
      </w:r>
      <w:r w:rsidR="00E331E9" w:rsidRPr="004A015A">
        <w:rPr>
          <w:rFonts w:ascii="Arial" w:eastAsia="Times New Roman" w:hAnsi="Arial" w:cs="Arial"/>
          <w:sz w:val="20"/>
          <w:szCs w:val="20"/>
        </w:rPr>
        <w:t xml:space="preserve">has the </w:t>
      </w:r>
      <w:r w:rsidR="00BF4FBB" w:rsidRPr="004A015A">
        <w:rPr>
          <w:rFonts w:ascii="Arial" w:eastAsia="Times New Roman" w:hAnsi="Arial" w:cs="Arial"/>
          <w:sz w:val="20"/>
          <w:szCs w:val="20"/>
        </w:rPr>
        <w:t>potential for</w:t>
      </w:r>
      <w:r w:rsidR="00FF2A25" w:rsidRPr="004A015A">
        <w:rPr>
          <w:rFonts w:ascii="Arial" w:eastAsia="Times New Roman" w:hAnsi="Arial" w:cs="Arial"/>
          <w:sz w:val="20"/>
          <w:szCs w:val="20"/>
        </w:rPr>
        <w:t xml:space="preserve"> the </w:t>
      </w:r>
      <w:r w:rsidR="00E331E9" w:rsidRPr="004A015A">
        <w:rPr>
          <w:rFonts w:ascii="Arial" w:eastAsia="Times New Roman" w:hAnsi="Arial" w:cs="Arial"/>
          <w:sz w:val="20"/>
          <w:szCs w:val="20"/>
        </w:rPr>
        <w:t>development</w:t>
      </w:r>
      <w:r w:rsidR="00FF2A25" w:rsidRPr="004A015A">
        <w:rPr>
          <w:rFonts w:ascii="Arial" w:eastAsia="Times New Roman" w:hAnsi="Arial" w:cs="Arial"/>
          <w:sz w:val="20"/>
          <w:szCs w:val="20"/>
        </w:rPr>
        <w:t xml:space="preserve"> of </w:t>
      </w:r>
      <w:r w:rsidR="00BF4FBB" w:rsidRPr="004A015A">
        <w:rPr>
          <w:rFonts w:ascii="Arial" w:hAnsi="Arial" w:cs="Arial"/>
          <w:sz w:val="20"/>
          <w:szCs w:val="20"/>
        </w:rPr>
        <w:t xml:space="preserve">pathogenic organisms, such as </w:t>
      </w:r>
      <w:r w:rsidR="00BF4FBB" w:rsidRPr="004A015A">
        <w:rPr>
          <w:rFonts w:ascii="Arial" w:hAnsi="Arial" w:cs="Arial"/>
          <w:i/>
          <w:iCs/>
          <w:sz w:val="20"/>
          <w:szCs w:val="20"/>
        </w:rPr>
        <w:t>Escherichia coli</w:t>
      </w:r>
      <w:r w:rsidR="00BF4FBB" w:rsidRPr="004A015A">
        <w:rPr>
          <w:rFonts w:ascii="Arial" w:hAnsi="Arial" w:cs="Arial"/>
          <w:sz w:val="20"/>
          <w:szCs w:val="20"/>
        </w:rPr>
        <w:t>, S</w:t>
      </w:r>
      <w:r w:rsidR="00BF4FBB" w:rsidRPr="004A015A">
        <w:rPr>
          <w:rFonts w:ascii="Arial" w:hAnsi="Arial" w:cs="Arial"/>
          <w:i/>
          <w:iCs/>
          <w:sz w:val="20"/>
          <w:szCs w:val="20"/>
        </w:rPr>
        <w:t>almonella</w:t>
      </w:r>
      <w:r w:rsidR="00E331E9" w:rsidRPr="004A015A">
        <w:rPr>
          <w:rFonts w:ascii="Arial" w:hAnsi="Arial" w:cs="Arial"/>
          <w:sz w:val="20"/>
          <w:szCs w:val="20"/>
        </w:rPr>
        <w:t>,</w:t>
      </w:r>
      <w:r w:rsidR="00BF4FBB" w:rsidRPr="004A015A">
        <w:rPr>
          <w:rFonts w:ascii="Arial" w:hAnsi="Arial" w:cs="Arial"/>
          <w:i/>
          <w:iCs/>
          <w:sz w:val="20"/>
          <w:szCs w:val="20"/>
        </w:rPr>
        <w:t xml:space="preserve"> </w:t>
      </w:r>
      <w:r w:rsidR="00BF4FBB" w:rsidRPr="004A015A">
        <w:rPr>
          <w:rFonts w:ascii="Arial" w:hAnsi="Arial" w:cs="Arial"/>
          <w:sz w:val="20"/>
          <w:szCs w:val="20"/>
        </w:rPr>
        <w:t xml:space="preserve">and </w:t>
      </w:r>
      <w:r w:rsidR="00BF4FBB" w:rsidRPr="004A015A">
        <w:rPr>
          <w:rFonts w:ascii="Arial" w:hAnsi="Arial" w:cs="Arial"/>
          <w:i/>
          <w:iCs/>
          <w:sz w:val="20"/>
          <w:szCs w:val="20"/>
        </w:rPr>
        <w:t xml:space="preserve">Shigella </w:t>
      </w:r>
      <w:r w:rsidR="00BF4FBB" w:rsidRPr="004A015A">
        <w:rPr>
          <w:rFonts w:ascii="Arial" w:hAnsi="Arial" w:cs="Arial"/>
          <w:sz w:val="20"/>
          <w:szCs w:val="20"/>
        </w:rPr>
        <w:t>species</w:t>
      </w:r>
      <w:r w:rsidR="00E331E9" w:rsidRPr="004A015A">
        <w:rPr>
          <w:rFonts w:ascii="Arial" w:eastAsia="Times New Roman" w:hAnsi="Arial" w:cs="Arial"/>
          <w:sz w:val="20"/>
          <w:szCs w:val="20"/>
        </w:rPr>
        <w:t xml:space="preserve">, as well as </w:t>
      </w:r>
      <w:r w:rsidR="00FF2A25" w:rsidRPr="004A015A">
        <w:rPr>
          <w:rFonts w:ascii="Arial" w:eastAsia="Times New Roman" w:hAnsi="Arial" w:cs="Arial"/>
          <w:sz w:val="20"/>
          <w:szCs w:val="20"/>
        </w:rPr>
        <w:t xml:space="preserve">some </w:t>
      </w:r>
      <w:r w:rsidR="00E331E9" w:rsidRPr="004A015A">
        <w:rPr>
          <w:rFonts w:ascii="Arial" w:eastAsia="Times New Roman" w:hAnsi="Arial" w:cs="Arial"/>
          <w:sz w:val="20"/>
          <w:szCs w:val="20"/>
        </w:rPr>
        <w:t>dangerous</w:t>
      </w:r>
      <w:r w:rsidR="00FF2A25" w:rsidRPr="004A015A">
        <w:rPr>
          <w:rFonts w:ascii="Arial" w:eastAsia="Times New Roman" w:hAnsi="Arial" w:cs="Arial"/>
          <w:sz w:val="20"/>
          <w:szCs w:val="20"/>
        </w:rPr>
        <w:t xml:space="preserve"> bacteria</w:t>
      </w:r>
      <w:r w:rsidR="00B90727" w:rsidRPr="004A015A">
        <w:rPr>
          <w:rFonts w:ascii="Arial" w:eastAsia="Times New Roman" w:hAnsi="Arial" w:cs="Arial"/>
          <w:sz w:val="20"/>
          <w:szCs w:val="20"/>
        </w:rPr>
        <w:t>,</w:t>
      </w:r>
      <w:r w:rsidR="00BF4FBB" w:rsidRPr="004A015A">
        <w:rPr>
          <w:rFonts w:ascii="Arial" w:eastAsia="Times New Roman" w:hAnsi="Arial" w:cs="Arial"/>
          <w:sz w:val="20"/>
          <w:szCs w:val="20"/>
        </w:rPr>
        <w:t xml:space="preserve"> </w:t>
      </w:r>
      <w:r w:rsidR="00B90727" w:rsidRPr="004A015A">
        <w:rPr>
          <w:rFonts w:ascii="Arial" w:eastAsia="Times New Roman" w:hAnsi="Arial" w:cs="Arial"/>
          <w:sz w:val="20"/>
          <w:szCs w:val="20"/>
        </w:rPr>
        <w:t>like</w:t>
      </w:r>
      <w:r w:rsidR="00BF4FBB" w:rsidRPr="004A015A">
        <w:rPr>
          <w:rFonts w:ascii="Arial" w:eastAsia="Times New Roman" w:hAnsi="Arial" w:cs="Arial"/>
          <w:sz w:val="20"/>
          <w:szCs w:val="20"/>
        </w:rPr>
        <w:t xml:space="preserve"> </w:t>
      </w:r>
      <w:r w:rsidR="00BF4FBB" w:rsidRPr="004A015A">
        <w:rPr>
          <w:rFonts w:ascii="Arial" w:hAnsi="Arial" w:cs="Arial"/>
          <w:i/>
          <w:iCs/>
          <w:sz w:val="20"/>
          <w:szCs w:val="20"/>
        </w:rPr>
        <w:t>Clostridium botulinum</w:t>
      </w:r>
      <w:r w:rsidR="00382D58" w:rsidRPr="004A015A">
        <w:rPr>
          <w:rFonts w:ascii="Arial" w:eastAsia="Times New Roman" w:hAnsi="Arial" w:cs="Arial"/>
          <w:sz w:val="20"/>
          <w:szCs w:val="20"/>
        </w:rPr>
        <w:t xml:space="preserve">, </w:t>
      </w:r>
      <w:r w:rsidR="00BF4FBB" w:rsidRPr="004A015A">
        <w:rPr>
          <w:rFonts w:ascii="Arial" w:eastAsia="Times New Roman" w:hAnsi="Arial" w:cs="Arial"/>
          <w:sz w:val="20"/>
          <w:szCs w:val="20"/>
        </w:rPr>
        <w:t xml:space="preserve">and needs </w:t>
      </w:r>
      <w:r w:rsidR="00382D58" w:rsidRPr="004A015A">
        <w:rPr>
          <w:rFonts w:ascii="Arial" w:eastAsia="Times New Roman" w:hAnsi="Arial" w:cs="Arial"/>
          <w:sz w:val="20"/>
          <w:szCs w:val="20"/>
        </w:rPr>
        <w:t>careful gas composition management and specific equipment</w:t>
      </w:r>
      <w:r w:rsidR="003B2246" w:rsidRPr="004A015A">
        <w:rPr>
          <w:rFonts w:ascii="Arial" w:eastAsia="Times New Roman" w:hAnsi="Arial" w:cs="Arial"/>
          <w:sz w:val="20"/>
          <w:szCs w:val="20"/>
        </w:rPr>
        <w:t xml:space="preserve"> </w:t>
      </w:r>
      <w:r w:rsidR="00533D3D" w:rsidRPr="004A015A">
        <w:rPr>
          <w:rFonts w:ascii="Arial" w:eastAsia="Times New Roman" w:hAnsi="Arial" w:cs="Arial"/>
          <w:sz w:val="20"/>
          <w:szCs w:val="20"/>
        </w:rPr>
        <w:fldChar w:fldCharType="begin"/>
      </w:r>
      <w:r w:rsidR="00533D3D" w:rsidRPr="004A015A">
        <w:rPr>
          <w:rFonts w:ascii="Arial" w:eastAsia="Times New Roman" w:hAnsi="Arial" w:cs="Arial"/>
          <w:sz w:val="20"/>
          <w:szCs w:val="20"/>
        </w:rPr>
        <w:instrText xml:space="preserve"> ADDIN ZOTERO_ITEM CSL_CITATION {"citationID":"VCrhxHFd","properties":{"formattedCitation":"(Mullan &amp; McDowell, 2011)","plainCitation":"(Mullan &amp; McDowell, 2011)","noteIndex":0},"citationItems":[{"id":221,"uris":["http://zotero.org/users/local/aXbC9XTP/items/FAE4R6GH"],"itemData":{"id":221,"type":"chapter","container-title":"Food and Beverage Packaging Technology","DOI":"10.1002/9781444392180.ch10","edition":"1","ISBN":"978-1-4051-8910-1","language":"en","page":"263-294","publisher":"Wiley","source":"DOI.org (Crossref)","title":"Modified Atmosphere Packaging","URL":"https://onlinelibrary.wiley.com/doi/10.1002/9781444392180.ch10","editor":[{"family":"Coles","given":"Richard"},{"family":"Kirwan","given":"Mark"}],"author":[{"family":"Mullan","given":"Michael"},{"family":"McDowell","given":"Derek"}],"accessed":{"date-parts":[["2026",1,27]]},"issued":{"date-parts":[["2011",4]]}}}],"schema":"https://github.com/citation-style-language/schema/raw/master/csl-citation.json"} </w:instrText>
      </w:r>
      <w:r w:rsidR="00533D3D" w:rsidRPr="004A015A">
        <w:rPr>
          <w:rFonts w:ascii="Arial" w:eastAsia="Times New Roman" w:hAnsi="Arial" w:cs="Arial"/>
          <w:sz w:val="20"/>
          <w:szCs w:val="20"/>
        </w:rPr>
        <w:fldChar w:fldCharType="separate"/>
      </w:r>
      <w:r w:rsidR="00533D3D" w:rsidRPr="004A015A">
        <w:rPr>
          <w:rFonts w:ascii="Arial" w:hAnsi="Arial" w:cs="Arial"/>
          <w:sz w:val="20"/>
          <w:szCs w:val="20"/>
        </w:rPr>
        <w:t>(Mullan &amp; McDowell, 2011)</w:t>
      </w:r>
      <w:r w:rsidR="00533D3D" w:rsidRPr="004A015A">
        <w:rPr>
          <w:rFonts w:ascii="Arial" w:eastAsia="Times New Roman" w:hAnsi="Arial" w:cs="Arial"/>
          <w:sz w:val="20"/>
          <w:szCs w:val="20"/>
        </w:rPr>
        <w:fldChar w:fldCharType="end"/>
      </w:r>
      <w:r w:rsidR="00533D3D" w:rsidRPr="004A015A">
        <w:rPr>
          <w:rFonts w:ascii="Arial" w:eastAsia="Times New Roman" w:hAnsi="Arial" w:cs="Arial"/>
          <w:sz w:val="20"/>
          <w:szCs w:val="20"/>
        </w:rPr>
        <w:t>.</w:t>
      </w:r>
    </w:p>
    <w:p w14:paraId="048FA248" w14:textId="3BFE2E8E" w:rsidR="00382D58" w:rsidRPr="00C9620E" w:rsidRDefault="00382D58" w:rsidP="007B219F">
      <w:pPr>
        <w:pStyle w:val="Heading3"/>
        <w:numPr>
          <w:ilvl w:val="2"/>
          <w:numId w:val="1"/>
        </w:numPr>
        <w:spacing w:before="240" w:after="240" w:line="360" w:lineRule="auto"/>
        <w:ind w:left="720" w:hanging="720"/>
        <w:rPr>
          <w:rFonts w:ascii="Arial" w:eastAsia="Times New Roman" w:hAnsi="Arial" w:cs="Arial"/>
          <w:b/>
          <w:bCs/>
          <w:color w:val="auto"/>
          <w:sz w:val="20"/>
          <w:szCs w:val="20"/>
          <w:u w:val="single"/>
        </w:rPr>
      </w:pPr>
      <w:bookmarkStart w:id="12" w:name="_Toc222037264"/>
      <w:r w:rsidRPr="00C9620E">
        <w:rPr>
          <w:rFonts w:ascii="Arial" w:eastAsia="Times New Roman" w:hAnsi="Arial" w:cs="Arial"/>
          <w:b/>
          <w:bCs/>
          <w:color w:val="auto"/>
          <w:sz w:val="20"/>
          <w:szCs w:val="20"/>
          <w:u w:val="single"/>
        </w:rPr>
        <w:t>Ethylene Removal for Postharvest Management</w:t>
      </w:r>
      <w:bookmarkEnd w:id="12"/>
    </w:p>
    <w:p w14:paraId="7069009D" w14:textId="28F60993" w:rsidR="003718D7" w:rsidRPr="004A015A" w:rsidRDefault="009E59F9" w:rsidP="00081F70">
      <w:pPr>
        <w:spacing w:before="240" w:after="240" w:line="360" w:lineRule="auto"/>
        <w:jc w:val="both"/>
        <w:rPr>
          <w:rFonts w:ascii="Arial" w:hAnsi="Arial" w:cs="Arial"/>
          <w:sz w:val="20"/>
          <w:szCs w:val="20"/>
        </w:rPr>
      </w:pPr>
      <w:r w:rsidRPr="004A015A">
        <w:rPr>
          <w:rFonts w:ascii="Arial" w:eastAsia="Times New Roman" w:hAnsi="Arial" w:cs="Arial"/>
          <w:sz w:val="20"/>
          <w:szCs w:val="20"/>
        </w:rPr>
        <w:t xml:space="preserve">The colorless and odorless gas ethylene functions as a ripening hormone for plants, and </w:t>
      </w:r>
      <w:r w:rsidR="00113A38" w:rsidRPr="004A015A">
        <w:rPr>
          <w:rFonts w:ascii="Arial" w:eastAsia="Times New Roman" w:hAnsi="Arial" w:cs="Arial"/>
          <w:sz w:val="20"/>
          <w:szCs w:val="20"/>
        </w:rPr>
        <w:t xml:space="preserve">is </w:t>
      </w:r>
      <w:r w:rsidR="00C93D0A" w:rsidRPr="004A015A">
        <w:rPr>
          <w:rFonts w:ascii="Arial" w:eastAsia="Times New Roman" w:hAnsi="Arial" w:cs="Arial"/>
          <w:sz w:val="20"/>
          <w:szCs w:val="20"/>
        </w:rPr>
        <w:t>produced as a byproduct of plant metabolism</w:t>
      </w:r>
      <w:r w:rsidR="00533D3D" w:rsidRPr="004A015A">
        <w:rPr>
          <w:rFonts w:ascii="Arial" w:eastAsia="Times New Roman" w:hAnsi="Arial" w:cs="Arial"/>
          <w:sz w:val="20"/>
          <w:szCs w:val="20"/>
        </w:rPr>
        <w:t xml:space="preserve"> </w:t>
      </w:r>
      <w:r w:rsidR="00A24C71" w:rsidRPr="004A015A">
        <w:rPr>
          <w:rFonts w:ascii="Arial" w:eastAsia="Times New Roman" w:hAnsi="Arial" w:cs="Arial"/>
          <w:sz w:val="20"/>
          <w:szCs w:val="20"/>
        </w:rPr>
        <w:fldChar w:fldCharType="begin"/>
      </w:r>
      <w:r w:rsidR="00A24C71" w:rsidRPr="004A015A">
        <w:rPr>
          <w:rFonts w:ascii="Arial" w:eastAsia="Times New Roman" w:hAnsi="Arial" w:cs="Arial"/>
          <w:sz w:val="20"/>
          <w:szCs w:val="20"/>
        </w:rPr>
        <w:instrText xml:space="preserve"> ADDIN ZOTERO_ITEM CSL_CITATION {"citationID":"bsnARVGW","properties":{"formattedCitation":"(Pathak &amp; Mahajan, 2017)","plainCitation":"(Pathak &amp; Mahajan, 2017)","noteIndex":0},"citationItems":[{"id":227,"uris":["http://zotero.org/users/local/aXbC9XTP/items/3GWG2RWJ"],"itemData":{"id":227,"type":"chapter","container-title":"Reference Module in Food Science","DOI":"10.1016/B978-0-08-100596-5.22330-5","ISBN":"978-0-08-100596-5","language":"en","license":"https://www.elsevier.com/tdm/userlicense/1.0/","page":"B9780081005965223305","publisher":"Elsevier","source":"DOI.org (Crossref)","title":"Ethylene Removal From Fresh Produce Storage: Current Methods and Emerging Technologies","title-short":"Ethylene Removal From Fresh Produce Storage","URL":"https://linkinghub.elsevier.com/retrieve/pii/B9780081005965223305","author":[{"family":"Pathak","given":"Namrata"},{"family":"Mahajan","given":"Pramod V."}],"accessed":{"date-parts":[["2026",1,27]]},"issued":{"date-parts":[["2017"]]}}}],"schema":"https://github.com/citation-style-language/schema/raw/master/csl-citation.json"} </w:instrText>
      </w:r>
      <w:r w:rsidR="00A24C71" w:rsidRPr="004A015A">
        <w:rPr>
          <w:rFonts w:ascii="Arial" w:eastAsia="Times New Roman" w:hAnsi="Arial" w:cs="Arial"/>
          <w:sz w:val="20"/>
          <w:szCs w:val="20"/>
        </w:rPr>
        <w:fldChar w:fldCharType="separate"/>
      </w:r>
      <w:r w:rsidR="00A24C71" w:rsidRPr="004A015A">
        <w:rPr>
          <w:rFonts w:ascii="Arial" w:hAnsi="Arial" w:cs="Arial"/>
          <w:sz w:val="20"/>
          <w:szCs w:val="20"/>
        </w:rPr>
        <w:t>(Pathak &amp; Mahajan, 2017)</w:t>
      </w:r>
      <w:r w:rsidR="00A24C71" w:rsidRPr="004A015A">
        <w:rPr>
          <w:rFonts w:ascii="Arial" w:eastAsia="Times New Roman" w:hAnsi="Arial" w:cs="Arial"/>
          <w:sz w:val="20"/>
          <w:szCs w:val="20"/>
        </w:rPr>
        <w:fldChar w:fldCharType="end"/>
      </w:r>
      <w:r w:rsidR="00A24C71" w:rsidRPr="004A015A">
        <w:rPr>
          <w:rFonts w:ascii="Arial" w:eastAsia="Times New Roman" w:hAnsi="Arial" w:cs="Arial"/>
          <w:sz w:val="20"/>
          <w:szCs w:val="20"/>
        </w:rPr>
        <w:t>.</w:t>
      </w:r>
      <w:r w:rsidR="00F3419A" w:rsidRPr="004A015A">
        <w:rPr>
          <w:rFonts w:ascii="Arial" w:eastAsia="Times New Roman" w:hAnsi="Arial" w:cs="Arial"/>
          <w:sz w:val="20"/>
          <w:szCs w:val="20"/>
        </w:rPr>
        <w:t xml:space="preserve"> Stresses like cold and injury encourage the generation of ethylene </w:t>
      </w:r>
      <w:r w:rsidR="00A24C71" w:rsidRPr="004A015A">
        <w:rPr>
          <w:rFonts w:ascii="Arial" w:eastAsia="Times New Roman" w:hAnsi="Arial" w:cs="Arial"/>
          <w:sz w:val="20"/>
          <w:szCs w:val="20"/>
        </w:rPr>
        <w:fldChar w:fldCharType="begin"/>
      </w:r>
      <w:r w:rsidR="00A24C71" w:rsidRPr="004A015A">
        <w:rPr>
          <w:rFonts w:ascii="Arial" w:eastAsia="Times New Roman" w:hAnsi="Arial" w:cs="Arial"/>
          <w:sz w:val="20"/>
          <w:szCs w:val="20"/>
        </w:rPr>
        <w:instrText xml:space="preserve"> ADDIN ZOTERO_ITEM CSL_CITATION {"citationID":"09bjqJFK","properties":{"formattedCitation":"(Saltveit, 1999)","plainCitation":"(Saltveit, 1999)","noteIndex":0},"citationItems":[{"id":229,"uris":["http://zotero.org/users/local/aXbC9XTP/items/D8FD6HUX"],"itemData":{"id":229,"type":"article-journal","abstract":"Ethylene is a naturally occurring plant growth substance that has numerous effects on the growth, development and storage life of many fruits, vegetables and ornamental crops at ml l−1 concentrations. Harvested fruits and vegetables may be intentionally or unintentionally exposed to biologically active levels of ethylene and both endogenous and exogenous sources of ethylene contribute to its biological activity. Ethylene synthesis and sensitivity are enhanced during certain stages of plant development, as well as by a number of biotic and abiotic stresses. Exposure may occur inadvertently in storage or transit from atmospheric pollution or from ethylene produced by adjacent crops. Intentional exposure is primarily used to ripen harvested fruit. The detrimental effects of ethylene on quality center on altering or accelerating the natural processes of development, ripening and senescence, while the beneﬁcial effects of ethylene on quality center on roughly the same attributes as the detrimental effects, but differ in both degree and direction. Care must therefore be taken to insure that crops sensitive to the effects of ethylene are only exposed to the desired atmosphere. A number of techniques to control the effects of ethylene are discussed in relation to their application with commercially important fruits and vegetables. Examples of general and speciﬁc beneﬁcial and detrimental ethylene effects are given. © 1999 Elsevier Science B.V. All rights reserved.","container-title":"Postharvest Biology and Technology","DOI":"10.1016/S0925-5214(98)00091-X","ISSN":"09255214","issue":"3","journalAbbreviation":"Postharvest Biology and Technology","language":"en","license":"https://www.elsevier.com/tdm/userlicense/1.0/","page":"279-292","source":"DOI.org (Crossref)","title":"Effect of ethylene on quality of fresh fruits and vegetables","volume":"15","author":[{"family":"Saltveit","given":"Mikal E."}],"issued":{"date-parts":[["1999",3]]}}}],"schema":"https://github.com/citation-style-language/schema/raw/master/csl-citation.json"} </w:instrText>
      </w:r>
      <w:r w:rsidR="00A24C71" w:rsidRPr="004A015A">
        <w:rPr>
          <w:rFonts w:ascii="Arial" w:eastAsia="Times New Roman" w:hAnsi="Arial" w:cs="Arial"/>
          <w:sz w:val="20"/>
          <w:szCs w:val="20"/>
        </w:rPr>
        <w:fldChar w:fldCharType="separate"/>
      </w:r>
      <w:r w:rsidR="00A24C71" w:rsidRPr="004A015A">
        <w:rPr>
          <w:rFonts w:ascii="Arial" w:hAnsi="Arial" w:cs="Arial"/>
          <w:sz w:val="20"/>
          <w:szCs w:val="20"/>
        </w:rPr>
        <w:t>(Saltveit, 1999)</w:t>
      </w:r>
      <w:r w:rsidR="00A24C71" w:rsidRPr="004A015A">
        <w:rPr>
          <w:rFonts w:ascii="Arial" w:eastAsia="Times New Roman" w:hAnsi="Arial" w:cs="Arial"/>
          <w:sz w:val="20"/>
          <w:szCs w:val="20"/>
        </w:rPr>
        <w:fldChar w:fldCharType="end"/>
      </w:r>
      <w:r w:rsidR="00A24C71" w:rsidRPr="004A015A">
        <w:rPr>
          <w:rFonts w:ascii="Arial" w:eastAsia="Times New Roman" w:hAnsi="Arial" w:cs="Arial"/>
          <w:sz w:val="20"/>
          <w:szCs w:val="20"/>
        </w:rPr>
        <w:t xml:space="preserve">. </w:t>
      </w:r>
      <w:r w:rsidR="00C93D0A" w:rsidRPr="004A015A">
        <w:rPr>
          <w:rFonts w:ascii="Arial" w:eastAsia="Times New Roman" w:hAnsi="Arial" w:cs="Arial"/>
          <w:sz w:val="20"/>
          <w:szCs w:val="20"/>
        </w:rPr>
        <w:t>I</w:t>
      </w:r>
      <w:r w:rsidRPr="004A015A">
        <w:rPr>
          <w:rFonts w:ascii="Arial" w:eastAsia="Times New Roman" w:hAnsi="Arial" w:cs="Arial"/>
          <w:sz w:val="20"/>
          <w:szCs w:val="20"/>
        </w:rPr>
        <w:t xml:space="preserve">t causes various climacteric and non-climacteric fresh </w:t>
      </w:r>
      <w:r w:rsidR="00DC01A6" w:rsidRPr="004A015A">
        <w:rPr>
          <w:rFonts w:ascii="Arial" w:eastAsia="Times New Roman" w:hAnsi="Arial" w:cs="Arial"/>
          <w:sz w:val="20"/>
          <w:szCs w:val="20"/>
        </w:rPr>
        <w:t>fruits and vegetables</w:t>
      </w:r>
      <w:r w:rsidRPr="004A015A">
        <w:rPr>
          <w:rFonts w:ascii="Arial" w:eastAsia="Times New Roman" w:hAnsi="Arial" w:cs="Arial"/>
          <w:sz w:val="20"/>
          <w:szCs w:val="20"/>
        </w:rPr>
        <w:t xml:space="preserve"> to ripen quickly and </w:t>
      </w:r>
      <w:r w:rsidR="00CE0B6C" w:rsidRPr="004A015A">
        <w:rPr>
          <w:rFonts w:ascii="Arial" w:hAnsi="Arial" w:cs="Arial"/>
          <w:sz w:val="20"/>
          <w:szCs w:val="20"/>
        </w:rPr>
        <w:t>accelerate senescence</w:t>
      </w:r>
      <w:r w:rsidRPr="004A015A">
        <w:rPr>
          <w:rFonts w:ascii="Arial" w:eastAsia="Times New Roman" w:hAnsi="Arial" w:cs="Arial"/>
          <w:sz w:val="20"/>
          <w:szCs w:val="20"/>
        </w:rPr>
        <w:t xml:space="preserve"> </w:t>
      </w:r>
      <w:r w:rsidR="00A24C71" w:rsidRPr="004A015A">
        <w:rPr>
          <w:rFonts w:ascii="Arial" w:eastAsia="Times New Roman" w:hAnsi="Arial" w:cs="Arial"/>
          <w:sz w:val="20"/>
          <w:szCs w:val="20"/>
        </w:rPr>
        <w:fldChar w:fldCharType="begin"/>
      </w:r>
      <w:r w:rsidR="00A24C71" w:rsidRPr="004A015A">
        <w:rPr>
          <w:rFonts w:ascii="Arial" w:eastAsia="Times New Roman" w:hAnsi="Arial" w:cs="Arial"/>
          <w:sz w:val="20"/>
          <w:szCs w:val="20"/>
        </w:rPr>
        <w:instrText xml:space="preserve"> ADDIN ZOTERO_ITEM CSL_CITATION {"citationID":"btG2Lsdv","properties":{"formattedCitation":"(Pathak &amp; Mahajan, 2017; Saltveit, 1999)","plainCitation":"(Pathak &amp; Mahajan, 2017; Saltveit, 1999)","noteIndex":0},"citationItems":[{"id":227,"uris":["http://zotero.org/users/local/aXbC9XTP/items/3GWG2RWJ"],"itemData":{"id":227,"type":"chapter","container-title":"Reference Module in Food Science","DOI":"10.1016/B978-0-08-100596-5.22330-5","ISBN":"978-0-08-100596-5","language":"en","license":"https://www.elsevier.com/tdm/userlicense/1.0/","page":"B9780081005965223305","publisher":"Elsevier","source":"DOI.org (Crossref)","title":"Ethylene Removal From Fresh Produce Storage: Current Methods and Emerging Technologies","title-short":"Ethylene Removal From Fresh Produce Storage","URL":"https://linkinghub.elsevier.com/retrieve/pii/B9780081005965223305","author":[{"family":"Pathak","given":"Namrata"},{"family":"Mahajan","given":"Pramod V."}],"accessed":{"date-parts":[["2026",1,27]]},"issued":{"date-parts":[["2017"]]}}},{"id":229,"uris":["http://zotero.org/users/local/aXbC9XTP/items/D8FD6HUX"],"itemData":{"id":229,"type":"article-journal","abstract":"Ethylene is a naturally occurring plant growth substance that has numerous effects on the growth, development and storage life of many fruits, vegetables and ornamental crops at ml l−1 concentrations. Harvested fruits and vegetables may be intentionally or unintentionally exposed to biologically active levels of ethylene and both endogenous and exogenous sources of ethylene contribute to its biological activity. Ethylene synthesis and sensitivity are enhanced during certain stages of plant development, as well as by a number of biotic and abiotic stresses. Exposure may occur inadvertently in storage or transit from atmospheric pollution or from ethylene produced by adjacent crops. Intentional exposure is primarily used to ripen harvested fruit. The detrimental effects of ethylene on quality center on altering or accelerating the natural processes of development, ripening and senescence, while the beneﬁcial effects of ethylene on quality center on roughly the same attributes as the detrimental effects, but differ in both degree and direction. Care must therefore be taken to insure that crops sensitive to the effects of ethylene are only exposed to the desired atmosphere. A number of techniques to control the effects of ethylene are discussed in relation to their application with commercially important fruits and vegetables. Examples of general and speciﬁc beneﬁcial and detrimental ethylene effects are given. © 1999 Elsevier Science B.V. All rights reserved.","container-title":"Postharvest Biology and Technology","DOI":"10.1016/S0925-5214(98)00091-X","ISSN":"09255214","issue":"3","journalAbbreviation":"Postharvest Biology and Technology","language":"en","license":"https://www.elsevier.com/tdm/userlicense/1.0/","page":"279-292","source":"DOI.org (Crossref)","title":"Effect of ethylene on quality of fresh fruits and vegetables","volume":"15","author":[{"family":"Saltveit","given":"Mikal E."}],"issued":{"date-parts":[["1999",3]]}}}],"schema":"https://github.com/citation-style-language/schema/raw/master/csl-citation.json"} </w:instrText>
      </w:r>
      <w:r w:rsidR="00A24C71" w:rsidRPr="004A015A">
        <w:rPr>
          <w:rFonts w:ascii="Arial" w:eastAsia="Times New Roman" w:hAnsi="Arial" w:cs="Arial"/>
          <w:sz w:val="20"/>
          <w:szCs w:val="20"/>
        </w:rPr>
        <w:fldChar w:fldCharType="separate"/>
      </w:r>
      <w:r w:rsidR="00A24C71" w:rsidRPr="004A015A">
        <w:rPr>
          <w:rFonts w:ascii="Arial" w:hAnsi="Arial" w:cs="Arial"/>
          <w:sz w:val="20"/>
          <w:szCs w:val="20"/>
        </w:rPr>
        <w:t>(Pathak &amp; Mahajan, 2017; Saltveit, 1999)</w:t>
      </w:r>
      <w:r w:rsidR="00A24C71" w:rsidRPr="004A015A">
        <w:rPr>
          <w:rFonts w:ascii="Arial" w:eastAsia="Times New Roman" w:hAnsi="Arial" w:cs="Arial"/>
          <w:sz w:val="20"/>
          <w:szCs w:val="20"/>
        </w:rPr>
        <w:fldChar w:fldCharType="end"/>
      </w:r>
      <w:r w:rsidR="00A24C71" w:rsidRPr="004A015A">
        <w:rPr>
          <w:rFonts w:ascii="Arial" w:eastAsia="Times New Roman" w:hAnsi="Arial" w:cs="Arial"/>
          <w:sz w:val="20"/>
          <w:szCs w:val="20"/>
        </w:rPr>
        <w:t>.</w:t>
      </w:r>
      <w:r w:rsidRPr="004A015A">
        <w:rPr>
          <w:rFonts w:ascii="Arial" w:eastAsia="Times New Roman" w:hAnsi="Arial" w:cs="Arial"/>
          <w:sz w:val="20"/>
          <w:szCs w:val="20"/>
        </w:rPr>
        <w:t xml:space="preserve"> </w:t>
      </w:r>
      <w:r w:rsidR="00B82FA6" w:rsidRPr="004A015A">
        <w:rPr>
          <w:rFonts w:ascii="Arial" w:eastAsia="Times New Roman" w:hAnsi="Arial" w:cs="Arial"/>
          <w:sz w:val="20"/>
          <w:szCs w:val="20"/>
        </w:rPr>
        <w:t xml:space="preserve">This effect is undesirable </w:t>
      </w:r>
      <w:r w:rsidR="00C93D0A" w:rsidRPr="004A015A">
        <w:rPr>
          <w:rFonts w:ascii="Arial" w:eastAsia="Times New Roman" w:hAnsi="Arial" w:cs="Arial"/>
          <w:sz w:val="20"/>
          <w:szCs w:val="20"/>
        </w:rPr>
        <w:t>to prolong the shelf life of the produce. Therefore</w:t>
      </w:r>
      <w:r w:rsidR="00B82FA6" w:rsidRPr="004A015A">
        <w:rPr>
          <w:rFonts w:ascii="Arial" w:eastAsia="Times New Roman" w:hAnsi="Arial" w:cs="Arial"/>
          <w:sz w:val="20"/>
          <w:szCs w:val="20"/>
        </w:rPr>
        <w:t>,</w:t>
      </w:r>
      <w:r w:rsidR="00171B7C" w:rsidRPr="004A015A">
        <w:rPr>
          <w:rFonts w:ascii="Arial" w:eastAsia="Times New Roman" w:hAnsi="Arial" w:cs="Arial"/>
          <w:sz w:val="20"/>
          <w:szCs w:val="20"/>
        </w:rPr>
        <w:t xml:space="preserve"> extended shelf life is achieved by lowering ethylene activity through different techniques such as cold storage, ethylene scavengers, some inhibitors (such</w:t>
      </w:r>
      <w:r w:rsidR="00113A38" w:rsidRPr="004A015A">
        <w:rPr>
          <w:rFonts w:ascii="Arial" w:eastAsia="Times New Roman" w:hAnsi="Arial" w:cs="Arial"/>
          <w:sz w:val="20"/>
          <w:szCs w:val="20"/>
        </w:rPr>
        <w:t xml:space="preserve"> as</w:t>
      </w:r>
      <w:r w:rsidR="00171B7C" w:rsidRPr="004A015A">
        <w:rPr>
          <w:rFonts w:ascii="Arial" w:eastAsia="Times New Roman" w:hAnsi="Arial" w:cs="Arial"/>
          <w:sz w:val="20"/>
          <w:szCs w:val="20"/>
        </w:rPr>
        <w:t xml:space="preserve"> 1-methylcyclopropene), and package-related ethylene-scavenger-based innovations</w:t>
      </w:r>
      <w:r w:rsidR="00A24C71" w:rsidRPr="004A015A">
        <w:rPr>
          <w:rFonts w:ascii="Arial" w:eastAsia="Times New Roman" w:hAnsi="Arial" w:cs="Arial"/>
          <w:sz w:val="20"/>
          <w:szCs w:val="20"/>
        </w:rPr>
        <w:t xml:space="preserve"> </w:t>
      </w:r>
      <w:r w:rsidR="00A24C71" w:rsidRPr="004A015A">
        <w:rPr>
          <w:rFonts w:ascii="Arial" w:eastAsia="Times New Roman" w:hAnsi="Arial" w:cs="Arial"/>
          <w:sz w:val="20"/>
          <w:szCs w:val="20"/>
        </w:rPr>
        <w:fldChar w:fldCharType="begin"/>
      </w:r>
      <w:r w:rsidR="00A24C71" w:rsidRPr="004A015A">
        <w:rPr>
          <w:rFonts w:ascii="Arial" w:eastAsia="Times New Roman" w:hAnsi="Arial" w:cs="Arial"/>
          <w:sz w:val="20"/>
          <w:szCs w:val="20"/>
        </w:rPr>
        <w:instrText xml:space="preserve"> ADDIN ZOTERO_ITEM CSL_CITATION {"citationID":"ImkpjBpr","properties":{"formattedCitation":"(Faisal et al., 2025)","plainCitation":"(Faisal et al., 2025)","noteIndex":0},"citationItems":[{"id":231,"uris":["http://zotero.org/users/local/aXbC9XTP/items/JL6P53CL"],"itemData":{"id":231,"type":"article-journal","abstract":"Rapid economic growth and changing consumer patterns have made fresh-cut fruits and vegetables household staples because of their high nutritional value, their role in reducing the risk of illnesses and other health problems, and convenience. However, fresh-cut produce is susceptible to the rapid deterioration of sensory quality, nutrient loss, foodborne pathogens contamination, and spoilage caused by microbial growth, which can lead to consumer health risks. Thus, there is an urgent need to improve preservation methods, to increase the shelf life of fresh-cut produce. This review examines the primary mechanisms underlying quality deterioration in fresh-cut produce and critically evaluates emerging preservation technologies including physical, chemical, and biopreservation for their efficacy in reducing microbial growth while maintaining product quality. This paper also discusses key gaps and proposes future research directions to improve preservation methods, extend shelf life, and ensure the safety of fresh-cut produce.","container-title":"Foods","DOI":"10.3390/foods14162769","ISSN":"2304-8158","issue":"16","journalAbbreviation":"Foods","language":"en","page":"2769","source":"DOI.org (Crossref)","title":"Recent Advances in Technologies for Preserving Fresh-Cut Fruits and Vegetables","volume":"14","author":[{"family":"Faisal","given":"Muhammad"},{"family":"Arshad","given":"Naeem"},{"family":"Wang","given":"Hui"},{"family":"Li","given":"Chengcheng"},{"family":"Ma","given":"Jinju"},{"family":"Kong","given":"Xiaoxue"},{"family":"Luo","given":"Haibo"},{"family":"Yu","given":"Lijuan"}],"issued":{"date-parts":[["2025",8,9]]}}}],"schema":"https://github.com/citation-style-language/schema/raw/master/csl-citation.json"} </w:instrText>
      </w:r>
      <w:r w:rsidR="00A24C71" w:rsidRPr="004A015A">
        <w:rPr>
          <w:rFonts w:ascii="Arial" w:eastAsia="Times New Roman" w:hAnsi="Arial" w:cs="Arial"/>
          <w:sz w:val="20"/>
          <w:szCs w:val="20"/>
        </w:rPr>
        <w:fldChar w:fldCharType="separate"/>
      </w:r>
      <w:r w:rsidR="00A24C71" w:rsidRPr="004A015A">
        <w:rPr>
          <w:rFonts w:ascii="Arial" w:hAnsi="Arial" w:cs="Arial"/>
          <w:sz w:val="20"/>
          <w:szCs w:val="20"/>
        </w:rPr>
        <w:t>(Faisal et al., 2025)</w:t>
      </w:r>
      <w:r w:rsidR="00A24C71" w:rsidRPr="004A015A">
        <w:rPr>
          <w:rFonts w:ascii="Arial" w:eastAsia="Times New Roman" w:hAnsi="Arial" w:cs="Arial"/>
          <w:sz w:val="20"/>
          <w:szCs w:val="20"/>
        </w:rPr>
        <w:fldChar w:fldCharType="end"/>
      </w:r>
      <w:r w:rsidR="00171B7C" w:rsidRPr="004A015A">
        <w:rPr>
          <w:rFonts w:ascii="Arial" w:eastAsia="URWPalladioL-Roma" w:hAnsi="Arial" w:cs="Arial"/>
          <w:sz w:val="20"/>
          <w:szCs w:val="20"/>
        </w:rPr>
        <w:t xml:space="preserve">. </w:t>
      </w:r>
      <w:r w:rsidR="00171B7C" w:rsidRPr="004A015A">
        <w:rPr>
          <w:rFonts w:ascii="Arial" w:eastAsia="Times New Roman" w:hAnsi="Arial" w:cs="Arial"/>
          <w:sz w:val="20"/>
          <w:szCs w:val="20"/>
        </w:rPr>
        <w:t>T</w:t>
      </w:r>
      <w:r w:rsidR="00B82FA6" w:rsidRPr="004A015A">
        <w:rPr>
          <w:rFonts w:ascii="Arial" w:eastAsia="Times New Roman" w:hAnsi="Arial" w:cs="Arial"/>
          <w:sz w:val="20"/>
          <w:szCs w:val="20"/>
        </w:rPr>
        <w:t>he</w:t>
      </w:r>
      <w:r w:rsidR="00171B7C" w:rsidRPr="004A015A">
        <w:rPr>
          <w:rFonts w:ascii="Arial" w:eastAsia="Times New Roman" w:hAnsi="Arial" w:cs="Arial"/>
          <w:sz w:val="20"/>
          <w:szCs w:val="20"/>
        </w:rPr>
        <w:t xml:space="preserve"> </w:t>
      </w:r>
      <w:r w:rsidR="00B82FA6" w:rsidRPr="004A015A">
        <w:rPr>
          <w:rFonts w:ascii="Arial" w:eastAsia="Times New Roman" w:hAnsi="Arial" w:cs="Arial"/>
          <w:sz w:val="20"/>
          <w:szCs w:val="20"/>
        </w:rPr>
        <w:t xml:space="preserve">numerous </w:t>
      </w:r>
      <w:r w:rsidR="00C93D0A" w:rsidRPr="004A015A">
        <w:rPr>
          <w:rFonts w:ascii="Arial" w:hAnsi="Arial" w:cs="Arial"/>
          <w:sz w:val="20"/>
          <w:szCs w:val="20"/>
        </w:rPr>
        <w:t xml:space="preserve">strategies of ethylene management and control </w:t>
      </w:r>
      <w:r w:rsidR="00171B7C" w:rsidRPr="004A015A">
        <w:rPr>
          <w:rFonts w:ascii="Arial" w:hAnsi="Arial" w:cs="Arial"/>
          <w:sz w:val="20"/>
          <w:szCs w:val="20"/>
        </w:rPr>
        <w:t>are</w:t>
      </w:r>
      <w:r w:rsidR="00C93D0A" w:rsidRPr="004A015A">
        <w:rPr>
          <w:rFonts w:ascii="Arial" w:hAnsi="Arial" w:cs="Arial"/>
          <w:sz w:val="20"/>
          <w:szCs w:val="20"/>
        </w:rPr>
        <w:t xml:space="preserve"> categorized into three</w:t>
      </w:r>
      <w:r w:rsidR="00B82FA6" w:rsidRPr="004A015A">
        <w:rPr>
          <w:rFonts w:ascii="Arial" w:eastAsia="Times New Roman" w:hAnsi="Arial" w:cs="Arial"/>
          <w:sz w:val="20"/>
          <w:szCs w:val="20"/>
        </w:rPr>
        <w:t xml:space="preserve">. These </w:t>
      </w:r>
      <w:r w:rsidR="00C93D0A" w:rsidRPr="004A015A">
        <w:rPr>
          <w:rFonts w:ascii="Arial" w:eastAsia="Times New Roman" w:hAnsi="Arial" w:cs="Arial"/>
          <w:sz w:val="20"/>
          <w:szCs w:val="20"/>
        </w:rPr>
        <w:t>are</w:t>
      </w:r>
      <w:r w:rsidR="00B82FA6" w:rsidRPr="004A015A">
        <w:rPr>
          <w:rFonts w:ascii="Arial" w:eastAsia="Times New Roman" w:hAnsi="Arial" w:cs="Arial"/>
          <w:sz w:val="20"/>
          <w:szCs w:val="20"/>
        </w:rPr>
        <w:t xml:space="preserve"> removing ethylene from the area around fresh produce</w:t>
      </w:r>
      <w:r w:rsidR="00C93D0A" w:rsidRPr="004A015A">
        <w:rPr>
          <w:rFonts w:ascii="Arial" w:eastAsia="Times New Roman" w:hAnsi="Arial" w:cs="Arial"/>
          <w:sz w:val="20"/>
          <w:szCs w:val="20"/>
        </w:rPr>
        <w:t>,</w:t>
      </w:r>
      <w:r w:rsidR="00B82FA6" w:rsidRPr="004A015A">
        <w:rPr>
          <w:rFonts w:ascii="Arial" w:eastAsia="Times New Roman" w:hAnsi="Arial" w:cs="Arial"/>
          <w:sz w:val="20"/>
          <w:szCs w:val="20"/>
        </w:rPr>
        <w:t xml:space="preserve"> inhibiting ethylene activity</w:t>
      </w:r>
      <w:r w:rsidR="00C93D0A" w:rsidRPr="004A015A">
        <w:rPr>
          <w:rFonts w:ascii="Arial" w:eastAsia="Times New Roman" w:hAnsi="Arial" w:cs="Arial"/>
          <w:sz w:val="20"/>
          <w:szCs w:val="20"/>
        </w:rPr>
        <w:t>,</w:t>
      </w:r>
      <w:r w:rsidR="00B82FA6" w:rsidRPr="004A015A">
        <w:rPr>
          <w:rFonts w:ascii="Arial" w:eastAsia="Times New Roman" w:hAnsi="Arial" w:cs="Arial"/>
          <w:sz w:val="20"/>
          <w:szCs w:val="20"/>
        </w:rPr>
        <w:t xml:space="preserve"> and inhibiting endogenous ethylene production.</w:t>
      </w:r>
      <w:r w:rsidR="00116EE0" w:rsidRPr="004A015A">
        <w:rPr>
          <w:rFonts w:ascii="Arial" w:eastAsia="Times New Roman" w:hAnsi="Arial" w:cs="Arial"/>
          <w:sz w:val="20"/>
          <w:szCs w:val="20"/>
        </w:rPr>
        <w:t xml:space="preserve"> </w:t>
      </w:r>
      <w:r w:rsidR="00116EE0" w:rsidRPr="004A015A">
        <w:rPr>
          <w:rFonts w:ascii="Arial" w:hAnsi="Arial" w:cs="Arial"/>
          <w:sz w:val="20"/>
          <w:szCs w:val="20"/>
        </w:rPr>
        <w:t>In t</w:t>
      </w:r>
      <w:r w:rsidR="005A663E" w:rsidRPr="004A015A">
        <w:rPr>
          <w:rFonts w:ascii="Arial" w:hAnsi="Arial" w:cs="Arial"/>
          <w:sz w:val="20"/>
          <w:szCs w:val="20"/>
        </w:rPr>
        <w:t>he first strategy absorption</w:t>
      </w:r>
      <w:r w:rsidR="00116EE0" w:rsidRPr="004A015A">
        <w:rPr>
          <w:rFonts w:ascii="Arial" w:hAnsi="Arial" w:cs="Arial"/>
          <w:sz w:val="20"/>
          <w:szCs w:val="20"/>
        </w:rPr>
        <w:t>-</w:t>
      </w:r>
      <w:r w:rsidR="005A663E" w:rsidRPr="004A015A">
        <w:rPr>
          <w:rFonts w:ascii="Arial" w:hAnsi="Arial" w:cs="Arial"/>
          <w:sz w:val="20"/>
          <w:szCs w:val="20"/>
        </w:rPr>
        <w:t>oxidation</w:t>
      </w:r>
      <w:r w:rsidR="00116EE0" w:rsidRPr="004A015A">
        <w:rPr>
          <w:rFonts w:ascii="Arial" w:hAnsi="Arial" w:cs="Arial"/>
          <w:sz w:val="20"/>
          <w:szCs w:val="20"/>
        </w:rPr>
        <w:t>, absorption</w:t>
      </w:r>
      <w:r w:rsidR="00171B7C" w:rsidRPr="004A015A">
        <w:rPr>
          <w:rFonts w:ascii="Arial" w:hAnsi="Arial" w:cs="Arial"/>
          <w:sz w:val="20"/>
          <w:szCs w:val="20"/>
        </w:rPr>
        <w:t>-</w:t>
      </w:r>
      <w:r w:rsidR="00116EE0" w:rsidRPr="004A015A">
        <w:rPr>
          <w:rFonts w:ascii="Arial" w:hAnsi="Arial" w:cs="Arial"/>
          <w:sz w:val="20"/>
          <w:szCs w:val="20"/>
        </w:rPr>
        <w:t xml:space="preserve">adsorption, oxidation, and ventilation are included </w:t>
      </w:r>
      <w:r w:rsidR="00A24C71" w:rsidRPr="004A015A">
        <w:rPr>
          <w:rFonts w:ascii="Arial" w:hAnsi="Arial" w:cs="Arial"/>
          <w:sz w:val="20"/>
          <w:szCs w:val="20"/>
        </w:rPr>
        <w:fldChar w:fldCharType="begin"/>
      </w:r>
      <w:r w:rsidR="00A24C71" w:rsidRPr="004A015A">
        <w:rPr>
          <w:rFonts w:ascii="Arial" w:hAnsi="Arial" w:cs="Arial"/>
          <w:sz w:val="20"/>
          <w:szCs w:val="20"/>
        </w:rPr>
        <w:instrText xml:space="preserve"> ADDIN ZOTERO_ITEM CSL_CITATION {"citationID":"BiWS8ZxY","properties":{"formattedCitation":"(Pathak &amp; Mahajan, 2017)","plainCitation":"(Pathak &amp; Mahajan, 2017)","noteIndex":0},"citationItems":[{"id":227,"uris":["http://zotero.org/users/local/aXbC9XTP/items/3GWG2RWJ"],"itemData":{"id":227,"type":"chapter","container-title":"Reference Module in Food Science","DOI":"10.1016/B978-0-08-100596-5.22330-5","ISBN":"978-0-08-100596-5","language":"en","license":"https://www.elsevier.com/tdm/userlicense/1.0/","page":"B9780081005965223305","publisher":"Elsevier","source":"DOI.org (Crossref)","title":"Ethylene Removal From Fresh Produce Storage: Current Methods and Emerging Technologies","title-short":"Ethylene Removal From Fresh Produce Storage","URL":"https://linkinghub.elsevier.com/retrieve/pii/B9780081005965223305","author":[{"family":"Pathak","given":"Namrata"},{"family":"Mahajan","given":"Pramod V."}],"accessed":{"date-parts":[["2026",1,27]]},"issued":{"date-parts":[["2017"]]}}}],"schema":"https://github.com/citation-style-language/schema/raw/master/csl-citation.json"} </w:instrText>
      </w:r>
      <w:r w:rsidR="00A24C71" w:rsidRPr="004A015A">
        <w:rPr>
          <w:rFonts w:ascii="Arial" w:hAnsi="Arial" w:cs="Arial"/>
          <w:sz w:val="20"/>
          <w:szCs w:val="20"/>
        </w:rPr>
        <w:fldChar w:fldCharType="separate"/>
      </w:r>
      <w:r w:rsidR="00A24C71" w:rsidRPr="004A015A">
        <w:rPr>
          <w:rFonts w:ascii="Arial" w:hAnsi="Arial" w:cs="Arial"/>
          <w:sz w:val="20"/>
          <w:szCs w:val="20"/>
        </w:rPr>
        <w:t>(Pathak &amp; Mahajan, 2017)</w:t>
      </w:r>
      <w:r w:rsidR="00A24C71" w:rsidRPr="004A015A">
        <w:rPr>
          <w:rFonts w:ascii="Arial" w:hAnsi="Arial" w:cs="Arial"/>
          <w:sz w:val="20"/>
          <w:szCs w:val="20"/>
        </w:rPr>
        <w:fldChar w:fldCharType="end"/>
      </w:r>
      <w:r w:rsidR="005A663E" w:rsidRPr="004A015A">
        <w:rPr>
          <w:rFonts w:ascii="Arial" w:hAnsi="Arial" w:cs="Arial"/>
          <w:sz w:val="20"/>
          <w:szCs w:val="20"/>
        </w:rPr>
        <w:t xml:space="preserve">. </w:t>
      </w:r>
    </w:p>
    <w:p w14:paraId="480CA94B" w14:textId="2E17F6A3" w:rsidR="00BA46E9" w:rsidRPr="004A015A" w:rsidRDefault="00382D58" w:rsidP="00081F70">
      <w:pPr>
        <w:spacing w:before="240" w:after="240" w:line="360" w:lineRule="auto"/>
        <w:jc w:val="both"/>
        <w:rPr>
          <w:rFonts w:ascii="Arial" w:eastAsia="Times New Roman" w:hAnsi="Arial" w:cs="Arial"/>
          <w:sz w:val="20"/>
          <w:szCs w:val="20"/>
        </w:rPr>
      </w:pPr>
      <w:r w:rsidRPr="004A015A">
        <w:rPr>
          <w:rFonts w:ascii="Arial" w:hAnsi="Arial" w:cs="Arial"/>
          <w:sz w:val="20"/>
          <w:szCs w:val="20"/>
        </w:rPr>
        <w:t>Removing the ethylene produced by fruit</w:t>
      </w:r>
      <w:r w:rsidRPr="004A015A">
        <w:rPr>
          <w:rFonts w:ascii="Arial" w:eastAsia="Times New Roman" w:hAnsi="Arial" w:cs="Arial"/>
          <w:sz w:val="20"/>
          <w:szCs w:val="20"/>
        </w:rPr>
        <w:t xml:space="preserve"> using ethylene absorbent, either made locally or using "</w:t>
      </w:r>
      <w:proofErr w:type="spellStart"/>
      <w:r w:rsidRPr="004A015A">
        <w:rPr>
          <w:rFonts w:ascii="Arial" w:eastAsia="Times New Roman" w:hAnsi="Arial" w:cs="Arial"/>
          <w:sz w:val="20"/>
          <w:szCs w:val="20"/>
        </w:rPr>
        <w:t>purafil</w:t>
      </w:r>
      <w:proofErr w:type="spellEnd"/>
      <w:r w:rsidRPr="004A015A">
        <w:rPr>
          <w:rFonts w:ascii="Arial" w:eastAsia="Times New Roman" w:hAnsi="Arial" w:cs="Arial"/>
          <w:sz w:val="20"/>
          <w:szCs w:val="20"/>
        </w:rPr>
        <w:t xml:space="preserve">" or potassium permanganate (a commercial form of ethylene absorbent), it is possible to achieve uniform accelerated ripening and a notable extension of shelf life </w:t>
      </w:r>
      <w:r w:rsidR="00313E70" w:rsidRPr="004A015A">
        <w:rPr>
          <w:rFonts w:ascii="Arial" w:eastAsia="Times New Roman" w:hAnsi="Arial" w:cs="Arial"/>
          <w:sz w:val="20"/>
          <w:szCs w:val="20"/>
        </w:rPr>
        <w:fldChar w:fldCharType="begin"/>
      </w:r>
      <w:r w:rsidR="00313E70" w:rsidRPr="004A015A">
        <w:rPr>
          <w:rFonts w:ascii="Arial" w:eastAsia="Times New Roman" w:hAnsi="Arial" w:cs="Arial"/>
          <w:sz w:val="20"/>
          <w:szCs w:val="20"/>
        </w:rPr>
        <w:instrText xml:space="preserve"> ADDIN ZOTERO_ITEM CSL_CITATION {"citationID":"D9eNEfCX","properties":{"formattedCitation":"(Ochida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313E70" w:rsidRPr="004A015A">
        <w:rPr>
          <w:rFonts w:ascii="Arial" w:eastAsia="Times New Roman" w:hAnsi="Arial" w:cs="Arial"/>
          <w:sz w:val="20"/>
          <w:szCs w:val="20"/>
        </w:rPr>
        <w:fldChar w:fldCharType="separate"/>
      </w:r>
      <w:r w:rsidR="00313E70" w:rsidRPr="004A015A">
        <w:rPr>
          <w:rFonts w:ascii="Arial" w:hAnsi="Arial" w:cs="Arial"/>
          <w:sz w:val="20"/>
          <w:szCs w:val="20"/>
        </w:rPr>
        <w:t>(Ochida et al., 2018)</w:t>
      </w:r>
      <w:r w:rsidR="00313E70" w:rsidRPr="004A015A">
        <w:rPr>
          <w:rFonts w:ascii="Arial" w:eastAsia="Times New Roman" w:hAnsi="Arial" w:cs="Arial"/>
          <w:sz w:val="20"/>
          <w:szCs w:val="20"/>
        </w:rPr>
        <w:fldChar w:fldCharType="end"/>
      </w:r>
      <w:r w:rsidRPr="004A015A">
        <w:rPr>
          <w:rFonts w:ascii="Arial" w:eastAsia="Times New Roman" w:hAnsi="Arial" w:cs="Arial"/>
          <w:sz w:val="20"/>
          <w:szCs w:val="20"/>
        </w:rPr>
        <w:t>. Potassium permanganate (KMnO</w:t>
      </w:r>
      <w:r w:rsidRPr="004A015A">
        <w:rPr>
          <w:rFonts w:ascii="Arial" w:eastAsia="Times New Roman" w:hAnsi="Arial" w:cs="Arial"/>
          <w:sz w:val="20"/>
          <w:szCs w:val="20"/>
          <w:vertAlign w:val="subscript"/>
        </w:rPr>
        <w:t>4</w:t>
      </w:r>
      <w:r w:rsidRPr="004A015A">
        <w:rPr>
          <w:rFonts w:ascii="Arial" w:eastAsia="Times New Roman" w:hAnsi="Arial" w:cs="Arial"/>
          <w:sz w:val="20"/>
          <w:szCs w:val="20"/>
        </w:rPr>
        <w:t>), an ethylene absorber, is used to absorb ethylene and oxidize it to water, carbon dioxide, manganese dioxide</w:t>
      </w:r>
      <w:r w:rsidR="003B683E" w:rsidRPr="004A015A">
        <w:rPr>
          <w:rFonts w:ascii="Arial" w:eastAsia="Times New Roman" w:hAnsi="Arial" w:cs="Arial"/>
          <w:sz w:val="20"/>
          <w:szCs w:val="20"/>
        </w:rPr>
        <w:t xml:space="preserve"> (MnO</w:t>
      </w:r>
      <w:r w:rsidR="003B683E" w:rsidRPr="004A015A">
        <w:rPr>
          <w:rFonts w:ascii="Arial" w:eastAsia="Times New Roman" w:hAnsi="Arial" w:cs="Arial"/>
          <w:sz w:val="20"/>
          <w:szCs w:val="20"/>
          <w:vertAlign w:val="subscript"/>
        </w:rPr>
        <w:t>2</w:t>
      </w:r>
      <w:r w:rsidR="003B683E" w:rsidRPr="004A015A">
        <w:rPr>
          <w:rFonts w:ascii="Arial" w:eastAsia="Times New Roman" w:hAnsi="Arial" w:cs="Arial"/>
          <w:sz w:val="20"/>
          <w:szCs w:val="20"/>
        </w:rPr>
        <w:t>)</w:t>
      </w:r>
      <w:r w:rsidRPr="004A015A">
        <w:rPr>
          <w:rFonts w:ascii="Arial" w:eastAsia="Times New Roman" w:hAnsi="Arial" w:cs="Arial"/>
          <w:sz w:val="20"/>
          <w:szCs w:val="20"/>
        </w:rPr>
        <w:t xml:space="preserve">, and potassium </w:t>
      </w:r>
      <w:r w:rsidR="00B834E2" w:rsidRPr="004A015A">
        <w:rPr>
          <w:rFonts w:ascii="Arial" w:eastAsia="Times New Roman" w:hAnsi="Arial" w:cs="Arial"/>
          <w:sz w:val="20"/>
          <w:szCs w:val="20"/>
        </w:rPr>
        <w:fldChar w:fldCharType="begin"/>
      </w:r>
      <w:r w:rsidR="00A129F5">
        <w:rPr>
          <w:rFonts w:ascii="Arial" w:eastAsia="Times New Roman" w:hAnsi="Arial" w:cs="Arial"/>
          <w:sz w:val="20"/>
          <w:szCs w:val="20"/>
        </w:rPr>
        <w:instrText xml:space="preserve"> ADDIN ZOTERO_ITEM CSL_CITATION {"citationID":"5QR0zCvx","properties":{"formattedCitation":"(Bwade et al., 2025; Ochida et al., 2018; Pathak &amp; Mahajan, 2017)","plainCitation":"(Bwade et al., 2025; Ochida et al., 2018; Pathak &amp; Mahajan, 2017)","noteIndex":0},"citationItems":[{"id":164,"uris":["http://zotero.org/users/local/aXbC9XTP/items/QZW4PV9K"],"itemData":{"id":164,"type":"article-journal","abstract":"This systematic review investigates the efficacy of diverse postharvest interventions, including potassium permanganate (KMnO4), calcium chloride (CaCl2), and chitosan coatings, in prolonging the shelf life and quality of tomatoes. Employing Boolean operators for literature mapping, the following search queries were utilized: \"Chitosan coating AND tomato preservation,” \"Calcium chloride AND tomato preservation,” and \"Potassium permanganate AND tomato preservation.” Additionally, other search terms encompassed: Efficacy OR Benefits OR performance AND Limitation OR challenge OR Health implication of Chitosan OR Calcium Chloride OR Potassium permanganate on postharvest attributes OR shelf-life of tomato fruit. After the literature search, 274 scholarly articles were identified, with 73 articles being incorporated into the review. The investigations underscore the potential of these treatments to maintain texture, colour, firmness, and overall quality; however, notable variability in outcomes is attributed to variables such as concentration, application techniques, ripeness at the time of treatment, and storage conditions. KMnO4 has exhibited promise as an ethylene absorber, yet elevated concentrations may adversely affect lycopene levels and texture. CaCl2 has proven effective in preserving firmness and augmenting shelf life, although its influence on flavour and texture necessitates scrutiny. Chitosan coatings, particularly in conjunction with natural compounds, have shown promise in tomato preservation, albeit optimal concentrations and methodologies remain ambiguous. While these interventions present valuable approaches for postharvest management, additional research is imperative to standardize protocols, enhance efficacy, and address issues about safety, environmental ramifications, and the interactions among multiple treatments.","container-title":"Agricultural Engineering International: CIGR Journal","issue":"3","language":"en","page":"208","source":"Zotero","title":"Preservation of Fresh Tomatoes using Biochemical Treatments: A Systematic Review","volume":"27","author":[{"family":"Bwade","given":"E K"},{"family":"Aliyu","given":"B"},{"family":"Tashiwa","given":"Y I"}],"issued":{"date-parts":[["2025"]]}}},{"id":135,"uris":["http://zotero.org/users/local/aXbC9XTP/items/C3CKM572"],"itemData":{"id":135,"type":"article-journal","abstract":"Tomato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Adaku"}],"issued":{"date-parts":[["2018",12,19]]}}},{"id":227,"uris":["http://zotero.org/users/local/aXbC9XTP/items/3GWG2RWJ"],"itemData":{"id":227,"type":"chapter","container-title":"Reference Module in Food Science","DOI":"10.1016/B978-0-08-100596-5.22330-5","ISBN":"978-0-08-100596-5","language":"en","license":"https://www.elsevier.com/tdm/userlicense/1.0/","page":"B9780081005965223305","publisher":"Elsevier","source":"DOI.org (Crossref)","title":"Ethylene Removal From Fresh Produce Storage: Current Methods and Emerging Technologies","title-short":"Ethylene Removal From Fresh Produce Storage","URL":"https://linkinghub.elsevier.com/retrieve/pii/B9780081005965223305","author":[{"family":"Pathak","given":"Namrata"},{"family":"Mahajan","given":"Pramod V."}],"accessed":{"date-parts":[["2026",1,27]]},"issued":{"date-parts":[["2017"]]}}}],"schema":"https://github.com/citation-style-language/schema/raw/master/csl-citation.json"} </w:instrText>
      </w:r>
      <w:r w:rsidR="00B834E2" w:rsidRPr="004A015A">
        <w:rPr>
          <w:rFonts w:ascii="Arial" w:eastAsia="Times New Roman" w:hAnsi="Arial" w:cs="Arial"/>
          <w:sz w:val="20"/>
          <w:szCs w:val="20"/>
        </w:rPr>
        <w:fldChar w:fldCharType="separate"/>
      </w:r>
      <w:r w:rsidR="00B834E2" w:rsidRPr="004A015A">
        <w:rPr>
          <w:rFonts w:ascii="Arial" w:hAnsi="Arial" w:cs="Arial"/>
          <w:sz w:val="20"/>
          <w:szCs w:val="20"/>
        </w:rPr>
        <w:t>(Bwade et al., 2025; Ochida et al., 2018; Pathak &amp; Mahajan, 2017)</w:t>
      </w:r>
      <w:r w:rsidR="00B834E2" w:rsidRPr="004A015A">
        <w:rPr>
          <w:rFonts w:ascii="Arial" w:eastAsia="Times New Roman" w:hAnsi="Arial" w:cs="Arial"/>
          <w:sz w:val="20"/>
          <w:szCs w:val="20"/>
        </w:rPr>
        <w:fldChar w:fldCharType="end"/>
      </w:r>
      <w:r w:rsidR="00313E70" w:rsidRPr="004A015A">
        <w:rPr>
          <w:rFonts w:ascii="Arial" w:eastAsia="Times New Roman" w:hAnsi="Arial" w:cs="Arial"/>
          <w:sz w:val="20"/>
          <w:szCs w:val="20"/>
        </w:rPr>
        <w:t xml:space="preserve">. </w:t>
      </w:r>
      <w:r w:rsidRPr="004A015A">
        <w:rPr>
          <w:rFonts w:ascii="Arial" w:eastAsia="Times New Roman" w:hAnsi="Arial" w:cs="Arial"/>
          <w:sz w:val="20"/>
          <w:szCs w:val="20"/>
        </w:rPr>
        <w:t xml:space="preserve">Thus, the rise in the concentration of carbon dioxide inhibits the synthesis of ethylene, which is thought to be essential for the control of ripening. It is typically applied as sachets or impregnated in </w:t>
      </w:r>
      <w:r w:rsidRPr="004A015A">
        <w:rPr>
          <w:rFonts w:ascii="Arial" w:eastAsia="Times New Roman" w:hAnsi="Arial" w:cs="Arial"/>
          <w:sz w:val="20"/>
          <w:szCs w:val="20"/>
        </w:rPr>
        <w:lastRenderedPageBreak/>
        <w:t>chemical filters or plastic containers. It is not used directly because of its toxicity. Because moisture is absorbed in addition to ethylene, impregnating various packaging materials with ethylene absorbers can assist</w:t>
      </w:r>
      <w:r w:rsidR="00F33381" w:rsidRPr="004A015A">
        <w:rPr>
          <w:rFonts w:ascii="Arial" w:eastAsia="Times New Roman" w:hAnsi="Arial" w:cs="Arial"/>
          <w:sz w:val="20"/>
          <w:szCs w:val="20"/>
        </w:rPr>
        <w:t xml:space="preserve"> in</w:t>
      </w:r>
      <w:r w:rsidRPr="004A015A">
        <w:rPr>
          <w:rFonts w:ascii="Arial" w:eastAsia="Times New Roman" w:hAnsi="Arial" w:cs="Arial"/>
          <w:sz w:val="20"/>
          <w:szCs w:val="20"/>
        </w:rPr>
        <w:t xml:space="preserve"> reduc</w:t>
      </w:r>
      <w:r w:rsidR="00F33381" w:rsidRPr="004A015A">
        <w:rPr>
          <w:rFonts w:ascii="Arial" w:eastAsia="Times New Roman" w:hAnsi="Arial" w:cs="Arial"/>
          <w:sz w:val="20"/>
          <w:szCs w:val="20"/>
        </w:rPr>
        <w:t>ing</w:t>
      </w:r>
      <w:r w:rsidRPr="004A015A">
        <w:rPr>
          <w:rFonts w:ascii="Arial" w:eastAsia="Times New Roman" w:hAnsi="Arial" w:cs="Arial"/>
          <w:sz w:val="20"/>
          <w:szCs w:val="20"/>
        </w:rPr>
        <w:t xml:space="preserve"> postharvest losses</w:t>
      </w:r>
      <w:r w:rsidR="00C130C4" w:rsidRPr="004A015A">
        <w:rPr>
          <w:rFonts w:ascii="Arial" w:eastAsia="Times New Roman" w:hAnsi="Arial" w:cs="Arial"/>
          <w:sz w:val="20"/>
          <w:szCs w:val="20"/>
        </w:rPr>
        <w:t xml:space="preserve"> </w:t>
      </w:r>
      <w:r w:rsidR="00C130C4" w:rsidRPr="004A015A">
        <w:rPr>
          <w:rFonts w:ascii="Arial" w:eastAsia="Times New Roman" w:hAnsi="Arial" w:cs="Arial"/>
          <w:sz w:val="20"/>
          <w:szCs w:val="20"/>
        </w:rPr>
        <w:fldChar w:fldCharType="begin"/>
      </w:r>
      <w:r w:rsidR="00C130C4" w:rsidRPr="004A015A">
        <w:rPr>
          <w:rFonts w:ascii="Arial" w:eastAsia="Times New Roman" w:hAnsi="Arial" w:cs="Arial"/>
          <w:sz w:val="20"/>
          <w:szCs w:val="20"/>
        </w:rPr>
        <w:instrText xml:space="preserve"> ADDIN ZOTERO_ITEM CSL_CITATION {"citationID":"G29cEisX","properties":{"formattedCitation":"(Ochida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C130C4" w:rsidRPr="004A015A">
        <w:rPr>
          <w:rFonts w:ascii="Arial" w:eastAsia="Times New Roman" w:hAnsi="Arial" w:cs="Arial"/>
          <w:sz w:val="20"/>
          <w:szCs w:val="20"/>
        </w:rPr>
        <w:fldChar w:fldCharType="separate"/>
      </w:r>
      <w:r w:rsidR="00C130C4" w:rsidRPr="004A015A">
        <w:rPr>
          <w:rFonts w:ascii="Arial" w:hAnsi="Arial" w:cs="Arial"/>
          <w:sz w:val="20"/>
          <w:szCs w:val="20"/>
        </w:rPr>
        <w:t>(Ochida et al., 2018)</w:t>
      </w:r>
      <w:r w:rsidR="00C130C4" w:rsidRPr="004A015A">
        <w:rPr>
          <w:rFonts w:ascii="Arial" w:eastAsia="Times New Roman" w:hAnsi="Arial" w:cs="Arial"/>
          <w:sz w:val="20"/>
          <w:szCs w:val="20"/>
        </w:rPr>
        <w:fldChar w:fldCharType="end"/>
      </w:r>
      <w:r w:rsidRPr="004A015A">
        <w:rPr>
          <w:rFonts w:ascii="Arial" w:eastAsia="Times New Roman" w:hAnsi="Arial" w:cs="Arial"/>
          <w:sz w:val="20"/>
          <w:szCs w:val="20"/>
        </w:rPr>
        <w:t>.</w:t>
      </w:r>
      <w:r w:rsidR="00674259" w:rsidRPr="004A015A">
        <w:rPr>
          <w:rFonts w:ascii="Arial" w:eastAsia="Times New Roman" w:hAnsi="Arial" w:cs="Arial"/>
          <w:sz w:val="20"/>
          <w:szCs w:val="20"/>
        </w:rPr>
        <w:t xml:space="preserve"> </w:t>
      </w:r>
      <w:r w:rsidR="007A6D61" w:rsidRPr="004A015A">
        <w:rPr>
          <w:rFonts w:ascii="Arial" w:hAnsi="Arial" w:cs="Arial"/>
          <w:sz w:val="20"/>
          <w:szCs w:val="20"/>
        </w:rPr>
        <w:t xml:space="preserve">However, it has limitations such as the absorber cannot be regenerated, it needs frequent replacement, and </w:t>
      </w:r>
      <w:r w:rsidR="00F33381" w:rsidRPr="004A015A">
        <w:rPr>
          <w:rFonts w:ascii="Arial" w:hAnsi="Arial" w:cs="Arial"/>
          <w:sz w:val="20"/>
          <w:szCs w:val="20"/>
        </w:rPr>
        <w:t xml:space="preserve">there are </w:t>
      </w:r>
      <w:r w:rsidR="007A6D61" w:rsidRPr="004A015A">
        <w:rPr>
          <w:rFonts w:ascii="Arial" w:hAnsi="Arial" w:cs="Arial"/>
          <w:sz w:val="20"/>
          <w:szCs w:val="20"/>
        </w:rPr>
        <w:t>toxic residue disposal problems</w:t>
      </w:r>
      <w:r w:rsidR="00C130C4" w:rsidRPr="004A015A">
        <w:rPr>
          <w:rFonts w:ascii="Arial" w:hAnsi="Arial" w:cs="Arial"/>
          <w:sz w:val="20"/>
          <w:szCs w:val="20"/>
        </w:rPr>
        <w:t xml:space="preserve"> </w:t>
      </w:r>
      <w:r w:rsidR="00C130C4" w:rsidRPr="004A015A">
        <w:rPr>
          <w:rFonts w:ascii="Arial" w:hAnsi="Arial" w:cs="Arial"/>
          <w:sz w:val="20"/>
          <w:szCs w:val="20"/>
        </w:rPr>
        <w:fldChar w:fldCharType="begin"/>
      </w:r>
      <w:r w:rsidR="00C130C4" w:rsidRPr="004A015A">
        <w:rPr>
          <w:rFonts w:ascii="Arial" w:hAnsi="Arial" w:cs="Arial"/>
          <w:sz w:val="20"/>
          <w:szCs w:val="20"/>
        </w:rPr>
        <w:instrText xml:space="preserve"> ADDIN ZOTERO_ITEM CSL_CITATION {"citationID":"QipNlEcP","properties":{"formattedCitation":"(Pathak &amp; Mahajan, 2017)","plainCitation":"(Pathak &amp; Mahajan, 2017)","noteIndex":0},"citationItems":[{"id":227,"uris":["http://zotero.org/users/local/aXbC9XTP/items/3GWG2RWJ"],"itemData":{"id":227,"type":"chapter","container-title":"Reference Module in Food Science","DOI":"10.1016/B978-0-08-100596-5.22330-5","ISBN":"978-0-08-100596-5","language":"en","license":"https://www.elsevier.com/tdm/userlicense/1.0/","page":"B9780081005965223305","publisher":"Elsevier","source":"DOI.org (Crossref)","title":"Ethylene Removal From Fresh Produce Storage: Current Methods and Emerging Technologies","title-short":"Ethylene Removal From Fresh Produce Storage","URL":"https://linkinghub.elsevier.com/retrieve/pii/B9780081005965223305","author":[{"family":"Pathak","given":"Namrata"},{"family":"Mahajan","given":"Pramod V."}],"accessed":{"date-parts":[["2026",1,27]]},"issued":{"date-parts":[["2017"]]}}}],"schema":"https://github.com/citation-style-language/schema/raw/master/csl-citation.json"} </w:instrText>
      </w:r>
      <w:r w:rsidR="00C130C4" w:rsidRPr="004A015A">
        <w:rPr>
          <w:rFonts w:ascii="Arial" w:hAnsi="Arial" w:cs="Arial"/>
          <w:sz w:val="20"/>
          <w:szCs w:val="20"/>
        </w:rPr>
        <w:fldChar w:fldCharType="separate"/>
      </w:r>
      <w:r w:rsidR="00C130C4" w:rsidRPr="004A015A">
        <w:rPr>
          <w:rFonts w:ascii="Arial" w:hAnsi="Arial" w:cs="Arial"/>
          <w:sz w:val="20"/>
          <w:szCs w:val="20"/>
        </w:rPr>
        <w:t>(Pathak &amp; Mahajan, 2017)</w:t>
      </w:r>
      <w:r w:rsidR="00C130C4" w:rsidRPr="004A015A">
        <w:rPr>
          <w:rFonts w:ascii="Arial" w:hAnsi="Arial" w:cs="Arial"/>
          <w:sz w:val="20"/>
          <w:szCs w:val="20"/>
        </w:rPr>
        <w:fldChar w:fldCharType="end"/>
      </w:r>
      <w:r w:rsidR="00C130C4" w:rsidRPr="004A015A">
        <w:rPr>
          <w:rFonts w:ascii="Arial" w:hAnsi="Arial" w:cs="Arial"/>
          <w:sz w:val="20"/>
          <w:szCs w:val="20"/>
        </w:rPr>
        <w:t>.</w:t>
      </w:r>
      <w:r w:rsidR="007A6D61" w:rsidRPr="004A015A">
        <w:rPr>
          <w:rFonts w:ascii="Arial" w:hAnsi="Arial" w:cs="Arial"/>
          <w:sz w:val="20"/>
          <w:szCs w:val="20"/>
        </w:rPr>
        <w:t xml:space="preserve"> </w:t>
      </w:r>
      <w:r w:rsidR="00BA46E9" w:rsidRPr="004A015A">
        <w:rPr>
          <w:rFonts w:ascii="Arial" w:eastAsia="Times New Roman" w:hAnsi="Arial" w:cs="Arial"/>
          <w:sz w:val="20"/>
          <w:szCs w:val="20"/>
        </w:rPr>
        <w:t>On the other hand, activated carbon and zeolite (aluminosilicate minerals) are examples of highly porous materials that are effective at adsorbing ethylene; these materials can be used as sheets, filters, or pads for ethylene absorption. Palladium added to activated carbon was found to be more effective than activated carbon alone in fruit storage using tomatoes as the test product.</w:t>
      </w:r>
      <w:r w:rsidR="007A6D61" w:rsidRPr="004A015A">
        <w:rPr>
          <w:rFonts w:ascii="Arial" w:eastAsia="Times New Roman" w:hAnsi="Arial" w:cs="Arial"/>
          <w:sz w:val="20"/>
          <w:szCs w:val="20"/>
        </w:rPr>
        <w:t xml:space="preserve"> However, it needs replacement when saturated and regeneration is difficult </w:t>
      </w:r>
      <w:r w:rsidR="0043692B" w:rsidRPr="004A015A">
        <w:rPr>
          <w:rFonts w:ascii="Arial" w:eastAsia="Times New Roman" w:hAnsi="Arial" w:cs="Arial"/>
          <w:sz w:val="20"/>
          <w:szCs w:val="20"/>
        </w:rPr>
        <w:fldChar w:fldCharType="begin"/>
      </w:r>
      <w:r w:rsidR="0043692B" w:rsidRPr="004A015A">
        <w:rPr>
          <w:rFonts w:ascii="Arial" w:eastAsia="Times New Roman" w:hAnsi="Arial" w:cs="Arial"/>
          <w:sz w:val="20"/>
          <w:szCs w:val="20"/>
        </w:rPr>
        <w:instrText xml:space="preserve"> ADDIN ZOTERO_ITEM CSL_CITATION {"citationID":"HgikAAhs","properties":{"formattedCitation":"(Pathak &amp; Mahajan, 2017)","plainCitation":"(Pathak &amp; Mahajan, 2017)","noteIndex":0},"citationItems":[{"id":227,"uris":["http://zotero.org/users/local/aXbC9XTP/items/3GWG2RWJ"],"itemData":{"id":227,"type":"chapter","container-title":"Reference Module in Food Science","DOI":"10.1016/B978-0-08-100596-5.22330-5","ISBN":"978-0-08-100596-5","language":"en","license":"https://www.elsevier.com/tdm/userlicense/1.0/","page":"B9780081005965223305","publisher":"Elsevier","source":"DOI.org (Crossref)","title":"Ethylene Removal From Fresh Produce Storage: Current Methods and Emerging Technologies","title-short":"Ethylene Removal From Fresh Produce Storage","URL":"https://linkinghub.elsevier.com/retrieve/pii/B9780081005965223305","author":[{"family":"Pathak","given":"Namrata"},{"family":"Mahajan","given":"Pramod V."}],"accessed":{"date-parts":[["2026",1,27]]},"issued":{"date-parts":[["2017"]]}}}],"schema":"https://github.com/citation-style-language/schema/raw/master/csl-citation.json"} </w:instrText>
      </w:r>
      <w:r w:rsidR="0043692B" w:rsidRPr="004A015A">
        <w:rPr>
          <w:rFonts w:ascii="Arial" w:eastAsia="Times New Roman" w:hAnsi="Arial" w:cs="Arial"/>
          <w:sz w:val="20"/>
          <w:szCs w:val="20"/>
        </w:rPr>
        <w:fldChar w:fldCharType="separate"/>
      </w:r>
      <w:r w:rsidR="0043692B" w:rsidRPr="004A015A">
        <w:rPr>
          <w:rFonts w:ascii="Arial" w:hAnsi="Arial" w:cs="Arial"/>
          <w:sz w:val="20"/>
          <w:szCs w:val="20"/>
        </w:rPr>
        <w:t>(Pathak &amp; Mahajan, 2017)</w:t>
      </w:r>
      <w:r w:rsidR="0043692B" w:rsidRPr="004A015A">
        <w:rPr>
          <w:rFonts w:ascii="Arial" w:eastAsia="Times New Roman" w:hAnsi="Arial" w:cs="Arial"/>
          <w:sz w:val="20"/>
          <w:szCs w:val="20"/>
        </w:rPr>
        <w:fldChar w:fldCharType="end"/>
      </w:r>
      <w:r w:rsidR="0043692B" w:rsidRPr="004A015A">
        <w:rPr>
          <w:rFonts w:ascii="Arial" w:eastAsia="Times New Roman" w:hAnsi="Arial" w:cs="Arial"/>
          <w:sz w:val="20"/>
          <w:szCs w:val="20"/>
        </w:rPr>
        <w:t xml:space="preserve">. </w:t>
      </w:r>
      <w:bookmarkStart w:id="13" w:name="_Hlk221360187"/>
      <w:r w:rsidR="003C3D29" w:rsidRPr="004A015A">
        <w:rPr>
          <w:rFonts w:ascii="Arial" w:eastAsia="Times New Roman" w:hAnsi="Arial" w:cs="Arial"/>
          <w:sz w:val="20"/>
          <w:szCs w:val="20"/>
        </w:rPr>
        <w:t>These techniques effectively control ethylene, but they can’t manage microbial det</w:t>
      </w:r>
      <w:r w:rsidR="00BE5372" w:rsidRPr="004A015A">
        <w:rPr>
          <w:rFonts w:ascii="Arial" w:eastAsia="Times New Roman" w:hAnsi="Arial" w:cs="Arial"/>
          <w:sz w:val="20"/>
          <w:szCs w:val="20"/>
        </w:rPr>
        <w:t>e</w:t>
      </w:r>
      <w:r w:rsidR="003C3D29" w:rsidRPr="004A015A">
        <w:rPr>
          <w:rFonts w:ascii="Arial" w:eastAsia="Times New Roman" w:hAnsi="Arial" w:cs="Arial"/>
          <w:sz w:val="20"/>
          <w:szCs w:val="20"/>
        </w:rPr>
        <w:t>r</w:t>
      </w:r>
      <w:r w:rsidR="00783022" w:rsidRPr="004A015A">
        <w:rPr>
          <w:rFonts w:ascii="Arial" w:eastAsia="Times New Roman" w:hAnsi="Arial" w:cs="Arial"/>
          <w:sz w:val="20"/>
          <w:szCs w:val="20"/>
        </w:rPr>
        <w:t>i</w:t>
      </w:r>
      <w:r w:rsidR="003C3D29" w:rsidRPr="004A015A">
        <w:rPr>
          <w:rFonts w:ascii="Arial" w:eastAsia="Times New Roman" w:hAnsi="Arial" w:cs="Arial"/>
          <w:sz w:val="20"/>
          <w:szCs w:val="20"/>
        </w:rPr>
        <w:t xml:space="preserve">orations or </w:t>
      </w:r>
      <w:r w:rsidR="00BE5372" w:rsidRPr="004A015A">
        <w:rPr>
          <w:rFonts w:ascii="Arial" w:eastAsia="Times New Roman" w:hAnsi="Arial" w:cs="Arial"/>
          <w:sz w:val="20"/>
          <w:szCs w:val="20"/>
        </w:rPr>
        <w:t>offer long-term natural antimicrobial administration.</w:t>
      </w:r>
      <w:r w:rsidR="003C3D29" w:rsidRPr="004A015A">
        <w:rPr>
          <w:rFonts w:ascii="Arial" w:eastAsia="Times New Roman" w:hAnsi="Arial" w:cs="Arial"/>
          <w:sz w:val="20"/>
          <w:szCs w:val="20"/>
        </w:rPr>
        <w:t xml:space="preserve"> </w:t>
      </w:r>
      <w:r w:rsidR="00BE5372" w:rsidRPr="004A015A">
        <w:rPr>
          <w:rFonts w:ascii="Arial" w:eastAsia="Times New Roman" w:hAnsi="Arial" w:cs="Arial"/>
          <w:sz w:val="20"/>
          <w:szCs w:val="20"/>
        </w:rPr>
        <w:t>Hexanal and other plant-derived volatiles provide a multipurpose substitute by parallel blocking phospholipase D activity, ethylene production, and postharvest pathogen.</w:t>
      </w:r>
    </w:p>
    <w:p w14:paraId="64C674BC" w14:textId="715B52D1" w:rsidR="003B205D" w:rsidRPr="00C9620E" w:rsidRDefault="00C9620E" w:rsidP="007B219F">
      <w:pPr>
        <w:pStyle w:val="Heading2"/>
        <w:numPr>
          <w:ilvl w:val="0"/>
          <w:numId w:val="1"/>
        </w:numPr>
        <w:spacing w:before="240" w:beforeAutospacing="0" w:after="240" w:afterAutospacing="0" w:line="360" w:lineRule="auto"/>
        <w:ind w:hanging="720"/>
        <w:rPr>
          <w:rFonts w:ascii="Arial" w:hAnsi="Arial" w:cs="Arial"/>
          <w:sz w:val="22"/>
          <w:szCs w:val="22"/>
        </w:rPr>
      </w:pPr>
      <w:bookmarkStart w:id="14" w:name="_Toc222037265"/>
      <w:bookmarkEnd w:id="13"/>
      <w:r w:rsidRPr="00C9620E">
        <w:rPr>
          <w:rFonts w:ascii="Arial" w:hAnsi="Arial" w:cs="Arial"/>
          <w:sz w:val="22"/>
          <w:szCs w:val="22"/>
        </w:rPr>
        <w:t>HEXANAL</w:t>
      </w:r>
      <w:bookmarkEnd w:id="14"/>
    </w:p>
    <w:p w14:paraId="79573B11" w14:textId="7EDDD624" w:rsidR="008C0DD1" w:rsidRPr="004A015A" w:rsidRDefault="003B6CED" w:rsidP="00E42C18">
      <w:pPr>
        <w:spacing w:after="0" w:line="360" w:lineRule="auto"/>
        <w:jc w:val="both"/>
        <w:rPr>
          <w:rFonts w:ascii="Arial" w:eastAsia="Times New Roman" w:hAnsi="Arial" w:cs="Arial"/>
          <w:sz w:val="20"/>
          <w:szCs w:val="20"/>
        </w:rPr>
      </w:pPr>
      <w:bookmarkStart w:id="15" w:name="_Hlk221360308"/>
      <w:r w:rsidRPr="004A015A">
        <w:rPr>
          <w:rFonts w:ascii="Arial" w:eastAsia="Times New Roman" w:hAnsi="Arial" w:cs="Arial"/>
          <w:sz w:val="20"/>
          <w:szCs w:val="20"/>
        </w:rPr>
        <w:t>Hexanal</w:t>
      </w:r>
      <w:r w:rsidR="00F33381" w:rsidRPr="004A015A">
        <w:rPr>
          <w:rFonts w:ascii="Arial" w:eastAsia="Times New Roman" w:hAnsi="Arial" w:cs="Arial"/>
          <w:sz w:val="20"/>
          <w:szCs w:val="20"/>
        </w:rPr>
        <w:t>,</w:t>
      </w:r>
      <w:r w:rsidRPr="004A015A">
        <w:rPr>
          <w:rFonts w:ascii="Arial" w:eastAsia="Times New Roman" w:hAnsi="Arial" w:cs="Arial"/>
          <w:sz w:val="20"/>
          <w:szCs w:val="20"/>
        </w:rPr>
        <w:t xml:space="preserve"> a carbon</w:t>
      </w:r>
      <w:r w:rsidR="00BF1607" w:rsidRPr="004A015A">
        <w:rPr>
          <w:rFonts w:ascii="Arial" w:eastAsia="Times New Roman" w:hAnsi="Arial" w:cs="Arial"/>
          <w:sz w:val="20"/>
          <w:szCs w:val="20"/>
        </w:rPr>
        <w:t>-</w:t>
      </w:r>
      <w:r w:rsidRPr="004A015A">
        <w:rPr>
          <w:rFonts w:ascii="Arial" w:eastAsia="Times New Roman" w:hAnsi="Arial" w:cs="Arial"/>
          <w:sz w:val="20"/>
          <w:szCs w:val="20"/>
        </w:rPr>
        <w:t>6 aldehyde</w:t>
      </w:r>
      <w:r w:rsidR="00F33381" w:rsidRPr="004A015A">
        <w:rPr>
          <w:rFonts w:ascii="Arial" w:eastAsia="Times New Roman" w:hAnsi="Arial" w:cs="Arial"/>
          <w:sz w:val="20"/>
          <w:szCs w:val="20"/>
        </w:rPr>
        <w:t>, is</w:t>
      </w:r>
      <w:r w:rsidRPr="004A015A">
        <w:rPr>
          <w:rFonts w:ascii="Arial" w:eastAsia="Times New Roman" w:hAnsi="Arial" w:cs="Arial"/>
          <w:sz w:val="20"/>
          <w:szCs w:val="20"/>
        </w:rPr>
        <w:t xml:space="preserve"> naturally formed in injured plants through the lipoxygenase route. It exhibits broad-spectrum antifungal efficacy against</w:t>
      </w:r>
      <w:r w:rsidRPr="004A015A">
        <w:rPr>
          <w:rFonts w:ascii="Arial" w:eastAsia="Times New Roman" w:hAnsi="Arial" w:cs="Arial"/>
          <w:i/>
          <w:iCs/>
          <w:sz w:val="20"/>
          <w:szCs w:val="20"/>
        </w:rPr>
        <w:t xml:space="preserve"> Alternaria </w:t>
      </w:r>
      <w:proofErr w:type="spellStart"/>
      <w:r w:rsidRPr="004A015A">
        <w:rPr>
          <w:rFonts w:ascii="Arial" w:eastAsia="Times New Roman" w:hAnsi="Arial" w:cs="Arial"/>
          <w:i/>
          <w:iCs/>
          <w:sz w:val="20"/>
          <w:szCs w:val="20"/>
        </w:rPr>
        <w:t>alternata</w:t>
      </w:r>
      <w:proofErr w:type="spellEnd"/>
      <w:r w:rsidRPr="004A015A">
        <w:rPr>
          <w:rFonts w:ascii="Arial" w:eastAsia="Times New Roman" w:hAnsi="Arial" w:cs="Arial"/>
          <w:i/>
          <w:iCs/>
          <w:sz w:val="20"/>
          <w:szCs w:val="20"/>
        </w:rPr>
        <w:t xml:space="preserve"> </w:t>
      </w:r>
      <w:r w:rsidRPr="004A015A">
        <w:rPr>
          <w:rFonts w:ascii="Arial" w:eastAsia="Times New Roman" w:hAnsi="Arial" w:cs="Arial"/>
          <w:sz w:val="20"/>
          <w:szCs w:val="20"/>
        </w:rPr>
        <w:t>and</w:t>
      </w:r>
      <w:r w:rsidRPr="004A015A">
        <w:rPr>
          <w:rFonts w:ascii="Arial" w:eastAsia="Times New Roman" w:hAnsi="Arial" w:cs="Arial"/>
          <w:i/>
          <w:iCs/>
          <w:sz w:val="20"/>
          <w:szCs w:val="20"/>
        </w:rPr>
        <w:t xml:space="preserve"> Botrytis </w:t>
      </w:r>
      <w:proofErr w:type="spellStart"/>
      <w:r w:rsidRPr="004A015A">
        <w:rPr>
          <w:rFonts w:ascii="Arial" w:eastAsia="Times New Roman" w:hAnsi="Arial" w:cs="Arial"/>
          <w:i/>
          <w:iCs/>
          <w:sz w:val="20"/>
          <w:szCs w:val="20"/>
        </w:rPr>
        <w:t>cinerea</w:t>
      </w:r>
      <w:proofErr w:type="spellEnd"/>
      <w:r w:rsidRPr="004A015A">
        <w:rPr>
          <w:rFonts w:ascii="Arial" w:eastAsia="Times New Roman" w:hAnsi="Arial" w:cs="Arial"/>
          <w:i/>
          <w:iCs/>
          <w:sz w:val="20"/>
          <w:szCs w:val="20"/>
        </w:rPr>
        <w:t xml:space="preserve">, </w:t>
      </w:r>
      <w:r w:rsidRPr="004A015A">
        <w:rPr>
          <w:rFonts w:ascii="Arial" w:eastAsia="Times New Roman" w:hAnsi="Arial" w:cs="Arial"/>
          <w:sz w:val="20"/>
          <w:szCs w:val="20"/>
        </w:rPr>
        <w:t>delaying ripening by downregulating genes involved in cell wall breakdown and ethylene</w:t>
      </w:r>
      <w:r w:rsidR="00F33381" w:rsidRPr="004A015A">
        <w:rPr>
          <w:rFonts w:ascii="Arial" w:eastAsia="Times New Roman" w:hAnsi="Arial" w:cs="Arial"/>
          <w:sz w:val="20"/>
          <w:szCs w:val="20"/>
        </w:rPr>
        <w:t>-</w:t>
      </w:r>
      <w:r w:rsidRPr="004A015A">
        <w:rPr>
          <w:rFonts w:ascii="Arial" w:eastAsia="Times New Roman" w:hAnsi="Arial" w:cs="Arial"/>
          <w:sz w:val="20"/>
          <w:szCs w:val="20"/>
        </w:rPr>
        <w:t>releas</w:t>
      </w:r>
      <w:r w:rsidR="00F33381" w:rsidRPr="004A015A">
        <w:rPr>
          <w:rFonts w:ascii="Arial" w:eastAsia="Times New Roman" w:hAnsi="Arial" w:cs="Arial"/>
          <w:sz w:val="20"/>
          <w:szCs w:val="20"/>
        </w:rPr>
        <w:t>ing</w:t>
      </w:r>
      <w:r w:rsidRPr="004A015A">
        <w:rPr>
          <w:rFonts w:ascii="Arial" w:eastAsia="Times New Roman" w:hAnsi="Arial" w:cs="Arial"/>
          <w:sz w:val="20"/>
          <w:szCs w:val="20"/>
        </w:rPr>
        <w:t xml:space="preserve"> enzymes</w:t>
      </w:r>
      <w:r w:rsidR="00B1494F" w:rsidRPr="004A015A">
        <w:rPr>
          <w:rFonts w:ascii="Arial" w:eastAsia="Times New Roman" w:hAnsi="Arial" w:cs="Arial"/>
          <w:sz w:val="20"/>
          <w:szCs w:val="20"/>
        </w:rPr>
        <w:t xml:space="preserve"> </w:t>
      </w:r>
      <w:r w:rsidR="00B1494F" w:rsidRPr="004A015A">
        <w:rPr>
          <w:rFonts w:ascii="Arial" w:hAnsi="Arial" w:cs="Arial"/>
          <w:sz w:val="20"/>
          <w:szCs w:val="20"/>
        </w:rPr>
        <w:fldChar w:fldCharType="begin"/>
      </w:r>
      <w:r w:rsidR="00C30614" w:rsidRPr="004A015A">
        <w:rPr>
          <w:rFonts w:ascii="Arial" w:hAnsi="Arial" w:cs="Arial"/>
          <w:sz w:val="20"/>
          <w:szCs w:val="20"/>
        </w:rPr>
        <w:instrText xml:space="preserve"> ADDIN ZOTERO_ITEM CSL_CITATION {"citationID":"RVk0mgGV","properties":{"formattedCitation":"(Nirujogi et al., 2025)","plainCitation":"(Nirujogi et al., 2025)","noteIndex":0},"citationItems":[{"id":101,"uris":["http://zotero.org/users/local/aXbC9XTP/items/44I53UHY"],"itemData":{"id":101,"type":"article-journal","abstract":"Hexanal (C</w:instrText>
      </w:r>
      <w:r w:rsidR="00C30614" w:rsidRPr="004A015A">
        <w:rPr>
          <w:rFonts w:ascii="Cambria Math" w:hAnsi="Cambria Math" w:cs="Cambria Math"/>
          <w:sz w:val="20"/>
          <w:szCs w:val="20"/>
        </w:rPr>
        <w:instrText>₆</w:instrText>
      </w:r>
      <w:r w:rsidR="00C30614" w:rsidRPr="004A015A">
        <w:rPr>
          <w:rFonts w:ascii="Arial" w:hAnsi="Arial" w:cs="Arial"/>
          <w:sz w:val="20"/>
          <w:szCs w:val="20"/>
        </w:rPr>
        <w:instrText>H</w:instrText>
      </w:r>
      <w:r w:rsidR="00C30614" w:rsidRPr="004A015A">
        <w:rPr>
          <w:rFonts w:ascii="Cambria Math" w:hAnsi="Cambria Math" w:cs="Cambria Math"/>
          <w:sz w:val="20"/>
          <w:szCs w:val="20"/>
        </w:rPr>
        <w:instrText>₁₂</w:instrText>
      </w:r>
      <w:r w:rsidR="00C30614" w:rsidRPr="004A015A">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B1494F" w:rsidRPr="004A015A">
        <w:rPr>
          <w:rFonts w:ascii="Arial" w:hAnsi="Arial" w:cs="Arial"/>
          <w:sz w:val="20"/>
          <w:szCs w:val="20"/>
        </w:rPr>
        <w:fldChar w:fldCharType="separate"/>
      </w:r>
      <w:r w:rsidR="00B1494F" w:rsidRPr="004A015A">
        <w:rPr>
          <w:rFonts w:ascii="Arial" w:hAnsi="Arial" w:cs="Arial"/>
          <w:sz w:val="20"/>
          <w:szCs w:val="20"/>
        </w:rPr>
        <w:t>(Nirujogi et al., 2025)</w:t>
      </w:r>
      <w:r w:rsidR="00B1494F" w:rsidRPr="004A015A">
        <w:rPr>
          <w:rFonts w:ascii="Arial" w:hAnsi="Arial" w:cs="Arial"/>
          <w:sz w:val="20"/>
          <w:szCs w:val="20"/>
        </w:rPr>
        <w:fldChar w:fldCharType="end"/>
      </w:r>
      <w:r w:rsidR="00F91502" w:rsidRPr="004A015A">
        <w:rPr>
          <w:rFonts w:ascii="Arial" w:eastAsia="Times New Roman" w:hAnsi="Arial" w:cs="Arial"/>
          <w:sz w:val="20"/>
          <w:szCs w:val="20"/>
        </w:rPr>
        <w:t xml:space="preserve">. </w:t>
      </w:r>
      <w:r w:rsidR="0075206B" w:rsidRPr="004A015A">
        <w:rPr>
          <w:rFonts w:ascii="Arial" w:hAnsi="Arial" w:cs="Arial"/>
          <w:sz w:val="20"/>
          <w:szCs w:val="20"/>
        </w:rPr>
        <w:t xml:space="preserve">Hexanal is generally recognized as safe (GRAS) by the United States (US) Food and Drug Administration (FDA) </w:t>
      </w:r>
      <w:r w:rsidR="0075206B" w:rsidRPr="004A015A">
        <w:rPr>
          <w:rFonts w:ascii="Arial" w:hAnsi="Arial" w:cs="Arial"/>
          <w:sz w:val="20"/>
          <w:szCs w:val="20"/>
        </w:rPr>
        <w:fldChar w:fldCharType="begin"/>
      </w:r>
      <w:r w:rsidR="00634521">
        <w:rPr>
          <w:rFonts w:ascii="Arial" w:hAnsi="Arial" w:cs="Arial"/>
          <w:sz w:val="20"/>
          <w:szCs w:val="20"/>
        </w:rPr>
        <w:instrText xml:space="preserve"> ADDIN ZOTERO_ITEM CSL_CITATION {"citationID":"W5JEbOcq","properties":{"formattedCitation":"(Ashitha et al., 2020; Nirujogi et al., 2025; S\\uc0\\u246{}nmez et al., 2024)","plainCitation":"(Ashitha et al., 2020; Nirujogi et al., 2025; Sönmez et al., 2024)","noteIndex":0},"citationItems":[{"id":103,"uris":["http://zotero.org/users/local/aXbC9XTP/items/SDZEXKB3"],"itemData":{"id":103,"type":"article-journal","abstract":"The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C."},{"family":"Nisha","given":"R."}],"issued":{"date-parts":[["2020",6,22]]}}},{"id":101,"uris":["http://zotero.org/users/local/aXbC9XTP/items/44I53UHY"],"itemData":{"id":101,"type":"article-journal","abstract":"Hexanal (C</w:instrText>
      </w:r>
      <w:r w:rsidR="00634521">
        <w:rPr>
          <w:rFonts w:ascii="Cambria Math" w:hAnsi="Cambria Math" w:cs="Cambria Math"/>
          <w:sz w:val="20"/>
          <w:szCs w:val="20"/>
        </w:rPr>
        <w:instrText>₆</w:instrText>
      </w:r>
      <w:r w:rsidR="00634521">
        <w:rPr>
          <w:rFonts w:ascii="Arial" w:hAnsi="Arial" w:cs="Arial"/>
          <w:sz w:val="20"/>
          <w:szCs w:val="20"/>
        </w:rPr>
        <w:instrText>H</w:instrText>
      </w:r>
      <w:r w:rsidR="00634521">
        <w:rPr>
          <w:rFonts w:ascii="Cambria Math" w:hAnsi="Cambria Math" w:cs="Cambria Math"/>
          <w:sz w:val="20"/>
          <w:szCs w:val="20"/>
        </w:rPr>
        <w:instrText>₁₂</w:instrText>
      </w:r>
      <w:r w:rsidR="00634521">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Kumar"}],"issued":{"date-parts":[["2025",1,1]]}}},{"id":58,"uris":["http://zotero.org/users/local/aXbC9XTP/items/F8G97RMV"],"itemData":{"id":58,"type":"article-journal","abstract":"Blueberries are vulnerable to chilling injury (CI). This can lead to limited longevity when they are subjected to cold storage conditions. This study investigated the effectiveness of a preharvest spray containing 0.02% hexanal in reducing CI and improving the postharvest storage quality of ‘Star’ and ‘Biloxi’ blueberries. The blueberries were stored for a period of 5 weeks at 2 °C and in 90% relative humidity (RH). The ﬁndings revealed that the preharvest hexanal spraying of both cultivars delayed senescence by mitigating CI, as evidenced by the bolstering of the antioxidant defense system through increased superoxide dismutase (SOD), ascorbate peroxidase (APX), peroxidase (POD), catalase (CAT), and phenylalanine ammonia lyase (PAL) enzyme activity. The treated fruit also maintained elevated levels of total phenol content (TPC), total ﬂavonoids (TFC), and vitamin C, demonstrating enhanced free radical scavenging capacity (FRSC), while exhibiting reduced polyphenoloxidase (PPO) activity, and reduced malondialdehyde (MDA), and H2O2 content in comparison with the control group. The preharvest hexanal treatment also suppressed fruit softening by maintaining greater ﬁrmness and higher membrane stability index (MSI) scores, inhibiting the activity of polygalacturonase (PG), pectinmethylesterase (PME), xylanase, and </w:instrText>
      </w:r>
      <w:r w:rsidR="00634521">
        <w:rPr>
          <w:rFonts w:ascii="Cambria Math" w:hAnsi="Cambria Math" w:cs="Cambria Math"/>
          <w:sz w:val="20"/>
          <w:szCs w:val="20"/>
        </w:rPr>
        <w:instrText>⊍</w:instrText>
      </w:r>
      <w:r w:rsidR="00634521">
        <w:rPr>
          <w:rFonts w:ascii="Arial" w:hAnsi="Arial" w:cs="Arial"/>
          <w:sz w:val="20"/>
          <w:szCs w:val="20"/>
        </w:rPr>
        <w:instrText xml:space="preserve">-amylase, and reducing microbial counts (MC) and incidence of decay (DI) in comparison with the control. Preharvest hexanal treatment also improved the overall storage quality by reducing weight loss, total soluble solids (TSS), pH, and the TSS/acid ratio, while increasing titratable acidity (TA) in comparison with the control during cold storage. The ﬁndings suggest that hexanal, as a preharvest application, delays senescence effectively and preserves overall quality by enhancing cold tolerance through antioxidant defense mechanisms in blueberry storage under cold conditions.","container-title":"Journal of the Science of Food and Agriculture","DOI":"10.1002/jsfa.13710","ISSN":"0022-5142, 1097-0010","issue":"14","journalAbbreviation":"J Sci Food Agric","language":"en","page":"8837-8851","source":"DOI.org (Crossref)","title":"Improving blueberry cold storage quality: the effect of preharvest hexanal application on chilling injuries and antioxidant defense mechanisms","title-short":"Improving blueberry cold storage quality","volume":"104","author":[{"family":"Sönmez","given":"Duygu Ayvaz"},{"family":"Öz","given":"Ayşe Tülin"},{"family":"Ali","given":"Md. Arfan"},{"family":"Kafkas","given":"Ebru"},{"family":"Bilgin","given":"Ömer Faruk"}],"issued":{"date-parts":[["2024",11]]}}}],"schema":"https://github.com/citation-style-language/schema/raw/master/csl-citation.json"} </w:instrText>
      </w:r>
      <w:r w:rsidR="0075206B" w:rsidRPr="004A015A">
        <w:rPr>
          <w:rFonts w:ascii="Arial" w:hAnsi="Arial" w:cs="Arial"/>
          <w:sz w:val="20"/>
          <w:szCs w:val="20"/>
        </w:rPr>
        <w:fldChar w:fldCharType="separate"/>
      </w:r>
      <w:r w:rsidR="0075206B" w:rsidRPr="004A015A">
        <w:rPr>
          <w:rFonts w:ascii="Arial" w:hAnsi="Arial" w:cs="Arial"/>
          <w:sz w:val="20"/>
          <w:szCs w:val="20"/>
        </w:rPr>
        <w:t>(Ashitha et al., 2020; Nirujogi et al., 2025; Sönmez et al., 2024)</w:t>
      </w:r>
      <w:r w:rsidR="0075206B" w:rsidRPr="004A015A">
        <w:rPr>
          <w:rFonts w:ascii="Arial" w:hAnsi="Arial" w:cs="Arial"/>
          <w:sz w:val="20"/>
          <w:szCs w:val="20"/>
        </w:rPr>
        <w:fldChar w:fldCharType="end"/>
      </w:r>
      <w:r w:rsidR="0075206B" w:rsidRPr="004A015A">
        <w:rPr>
          <w:rFonts w:ascii="Arial" w:hAnsi="Arial" w:cs="Arial"/>
          <w:sz w:val="20"/>
          <w:szCs w:val="20"/>
        </w:rPr>
        <w:t>.</w:t>
      </w:r>
      <w:r w:rsidRPr="004A015A">
        <w:rPr>
          <w:rFonts w:ascii="Arial" w:eastAsia="Times New Roman" w:hAnsi="Arial" w:cs="Arial"/>
          <w:sz w:val="20"/>
          <w:szCs w:val="20"/>
        </w:rPr>
        <w:t xml:space="preserve"> However, practical postharvest uses such</w:t>
      </w:r>
      <w:r w:rsidR="00BF1607" w:rsidRPr="004A015A">
        <w:rPr>
          <w:rFonts w:ascii="Arial" w:eastAsia="Times New Roman" w:hAnsi="Arial" w:cs="Arial"/>
          <w:sz w:val="20"/>
          <w:szCs w:val="20"/>
        </w:rPr>
        <w:t xml:space="preserve"> as</w:t>
      </w:r>
      <w:r w:rsidRPr="004A015A">
        <w:rPr>
          <w:rFonts w:ascii="Arial" w:eastAsia="Times New Roman" w:hAnsi="Arial" w:cs="Arial"/>
          <w:sz w:val="20"/>
          <w:szCs w:val="20"/>
        </w:rPr>
        <w:t xml:space="preserve"> direct fumigation or </w:t>
      </w:r>
      <w:r w:rsidR="00E42C18" w:rsidRPr="004A015A">
        <w:rPr>
          <w:rFonts w:ascii="Arial" w:eastAsia="Times New Roman" w:hAnsi="Arial" w:cs="Arial"/>
          <w:sz w:val="20"/>
          <w:szCs w:val="20"/>
        </w:rPr>
        <w:t>dipping, which only offer short</w:t>
      </w:r>
      <w:r w:rsidR="00BF1607" w:rsidRPr="004A015A">
        <w:rPr>
          <w:rFonts w:ascii="Arial" w:eastAsia="Times New Roman" w:hAnsi="Arial" w:cs="Arial"/>
          <w:sz w:val="20"/>
          <w:szCs w:val="20"/>
        </w:rPr>
        <w:t>-</w:t>
      </w:r>
      <w:r w:rsidR="00E42C18" w:rsidRPr="004A015A">
        <w:rPr>
          <w:rFonts w:ascii="Arial" w:eastAsia="Times New Roman" w:hAnsi="Arial" w:cs="Arial"/>
          <w:sz w:val="20"/>
          <w:szCs w:val="20"/>
        </w:rPr>
        <w:t xml:space="preserve">term protection, are limited by </w:t>
      </w:r>
      <w:r w:rsidR="00BF1607" w:rsidRPr="004A015A">
        <w:rPr>
          <w:rFonts w:ascii="Arial" w:eastAsia="Times New Roman" w:hAnsi="Arial" w:cs="Arial"/>
          <w:sz w:val="20"/>
          <w:szCs w:val="20"/>
        </w:rPr>
        <w:t>their</w:t>
      </w:r>
      <w:r w:rsidR="00E42C18" w:rsidRPr="004A015A">
        <w:rPr>
          <w:rFonts w:ascii="Arial" w:eastAsia="Times New Roman" w:hAnsi="Arial" w:cs="Arial"/>
          <w:sz w:val="20"/>
          <w:szCs w:val="20"/>
        </w:rPr>
        <w:t xml:space="preserve"> high volatility (boiling point 131°C, vapor pressure of 10.9 mmHg at 25°C) and oxidation susceptibility</w:t>
      </w:r>
      <w:r w:rsidR="0003191B" w:rsidRPr="004A015A">
        <w:rPr>
          <w:rFonts w:ascii="Arial" w:eastAsia="Times New Roman" w:hAnsi="Arial" w:cs="Arial"/>
          <w:sz w:val="20"/>
          <w:szCs w:val="20"/>
        </w:rPr>
        <w:t xml:space="preserve"> </w:t>
      </w:r>
      <w:r w:rsidR="00C62AEE" w:rsidRPr="004A015A">
        <w:rPr>
          <w:rFonts w:ascii="Arial" w:hAnsi="Arial" w:cs="Arial"/>
          <w:sz w:val="20"/>
          <w:szCs w:val="20"/>
        </w:rPr>
        <w:fldChar w:fldCharType="begin"/>
      </w:r>
      <w:r w:rsidR="00634521">
        <w:rPr>
          <w:rFonts w:ascii="Arial" w:hAnsi="Arial" w:cs="Arial"/>
          <w:sz w:val="20"/>
          <w:szCs w:val="20"/>
        </w:rPr>
        <w:instrText xml:space="preserve"> ADDIN ZOTERO_ITEM CSL_CITATION {"citationID":"oJrMEscH","properties":{"formattedCitation":"(Ashitha et al., 2020; Nirujogi et al., 2025)","plainCitation":"(Ashitha et al., 2020; Nirujogi et al., 2025)","noteIndex":0},"citationItems":[{"id":103,"uris":["http://zotero.org/users/local/aXbC9XTP/items/SDZEXKB3"],"itemData":{"id":103,"type":"article-journal","abstract":"The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C."},{"family":"Nisha","given":"R."}],"issued":{"date-parts":[["2020",6,22]]}}},{"id":101,"uris":["http://zotero.org/users/local/aXbC9XTP/items/44I53UHY"],"itemData":{"id":101,"type":"article-journal","abstract":"Hexanal (C</w:instrText>
      </w:r>
      <w:r w:rsidR="00634521">
        <w:rPr>
          <w:rFonts w:ascii="Cambria Math" w:hAnsi="Cambria Math" w:cs="Cambria Math"/>
          <w:sz w:val="20"/>
          <w:szCs w:val="20"/>
        </w:rPr>
        <w:instrText>₆</w:instrText>
      </w:r>
      <w:r w:rsidR="00634521">
        <w:rPr>
          <w:rFonts w:ascii="Arial" w:hAnsi="Arial" w:cs="Arial"/>
          <w:sz w:val="20"/>
          <w:szCs w:val="20"/>
        </w:rPr>
        <w:instrText>H</w:instrText>
      </w:r>
      <w:r w:rsidR="00634521">
        <w:rPr>
          <w:rFonts w:ascii="Cambria Math" w:hAnsi="Cambria Math" w:cs="Cambria Math"/>
          <w:sz w:val="20"/>
          <w:szCs w:val="20"/>
        </w:rPr>
        <w:instrText>₁₂</w:instrText>
      </w:r>
      <w:r w:rsidR="00634521">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C62AEE" w:rsidRPr="004A015A">
        <w:rPr>
          <w:rFonts w:ascii="Arial" w:hAnsi="Arial" w:cs="Arial"/>
          <w:sz w:val="20"/>
          <w:szCs w:val="20"/>
        </w:rPr>
        <w:fldChar w:fldCharType="separate"/>
      </w:r>
      <w:r w:rsidR="00C62AEE" w:rsidRPr="004A015A">
        <w:rPr>
          <w:rFonts w:ascii="Arial" w:hAnsi="Arial" w:cs="Arial"/>
          <w:sz w:val="20"/>
          <w:szCs w:val="20"/>
        </w:rPr>
        <w:t>(Ashitha et al., 2020; Nirujogi et al., 2025)</w:t>
      </w:r>
      <w:r w:rsidR="00C62AEE" w:rsidRPr="004A015A">
        <w:rPr>
          <w:rFonts w:ascii="Arial" w:hAnsi="Arial" w:cs="Arial"/>
          <w:sz w:val="20"/>
          <w:szCs w:val="20"/>
        </w:rPr>
        <w:fldChar w:fldCharType="end"/>
      </w:r>
      <w:r w:rsidR="00C62AEE" w:rsidRPr="004A015A">
        <w:rPr>
          <w:rFonts w:ascii="Arial" w:hAnsi="Arial" w:cs="Arial"/>
          <w:sz w:val="20"/>
          <w:szCs w:val="20"/>
        </w:rPr>
        <w:t>.</w:t>
      </w:r>
      <w:r w:rsidR="0075206B" w:rsidRPr="004A015A">
        <w:rPr>
          <w:rFonts w:ascii="Arial" w:hAnsi="Arial" w:cs="Arial"/>
          <w:sz w:val="20"/>
          <w:szCs w:val="20"/>
        </w:rPr>
        <w:t xml:space="preserve"> </w:t>
      </w:r>
    </w:p>
    <w:bookmarkEnd w:id="15"/>
    <w:p w14:paraId="64EAE9BE" w14:textId="57850401" w:rsidR="00D810D3" w:rsidRPr="00C9620E" w:rsidRDefault="00390303" w:rsidP="00FD63CC">
      <w:pPr>
        <w:pStyle w:val="Heading3"/>
        <w:numPr>
          <w:ilvl w:val="1"/>
          <w:numId w:val="1"/>
        </w:numPr>
        <w:spacing w:before="240" w:after="240" w:line="360" w:lineRule="auto"/>
        <w:ind w:left="720"/>
        <w:rPr>
          <w:rFonts w:ascii="Arial" w:hAnsi="Arial" w:cs="Arial"/>
          <w:b/>
          <w:bCs/>
          <w:color w:val="auto"/>
          <w:sz w:val="22"/>
          <w:szCs w:val="22"/>
        </w:rPr>
      </w:pPr>
      <w:r w:rsidRPr="00C9620E">
        <w:rPr>
          <w:rFonts w:ascii="Arial" w:eastAsia="Times New Roman" w:hAnsi="Arial" w:cs="Arial"/>
          <w:b/>
          <w:bCs/>
          <w:color w:val="auto"/>
          <w:sz w:val="22"/>
          <w:szCs w:val="22"/>
        </w:rPr>
        <w:t>Hexanal as a Postharvest Bioactive</w:t>
      </w:r>
      <w:r w:rsidR="006E4B29" w:rsidRPr="00C9620E">
        <w:rPr>
          <w:rFonts w:ascii="Arial" w:eastAsia="Times New Roman" w:hAnsi="Arial" w:cs="Arial"/>
          <w:b/>
          <w:bCs/>
          <w:color w:val="auto"/>
          <w:sz w:val="22"/>
          <w:szCs w:val="22"/>
        </w:rPr>
        <w:t xml:space="preserve"> </w:t>
      </w:r>
      <w:r w:rsidR="00F731E2" w:rsidRPr="00C9620E">
        <w:rPr>
          <w:rFonts w:ascii="Arial" w:eastAsia="Times New Roman" w:hAnsi="Arial" w:cs="Arial"/>
          <w:b/>
          <w:bCs/>
          <w:color w:val="auto"/>
          <w:sz w:val="22"/>
          <w:szCs w:val="22"/>
        </w:rPr>
        <w:t>C</w:t>
      </w:r>
      <w:r w:rsidR="006E4B29" w:rsidRPr="00C9620E">
        <w:rPr>
          <w:rFonts w:ascii="Arial" w:eastAsia="Times New Roman" w:hAnsi="Arial" w:cs="Arial"/>
          <w:b/>
          <w:bCs/>
          <w:color w:val="auto"/>
          <w:sz w:val="22"/>
          <w:szCs w:val="22"/>
        </w:rPr>
        <w:t>ompound</w:t>
      </w:r>
      <w:r w:rsidR="00771138" w:rsidRPr="00C9620E">
        <w:rPr>
          <w:rFonts w:ascii="Arial" w:eastAsia="Times New Roman" w:hAnsi="Arial" w:cs="Arial"/>
          <w:b/>
          <w:bCs/>
          <w:color w:val="auto"/>
          <w:sz w:val="22"/>
          <w:szCs w:val="22"/>
        </w:rPr>
        <w:t xml:space="preserve"> </w:t>
      </w:r>
    </w:p>
    <w:p w14:paraId="619CCD79" w14:textId="682934F3" w:rsidR="00AA4861" w:rsidRPr="004A015A" w:rsidRDefault="00391CAE" w:rsidP="00081F70">
      <w:pPr>
        <w:autoSpaceDE w:val="0"/>
        <w:autoSpaceDN w:val="0"/>
        <w:adjustRightInd w:val="0"/>
        <w:spacing w:before="240" w:after="240" w:line="360" w:lineRule="auto"/>
        <w:jc w:val="both"/>
        <w:rPr>
          <w:rFonts w:ascii="Arial" w:hAnsi="Arial" w:cs="Arial"/>
          <w:sz w:val="20"/>
          <w:szCs w:val="20"/>
        </w:rPr>
      </w:pPr>
      <w:r w:rsidRPr="004A015A">
        <w:rPr>
          <w:rFonts w:ascii="Arial" w:eastAsia="Times New Roman" w:hAnsi="Arial" w:cs="Arial"/>
          <w:sz w:val="20"/>
          <w:szCs w:val="20"/>
        </w:rPr>
        <w:t>The horticultural sector is looking more and more for sustainable solutions that preserve crop quality while addressing health and environmental issues. Volatile compounds generated from plants offer broad-spectrum antibacterial activity with low environmental impact, making them a promising class of natural preservatives</w:t>
      </w:r>
      <w:r w:rsidR="00072E25" w:rsidRPr="004A015A">
        <w:rPr>
          <w:rFonts w:ascii="Arial" w:eastAsia="Times New Roman" w:hAnsi="Arial" w:cs="Arial"/>
          <w:sz w:val="20"/>
          <w:szCs w:val="20"/>
        </w:rPr>
        <w:t xml:space="preserve"> </w:t>
      </w:r>
      <w:r w:rsidR="00072E25" w:rsidRPr="004A015A">
        <w:rPr>
          <w:rFonts w:ascii="Arial" w:eastAsia="Times New Roman" w:hAnsi="Arial" w:cs="Arial"/>
          <w:sz w:val="20"/>
          <w:szCs w:val="20"/>
        </w:rPr>
        <w:fldChar w:fldCharType="begin"/>
      </w:r>
      <w:r w:rsidR="00072E25" w:rsidRPr="004A015A">
        <w:rPr>
          <w:rFonts w:ascii="Arial" w:eastAsia="Times New Roman" w:hAnsi="Arial" w:cs="Arial"/>
          <w:sz w:val="20"/>
          <w:szCs w:val="20"/>
        </w:rPr>
        <w:instrText xml:space="preserve"> ADDIN ZOTERO_ITEM CSL_CITATION {"citationID":"fD2XAOD0","properties":{"formattedCitation":"(Nirujogi et al., 2025)","plainCitation":"(Nirujogi et al., 2025)","noteIndex":0},"citationItems":[{"id":101,"uris":["http://zotero.org/users/local/aXbC9XTP/items/44I53UHY"],"itemData":{"id":101,"type":"article-journal","abstract":"Hexanal (C</w:instrText>
      </w:r>
      <w:r w:rsidR="00072E25" w:rsidRPr="004A015A">
        <w:rPr>
          <w:rFonts w:ascii="Cambria Math" w:eastAsia="Times New Roman" w:hAnsi="Cambria Math" w:cs="Cambria Math"/>
          <w:sz w:val="20"/>
          <w:szCs w:val="20"/>
        </w:rPr>
        <w:instrText>₆</w:instrText>
      </w:r>
      <w:r w:rsidR="00072E25" w:rsidRPr="004A015A">
        <w:rPr>
          <w:rFonts w:ascii="Arial" w:eastAsia="Times New Roman" w:hAnsi="Arial" w:cs="Arial"/>
          <w:sz w:val="20"/>
          <w:szCs w:val="20"/>
        </w:rPr>
        <w:instrText>H</w:instrText>
      </w:r>
      <w:r w:rsidR="00072E25" w:rsidRPr="004A015A">
        <w:rPr>
          <w:rFonts w:ascii="Cambria Math" w:eastAsia="Times New Roman" w:hAnsi="Cambria Math" w:cs="Cambria Math"/>
          <w:sz w:val="20"/>
          <w:szCs w:val="20"/>
        </w:rPr>
        <w:instrText>₁₂</w:instrText>
      </w:r>
      <w:r w:rsidR="00072E25" w:rsidRPr="004A015A">
        <w:rPr>
          <w:rFonts w:ascii="Arial" w:eastAsia="Times New Roman"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072E25" w:rsidRPr="004A015A">
        <w:rPr>
          <w:rFonts w:ascii="Arial" w:eastAsia="Times New Roman" w:hAnsi="Arial" w:cs="Arial"/>
          <w:sz w:val="20"/>
          <w:szCs w:val="20"/>
        </w:rPr>
        <w:fldChar w:fldCharType="separate"/>
      </w:r>
      <w:r w:rsidR="00072E25" w:rsidRPr="004A015A">
        <w:rPr>
          <w:rFonts w:ascii="Arial" w:hAnsi="Arial" w:cs="Arial"/>
          <w:sz w:val="20"/>
          <w:szCs w:val="20"/>
        </w:rPr>
        <w:t>(Nirujogi et al., 2025)</w:t>
      </w:r>
      <w:r w:rsidR="00072E25" w:rsidRPr="004A015A">
        <w:rPr>
          <w:rFonts w:ascii="Arial" w:eastAsia="Times New Roman" w:hAnsi="Arial" w:cs="Arial"/>
          <w:sz w:val="20"/>
          <w:szCs w:val="20"/>
        </w:rPr>
        <w:fldChar w:fldCharType="end"/>
      </w:r>
      <w:r w:rsidR="00072E25" w:rsidRPr="004A015A">
        <w:rPr>
          <w:rFonts w:ascii="Arial" w:eastAsia="Times New Roman" w:hAnsi="Arial" w:cs="Arial"/>
          <w:sz w:val="20"/>
          <w:szCs w:val="20"/>
        </w:rPr>
        <w:t>.</w:t>
      </w:r>
      <w:r w:rsidRPr="004A015A">
        <w:rPr>
          <w:rFonts w:ascii="Arial" w:eastAsia="Times New Roman" w:hAnsi="Arial" w:cs="Arial"/>
          <w:sz w:val="20"/>
          <w:szCs w:val="20"/>
        </w:rPr>
        <w:t xml:space="preserve"> </w:t>
      </w:r>
      <w:r w:rsidR="00287A5D" w:rsidRPr="004A015A">
        <w:rPr>
          <w:rFonts w:ascii="Arial" w:eastAsia="Times New Roman" w:hAnsi="Arial" w:cs="Arial"/>
          <w:sz w:val="20"/>
          <w:szCs w:val="20"/>
        </w:rPr>
        <w:t>Hexanal, a volatile</w:t>
      </w:r>
      <w:r w:rsidR="00867E40" w:rsidRPr="004A015A">
        <w:rPr>
          <w:rFonts w:ascii="Arial" w:eastAsia="Times New Roman" w:hAnsi="Arial" w:cs="Arial"/>
          <w:sz w:val="20"/>
          <w:szCs w:val="20"/>
        </w:rPr>
        <w:t xml:space="preserve"> bioactive</w:t>
      </w:r>
      <w:r w:rsidR="00287A5D" w:rsidRPr="004A015A">
        <w:rPr>
          <w:rFonts w:ascii="Arial" w:eastAsia="Times New Roman" w:hAnsi="Arial" w:cs="Arial"/>
          <w:sz w:val="20"/>
          <w:szCs w:val="20"/>
        </w:rPr>
        <w:t xml:space="preserve"> compound, is naturally found in plants</w:t>
      </w:r>
      <w:r w:rsidR="00072E25" w:rsidRPr="004A015A">
        <w:rPr>
          <w:rFonts w:ascii="Arial" w:eastAsia="Times New Roman" w:hAnsi="Arial" w:cs="Arial"/>
          <w:sz w:val="20"/>
          <w:szCs w:val="20"/>
        </w:rPr>
        <w:t xml:space="preserve"> </w:t>
      </w:r>
      <w:r w:rsidR="00072E25" w:rsidRPr="004A015A">
        <w:rPr>
          <w:rFonts w:ascii="Arial" w:eastAsia="Times New Roman" w:hAnsi="Arial" w:cs="Arial"/>
          <w:sz w:val="20"/>
          <w:szCs w:val="20"/>
        </w:rPr>
        <w:fldChar w:fldCharType="begin"/>
      </w:r>
      <w:r w:rsidR="00BF0DE3">
        <w:rPr>
          <w:rFonts w:ascii="Arial" w:eastAsia="Times New Roman" w:hAnsi="Arial" w:cs="Arial"/>
          <w:sz w:val="20"/>
          <w:szCs w:val="20"/>
        </w:rPr>
        <w:instrText xml:space="preserve"> ADDIN ZOTERO_ITEM CSL_CITATION {"citationID":"AQlRPM2D","properties":{"formattedCitation":"(Cui et al., 2024; Nirujogi et al., 2025)","plainCitation":"(Cui et al., 2024; Nirujogi et al., 2025)","noteIndex":0},"citationItems":[{"id":199,"uris":["http://zotero.org/users/local/aXbC9XTP/items/W6VZ43P4","http://zotero.org/users/local/aXbC9XTP/items/ZQQQ9Z8G"],"itemData":{"id":199,"type":"article-journal","abstract":"Fruits and vegetables are highly susceptible to spoilage, and effective postharvest packaging technology can significantly extend their shelf life of fruits and vegetables. Many studies have shown that the use of electrospinning to encapsulate natural bioactive compounds, including plant extracts, metals, and metal oxides, in active packaging can effectively extend the shelf life of postharvest fruits and vegetables. Electrospun films have the characteristics of a large specific surface area, high porosity, and non-thermal processing, which can effectively improve the encapsulation efficiency and slow-release performance of bioactive compounds. This paper reviews the research progress in electrospinning technology encapsulating natural bioactive compounds for postharvest packaging of fruits and vegetables, and the effect of functional electrospun submicro-fiber films on the postharvest storage quality of fruits and vegetables. Encapsulation of natural bioactive compounds into electrospun submicro-fibers film can improve the function of film, including antibacterial property, antioxidant property and ethylene absorption property. These effects include (1) control of softening, (2) inhibition of fruit browning and enhancement of antioxidant capacity, (3) ethylene degradation, (4) reduction of corruption, and (5) regulation of sugars and acids. This review provides deep insights into the current limitations and future prospects of electrospinning technology in the field of active fruit packaging.","container-title":"LWT - Food Science and Technology","DOI":"10.1016/j.lwt.2023.115683","ISSN":"00236438","journalAbbreviation":"LWT","language":"en","page":"115683","source":"DOI.org (Crossref)","title":"Improving the function of electrospun film by natural substance for active packaging application of fruits and vegetables","volume":"191","author":[{"family":"Cui","given":"Xinzhi"},{"family":"You","given":"Ya"},{"family":"Ding","given":"Yibing"},{"family":"Sun","given":"Chanchan"},{"family":"Liu","given":"Bangdi"},{"family":"Wang","given":"Xiaomei"},{"family":"Guo","given":"Fengjun"},{"family":"Liu","given":"Quanwen"},{"family":"Fan","given":"Xinguang"},{"family":"Li","given":"Xiulian"}],"issued":{"date-parts":[["2024"]]}}},{"id":101,"uris":["http://zotero.org/users/local/aXbC9XTP/items/44I53UHY"],"itemData":{"id":101,"type":"article-journal","abstract":"Hexanal (C</w:instrText>
      </w:r>
      <w:r w:rsidR="00BF0DE3">
        <w:rPr>
          <w:rFonts w:ascii="Cambria Math" w:eastAsia="Times New Roman" w:hAnsi="Cambria Math" w:cs="Cambria Math"/>
          <w:sz w:val="20"/>
          <w:szCs w:val="20"/>
        </w:rPr>
        <w:instrText>₆</w:instrText>
      </w:r>
      <w:r w:rsidR="00BF0DE3">
        <w:rPr>
          <w:rFonts w:ascii="Arial" w:eastAsia="Times New Roman" w:hAnsi="Arial" w:cs="Arial"/>
          <w:sz w:val="20"/>
          <w:szCs w:val="20"/>
        </w:rPr>
        <w:instrText>H</w:instrText>
      </w:r>
      <w:r w:rsidR="00BF0DE3">
        <w:rPr>
          <w:rFonts w:ascii="Cambria Math" w:eastAsia="Times New Roman" w:hAnsi="Cambria Math" w:cs="Cambria Math"/>
          <w:sz w:val="20"/>
          <w:szCs w:val="20"/>
        </w:rPr>
        <w:instrText>₁₂</w:instrText>
      </w:r>
      <w:r w:rsidR="00BF0DE3">
        <w:rPr>
          <w:rFonts w:ascii="Arial" w:eastAsia="Times New Roman"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072E25" w:rsidRPr="004A015A">
        <w:rPr>
          <w:rFonts w:ascii="Arial" w:eastAsia="Times New Roman" w:hAnsi="Arial" w:cs="Arial"/>
          <w:sz w:val="20"/>
          <w:szCs w:val="20"/>
        </w:rPr>
        <w:fldChar w:fldCharType="separate"/>
      </w:r>
      <w:r w:rsidR="00D61B69" w:rsidRPr="004A015A">
        <w:rPr>
          <w:rFonts w:ascii="Arial" w:hAnsi="Arial" w:cs="Arial"/>
          <w:sz w:val="20"/>
          <w:szCs w:val="20"/>
        </w:rPr>
        <w:t>(Cui et al., 2024; Nirujogi et al., 2025)</w:t>
      </w:r>
      <w:r w:rsidR="00072E25" w:rsidRPr="004A015A">
        <w:rPr>
          <w:rFonts w:ascii="Arial" w:eastAsia="Times New Roman" w:hAnsi="Arial" w:cs="Arial"/>
          <w:sz w:val="20"/>
          <w:szCs w:val="20"/>
        </w:rPr>
        <w:fldChar w:fldCharType="end"/>
      </w:r>
      <w:r w:rsidRPr="004A015A">
        <w:rPr>
          <w:rFonts w:ascii="Arial" w:hAnsi="Arial" w:cs="Arial"/>
          <w:sz w:val="20"/>
          <w:szCs w:val="20"/>
        </w:rPr>
        <w:t>.</w:t>
      </w:r>
      <w:r w:rsidR="00E658EB" w:rsidRPr="004A015A">
        <w:rPr>
          <w:rFonts w:ascii="Arial" w:hAnsi="Arial" w:cs="Arial"/>
          <w:sz w:val="20"/>
          <w:szCs w:val="20"/>
        </w:rPr>
        <w:t xml:space="preserve"> </w:t>
      </w:r>
      <w:r w:rsidR="00215C7D" w:rsidRPr="004A015A">
        <w:rPr>
          <w:rFonts w:ascii="Arial" w:hAnsi="Arial" w:cs="Arial"/>
          <w:sz w:val="20"/>
          <w:szCs w:val="20"/>
        </w:rPr>
        <w:t xml:space="preserve">Due to its natural occurrence in plant tissues, </w:t>
      </w:r>
      <w:r w:rsidR="002F522C" w:rsidRPr="004A015A">
        <w:rPr>
          <w:rFonts w:ascii="Arial" w:hAnsi="Arial" w:cs="Arial"/>
          <w:sz w:val="20"/>
          <w:szCs w:val="20"/>
        </w:rPr>
        <w:t>proven</w:t>
      </w:r>
      <w:r w:rsidR="00215C7D" w:rsidRPr="004A015A">
        <w:rPr>
          <w:rFonts w:ascii="Arial" w:hAnsi="Arial" w:cs="Arial"/>
          <w:sz w:val="20"/>
          <w:szCs w:val="20"/>
        </w:rPr>
        <w:t xml:space="preserve"> efficacy against postharvest </w:t>
      </w:r>
      <w:r w:rsidR="002F522C" w:rsidRPr="004A015A">
        <w:rPr>
          <w:rFonts w:ascii="Arial" w:hAnsi="Arial" w:cs="Arial"/>
          <w:sz w:val="20"/>
          <w:szCs w:val="20"/>
        </w:rPr>
        <w:t>diseases</w:t>
      </w:r>
      <w:r w:rsidR="00215C7D" w:rsidRPr="004A015A">
        <w:rPr>
          <w:rFonts w:ascii="Arial" w:hAnsi="Arial" w:cs="Arial"/>
          <w:sz w:val="20"/>
          <w:szCs w:val="20"/>
        </w:rPr>
        <w:t xml:space="preserve">, and regulatory </w:t>
      </w:r>
      <w:r w:rsidR="008E0095" w:rsidRPr="004A015A">
        <w:rPr>
          <w:rFonts w:ascii="Arial" w:hAnsi="Arial" w:cs="Arial"/>
          <w:sz w:val="20"/>
          <w:szCs w:val="20"/>
        </w:rPr>
        <w:t>approval</w:t>
      </w:r>
      <w:r w:rsidR="00215C7D" w:rsidRPr="004A015A">
        <w:rPr>
          <w:rFonts w:ascii="Arial" w:hAnsi="Arial" w:cs="Arial"/>
          <w:sz w:val="20"/>
          <w:szCs w:val="20"/>
        </w:rPr>
        <w:t xml:space="preserve"> for food applications, it has </w:t>
      </w:r>
      <w:r w:rsidR="008E0095" w:rsidRPr="004A015A">
        <w:rPr>
          <w:rFonts w:ascii="Arial" w:hAnsi="Arial" w:cs="Arial"/>
          <w:sz w:val="20"/>
          <w:szCs w:val="20"/>
        </w:rPr>
        <w:t>drawn</w:t>
      </w:r>
      <w:r w:rsidR="00215C7D" w:rsidRPr="004A015A">
        <w:rPr>
          <w:rFonts w:ascii="Arial" w:hAnsi="Arial" w:cs="Arial"/>
          <w:sz w:val="20"/>
          <w:szCs w:val="20"/>
        </w:rPr>
        <w:t xml:space="preserve"> significant research attention</w:t>
      </w:r>
      <w:r w:rsidR="00072E25" w:rsidRPr="004A015A">
        <w:rPr>
          <w:rFonts w:ascii="Arial" w:hAnsi="Arial" w:cs="Arial"/>
          <w:sz w:val="20"/>
          <w:szCs w:val="20"/>
        </w:rPr>
        <w:t xml:space="preserve"> </w:t>
      </w:r>
      <w:r w:rsidR="00072E25" w:rsidRPr="004A015A">
        <w:rPr>
          <w:rFonts w:ascii="Arial" w:hAnsi="Arial" w:cs="Arial"/>
          <w:sz w:val="20"/>
          <w:szCs w:val="20"/>
        </w:rPr>
        <w:fldChar w:fldCharType="begin"/>
      </w:r>
      <w:r w:rsidR="00072E25" w:rsidRPr="004A015A">
        <w:rPr>
          <w:rFonts w:ascii="Arial" w:hAnsi="Arial" w:cs="Arial"/>
          <w:sz w:val="20"/>
          <w:szCs w:val="20"/>
        </w:rPr>
        <w:instrText xml:space="preserve"> ADDIN ZOTERO_ITEM CSL_CITATION {"citationID":"5TPm4q1q","properties":{"formattedCitation":"(Nirujogi et al., 2025)","plainCitation":"(Nirujogi et al., 2025)","noteIndex":0},"citationItems":[{"id":101,"uris":["http://zotero.org/users/local/aXbC9XTP/items/44I53UHY"],"itemData":{"id":101,"type":"article-journal","abstract":"Hexanal (C</w:instrText>
      </w:r>
      <w:r w:rsidR="00072E25" w:rsidRPr="004A015A">
        <w:rPr>
          <w:rFonts w:ascii="Cambria Math" w:hAnsi="Cambria Math" w:cs="Cambria Math"/>
          <w:sz w:val="20"/>
          <w:szCs w:val="20"/>
        </w:rPr>
        <w:instrText>₆</w:instrText>
      </w:r>
      <w:r w:rsidR="00072E25" w:rsidRPr="004A015A">
        <w:rPr>
          <w:rFonts w:ascii="Arial" w:hAnsi="Arial" w:cs="Arial"/>
          <w:sz w:val="20"/>
          <w:szCs w:val="20"/>
        </w:rPr>
        <w:instrText>H</w:instrText>
      </w:r>
      <w:r w:rsidR="00072E25" w:rsidRPr="004A015A">
        <w:rPr>
          <w:rFonts w:ascii="Cambria Math" w:hAnsi="Cambria Math" w:cs="Cambria Math"/>
          <w:sz w:val="20"/>
          <w:szCs w:val="20"/>
        </w:rPr>
        <w:instrText>₁₂</w:instrText>
      </w:r>
      <w:r w:rsidR="00072E25" w:rsidRPr="004A015A">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072E25" w:rsidRPr="004A015A">
        <w:rPr>
          <w:rFonts w:ascii="Arial" w:hAnsi="Arial" w:cs="Arial"/>
          <w:sz w:val="20"/>
          <w:szCs w:val="20"/>
        </w:rPr>
        <w:fldChar w:fldCharType="separate"/>
      </w:r>
      <w:r w:rsidR="00072E25" w:rsidRPr="004A015A">
        <w:rPr>
          <w:rFonts w:ascii="Arial" w:hAnsi="Arial" w:cs="Arial"/>
          <w:sz w:val="20"/>
          <w:szCs w:val="20"/>
        </w:rPr>
        <w:t>(Nirujogi et al., 2025)</w:t>
      </w:r>
      <w:r w:rsidR="00072E25" w:rsidRPr="004A015A">
        <w:rPr>
          <w:rFonts w:ascii="Arial" w:hAnsi="Arial" w:cs="Arial"/>
          <w:sz w:val="20"/>
          <w:szCs w:val="20"/>
        </w:rPr>
        <w:fldChar w:fldCharType="end"/>
      </w:r>
      <w:r w:rsidR="00072E25" w:rsidRPr="004A015A">
        <w:rPr>
          <w:rFonts w:ascii="Arial" w:hAnsi="Arial" w:cs="Arial"/>
          <w:sz w:val="20"/>
          <w:szCs w:val="20"/>
        </w:rPr>
        <w:t>.</w:t>
      </w:r>
      <w:r w:rsidR="00215C7D" w:rsidRPr="004A015A">
        <w:rPr>
          <w:rFonts w:ascii="Arial" w:hAnsi="Arial" w:cs="Arial"/>
          <w:sz w:val="20"/>
          <w:szCs w:val="20"/>
        </w:rPr>
        <w:t xml:space="preserve"> </w:t>
      </w:r>
      <w:r w:rsidR="009E494C" w:rsidRPr="004A015A">
        <w:rPr>
          <w:rFonts w:ascii="Arial" w:eastAsia="Times New Roman" w:hAnsi="Arial" w:cs="Arial"/>
          <w:sz w:val="20"/>
          <w:szCs w:val="20"/>
        </w:rPr>
        <w:t>It has been shown to be effective in reducing postharvest illnesses</w:t>
      </w:r>
      <w:r w:rsidR="00D61B69" w:rsidRPr="004A015A">
        <w:rPr>
          <w:rFonts w:ascii="Arial" w:eastAsia="Times New Roman" w:hAnsi="Arial" w:cs="Arial"/>
          <w:sz w:val="20"/>
          <w:szCs w:val="20"/>
        </w:rPr>
        <w:t xml:space="preserve"> </w:t>
      </w:r>
      <w:r w:rsidR="00D61B69" w:rsidRPr="004A015A">
        <w:rPr>
          <w:rFonts w:ascii="Arial" w:eastAsia="Times New Roman" w:hAnsi="Arial" w:cs="Arial"/>
          <w:sz w:val="20"/>
          <w:szCs w:val="20"/>
        </w:rPr>
        <w:fldChar w:fldCharType="begin"/>
      </w:r>
      <w:r w:rsidR="00634521">
        <w:rPr>
          <w:rFonts w:ascii="Arial" w:eastAsia="Times New Roman" w:hAnsi="Arial" w:cs="Arial"/>
          <w:sz w:val="20"/>
          <w:szCs w:val="20"/>
        </w:rPr>
        <w:instrText xml:space="preserve"> ADDIN ZOTERO_ITEM CSL_CITATION {"citationID":"GlGVuolO","properties":{"formattedCitation":"(Ashitha et al., 2020)","plainCitation":"(Ashitha et al., 2020)","noteIndex":0},"citationItems":[{"id":103,"uris":["http://zotero.org/users/local/aXbC9XTP/items/SDZEXKB3"],"itemData":{"id":103,"type":"article-journal","abstract":"The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C."},{"family":"Nisha","given":"R."}],"issued":{"date-parts":[["2020",6,22]]}}}],"schema":"https://github.com/citation-style-language/schema/raw/master/csl-citation.json"} </w:instrText>
      </w:r>
      <w:r w:rsidR="00D61B69" w:rsidRPr="004A015A">
        <w:rPr>
          <w:rFonts w:ascii="Arial" w:eastAsia="Times New Roman" w:hAnsi="Arial" w:cs="Arial"/>
          <w:sz w:val="20"/>
          <w:szCs w:val="20"/>
        </w:rPr>
        <w:fldChar w:fldCharType="separate"/>
      </w:r>
      <w:r w:rsidR="00634521" w:rsidRPr="00634521">
        <w:rPr>
          <w:rFonts w:ascii="Arial" w:hAnsi="Arial" w:cs="Arial"/>
          <w:sz w:val="20"/>
        </w:rPr>
        <w:t>(Ashitha et al., 2020)</w:t>
      </w:r>
      <w:r w:rsidR="00D61B69" w:rsidRPr="004A015A">
        <w:rPr>
          <w:rFonts w:ascii="Arial" w:eastAsia="Times New Roman" w:hAnsi="Arial" w:cs="Arial"/>
          <w:sz w:val="20"/>
          <w:szCs w:val="20"/>
        </w:rPr>
        <w:fldChar w:fldCharType="end"/>
      </w:r>
      <w:r w:rsidR="006A1CCB" w:rsidRPr="004A015A">
        <w:rPr>
          <w:rFonts w:ascii="Arial" w:eastAsia="Times New Roman" w:hAnsi="Arial" w:cs="Arial"/>
          <w:sz w:val="20"/>
          <w:szCs w:val="20"/>
        </w:rPr>
        <w:t>.</w:t>
      </w:r>
      <w:r w:rsidR="009E494C" w:rsidRPr="004A015A">
        <w:rPr>
          <w:rFonts w:ascii="Arial" w:eastAsia="Times New Roman" w:hAnsi="Arial" w:cs="Arial"/>
          <w:sz w:val="20"/>
          <w:szCs w:val="20"/>
        </w:rPr>
        <w:t xml:space="preserve"> </w:t>
      </w:r>
      <w:r w:rsidR="003B3677" w:rsidRPr="004A015A">
        <w:rPr>
          <w:rFonts w:ascii="Arial" w:eastAsia="Times New Roman" w:hAnsi="Arial" w:cs="Arial"/>
          <w:sz w:val="20"/>
          <w:szCs w:val="20"/>
        </w:rPr>
        <w:t xml:space="preserve">However, because hexanal is a highly volatile, readily oxidized, and degraded chemical, its controlled release is made possible by encapsulating it in </w:t>
      </w:r>
      <w:proofErr w:type="spellStart"/>
      <w:r w:rsidR="003B3677" w:rsidRPr="004A015A">
        <w:rPr>
          <w:rFonts w:ascii="Arial" w:eastAsia="Times New Roman" w:hAnsi="Arial" w:cs="Arial"/>
          <w:sz w:val="20"/>
          <w:szCs w:val="20"/>
        </w:rPr>
        <w:t>electrospun</w:t>
      </w:r>
      <w:proofErr w:type="spellEnd"/>
      <w:r w:rsidR="003B3677" w:rsidRPr="004A015A">
        <w:rPr>
          <w:rFonts w:ascii="Arial" w:eastAsia="Times New Roman" w:hAnsi="Arial" w:cs="Arial"/>
          <w:sz w:val="20"/>
          <w:szCs w:val="20"/>
        </w:rPr>
        <w:t xml:space="preserve"> </w:t>
      </w:r>
      <w:proofErr w:type="spellStart"/>
      <w:r w:rsidR="003B3677" w:rsidRPr="004A015A">
        <w:rPr>
          <w:rFonts w:ascii="Arial" w:eastAsia="Times New Roman" w:hAnsi="Arial" w:cs="Arial"/>
          <w:sz w:val="20"/>
          <w:szCs w:val="20"/>
        </w:rPr>
        <w:t>submicrofiber</w:t>
      </w:r>
      <w:proofErr w:type="spellEnd"/>
      <w:r w:rsidR="003B3677" w:rsidRPr="004A015A">
        <w:rPr>
          <w:rFonts w:ascii="Arial" w:eastAsia="Times New Roman" w:hAnsi="Arial" w:cs="Arial"/>
          <w:sz w:val="20"/>
          <w:szCs w:val="20"/>
        </w:rPr>
        <w:t xml:space="preserve"> films. </w:t>
      </w:r>
      <w:r w:rsidR="00BF1607" w:rsidRPr="004A015A">
        <w:rPr>
          <w:rFonts w:ascii="Arial" w:eastAsia="Times New Roman" w:hAnsi="Arial" w:cs="Arial"/>
          <w:sz w:val="20"/>
          <w:szCs w:val="20"/>
        </w:rPr>
        <w:t>C</w:t>
      </w:r>
      <w:r w:rsidR="003B3677" w:rsidRPr="004A015A">
        <w:rPr>
          <w:rFonts w:ascii="Arial" w:eastAsia="Times New Roman" w:hAnsi="Arial" w:cs="Arial"/>
          <w:sz w:val="20"/>
          <w:szCs w:val="20"/>
        </w:rPr>
        <w:t xml:space="preserve">oaxial electrospinning was used to encapsulate 3% hexanal in 7% PVA to create sub-microfibers. Compared to directly adding hexanal to the PVA </w:t>
      </w:r>
      <w:proofErr w:type="spellStart"/>
      <w:r w:rsidR="003B3677" w:rsidRPr="004A015A">
        <w:rPr>
          <w:rFonts w:ascii="Arial" w:eastAsia="Times New Roman" w:hAnsi="Arial" w:cs="Arial"/>
          <w:sz w:val="20"/>
          <w:szCs w:val="20"/>
        </w:rPr>
        <w:t>submicro</w:t>
      </w:r>
      <w:proofErr w:type="spellEnd"/>
      <w:r w:rsidR="003B3677" w:rsidRPr="004A015A">
        <w:rPr>
          <w:rFonts w:ascii="Arial" w:eastAsia="Times New Roman" w:hAnsi="Arial" w:cs="Arial"/>
          <w:sz w:val="20"/>
          <w:szCs w:val="20"/>
        </w:rPr>
        <w:t xml:space="preserve">-fiber matrix, the active-loading method produced a stable and </w:t>
      </w:r>
      <w:r w:rsidR="003B3677" w:rsidRPr="004A015A">
        <w:rPr>
          <w:rFonts w:ascii="Arial" w:eastAsia="Times New Roman" w:hAnsi="Arial" w:cs="Arial"/>
          <w:sz w:val="20"/>
          <w:szCs w:val="20"/>
        </w:rPr>
        <w:lastRenderedPageBreak/>
        <w:t>continuous release of hexanal vapor for up to six hours.</w:t>
      </w:r>
      <w:r w:rsidR="00AA4861" w:rsidRPr="004A015A">
        <w:rPr>
          <w:rFonts w:ascii="Arial" w:eastAsia="Times New Roman" w:hAnsi="Arial" w:cs="Arial"/>
          <w:sz w:val="20"/>
          <w:szCs w:val="20"/>
        </w:rPr>
        <w:t xml:space="preserve"> This technique has significant potential to enhance fruit postharvest storage by enabling a more efficient regulated release of hexanal</w:t>
      </w:r>
      <w:r w:rsidR="006A1CCB" w:rsidRPr="004A015A">
        <w:rPr>
          <w:rFonts w:ascii="Arial" w:eastAsia="Times New Roman" w:hAnsi="Arial" w:cs="Arial"/>
          <w:sz w:val="20"/>
          <w:szCs w:val="20"/>
        </w:rPr>
        <w:t xml:space="preserve"> </w:t>
      </w:r>
      <w:r w:rsidR="006A1CCB" w:rsidRPr="004A015A">
        <w:rPr>
          <w:rFonts w:ascii="Arial" w:eastAsia="Times New Roman" w:hAnsi="Arial" w:cs="Arial"/>
          <w:sz w:val="20"/>
          <w:szCs w:val="20"/>
        </w:rPr>
        <w:fldChar w:fldCharType="begin"/>
      </w:r>
      <w:r w:rsidR="00BF0DE3">
        <w:rPr>
          <w:rFonts w:ascii="Arial" w:eastAsia="Times New Roman" w:hAnsi="Arial" w:cs="Arial"/>
          <w:sz w:val="20"/>
          <w:szCs w:val="20"/>
        </w:rPr>
        <w:instrText xml:space="preserve"> ADDIN ZOTERO_ITEM CSL_CITATION {"citationID":"3UK7qcfN","properties":{"formattedCitation":"(Cui et al., 2024)","plainCitation":"(Cui et al., 2024)","noteIndex":0},"citationItems":[{"id":199,"uris":["http://zotero.org/users/local/aXbC9XTP/items/W6VZ43P4","http://zotero.org/users/local/aXbC9XTP/items/ZQQQ9Z8G"],"itemData":{"id":199,"type":"article-journal","abstract":"Fruits and vegetables are highly susceptible to spoilage, and effective postharvest packaging technology can significantly extend their shelf life of fruits and vegetables. Many studies have shown that the use of electrospinning to encapsulate natural bioactive compounds, including plant extracts, metals, and metal oxides, in active packaging can effectively extend the shelf life of postharvest fruits and vegetables. Electrospun films have the characteristics of a large specific surface area, high porosity, and non-thermal processing, which can effectively improve the encapsulation efficiency and slow-release performance of bioactive compounds. This paper reviews the research progress in electrospinning technology encapsulating natural bioactive compounds for postharvest packaging of fruits and vegetables, and the effect of functional electrospun submicro-fiber films on the postharvest storage quality of fruits and vegetables. Encapsulation of natural bioactive compounds into electrospun submicro-fibers film can improve the function of film, including antibacterial property, antioxidant property and ethylene absorption property. These effects include (1) control of softening, (2) inhibition of fruit browning and enhancement of antioxidant capacity, (3) ethylene degradation, (4) reduction of corruption, and (5) regulation of sugars and acids. This review provides deep insights into the current limitations and future prospects of electrospinning technology in the field of active fruit packaging.","container-title":"LWT - Food Science and Technology","DOI":"10.1016/j.lwt.2023.115683","ISSN":"00236438","journalAbbreviation":"LWT","language":"en","page":"115683","source":"DOI.org (Crossref)","title":"Improving the function of electrospun film by natural substance for active packaging application of fruits and vegetables","volume":"191","author":[{"family":"Cui","given":"Xinzhi"},{"family":"You","given":"Ya"},{"family":"Ding","given":"Yibing"},{"family":"Sun","given":"Chanchan"},{"family":"Liu","given":"Bangdi"},{"family":"Wang","given":"Xiaomei"},{"family":"Guo","given":"Fengjun"},{"family":"Liu","given":"Quanwen"},{"family":"Fan","given":"Xinguang"},{"family":"Li","given":"Xiulian"}],"issued":{"date-parts":[["2024"]]}}}],"schema":"https://github.com/citation-style-language/schema/raw/master/csl-citation.json"} </w:instrText>
      </w:r>
      <w:r w:rsidR="006A1CCB" w:rsidRPr="004A015A">
        <w:rPr>
          <w:rFonts w:ascii="Arial" w:eastAsia="Times New Roman" w:hAnsi="Arial" w:cs="Arial"/>
          <w:sz w:val="20"/>
          <w:szCs w:val="20"/>
        </w:rPr>
        <w:fldChar w:fldCharType="separate"/>
      </w:r>
      <w:r w:rsidR="006A1CCB" w:rsidRPr="004A015A">
        <w:rPr>
          <w:rFonts w:ascii="Arial" w:hAnsi="Arial" w:cs="Arial"/>
          <w:sz w:val="20"/>
          <w:szCs w:val="20"/>
        </w:rPr>
        <w:t>(Cui et al., 2024)</w:t>
      </w:r>
      <w:r w:rsidR="006A1CCB" w:rsidRPr="004A015A">
        <w:rPr>
          <w:rFonts w:ascii="Arial" w:eastAsia="Times New Roman" w:hAnsi="Arial" w:cs="Arial"/>
          <w:sz w:val="20"/>
          <w:szCs w:val="20"/>
        </w:rPr>
        <w:fldChar w:fldCharType="end"/>
      </w:r>
      <w:r w:rsidR="00AA4861" w:rsidRPr="004A015A">
        <w:rPr>
          <w:rFonts w:ascii="Arial" w:eastAsia="Times New Roman" w:hAnsi="Arial" w:cs="Arial"/>
          <w:sz w:val="20"/>
          <w:szCs w:val="20"/>
        </w:rPr>
        <w:t xml:space="preserve">.  </w:t>
      </w:r>
    </w:p>
    <w:p w14:paraId="6D245B2C" w14:textId="37E9994C" w:rsidR="00B606CA" w:rsidRPr="00C9620E" w:rsidRDefault="00096553" w:rsidP="00FD63CC">
      <w:pPr>
        <w:pStyle w:val="Heading3"/>
        <w:numPr>
          <w:ilvl w:val="1"/>
          <w:numId w:val="1"/>
        </w:numPr>
        <w:spacing w:before="240" w:after="240" w:line="360" w:lineRule="auto"/>
        <w:ind w:left="720"/>
        <w:rPr>
          <w:rFonts w:ascii="Arial" w:hAnsi="Arial" w:cs="Arial"/>
          <w:b/>
          <w:bCs/>
          <w:color w:val="auto"/>
          <w:sz w:val="22"/>
          <w:szCs w:val="22"/>
        </w:rPr>
      </w:pPr>
      <w:r w:rsidRPr="00C9620E">
        <w:rPr>
          <w:rFonts w:ascii="Arial" w:hAnsi="Arial" w:cs="Arial"/>
          <w:b/>
          <w:bCs/>
          <w:color w:val="auto"/>
          <w:sz w:val="22"/>
          <w:szCs w:val="22"/>
        </w:rPr>
        <w:t>Biosynthesis of Hexanal</w:t>
      </w:r>
      <w:r w:rsidR="003F027E" w:rsidRPr="00C9620E">
        <w:rPr>
          <w:rFonts w:ascii="Arial" w:hAnsi="Arial" w:cs="Arial"/>
          <w:b/>
          <w:bCs/>
          <w:color w:val="auto"/>
          <w:sz w:val="22"/>
          <w:szCs w:val="22"/>
        </w:rPr>
        <w:t xml:space="preserve"> </w:t>
      </w:r>
    </w:p>
    <w:p w14:paraId="546C2C01" w14:textId="2C2D9E73" w:rsidR="009F1877" w:rsidRPr="004A015A" w:rsidRDefault="002B57B2" w:rsidP="00081F70">
      <w:pPr>
        <w:shd w:val="clear" w:color="auto" w:fill="FFFFFF"/>
        <w:spacing w:before="240" w:after="240" w:line="360" w:lineRule="auto"/>
        <w:jc w:val="both"/>
        <w:rPr>
          <w:rFonts w:ascii="Arial" w:hAnsi="Arial" w:cs="Arial"/>
          <w:sz w:val="20"/>
          <w:szCs w:val="20"/>
        </w:rPr>
      </w:pPr>
      <w:r w:rsidRPr="004A015A">
        <w:rPr>
          <w:rFonts w:ascii="Arial" w:hAnsi="Arial" w:cs="Arial"/>
          <w:sz w:val="20"/>
          <w:szCs w:val="20"/>
        </w:rPr>
        <w:t xml:space="preserve">Hexanal is found in numerous edible </w:t>
      </w:r>
      <w:r w:rsidR="00F34E4D" w:rsidRPr="004A015A">
        <w:rPr>
          <w:rFonts w:ascii="Arial" w:hAnsi="Arial" w:cs="Arial"/>
          <w:sz w:val="20"/>
          <w:szCs w:val="20"/>
        </w:rPr>
        <w:t>fruits and veg</w:t>
      </w:r>
      <w:r w:rsidR="00B267B6" w:rsidRPr="004A015A">
        <w:rPr>
          <w:rFonts w:ascii="Arial" w:hAnsi="Arial" w:cs="Arial"/>
          <w:sz w:val="20"/>
          <w:szCs w:val="20"/>
        </w:rPr>
        <w:t>e</w:t>
      </w:r>
      <w:r w:rsidR="00F34E4D" w:rsidRPr="004A015A">
        <w:rPr>
          <w:rFonts w:ascii="Arial" w:hAnsi="Arial" w:cs="Arial"/>
          <w:sz w:val="20"/>
          <w:szCs w:val="20"/>
        </w:rPr>
        <w:t>tables</w:t>
      </w:r>
      <w:r w:rsidRPr="004A015A">
        <w:rPr>
          <w:rFonts w:ascii="Arial" w:hAnsi="Arial" w:cs="Arial"/>
          <w:sz w:val="20"/>
          <w:szCs w:val="20"/>
        </w:rPr>
        <w:t>, including tomatoes, strawberries, apples,</w:t>
      </w:r>
      <w:r w:rsidR="00951AE8" w:rsidRPr="004A015A">
        <w:rPr>
          <w:rFonts w:ascii="Arial" w:hAnsi="Arial" w:cs="Arial"/>
          <w:sz w:val="20"/>
          <w:szCs w:val="20"/>
        </w:rPr>
        <w:t xml:space="preserve"> green medlar fruit,</w:t>
      </w:r>
      <w:r w:rsidRPr="004A015A">
        <w:rPr>
          <w:rFonts w:ascii="Arial" w:hAnsi="Arial" w:cs="Arial"/>
          <w:sz w:val="20"/>
          <w:szCs w:val="20"/>
        </w:rPr>
        <w:t xml:space="preserve"> and leafy vegetables,</w:t>
      </w:r>
      <w:r w:rsidR="0027438E" w:rsidRPr="004A015A">
        <w:rPr>
          <w:rFonts w:ascii="Arial" w:hAnsi="Arial" w:cs="Arial"/>
          <w:sz w:val="20"/>
          <w:szCs w:val="20"/>
        </w:rPr>
        <w:t xml:space="preserve"> </w:t>
      </w:r>
      <w:r w:rsidR="008168F0" w:rsidRPr="004A015A">
        <w:rPr>
          <w:rFonts w:ascii="Arial" w:hAnsi="Arial" w:cs="Arial"/>
          <w:sz w:val="20"/>
          <w:szCs w:val="20"/>
        </w:rPr>
        <w:t>which makes</w:t>
      </w:r>
      <w:r w:rsidRPr="004A015A">
        <w:rPr>
          <w:rFonts w:ascii="Arial" w:hAnsi="Arial" w:cs="Arial"/>
          <w:sz w:val="20"/>
          <w:szCs w:val="20"/>
        </w:rPr>
        <w:t xml:space="preserve"> it</w:t>
      </w:r>
      <w:r w:rsidR="009739FB" w:rsidRPr="004A015A">
        <w:rPr>
          <w:rFonts w:ascii="Arial" w:hAnsi="Arial" w:cs="Arial"/>
          <w:sz w:val="20"/>
          <w:szCs w:val="20"/>
        </w:rPr>
        <w:t xml:space="preserve"> a</w:t>
      </w:r>
      <w:r w:rsidRPr="004A015A">
        <w:rPr>
          <w:rFonts w:ascii="Arial" w:hAnsi="Arial" w:cs="Arial"/>
          <w:sz w:val="20"/>
          <w:szCs w:val="20"/>
        </w:rPr>
        <w:t xml:space="preserve"> potential for safe agricultural </w:t>
      </w:r>
      <w:r w:rsidR="0098234E" w:rsidRPr="004A015A">
        <w:rPr>
          <w:rFonts w:ascii="Arial" w:hAnsi="Arial" w:cs="Arial"/>
          <w:sz w:val="20"/>
          <w:szCs w:val="20"/>
        </w:rPr>
        <w:t>treatment</w:t>
      </w:r>
      <w:r w:rsidR="008401FF" w:rsidRPr="004A015A">
        <w:rPr>
          <w:rFonts w:ascii="Arial" w:hAnsi="Arial" w:cs="Arial"/>
          <w:sz w:val="20"/>
          <w:szCs w:val="20"/>
        </w:rPr>
        <w:t xml:space="preserve"> </w:t>
      </w:r>
      <w:r w:rsidR="009F1877" w:rsidRPr="004A015A">
        <w:rPr>
          <w:rFonts w:ascii="Arial" w:hAnsi="Arial" w:cs="Arial"/>
          <w:sz w:val="20"/>
          <w:szCs w:val="20"/>
        </w:rPr>
        <w:fldChar w:fldCharType="begin"/>
      </w:r>
      <w:r w:rsidR="009F1877" w:rsidRPr="004A015A">
        <w:rPr>
          <w:rFonts w:ascii="Arial" w:hAnsi="Arial" w:cs="Arial"/>
          <w:sz w:val="20"/>
          <w:szCs w:val="20"/>
        </w:rPr>
        <w:instrText xml:space="preserve"> ADDIN ZOTERO_ITEM CSL_CITATION {"citationID":"ahCw9ryJ","properties":{"formattedCitation":"(Nirujogi et al., 2025)","plainCitation":"(Nirujogi et al., 2025)","noteIndex":0},"citationItems":[{"id":101,"uris":["http://zotero.org/users/local/aXbC9XTP/items/44I53UHY"],"itemData":{"id":101,"type":"article-journal","abstract":"Hexanal (C</w:instrText>
      </w:r>
      <w:r w:rsidR="009F1877" w:rsidRPr="004A015A">
        <w:rPr>
          <w:rFonts w:ascii="Cambria Math" w:hAnsi="Cambria Math" w:cs="Cambria Math"/>
          <w:sz w:val="20"/>
          <w:szCs w:val="20"/>
        </w:rPr>
        <w:instrText>₆</w:instrText>
      </w:r>
      <w:r w:rsidR="009F1877" w:rsidRPr="004A015A">
        <w:rPr>
          <w:rFonts w:ascii="Arial" w:hAnsi="Arial" w:cs="Arial"/>
          <w:sz w:val="20"/>
          <w:szCs w:val="20"/>
        </w:rPr>
        <w:instrText>H</w:instrText>
      </w:r>
      <w:r w:rsidR="009F1877" w:rsidRPr="004A015A">
        <w:rPr>
          <w:rFonts w:ascii="Cambria Math" w:hAnsi="Cambria Math" w:cs="Cambria Math"/>
          <w:sz w:val="20"/>
          <w:szCs w:val="20"/>
        </w:rPr>
        <w:instrText>₁₂</w:instrText>
      </w:r>
      <w:r w:rsidR="009F1877" w:rsidRPr="004A015A">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9F1877" w:rsidRPr="004A015A">
        <w:rPr>
          <w:rFonts w:ascii="Arial" w:hAnsi="Arial" w:cs="Arial"/>
          <w:sz w:val="20"/>
          <w:szCs w:val="20"/>
        </w:rPr>
        <w:fldChar w:fldCharType="separate"/>
      </w:r>
      <w:r w:rsidR="009F1877" w:rsidRPr="004A015A">
        <w:rPr>
          <w:rFonts w:ascii="Arial" w:hAnsi="Arial" w:cs="Arial"/>
          <w:sz w:val="20"/>
          <w:szCs w:val="20"/>
        </w:rPr>
        <w:t>(Nirujogi et al., 2025)</w:t>
      </w:r>
      <w:r w:rsidR="009F1877" w:rsidRPr="004A015A">
        <w:rPr>
          <w:rFonts w:ascii="Arial" w:hAnsi="Arial" w:cs="Arial"/>
          <w:sz w:val="20"/>
          <w:szCs w:val="20"/>
        </w:rPr>
        <w:fldChar w:fldCharType="end"/>
      </w:r>
      <w:r w:rsidR="009F1877" w:rsidRPr="004A015A">
        <w:rPr>
          <w:rFonts w:ascii="Arial" w:hAnsi="Arial" w:cs="Arial"/>
          <w:sz w:val="20"/>
          <w:szCs w:val="20"/>
        </w:rPr>
        <w:t xml:space="preserve">. </w:t>
      </w:r>
      <w:r w:rsidR="0098234E" w:rsidRPr="004A015A">
        <w:rPr>
          <w:rFonts w:ascii="Arial" w:hAnsi="Arial" w:cs="Arial"/>
          <w:sz w:val="20"/>
          <w:szCs w:val="20"/>
        </w:rPr>
        <w:t>It</w:t>
      </w:r>
      <w:r w:rsidR="003F027E" w:rsidRPr="004A015A">
        <w:rPr>
          <w:rFonts w:ascii="Arial" w:hAnsi="Arial" w:cs="Arial"/>
          <w:sz w:val="20"/>
          <w:szCs w:val="20"/>
        </w:rPr>
        <w:t xml:space="preserve"> is biosynthesized in plant cells</w:t>
      </w:r>
      <w:r w:rsidR="00B606CA" w:rsidRPr="004A015A">
        <w:rPr>
          <w:rFonts w:ascii="Arial" w:hAnsi="Arial" w:cs="Arial"/>
          <w:sz w:val="20"/>
          <w:szCs w:val="20"/>
        </w:rPr>
        <w:t xml:space="preserve"> during the process of lipid peroxidation</w:t>
      </w:r>
      <w:r w:rsidR="003F027E" w:rsidRPr="004A015A">
        <w:rPr>
          <w:rFonts w:ascii="Arial" w:hAnsi="Arial" w:cs="Arial"/>
          <w:sz w:val="20"/>
          <w:szCs w:val="20"/>
        </w:rPr>
        <w:t xml:space="preserve"> through </w:t>
      </w:r>
      <w:r w:rsidR="00E226B6" w:rsidRPr="004A015A">
        <w:rPr>
          <w:rFonts w:ascii="Arial" w:hAnsi="Arial" w:cs="Arial"/>
          <w:sz w:val="20"/>
          <w:szCs w:val="20"/>
        </w:rPr>
        <w:t>the oxylipin pathway</w:t>
      </w:r>
      <w:r w:rsidR="003F027E" w:rsidRPr="004A015A">
        <w:rPr>
          <w:rFonts w:ascii="Arial" w:hAnsi="Arial" w:cs="Arial"/>
          <w:sz w:val="20"/>
          <w:szCs w:val="20"/>
        </w:rPr>
        <w:t xml:space="preserve"> </w:t>
      </w:r>
      <w:r w:rsidR="00121BD2" w:rsidRPr="004A015A">
        <w:rPr>
          <w:rFonts w:ascii="Arial" w:hAnsi="Arial" w:cs="Arial"/>
          <w:sz w:val="20"/>
          <w:szCs w:val="20"/>
        </w:rPr>
        <w:t>(</w:t>
      </w:r>
      <w:r w:rsidR="003F027E" w:rsidRPr="004A015A">
        <w:rPr>
          <w:rFonts w:ascii="Arial" w:hAnsi="Arial" w:cs="Arial"/>
          <w:sz w:val="20"/>
          <w:szCs w:val="20"/>
        </w:rPr>
        <w:t>lipoxygenase pathway</w:t>
      </w:r>
      <w:r w:rsidR="00121BD2" w:rsidRPr="004A015A">
        <w:rPr>
          <w:rFonts w:ascii="Arial" w:hAnsi="Arial" w:cs="Arial"/>
          <w:sz w:val="20"/>
          <w:szCs w:val="20"/>
        </w:rPr>
        <w:t>)</w:t>
      </w:r>
      <w:r w:rsidR="003F027E" w:rsidRPr="004A015A">
        <w:rPr>
          <w:rFonts w:ascii="Arial" w:hAnsi="Arial" w:cs="Arial"/>
          <w:sz w:val="20"/>
          <w:szCs w:val="20"/>
        </w:rPr>
        <w:t xml:space="preserve">, where </w:t>
      </w:r>
      <w:r w:rsidR="00236FCC" w:rsidRPr="004A015A">
        <w:rPr>
          <w:rFonts w:ascii="Arial" w:hAnsi="Arial" w:cs="Arial"/>
          <w:sz w:val="20"/>
          <w:szCs w:val="20"/>
        </w:rPr>
        <w:t>poly</w:t>
      </w:r>
      <w:r w:rsidR="00B44D37" w:rsidRPr="004A015A">
        <w:rPr>
          <w:rFonts w:ascii="Arial" w:hAnsi="Arial" w:cs="Arial"/>
          <w:sz w:val="20"/>
          <w:szCs w:val="20"/>
        </w:rPr>
        <w:t xml:space="preserve">unsaturated </w:t>
      </w:r>
      <w:r w:rsidR="003F027E" w:rsidRPr="004A015A">
        <w:rPr>
          <w:rFonts w:ascii="Arial" w:hAnsi="Arial" w:cs="Arial"/>
          <w:sz w:val="20"/>
          <w:szCs w:val="20"/>
        </w:rPr>
        <w:t>fatty acid (linoleic acid) undergoes enzymatic conversion</w:t>
      </w:r>
      <w:r w:rsidR="00ED76C8" w:rsidRPr="004A015A">
        <w:rPr>
          <w:rFonts w:ascii="Arial" w:hAnsi="Arial" w:cs="Arial"/>
          <w:sz w:val="20"/>
          <w:szCs w:val="20"/>
        </w:rPr>
        <w:t xml:space="preserve"> via 13-lipoxygenase</w:t>
      </w:r>
      <w:r w:rsidR="005E1EC2" w:rsidRPr="004A015A">
        <w:rPr>
          <w:rFonts w:ascii="Arial" w:hAnsi="Arial" w:cs="Arial"/>
          <w:sz w:val="20"/>
          <w:szCs w:val="20"/>
        </w:rPr>
        <w:t xml:space="preserve"> </w:t>
      </w:r>
      <w:r w:rsidR="003F027E" w:rsidRPr="004A015A">
        <w:rPr>
          <w:rFonts w:ascii="Arial" w:hAnsi="Arial" w:cs="Arial"/>
          <w:sz w:val="20"/>
          <w:szCs w:val="20"/>
        </w:rPr>
        <w:t xml:space="preserve">to produce </w:t>
      </w:r>
      <w:r w:rsidR="00431975" w:rsidRPr="004A015A">
        <w:rPr>
          <w:rFonts w:ascii="Arial" w:hAnsi="Arial" w:cs="Arial"/>
          <w:sz w:val="20"/>
          <w:szCs w:val="20"/>
        </w:rPr>
        <w:t>many</w:t>
      </w:r>
      <w:r w:rsidR="003F027E" w:rsidRPr="004A015A">
        <w:rPr>
          <w:rFonts w:ascii="Arial" w:hAnsi="Arial" w:cs="Arial"/>
          <w:sz w:val="20"/>
          <w:szCs w:val="20"/>
        </w:rPr>
        <w:t xml:space="preserve"> </w:t>
      </w:r>
      <w:r w:rsidR="00BC0C92" w:rsidRPr="004A015A">
        <w:rPr>
          <w:rFonts w:ascii="Arial" w:hAnsi="Arial" w:cs="Arial"/>
          <w:sz w:val="20"/>
          <w:szCs w:val="20"/>
        </w:rPr>
        <w:t xml:space="preserve">volatile C6 </w:t>
      </w:r>
      <w:r w:rsidR="003F027E" w:rsidRPr="004A015A">
        <w:rPr>
          <w:rFonts w:ascii="Arial" w:hAnsi="Arial" w:cs="Arial"/>
          <w:sz w:val="20"/>
          <w:szCs w:val="20"/>
        </w:rPr>
        <w:t>aldehydes</w:t>
      </w:r>
      <w:r w:rsidR="004679E6" w:rsidRPr="004A015A">
        <w:rPr>
          <w:rFonts w:ascii="Arial" w:hAnsi="Arial" w:cs="Arial"/>
          <w:sz w:val="20"/>
          <w:szCs w:val="20"/>
        </w:rPr>
        <w:t xml:space="preserve"> (</w:t>
      </w:r>
      <w:r w:rsidR="00E30AB7" w:rsidRPr="004A015A">
        <w:rPr>
          <w:rFonts w:ascii="Arial" w:hAnsi="Arial" w:cs="Arial"/>
          <w:sz w:val="20"/>
          <w:szCs w:val="20"/>
        </w:rPr>
        <w:t xml:space="preserve">including </w:t>
      </w:r>
      <w:r w:rsidR="004679E6" w:rsidRPr="004A015A">
        <w:rPr>
          <w:rFonts w:ascii="Arial" w:hAnsi="Arial" w:cs="Arial"/>
          <w:sz w:val="20"/>
          <w:szCs w:val="20"/>
        </w:rPr>
        <w:t>hexanal)</w:t>
      </w:r>
      <w:r w:rsidR="00B65621" w:rsidRPr="004A015A">
        <w:rPr>
          <w:rFonts w:ascii="Arial" w:hAnsi="Arial" w:cs="Arial"/>
          <w:sz w:val="20"/>
          <w:szCs w:val="20"/>
        </w:rPr>
        <w:t>,</w:t>
      </w:r>
      <w:r w:rsidR="003F027E" w:rsidRPr="004A015A">
        <w:rPr>
          <w:rFonts w:ascii="Arial" w:hAnsi="Arial" w:cs="Arial"/>
          <w:sz w:val="20"/>
          <w:szCs w:val="20"/>
        </w:rPr>
        <w:t xml:space="preserve"> </w:t>
      </w:r>
      <w:r w:rsidR="00B65621" w:rsidRPr="004A015A">
        <w:rPr>
          <w:rFonts w:ascii="Arial" w:hAnsi="Arial" w:cs="Arial"/>
          <w:sz w:val="20"/>
          <w:szCs w:val="20"/>
        </w:rPr>
        <w:t xml:space="preserve">ketone, </w:t>
      </w:r>
      <w:r w:rsidR="003F027E" w:rsidRPr="004A015A">
        <w:rPr>
          <w:rFonts w:ascii="Arial" w:hAnsi="Arial" w:cs="Arial"/>
          <w:sz w:val="20"/>
          <w:szCs w:val="20"/>
        </w:rPr>
        <w:t>and alcohols</w:t>
      </w:r>
      <w:r w:rsidR="009F1877" w:rsidRPr="004A015A">
        <w:rPr>
          <w:rFonts w:ascii="Arial" w:hAnsi="Arial" w:cs="Arial"/>
          <w:sz w:val="20"/>
          <w:szCs w:val="20"/>
        </w:rPr>
        <w:t xml:space="preserve"> </w:t>
      </w:r>
      <w:bookmarkStart w:id="16" w:name="_Hlk212861452"/>
      <w:r w:rsidR="009F1877" w:rsidRPr="004A015A">
        <w:rPr>
          <w:rFonts w:ascii="Arial" w:hAnsi="Arial" w:cs="Arial"/>
          <w:sz w:val="20"/>
          <w:szCs w:val="20"/>
        </w:rPr>
        <w:fldChar w:fldCharType="begin"/>
      </w:r>
      <w:r w:rsidR="009F1877" w:rsidRPr="004A015A">
        <w:rPr>
          <w:rFonts w:ascii="Arial" w:hAnsi="Arial" w:cs="Arial"/>
          <w:sz w:val="20"/>
          <w:szCs w:val="20"/>
        </w:rPr>
        <w:instrText xml:space="preserve"> ADDIN ZOTERO_ITEM CSL_CITATION {"citationID":"w8whjkB3","properties":{"formattedCitation":"(Ul Hassan et al., 2015)","plainCitation":"(Ul Hassan et al., 2015)","noteIndex":0},"citationItems":[{"id":109,"uris":["http://zotero.org/users/local/aXbC9XTP/items/2HCJPJ7M"],"itemData":{"id":109,"type":"article-journal","abstract":"Plants have evolved numerous constitutive and inducible defence mechanisms to cope with biotic and abiotic stresses. These stresses induce the expression of various genes to activate defence-related pathways that result in the release of defence chemicals. One of these defence mechanisms is the oxylipin pathway, which produces jasmonates, divinylethers and green leaf volatiles (GLVs) through the peroxidation of polyunsaturated fatty acids (PUFAs). GLVs have recently emerged as key players in plant defence, plant–plant interactions and plant–insect interactions. Some GLVs inhibit the growth and propagation of plant pathogens, including bacteria, viruses and fungi. In certain cases, GLVs released from plants under herbivore attack can serve as aerial messengers to neighbouring plants and to attract parasitic or parasitoid enemies of the herbivores. The plants that perceive these volatile signals are primed and can then adapt in preparation for the upcoming challenges. Due to their ‘green note’ odour, GLVs impart aromas and ﬂavours to many natural foods, such as vegetables and fruits, and therefore, they can be exploited in industrial biotechnology. The aim of this study was to review the progress and recent developments in research on the oxylipin pathway, with a speciﬁc focus on the biosynthesis and biological functions of GLVs and their applications in industrial biotechnology.","container-title":"Plant Biotechnology Journal","DOI":"10.1111/pbi.12368","ISSN":"1467-7644, 1467-7652","issue":"6","journalAbbreviation":"Plant Biotechnology Journal","language":"en","page":"727-739","source":"DOI.org (Crossref)","title":"Green leaf volatiles: biosynthesis, biological functions and their applications in biotechnology","title-short":"Green leaf volatiles","volume":"13","author":[{"family":"Ul Hassan","given":"Muhammad Naeem"},{"family":"Zainal","given":"Zamri"},{"family":"Ismail","given":"Ismanizan"}],"issued":{"date-parts":[["2015",8]]}}}],"schema":"https://github.com/citation-style-language/schema/raw/master/csl-citation.json"} </w:instrText>
      </w:r>
      <w:r w:rsidR="009F1877" w:rsidRPr="004A015A">
        <w:rPr>
          <w:rFonts w:ascii="Arial" w:hAnsi="Arial" w:cs="Arial"/>
          <w:sz w:val="20"/>
          <w:szCs w:val="20"/>
        </w:rPr>
        <w:fldChar w:fldCharType="separate"/>
      </w:r>
      <w:r w:rsidR="009F1877" w:rsidRPr="004A015A">
        <w:rPr>
          <w:rFonts w:ascii="Arial" w:hAnsi="Arial" w:cs="Arial"/>
          <w:sz w:val="20"/>
          <w:szCs w:val="20"/>
        </w:rPr>
        <w:t>(Ul Hassan et al., 2015)</w:t>
      </w:r>
      <w:r w:rsidR="009F1877" w:rsidRPr="004A015A">
        <w:rPr>
          <w:rFonts w:ascii="Arial" w:hAnsi="Arial" w:cs="Arial"/>
          <w:sz w:val="20"/>
          <w:szCs w:val="20"/>
        </w:rPr>
        <w:fldChar w:fldCharType="end"/>
      </w:r>
      <w:r w:rsidR="009F1877" w:rsidRPr="004A015A">
        <w:rPr>
          <w:rFonts w:ascii="Arial" w:hAnsi="Arial" w:cs="Arial"/>
          <w:sz w:val="20"/>
          <w:szCs w:val="20"/>
        </w:rPr>
        <w:t xml:space="preserve">. </w:t>
      </w:r>
      <w:r w:rsidR="00DC5D91" w:rsidRPr="004A015A">
        <w:rPr>
          <w:rFonts w:ascii="Arial" w:hAnsi="Arial" w:cs="Arial"/>
          <w:sz w:val="20"/>
          <w:szCs w:val="20"/>
        </w:rPr>
        <w:t xml:space="preserve">Hexanal acts as </w:t>
      </w:r>
      <w:r w:rsidR="009739FB" w:rsidRPr="004A015A">
        <w:rPr>
          <w:rFonts w:ascii="Arial" w:hAnsi="Arial" w:cs="Arial"/>
          <w:sz w:val="20"/>
          <w:szCs w:val="20"/>
        </w:rPr>
        <w:t xml:space="preserve">a </w:t>
      </w:r>
      <w:r w:rsidR="00DC5D91" w:rsidRPr="004A015A">
        <w:rPr>
          <w:rFonts w:ascii="Arial" w:hAnsi="Arial" w:cs="Arial"/>
          <w:sz w:val="20"/>
          <w:szCs w:val="20"/>
        </w:rPr>
        <w:t>plant distress signal and as a defense m</w:t>
      </w:r>
      <w:r w:rsidR="003B5DBA" w:rsidRPr="004A015A">
        <w:rPr>
          <w:rFonts w:ascii="Arial" w:hAnsi="Arial" w:cs="Arial"/>
          <w:sz w:val="20"/>
          <w:szCs w:val="20"/>
        </w:rPr>
        <w:t>olecule</w:t>
      </w:r>
      <w:r w:rsidR="00DC5D91" w:rsidRPr="004A015A">
        <w:rPr>
          <w:rFonts w:ascii="Arial" w:hAnsi="Arial" w:cs="Arial"/>
          <w:sz w:val="20"/>
          <w:szCs w:val="20"/>
        </w:rPr>
        <w:t>.</w:t>
      </w:r>
      <w:r w:rsidR="004679E6" w:rsidRPr="004A015A">
        <w:rPr>
          <w:rFonts w:ascii="Arial" w:hAnsi="Arial" w:cs="Arial"/>
          <w:sz w:val="20"/>
          <w:szCs w:val="20"/>
        </w:rPr>
        <w:t xml:space="preserve"> </w:t>
      </w:r>
      <w:bookmarkEnd w:id="16"/>
      <w:r w:rsidR="004679E6" w:rsidRPr="004A015A">
        <w:rPr>
          <w:rFonts w:ascii="Arial" w:hAnsi="Arial" w:cs="Arial"/>
          <w:sz w:val="20"/>
          <w:szCs w:val="20"/>
        </w:rPr>
        <w:t>This process</w:t>
      </w:r>
      <w:r w:rsidR="00250379" w:rsidRPr="004A015A">
        <w:rPr>
          <w:rFonts w:ascii="Arial" w:hAnsi="Arial" w:cs="Arial"/>
          <w:sz w:val="20"/>
          <w:szCs w:val="20"/>
        </w:rPr>
        <w:t xml:space="preserve"> </w:t>
      </w:r>
      <w:r w:rsidR="00423C14" w:rsidRPr="004A015A">
        <w:rPr>
          <w:rFonts w:ascii="Arial" w:hAnsi="Arial" w:cs="Arial"/>
          <w:sz w:val="20"/>
          <w:szCs w:val="20"/>
        </w:rPr>
        <w:t>occur</w:t>
      </w:r>
      <w:r w:rsidR="003B5DBA" w:rsidRPr="004A015A">
        <w:rPr>
          <w:rFonts w:ascii="Arial" w:hAnsi="Arial" w:cs="Arial"/>
          <w:sz w:val="20"/>
          <w:szCs w:val="20"/>
        </w:rPr>
        <w:t>s</w:t>
      </w:r>
      <w:r w:rsidR="000746D3" w:rsidRPr="004A015A">
        <w:rPr>
          <w:rFonts w:ascii="Arial" w:hAnsi="Arial" w:cs="Arial"/>
          <w:sz w:val="20"/>
          <w:szCs w:val="20"/>
        </w:rPr>
        <w:t xml:space="preserve"> in response to </w:t>
      </w:r>
      <w:r w:rsidR="00934561" w:rsidRPr="004A015A">
        <w:rPr>
          <w:rFonts w:ascii="Arial" w:hAnsi="Arial" w:cs="Arial"/>
          <w:sz w:val="20"/>
          <w:szCs w:val="20"/>
        </w:rPr>
        <w:t xml:space="preserve">biotic and abiotic stresses such as insects, </w:t>
      </w:r>
      <w:r w:rsidR="000746D3" w:rsidRPr="004A015A">
        <w:rPr>
          <w:rFonts w:ascii="Arial" w:hAnsi="Arial" w:cs="Arial"/>
          <w:sz w:val="20"/>
          <w:szCs w:val="20"/>
        </w:rPr>
        <w:t xml:space="preserve">tissue </w:t>
      </w:r>
      <w:r w:rsidR="005B1BDD" w:rsidRPr="004A015A">
        <w:rPr>
          <w:rFonts w:ascii="Arial" w:hAnsi="Arial" w:cs="Arial"/>
          <w:sz w:val="20"/>
          <w:szCs w:val="20"/>
        </w:rPr>
        <w:t>disruption</w:t>
      </w:r>
      <w:r w:rsidR="000746D3" w:rsidRPr="004A015A">
        <w:rPr>
          <w:rFonts w:ascii="Arial" w:hAnsi="Arial" w:cs="Arial"/>
          <w:sz w:val="20"/>
          <w:szCs w:val="20"/>
        </w:rPr>
        <w:t xml:space="preserve">, </w:t>
      </w:r>
      <w:r w:rsidR="00934561" w:rsidRPr="004A015A">
        <w:rPr>
          <w:rFonts w:ascii="Arial" w:hAnsi="Arial" w:cs="Arial"/>
          <w:sz w:val="20"/>
          <w:szCs w:val="20"/>
        </w:rPr>
        <w:t xml:space="preserve">Mechanical injury (cutting, crushing), </w:t>
      </w:r>
      <w:r w:rsidR="000746D3" w:rsidRPr="004A015A">
        <w:rPr>
          <w:rFonts w:ascii="Arial" w:hAnsi="Arial" w:cs="Arial"/>
          <w:sz w:val="20"/>
          <w:szCs w:val="20"/>
        </w:rPr>
        <w:t>environmental stress,</w:t>
      </w:r>
      <w:r w:rsidR="005B1BDD" w:rsidRPr="004A015A">
        <w:rPr>
          <w:rFonts w:ascii="Arial" w:hAnsi="Arial" w:cs="Arial"/>
          <w:sz w:val="20"/>
          <w:szCs w:val="20"/>
        </w:rPr>
        <w:t xml:space="preserve"> oxidative stress,</w:t>
      </w:r>
      <w:r w:rsidR="000746D3" w:rsidRPr="004A015A">
        <w:rPr>
          <w:rFonts w:ascii="Arial" w:hAnsi="Arial" w:cs="Arial"/>
          <w:sz w:val="20"/>
          <w:szCs w:val="20"/>
        </w:rPr>
        <w:t xml:space="preserve"> </w:t>
      </w:r>
      <w:r w:rsidR="00423C14" w:rsidRPr="004A015A">
        <w:rPr>
          <w:rFonts w:ascii="Arial" w:hAnsi="Arial" w:cs="Arial"/>
          <w:sz w:val="20"/>
          <w:szCs w:val="20"/>
        </w:rPr>
        <w:t>or pathogen</w:t>
      </w:r>
      <w:r w:rsidR="00934561" w:rsidRPr="004A015A">
        <w:rPr>
          <w:rFonts w:ascii="Arial" w:hAnsi="Arial" w:cs="Arial"/>
          <w:sz w:val="20"/>
          <w:szCs w:val="20"/>
        </w:rPr>
        <w:t>ic</w:t>
      </w:r>
      <w:r w:rsidR="00423C14" w:rsidRPr="004A015A">
        <w:rPr>
          <w:rFonts w:ascii="Arial" w:hAnsi="Arial" w:cs="Arial"/>
          <w:sz w:val="20"/>
          <w:szCs w:val="20"/>
        </w:rPr>
        <w:t xml:space="preserve"> </w:t>
      </w:r>
      <w:r w:rsidR="00934561" w:rsidRPr="004A015A">
        <w:rPr>
          <w:rFonts w:ascii="Arial" w:hAnsi="Arial" w:cs="Arial"/>
          <w:sz w:val="20"/>
          <w:szCs w:val="20"/>
        </w:rPr>
        <w:t xml:space="preserve">(fungal and bacterial) </w:t>
      </w:r>
      <w:r w:rsidR="00423C14" w:rsidRPr="004A015A">
        <w:rPr>
          <w:rFonts w:ascii="Arial" w:hAnsi="Arial" w:cs="Arial"/>
          <w:sz w:val="20"/>
          <w:szCs w:val="20"/>
        </w:rPr>
        <w:t>attack,</w:t>
      </w:r>
      <w:r w:rsidR="005B1BDD" w:rsidRPr="004A015A">
        <w:rPr>
          <w:rFonts w:ascii="Arial" w:hAnsi="Arial" w:cs="Arial"/>
          <w:sz w:val="20"/>
          <w:szCs w:val="20"/>
        </w:rPr>
        <w:t xml:space="preserve"> which release linoleic acid</w:t>
      </w:r>
      <w:r w:rsidR="009F1877" w:rsidRPr="004A015A">
        <w:rPr>
          <w:rFonts w:ascii="Arial" w:hAnsi="Arial" w:cs="Arial"/>
          <w:sz w:val="20"/>
          <w:szCs w:val="20"/>
        </w:rPr>
        <w:t xml:space="preserve"> </w:t>
      </w:r>
      <w:r w:rsidR="009F1877" w:rsidRPr="004A015A">
        <w:rPr>
          <w:rFonts w:ascii="Arial" w:hAnsi="Arial" w:cs="Arial"/>
          <w:sz w:val="20"/>
          <w:szCs w:val="20"/>
        </w:rPr>
        <w:fldChar w:fldCharType="begin"/>
      </w:r>
      <w:r w:rsidR="009F1877" w:rsidRPr="004A015A">
        <w:rPr>
          <w:rFonts w:ascii="Arial" w:hAnsi="Arial" w:cs="Arial"/>
          <w:sz w:val="20"/>
          <w:szCs w:val="20"/>
        </w:rPr>
        <w:instrText xml:space="preserve"> ADDIN ZOTERO_ITEM CSL_CITATION {"citationID":"xtwgtbg9","properties":{"formattedCitation":"(Nirujogi et al., 2025; Ul Hassan et al., 2015)","plainCitation":"(Nirujogi et al., 2025; Ul Hassan et al., 2015)","noteIndex":0},"citationItems":[{"id":101,"uris":["http://zotero.org/users/local/aXbC9XTP/items/44I53UHY"],"itemData":{"id":101,"type":"article-journal","abstract":"Hexanal (C</w:instrText>
      </w:r>
      <w:r w:rsidR="009F1877" w:rsidRPr="004A015A">
        <w:rPr>
          <w:rFonts w:ascii="Cambria Math" w:hAnsi="Cambria Math" w:cs="Cambria Math"/>
          <w:sz w:val="20"/>
          <w:szCs w:val="20"/>
        </w:rPr>
        <w:instrText>₆</w:instrText>
      </w:r>
      <w:r w:rsidR="009F1877" w:rsidRPr="004A015A">
        <w:rPr>
          <w:rFonts w:ascii="Arial" w:hAnsi="Arial" w:cs="Arial"/>
          <w:sz w:val="20"/>
          <w:szCs w:val="20"/>
        </w:rPr>
        <w:instrText>H</w:instrText>
      </w:r>
      <w:r w:rsidR="009F1877" w:rsidRPr="004A015A">
        <w:rPr>
          <w:rFonts w:ascii="Cambria Math" w:hAnsi="Cambria Math" w:cs="Cambria Math"/>
          <w:sz w:val="20"/>
          <w:szCs w:val="20"/>
        </w:rPr>
        <w:instrText>₁₂</w:instrText>
      </w:r>
      <w:r w:rsidR="009F1877" w:rsidRPr="004A015A">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Kumar"}],"issued":{"date-parts":[["2025",1,1]]}}},{"id":109,"uris":["http://zotero.org/users/local/aXbC9XTP/items/2HCJPJ7M"],"itemData":{"id":109,"type":"article-journal","abstract":"Plants have evolved numerous constitutive and inducible defence mechanisms to cope with biotic and abiotic stresses. These stresses induce the expression of various genes to activate defence-related pathways that result in the release of defence chemicals. One of these defence mechanisms is the oxylipin pathway, which produces jasmonates, divinylethers and green leaf volatiles (GLVs) through the peroxidation of polyunsaturated fatty acids (PUFAs). GLVs have recently emerged as key players in plant defence, plant–plant interactions and plant–insect interactions. Some GLVs inhibit the growth and propagation of plant pathogens, including bacteria, viruses and fungi. In certain cases, GLVs released from plants under herbivore attack can serve as aerial messengers to neighbouring plants and to attract parasitic or parasitoid enemies of the herbivores. The plants that perceive these volatile signals are primed and can then adapt in preparation for the upcoming challenges. Due to their ‘green note’ odour, GLVs impart aromas and ﬂavours to many natural foods, such as vegetables and fruits, and therefore, they can be exploited in industrial biotechnology. The aim of this study was to review the progress and recent developments in research on the oxylipin pathway, with a speciﬁc focus on the biosynthesis and biological functions of GLVs and their applications in industrial biotechnology.","container-title":"Plant Biotechnology Journal","DOI":"10.1111/pbi.12368","ISSN":"1467-7644, 1467-7652","issue":"6","journalAbbreviation":"Plant Biotechnology Journal","language":"en","page":"727-739","source":"DOI.org (Crossref)","title":"Green leaf volatiles: biosynthesis, biological functions and their applications in biotechnology","title-short":"Green leaf volatiles","volume":"13","author":[{"family":"Ul Hassan","given":"Muhammad Naeem"},{"family":"Zainal","given":"Zamri"},{"family":"Ismail","given":"Ismanizan"}],"issued":{"date-parts":[["2015",8]]}}}],"schema":"https://github.com/citation-style-language/schema/raw/master/csl-citation.json"} </w:instrText>
      </w:r>
      <w:r w:rsidR="009F1877" w:rsidRPr="004A015A">
        <w:rPr>
          <w:rFonts w:ascii="Arial" w:hAnsi="Arial" w:cs="Arial"/>
          <w:sz w:val="20"/>
          <w:szCs w:val="20"/>
        </w:rPr>
        <w:fldChar w:fldCharType="separate"/>
      </w:r>
      <w:r w:rsidR="009F1877" w:rsidRPr="004A015A">
        <w:rPr>
          <w:rFonts w:ascii="Arial" w:hAnsi="Arial" w:cs="Arial"/>
          <w:sz w:val="20"/>
          <w:szCs w:val="20"/>
        </w:rPr>
        <w:t>(Nirujogi et al., 2025; Ul Hassan et al., 2015)</w:t>
      </w:r>
      <w:r w:rsidR="009F1877" w:rsidRPr="004A015A">
        <w:rPr>
          <w:rFonts w:ascii="Arial" w:hAnsi="Arial" w:cs="Arial"/>
          <w:sz w:val="20"/>
          <w:szCs w:val="20"/>
        </w:rPr>
        <w:fldChar w:fldCharType="end"/>
      </w:r>
      <w:r w:rsidR="009F1877" w:rsidRPr="004A015A">
        <w:rPr>
          <w:rFonts w:ascii="Arial" w:hAnsi="Arial" w:cs="Arial"/>
          <w:sz w:val="20"/>
          <w:szCs w:val="20"/>
        </w:rPr>
        <w:t>.</w:t>
      </w:r>
      <w:r w:rsidR="00BC0C92" w:rsidRPr="004A015A">
        <w:rPr>
          <w:rFonts w:ascii="Arial" w:hAnsi="Arial" w:cs="Arial"/>
          <w:sz w:val="20"/>
          <w:szCs w:val="20"/>
        </w:rPr>
        <w:t xml:space="preserve"> </w:t>
      </w:r>
      <w:r w:rsidR="00934561" w:rsidRPr="004A015A">
        <w:rPr>
          <w:rFonts w:ascii="Arial" w:hAnsi="Arial" w:cs="Arial"/>
          <w:sz w:val="20"/>
          <w:szCs w:val="20"/>
        </w:rPr>
        <w:t>As shown in</w:t>
      </w:r>
      <w:r w:rsidR="00C46D7D" w:rsidRPr="004A015A">
        <w:rPr>
          <w:rFonts w:ascii="Arial" w:hAnsi="Arial" w:cs="Arial"/>
          <w:sz w:val="20"/>
          <w:szCs w:val="20"/>
        </w:rPr>
        <w:t xml:space="preserve"> Scheme 1</w:t>
      </w:r>
      <w:r w:rsidR="00934561" w:rsidRPr="004A015A">
        <w:rPr>
          <w:rFonts w:ascii="Arial" w:hAnsi="Arial" w:cs="Arial"/>
          <w:sz w:val="20"/>
          <w:szCs w:val="20"/>
        </w:rPr>
        <w:t>, l</w:t>
      </w:r>
      <w:r w:rsidR="00EA0474" w:rsidRPr="004A015A">
        <w:rPr>
          <w:rFonts w:ascii="Arial" w:hAnsi="Arial" w:cs="Arial"/>
          <w:sz w:val="20"/>
          <w:szCs w:val="20"/>
        </w:rPr>
        <w:t xml:space="preserve">inoleic acid </w:t>
      </w:r>
      <w:r w:rsidR="00C46D7D" w:rsidRPr="004A015A">
        <w:rPr>
          <w:rFonts w:ascii="Arial" w:hAnsi="Arial" w:cs="Arial"/>
          <w:sz w:val="20"/>
          <w:szCs w:val="20"/>
        </w:rPr>
        <w:t xml:space="preserve">is </w:t>
      </w:r>
      <w:r w:rsidR="00EA0474" w:rsidRPr="004A015A">
        <w:rPr>
          <w:rFonts w:ascii="Arial" w:hAnsi="Arial" w:cs="Arial"/>
          <w:sz w:val="20"/>
          <w:szCs w:val="20"/>
        </w:rPr>
        <w:t xml:space="preserve">oxidized by 13-lipoxygenase </w:t>
      </w:r>
      <w:r w:rsidR="003363F8" w:rsidRPr="004A015A">
        <w:rPr>
          <w:rFonts w:ascii="Arial" w:hAnsi="Arial" w:cs="Arial"/>
          <w:sz w:val="20"/>
          <w:szCs w:val="20"/>
        </w:rPr>
        <w:t xml:space="preserve">(13-LOX) </w:t>
      </w:r>
      <w:r w:rsidR="00EA0474" w:rsidRPr="004A015A">
        <w:rPr>
          <w:rFonts w:ascii="Arial" w:hAnsi="Arial" w:cs="Arial"/>
          <w:sz w:val="20"/>
          <w:szCs w:val="20"/>
        </w:rPr>
        <w:t xml:space="preserve">to form 13-hydroperoxide-octadecadienoic acid (13-HPOD). Then, </w:t>
      </w:r>
      <w:r w:rsidR="0086311E" w:rsidRPr="004A015A">
        <w:rPr>
          <w:rFonts w:ascii="Arial" w:hAnsi="Arial" w:cs="Arial"/>
          <w:sz w:val="20"/>
          <w:szCs w:val="20"/>
        </w:rPr>
        <w:t>by the action of hydroperoxide lyase</w:t>
      </w:r>
      <w:r w:rsidR="003363F8" w:rsidRPr="004A015A">
        <w:rPr>
          <w:rFonts w:ascii="Arial" w:hAnsi="Arial" w:cs="Arial"/>
          <w:sz w:val="20"/>
          <w:szCs w:val="20"/>
        </w:rPr>
        <w:t xml:space="preserve"> (HPL),</w:t>
      </w:r>
      <w:r w:rsidR="0086311E" w:rsidRPr="004A015A">
        <w:rPr>
          <w:rFonts w:ascii="Arial" w:hAnsi="Arial" w:cs="Arial"/>
          <w:sz w:val="20"/>
          <w:szCs w:val="20"/>
        </w:rPr>
        <w:t xml:space="preserve"> 13-HPOD </w:t>
      </w:r>
      <w:r w:rsidR="00EA0474" w:rsidRPr="004A015A">
        <w:rPr>
          <w:rFonts w:ascii="Arial" w:hAnsi="Arial" w:cs="Arial"/>
          <w:sz w:val="20"/>
          <w:szCs w:val="20"/>
        </w:rPr>
        <w:t xml:space="preserve">is transformed to hexanal </w:t>
      </w:r>
      <w:r w:rsidR="0086311E" w:rsidRPr="004A015A">
        <w:rPr>
          <w:rFonts w:ascii="Arial" w:hAnsi="Arial" w:cs="Arial"/>
          <w:sz w:val="20"/>
          <w:szCs w:val="20"/>
        </w:rPr>
        <w:t xml:space="preserve">and 12-oxo-(Z)-9-dodecenoic acid (keto-acid). </w:t>
      </w:r>
      <w:r w:rsidR="00431975" w:rsidRPr="004A015A">
        <w:rPr>
          <w:rFonts w:ascii="Arial" w:hAnsi="Arial" w:cs="Arial"/>
          <w:sz w:val="20"/>
          <w:szCs w:val="20"/>
        </w:rPr>
        <w:t>This process involves cofactors such as Fe²</w:t>
      </w:r>
      <w:r w:rsidR="00431975" w:rsidRPr="004A015A">
        <w:rPr>
          <w:rFonts w:ascii="Cambria Math" w:hAnsi="Cambria Math" w:cs="Cambria Math"/>
          <w:sz w:val="20"/>
          <w:szCs w:val="20"/>
        </w:rPr>
        <w:t>⁺</w:t>
      </w:r>
      <w:r w:rsidR="00431975" w:rsidRPr="004A015A">
        <w:rPr>
          <w:rFonts w:ascii="Arial" w:hAnsi="Arial" w:cs="Arial"/>
          <w:sz w:val="20"/>
          <w:szCs w:val="20"/>
        </w:rPr>
        <w:t xml:space="preserve"> and O</w:t>
      </w:r>
      <w:r w:rsidR="00431975" w:rsidRPr="004A015A">
        <w:rPr>
          <w:rFonts w:ascii="Cambria Math" w:hAnsi="Cambria Math" w:cs="Cambria Math"/>
          <w:sz w:val="20"/>
          <w:szCs w:val="20"/>
        </w:rPr>
        <w:t>₂</w:t>
      </w:r>
      <w:r w:rsidR="00431975" w:rsidRPr="004A015A">
        <w:rPr>
          <w:rFonts w:ascii="Arial" w:hAnsi="Arial" w:cs="Arial"/>
          <w:sz w:val="20"/>
          <w:szCs w:val="20"/>
        </w:rPr>
        <w:t xml:space="preserve"> and is regulated by wound</w:t>
      </w:r>
      <w:r w:rsidR="009F1877" w:rsidRPr="004A015A">
        <w:rPr>
          <w:rFonts w:ascii="Arial" w:hAnsi="Arial" w:cs="Arial"/>
          <w:sz w:val="20"/>
          <w:szCs w:val="20"/>
        </w:rPr>
        <w:t xml:space="preserve"> </w:t>
      </w:r>
      <w:r w:rsidR="00431975" w:rsidRPr="004A015A">
        <w:rPr>
          <w:rFonts w:ascii="Arial" w:hAnsi="Arial" w:cs="Arial"/>
          <w:sz w:val="20"/>
          <w:szCs w:val="20"/>
        </w:rPr>
        <w:t>signals and pathogen elicitors</w:t>
      </w:r>
      <w:r w:rsidR="00347752" w:rsidRPr="004A015A">
        <w:rPr>
          <w:rFonts w:ascii="Arial" w:hAnsi="Arial" w:cs="Arial"/>
          <w:sz w:val="20"/>
          <w:szCs w:val="20"/>
        </w:rPr>
        <w:t xml:space="preserve"> </w:t>
      </w:r>
      <w:r w:rsidR="009F1877" w:rsidRPr="004A015A">
        <w:rPr>
          <w:rFonts w:ascii="Arial" w:hAnsi="Arial" w:cs="Arial"/>
          <w:sz w:val="20"/>
          <w:szCs w:val="20"/>
        </w:rPr>
        <w:fldChar w:fldCharType="begin"/>
      </w:r>
      <w:r w:rsidR="009F1877" w:rsidRPr="004A015A">
        <w:rPr>
          <w:rFonts w:ascii="Arial" w:hAnsi="Arial" w:cs="Arial"/>
          <w:sz w:val="20"/>
          <w:szCs w:val="20"/>
        </w:rPr>
        <w:instrText xml:space="preserve"> ADDIN ZOTERO_ITEM CSL_CITATION {"citationID":"DENoP0Hf","properties":{"formattedCitation":"(Nirujogi et al., 2025)","plainCitation":"(Nirujogi et al., 2025)","noteIndex":0},"citationItems":[{"id":101,"uris":["http://zotero.org/users/local/aXbC9XTP/items/44I53UHY"],"itemData":{"id":101,"type":"article-journal","abstract":"Hexanal (C</w:instrText>
      </w:r>
      <w:r w:rsidR="009F1877" w:rsidRPr="004A015A">
        <w:rPr>
          <w:rFonts w:ascii="Cambria Math" w:hAnsi="Cambria Math" w:cs="Cambria Math"/>
          <w:sz w:val="20"/>
          <w:szCs w:val="20"/>
        </w:rPr>
        <w:instrText>₆</w:instrText>
      </w:r>
      <w:r w:rsidR="009F1877" w:rsidRPr="004A015A">
        <w:rPr>
          <w:rFonts w:ascii="Arial" w:hAnsi="Arial" w:cs="Arial"/>
          <w:sz w:val="20"/>
          <w:szCs w:val="20"/>
        </w:rPr>
        <w:instrText>H</w:instrText>
      </w:r>
      <w:r w:rsidR="009F1877" w:rsidRPr="004A015A">
        <w:rPr>
          <w:rFonts w:ascii="Cambria Math" w:hAnsi="Cambria Math" w:cs="Cambria Math"/>
          <w:sz w:val="20"/>
          <w:szCs w:val="20"/>
        </w:rPr>
        <w:instrText>₁₂</w:instrText>
      </w:r>
      <w:r w:rsidR="009F1877" w:rsidRPr="004A015A">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9F1877" w:rsidRPr="004A015A">
        <w:rPr>
          <w:rFonts w:ascii="Arial" w:hAnsi="Arial" w:cs="Arial"/>
          <w:sz w:val="20"/>
          <w:szCs w:val="20"/>
        </w:rPr>
        <w:fldChar w:fldCharType="separate"/>
      </w:r>
      <w:r w:rsidR="009F1877" w:rsidRPr="004A015A">
        <w:rPr>
          <w:rFonts w:ascii="Arial" w:hAnsi="Arial" w:cs="Arial"/>
          <w:sz w:val="20"/>
          <w:szCs w:val="20"/>
        </w:rPr>
        <w:t>(Nirujogi et al., 2025)</w:t>
      </w:r>
      <w:r w:rsidR="009F1877" w:rsidRPr="004A015A">
        <w:rPr>
          <w:rFonts w:ascii="Arial" w:hAnsi="Arial" w:cs="Arial"/>
          <w:sz w:val="20"/>
          <w:szCs w:val="20"/>
        </w:rPr>
        <w:fldChar w:fldCharType="end"/>
      </w:r>
      <w:r w:rsidR="009F1877" w:rsidRPr="004A015A">
        <w:rPr>
          <w:rFonts w:ascii="Arial" w:hAnsi="Arial" w:cs="Arial"/>
          <w:sz w:val="20"/>
          <w:szCs w:val="20"/>
        </w:rPr>
        <w:t>.</w:t>
      </w:r>
    </w:p>
    <w:p w14:paraId="5781551A" w14:textId="2384C036" w:rsidR="00073A25" w:rsidRPr="004A015A" w:rsidRDefault="00CB6A25" w:rsidP="00081F70">
      <w:pPr>
        <w:autoSpaceDE w:val="0"/>
        <w:autoSpaceDN w:val="0"/>
        <w:adjustRightInd w:val="0"/>
        <w:spacing w:before="240" w:after="240" w:line="360" w:lineRule="auto"/>
        <w:jc w:val="both"/>
        <w:rPr>
          <w:rFonts w:ascii="Arial" w:hAnsi="Arial" w:cs="Arial"/>
          <w:sz w:val="20"/>
          <w:szCs w:val="20"/>
        </w:rPr>
      </w:pPr>
      <w:r w:rsidRPr="004A015A">
        <w:rPr>
          <w:rFonts w:ascii="Arial" w:hAnsi="Arial" w:cs="Arial"/>
          <w:sz w:val="20"/>
          <w:szCs w:val="20"/>
        </w:rPr>
        <w:object w:dxaOrig="9832" w:dyaOrig="1792" w14:anchorId="14EEC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5pt;height:86.4pt" o:ole="">
            <v:imagedata r:id="rId14" o:title=""/>
          </v:shape>
          <o:OLEObject Type="Embed" ProgID="ChemDraw.Document.6.0" ShapeID="_x0000_i1025" DrawAspect="Content" ObjectID="_1835610946" r:id="rId15"/>
        </w:object>
      </w:r>
      <w:r w:rsidR="00D72C49" w:rsidRPr="004A015A">
        <w:rPr>
          <w:rFonts w:ascii="Arial" w:hAnsi="Arial" w:cs="Arial"/>
          <w:sz w:val="20"/>
          <w:szCs w:val="20"/>
        </w:rPr>
        <w:t xml:space="preserve"> </w:t>
      </w:r>
      <w:r w:rsidR="007C1B40" w:rsidRPr="004A015A">
        <w:rPr>
          <w:rFonts w:ascii="Arial" w:hAnsi="Arial" w:cs="Arial"/>
          <w:sz w:val="20"/>
          <w:szCs w:val="20"/>
        </w:rPr>
        <w:t>Scheme</w:t>
      </w:r>
      <w:r w:rsidR="00957B46" w:rsidRPr="004A015A">
        <w:rPr>
          <w:rFonts w:ascii="Arial" w:hAnsi="Arial" w:cs="Arial"/>
          <w:sz w:val="20"/>
          <w:szCs w:val="20"/>
        </w:rPr>
        <w:t xml:space="preserve"> 1</w:t>
      </w:r>
      <w:r w:rsidR="007C1B40" w:rsidRPr="004A015A">
        <w:rPr>
          <w:rFonts w:ascii="Arial" w:hAnsi="Arial" w:cs="Arial"/>
          <w:sz w:val="20"/>
          <w:szCs w:val="20"/>
        </w:rPr>
        <w:t>: Biosynthetic pathway of hexanal in plant cells</w:t>
      </w:r>
      <w:r w:rsidR="00C30D36" w:rsidRPr="004A015A">
        <w:rPr>
          <w:rFonts w:ascii="Arial" w:hAnsi="Arial" w:cs="Arial"/>
          <w:b/>
          <w:bCs/>
          <w:sz w:val="20"/>
          <w:szCs w:val="20"/>
        </w:rPr>
        <w:t xml:space="preserve"> </w:t>
      </w:r>
      <w:r w:rsidR="009F1877" w:rsidRPr="004A015A">
        <w:rPr>
          <w:rFonts w:ascii="Arial" w:hAnsi="Arial" w:cs="Arial"/>
          <w:b/>
          <w:bCs/>
          <w:sz w:val="20"/>
          <w:szCs w:val="20"/>
        </w:rPr>
        <w:fldChar w:fldCharType="begin"/>
      </w:r>
      <w:r w:rsidR="009F1877" w:rsidRPr="004A015A">
        <w:rPr>
          <w:rFonts w:ascii="Arial" w:hAnsi="Arial" w:cs="Arial"/>
          <w:b/>
          <w:bCs/>
          <w:sz w:val="20"/>
          <w:szCs w:val="20"/>
        </w:rPr>
        <w:instrText xml:space="preserve"> ADDIN ZOTERO_ITEM CSL_CITATION {"citationID":"gcfPh7vK","properties":{"formattedCitation":"(Nirujogi et al., 2025; Ul Hassan et al., 2015)","plainCitation":"(Nirujogi et al., 2025; Ul Hassan et al., 2015)","noteIndex":0},"citationItems":[{"id":101,"uris":["http://zotero.org/users/local/aXbC9XTP/items/44I53UHY"],"itemData":{"id":101,"type":"article-journal","abstract":"Hexanal (C</w:instrText>
      </w:r>
      <w:r w:rsidR="009F1877" w:rsidRPr="004A015A">
        <w:rPr>
          <w:rFonts w:ascii="Cambria Math" w:hAnsi="Cambria Math" w:cs="Cambria Math"/>
          <w:b/>
          <w:bCs/>
          <w:sz w:val="20"/>
          <w:szCs w:val="20"/>
        </w:rPr>
        <w:instrText>₆</w:instrText>
      </w:r>
      <w:r w:rsidR="009F1877" w:rsidRPr="004A015A">
        <w:rPr>
          <w:rFonts w:ascii="Arial" w:hAnsi="Arial" w:cs="Arial"/>
          <w:b/>
          <w:bCs/>
          <w:sz w:val="20"/>
          <w:szCs w:val="20"/>
        </w:rPr>
        <w:instrText>H</w:instrText>
      </w:r>
      <w:r w:rsidR="009F1877" w:rsidRPr="004A015A">
        <w:rPr>
          <w:rFonts w:ascii="Cambria Math" w:hAnsi="Cambria Math" w:cs="Cambria Math"/>
          <w:b/>
          <w:bCs/>
          <w:sz w:val="20"/>
          <w:szCs w:val="20"/>
        </w:rPr>
        <w:instrText>₁₂</w:instrText>
      </w:r>
      <w:r w:rsidR="009F1877" w:rsidRPr="004A015A">
        <w:rPr>
          <w:rFonts w:ascii="Arial" w:hAnsi="Arial" w:cs="Arial"/>
          <w:b/>
          <w:bCs/>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Kumar"}],"issued":{"date-parts":[["2025",1,1]]}}},{"id":109,"uris":["http://zotero.org/users/local/aXbC9XTP/items/2HCJPJ7M"],"itemData":{"id":109,"type":"article-journal","abstract":"Plants have evolved numerous constitutive and inducible defence mechanisms to cope with biotic and abiotic stresses. These stresses induce the expression of various genes to activate defence-related pathways that result in the release of defence chemicals. One of these defence mechanisms is the oxylipin pathway, which produces jasmonates, divinylethers and green leaf volatiles (GLVs) through the peroxidation of polyunsaturated fatty acids (PUFAs). GLVs have recently emerged as key players in plant defence, plant–plant interactions and plant–insect interactions. Some GLVs inhibit the growth and propagation of plant pathogens, including bacteria, viruses and fungi. In certain cases, GLVs released from plants under herbivore attack can serve as aerial messengers to neighbouring plants and to attract parasitic or parasitoid enemies of the herbivores. The plants that perceive these volatile signals are primed and can then adapt in preparation for the upcoming challenges. Due to their ‘green note’ odour, GLVs impart aromas and ﬂavours to many natural foods, such as vegetables and fruits, and therefore, they can be exploited in industrial biotechnology. The aim of this study was to review the progress and recent developments in research on the oxylipin pathway, with a speciﬁc focus on the biosynthesis and biological functions of GLVs and their applications in industrial biotechnology.","container-title":"Plant Biotechnology Journal","DOI":"10.1111/pbi.12368","ISSN":"1467-7644, 1467-7652","issue":"6","journalAbbreviation":"Plant Biotechnology Journal","language":"en","page":"727-739","source":"DOI.org (Crossref)","title":"Green leaf volatiles: biosynthesis, biological functions and their applications in biotechnology","title-short":"Green leaf volatiles","volume":"13","author":[{"family":"Ul Hassan","given":"Muhammad Naeem"},{"family":"Zainal","given":"Zamri"},{"family":"Ismail","given":"Ismanizan"}],"issued":{"date-parts":[["2015",8]]}}}],"schema":"https://github.com/citation-style-language/schema/raw/master/csl-citation.json"} </w:instrText>
      </w:r>
      <w:r w:rsidR="009F1877" w:rsidRPr="004A015A">
        <w:rPr>
          <w:rFonts w:ascii="Arial" w:hAnsi="Arial" w:cs="Arial"/>
          <w:b/>
          <w:bCs/>
          <w:sz w:val="20"/>
          <w:szCs w:val="20"/>
        </w:rPr>
        <w:fldChar w:fldCharType="separate"/>
      </w:r>
      <w:r w:rsidR="009F1877" w:rsidRPr="004A015A">
        <w:rPr>
          <w:rFonts w:ascii="Arial" w:hAnsi="Arial" w:cs="Arial"/>
          <w:sz w:val="20"/>
          <w:szCs w:val="20"/>
        </w:rPr>
        <w:t>(</w:t>
      </w:r>
      <w:r w:rsidR="005D01D7" w:rsidRPr="004A015A">
        <w:rPr>
          <w:rFonts w:ascii="Arial" w:hAnsi="Arial" w:cs="Arial"/>
          <w:sz w:val="20"/>
          <w:szCs w:val="20"/>
        </w:rPr>
        <w:t xml:space="preserve">Nirujogi </w:t>
      </w:r>
      <w:r w:rsidR="009F1877" w:rsidRPr="004A015A">
        <w:rPr>
          <w:rFonts w:ascii="Arial" w:hAnsi="Arial" w:cs="Arial"/>
          <w:sz w:val="20"/>
          <w:szCs w:val="20"/>
        </w:rPr>
        <w:t>et al., 2025; Ul Hassan et al., 2015)</w:t>
      </w:r>
      <w:r w:rsidR="009F1877" w:rsidRPr="004A015A">
        <w:rPr>
          <w:rFonts w:ascii="Arial" w:hAnsi="Arial" w:cs="Arial"/>
          <w:b/>
          <w:bCs/>
          <w:sz w:val="20"/>
          <w:szCs w:val="20"/>
        </w:rPr>
        <w:fldChar w:fldCharType="end"/>
      </w:r>
    </w:p>
    <w:p w14:paraId="651A9CFC" w14:textId="33270584" w:rsidR="00B7497C" w:rsidRPr="00C9620E" w:rsidRDefault="0061237F" w:rsidP="00FD63CC">
      <w:pPr>
        <w:pStyle w:val="Heading3"/>
        <w:numPr>
          <w:ilvl w:val="1"/>
          <w:numId w:val="1"/>
        </w:numPr>
        <w:spacing w:before="240" w:after="240" w:line="360" w:lineRule="auto"/>
        <w:ind w:left="720"/>
        <w:rPr>
          <w:rFonts w:ascii="Arial" w:hAnsi="Arial" w:cs="Arial"/>
          <w:b/>
          <w:bCs/>
          <w:color w:val="auto"/>
          <w:sz w:val="22"/>
          <w:szCs w:val="22"/>
        </w:rPr>
      </w:pPr>
      <w:bookmarkStart w:id="17" w:name="_Toc222037268"/>
      <w:r w:rsidRPr="00C9620E">
        <w:rPr>
          <w:rFonts w:ascii="Arial" w:hAnsi="Arial" w:cs="Arial"/>
          <w:b/>
          <w:bCs/>
          <w:color w:val="auto"/>
          <w:sz w:val="22"/>
          <w:szCs w:val="22"/>
        </w:rPr>
        <w:t>Physicochemical Characteristics of Hexanal</w:t>
      </w:r>
      <w:bookmarkEnd w:id="17"/>
    </w:p>
    <w:p w14:paraId="567A30BB" w14:textId="35585FEE" w:rsidR="00683A86" w:rsidRPr="004A015A" w:rsidRDefault="00D923F8" w:rsidP="00081F70">
      <w:pPr>
        <w:autoSpaceDE w:val="0"/>
        <w:autoSpaceDN w:val="0"/>
        <w:adjustRightInd w:val="0"/>
        <w:spacing w:before="240" w:after="240" w:line="360" w:lineRule="auto"/>
        <w:jc w:val="both"/>
        <w:rPr>
          <w:rFonts w:ascii="Arial" w:hAnsi="Arial" w:cs="Arial"/>
          <w:sz w:val="20"/>
          <w:szCs w:val="20"/>
        </w:rPr>
      </w:pPr>
      <w:r w:rsidRPr="004A015A">
        <w:rPr>
          <w:rFonts w:ascii="Arial" w:hAnsi="Arial" w:cs="Arial"/>
          <w:sz w:val="20"/>
          <w:szCs w:val="20"/>
        </w:rPr>
        <w:t xml:space="preserve">Hexanal is a </w:t>
      </w:r>
      <w:r w:rsidR="007C2867" w:rsidRPr="004A015A">
        <w:rPr>
          <w:rFonts w:ascii="Arial" w:hAnsi="Arial" w:cs="Arial"/>
          <w:sz w:val="20"/>
          <w:szCs w:val="20"/>
        </w:rPr>
        <w:t xml:space="preserve">volatile </w:t>
      </w:r>
      <w:r w:rsidRPr="004A015A">
        <w:rPr>
          <w:rFonts w:ascii="Arial" w:hAnsi="Arial" w:cs="Arial"/>
          <w:sz w:val="20"/>
          <w:szCs w:val="20"/>
        </w:rPr>
        <w:t>linear six</w:t>
      </w:r>
      <w:r w:rsidR="00DB6143" w:rsidRPr="004A015A">
        <w:rPr>
          <w:rFonts w:ascii="Arial" w:hAnsi="Arial" w:cs="Arial"/>
          <w:sz w:val="20"/>
          <w:szCs w:val="20"/>
        </w:rPr>
        <w:t>-</w:t>
      </w:r>
      <w:r w:rsidRPr="004A015A">
        <w:rPr>
          <w:rFonts w:ascii="Arial" w:hAnsi="Arial" w:cs="Arial"/>
          <w:sz w:val="20"/>
          <w:szCs w:val="20"/>
        </w:rPr>
        <w:t>carbon aldehyde with molecular formula of C</w:t>
      </w:r>
      <w:r w:rsidRPr="004A015A">
        <w:rPr>
          <w:rFonts w:ascii="Cambria Math" w:hAnsi="Cambria Math" w:cs="Cambria Math"/>
          <w:sz w:val="20"/>
          <w:szCs w:val="20"/>
        </w:rPr>
        <w:t>₆</w:t>
      </w:r>
      <w:r w:rsidRPr="004A015A">
        <w:rPr>
          <w:rFonts w:ascii="Arial" w:hAnsi="Arial" w:cs="Arial"/>
          <w:sz w:val="20"/>
          <w:szCs w:val="20"/>
        </w:rPr>
        <w:t>H</w:t>
      </w:r>
      <w:r w:rsidRPr="004A015A">
        <w:rPr>
          <w:rFonts w:ascii="Cambria Math" w:hAnsi="Cambria Math" w:cs="Cambria Math"/>
          <w:sz w:val="20"/>
          <w:szCs w:val="20"/>
        </w:rPr>
        <w:t>₁₂</w:t>
      </w:r>
      <w:r w:rsidRPr="004A015A">
        <w:rPr>
          <w:rFonts w:ascii="Arial" w:hAnsi="Arial" w:cs="Arial"/>
          <w:sz w:val="20"/>
          <w:szCs w:val="20"/>
        </w:rPr>
        <w:t>O and molecular weight of 100.16 g mol</w:t>
      </w:r>
      <w:r w:rsidRPr="004A015A">
        <w:rPr>
          <w:rFonts w:ascii="Arial" w:hAnsi="Arial" w:cs="Arial"/>
          <w:sz w:val="20"/>
          <w:szCs w:val="20"/>
          <w:vertAlign w:val="superscript"/>
        </w:rPr>
        <w:t>-1</w:t>
      </w:r>
      <w:r w:rsidR="00683A86" w:rsidRPr="004A015A">
        <w:rPr>
          <w:rFonts w:ascii="Arial" w:hAnsi="Arial" w:cs="Arial"/>
          <w:sz w:val="20"/>
          <w:szCs w:val="20"/>
        </w:rPr>
        <w:t xml:space="preserve"> </w:t>
      </w:r>
      <w:r w:rsidR="0021296B" w:rsidRPr="004A015A">
        <w:rPr>
          <w:rFonts w:ascii="Arial" w:hAnsi="Arial" w:cs="Arial"/>
          <w:sz w:val="20"/>
          <w:szCs w:val="20"/>
        </w:rPr>
        <w:t xml:space="preserve">that </w:t>
      </w:r>
      <w:r w:rsidR="00DB6143" w:rsidRPr="004A015A">
        <w:rPr>
          <w:rFonts w:ascii="Arial" w:hAnsi="Arial" w:cs="Arial"/>
          <w:sz w:val="20"/>
          <w:szCs w:val="20"/>
        </w:rPr>
        <w:t xml:space="preserve">is </w:t>
      </w:r>
      <w:r w:rsidR="0021296B" w:rsidRPr="004A015A">
        <w:rPr>
          <w:rFonts w:ascii="Arial" w:hAnsi="Arial" w:cs="Arial"/>
          <w:sz w:val="20"/>
          <w:szCs w:val="20"/>
        </w:rPr>
        <w:t>secreted by plant</w:t>
      </w:r>
      <w:r w:rsidR="00DB6143" w:rsidRPr="004A015A">
        <w:rPr>
          <w:rFonts w:ascii="Arial" w:hAnsi="Arial" w:cs="Arial"/>
          <w:sz w:val="20"/>
          <w:szCs w:val="20"/>
        </w:rPr>
        <w:t>s</w:t>
      </w:r>
      <w:r w:rsidR="0021296B" w:rsidRPr="004A015A">
        <w:rPr>
          <w:rFonts w:ascii="Arial" w:hAnsi="Arial" w:cs="Arial"/>
          <w:sz w:val="20"/>
          <w:szCs w:val="20"/>
        </w:rPr>
        <w:t xml:space="preserve"> through</w:t>
      </w:r>
      <w:r w:rsidR="007C2867" w:rsidRPr="004A015A">
        <w:rPr>
          <w:rFonts w:ascii="Arial" w:hAnsi="Arial" w:cs="Arial"/>
          <w:sz w:val="20"/>
          <w:szCs w:val="20"/>
        </w:rPr>
        <w:t xml:space="preserve"> </w:t>
      </w:r>
      <w:r w:rsidR="0021296B" w:rsidRPr="004A015A">
        <w:rPr>
          <w:rFonts w:ascii="Arial" w:hAnsi="Arial" w:cs="Arial"/>
          <w:sz w:val="20"/>
          <w:szCs w:val="20"/>
        </w:rPr>
        <w:t>the lipoxygenase pathway</w:t>
      </w:r>
      <w:r w:rsidR="00C56FF7" w:rsidRPr="004A015A">
        <w:rPr>
          <w:rFonts w:ascii="Arial" w:hAnsi="Arial" w:cs="Arial"/>
          <w:sz w:val="20"/>
          <w:szCs w:val="20"/>
        </w:rPr>
        <w:t xml:space="preserve"> </w:t>
      </w:r>
      <w:r w:rsidR="00C56FF7" w:rsidRPr="004A015A">
        <w:rPr>
          <w:rFonts w:ascii="Arial" w:hAnsi="Arial" w:cs="Arial"/>
          <w:sz w:val="20"/>
          <w:szCs w:val="20"/>
        </w:rPr>
        <w:fldChar w:fldCharType="begin"/>
      </w:r>
      <w:r w:rsidR="00634521">
        <w:rPr>
          <w:rFonts w:ascii="Arial" w:hAnsi="Arial" w:cs="Arial"/>
          <w:sz w:val="20"/>
          <w:szCs w:val="20"/>
        </w:rPr>
        <w:instrText xml:space="preserve"> ADDIN ZOTERO_ITEM CSL_CITATION {"citationID":"qgdNCnC4","properties":{"formattedCitation":"(Ashitha et al., 2020; Nirujogi et al., 2025)","plainCitation":"(Ashitha et al., 2020; Nirujogi et al., 2025)","noteIndex":0},"citationItems":[{"id":103,"uris":["http://zotero.org/users/local/aXbC9XTP/items/SDZEXKB3"],"itemData":{"id":103,"type":"article-journal","abstract":"The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C."},{"family":"Nisha","given":"R."}],"issued":{"date-parts":[["2020",6,22]]}}},{"id":101,"uris":["http://zotero.org/users/local/aXbC9XTP/items/44I53UHY"],"itemData":{"id":101,"type":"article-journal","abstract":"Hexanal (C</w:instrText>
      </w:r>
      <w:r w:rsidR="00634521">
        <w:rPr>
          <w:rFonts w:ascii="Cambria Math" w:hAnsi="Cambria Math" w:cs="Cambria Math"/>
          <w:sz w:val="20"/>
          <w:szCs w:val="20"/>
        </w:rPr>
        <w:instrText>₆</w:instrText>
      </w:r>
      <w:r w:rsidR="00634521">
        <w:rPr>
          <w:rFonts w:ascii="Arial" w:hAnsi="Arial" w:cs="Arial"/>
          <w:sz w:val="20"/>
          <w:szCs w:val="20"/>
        </w:rPr>
        <w:instrText>H</w:instrText>
      </w:r>
      <w:r w:rsidR="00634521">
        <w:rPr>
          <w:rFonts w:ascii="Cambria Math" w:hAnsi="Cambria Math" w:cs="Cambria Math"/>
          <w:sz w:val="20"/>
          <w:szCs w:val="20"/>
        </w:rPr>
        <w:instrText>₁₂</w:instrText>
      </w:r>
      <w:r w:rsidR="00634521">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C56FF7" w:rsidRPr="004A015A">
        <w:rPr>
          <w:rFonts w:ascii="Arial" w:hAnsi="Arial" w:cs="Arial"/>
          <w:sz w:val="20"/>
          <w:szCs w:val="20"/>
        </w:rPr>
        <w:fldChar w:fldCharType="separate"/>
      </w:r>
      <w:r w:rsidR="00C56FF7" w:rsidRPr="004A015A">
        <w:rPr>
          <w:rFonts w:ascii="Arial" w:hAnsi="Arial" w:cs="Arial"/>
          <w:sz w:val="20"/>
          <w:szCs w:val="20"/>
        </w:rPr>
        <w:t>(Ashitha et al., 2020; Nirujogi et al., 2025)</w:t>
      </w:r>
      <w:r w:rsidR="00C56FF7" w:rsidRPr="004A015A">
        <w:rPr>
          <w:rFonts w:ascii="Arial" w:hAnsi="Arial" w:cs="Arial"/>
          <w:sz w:val="20"/>
          <w:szCs w:val="20"/>
        </w:rPr>
        <w:fldChar w:fldCharType="end"/>
      </w:r>
      <w:r w:rsidR="00C56FF7" w:rsidRPr="004A015A">
        <w:rPr>
          <w:rFonts w:ascii="Arial" w:hAnsi="Arial" w:cs="Arial"/>
          <w:sz w:val="20"/>
          <w:szCs w:val="20"/>
        </w:rPr>
        <w:t xml:space="preserve">. </w:t>
      </w:r>
      <w:r w:rsidRPr="004A015A">
        <w:rPr>
          <w:rFonts w:ascii="Arial" w:hAnsi="Arial" w:cs="Arial"/>
          <w:sz w:val="20"/>
          <w:szCs w:val="20"/>
        </w:rPr>
        <w:t>This compound is</w:t>
      </w:r>
      <w:r w:rsidR="00BD6735" w:rsidRPr="004A015A">
        <w:rPr>
          <w:rFonts w:ascii="Arial" w:hAnsi="Arial" w:cs="Arial"/>
          <w:sz w:val="20"/>
          <w:szCs w:val="20"/>
        </w:rPr>
        <w:t xml:space="preserve"> less dense than water (0.815 g cm</w:t>
      </w:r>
      <w:r w:rsidR="00BD6735" w:rsidRPr="004A015A">
        <w:rPr>
          <w:rFonts w:ascii="Arial" w:hAnsi="Arial" w:cs="Arial"/>
          <w:sz w:val="20"/>
          <w:szCs w:val="20"/>
          <w:vertAlign w:val="superscript"/>
        </w:rPr>
        <w:t>-3</w:t>
      </w:r>
      <w:r w:rsidR="00BD6735" w:rsidRPr="004A015A">
        <w:rPr>
          <w:rFonts w:ascii="Arial" w:hAnsi="Arial" w:cs="Arial"/>
          <w:sz w:val="20"/>
          <w:szCs w:val="20"/>
        </w:rPr>
        <w:t>), but</w:t>
      </w:r>
      <w:r w:rsidRPr="004A015A">
        <w:rPr>
          <w:rFonts w:ascii="Arial" w:hAnsi="Arial" w:cs="Arial"/>
          <w:sz w:val="20"/>
          <w:szCs w:val="20"/>
        </w:rPr>
        <w:t xml:space="preserve"> moderately soluble in water</w:t>
      </w:r>
      <w:r w:rsidR="00E57ED6" w:rsidRPr="004A015A">
        <w:rPr>
          <w:rFonts w:ascii="Arial" w:hAnsi="Arial" w:cs="Arial"/>
          <w:sz w:val="20"/>
          <w:szCs w:val="20"/>
        </w:rPr>
        <w:t xml:space="preserve"> (5.6 g</w:t>
      </w:r>
      <w:r w:rsidR="00FE2058" w:rsidRPr="004A015A">
        <w:rPr>
          <w:rFonts w:ascii="Arial" w:hAnsi="Arial" w:cs="Arial"/>
          <w:sz w:val="20"/>
          <w:szCs w:val="20"/>
        </w:rPr>
        <w:t xml:space="preserve"> </w:t>
      </w:r>
      <w:r w:rsidR="00E57ED6" w:rsidRPr="004A015A">
        <w:rPr>
          <w:rFonts w:ascii="Arial" w:hAnsi="Arial" w:cs="Arial"/>
          <w:sz w:val="20"/>
          <w:szCs w:val="20"/>
        </w:rPr>
        <w:t>L</w:t>
      </w:r>
      <w:r w:rsidR="00E57ED6" w:rsidRPr="004A015A">
        <w:rPr>
          <w:rFonts w:ascii="Arial" w:hAnsi="Arial" w:cs="Arial"/>
          <w:sz w:val="20"/>
          <w:szCs w:val="20"/>
          <w:vertAlign w:val="superscript"/>
        </w:rPr>
        <w:t>-1</w:t>
      </w:r>
      <w:r w:rsidR="00E57ED6" w:rsidRPr="004A015A">
        <w:rPr>
          <w:rFonts w:ascii="Arial" w:hAnsi="Arial" w:cs="Arial"/>
          <w:sz w:val="20"/>
          <w:szCs w:val="20"/>
        </w:rPr>
        <w:t xml:space="preserve"> at 20 °C)</w:t>
      </w:r>
      <w:r w:rsidR="00BD6735" w:rsidRPr="004A015A">
        <w:rPr>
          <w:rFonts w:ascii="Arial" w:hAnsi="Arial" w:cs="Arial"/>
          <w:sz w:val="20"/>
          <w:szCs w:val="20"/>
        </w:rPr>
        <w:t>, which facilitates application in</w:t>
      </w:r>
      <w:r w:rsidR="00DB6143" w:rsidRPr="004A015A">
        <w:rPr>
          <w:rFonts w:ascii="Arial" w:hAnsi="Arial" w:cs="Arial"/>
          <w:sz w:val="20"/>
          <w:szCs w:val="20"/>
        </w:rPr>
        <w:t xml:space="preserve"> an</w:t>
      </w:r>
      <w:r w:rsidR="00BD6735" w:rsidRPr="004A015A">
        <w:rPr>
          <w:rFonts w:ascii="Arial" w:hAnsi="Arial" w:cs="Arial"/>
          <w:sz w:val="20"/>
          <w:szCs w:val="20"/>
        </w:rPr>
        <w:t xml:space="preserve"> aqueous system.</w:t>
      </w:r>
      <w:r w:rsidRPr="004A015A">
        <w:rPr>
          <w:rFonts w:ascii="Arial" w:hAnsi="Arial" w:cs="Arial"/>
          <w:sz w:val="20"/>
          <w:szCs w:val="20"/>
        </w:rPr>
        <w:t xml:space="preserve"> On the other hand</w:t>
      </w:r>
      <w:r w:rsidR="00E57ED6" w:rsidRPr="004A015A">
        <w:rPr>
          <w:rFonts w:ascii="Arial" w:hAnsi="Arial" w:cs="Arial"/>
          <w:sz w:val="20"/>
          <w:szCs w:val="20"/>
        </w:rPr>
        <w:t>,</w:t>
      </w:r>
      <w:r w:rsidRPr="004A015A">
        <w:rPr>
          <w:rFonts w:ascii="Arial" w:hAnsi="Arial" w:cs="Arial"/>
          <w:sz w:val="20"/>
          <w:szCs w:val="20"/>
        </w:rPr>
        <w:t xml:space="preserve"> </w:t>
      </w:r>
      <w:r w:rsidR="00E57ED6" w:rsidRPr="004A015A">
        <w:rPr>
          <w:rFonts w:ascii="Arial" w:hAnsi="Arial" w:cs="Arial"/>
          <w:sz w:val="20"/>
          <w:szCs w:val="20"/>
        </w:rPr>
        <w:t>i</w:t>
      </w:r>
      <w:r w:rsidRPr="004A015A">
        <w:rPr>
          <w:rFonts w:ascii="Arial" w:hAnsi="Arial" w:cs="Arial"/>
          <w:sz w:val="20"/>
          <w:szCs w:val="20"/>
        </w:rPr>
        <w:t>ts</w:t>
      </w:r>
      <w:r w:rsidR="00EF2254" w:rsidRPr="004A015A">
        <w:rPr>
          <w:rFonts w:ascii="Arial" w:hAnsi="Arial" w:cs="Arial"/>
          <w:sz w:val="20"/>
          <w:szCs w:val="20"/>
        </w:rPr>
        <w:t xml:space="preserve"> </w:t>
      </w:r>
      <w:r w:rsidR="005860EE" w:rsidRPr="004A015A">
        <w:rPr>
          <w:rFonts w:ascii="Arial" w:hAnsi="Arial" w:cs="Arial"/>
          <w:sz w:val="20"/>
          <w:szCs w:val="20"/>
        </w:rPr>
        <w:t xml:space="preserve">relatively </w:t>
      </w:r>
      <w:r w:rsidR="00EF2254" w:rsidRPr="004A015A">
        <w:rPr>
          <w:rFonts w:ascii="Arial" w:hAnsi="Arial" w:cs="Arial"/>
          <w:sz w:val="20"/>
          <w:szCs w:val="20"/>
        </w:rPr>
        <w:t>low</w:t>
      </w:r>
      <w:r w:rsidR="00532DEA" w:rsidRPr="004A015A">
        <w:rPr>
          <w:rFonts w:ascii="Arial" w:hAnsi="Arial" w:cs="Arial"/>
          <w:sz w:val="20"/>
          <w:szCs w:val="20"/>
        </w:rPr>
        <w:t xml:space="preserve"> </w:t>
      </w:r>
      <w:r w:rsidR="00EF2254" w:rsidRPr="004A015A">
        <w:rPr>
          <w:rFonts w:ascii="Arial" w:hAnsi="Arial" w:cs="Arial"/>
          <w:sz w:val="20"/>
          <w:szCs w:val="20"/>
        </w:rPr>
        <w:t xml:space="preserve">boiling point (131 °C) and high </w:t>
      </w:r>
      <w:r w:rsidRPr="004A015A">
        <w:rPr>
          <w:rFonts w:ascii="Arial" w:hAnsi="Arial" w:cs="Arial"/>
          <w:sz w:val="20"/>
          <w:szCs w:val="20"/>
        </w:rPr>
        <w:t xml:space="preserve">vapor pressure </w:t>
      </w:r>
      <w:r w:rsidR="00E57ED6" w:rsidRPr="004A015A">
        <w:rPr>
          <w:rFonts w:ascii="Arial" w:hAnsi="Arial" w:cs="Arial"/>
          <w:sz w:val="20"/>
          <w:szCs w:val="20"/>
        </w:rPr>
        <w:t>(</w:t>
      </w:r>
      <w:r w:rsidR="00816FAA" w:rsidRPr="004A015A">
        <w:rPr>
          <w:rFonts w:ascii="Arial" w:hAnsi="Arial" w:cs="Arial"/>
          <w:sz w:val="20"/>
          <w:szCs w:val="20"/>
        </w:rPr>
        <w:t xml:space="preserve">10.9 mmHg </w:t>
      </w:r>
      <w:r w:rsidR="00DB6143" w:rsidRPr="004A015A">
        <w:rPr>
          <w:rFonts w:ascii="Arial" w:hAnsi="Arial" w:cs="Arial"/>
          <w:sz w:val="20"/>
          <w:szCs w:val="20"/>
        </w:rPr>
        <w:t xml:space="preserve">at </w:t>
      </w:r>
      <w:r w:rsidR="00816FAA" w:rsidRPr="004A015A">
        <w:rPr>
          <w:rFonts w:ascii="Arial" w:hAnsi="Arial" w:cs="Arial"/>
          <w:sz w:val="20"/>
          <w:szCs w:val="20"/>
        </w:rPr>
        <w:t>25 °C</w:t>
      </w:r>
      <w:r w:rsidR="00E57ED6" w:rsidRPr="004A015A">
        <w:rPr>
          <w:rFonts w:ascii="Arial" w:hAnsi="Arial" w:cs="Arial"/>
          <w:sz w:val="20"/>
          <w:szCs w:val="20"/>
        </w:rPr>
        <w:t xml:space="preserve">) </w:t>
      </w:r>
      <w:r w:rsidR="00EF2254" w:rsidRPr="004A015A">
        <w:rPr>
          <w:rFonts w:ascii="Arial" w:hAnsi="Arial" w:cs="Arial"/>
          <w:sz w:val="20"/>
          <w:szCs w:val="20"/>
        </w:rPr>
        <w:t>make it</w:t>
      </w:r>
      <w:r w:rsidR="00816FAA" w:rsidRPr="004A015A">
        <w:rPr>
          <w:rFonts w:ascii="Arial" w:hAnsi="Arial" w:cs="Arial"/>
          <w:sz w:val="20"/>
          <w:szCs w:val="20"/>
        </w:rPr>
        <w:t xml:space="preserve"> appropriate for</w:t>
      </w:r>
      <w:r w:rsidR="005860EE" w:rsidRPr="004A015A">
        <w:rPr>
          <w:rFonts w:ascii="Arial" w:hAnsi="Arial" w:cs="Arial"/>
          <w:sz w:val="20"/>
          <w:szCs w:val="20"/>
        </w:rPr>
        <w:t xml:space="preserve"> use in</w:t>
      </w:r>
      <w:r w:rsidR="00E57ED6" w:rsidRPr="004A015A">
        <w:rPr>
          <w:rFonts w:ascii="Arial" w:hAnsi="Arial" w:cs="Arial"/>
          <w:sz w:val="20"/>
          <w:szCs w:val="20"/>
        </w:rPr>
        <w:t xml:space="preserve"> gaseous </w:t>
      </w:r>
      <w:r w:rsidR="00EF2254" w:rsidRPr="004A015A">
        <w:rPr>
          <w:rFonts w:ascii="Arial" w:hAnsi="Arial" w:cs="Arial"/>
          <w:sz w:val="20"/>
          <w:szCs w:val="20"/>
        </w:rPr>
        <w:t>treatment</w:t>
      </w:r>
      <w:r w:rsidR="00532DEA" w:rsidRPr="004A015A">
        <w:rPr>
          <w:rFonts w:ascii="Arial" w:hAnsi="Arial" w:cs="Arial"/>
          <w:sz w:val="20"/>
          <w:szCs w:val="20"/>
        </w:rPr>
        <w:t xml:space="preserve"> </w:t>
      </w:r>
      <w:r w:rsidR="00C56FF7" w:rsidRPr="004A015A">
        <w:rPr>
          <w:rFonts w:ascii="Arial" w:hAnsi="Arial" w:cs="Arial"/>
          <w:sz w:val="20"/>
          <w:szCs w:val="20"/>
        </w:rPr>
        <w:fldChar w:fldCharType="begin"/>
      </w:r>
      <w:r w:rsidR="00634521">
        <w:rPr>
          <w:rFonts w:ascii="Arial" w:hAnsi="Arial" w:cs="Arial"/>
          <w:sz w:val="20"/>
          <w:szCs w:val="20"/>
        </w:rPr>
        <w:instrText xml:space="preserve"> ADDIN ZOTERO_ITEM CSL_CITATION {"citationID":"Whh2AnjT","properties":{"formattedCitation":"(Ashitha et al., 2020; Nirujogi et al., 2025)","plainCitation":"(Ashitha et al., 2020; Nirujogi et al., 2025)","noteIndex":0},"citationItems":[{"id":103,"uris":["http://zotero.org/users/local/aXbC9XTP/items/SDZEXKB3"],"itemData":{"id":103,"type":"article-journal","abstract":"The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C."},{"family":"Nisha","given":"R."}],"issued":{"date-parts":[["2020",6,22]]}}},{"id":101,"uris":["http://zotero.org/users/local/aXbC9XTP/items/44I53UHY"],"itemData":{"id":101,"type":"article-journal","abstract":"Hexanal (C</w:instrText>
      </w:r>
      <w:r w:rsidR="00634521">
        <w:rPr>
          <w:rFonts w:ascii="Cambria Math" w:hAnsi="Cambria Math" w:cs="Cambria Math"/>
          <w:sz w:val="20"/>
          <w:szCs w:val="20"/>
        </w:rPr>
        <w:instrText>₆</w:instrText>
      </w:r>
      <w:r w:rsidR="00634521">
        <w:rPr>
          <w:rFonts w:ascii="Arial" w:hAnsi="Arial" w:cs="Arial"/>
          <w:sz w:val="20"/>
          <w:szCs w:val="20"/>
        </w:rPr>
        <w:instrText>H</w:instrText>
      </w:r>
      <w:r w:rsidR="00634521">
        <w:rPr>
          <w:rFonts w:ascii="Cambria Math" w:hAnsi="Cambria Math" w:cs="Cambria Math"/>
          <w:sz w:val="20"/>
          <w:szCs w:val="20"/>
        </w:rPr>
        <w:instrText>₁₂</w:instrText>
      </w:r>
      <w:r w:rsidR="00634521">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C56FF7" w:rsidRPr="004A015A">
        <w:rPr>
          <w:rFonts w:ascii="Arial" w:hAnsi="Arial" w:cs="Arial"/>
          <w:sz w:val="20"/>
          <w:szCs w:val="20"/>
        </w:rPr>
        <w:fldChar w:fldCharType="separate"/>
      </w:r>
      <w:r w:rsidR="00C56FF7" w:rsidRPr="004A015A">
        <w:rPr>
          <w:rFonts w:ascii="Arial" w:hAnsi="Arial" w:cs="Arial"/>
          <w:sz w:val="20"/>
          <w:szCs w:val="20"/>
        </w:rPr>
        <w:t>(Ashitha et al., 2020; Nirujogi et al., 2025)</w:t>
      </w:r>
      <w:r w:rsidR="00C56FF7" w:rsidRPr="004A015A">
        <w:rPr>
          <w:rFonts w:ascii="Arial" w:hAnsi="Arial" w:cs="Arial"/>
          <w:sz w:val="20"/>
          <w:szCs w:val="20"/>
        </w:rPr>
        <w:fldChar w:fldCharType="end"/>
      </w:r>
      <w:r w:rsidR="00E57ED6" w:rsidRPr="004A015A">
        <w:rPr>
          <w:rFonts w:ascii="Arial" w:hAnsi="Arial" w:cs="Arial"/>
          <w:sz w:val="20"/>
          <w:szCs w:val="20"/>
        </w:rPr>
        <w:t>.</w:t>
      </w:r>
      <w:r w:rsidR="005860EE" w:rsidRPr="004A015A">
        <w:rPr>
          <w:rFonts w:ascii="Arial" w:hAnsi="Arial" w:cs="Arial"/>
          <w:sz w:val="20"/>
          <w:szCs w:val="20"/>
        </w:rPr>
        <w:t xml:space="preserve"> The odor threshold of this compound is 0.005 mg L</w:t>
      </w:r>
      <w:r w:rsidR="005860EE" w:rsidRPr="004A015A">
        <w:rPr>
          <w:rFonts w:ascii="Cambria Math" w:hAnsi="Cambria Math" w:cs="Cambria Math"/>
          <w:sz w:val="20"/>
          <w:szCs w:val="20"/>
        </w:rPr>
        <w:t>⁻</w:t>
      </w:r>
      <w:r w:rsidR="005860EE" w:rsidRPr="004A015A">
        <w:rPr>
          <w:rFonts w:ascii="Arial" w:hAnsi="Arial" w:cs="Arial"/>
          <w:sz w:val="20"/>
          <w:szCs w:val="20"/>
        </w:rPr>
        <w:t xml:space="preserve">¹, which indicates its sensory detection limit. </w:t>
      </w:r>
      <w:r w:rsidR="00063643" w:rsidRPr="004A015A">
        <w:rPr>
          <w:rFonts w:ascii="Arial" w:hAnsi="Arial" w:cs="Arial"/>
          <w:sz w:val="20"/>
          <w:szCs w:val="20"/>
        </w:rPr>
        <w:t xml:space="preserve">Hexanal is also characterized by </w:t>
      </w:r>
      <w:r w:rsidR="00DB6143" w:rsidRPr="004A015A">
        <w:rPr>
          <w:rFonts w:ascii="Arial" w:hAnsi="Arial" w:cs="Arial"/>
          <w:sz w:val="20"/>
          <w:szCs w:val="20"/>
        </w:rPr>
        <w:t xml:space="preserve">a </w:t>
      </w:r>
      <w:r w:rsidR="00063643" w:rsidRPr="004A015A">
        <w:rPr>
          <w:rFonts w:ascii="Arial" w:hAnsi="Arial" w:cs="Arial"/>
          <w:sz w:val="20"/>
          <w:szCs w:val="20"/>
        </w:rPr>
        <w:t xml:space="preserve">refractive index </w:t>
      </w:r>
      <w:r w:rsidR="009518E7" w:rsidRPr="004A015A">
        <w:rPr>
          <w:rFonts w:ascii="Arial" w:hAnsi="Arial" w:cs="Arial"/>
          <w:sz w:val="20"/>
          <w:szCs w:val="20"/>
        </w:rPr>
        <w:t>of</w:t>
      </w:r>
      <w:r w:rsidR="00063643" w:rsidRPr="004A015A">
        <w:rPr>
          <w:rFonts w:ascii="Arial" w:hAnsi="Arial" w:cs="Arial"/>
          <w:sz w:val="20"/>
          <w:szCs w:val="20"/>
        </w:rPr>
        <w:t xml:space="preserve"> 1.4039 </w:t>
      </w:r>
      <w:r w:rsidR="009518E7" w:rsidRPr="004A015A">
        <w:rPr>
          <w:rFonts w:ascii="Arial" w:hAnsi="Arial" w:cs="Arial"/>
          <w:sz w:val="20"/>
          <w:szCs w:val="20"/>
        </w:rPr>
        <w:t>at 20 °C, which serves as an o</w:t>
      </w:r>
      <w:r w:rsidR="00063643" w:rsidRPr="004A015A">
        <w:rPr>
          <w:rFonts w:ascii="Arial" w:hAnsi="Arial" w:cs="Arial"/>
          <w:sz w:val="20"/>
          <w:szCs w:val="20"/>
        </w:rPr>
        <w:t>ptical identification</w:t>
      </w:r>
      <w:r w:rsidR="005860EE" w:rsidRPr="004A015A">
        <w:rPr>
          <w:rFonts w:ascii="Arial" w:hAnsi="Arial" w:cs="Arial"/>
          <w:sz w:val="20"/>
          <w:szCs w:val="20"/>
        </w:rPr>
        <w:t xml:space="preserve">. </w:t>
      </w:r>
      <w:r w:rsidR="009518E7" w:rsidRPr="004A015A">
        <w:rPr>
          <w:rFonts w:ascii="Arial" w:hAnsi="Arial" w:cs="Arial"/>
          <w:sz w:val="20"/>
          <w:szCs w:val="20"/>
        </w:rPr>
        <w:t>It has</w:t>
      </w:r>
      <w:r w:rsidR="00DB6143" w:rsidRPr="004A015A">
        <w:rPr>
          <w:rFonts w:ascii="Arial" w:hAnsi="Arial" w:cs="Arial"/>
          <w:sz w:val="20"/>
          <w:szCs w:val="20"/>
        </w:rPr>
        <w:t xml:space="preserve"> a</w:t>
      </w:r>
      <w:r w:rsidR="009518E7" w:rsidRPr="004A015A">
        <w:rPr>
          <w:rFonts w:ascii="Arial" w:hAnsi="Arial" w:cs="Arial"/>
          <w:sz w:val="20"/>
          <w:szCs w:val="20"/>
        </w:rPr>
        <w:t xml:space="preserve"> low flash point (32 °C), which </w:t>
      </w:r>
      <w:r w:rsidR="00DB6143" w:rsidRPr="004A015A">
        <w:rPr>
          <w:rFonts w:ascii="Arial" w:hAnsi="Arial" w:cs="Arial"/>
          <w:sz w:val="20"/>
          <w:szCs w:val="20"/>
        </w:rPr>
        <w:t>requ</w:t>
      </w:r>
      <w:r w:rsidR="00AC7189" w:rsidRPr="004A015A">
        <w:rPr>
          <w:rFonts w:ascii="Arial" w:hAnsi="Arial" w:cs="Arial"/>
          <w:sz w:val="20"/>
          <w:szCs w:val="20"/>
        </w:rPr>
        <w:t>i</w:t>
      </w:r>
      <w:r w:rsidR="00DB6143" w:rsidRPr="004A015A">
        <w:rPr>
          <w:rFonts w:ascii="Arial" w:hAnsi="Arial" w:cs="Arial"/>
          <w:sz w:val="20"/>
          <w:szCs w:val="20"/>
        </w:rPr>
        <w:t>r</w:t>
      </w:r>
      <w:r w:rsidR="00AC7189" w:rsidRPr="004A015A">
        <w:rPr>
          <w:rFonts w:ascii="Arial" w:hAnsi="Arial" w:cs="Arial"/>
          <w:sz w:val="20"/>
          <w:szCs w:val="20"/>
        </w:rPr>
        <w:t>e</w:t>
      </w:r>
      <w:r w:rsidR="00DB6143" w:rsidRPr="004A015A">
        <w:rPr>
          <w:rFonts w:ascii="Arial" w:hAnsi="Arial" w:cs="Arial"/>
          <w:sz w:val="20"/>
          <w:szCs w:val="20"/>
        </w:rPr>
        <w:t>s</w:t>
      </w:r>
      <w:r w:rsidR="009518E7" w:rsidRPr="004A015A">
        <w:rPr>
          <w:rFonts w:ascii="Arial" w:hAnsi="Arial" w:cs="Arial"/>
          <w:sz w:val="20"/>
          <w:szCs w:val="20"/>
        </w:rPr>
        <w:t xml:space="preserve"> appropriate safety precautions during handling and storage</w:t>
      </w:r>
      <w:r w:rsidR="00C56FF7" w:rsidRPr="004A015A">
        <w:rPr>
          <w:rFonts w:ascii="Arial" w:hAnsi="Arial" w:cs="Arial"/>
          <w:sz w:val="20"/>
          <w:szCs w:val="20"/>
        </w:rPr>
        <w:t xml:space="preserve"> </w:t>
      </w:r>
      <w:r w:rsidR="00C56FF7" w:rsidRPr="004A015A">
        <w:rPr>
          <w:rFonts w:ascii="Arial" w:hAnsi="Arial" w:cs="Arial"/>
          <w:sz w:val="20"/>
          <w:szCs w:val="20"/>
        </w:rPr>
        <w:fldChar w:fldCharType="begin"/>
      </w:r>
      <w:r w:rsidR="00C56FF7" w:rsidRPr="004A015A">
        <w:rPr>
          <w:rFonts w:ascii="Arial" w:hAnsi="Arial" w:cs="Arial"/>
          <w:sz w:val="20"/>
          <w:szCs w:val="20"/>
        </w:rPr>
        <w:instrText xml:space="preserve"> ADDIN ZOTERO_ITEM CSL_CITATION {"citationID":"c9bbrjgV","properties":{"formattedCitation":"(Nirujogi et al., 2025)","plainCitation":"(Nirujogi et al., 2025)","noteIndex":0},"citationItems":[{"id":101,"uris":["http://zotero.org/users/local/aXbC9XTP/items/44I53UHY"],"itemData":{"id":101,"type":"article-journal","abstract":"Hexanal (C</w:instrText>
      </w:r>
      <w:r w:rsidR="00C56FF7" w:rsidRPr="004A015A">
        <w:rPr>
          <w:rFonts w:ascii="Cambria Math" w:hAnsi="Cambria Math" w:cs="Cambria Math"/>
          <w:sz w:val="20"/>
          <w:szCs w:val="20"/>
        </w:rPr>
        <w:instrText>₆</w:instrText>
      </w:r>
      <w:r w:rsidR="00C56FF7" w:rsidRPr="004A015A">
        <w:rPr>
          <w:rFonts w:ascii="Arial" w:hAnsi="Arial" w:cs="Arial"/>
          <w:sz w:val="20"/>
          <w:szCs w:val="20"/>
        </w:rPr>
        <w:instrText>H</w:instrText>
      </w:r>
      <w:r w:rsidR="00C56FF7" w:rsidRPr="004A015A">
        <w:rPr>
          <w:rFonts w:ascii="Cambria Math" w:hAnsi="Cambria Math" w:cs="Cambria Math"/>
          <w:sz w:val="20"/>
          <w:szCs w:val="20"/>
        </w:rPr>
        <w:instrText>₁₂</w:instrText>
      </w:r>
      <w:r w:rsidR="00C56FF7" w:rsidRPr="004A015A">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C56FF7" w:rsidRPr="004A015A">
        <w:rPr>
          <w:rFonts w:ascii="Arial" w:hAnsi="Arial" w:cs="Arial"/>
          <w:sz w:val="20"/>
          <w:szCs w:val="20"/>
        </w:rPr>
        <w:fldChar w:fldCharType="separate"/>
      </w:r>
      <w:r w:rsidR="00C56FF7" w:rsidRPr="004A015A">
        <w:rPr>
          <w:rFonts w:ascii="Arial" w:hAnsi="Arial" w:cs="Arial"/>
          <w:sz w:val="20"/>
          <w:szCs w:val="20"/>
        </w:rPr>
        <w:t>(Nirujogi et al., 2025)</w:t>
      </w:r>
      <w:r w:rsidR="00C56FF7" w:rsidRPr="004A015A">
        <w:rPr>
          <w:rFonts w:ascii="Arial" w:hAnsi="Arial" w:cs="Arial"/>
          <w:sz w:val="20"/>
          <w:szCs w:val="20"/>
        </w:rPr>
        <w:fldChar w:fldCharType="end"/>
      </w:r>
      <w:r w:rsidR="009518E7" w:rsidRPr="004A015A">
        <w:rPr>
          <w:rFonts w:ascii="Arial" w:hAnsi="Arial" w:cs="Arial"/>
          <w:sz w:val="20"/>
          <w:szCs w:val="20"/>
        </w:rPr>
        <w:t>.</w:t>
      </w:r>
      <w:r w:rsidR="00FE7E74" w:rsidRPr="004A015A">
        <w:rPr>
          <w:rFonts w:ascii="Arial" w:hAnsi="Arial" w:cs="Arial"/>
          <w:sz w:val="20"/>
          <w:szCs w:val="20"/>
        </w:rPr>
        <w:t xml:space="preserve"> </w:t>
      </w:r>
      <w:r w:rsidR="00683A86" w:rsidRPr="004A015A">
        <w:rPr>
          <w:rFonts w:ascii="Arial" w:hAnsi="Arial" w:cs="Arial"/>
          <w:sz w:val="20"/>
          <w:szCs w:val="20"/>
        </w:rPr>
        <w:t xml:space="preserve">The constant pressure </w:t>
      </w:r>
      <w:r w:rsidR="00206162" w:rsidRPr="004A015A">
        <w:rPr>
          <w:rFonts w:ascii="Arial" w:hAnsi="Arial" w:cs="Arial"/>
          <w:sz w:val="20"/>
          <w:szCs w:val="20"/>
        </w:rPr>
        <w:t xml:space="preserve">molar </w:t>
      </w:r>
      <w:r w:rsidR="00683A86" w:rsidRPr="004A015A">
        <w:rPr>
          <w:rFonts w:ascii="Arial" w:hAnsi="Arial" w:cs="Arial"/>
          <w:sz w:val="20"/>
          <w:szCs w:val="20"/>
        </w:rPr>
        <w:t>heat capacity of hexanal is 210.4 J</w:t>
      </w:r>
      <w:r w:rsidR="001A76AF" w:rsidRPr="004A015A">
        <w:rPr>
          <w:rFonts w:ascii="Arial" w:hAnsi="Arial" w:cs="Arial"/>
          <w:sz w:val="20"/>
          <w:szCs w:val="20"/>
        </w:rPr>
        <w:t xml:space="preserve"> </w:t>
      </w:r>
      <w:r w:rsidR="00683A86" w:rsidRPr="004A015A">
        <w:rPr>
          <w:rFonts w:ascii="Arial" w:hAnsi="Arial" w:cs="Arial"/>
          <w:sz w:val="20"/>
          <w:szCs w:val="20"/>
        </w:rPr>
        <w:t>mol</w:t>
      </w:r>
      <w:r w:rsidR="00683A86" w:rsidRPr="004A015A">
        <w:rPr>
          <w:rFonts w:ascii="Arial" w:hAnsi="Arial" w:cs="Arial"/>
          <w:sz w:val="20"/>
          <w:szCs w:val="20"/>
          <w:vertAlign w:val="superscript"/>
        </w:rPr>
        <w:t>-1</w:t>
      </w:r>
      <w:r w:rsidR="00683A86" w:rsidRPr="004A015A">
        <w:rPr>
          <w:rFonts w:ascii="Arial" w:hAnsi="Arial" w:cs="Arial"/>
          <w:sz w:val="20"/>
          <w:szCs w:val="20"/>
        </w:rPr>
        <w:t xml:space="preserve"> K</w:t>
      </w:r>
      <w:r w:rsidR="00683A86" w:rsidRPr="004A015A">
        <w:rPr>
          <w:rFonts w:ascii="Arial" w:hAnsi="Arial" w:cs="Arial"/>
          <w:sz w:val="20"/>
          <w:szCs w:val="20"/>
          <w:vertAlign w:val="superscript"/>
        </w:rPr>
        <w:t>-1</w:t>
      </w:r>
      <w:r w:rsidR="00683A86" w:rsidRPr="004A015A">
        <w:rPr>
          <w:rFonts w:ascii="Arial" w:hAnsi="Arial" w:cs="Arial"/>
          <w:sz w:val="20"/>
          <w:szCs w:val="20"/>
        </w:rPr>
        <w:t xml:space="preserve"> at</w:t>
      </w:r>
      <w:r w:rsidR="00206162" w:rsidRPr="004A015A">
        <w:rPr>
          <w:rFonts w:ascii="Arial" w:hAnsi="Arial" w:cs="Arial"/>
          <w:sz w:val="20"/>
          <w:szCs w:val="20"/>
        </w:rPr>
        <w:t xml:space="preserve"> room temperature (25 °C or</w:t>
      </w:r>
      <w:r w:rsidR="00683A86" w:rsidRPr="004A015A">
        <w:rPr>
          <w:rFonts w:ascii="Arial" w:hAnsi="Arial" w:cs="Arial"/>
          <w:sz w:val="20"/>
          <w:szCs w:val="20"/>
        </w:rPr>
        <w:t xml:space="preserve"> 2</w:t>
      </w:r>
      <w:r w:rsidR="00206162" w:rsidRPr="004A015A">
        <w:rPr>
          <w:rFonts w:ascii="Arial" w:hAnsi="Arial" w:cs="Arial"/>
          <w:sz w:val="20"/>
          <w:szCs w:val="20"/>
        </w:rPr>
        <w:t>9</w:t>
      </w:r>
      <w:r w:rsidR="00683A86" w:rsidRPr="004A015A">
        <w:rPr>
          <w:rFonts w:ascii="Arial" w:hAnsi="Arial" w:cs="Arial"/>
          <w:sz w:val="20"/>
          <w:szCs w:val="20"/>
        </w:rPr>
        <w:t>8.5</w:t>
      </w:r>
      <w:r w:rsidR="00683A86" w:rsidRPr="004A015A">
        <w:rPr>
          <w:rFonts w:ascii="Arial" w:eastAsia="SymbolMT" w:hAnsi="Arial" w:cs="Arial"/>
          <w:sz w:val="20"/>
          <w:szCs w:val="20"/>
        </w:rPr>
        <w:t xml:space="preserve"> </w:t>
      </w:r>
      <w:r w:rsidR="00FE7E74" w:rsidRPr="004A015A">
        <w:rPr>
          <w:rFonts w:ascii="Arial" w:hAnsi="Arial" w:cs="Arial"/>
          <w:sz w:val="20"/>
          <w:szCs w:val="20"/>
        </w:rPr>
        <w:t>°</w:t>
      </w:r>
      <w:r w:rsidR="00683A86" w:rsidRPr="004A015A">
        <w:rPr>
          <w:rFonts w:ascii="Arial" w:hAnsi="Arial" w:cs="Arial"/>
          <w:sz w:val="20"/>
          <w:szCs w:val="20"/>
        </w:rPr>
        <w:t>K</w:t>
      </w:r>
      <w:r w:rsidR="00206162" w:rsidRPr="004A015A">
        <w:rPr>
          <w:rFonts w:ascii="Arial" w:hAnsi="Arial" w:cs="Arial"/>
          <w:sz w:val="20"/>
          <w:szCs w:val="20"/>
        </w:rPr>
        <w:t>)</w:t>
      </w:r>
      <w:r w:rsidR="001C23EC" w:rsidRPr="004A015A">
        <w:rPr>
          <w:rFonts w:ascii="Arial" w:hAnsi="Arial" w:cs="Arial"/>
          <w:sz w:val="20"/>
          <w:szCs w:val="20"/>
        </w:rPr>
        <w:t xml:space="preserve"> </w:t>
      </w:r>
      <w:r w:rsidR="00C56FF7" w:rsidRPr="004A015A">
        <w:rPr>
          <w:rFonts w:ascii="Arial" w:hAnsi="Arial" w:cs="Arial"/>
          <w:sz w:val="20"/>
          <w:szCs w:val="20"/>
        </w:rPr>
        <w:fldChar w:fldCharType="begin"/>
      </w:r>
      <w:r w:rsidR="00634521">
        <w:rPr>
          <w:rFonts w:ascii="Arial" w:hAnsi="Arial" w:cs="Arial"/>
          <w:sz w:val="20"/>
          <w:szCs w:val="20"/>
        </w:rPr>
        <w:instrText xml:space="preserve"> ADDIN ZOTERO_ITEM CSL_CITATION {"citationID":"RM9dXrxD","properties":{"formattedCitation":"(Ashitha et al., 2020)","plainCitation":"(Ashitha et al., 2020)","noteIndex":0},"citationItems":[{"id":103,"uris":["http://zotero.org/users/local/aXbC9XTP/items/SDZEXKB3"],"itemData":{"id":103,"type":"article-journal","abstract":"The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C."},{"family":"Nisha","given":"R."}],"issued":{"date-parts":[["2020",6,22]]}}}],"schema":"https://github.com/citation-style-language/schema/raw/master/csl-citation.json"} </w:instrText>
      </w:r>
      <w:r w:rsidR="00C56FF7" w:rsidRPr="004A015A">
        <w:rPr>
          <w:rFonts w:ascii="Arial" w:hAnsi="Arial" w:cs="Arial"/>
          <w:sz w:val="20"/>
          <w:szCs w:val="20"/>
        </w:rPr>
        <w:fldChar w:fldCharType="separate"/>
      </w:r>
      <w:r w:rsidR="00634521" w:rsidRPr="00634521">
        <w:rPr>
          <w:rFonts w:ascii="Arial" w:hAnsi="Arial" w:cs="Arial"/>
          <w:sz w:val="20"/>
        </w:rPr>
        <w:t>(Ashitha et al., 2020)</w:t>
      </w:r>
      <w:r w:rsidR="00C56FF7" w:rsidRPr="004A015A">
        <w:rPr>
          <w:rFonts w:ascii="Arial" w:hAnsi="Arial" w:cs="Arial"/>
          <w:sz w:val="20"/>
          <w:szCs w:val="20"/>
        </w:rPr>
        <w:fldChar w:fldCharType="end"/>
      </w:r>
    </w:p>
    <w:p w14:paraId="22176F1F" w14:textId="09848DAB" w:rsidR="00264BD8" w:rsidRPr="00C9620E" w:rsidRDefault="00826888" w:rsidP="00633B60">
      <w:pPr>
        <w:pStyle w:val="Heading3"/>
        <w:numPr>
          <w:ilvl w:val="1"/>
          <w:numId w:val="1"/>
        </w:numPr>
        <w:spacing w:before="240" w:after="240" w:line="360" w:lineRule="auto"/>
        <w:ind w:left="720"/>
        <w:rPr>
          <w:rFonts w:ascii="Arial" w:hAnsi="Arial" w:cs="Arial"/>
          <w:b/>
          <w:bCs/>
          <w:color w:val="auto"/>
          <w:sz w:val="22"/>
          <w:szCs w:val="22"/>
        </w:rPr>
      </w:pPr>
      <w:bookmarkStart w:id="18" w:name="_Toc222037269"/>
      <w:r w:rsidRPr="00C9620E">
        <w:rPr>
          <w:rFonts w:ascii="Arial" w:hAnsi="Arial" w:cs="Arial"/>
          <w:b/>
          <w:bCs/>
          <w:color w:val="auto"/>
          <w:sz w:val="22"/>
          <w:szCs w:val="22"/>
        </w:rPr>
        <w:lastRenderedPageBreak/>
        <w:t>Mechanisms of Action of Hexanal</w:t>
      </w:r>
      <w:bookmarkEnd w:id="18"/>
    </w:p>
    <w:p w14:paraId="3DDA87BD" w14:textId="339BAEDC" w:rsidR="00B06BC5" w:rsidRPr="004A015A" w:rsidRDefault="00273536" w:rsidP="00081F70">
      <w:pPr>
        <w:autoSpaceDE w:val="0"/>
        <w:autoSpaceDN w:val="0"/>
        <w:adjustRightInd w:val="0"/>
        <w:spacing w:before="240" w:after="240" w:line="360" w:lineRule="auto"/>
        <w:jc w:val="both"/>
        <w:rPr>
          <w:rFonts w:ascii="Arial" w:hAnsi="Arial" w:cs="Arial"/>
          <w:sz w:val="20"/>
          <w:szCs w:val="20"/>
        </w:rPr>
      </w:pPr>
      <w:r w:rsidRPr="004A015A">
        <w:rPr>
          <w:rFonts w:ascii="Arial" w:eastAsia="Times New Roman" w:hAnsi="Arial" w:cs="Arial"/>
          <w:sz w:val="20"/>
          <w:szCs w:val="20"/>
        </w:rPr>
        <w:t>It</w:t>
      </w:r>
      <w:r w:rsidR="001D1800" w:rsidRPr="004A015A">
        <w:rPr>
          <w:rFonts w:ascii="Arial" w:eastAsia="Times New Roman" w:hAnsi="Arial" w:cs="Arial"/>
          <w:sz w:val="20"/>
          <w:szCs w:val="20"/>
        </w:rPr>
        <w:t xml:space="preserve"> </w:t>
      </w:r>
      <w:r w:rsidR="00BE5D59" w:rsidRPr="004A015A">
        <w:rPr>
          <w:rFonts w:ascii="Arial" w:eastAsia="Times New Roman" w:hAnsi="Arial" w:cs="Arial"/>
          <w:sz w:val="20"/>
          <w:szCs w:val="20"/>
        </w:rPr>
        <w:t xml:space="preserve">has been discovered that </w:t>
      </w:r>
      <w:r w:rsidRPr="004A015A">
        <w:rPr>
          <w:rFonts w:ascii="Arial" w:eastAsia="Times New Roman" w:hAnsi="Arial" w:cs="Arial"/>
          <w:sz w:val="20"/>
          <w:szCs w:val="20"/>
        </w:rPr>
        <w:t>hexanal</w:t>
      </w:r>
      <w:r w:rsidR="00BE5D59" w:rsidRPr="004A015A">
        <w:rPr>
          <w:rFonts w:ascii="Arial" w:eastAsia="Times New Roman" w:hAnsi="Arial" w:cs="Arial"/>
          <w:sz w:val="20"/>
          <w:szCs w:val="20"/>
        </w:rPr>
        <w:t xml:space="preserve"> exhibits anti</w:t>
      </w:r>
      <w:r w:rsidR="00740FA2" w:rsidRPr="004A015A">
        <w:rPr>
          <w:rFonts w:ascii="Arial" w:eastAsia="Times New Roman" w:hAnsi="Arial" w:cs="Arial"/>
          <w:sz w:val="20"/>
          <w:szCs w:val="20"/>
        </w:rPr>
        <w:t>microbial</w:t>
      </w:r>
      <w:r w:rsidR="00BE5D59" w:rsidRPr="004A015A">
        <w:rPr>
          <w:rFonts w:ascii="Arial" w:eastAsia="Times New Roman" w:hAnsi="Arial" w:cs="Arial"/>
          <w:sz w:val="20"/>
          <w:szCs w:val="20"/>
        </w:rPr>
        <w:t xml:space="preserve"> qualities </w:t>
      </w:r>
      <w:r w:rsidR="00EA7A52" w:rsidRPr="004A015A">
        <w:rPr>
          <w:rFonts w:ascii="Arial" w:eastAsia="Times New Roman" w:hAnsi="Arial" w:cs="Arial"/>
          <w:sz w:val="20"/>
          <w:szCs w:val="20"/>
        </w:rPr>
        <w:t>and</w:t>
      </w:r>
      <w:r w:rsidR="00740FA2" w:rsidRPr="004A015A">
        <w:rPr>
          <w:rFonts w:ascii="Arial" w:hAnsi="Arial" w:cs="Arial"/>
          <w:sz w:val="20"/>
          <w:szCs w:val="20"/>
        </w:rPr>
        <w:t xml:space="preserve"> has high potential in extending the shelf life by reducing postharvest </w:t>
      </w:r>
      <w:r w:rsidRPr="004A015A">
        <w:rPr>
          <w:rFonts w:ascii="Arial" w:hAnsi="Arial" w:cs="Arial"/>
          <w:sz w:val="20"/>
          <w:szCs w:val="20"/>
        </w:rPr>
        <w:t>pathogens</w:t>
      </w:r>
      <w:r w:rsidR="00EA7A52" w:rsidRPr="004A015A">
        <w:rPr>
          <w:rFonts w:ascii="Arial" w:hAnsi="Arial" w:cs="Arial"/>
          <w:sz w:val="20"/>
          <w:szCs w:val="20"/>
        </w:rPr>
        <w:t xml:space="preserve"> </w:t>
      </w:r>
      <w:r w:rsidR="00DE0241" w:rsidRPr="004A015A">
        <w:rPr>
          <w:rFonts w:ascii="Arial" w:hAnsi="Arial" w:cs="Arial"/>
          <w:sz w:val="20"/>
          <w:szCs w:val="20"/>
        </w:rPr>
        <w:fldChar w:fldCharType="begin"/>
      </w:r>
      <w:r w:rsidR="00BF0DE3">
        <w:rPr>
          <w:rFonts w:ascii="Arial" w:hAnsi="Arial" w:cs="Arial"/>
          <w:sz w:val="20"/>
          <w:szCs w:val="20"/>
        </w:rPr>
        <w:instrText xml:space="preserve"> ADDIN ZOTERO_ITEM CSL_CITATION {"citationID":"1yv3oFx0","properties":{"formattedCitation":"(Cui et al., 2024; Nur et al., 2025)","plainCitation":"(Cui et al., 2024; Nur et al., 2025)","noteIndex":0},"citationItems":[{"id":199,"uris":["http://zotero.org/users/local/aXbC9XTP/items/W6VZ43P4","http://zotero.org/users/local/aXbC9XTP/items/ZQQQ9Z8G"],"itemData":{"id":199,"type":"article-journal","abstract":"Fruits and vegetables are highly susceptible to spoilage, and effective postharvest packaging technology can significantly extend their shelf life of fruits and vegetables. Many studies have shown that the use of electrospinning to encapsulate natural bioactive compounds, including plant extracts, metals, and metal oxides, in active packaging can effectively extend the shelf life of postharvest fruits and vegetables. Electrospun films have the characteristics of a large specific surface area, high porosity, and non-thermal processing, which can effectively improve the encapsulation efficiency and slow-release performance of bioactive compounds. This paper reviews the research progress in electrospinning technology encapsulating natural bioactive compounds for postharvest packaging of fruits and vegetables, and the effect of functional electrospun submicro-fiber films on the postharvest storage quality of fruits and vegetables. Encapsulation of natural bioactive compounds into electrospun submicro-fibers film can improve the function of film, including antibacterial property, antioxidant property and ethylene absorption property. These effects include (1) control of softening, (2) inhibition of fruit browning and enhancement of antioxidant capacity, (3) ethylene degradation, (4) reduction of corruption, and (5) regulation of sugars and acids. This review provides deep insights into the current limitations and future prospects of electrospinning technology in the field of active fruit packaging.","container-title":"LWT - Food Science and Technology","DOI":"10.1016/j.lwt.2023.115683","ISSN":"00236438","journalAbbreviation":"LWT","language":"en","page":"115683","source":"DOI.org (Crossref)","title":"Improving the function of electrospun film by natural substance for active packaging application of fruits and vegetables","volume":"191","author":[{"family":"Cui","given":"Xinzhi"},{"family":"You","given":"Ya"},{"family":"Ding","given":"Yibing"},{"family":"Sun","given":"Chanchan"},{"family":"Liu","given":"Bangdi"},{"family":"Wang","given":"Xiaomei"},{"family":"Guo","given":"Fengjun"},{"family":"Liu","given":"Quanwen"},{"family":"Fan","given":"Xinguang"},{"family":"Li","given":"Xiulian"}],"issued":{"date-parts":[["2024"]]}}},{"id":111,"uris":["http://zotero.org/users/local/aXbC9XTP/items/5WL42FE5"],"itemData":{"id":111,"type":"article-journal","abstract":"Post-harvest losses of tropical fruits have profound implications for food security and food safety. Hexanal has demonstrated high efficacy in reducing post-harvest losses, and extending the shelf life of temperate fruits. The protective effects of hexanal on tropical fruits are limited. The present review investigated the influence of hexanal treatment on the extension of shelf life in tropical fruits. A systematic review was conducted to collate existing data pertaining to hexanal treatment, its impact on the shelf life and safety of tropical fruits, and its potential mechanism of action. Literature was examined via electronic databases such as Google, Google Scholar, PubMed, and SCOPUS, spanning the period from 2012 to 2024. The findings revealed that hexanal application, at both pre- and post-harvest, had the potential to extend the shelf life, and enhance the safety of tropical fruits. Hexanal exhibits favourable effects on the physicochemical and microbial parameters during fruit storage. It was found that the effectiveness of hexanal treatment varies across species. To date, there is insufficient evidence that differentiates between tropical and temperate fruits in response to hexanal. It is suggested that the mode of action of hexanal in extending the shelf life is by affecting the calcium ion channel generating calcium signalling, subsequently inhibiting the expression of ripening-related genes such as phospholipase D. Hexanal implementation showed promising result for prolonging fruit shelf life. The transcriptomic and metabolomics studies provided information on how ripening is regulated, which is important for future shelf-life improvement through gene modification.","container-title":"International Food Research Journal","DOI":"10.47836/ifrj.32.2.03","ISSN":"2231-7546","issue":"2","journalAbbreviation":"IFRJ","language":"en","page":"339-355","source":"DOI.org (Crossref)","title":"Potential application and mechanism of hexanal in extending shelf life and safety of tropical fruits: A systematic review","title-short":"Potential application and mechanism of hexanal in extending shelf life and safety of tropical fruits","volume":"32","author":[{"family":"Nur","given":"Prithy Subhatun"},{"family":"Azhar","given":"Aidil Hakim"},{"family":"Pak-Dek","given":"Mohd Sabri"},{"family":"Ramli","given":"Nurul Shazini"},{"family":"Rukayadi","given":"Yaya"},{"family":"Jaafar","given":"Ahmad Haniff"},{"family":"Misran","given":"Azizah"},{"family":"Mohd Rafdi","given":"Husni Hayati"},{"family":"Hussin","given":"Mahanom"},{"family":"Mohd Zainudin","given":"Mohd Asraf"},{"family":"Mediani","given":"Ahmed"}],"issued":{"date-parts":[["2025",4,1]]}}}],"schema":"https://github.com/citation-style-language/schema/raw/master/csl-citation.json"} </w:instrText>
      </w:r>
      <w:r w:rsidR="00DE0241" w:rsidRPr="004A015A">
        <w:rPr>
          <w:rFonts w:ascii="Arial" w:hAnsi="Arial" w:cs="Arial"/>
          <w:sz w:val="20"/>
          <w:szCs w:val="20"/>
        </w:rPr>
        <w:fldChar w:fldCharType="separate"/>
      </w:r>
      <w:r w:rsidR="00707388" w:rsidRPr="004A015A">
        <w:rPr>
          <w:rFonts w:ascii="Arial" w:hAnsi="Arial" w:cs="Arial"/>
          <w:sz w:val="20"/>
          <w:szCs w:val="20"/>
        </w:rPr>
        <w:t>(Cui et al., 2024; Nur et al., 2025)</w:t>
      </w:r>
      <w:r w:rsidR="00DE0241" w:rsidRPr="004A015A">
        <w:rPr>
          <w:rFonts w:ascii="Arial" w:hAnsi="Arial" w:cs="Arial"/>
          <w:sz w:val="20"/>
          <w:szCs w:val="20"/>
        </w:rPr>
        <w:fldChar w:fldCharType="end"/>
      </w:r>
      <w:r w:rsidR="00A46E36" w:rsidRPr="004A015A">
        <w:rPr>
          <w:rFonts w:ascii="Arial" w:hAnsi="Arial" w:cs="Arial"/>
          <w:sz w:val="20"/>
          <w:szCs w:val="20"/>
        </w:rPr>
        <w:t>.</w:t>
      </w:r>
      <w:r w:rsidR="00BE5D59" w:rsidRPr="004A015A">
        <w:rPr>
          <w:rFonts w:ascii="Arial" w:hAnsi="Arial" w:cs="Arial"/>
          <w:sz w:val="20"/>
          <w:szCs w:val="20"/>
        </w:rPr>
        <w:t xml:space="preserve"> </w:t>
      </w:r>
      <w:r w:rsidR="003D5CC2" w:rsidRPr="004A015A">
        <w:rPr>
          <w:rFonts w:ascii="Arial" w:hAnsi="Arial" w:cs="Arial"/>
          <w:i/>
          <w:iCs/>
          <w:sz w:val="20"/>
          <w:szCs w:val="20"/>
        </w:rPr>
        <w:t xml:space="preserve">In vitro </w:t>
      </w:r>
      <w:r w:rsidR="003D5CC2" w:rsidRPr="004A015A">
        <w:rPr>
          <w:rFonts w:ascii="Arial" w:hAnsi="Arial" w:cs="Arial"/>
          <w:sz w:val="20"/>
          <w:szCs w:val="20"/>
        </w:rPr>
        <w:t xml:space="preserve">studies have shown effective inhibition of major postharvest pathogens across fungal and bacterial categories </w:t>
      </w:r>
      <w:r w:rsidR="00B06BC5" w:rsidRPr="004A015A">
        <w:rPr>
          <w:rFonts w:ascii="Arial" w:hAnsi="Arial" w:cs="Arial"/>
          <w:sz w:val="20"/>
          <w:szCs w:val="20"/>
        </w:rPr>
        <w:fldChar w:fldCharType="begin"/>
      </w:r>
      <w:r w:rsidR="00C30614" w:rsidRPr="004A015A">
        <w:rPr>
          <w:rFonts w:ascii="Arial" w:hAnsi="Arial" w:cs="Arial"/>
          <w:sz w:val="20"/>
          <w:szCs w:val="20"/>
        </w:rPr>
        <w:instrText xml:space="preserve"> ADDIN ZOTERO_ITEM CSL_CITATION {"citationID":"74srBfgy","properties":{"formattedCitation":"(Nirujogi et al., 2025)","plainCitation":"(Nirujogi et al., 2025)","noteIndex":0},"citationItems":[{"id":101,"uris":["http://zotero.org/users/local/aXbC9XTP/items/44I53UHY"],"itemData":{"id":101,"type":"article-journal","abstract":"Hexanal (C</w:instrText>
      </w:r>
      <w:r w:rsidR="00C30614" w:rsidRPr="004A015A">
        <w:rPr>
          <w:rFonts w:ascii="Cambria Math" w:hAnsi="Cambria Math" w:cs="Cambria Math"/>
          <w:sz w:val="20"/>
          <w:szCs w:val="20"/>
        </w:rPr>
        <w:instrText>₆</w:instrText>
      </w:r>
      <w:r w:rsidR="00C30614" w:rsidRPr="004A015A">
        <w:rPr>
          <w:rFonts w:ascii="Arial" w:hAnsi="Arial" w:cs="Arial"/>
          <w:sz w:val="20"/>
          <w:szCs w:val="20"/>
        </w:rPr>
        <w:instrText>H</w:instrText>
      </w:r>
      <w:r w:rsidR="00C30614" w:rsidRPr="004A015A">
        <w:rPr>
          <w:rFonts w:ascii="Cambria Math" w:hAnsi="Cambria Math" w:cs="Cambria Math"/>
          <w:sz w:val="20"/>
          <w:szCs w:val="20"/>
        </w:rPr>
        <w:instrText>₁₂</w:instrText>
      </w:r>
      <w:r w:rsidR="00C30614" w:rsidRPr="004A015A">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B06BC5" w:rsidRPr="004A015A">
        <w:rPr>
          <w:rFonts w:ascii="Arial" w:hAnsi="Arial" w:cs="Arial"/>
          <w:sz w:val="20"/>
          <w:szCs w:val="20"/>
        </w:rPr>
        <w:fldChar w:fldCharType="separate"/>
      </w:r>
      <w:r w:rsidR="00B06BC5" w:rsidRPr="004A015A">
        <w:rPr>
          <w:rFonts w:ascii="Arial" w:hAnsi="Arial" w:cs="Arial"/>
          <w:sz w:val="20"/>
          <w:szCs w:val="20"/>
        </w:rPr>
        <w:t>(Nirujogi et al., 2025)</w:t>
      </w:r>
      <w:r w:rsidR="00B06BC5" w:rsidRPr="004A015A">
        <w:rPr>
          <w:rFonts w:ascii="Arial" w:hAnsi="Arial" w:cs="Arial"/>
          <w:sz w:val="20"/>
          <w:szCs w:val="20"/>
        </w:rPr>
        <w:fldChar w:fldCharType="end"/>
      </w:r>
      <w:r w:rsidR="00B06BC5" w:rsidRPr="004A015A">
        <w:rPr>
          <w:rFonts w:ascii="Arial" w:hAnsi="Arial" w:cs="Arial"/>
          <w:sz w:val="20"/>
          <w:szCs w:val="20"/>
        </w:rPr>
        <w:t>.</w:t>
      </w:r>
      <w:r w:rsidR="003D5CC2" w:rsidRPr="004A015A">
        <w:rPr>
          <w:rFonts w:ascii="Arial" w:hAnsi="Arial" w:cs="Arial"/>
          <w:sz w:val="20"/>
          <w:szCs w:val="20"/>
        </w:rPr>
        <w:t xml:space="preserve"> With proven efficacy against major postharvest pathogens</w:t>
      </w:r>
      <w:r w:rsidR="001A76AF" w:rsidRPr="004A015A">
        <w:rPr>
          <w:rFonts w:ascii="Arial" w:hAnsi="Arial" w:cs="Arial"/>
          <w:sz w:val="20"/>
          <w:szCs w:val="20"/>
        </w:rPr>
        <w:t>,</w:t>
      </w:r>
      <w:r w:rsidR="003D5CC2" w:rsidRPr="004A015A">
        <w:rPr>
          <w:rFonts w:ascii="Arial" w:hAnsi="Arial" w:cs="Arial"/>
          <w:sz w:val="20"/>
          <w:szCs w:val="20"/>
        </w:rPr>
        <w:t xml:space="preserve"> such as </w:t>
      </w:r>
      <w:r w:rsidR="003D5CC2" w:rsidRPr="004A015A">
        <w:rPr>
          <w:rFonts w:ascii="Arial" w:hAnsi="Arial" w:cs="Arial"/>
          <w:i/>
          <w:iCs/>
          <w:sz w:val="20"/>
          <w:szCs w:val="20"/>
        </w:rPr>
        <w:t xml:space="preserve">Botrytis </w:t>
      </w:r>
      <w:proofErr w:type="spellStart"/>
      <w:r w:rsidR="003D5CC2" w:rsidRPr="004A015A">
        <w:rPr>
          <w:rFonts w:ascii="Arial" w:hAnsi="Arial" w:cs="Arial"/>
          <w:i/>
          <w:iCs/>
          <w:sz w:val="20"/>
          <w:szCs w:val="20"/>
        </w:rPr>
        <w:t>cinerea</w:t>
      </w:r>
      <w:proofErr w:type="spellEnd"/>
      <w:r w:rsidR="003D5CC2" w:rsidRPr="004A015A">
        <w:rPr>
          <w:rFonts w:ascii="Arial" w:hAnsi="Arial" w:cs="Arial"/>
          <w:sz w:val="20"/>
          <w:szCs w:val="20"/>
        </w:rPr>
        <w:t xml:space="preserve">, </w:t>
      </w:r>
      <w:r w:rsidR="003D5CC2" w:rsidRPr="004A015A">
        <w:rPr>
          <w:rFonts w:ascii="Arial" w:hAnsi="Arial" w:cs="Arial"/>
          <w:i/>
          <w:iCs/>
          <w:sz w:val="20"/>
          <w:szCs w:val="20"/>
        </w:rPr>
        <w:t xml:space="preserve">Penicillium </w:t>
      </w:r>
      <w:proofErr w:type="spellStart"/>
      <w:r w:rsidR="003D5CC2" w:rsidRPr="004A015A">
        <w:rPr>
          <w:rFonts w:ascii="Arial" w:hAnsi="Arial" w:cs="Arial"/>
          <w:i/>
          <w:iCs/>
          <w:sz w:val="20"/>
          <w:szCs w:val="20"/>
        </w:rPr>
        <w:t>expansum</w:t>
      </w:r>
      <w:proofErr w:type="spellEnd"/>
      <w:r w:rsidR="003D5CC2" w:rsidRPr="004A015A">
        <w:rPr>
          <w:rFonts w:ascii="Arial" w:hAnsi="Arial" w:cs="Arial"/>
          <w:sz w:val="20"/>
          <w:szCs w:val="20"/>
        </w:rPr>
        <w:t xml:space="preserve">, </w:t>
      </w:r>
      <w:r w:rsidR="003D5CC2" w:rsidRPr="004A015A">
        <w:rPr>
          <w:rFonts w:ascii="Arial" w:hAnsi="Arial" w:cs="Arial"/>
          <w:i/>
          <w:iCs/>
          <w:sz w:val="20"/>
          <w:szCs w:val="20"/>
        </w:rPr>
        <w:t xml:space="preserve">Alternaria </w:t>
      </w:r>
      <w:proofErr w:type="spellStart"/>
      <w:r w:rsidR="003D5CC2" w:rsidRPr="004A015A">
        <w:rPr>
          <w:rFonts w:ascii="Arial" w:hAnsi="Arial" w:cs="Arial"/>
          <w:i/>
          <w:iCs/>
          <w:sz w:val="20"/>
          <w:szCs w:val="20"/>
        </w:rPr>
        <w:t>alternata</w:t>
      </w:r>
      <w:proofErr w:type="spellEnd"/>
      <w:r w:rsidR="003D5CC2" w:rsidRPr="004A015A">
        <w:rPr>
          <w:rFonts w:ascii="Arial" w:hAnsi="Arial" w:cs="Arial"/>
          <w:i/>
          <w:iCs/>
          <w:sz w:val="20"/>
          <w:szCs w:val="20"/>
        </w:rPr>
        <w:t xml:space="preserve">, Erwinia </w:t>
      </w:r>
      <w:proofErr w:type="spellStart"/>
      <w:r w:rsidR="003D5CC2" w:rsidRPr="004A015A">
        <w:rPr>
          <w:rFonts w:ascii="Arial" w:hAnsi="Arial" w:cs="Arial"/>
          <w:i/>
          <w:iCs/>
          <w:sz w:val="20"/>
          <w:szCs w:val="20"/>
        </w:rPr>
        <w:t>carotovora</w:t>
      </w:r>
      <w:proofErr w:type="spellEnd"/>
      <w:r w:rsidR="003D5CC2" w:rsidRPr="004A015A">
        <w:rPr>
          <w:rFonts w:ascii="Arial" w:hAnsi="Arial" w:cs="Arial"/>
          <w:sz w:val="20"/>
          <w:szCs w:val="20"/>
        </w:rPr>
        <w:t xml:space="preserve">, </w:t>
      </w:r>
      <w:r w:rsidR="003D5CC2" w:rsidRPr="004A015A">
        <w:rPr>
          <w:rFonts w:ascii="Arial" w:hAnsi="Arial" w:cs="Arial"/>
          <w:i/>
          <w:iCs/>
          <w:sz w:val="20"/>
          <w:szCs w:val="20"/>
        </w:rPr>
        <w:t xml:space="preserve">Colletotrichum </w:t>
      </w:r>
      <w:proofErr w:type="spellStart"/>
      <w:r w:rsidR="003D5CC2" w:rsidRPr="004A015A">
        <w:rPr>
          <w:rFonts w:ascii="Arial" w:hAnsi="Arial" w:cs="Arial"/>
          <w:i/>
          <w:iCs/>
          <w:sz w:val="20"/>
          <w:szCs w:val="20"/>
        </w:rPr>
        <w:t>gloeosporioides</w:t>
      </w:r>
      <w:proofErr w:type="spellEnd"/>
      <w:r w:rsidR="003D5CC2" w:rsidRPr="004A015A">
        <w:rPr>
          <w:rFonts w:ascii="Arial" w:hAnsi="Arial" w:cs="Arial"/>
          <w:i/>
          <w:iCs/>
          <w:sz w:val="20"/>
          <w:szCs w:val="20"/>
        </w:rPr>
        <w:t xml:space="preserve">, Xanthomonas campestris, </w:t>
      </w:r>
      <w:r w:rsidR="003D5CC2" w:rsidRPr="004A015A">
        <w:rPr>
          <w:rFonts w:ascii="Arial" w:hAnsi="Arial" w:cs="Arial"/>
          <w:sz w:val="20"/>
          <w:szCs w:val="20"/>
        </w:rPr>
        <w:t xml:space="preserve">and </w:t>
      </w:r>
      <w:r w:rsidR="003D5CC2" w:rsidRPr="004A015A">
        <w:rPr>
          <w:rFonts w:ascii="Arial" w:hAnsi="Arial" w:cs="Arial"/>
          <w:i/>
          <w:iCs/>
          <w:sz w:val="20"/>
          <w:szCs w:val="20"/>
        </w:rPr>
        <w:t>Rhizopus stolonifera</w:t>
      </w:r>
      <w:r w:rsidR="003D5CC2" w:rsidRPr="004A015A">
        <w:rPr>
          <w:rFonts w:ascii="Arial" w:hAnsi="Arial" w:cs="Arial"/>
          <w:sz w:val="20"/>
          <w:szCs w:val="20"/>
        </w:rPr>
        <w:t>, hexanal exhibits broad-spectrum antimicrobial activity through different cellular targets</w:t>
      </w:r>
      <w:r w:rsidR="001A76AF" w:rsidRPr="004A015A">
        <w:rPr>
          <w:rFonts w:ascii="Arial" w:hAnsi="Arial" w:cs="Arial"/>
          <w:sz w:val="20"/>
          <w:szCs w:val="20"/>
        </w:rPr>
        <w:t>,</w:t>
      </w:r>
      <w:r w:rsidR="003D5CC2" w:rsidRPr="004A015A">
        <w:rPr>
          <w:rFonts w:ascii="Arial" w:hAnsi="Arial" w:cs="Arial"/>
          <w:sz w:val="20"/>
          <w:szCs w:val="20"/>
        </w:rPr>
        <w:t xml:space="preserve"> including direct pathogen inhibition, cellular membrane stabilization, and plant defense response activation </w:t>
      </w:r>
      <w:r w:rsidR="00B06BC5" w:rsidRPr="004A015A">
        <w:rPr>
          <w:rFonts w:ascii="Arial" w:hAnsi="Arial" w:cs="Arial"/>
          <w:sz w:val="20"/>
          <w:szCs w:val="20"/>
        </w:rPr>
        <w:fldChar w:fldCharType="begin"/>
      </w:r>
      <w:r w:rsidR="00634521">
        <w:rPr>
          <w:rFonts w:ascii="Arial" w:hAnsi="Arial" w:cs="Arial"/>
          <w:sz w:val="20"/>
          <w:szCs w:val="20"/>
        </w:rPr>
        <w:instrText xml:space="preserve"> ADDIN ZOTERO_ITEM CSL_CITATION {"citationID":"owg2HYGl","properties":{"formattedCitation":"(Ashitha et al., 2020; Nirujogi et al., 2025; Ul Hassan et al., 2015)","plainCitation":"(Ashitha et al., 2020; Nirujogi et al., 2025; Ul Hassan et al., 2015)","noteIndex":0},"citationItems":[{"id":103,"uris":["http://zotero.org/users/local/aXbC9XTP/items/SDZEXKB3"],"itemData":{"id":103,"type":"article-journal","abstract":"The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C."},{"family":"Nisha","given":"R."}],"issued":{"date-parts":[["2020",6,22]]}}},{"id":101,"uris":["http://zotero.org/users/local/aXbC9XTP/items/44I53UHY"],"itemData":{"id":101,"type":"article-journal","abstract":"Hexanal (C</w:instrText>
      </w:r>
      <w:r w:rsidR="00634521">
        <w:rPr>
          <w:rFonts w:ascii="Cambria Math" w:hAnsi="Cambria Math" w:cs="Cambria Math"/>
          <w:sz w:val="20"/>
          <w:szCs w:val="20"/>
        </w:rPr>
        <w:instrText>₆</w:instrText>
      </w:r>
      <w:r w:rsidR="00634521">
        <w:rPr>
          <w:rFonts w:ascii="Arial" w:hAnsi="Arial" w:cs="Arial"/>
          <w:sz w:val="20"/>
          <w:szCs w:val="20"/>
        </w:rPr>
        <w:instrText>H</w:instrText>
      </w:r>
      <w:r w:rsidR="00634521">
        <w:rPr>
          <w:rFonts w:ascii="Cambria Math" w:hAnsi="Cambria Math" w:cs="Cambria Math"/>
          <w:sz w:val="20"/>
          <w:szCs w:val="20"/>
        </w:rPr>
        <w:instrText>₁₂</w:instrText>
      </w:r>
      <w:r w:rsidR="00634521">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Kumar"}],"issued":{"date-parts":[["2025",1,1]]}}},{"id":109,"uris":["http://zotero.org/users/local/aXbC9XTP/items/2HCJPJ7M"],"itemData":{"id":109,"type":"article-journal","abstract":"Plants have evolved numerous constitutive and inducible defence mechanisms to cope with biotic and abiotic stresses. These stresses induce the expression of various genes to activate defence-related pathways that result in the release of defence chemicals. One of these defence mechanisms is the oxylipin pathway, which produces jasmonates, divinylethers and green leaf volatiles (GLVs) through the peroxidation of polyunsaturated fatty acids (PUFAs). GLVs have recently emerged as key players in plant defence, plant–plant interactions and plant–insect interactions. Some GLVs inhibit the growth and propagation of plant pathogens, including bacteria, viruses and fungi. In certain cases, GLVs released from plants under herbivore attack can serve as aerial messengers to neighbouring plants and to attract parasitic or parasitoid enemies of the herbivores. The plants that perceive these volatile signals are primed and can then adapt in preparation for the upcoming challenges. Due to their ‘green note’ odour, GLVs impart aromas and ﬂavours to many natural foods, such as vegetables and fruits, and therefore, they can be exploited in industrial biotechnology. The aim of this study was to review the progress and recent developments in research on the oxylipin pathway, with a speciﬁc focus on the biosynthesis and biological functions of GLVs and their applications in industrial biotechnology.","container-title":"Plant Biotechnology Journal","DOI":"10.1111/pbi.12368","ISSN":"1467-7644, 1467-7652","issue":"6","journalAbbreviation":"Plant Biotechnology Journal","language":"en","page":"727-739","source":"DOI.org (Crossref)","title":"Green leaf volatiles: biosynthesis, biological functions and their applications in biotechnology","title-short":"Green leaf volatiles","volume":"13","author":[{"family":"Ul Hassan","given":"Muhammad Naeem"},{"family":"Zainal","given":"Zamri"},{"family":"Ismail","given":"Ismanizan"}],"issued":{"date-parts":[["2015",8]]}}}],"schema":"https://github.com/citation-style-language/schema/raw/master/csl-citation.json"} </w:instrText>
      </w:r>
      <w:r w:rsidR="00B06BC5" w:rsidRPr="004A015A">
        <w:rPr>
          <w:rFonts w:ascii="Arial" w:hAnsi="Arial" w:cs="Arial"/>
          <w:sz w:val="20"/>
          <w:szCs w:val="20"/>
        </w:rPr>
        <w:fldChar w:fldCharType="separate"/>
      </w:r>
      <w:r w:rsidR="00B06BC5" w:rsidRPr="004A015A">
        <w:rPr>
          <w:rFonts w:ascii="Arial" w:hAnsi="Arial" w:cs="Arial"/>
          <w:sz w:val="20"/>
          <w:szCs w:val="20"/>
        </w:rPr>
        <w:t>(Ashitha et al., 2020; Nirujogi et al., 2025; Ul Hassan et al., 2015)</w:t>
      </w:r>
      <w:r w:rsidR="00B06BC5" w:rsidRPr="004A015A">
        <w:rPr>
          <w:rFonts w:ascii="Arial" w:hAnsi="Arial" w:cs="Arial"/>
          <w:sz w:val="20"/>
          <w:szCs w:val="20"/>
        </w:rPr>
        <w:fldChar w:fldCharType="end"/>
      </w:r>
      <w:r w:rsidR="003D5CC2" w:rsidRPr="004A015A">
        <w:rPr>
          <w:rFonts w:ascii="Arial" w:hAnsi="Arial" w:cs="Arial"/>
          <w:sz w:val="20"/>
          <w:szCs w:val="20"/>
        </w:rPr>
        <w:t>.</w:t>
      </w:r>
      <w:r w:rsidR="00740FA2" w:rsidRPr="004A015A">
        <w:rPr>
          <w:rFonts w:ascii="Arial" w:hAnsi="Arial" w:cs="Arial"/>
          <w:sz w:val="20"/>
          <w:szCs w:val="20"/>
        </w:rPr>
        <w:t xml:space="preserve"> </w:t>
      </w:r>
    </w:p>
    <w:p w14:paraId="052F9BF4" w14:textId="2878DBBB" w:rsidR="00F31C79" w:rsidRPr="004A015A" w:rsidRDefault="00B97EED" w:rsidP="00081F70">
      <w:pPr>
        <w:autoSpaceDE w:val="0"/>
        <w:autoSpaceDN w:val="0"/>
        <w:adjustRightInd w:val="0"/>
        <w:spacing w:before="240" w:after="240" w:line="360" w:lineRule="auto"/>
        <w:jc w:val="both"/>
        <w:rPr>
          <w:rFonts w:ascii="Arial" w:eastAsia="Times New Roman" w:hAnsi="Arial" w:cs="Arial"/>
          <w:sz w:val="20"/>
          <w:szCs w:val="20"/>
        </w:rPr>
      </w:pPr>
      <w:r w:rsidRPr="004A015A">
        <w:rPr>
          <w:rFonts w:ascii="Arial" w:eastAsia="Times New Roman" w:hAnsi="Arial" w:cs="Arial"/>
          <w:sz w:val="20"/>
          <w:szCs w:val="20"/>
        </w:rPr>
        <w:t>On the other hand, it</w:t>
      </w:r>
      <w:r w:rsidR="00740FA2" w:rsidRPr="004A015A">
        <w:rPr>
          <w:rFonts w:ascii="Arial" w:eastAsia="Times New Roman" w:hAnsi="Arial" w:cs="Arial"/>
          <w:sz w:val="20"/>
          <w:szCs w:val="20"/>
        </w:rPr>
        <w:t xml:space="preserve"> has been discovered that hexanal exhibits phospholipase D (PLD) inhibiting and ethylene release slowing properties</w:t>
      </w:r>
      <w:r w:rsidRPr="004A015A">
        <w:rPr>
          <w:rFonts w:ascii="Arial" w:eastAsia="Times New Roman" w:hAnsi="Arial" w:cs="Arial"/>
          <w:sz w:val="20"/>
          <w:szCs w:val="20"/>
        </w:rPr>
        <w:t xml:space="preserve"> </w:t>
      </w:r>
      <w:r w:rsidR="00B06BC5" w:rsidRPr="004A015A">
        <w:rPr>
          <w:rFonts w:ascii="Arial" w:eastAsia="Times New Roman" w:hAnsi="Arial" w:cs="Arial"/>
          <w:sz w:val="20"/>
          <w:szCs w:val="20"/>
        </w:rPr>
        <w:fldChar w:fldCharType="begin"/>
      </w:r>
      <w:r w:rsidR="00BF0DE3">
        <w:rPr>
          <w:rFonts w:ascii="Arial" w:eastAsia="Times New Roman" w:hAnsi="Arial" w:cs="Arial"/>
          <w:sz w:val="20"/>
          <w:szCs w:val="20"/>
        </w:rPr>
        <w:instrText xml:space="preserve"> ADDIN ZOTERO_ITEM CSL_CITATION {"citationID":"okJy3fqG","properties":{"formattedCitation":"(Cui et al., 2024)","plainCitation":"(Cui et al., 2024)","noteIndex":0},"citationItems":[{"id":199,"uris":["http://zotero.org/users/local/aXbC9XTP/items/W6VZ43P4","http://zotero.org/users/local/aXbC9XTP/items/ZQQQ9Z8G"],"itemData":{"id":199,"type":"article-journal","abstract":"Fruits and vegetables are highly susceptible to spoilage, and effective postharvest packaging technology can significantly extend their shelf life of fruits and vegetables. Many studies have shown that the use of electrospinning to encapsulate natural bioactive compounds, including plant extracts, metals, and metal oxides, in active packaging can effectively extend the shelf life of postharvest fruits and vegetables. Electrospun films have the characteristics of a large specific surface area, high porosity, and non-thermal processing, which can effectively improve the encapsulation efficiency and slow-release performance of bioactive compounds. This paper reviews the research progress in electrospinning technology encapsulating natural bioactive compounds for postharvest packaging of fruits and vegetables, and the effect of functional electrospun submicro-fiber films on the postharvest storage quality of fruits and vegetables. Encapsulation of natural bioactive compounds into electrospun submicro-fibers film can improve the function of film, including antibacterial property, antioxidant property and ethylene absorption property. These effects include (1) control of softening, (2) inhibition of fruit browning and enhancement of antioxidant capacity, (3) ethylene degradation, (4) reduction of corruption, and (5) regulation of sugars and acids. This review provides deep insights into the current limitations and future prospects of electrospinning technology in the field of active fruit packaging.","container-title":"LWT - Food Science and Technology","DOI":"10.1016/j.lwt.2023.115683","ISSN":"00236438","journalAbbreviation":"LWT","language":"en","page":"115683","source":"DOI.org (Crossref)","title":"Improving the function of electrospun film by natural substance for active packaging application of fruits and vegetables","volume":"191","author":[{"family":"Cui","given":"Xinzhi"},{"family":"You","given":"Ya"},{"family":"Ding","given":"Yibing"},{"family":"Sun","given":"Chanchan"},{"family":"Liu","given":"Bangdi"},{"family":"Wang","given":"Xiaomei"},{"family":"Guo","given":"Fengjun"},{"family":"Liu","given":"Quanwen"},{"family":"Fan","given":"Xinguang"},{"family":"Li","given":"Xiulian"}],"issued":{"date-parts":[["2024"]]}}}],"schema":"https://github.com/citation-style-language/schema/raw/master/csl-citation.json"} </w:instrText>
      </w:r>
      <w:r w:rsidR="00B06BC5" w:rsidRPr="004A015A">
        <w:rPr>
          <w:rFonts w:ascii="Arial" w:eastAsia="Times New Roman" w:hAnsi="Arial" w:cs="Arial"/>
          <w:sz w:val="20"/>
          <w:szCs w:val="20"/>
        </w:rPr>
        <w:fldChar w:fldCharType="separate"/>
      </w:r>
      <w:r w:rsidR="00707388" w:rsidRPr="004A015A">
        <w:rPr>
          <w:rFonts w:ascii="Arial" w:hAnsi="Arial" w:cs="Arial"/>
          <w:sz w:val="20"/>
          <w:szCs w:val="20"/>
        </w:rPr>
        <w:t>(Cui et al., 2024)</w:t>
      </w:r>
      <w:r w:rsidR="00B06BC5" w:rsidRPr="004A015A">
        <w:rPr>
          <w:rFonts w:ascii="Arial" w:eastAsia="Times New Roman" w:hAnsi="Arial" w:cs="Arial"/>
          <w:sz w:val="20"/>
          <w:szCs w:val="20"/>
        </w:rPr>
        <w:fldChar w:fldCharType="end"/>
      </w:r>
      <w:r w:rsidRPr="004A015A">
        <w:rPr>
          <w:rFonts w:ascii="Arial" w:eastAsia="Times New Roman" w:hAnsi="Arial" w:cs="Arial"/>
          <w:sz w:val="20"/>
          <w:szCs w:val="20"/>
        </w:rPr>
        <w:t>.</w:t>
      </w:r>
      <w:r w:rsidR="00E22E01" w:rsidRPr="004A015A">
        <w:rPr>
          <w:rFonts w:ascii="Arial" w:eastAsia="Times New Roman" w:hAnsi="Arial" w:cs="Arial"/>
          <w:sz w:val="20"/>
          <w:szCs w:val="20"/>
        </w:rPr>
        <w:t xml:space="preserve"> I</w:t>
      </w:r>
      <w:r w:rsidR="00C07ACF" w:rsidRPr="004A015A">
        <w:rPr>
          <w:rFonts w:ascii="Arial" w:eastAsia="Times New Roman" w:hAnsi="Arial" w:cs="Arial"/>
          <w:sz w:val="20"/>
          <w:szCs w:val="20"/>
        </w:rPr>
        <w:t xml:space="preserve">t has been proposed that hexanal works </w:t>
      </w:r>
      <w:r w:rsidR="009906D3" w:rsidRPr="004A015A">
        <w:rPr>
          <w:rFonts w:ascii="Arial" w:eastAsia="Times New Roman" w:hAnsi="Arial" w:cs="Arial"/>
          <w:sz w:val="20"/>
          <w:szCs w:val="20"/>
        </w:rPr>
        <w:t xml:space="preserve">in extending shelf life </w:t>
      </w:r>
      <w:r w:rsidR="005D5C70" w:rsidRPr="004A015A">
        <w:rPr>
          <w:rFonts w:ascii="Arial" w:hAnsi="Arial" w:cs="Arial"/>
          <w:sz w:val="20"/>
          <w:szCs w:val="20"/>
        </w:rPr>
        <w:t>by affecting the calcium ion channel</w:t>
      </w:r>
      <w:r w:rsidR="009C1852" w:rsidRPr="004A015A">
        <w:rPr>
          <w:rFonts w:ascii="Arial" w:hAnsi="Arial" w:cs="Arial"/>
          <w:sz w:val="20"/>
          <w:szCs w:val="20"/>
        </w:rPr>
        <w:t>,</w:t>
      </w:r>
      <w:r w:rsidR="005D5C70" w:rsidRPr="004A015A">
        <w:rPr>
          <w:rFonts w:ascii="Arial" w:hAnsi="Arial" w:cs="Arial"/>
          <w:sz w:val="20"/>
          <w:szCs w:val="20"/>
        </w:rPr>
        <w:t xml:space="preserve"> generating calcium signaling, subsequently inhibiting the expression of ripening-related genes such as </w:t>
      </w:r>
      <w:r w:rsidR="00C07ACF" w:rsidRPr="004A015A">
        <w:rPr>
          <w:rFonts w:ascii="Arial" w:eastAsia="Times New Roman" w:hAnsi="Arial" w:cs="Arial"/>
          <w:sz w:val="20"/>
          <w:szCs w:val="20"/>
        </w:rPr>
        <w:t xml:space="preserve">the enzyme phospholipase D, which catalyzes the breakdown of </w:t>
      </w:r>
      <w:r w:rsidR="009F6BF8" w:rsidRPr="004A015A">
        <w:rPr>
          <w:rFonts w:ascii="Arial" w:eastAsia="Times New Roman" w:hAnsi="Arial" w:cs="Arial"/>
          <w:sz w:val="20"/>
          <w:szCs w:val="20"/>
        </w:rPr>
        <w:t xml:space="preserve">cell wall and cell </w:t>
      </w:r>
      <w:r w:rsidR="00C07ACF" w:rsidRPr="004A015A">
        <w:rPr>
          <w:rFonts w:ascii="Arial" w:eastAsia="Times New Roman" w:hAnsi="Arial" w:cs="Arial"/>
          <w:sz w:val="20"/>
          <w:szCs w:val="20"/>
        </w:rPr>
        <w:t>membrane phospholipids and starts membrane degradation and fruit softening</w:t>
      </w:r>
      <w:r w:rsidR="00B06BC5" w:rsidRPr="004A015A">
        <w:rPr>
          <w:rFonts w:ascii="Arial" w:eastAsia="Times New Roman" w:hAnsi="Arial" w:cs="Arial"/>
          <w:sz w:val="20"/>
          <w:szCs w:val="20"/>
        </w:rPr>
        <w:t xml:space="preserve"> </w:t>
      </w:r>
      <w:r w:rsidR="00B06BC5" w:rsidRPr="004A015A">
        <w:rPr>
          <w:rFonts w:ascii="Arial" w:eastAsia="Times New Roman" w:hAnsi="Arial" w:cs="Arial"/>
          <w:sz w:val="20"/>
          <w:szCs w:val="20"/>
        </w:rPr>
        <w:fldChar w:fldCharType="begin"/>
      </w:r>
      <w:r w:rsidR="00BF0DE3">
        <w:rPr>
          <w:rFonts w:ascii="Arial" w:eastAsia="Times New Roman" w:hAnsi="Arial" w:cs="Arial"/>
          <w:sz w:val="20"/>
          <w:szCs w:val="20"/>
        </w:rPr>
        <w:instrText xml:space="preserve"> ADDIN ZOTERO_ITEM CSL_CITATION {"citationID":"oatC7GqG","properties":{"formattedCitation":"(Cui et al., 2024; Nur et al., 2025)","plainCitation":"(Cui et al., 2024; Nur et al., 2025)","noteIndex":0},"citationItems":[{"id":199,"uris":["http://zotero.org/users/local/aXbC9XTP/items/W6VZ43P4","http://zotero.org/users/local/aXbC9XTP/items/ZQQQ9Z8G"],"itemData":{"id":199,"type":"article-journal","abstract":"Fruits and vegetables are highly susceptible to spoilage, and effective postharvest packaging technology can significantly extend their shelf life of fruits and vegetables. Many studies have shown that the use of electrospinning to encapsulate natural bioactive compounds, including plant extracts, metals, and metal oxides, in active packaging can effectively extend the shelf life of postharvest fruits and vegetables. Electrospun films have the characteristics of a large specific surface area, high porosity, and non-thermal processing, which can effectively improve the encapsulation efficiency and slow-release performance of bioactive compounds. This paper reviews the research progress in electrospinning technology encapsulating natural bioactive compounds for postharvest packaging of fruits and vegetables, and the effect of functional electrospun submicro-fiber films on the postharvest storage quality of fruits and vegetables. Encapsulation of natural bioactive compounds into electrospun submicro-fibers film can improve the function of film, including antibacterial property, antioxidant property and ethylene absorption property. These effects include (1) control of softening, (2) inhibition of fruit browning and enhancement of antioxidant capacity, (3) ethylene degradation, (4) reduction of corruption, and (5) regulation of sugars and acids. This review provides deep insights into the current limitations and future prospects of electrospinning technology in the field of active fruit packaging.","container-title":"LWT - Food Science and Technology","DOI":"10.1016/j.lwt.2023.115683","ISSN":"00236438","journalAbbreviation":"LWT","language":"en","page":"115683","source":"DOI.org (Crossref)","title":"Improving the function of electrospun film by natural substance for active packaging application of fruits and vegetables","volume":"191","author":[{"family":"Cui","given":"Xinzhi"},{"family":"You","given":"Ya"},{"family":"Ding","given":"Yibing"},{"family":"Sun","given":"Chanchan"},{"family":"Liu","given":"Bangdi"},{"family":"Wang","given":"Xiaomei"},{"family":"Guo","given":"Fengjun"},{"family":"Liu","given":"Quanwen"},{"family":"Fan","given":"Xinguang"},{"family":"Li","given":"Xiulian"}],"issued":{"date-parts":[["2024"]]}}},{"id":111,"uris":["http://zotero.org/users/local/aXbC9XTP/items/5WL42FE5"],"itemData":{"id":111,"type":"article-journal","abstract":"Post-harvest losses of tropical fruits have profound implications for food security and food safety. Hexanal has demonstrated high efficacy in reducing post-harvest losses, and extending the shelf life of temperate fruits. The protective effects of hexanal on tropical fruits are limited. The present review investigated the influence of hexanal treatment on the extension of shelf life in tropical fruits. A systematic review was conducted to collate existing data pertaining to hexanal treatment, its impact on the shelf life and safety of tropical fruits, and its potential mechanism of action. Literature was examined via electronic databases such as Google, Google Scholar, PubMed, and SCOPUS, spanning the period from 2012 to 2024. The findings revealed that hexanal application, at both pre- and post-harvest, had the potential to extend the shelf life, and enhance the safety of tropical fruits. Hexanal exhibits favourable effects on the physicochemical and microbial parameters during fruit storage. It was found that the effectiveness of hexanal treatment varies across species. To date, there is insufficient evidence that differentiates between tropical and temperate fruits in response to hexanal. It is suggested that the mode of action of hexanal in extending the shelf life is by affecting the calcium ion channel generating calcium signalling, subsequently inhibiting the expression of ripening-related genes such as phospholipase D. Hexanal implementation showed promising result for prolonging fruit shelf life. The transcriptomic and metabolomics studies provided information on how ripening is regulated, which is important for future shelf-life improvement through gene modification.","container-title":"International Food Research Journal","DOI":"10.47836/ifrj.32.2.03","ISSN":"2231-7546","issue":"2","journalAbbreviation":"IFRJ","language":"en","page":"339-355","source":"DOI.org (Crossref)","title":"Potential application and mechanism of hexanal in extending shelf life and safety of tropical fruits: A systematic review","title-short":"Potential application and mechanism of hexanal in extending shelf life and safety of tropical fruits","volume":"32","author":[{"family":"Nur","given":"Prithy Subhatun"},{"family":"Azhar","given":"Aidil Hakim"},{"family":"Pak-Dek","given":"Mohd Sabri"},{"family":"Ramli","given":"Nurul Shazini"},{"family":"Rukayadi","given":"Yaya"},{"family":"Jaafar","given":"Ahmad Haniff"},{"family":"Misran","given":"Azizah"},{"family":"Mohd Rafdi","given":"Husni Hayati"},{"family":"Hussin","given":"Mahanom"},{"family":"Mohd Zainudin","given":"Mohd Asraf"},{"family":"Mediani","given":"Ahmed"}],"issued":{"date-parts":[["2025",4,1]]}}}],"schema":"https://github.com/citation-style-language/schema/raw/master/csl-citation.json"} </w:instrText>
      </w:r>
      <w:r w:rsidR="00B06BC5" w:rsidRPr="004A015A">
        <w:rPr>
          <w:rFonts w:ascii="Arial" w:eastAsia="Times New Roman" w:hAnsi="Arial" w:cs="Arial"/>
          <w:sz w:val="20"/>
          <w:szCs w:val="20"/>
        </w:rPr>
        <w:fldChar w:fldCharType="separate"/>
      </w:r>
      <w:r w:rsidR="00707388" w:rsidRPr="004A015A">
        <w:rPr>
          <w:rFonts w:ascii="Arial" w:hAnsi="Arial" w:cs="Arial"/>
          <w:sz w:val="20"/>
          <w:szCs w:val="20"/>
        </w:rPr>
        <w:t>(Cui et al., 2024; Nur et al., 2025)</w:t>
      </w:r>
      <w:r w:rsidR="00B06BC5" w:rsidRPr="004A015A">
        <w:rPr>
          <w:rFonts w:ascii="Arial" w:eastAsia="Times New Roman" w:hAnsi="Arial" w:cs="Arial"/>
          <w:sz w:val="20"/>
          <w:szCs w:val="20"/>
        </w:rPr>
        <w:fldChar w:fldCharType="end"/>
      </w:r>
      <w:r w:rsidR="00B06BC5" w:rsidRPr="004A015A">
        <w:rPr>
          <w:rFonts w:ascii="Arial" w:eastAsia="Times New Roman" w:hAnsi="Arial" w:cs="Arial"/>
          <w:sz w:val="20"/>
          <w:szCs w:val="20"/>
        </w:rPr>
        <w:t>.</w:t>
      </w:r>
      <w:r w:rsidR="0073259E" w:rsidRPr="004A015A">
        <w:rPr>
          <w:rFonts w:ascii="Arial" w:eastAsia="Times New Roman" w:hAnsi="Arial" w:cs="Arial"/>
          <w:sz w:val="20"/>
          <w:szCs w:val="20"/>
        </w:rPr>
        <w:t xml:space="preserve"> </w:t>
      </w:r>
      <w:r w:rsidR="003133FB" w:rsidRPr="004A015A">
        <w:rPr>
          <w:rFonts w:ascii="Arial" w:eastAsia="Times New Roman" w:hAnsi="Arial" w:cs="Arial"/>
          <w:sz w:val="20"/>
          <w:szCs w:val="20"/>
        </w:rPr>
        <w:t xml:space="preserve">In response to hormones and outside stimuli, </w:t>
      </w:r>
      <w:r w:rsidR="00BA7F5B" w:rsidRPr="004A015A">
        <w:rPr>
          <w:rFonts w:ascii="Arial" w:eastAsia="Times New Roman" w:hAnsi="Arial" w:cs="Arial"/>
          <w:sz w:val="20"/>
          <w:szCs w:val="20"/>
        </w:rPr>
        <w:t>Phospholipase D bind</w:t>
      </w:r>
      <w:r w:rsidR="002D1EE9" w:rsidRPr="004A015A">
        <w:rPr>
          <w:rFonts w:ascii="Arial" w:eastAsia="Times New Roman" w:hAnsi="Arial" w:cs="Arial"/>
          <w:sz w:val="20"/>
          <w:szCs w:val="20"/>
        </w:rPr>
        <w:t>s</w:t>
      </w:r>
      <w:r w:rsidR="00BA7F5B" w:rsidRPr="004A015A">
        <w:rPr>
          <w:rFonts w:ascii="Arial" w:eastAsia="Times New Roman" w:hAnsi="Arial" w:cs="Arial"/>
          <w:sz w:val="20"/>
          <w:szCs w:val="20"/>
        </w:rPr>
        <w:t xml:space="preserve"> to the membrane, </w:t>
      </w:r>
      <w:r w:rsidR="003133FB" w:rsidRPr="004A015A">
        <w:rPr>
          <w:rFonts w:ascii="Arial" w:eastAsia="Times New Roman" w:hAnsi="Arial" w:cs="Arial"/>
          <w:sz w:val="20"/>
          <w:szCs w:val="20"/>
        </w:rPr>
        <w:t xml:space="preserve">which initiates </w:t>
      </w:r>
      <w:r w:rsidR="00BA7F5B" w:rsidRPr="004A015A">
        <w:rPr>
          <w:rFonts w:ascii="Arial" w:eastAsia="Times New Roman" w:hAnsi="Arial" w:cs="Arial"/>
          <w:sz w:val="20"/>
          <w:szCs w:val="20"/>
        </w:rPr>
        <w:t xml:space="preserve">a series of catabolic </w:t>
      </w:r>
      <w:r w:rsidR="00090CF4" w:rsidRPr="004A015A">
        <w:rPr>
          <w:rFonts w:ascii="Arial" w:eastAsia="Times New Roman" w:hAnsi="Arial" w:cs="Arial"/>
          <w:sz w:val="20"/>
          <w:szCs w:val="20"/>
        </w:rPr>
        <w:t>processes</w:t>
      </w:r>
      <w:r w:rsidR="00BA7F5B" w:rsidRPr="004A015A">
        <w:rPr>
          <w:rFonts w:ascii="Arial" w:eastAsia="Times New Roman" w:hAnsi="Arial" w:cs="Arial"/>
          <w:sz w:val="20"/>
          <w:szCs w:val="20"/>
        </w:rPr>
        <w:t xml:space="preserve"> that produce a large number of neutral lipids and cause the membrane to become unstable. Enzymes that operate on intermediates produced during this catabolic cascade, such as lipox</w:t>
      </w:r>
      <w:r w:rsidR="00BE1F67" w:rsidRPr="004A015A">
        <w:rPr>
          <w:rFonts w:ascii="Arial" w:eastAsia="Times New Roman" w:hAnsi="Arial" w:cs="Arial"/>
          <w:sz w:val="20"/>
          <w:szCs w:val="20"/>
        </w:rPr>
        <w:t>y</w:t>
      </w:r>
      <w:r w:rsidR="00BA7F5B" w:rsidRPr="004A015A">
        <w:rPr>
          <w:rFonts w:ascii="Arial" w:eastAsia="Times New Roman" w:hAnsi="Arial" w:cs="Arial"/>
          <w:sz w:val="20"/>
          <w:szCs w:val="20"/>
        </w:rPr>
        <w:t>g</w:t>
      </w:r>
      <w:r w:rsidR="00BE1F67" w:rsidRPr="004A015A">
        <w:rPr>
          <w:rFonts w:ascii="Arial" w:eastAsia="Times New Roman" w:hAnsi="Arial" w:cs="Arial"/>
          <w:sz w:val="20"/>
          <w:szCs w:val="20"/>
        </w:rPr>
        <w:t>e</w:t>
      </w:r>
      <w:r w:rsidR="00BA7F5B" w:rsidRPr="004A015A">
        <w:rPr>
          <w:rFonts w:ascii="Arial" w:eastAsia="Times New Roman" w:hAnsi="Arial" w:cs="Arial"/>
          <w:sz w:val="20"/>
          <w:szCs w:val="20"/>
        </w:rPr>
        <w:t xml:space="preserve">nase, </w:t>
      </w:r>
      <w:proofErr w:type="spellStart"/>
      <w:r w:rsidR="00BA7F5B" w:rsidRPr="004A015A">
        <w:rPr>
          <w:rFonts w:ascii="Arial" w:eastAsia="Times New Roman" w:hAnsi="Arial" w:cs="Arial"/>
          <w:sz w:val="20"/>
          <w:szCs w:val="20"/>
        </w:rPr>
        <w:t>phosphatidate</w:t>
      </w:r>
      <w:proofErr w:type="spellEnd"/>
      <w:r w:rsidR="00BA7F5B" w:rsidRPr="004A015A">
        <w:rPr>
          <w:rFonts w:ascii="Arial" w:eastAsia="Times New Roman" w:hAnsi="Arial" w:cs="Arial"/>
          <w:sz w:val="20"/>
          <w:szCs w:val="20"/>
        </w:rPr>
        <w:t xml:space="preserve"> phosphatase, and lipolytic acyl hydrolase, do not directly function as structural phospholipids. Therefore, </w:t>
      </w:r>
      <w:r w:rsidR="00090CF4" w:rsidRPr="004A015A">
        <w:rPr>
          <w:rFonts w:ascii="Arial" w:eastAsia="Times New Roman" w:hAnsi="Arial" w:cs="Arial"/>
          <w:sz w:val="20"/>
          <w:szCs w:val="20"/>
        </w:rPr>
        <w:t>if the activity</w:t>
      </w:r>
      <w:r w:rsidR="009C1852" w:rsidRPr="004A015A">
        <w:rPr>
          <w:rFonts w:ascii="Arial" w:eastAsia="Times New Roman" w:hAnsi="Arial" w:cs="Arial"/>
          <w:sz w:val="20"/>
          <w:szCs w:val="20"/>
        </w:rPr>
        <w:t xml:space="preserve"> of</w:t>
      </w:r>
      <w:r w:rsidR="00090CF4" w:rsidRPr="004A015A">
        <w:rPr>
          <w:rFonts w:ascii="Arial" w:eastAsia="Times New Roman" w:hAnsi="Arial" w:cs="Arial"/>
          <w:sz w:val="20"/>
          <w:szCs w:val="20"/>
        </w:rPr>
        <w:t xml:space="preserve"> phospholipase D is hinder</w:t>
      </w:r>
      <w:r w:rsidR="00BE1F67" w:rsidRPr="004A015A">
        <w:rPr>
          <w:rFonts w:ascii="Arial" w:eastAsia="Times New Roman" w:hAnsi="Arial" w:cs="Arial"/>
          <w:sz w:val="20"/>
          <w:szCs w:val="20"/>
        </w:rPr>
        <w:t>e</w:t>
      </w:r>
      <w:r w:rsidR="00090CF4" w:rsidRPr="004A015A">
        <w:rPr>
          <w:rFonts w:ascii="Arial" w:eastAsia="Times New Roman" w:hAnsi="Arial" w:cs="Arial"/>
          <w:sz w:val="20"/>
          <w:szCs w:val="20"/>
        </w:rPr>
        <w:t xml:space="preserve">d, </w:t>
      </w:r>
      <w:r w:rsidR="00BA7F5B" w:rsidRPr="004A015A">
        <w:rPr>
          <w:rFonts w:ascii="Arial" w:eastAsia="Times New Roman" w:hAnsi="Arial" w:cs="Arial"/>
          <w:sz w:val="20"/>
          <w:szCs w:val="20"/>
        </w:rPr>
        <w:t xml:space="preserve">the other enzymes cannot act on the intermediates. This </w:t>
      </w:r>
      <w:r w:rsidR="00090CF4" w:rsidRPr="004A015A">
        <w:rPr>
          <w:rFonts w:ascii="Arial" w:eastAsia="Times New Roman" w:hAnsi="Arial" w:cs="Arial"/>
          <w:sz w:val="20"/>
          <w:szCs w:val="20"/>
        </w:rPr>
        <w:t>prevent</w:t>
      </w:r>
      <w:r w:rsidR="007D43F0" w:rsidRPr="004A015A">
        <w:rPr>
          <w:rFonts w:ascii="Arial" w:eastAsia="Times New Roman" w:hAnsi="Arial" w:cs="Arial"/>
          <w:sz w:val="20"/>
          <w:szCs w:val="20"/>
        </w:rPr>
        <w:t>s</w:t>
      </w:r>
      <w:r w:rsidR="00BA7F5B" w:rsidRPr="004A015A">
        <w:rPr>
          <w:rFonts w:ascii="Arial" w:eastAsia="Times New Roman" w:hAnsi="Arial" w:cs="Arial"/>
          <w:sz w:val="20"/>
          <w:szCs w:val="20"/>
        </w:rPr>
        <w:t xml:space="preserve"> neutral lipids from building up and the membranes from becoming unstable. This prolong</w:t>
      </w:r>
      <w:r w:rsidR="007D43F0" w:rsidRPr="004A015A">
        <w:rPr>
          <w:rFonts w:ascii="Arial" w:eastAsia="Times New Roman" w:hAnsi="Arial" w:cs="Arial"/>
          <w:sz w:val="20"/>
          <w:szCs w:val="20"/>
        </w:rPr>
        <w:t>s</w:t>
      </w:r>
      <w:r w:rsidR="00BA7F5B" w:rsidRPr="004A015A">
        <w:rPr>
          <w:rFonts w:ascii="Arial" w:eastAsia="Times New Roman" w:hAnsi="Arial" w:cs="Arial"/>
          <w:sz w:val="20"/>
          <w:szCs w:val="20"/>
        </w:rPr>
        <w:t xml:space="preserve"> the produce's life by maintaining or improving the membrane's stability and functionality</w:t>
      </w:r>
      <w:r w:rsidR="007D43F0" w:rsidRPr="004A015A">
        <w:rPr>
          <w:rFonts w:ascii="Arial" w:eastAsia="Times New Roman" w:hAnsi="Arial" w:cs="Arial"/>
          <w:sz w:val="20"/>
          <w:szCs w:val="20"/>
        </w:rPr>
        <w:t xml:space="preserve"> </w:t>
      </w:r>
      <w:r w:rsidR="00D17E7C" w:rsidRPr="004A015A">
        <w:rPr>
          <w:rFonts w:ascii="Arial" w:eastAsia="Times New Roman" w:hAnsi="Arial" w:cs="Arial"/>
          <w:sz w:val="20"/>
          <w:szCs w:val="20"/>
        </w:rPr>
        <w:fldChar w:fldCharType="begin"/>
      </w:r>
      <w:r w:rsidR="00634521">
        <w:rPr>
          <w:rFonts w:ascii="Arial" w:eastAsia="Times New Roman" w:hAnsi="Arial" w:cs="Arial"/>
          <w:sz w:val="20"/>
          <w:szCs w:val="20"/>
        </w:rPr>
        <w:instrText xml:space="preserve"> ADDIN ZOTERO_ITEM CSL_CITATION {"citationID":"Dy0bAdys","properties":{"formattedCitation":"(Ashitha et al., 2020)","plainCitation":"(Ashitha et al., 2020)","noteIndex":0},"citationItems":[{"id":103,"uris":["http://zotero.org/users/local/aXbC9XTP/items/SDZEXKB3"],"itemData":{"id":103,"type":"article-journal","abstract":"The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C."},{"family":"Nisha","given":"R."}],"issued":{"date-parts":[["2020",6,22]]}}}],"schema":"https://github.com/citation-style-language/schema/raw/master/csl-citation.json"} </w:instrText>
      </w:r>
      <w:r w:rsidR="00D17E7C" w:rsidRPr="004A015A">
        <w:rPr>
          <w:rFonts w:ascii="Arial" w:eastAsia="Times New Roman" w:hAnsi="Arial" w:cs="Arial"/>
          <w:sz w:val="20"/>
          <w:szCs w:val="20"/>
        </w:rPr>
        <w:fldChar w:fldCharType="separate"/>
      </w:r>
      <w:r w:rsidR="00D17E7C" w:rsidRPr="004A015A">
        <w:rPr>
          <w:rFonts w:ascii="Arial" w:hAnsi="Arial" w:cs="Arial"/>
          <w:sz w:val="20"/>
          <w:szCs w:val="20"/>
        </w:rPr>
        <w:t>(Ashitha et al., 2020)</w:t>
      </w:r>
      <w:r w:rsidR="00D17E7C" w:rsidRPr="004A015A">
        <w:rPr>
          <w:rFonts w:ascii="Arial" w:eastAsia="Times New Roman" w:hAnsi="Arial" w:cs="Arial"/>
          <w:sz w:val="20"/>
          <w:szCs w:val="20"/>
        </w:rPr>
        <w:fldChar w:fldCharType="end"/>
      </w:r>
      <w:r w:rsidR="00D17E7C" w:rsidRPr="004A015A">
        <w:rPr>
          <w:rFonts w:ascii="Arial" w:eastAsia="Times New Roman" w:hAnsi="Arial" w:cs="Arial"/>
          <w:sz w:val="20"/>
          <w:szCs w:val="20"/>
        </w:rPr>
        <w:t xml:space="preserve">. </w:t>
      </w:r>
      <w:proofErr w:type="spellStart"/>
      <w:r w:rsidR="00E03C61" w:rsidRPr="004A015A">
        <w:rPr>
          <w:rFonts w:ascii="Arial" w:hAnsi="Arial" w:cs="Arial"/>
          <w:sz w:val="20"/>
          <w:szCs w:val="20"/>
        </w:rPr>
        <w:t>Yumbya</w:t>
      </w:r>
      <w:proofErr w:type="spellEnd"/>
      <w:r w:rsidR="00E03C61" w:rsidRPr="004A015A">
        <w:rPr>
          <w:rFonts w:ascii="Arial" w:hAnsi="Arial" w:cs="Arial"/>
          <w:sz w:val="20"/>
          <w:szCs w:val="20"/>
        </w:rPr>
        <w:t xml:space="preserve"> P. </w:t>
      </w:r>
      <w:r w:rsidR="00E03C61" w:rsidRPr="004A015A">
        <w:rPr>
          <w:rFonts w:ascii="Arial" w:hAnsi="Arial" w:cs="Arial"/>
          <w:i/>
          <w:iCs/>
          <w:sz w:val="20"/>
          <w:szCs w:val="20"/>
        </w:rPr>
        <w:t xml:space="preserve">et al </w:t>
      </w:r>
      <w:r w:rsidR="00E03C61" w:rsidRPr="004A015A">
        <w:rPr>
          <w:rFonts w:ascii="Arial" w:hAnsi="Arial" w:cs="Arial"/>
          <w:sz w:val="20"/>
          <w:szCs w:val="20"/>
        </w:rPr>
        <w:t>carried out a genome</w:t>
      </w:r>
      <w:r w:rsidR="009C1852" w:rsidRPr="004A015A">
        <w:rPr>
          <w:rFonts w:ascii="Arial" w:hAnsi="Arial" w:cs="Arial"/>
          <w:sz w:val="20"/>
          <w:szCs w:val="20"/>
        </w:rPr>
        <w:t>-</w:t>
      </w:r>
      <w:r w:rsidR="00E03C61" w:rsidRPr="004A015A">
        <w:rPr>
          <w:rFonts w:ascii="Arial" w:hAnsi="Arial" w:cs="Arial"/>
          <w:sz w:val="20"/>
          <w:szCs w:val="20"/>
        </w:rPr>
        <w:t xml:space="preserve">scale RNA-sequence analysis to characterize the transcript profile changes upon the </w:t>
      </w:r>
      <w:r w:rsidR="00FB41C6" w:rsidRPr="004A015A">
        <w:rPr>
          <w:rFonts w:ascii="Arial" w:hAnsi="Arial" w:cs="Arial"/>
          <w:sz w:val="20"/>
          <w:szCs w:val="20"/>
        </w:rPr>
        <w:t>hexanal treatment in delay</w:t>
      </w:r>
      <w:r w:rsidR="00285BD9" w:rsidRPr="004A015A">
        <w:rPr>
          <w:rFonts w:ascii="Arial" w:hAnsi="Arial" w:cs="Arial"/>
          <w:sz w:val="20"/>
          <w:szCs w:val="20"/>
        </w:rPr>
        <w:t>ing</w:t>
      </w:r>
      <w:r w:rsidR="00393CE8" w:rsidRPr="004A015A">
        <w:rPr>
          <w:rFonts w:ascii="Arial" w:hAnsi="Arial" w:cs="Arial"/>
          <w:sz w:val="20"/>
          <w:szCs w:val="20"/>
        </w:rPr>
        <w:t xml:space="preserve"> fruit</w:t>
      </w:r>
      <w:r w:rsidR="00FB41C6" w:rsidRPr="004A015A">
        <w:rPr>
          <w:rFonts w:ascii="Arial" w:hAnsi="Arial" w:cs="Arial"/>
          <w:sz w:val="20"/>
          <w:szCs w:val="20"/>
        </w:rPr>
        <w:t xml:space="preserve"> ripening and found that it downregulates </w:t>
      </w:r>
      <w:r w:rsidR="00393CE8" w:rsidRPr="004A015A">
        <w:rPr>
          <w:rFonts w:ascii="Arial" w:hAnsi="Arial" w:cs="Arial"/>
          <w:sz w:val="20"/>
          <w:szCs w:val="20"/>
        </w:rPr>
        <w:t>genes involved in ripening</w:t>
      </w:r>
      <w:r w:rsidR="00285BD9" w:rsidRPr="004A015A">
        <w:rPr>
          <w:rFonts w:ascii="Arial" w:hAnsi="Arial" w:cs="Arial"/>
          <w:sz w:val="20"/>
          <w:szCs w:val="20"/>
        </w:rPr>
        <w:t>,</w:t>
      </w:r>
      <w:r w:rsidR="00393CE8" w:rsidRPr="004A015A">
        <w:rPr>
          <w:rFonts w:ascii="Arial" w:hAnsi="Arial" w:cs="Arial"/>
          <w:sz w:val="20"/>
          <w:szCs w:val="20"/>
        </w:rPr>
        <w:t xml:space="preserve"> such as </w:t>
      </w:r>
      <w:r w:rsidR="00FB41C6" w:rsidRPr="004A015A">
        <w:rPr>
          <w:rFonts w:ascii="Arial" w:hAnsi="Arial" w:cs="Arial"/>
          <w:sz w:val="20"/>
          <w:szCs w:val="20"/>
        </w:rPr>
        <w:t xml:space="preserve">phospholipase D (PLD), xyloglucan endotransglucosylase (XTH), </w:t>
      </w:r>
      <w:proofErr w:type="spellStart"/>
      <w:r w:rsidR="00FB41C6" w:rsidRPr="004A015A">
        <w:rPr>
          <w:rFonts w:ascii="Arial" w:hAnsi="Arial" w:cs="Arial"/>
          <w:sz w:val="20"/>
          <w:szCs w:val="20"/>
        </w:rPr>
        <w:t>expansin</w:t>
      </w:r>
      <w:proofErr w:type="spellEnd"/>
      <w:r w:rsidR="00FB41C6" w:rsidRPr="004A015A">
        <w:rPr>
          <w:rFonts w:ascii="Arial" w:hAnsi="Arial" w:cs="Arial"/>
          <w:sz w:val="20"/>
          <w:szCs w:val="20"/>
        </w:rPr>
        <w:t>,</w:t>
      </w:r>
      <w:r w:rsidR="00393CE8" w:rsidRPr="004A015A">
        <w:rPr>
          <w:rFonts w:ascii="Arial" w:hAnsi="Arial" w:cs="Arial"/>
          <w:sz w:val="20"/>
          <w:szCs w:val="20"/>
        </w:rPr>
        <w:t xml:space="preserve"> </w:t>
      </w:r>
      <w:proofErr w:type="spellStart"/>
      <w:r w:rsidR="00393CE8" w:rsidRPr="004A015A">
        <w:rPr>
          <w:rFonts w:ascii="Arial" w:hAnsi="Arial" w:cs="Arial"/>
          <w:sz w:val="20"/>
          <w:szCs w:val="20"/>
        </w:rPr>
        <w:t>polygalacturonase</w:t>
      </w:r>
      <w:proofErr w:type="spellEnd"/>
      <w:r w:rsidR="00393CE8" w:rsidRPr="004A015A">
        <w:rPr>
          <w:rFonts w:ascii="Arial" w:hAnsi="Arial" w:cs="Arial"/>
          <w:sz w:val="20"/>
          <w:szCs w:val="20"/>
        </w:rPr>
        <w:t xml:space="preserve"> (PG), and pectate lyase (PL)</w:t>
      </w:r>
      <w:r w:rsidR="00513802" w:rsidRPr="004A015A">
        <w:rPr>
          <w:rFonts w:ascii="Arial" w:hAnsi="Arial" w:cs="Arial"/>
          <w:sz w:val="20"/>
          <w:szCs w:val="20"/>
        </w:rPr>
        <w:t xml:space="preserve"> </w:t>
      </w:r>
      <w:r w:rsidR="00513802" w:rsidRPr="004A015A">
        <w:rPr>
          <w:rFonts w:ascii="Arial" w:hAnsi="Arial" w:cs="Arial"/>
          <w:sz w:val="20"/>
          <w:szCs w:val="20"/>
        </w:rPr>
        <w:fldChar w:fldCharType="begin"/>
      </w:r>
      <w:r w:rsidR="00DD1D9B">
        <w:rPr>
          <w:rFonts w:ascii="Arial" w:hAnsi="Arial" w:cs="Arial"/>
          <w:sz w:val="20"/>
          <w:szCs w:val="20"/>
        </w:rPr>
        <w:instrText xml:space="preserve"> ADDIN ZOTERO_ITEM CSL_CITATION {"citationID":"i9PjaMdF","properties":{"formattedCitation":"(P. Yumbya et al., 2021)","plainCitation":"(P. Yumbya et al., 2021)","noteIndex":0},"citationItems":[{"id":105,"uris":["http://zotero.org/users/local/aXbC9XTP/items/PG4MHKYC"],"itemData":{"id":105,"type":"article-journal","abstract":"Banana is a climacteric fruit whose ripening once initiated is irreversible and proceeds very fast making the fruits highly perishable. Application of various post-harvest technologies has been shown to slow down the ripening process in climacteric fruits such as banana. One of these technologies is hexanal, a naturally occurring compound that delays the ripening process in banana fruits without compromising the quality. As the molecular mechanisms underlying the mode of action of hexanal in delaying ripening are yet to be elucidated, we undertook a comparative transcriptomic analysis using banana fruits treated with either hexanal, ethylene or untreated controls. Results of our study show that hexanal signiﬁcantly delayed the rate of pulp softening throughout the storage period. Sequencing results showed that 776 genes were up-regulated and 2146 were down-regulated upon hexanal treatment while 4 genes were up-regulated and 76 were down-regulated upon ethylene treatment at day one of storage. Additionally, 2423 genes were up-regulated and 2862 were down-regulated upon hexanal treatment while a total of 4820 genes were up-regulated and 5395 were down-regulated upon ethylene treatment at day four. We found that hexanal treatment transiently suppressed the expression of genes involved in ethylene biosynthesis, cell membrane deterioration and cell wall degradation by day four of storage contrary to the observed induction of the same genes in ethylene-treated fruits. The particular genes are; Aminocyclopropane-1Carboxylic Acid Oxidase, 1-Aminocyclopropane-1-Carboxylic Acid, Phospholipase D, Polygalacturonase, Expansin and Xyloglucan Endotransglucosylase. Later on at day 18 of storage, genes involved in ethylene biosynthesis, cell wall and cell membrane degradation and aroma synthesis were induced in the hexanal-treated fruits. These ﬁndings reveal that hexanal works by temporarily suppressing the expression of genes involved in ethylene biosynthesis, cell wall degradation and cell membrane deterioration.","container-title":"Journal of Agriculture and Food Research","DOI":"10.1016/j.jafr.2021.100114","ISSN":"26661543","journalAbbreviation":"Journal of Agriculture and Food Research","language":"en","page":"100114","source":"DOI.org (Crossref)","title":"Transcriptome analysis to elucidate hexanal's mode of action in preserving the post-harvest shelf life and quality of banana fruits (Musa acuminata)","volume":"3","author":[{"family":"Yumbya","given":"Peninah"},{"family":"Ambuko","given":"Jane"},{"family":"Hutchinson","given":"Margaret"},{"family":"Owino","given":"Willis"},{"family":"Juma","given":"John"},{"family":"Machuka","given":"Eunice"},{"family":"Mutuku","given":"J. Musembi"}],"issued":{"date-parts":[["2021",3]]}}}],"schema":"https://github.com/citation-style-language/schema/raw/master/csl-citation.json"} </w:instrText>
      </w:r>
      <w:r w:rsidR="00513802" w:rsidRPr="004A015A">
        <w:rPr>
          <w:rFonts w:ascii="Arial" w:hAnsi="Arial" w:cs="Arial"/>
          <w:sz w:val="20"/>
          <w:szCs w:val="20"/>
        </w:rPr>
        <w:fldChar w:fldCharType="separate"/>
      </w:r>
      <w:r w:rsidR="00DD1D9B" w:rsidRPr="00DD1D9B">
        <w:rPr>
          <w:rFonts w:ascii="Arial" w:hAnsi="Arial" w:cs="Arial"/>
          <w:sz w:val="20"/>
        </w:rPr>
        <w:t>(P. Yumbya et al., 2021)</w:t>
      </w:r>
      <w:r w:rsidR="00513802" w:rsidRPr="004A015A">
        <w:rPr>
          <w:rFonts w:ascii="Arial" w:hAnsi="Arial" w:cs="Arial"/>
          <w:sz w:val="20"/>
          <w:szCs w:val="20"/>
        </w:rPr>
        <w:fldChar w:fldCharType="end"/>
      </w:r>
      <w:r w:rsidR="00EA0F1E" w:rsidRPr="004A015A">
        <w:rPr>
          <w:rFonts w:ascii="Arial" w:hAnsi="Arial" w:cs="Arial"/>
          <w:sz w:val="20"/>
          <w:szCs w:val="20"/>
        </w:rPr>
        <w:t xml:space="preserve">. Besides this, it </w:t>
      </w:r>
      <w:r w:rsidR="00DE6656" w:rsidRPr="004A015A">
        <w:rPr>
          <w:rFonts w:ascii="Arial" w:hAnsi="Arial" w:cs="Arial"/>
          <w:sz w:val="20"/>
          <w:szCs w:val="20"/>
        </w:rPr>
        <w:t>inhibited</w:t>
      </w:r>
      <w:r w:rsidR="00EA0F1E" w:rsidRPr="004A015A">
        <w:rPr>
          <w:rFonts w:ascii="Arial" w:hAnsi="Arial" w:cs="Arial"/>
          <w:sz w:val="20"/>
          <w:szCs w:val="20"/>
        </w:rPr>
        <w:t xml:space="preserve"> </w:t>
      </w:r>
      <w:r w:rsidR="00285BD9" w:rsidRPr="004A015A">
        <w:rPr>
          <w:rFonts w:ascii="Arial" w:hAnsi="Arial" w:cs="Arial"/>
          <w:sz w:val="20"/>
          <w:szCs w:val="20"/>
        </w:rPr>
        <w:t>the two important</w:t>
      </w:r>
      <w:r w:rsidR="00393CE8" w:rsidRPr="004A015A">
        <w:rPr>
          <w:rFonts w:ascii="Arial" w:hAnsi="Arial" w:cs="Arial"/>
          <w:sz w:val="20"/>
          <w:szCs w:val="20"/>
        </w:rPr>
        <w:t xml:space="preserve"> enzymes </w:t>
      </w:r>
      <w:r w:rsidR="00A126F8" w:rsidRPr="004A015A">
        <w:rPr>
          <w:rFonts w:ascii="Arial" w:hAnsi="Arial" w:cs="Arial"/>
          <w:sz w:val="20"/>
          <w:szCs w:val="20"/>
        </w:rPr>
        <w:t xml:space="preserve">regulating </w:t>
      </w:r>
      <w:r w:rsidR="00393CE8" w:rsidRPr="004A015A">
        <w:rPr>
          <w:rFonts w:ascii="Arial" w:hAnsi="Arial" w:cs="Arial"/>
          <w:sz w:val="20"/>
          <w:szCs w:val="20"/>
        </w:rPr>
        <w:t xml:space="preserve">the ethylene biosynthesis </w:t>
      </w:r>
      <w:r w:rsidR="00285BD9" w:rsidRPr="004A015A">
        <w:rPr>
          <w:rFonts w:ascii="Arial" w:hAnsi="Arial" w:cs="Arial"/>
          <w:sz w:val="20"/>
          <w:szCs w:val="20"/>
        </w:rPr>
        <w:t>pathway,</w:t>
      </w:r>
      <w:r w:rsidR="00393CE8" w:rsidRPr="004A015A">
        <w:rPr>
          <w:rFonts w:ascii="Arial" w:hAnsi="Arial" w:cs="Arial"/>
          <w:sz w:val="20"/>
          <w:szCs w:val="20"/>
        </w:rPr>
        <w:t xml:space="preserve"> </w:t>
      </w:r>
      <w:r w:rsidR="000A7A8E" w:rsidRPr="004A015A">
        <w:rPr>
          <w:rFonts w:ascii="Arial" w:hAnsi="Arial" w:cs="Arial"/>
          <w:sz w:val="20"/>
          <w:szCs w:val="20"/>
        </w:rPr>
        <w:t>which are</w:t>
      </w:r>
      <w:r w:rsidR="00393CE8" w:rsidRPr="004A015A">
        <w:rPr>
          <w:rFonts w:ascii="Arial" w:hAnsi="Arial" w:cs="Arial"/>
          <w:sz w:val="20"/>
          <w:szCs w:val="20"/>
        </w:rPr>
        <w:t xml:space="preserve"> 1-aminocyclopropane-1-carboxylate synthase (ACS)</w:t>
      </w:r>
      <w:r w:rsidR="00EA0F1E" w:rsidRPr="004A015A">
        <w:rPr>
          <w:rFonts w:ascii="Arial" w:hAnsi="Arial" w:cs="Arial"/>
          <w:sz w:val="20"/>
          <w:szCs w:val="20"/>
        </w:rPr>
        <w:t xml:space="preserve"> and 1-aminocyclopropane-1-carboxylate oxidase (ACO)</w:t>
      </w:r>
      <w:r w:rsidR="00E4408B" w:rsidRPr="004A015A">
        <w:rPr>
          <w:rFonts w:ascii="Arial" w:hAnsi="Arial" w:cs="Arial"/>
          <w:sz w:val="20"/>
          <w:szCs w:val="20"/>
        </w:rPr>
        <w:t xml:space="preserve">, and those </w:t>
      </w:r>
      <w:r w:rsidR="00E4408B" w:rsidRPr="004A015A">
        <w:rPr>
          <w:rFonts w:ascii="Arial" w:eastAsia="Times New Roman" w:hAnsi="Arial" w:cs="Arial"/>
          <w:sz w:val="20"/>
          <w:szCs w:val="20"/>
        </w:rPr>
        <w:t>fruits treated with hexanal consistently displayed delayed softening, decreased respiration rate, and decreased ethylene</w:t>
      </w:r>
      <w:r w:rsidR="00672E30" w:rsidRPr="004A015A">
        <w:rPr>
          <w:rFonts w:ascii="Arial" w:eastAsia="Times New Roman" w:hAnsi="Arial" w:cs="Arial"/>
          <w:sz w:val="20"/>
          <w:szCs w:val="20"/>
        </w:rPr>
        <w:t xml:space="preserve"> (</w:t>
      </w:r>
      <w:r w:rsidR="00672E30" w:rsidRPr="004A015A">
        <w:rPr>
          <w:rFonts w:ascii="Arial" w:hAnsi="Arial" w:cs="Arial"/>
          <w:sz w:val="20"/>
          <w:szCs w:val="20"/>
        </w:rPr>
        <w:t>a hormone which triggers ripening in climacteric fruits)</w:t>
      </w:r>
      <w:r w:rsidR="00E4408B" w:rsidRPr="004A015A">
        <w:rPr>
          <w:rFonts w:ascii="Arial" w:eastAsia="Times New Roman" w:hAnsi="Arial" w:cs="Arial"/>
          <w:sz w:val="20"/>
          <w:szCs w:val="20"/>
        </w:rPr>
        <w:t xml:space="preserve"> production</w:t>
      </w:r>
      <w:r w:rsidR="0063280E" w:rsidRPr="004A015A">
        <w:rPr>
          <w:rFonts w:ascii="Arial" w:eastAsia="Times New Roman" w:hAnsi="Arial" w:cs="Arial"/>
          <w:sz w:val="20"/>
          <w:szCs w:val="20"/>
        </w:rPr>
        <w:t xml:space="preserve"> </w:t>
      </w:r>
      <w:r w:rsidR="0063280E" w:rsidRPr="004A015A">
        <w:rPr>
          <w:rFonts w:ascii="Arial" w:eastAsia="Times New Roman" w:hAnsi="Arial" w:cs="Arial"/>
          <w:sz w:val="20"/>
          <w:szCs w:val="20"/>
        </w:rPr>
        <w:fldChar w:fldCharType="begin"/>
      </w:r>
      <w:r w:rsidR="00634521">
        <w:rPr>
          <w:rFonts w:ascii="Arial" w:eastAsia="Times New Roman" w:hAnsi="Arial" w:cs="Arial"/>
          <w:sz w:val="20"/>
          <w:szCs w:val="20"/>
        </w:rPr>
        <w:instrText xml:space="preserve"> ADDIN ZOTERO_ITEM CSL_CITATION {"citationID":"N67h6KXk","properties":{"formattedCitation":"(Ashitha et al., 2020; P. Yumbya et al., 2021)","plainCitation":"(Ashitha et al., 2020; P. Yumbya et al., 2021)","noteIndex":0},"citationItems":[{"id":103,"uris":["http://zotero.org/users/local/aXbC9XTP/items/SDZEXKB3"],"itemData":{"id":103,"type":"article-journal","abstract":"The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C."},{"family":"Nisha","given":"R."}],"issued":{"date-parts":[["2020",6,22]]}}},{"id":105,"uris":["http://zotero.org/users/local/aXbC9XTP/items/PG4MHKYC"],"itemData":{"id":105,"type":"article-journal","abstract":"Banana is a climacteric fruit whose ripening once initiated is irreversible and proceeds very fast making the fruits highly perishable. Application of various post-harvest technologies has been shown to slow down the ripening process in climacteric fruits such as banana. One of these technologies is hexanal, a naturally occurring compound that delays the ripening process in banana fruits without compromising the quality. As the molecular mechanisms underlying the mode of action of hexanal in delaying ripening are yet to be elucidated, we undertook a comparative transcriptomic analysis using banana fruits treated with either hexanal, ethylene or untreated controls. Results of our study show that hexanal signiﬁcantly delayed the rate of pulp softening throughout the storage period. Sequencing results showed that 776 genes were up-regulated and 2146 were down-regulated upon hexanal treatment while 4 genes were up-regulated and 76 were down-regulated upon ethylene treatment at day one of storage. Additionally, 2423 genes were up-regulated and 2862 were down-regulated upon hexanal treatment while a total of 4820 genes were up-regulated and 5395 were down-regulated upon ethylene treatment at day four. We found that hexanal treatment transiently suppressed the expression of genes involved in ethylene biosynthesis, cell membrane deterioration and cell wall degradation by day four of storage contrary to the observed induction of the same genes in ethylene-treated fruits. The particular genes are; Aminocyclopropane-1Carboxylic Acid Oxidase, 1-Aminocyclopropane-1-Carboxylic Acid, Phospholipase D, Polygalacturonase, Expansin and Xyloglucan Endotransglucosylase. Later on at day 18 of storage, genes involved in ethylene biosynthesis, cell wall and cell membrane degradation and aroma synthesis were induced in the hexanal-treated fruits. These ﬁndings reveal that hexanal works by temporarily suppressing the expression of genes involved in ethylene biosynthesis, cell wall degradation and cell membrane deterioration.","container-title":"Journal of Agriculture and Food Research","DOI":"10.1016/j.jafr.2021.100114","ISSN":"26661543","journalAbbreviation":"Journal of Agriculture and Food Research","language":"en","page":"100114","source":"DOI.org (Crossref)","title":"Transcriptome analysis to elucidate hexanal's mode of action in preserving the post-harvest shelf life and quality of banana fruits (Musa acuminata)","volume":"3","author":[{"family":"Yumbya","given":"Peninah"},{"family":"Ambuko","given":"Jane"},{"family":"Hutchinson","given":"Margaret"},{"family":"Owino","given":"Willis"},{"family":"Juma","given":"John"},{"family":"Machuka","given":"Eunice"},{"family":"Mutuku","given":"J. Musembi"}],"issued":{"date-parts":[["2021",3]]}}}],"schema":"https://github.com/citation-style-language/schema/raw/master/csl-citation.json"} </w:instrText>
      </w:r>
      <w:r w:rsidR="0063280E" w:rsidRPr="004A015A">
        <w:rPr>
          <w:rFonts w:ascii="Arial" w:eastAsia="Times New Roman" w:hAnsi="Arial" w:cs="Arial"/>
          <w:sz w:val="20"/>
          <w:szCs w:val="20"/>
        </w:rPr>
        <w:fldChar w:fldCharType="separate"/>
      </w:r>
      <w:r w:rsidR="00DD1D9B" w:rsidRPr="00DD1D9B">
        <w:rPr>
          <w:rFonts w:ascii="Arial" w:hAnsi="Arial" w:cs="Arial"/>
          <w:sz w:val="20"/>
        </w:rPr>
        <w:t>(Ashitha et al., 2020; P. Yumbya et al., 2021)</w:t>
      </w:r>
      <w:r w:rsidR="0063280E" w:rsidRPr="004A015A">
        <w:rPr>
          <w:rFonts w:ascii="Arial" w:eastAsia="Times New Roman" w:hAnsi="Arial" w:cs="Arial"/>
          <w:sz w:val="20"/>
          <w:szCs w:val="20"/>
        </w:rPr>
        <w:fldChar w:fldCharType="end"/>
      </w:r>
      <w:r w:rsidR="0063280E" w:rsidRPr="004A015A">
        <w:rPr>
          <w:rFonts w:ascii="Arial" w:eastAsia="Times New Roman" w:hAnsi="Arial" w:cs="Arial"/>
          <w:sz w:val="20"/>
          <w:szCs w:val="20"/>
        </w:rPr>
        <w:t>.</w:t>
      </w:r>
      <w:r w:rsidR="00F906F7" w:rsidRPr="004A015A">
        <w:rPr>
          <w:rFonts w:ascii="Arial" w:eastAsia="Times New Roman" w:hAnsi="Arial" w:cs="Arial"/>
          <w:sz w:val="20"/>
          <w:szCs w:val="20"/>
        </w:rPr>
        <w:t xml:space="preserve"> </w:t>
      </w:r>
      <w:r w:rsidR="00367382" w:rsidRPr="004A015A">
        <w:rPr>
          <w:rFonts w:ascii="Arial" w:eastAsia="Times New Roman" w:hAnsi="Arial" w:cs="Arial"/>
          <w:sz w:val="20"/>
          <w:szCs w:val="20"/>
        </w:rPr>
        <w:t>So, inhibiting these enzymes in fruit tissues will significantly slow down the rate of softening, enhance fruit quality, and increase the shelf life after harvest</w:t>
      </w:r>
      <w:r w:rsidR="0063280E" w:rsidRPr="004A015A">
        <w:rPr>
          <w:rFonts w:ascii="Arial" w:eastAsia="Times New Roman" w:hAnsi="Arial" w:cs="Arial"/>
          <w:sz w:val="20"/>
          <w:szCs w:val="20"/>
        </w:rPr>
        <w:t xml:space="preserve"> </w:t>
      </w:r>
      <w:r w:rsidR="0063280E" w:rsidRPr="004A015A">
        <w:rPr>
          <w:rFonts w:ascii="Arial" w:eastAsia="Times New Roman" w:hAnsi="Arial" w:cs="Arial"/>
          <w:sz w:val="20"/>
          <w:szCs w:val="20"/>
        </w:rPr>
        <w:fldChar w:fldCharType="begin"/>
      </w:r>
      <w:r w:rsidR="00DD1D9B">
        <w:rPr>
          <w:rFonts w:ascii="Arial" w:eastAsia="Times New Roman" w:hAnsi="Arial" w:cs="Arial"/>
          <w:sz w:val="20"/>
          <w:szCs w:val="20"/>
        </w:rPr>
        <w:instrText xml:space="preserve"> ADDIN ZOTERO_ITEM CSL_CITATION {"citationID":"ZRnq54w6","properties":{"formattedCitation":"(P. Yumbya et al., 2021)","plainCitation":"(P. Yumbya et al., 2021)","noteIndex":0},"citationItems":[{"id":105,"uris":["http://zotero.org/users/local/aXbC9XTP/items/PG4MHKYC"],"itemData":{"id":105,"type":"article-journal","abstract":"Banana is a climacteric fruit whose ripening once initiated is irreversible and proceeds very fast making the fruits highly perishable. Application of various post-harvest technologies has been shown to slow down the ripening process in climacteric fruits such as banana. One of these technologies is hexanal, a naturally occurring compound that delays the ripening process in banana fruits without compromising the quality. As the molecular mechanisms underlying the mode of action of hexanal in delaying ripening are yet to be elucidated, we undertook a comparative transcriptomic analysis using banana fruits treated with either hexanal, ethylene or untreated controls. Results of our study show that hexanal signiﬁcantly delayed the rate of pulp softening throughout the storage period. Sequencing results showed that 776 genes were up-regulated and 2146 were down-regulated upon hexanal treatment while 4 genes were up-regulated and 76 were down-regulated upon ethylene treatment at day one of storage. Additionally, 2423 genes were up-regulated and 2862 were down-regulated upon hexanal treatment while a total of 4820 genes were up-regulated and 5395 were down-regulated upon ethylene treatment at day four. We found that hexanal treatment transiently suppressed the expression of genes involved in ethylene biosynthesis, cell membrane deterioration and cell wall degradation by day four of storage contrary to the observed induction of the same genes in ethylene-treated fruits. The particular genes are; Aminocyclopropane-1Carboxylic Acid Oxidase, 1-Aminocyclopropane-1-Carboxylic Acid, Phospholipase D, Polygalacturonase, Expansin and Xyloglucan Endotransglucosylase. Later on at day 18 of storage, genes involved in ethylene biosynthesis, cell wall and cell membrane degradation and aroma synthesis were induced in the hexanal-treated fruits. These ﬁndings reveal that hexanal works by temporarily suppressing the expression of genes involved in ethylene biosynthesis, cell wall degradation and cell membrane deterioration.","container-title":"Journal of Agriculture and Food Research","DOI":"10.1016/j.jafr.2021.100114","ISSN":"26661543","journalAbbreviation":"Journal of Agriculture and Food Research","language":"en","page":"100114","source":"DOI.org (Crossref)","title":"Transcriptome analysis to elucidate hexanal's mode of action in preserving the post-harvest shelf life and quality of banana fruits (Musa acuminata)","volume":"3","author":[{"family":"Yumbya","given":"Peninah"},{"family":"Ambuko","given":"Jane"},{"family":"Hutchinson","given":"Margaret"},{"family":"Owino","given":"Willis"},{"family":"Juma","given":"John"},{"family":"Machuka","given":"Eunice"},{"family":"Mutuku","given":"J. Musembi"}],"issued":{"date-parts":[["2021",3]]}}}],"schema":"https://github.com/citation-style-language/schema/raw/master/csl-citation.json"} </w:instrText>
      </w:r>
      <w:r w:rsidR="0063280E" w:rsidRPr="004A015A">
        <w:rPr>
          <w:rFonts w:ascii="Arial" w:eastAsia="Times New Roman" w:hAnsi="Arial" w:cs="Arial"/>
          <w:sz w:val="20"/>
          <w:szCs w:val="20"/>
        </w:rPr>
        <w:fldChar w:fldCharType="separate"/>
      </w:r>
      <w:r w:rsidR="00DD1D9B" w:rsidRPr="00DD1D9B">
        <w:rPr>
          <w:rFonts w:ascii="Arial" w:hAnsi="Arial" w:cs="Arial"/>
          <w:sz w:val="20"/>
        </w:rPr>
        <w:t>(P. Yumbya et al., 2021)</w:t>
      </w:r>
      <w:r w:rsidR="0063280E" w:rsidRPr="004A015A">
        <w:rPr>
          <w:rFonts w:ascii="Arial" w:eastAsia="Times New Roman" w:hAnsi="Arial" w:cs="Arial"/>
          <w:sz w:val="20"/>
          <w:szCs w:val="20"/>
        </w:rPr>
        <w:fldChar w:fldCharType="end"/>
      </w:r>
      <w:r w:rsidR="000A7A8E" w:rsidRPr="004A015A">
        <w:rPr>
          <w:rFonts w:ascii="Arial" w:hAnsi="Arial" w:cs="Arial"/>
          <w:sz w:val="20"/>
          <w:szCs w:val="20"/>
        </w:rPr>
        <w:t>.</w:t>
      </w:r>
      <w:r w:rsidR="00285BD9" w:rsidRPr="004A015A">
        <w:rPr>
          <w:rFonts w:ascii="Arial" w:hAnsi="Arial" w:cs="Arial"/>
          <w:sz w:val="20"/>
          <w:szCs w:val="20"/>
        </w:rPr>
        <w:t xml:space="preserve"> </w:t>
      </w:r>
      <w:r w:rsidR="00B35630" w:rsidRPr="004A015A">
        <w:rPr>
          <w:rFonts w:ascii="Arial" w:eastAsia="Times New Roman" w:hAnsi="Arial" w:cs="Arial"/>
          <w:sz w:val="20"/>
          <w:szCs w:val="20"/>
        </w:rPr>
        <w:t>According to the report, hexanal treatment of tomato fruits exhibited moderate reduction of ethylene production since it slowed down the rate of ethylene evolution and delayed the climacteric peaks. On the other hand, in</w:t>
      </w:r>
      <w:r w:rsidR="003D1C4A" w:rsidRPr="004A015A">
        <w:rPr>
          <w:rFonts w:ascii="Arial" w:eastAsia="Times New Roman" w:hAnsi="Arial" w:cs="Arial"/>
          <w:sz w:val="20"/>
          <w:szCs w:val="20"/>
        </w:rPr>
        <w:t xml:space="preserve"> both pre-harvest spray-treated fruits and post</w:t>
      </w:r>
      <w:r w:rsidR="002D5DE4" w:rsidRPr="004A015A">
        <w:rPr>
          <w:rFonts w:ascii="Arial" w:eastAsia="Times New Roman" w:hAnsi="Arial" w:cs="Arial"/>
          <w:sz w:val="20"/>
          <w:szCs w:val="20"/>
        </w:rPr>
        <w:t>-</w:t>
      </w:r>
      <w:r w:rsidR="003D1C4A" w:rsidRPr="004A015A">
        <w:rPr>
          <w:rFonts w:ascii="Arial" w:eastAsia="Times New Roman" w:hAnsi="Arial" w:cs="Arial"/>
          <w:sz w:val="20"/>
          <w:szCs w:val="20"/>
        </w:rPr>
        <w:t xml:space="preserve">harvest dip application, hexanal treatment dramatically decreased the rate of respiration. Reduced </w:t>
      </w:r>
      <w:r w:rsidR="003D1C4A" w:rsidRPr="004A015A">
        <w:rPr>
          <w:rFonts w:ascii="Arial" w:eastAsia="Times New Roman" w:hAnsi="Arial" w:cs="Arial"/>
          <w:sz w:val="20"/>
          <w:szCs w:val="20"/>
        </w:rPr>
        <w:lastRenderedPageBreak/>
        <w:t xml:space="preserve">respiration rate increases postharvest life by reducing the use of substrates such </w:t>
      </w:r>
      <w:r w:rsidR="002D5DE4" w:rsidRPr="004A015A">
        <w:rPr>
          <w:rFonts w:ascii="Arial" w:eastAsia="Times New Roman" w:hAnsi="Arial" w:cs="Arial"/>
          <w:sz w:val="20"/>
          <w:szCs w:val="20"/>
        </w:rPr>
        <w:t xml:space="preserve">as </w:t>
      </w:r>
      <w:r w:rsidR="003D1C4A" w:rsidRPr="004A015A">
        <w:rPr>
          <w:rFonts w:ascii="Arial" w:eastAsia="Times New Roman" w:hAnsi="Arial" w:cs="Arial"/>
          <w:sz w:val="20"/>
          <w:szCs w:val="20"/>
        </w:rPr>
        <w:t>free sugars</w:t>
      </w:r>
      <w:r w:rsidR="00BB0D46" w:rsidRPr="004A015A">
        <w:rPr>
          <w:rFonts w:ascii="Arial" w:eastAsia="Times New Roman" w:hAnsi="Arial" w:cs="Arial"/>
          <w:sz w:val="20"/>
          <w:szCs w:val="20"/>
        </w:rPr>
        <w:t xml:space="preserve"> </w:t>
      </w:r>
      <w:r w:rsidR="00B86791" w:rsidRPr="004A015A">
        <w:rPr>
          <w:rFonts w:ascii="Arial" w:eastAsia="Times New Roman" w:hAnsi="Arial" w:cs="Arial"/>
          <w:sz w:val="20"/>
          <w:szCs w:val="20"/>
        </w:rPr>
        <w:fldChar w:fldCharType="begin"/>
      </w:r>
      <w:r w:rsidR="00DD1D9B">
        <w:rPr>
          <w:rFonts w:ascii="Arial" w:eastAsia="Times New Roman" w:hAnsi="Arial" w:cs="Arial"/>
          <w:sz w:val="20"/>
          <w:szCs w:val="20"/>
        </w:rPr>
        <w:instrText xml:space="preserve"> ADDIN ZOTERO_ITEM CSL_CITATION {"citationID":"pymkyQ0E","properties":{"formattedCitation":"(P. M. Yumbya et al., 2018)","plainCitation":"(P. M. Yumbya et al., 2018)","noteIndex":0},"citationItems":[{"id":113,"uris":["http://zotero.org/users/local/aXbC9XTP/items/TFEV2924"],"itemData":{"id":113,"type":"article-journal","abstract":"The study was conducted to determine the efficacy of hexanal applied either as pre-harvest spray or post-harvest dip in enhancing the shelf life of banana var. Grand Nain. The study was done in Meru County (high potential zone) and Machakos County (low potential zone) of Kenya. Two hexanal concentrations (2 % and 3 %) were sprayed either once (at 30 days) or twice (at 30 days and 15 days) before harvest. Observations of how long the fruits stayed on the tree between the treated and untreated ones, was based on the duration taken for 20% of the fruits per bunch to ripen. Once ripe, the fruits were harvested and analysed. For the post-harvest dip treatment, fruits harvested at the mature green stage were dipped in 2 % hexanal, 3 % hexanal, or water (control) for 2.5 minutes or 5 minutes. The fruits were allowed to ripen at ambient room conditions (25 ± 1oC and RH 60 ± 5%). Physiological and physico-chemical parameters associated with fruit ripening were evaluated at 3-day intervals. An interaction between zone of production and mode of application had a significant effect (p &lt;0.05) on fruit retention. Hexanal applied twice as a spray significantly (p &lt; 0.05) improved fruit retention by 12 days and 18 days in Machakos and Meru Counties, respectively. Post-harvest dip treatments enhanced fruit shelf life by 9 days (5minute dip) and 6 days (2.5-minute dip) compared to 6 days for bananas sprayed twice. Respiration rate, ethylene production, and fruit softening were significantly (p &lt; 0.05) delayed by hexanal treatment. Progression of other ripeningrelated changes including increases in total titratable acidity, 0Brix, and vitamin C were slower in fruits treated with hexanal. Overall, these findings indicate that hexanal applied either as a pre-harvest spray (30 days and 15 days before harvest) or a post-harvest dip (5 minutes) has the potential to enhance banana shelf life besides improving fruit retention on the tree by 12-18 days when applied as pre-harvest spray.","container-title":"Tropical Agriculture","issue":"1","language":"en","page":"14-35","source":"Zotero","title":"Efficacy of hexanal application on the post-harvest shelf life and quality of banana fruits (Musa acuminata) in Kenya","volume":"95","author":[{"family":"Yumbya","given":"Peninah Mueni"},{"family":"Hutchinson","given":"Margaret Jesang"},{"family":"Ambuko","given":"Jane"},{"family":"Owino","given":"Willis Omondi"},{"family":"Sullivan","given":"Alan"},{"family":"Paliyath","given":"Gopinadhan"},{"family":"Subramanian","given":"Jayasankar"}],"issued":{"date-parts":[["2018"]]}}}],"schema":"https://github.com/citation-style-language/schema/raw/master/csl-citation.json"} </w:instrText>
      </w:r>
      <w:r w:rsidR="00B86791" w:rsidRPr="004A015A">
        <w:rPr>
          <w:rFonts w:ascii="Arial" w:eastAsia="Times New Roman" w:hAnsi="Arial" w:cs="Arial"/>
          <w:sz w:val="20"/>
          <w:szCs w:val="20"/>
        </w:rPr>
        <w:fldChar w:fldCharType="separate"/>
      </w:r>
      <w:r w:rsidR="00DD1D9B" w:rsidRPr="00DD1D9B">
        <w:rPr>
          <w:rFonts w:ascii="Arial" w:hAnsi="Arial" w:cs="Arial"/>
          <w:sz w:val="20"/>
        </w:rPr>
        <w:t>(P. M. Yumbya et al., 2018)</w:t>
      </w:r>
      <w:r w:rsidR="00B86791" w:rsidRPr="004A015A">
        <w:rPr>
          <w:rFonts w:ascii="Arial" w:eastAsia="Times New Roman" w:hAnsi="Arial" w:cs="Arial"/>
          <w:sz w:val="20"/>
          <w:szCs w:val="20"/>
        </w:rPr>
        <w:fldChar w:fldCharType="end"/>
      </w:r>
      <w:r w:rsidR="00B86791" w:rsidRPr="004A015A">
        <w:rPr>
          <w:rFonts w:ascii="Arial" w:eastAsia="Times New Roman" w:hAnsi="Arial" w:cs="Arial"/>
          <w:sz w:val="20"/>
          <w:szCs w:val="20"/>
        </w:rPr>
        <w:t>.</w:t>
      </w:r>
    </w:p>
    <w:p w14:paraId="164B5937" w14:textId="6A55DB14" w:rsidR="00916AB6" w:rsidRPr="00C9620E" w:rsidRDefault="004F5E82" w:rsidP="0007500B">
      <w:pPr>
        <w:pStyle w:val="Heading3"/>
        <w:numPr>
          <w:ilvl w:val="1"/>
          <w:numId w:val="1"/>
        </w:numPr>
        <w:spacing w:before="240" w:after="240" w:line="360" w:lineRule="auto"/>
        <w:ind w:left="720"/>
        <w:rPr>
          <w:rFonts w:ascii="Arial" w:hAnsi="Arial" w:cs="Arial"/>
          <w:b/>
          <w:bCs/>
          <w:color w:val="auto"/>
          <w:sz w:val="22"/>
          <w:szCs w:val="22"/>
        </w:rPr>
      </w:pPr>
      <w:bookmarkStart w:id="19" w:name="_Toc222037270"/>
      <w:r w:rsidRPr="00C9620E">
        <w:rPr>
          <w:rFonts w:ascii="Arial" w:hAnsi="Arial" w:cs="Arial"/>
          <w:b/>
          <w:bCs/>
          <w:color w:val="auto"/>
          <w:sz w:val="22"/>
          <w:szCs w:val="22"/>
        </w:rPr>
        <w:t>Mode of application and e</w:t>
      </w:r>
      <w:r w:rsidR="00F678E3" w:rsidRPr="00C9620E">
        <w:rPr>
          <w:rFonts w:ascii="Arial" w:hAnsi="Arial" w:cs="Arial"/>
          <w:b/>
          <w:bCs/>
          <w:color w:val="auto"/>
          <w:sz w:val="22"/>
          <w:szCs w:val="22"/>
        </w:rPr>
        <w:t xml:space="preserve">ffects of </w:t>
      </w:r>
      <w:r w:rsidR="000456CE" w:rsidRPr="00C9620E">
        <w:rPr>
          <w:rFonts w:ascii="Arial" w:hAnsi="Arial" w:cs="Arial"/>
          <w:b/>
          <w:bCs/>
          <w:color w:val="auto"/>
          <w:sz w:val="22"/>
          <w:szCs w:val="22"/>
        </w:rPr>
        <w:t>h</w:t>
      </w:r>
      <w:r w:rsidR="00F678E3" w:rsidRPr="00C9620E">
        <w:rPr>
          <w:rFonts w:ascii="Arial" w:hAnsi="Arial" w:cs="Arial"/>
          <w:b/>
          <w:bCs/>
          <w:color w:val="auto"/>
          <w:sz w:val="22"/>
          <w:szCs w:val="22"/>
        </w:rPr>
        <w:t xml:space="preserve">exanal treatment on </w:t>
      </w:r>
      <w:r w:rsidR="00742399" w:rsidRPr="00C9620E">
        <w:rPr>
          <w:rFonts w:ascii="Arial" w:hAnsi="Arial" w:cs="Arial"/>
          <w:b/>
          <w:bCs/>
          <w:color w:val="auto"/>
          <w:sz w:val="22"/>
          <w:szCs w:val="22"/>
        </w:rPr>
        <w:t>tomatoes</w:t>
      </w:r>
      <w:bookmarkEnd w:id="19"/>
      <w:r w:rsidR="00F678E3" w:rsidRPr="00C9620E">
        <w:rPr>
          <w:rFonts w:ascii="Arial" w:hAnsi="Arial" w:cs="Arial"/>
          <w:b/>
          <w:bCs/>
          <w:color w:val="auto"/>
          <w:sz w:val="22"/>
          <w:szCs w:val="22"/>
        </w:rPr>
        <w:t xml:space="preserve"> </w:t>
      </w:r>
    </w:p>
    <w:p w14:paraId="371FE7DE" w14:textId="54FD1EB2" w:rsidR="00220883" w:rsidRPr="004A015A" w:rsidRDefault="004F5E82" w:rsidP="00081F70">
      <w:pPr>
        <w:spacing w:before="240" w:after="240" w:line="360" w:lineRule="auto"/>
        <w:jc w:val="both"/>
        <w:rPr>
          <w:rFonts w:ascii="Arial" w:hAnsi="Arial" w:cs="Arial"/>
          <w:sz w:val="20"/>
          <w:szCs w:val="20"/>
        </w:rPr>
      </w:pPr>
      <w:r w:rsidRPr="004A015A">
        <w:rPr>
          <w:rFonts w:ascii="Arial" w:eastAsia="Times New Roman" w:hAnsi="Arial" w:cs="Arial"/>
          <w:sz w:val="20"/>
          <w:szCs w:val="20"/>
        </w:rPr>
        <w:t>Treatment techniques include vapor fumigation, foliar sprays, postharvest dips, and controlled-release systems</w:t>
      </w:r>
      <w:r w:rsidR="00BE772A" w:rsidRPr="004A015A">
        <w:rPr>
          <w:rFonts w:ascii="Arial" w:eastAsia="Times New Roman" w:hAnsi="Arial" w:cs="Arial"/>
          <w:sz w:val="20"/>
          <w:szCs w:val="20"/>
        </w:rPr>
        <w:t>,</w:t>
      </w:r>
      <w:r w:rsidRPr="004A015A">
        <w:rPr>
          <w:rFonts w:ascii="Arial" w:eastAsia="Times New Roman" w:hAnsi="Arial" w:cs="Arial"/>
          <w:sz w:val="20"/>
          <w:szCs w:val="20"/>
        </w:rPr>
        <w:t xml:space="preserve"> with the ideal concentrations for liquid applications </w:t>
      </w:r>
      <w:r w:rsidR="00BE772A" w:rsidRPr="004A015A">
        <w:rPr>
          <w:rFonts w:ascii="Arial" w:eastAsia="Times New Roman" w:hAnsi="Arial" w:cs="Arial"/>
          <w:sz w:val="20"/>
          <w:szCs w:val="20"/>
        </w:rPr>
        <w:t>being</w:t>
      </w:r>
      <w:r w:rsidRPr="004A015A">
        <w:rPr>
          <w:rFonts w:ascii="Arial" w:eastAsia="Times New Roman" w:hAnsi="Arial" w:cs="Arial"/>
          <w:sz w:val="20"/>
          <w:szCs w:val="20"/>
        </w:rPr>
        <w:t xml:space="preserve"> between 0.5 and 5.0 mM, while for gaseous treatments, they are between 10 and 100 ppm</w:t>
      </w:r>
      <w:r w:rsidR="00490E8A" w:rsidRPr="004A015A">
        <w:rPr>
          <w:rFonts w:ascii="Arial" w:hAnsi="Arial" w:cs="Arial"/>
          <w:sz w:val="20"/>
          <w:szCs w:val="20"/>
        </w:rPr>
        <w:t xml:space="preserve"> </w:t>
      </w:r>
      <w:r w:rsidR="00490E8A" w:rsidRPr="004A015A">
        <w:rPr>
          <w:rFonts w:ascii="Arial" w:hAnsi="Arial" w:cs="Arial"/>
          <w:sz w:val="20"/>
          <w:szCs w:val="20"/>
        </w:rPr>
        <w:fldChar w:fldCharType="begin"/>
      </w:r>
      <w:r w:rsidR="00490E8A" w:rsidRPr="004A015A">
        <w:rPr>
          <w:rFonts w:ascii="Arial" w:hAnsi="Arial" w:cs="Arial"/>
          <w:sz w:val="20"/>
          <w:szCs w:val="20"/>
        </w:rPr>
        <w:instrText xml:space="preserve"> ADDIN ZOTERO_ITEM CSL_CITATION {"citationID":"xZ2Pl49j","properties":{"formattedCitation":"(Nirujogi et al., 2025)","plainCitation":"(Nirujogi et al., 2025)","noteIndex":0},"citationItems":[{"id":101,"uris":["http://zotero.org/users/local/aXbC9XTP/items/44I53UHY"],"itemData":{"id":101,"type":"article-journal","abstract":"Hexanal (C</w:instrText>
      </w:r>
      <w:r w:rsidR="00490E8A" w:rsidRPr="004A015A">
        <w:rPr>
          <w:rFonts w:ascii="Cambria Math" w:hAnsi="Cambria Math" w:cs="Cambria Math"/>
          <w:sz w:val="20"/>
          <w:szCs w:val="20"/>
        </w:rPr>
        <w:instrText>₆</w:instrText>
      </w:r>
      <w:r w:rsidR="00490E8A" w:rsidRPr="004A015A">
        <w:rPr>
          <w:rFonts w:ascii="Arial" w:hAnsi="Arial" w:cs="Arial"/>
          <w:sz w:val="20"/>
          <w:szCs w:val="20"/>
        </w:rPr>
        <w:instrText>H</w:instrText>
      </w:r>
      <w:r w:rsidR="00490E8A" w:rsidRPr="004A015A">
        <w:rPr>
          <w:rFonts w:ascii="Cambria Math" w:hAnsi="Cambria Math" w:cs="Cambria Math"/>
          <w:sz w:val="20"/>
          <w:szCs w:val="20"/>
        </w:rPr>
        <w:instrText>₁₂</w:instrText>
      </w:r>
      <w:r w:rsidR="00490E8A" w:rsidRPr="004A015A">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490E8A" w:rsidRPr="004A015A">
        <w:rPr>
          <w:rFonts w:ascii="Arial" w:hAnsi="Arial" w:cs="Arial"/>
          <w:sz w:val="20"/>
          <w:szCs w:val="20"/>
        </w:rPr>
        <w:fldChar w:fldCharType="separate"/>
      </w:r>
      <w:r w:rsidR="00490E8A" w:rsidRPr="004A015A">
        <w:rPr>
          <w:rFonts w:ascii="Arial" w:hAnsi="Arial" w:cs="Arial"/>
          <w:sz w:val="20"/>
          <w:szCs w:val="20"/>
        </w:rPr>
        <w:t>(Nirujogi et al., 2025)</w:t>
      </w:r>
      <w:r w:rsidR="00490E8A" w:rsidRPr="004A015A">
        <w:rPr>
          <w:rFonts w:ascii="Arial" w:hAnsi="Arial" w:cs="Arial"/>
          <w:sz w:val="20"/>
          <w:szCs w:val="20"/>
        </w:rPr>
        <w:fldChar w:fldCharType="end"/>
      </w:r>
      <w:r w:rsidRPr="004A015A">
        <w:rPr>
          <w:rFonts w:ascii="Arial" w:hAnsi="Arial" w:cs="Arial"/>
          <w:sz w:val="20"/>
          <w:szCs w:val="20"/>
        </w:rPr>
        <w:t>.</w:t>
      </w:r>
      <w:r w:rsidRPr="004A015A">
        <w:rPr>
          <w:rFonts w:ascii="Arial" w:hAnsi="Arial" w:cs="Arial"/>
          <w:b/>
          <w:bCs/>
          <w:sz w:val="20"/>
          <w:szCs w:val="20"/>
        </w:rPr>
        <w:t xml:space="preserve"> </w:t>
      </w:r>
      <w:r w:rsidRPr="004A015A">
        <w:rPr>
          <w:rFonts w:ascii="Arial" w:eastAsia="Times New Roman" w:hAnsi="Arial" w:cs="Arial"/>
          <w:sz w:val="20"/>
          <w:szCs w:val="20"/>
        </w:rPr>
        <w:t>Fruits can be treated with hexanal as a pre-harvest spray while still on the tree, while post</w:t>
      </w:r>
      <w:r w:rsidR="00BE772A" w:rsidRPr="004A015A">
        <w:rPr>
          <w:rFonts w:ascii="Arial" w:eastAsia="Times New Roman" w:hAnsi="Arial" w:cs="Arial"/>
          <w:sz w:val="20"/>
          <w:szCs w:val="20"/>
        </w:rPr>
        <w:t>-</w:t>
      </w:r>
      <w:r w:rsidRPr="004A015A">
        <w:rPr>
          <w:rFonts w:ascii="Arial" w:eastAsia="Times New Roman" w:hAnsi="Arial" w:cs="Arial"/>
          <w:sz w:val="20"/>
          <w:szCs w:val="20"/>
        </w:rPr>
        <w:t xml:space="preserve">harvest treatments include hexanal dip therapy and vapor treatment. When compared to other application techniques, hexanal vapor treatment is shown to be more widely used </w:t>
      </w:r>
      <w:r w:rsidR="008E34C2" w:rsidRPr="004A015A">
        <w:rPr>
          <w:rFonts w:ascii="Arial" w:eastAsia="Times New Roman" w:hAnsi="Arial" w:cs="Arial"/>
          <w:sz w:val="20"/>
          <w:szCs w:val="20"/>
        </w:rPr>
        <w:fldChar w:fldCharType="begin"/>
      </w:r>
      <w:r w:rsidR="00634521">
        <w:rPr>
          <w:rFonts w:ascii="Arial" w:eastAsia="Times New Roman" w:hAnsi="Arial" w:cs="Arial"/>
          <w:sz w:val="20"/>
          <w:szCs w:val="20"/>
        </w:rPr>
        <w:instrText xml:space="preserve"> ADDIN ZOTERO_ITEM CSL_CITATION {"citationID":"N0QFsi9w","properties":{"formattedCitation":"(Ashitha et al., 2020)","plainCitation":"(Ashitha et al., 2020)","noteIndex":0},"citationItems":[{"id":103,"uris":["http://zotero.org/users/local/aXbC9XTP/items/SDZEXKB3"],"itemData":{"id":103,"type":"article-journal","abstract":"The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C."},{"family":"Nisha","given":"R."}],"issued":{"date-parts":[["2020",6,22]]}}}],"schema":"https://github.com/citation-style-language/schema/raw/master/csl-citation.json"} </w:instrText>
      </w:r>
      <w:r w:rsidR="008E34C2" w:rsidRPr="004A015A">
        <w:rPr>
          <w:rFonts w:ascii="Arial" w:eastAsia="Times New Roman" w:hAnsi="Arial" w:cs="Arial"/>
          <w:sz w:val="20"/>
          <w:szCs w:val="20"/>
        </w:rPr>
        <w:fldChar w:fldCharType="separate"/>
      </w:r>
      <w:r w:rsidR="008E34C2" w:rsidRPr="004A015A">
        <w:rPr>
          <w:rFonts w:ascii="Arial" w:hAnsi="Arial" w:cs="Arial"/>
          <w:sz w:val="20"/>
          <w:szCs w:val="20"/>
        </w:rPr>
        <w:t>(Ashitha et al., 2020)</w:t>
      </w:r>
      <w:r w:rsidR="008E34C2" w:rsidRPr="004A015A">
        <w:rPr>
          <w:rFonts w:ascii="Arial" w:eastAsia="Times New Roman" w:hAnsi="Arial" w:cs="Arial"/>
          <w:sz w:val="20"/>
          <w:szCs w:val="20"/>
        </w:rPr>
        <w:fldChar w:fldCharType="end"/>
      </w:r>
      <w:r w:rsidRPr="004A015A">
        <w:rPr>
          <w:rFonts w:ascii="Arial" w:hAnsi="Arial" w:cs="Arial"/>
          <w:sz w:val="20"/>
          <w:szCs w:val="20"/>
        </w:rPr>
        <w:t>.</w:t>
      </w:r>
    </w:p>
    <w:p w14:paraId="223DC100" w14:textId="3157BC86" w:rsidR="006C16E9" w:rsidRPr="004A015A" w:rsidRDefault="00051159" w:rsidP="00081F70">
      <w:pPr>
        <w:spacing w:before="240" w:after="240" w:line="360" w:lineRule="auto"/>
        <w:jc w:val="both"/>
        <w:rPr>
          <w:rFonts w:ascii="Arial" w:hAnsi="Arial" w:cs="Arial"/>
          <w:sz w:val="20"/>
          <w:szCs w:val="20"/>
        </w:rPr>
      </w:pPr>
      <w:r w:rsidRPr="004A015A">
        <w:rPr>
          <w:rFonts w:ascii="Arial" w:eastAsia="Times New Roman" w:hAnsi="Arial" w:cs="Arial"/>
          <w:sz w:val="20"/>
          <w:szCs w:val="20"/>
        </w:rPr>
        <w:t xml:space="preserve">Hexanal 0.01% EFF (Enhanced Freshness Formulation) was sprayed twice a week prior to harvest, and tomatoes picked three weeks later showed a 100% increase in firmness compared to untreated tomatoes. </w:t>
      </w:r>
      <w:r w:rsidR="007876F1" w:rsidRPr="004A015A">
        <w:rPr>
          <w:rFonts w:ascii="Arial" w:hAnsi="Arial" w:cs="Arial"/>
          <w:sz w:val="20"/>
          <w:szCs w:val="20"/>
        </w:rPr>
        <w:t>P</w:t>
      </w:r>
      <w:r w:rsidR="00445808" w:rsidRPr="004A015A">
        <w:rPr>
          <w:rFonts w:ascii="Arial" w:hAnsi="Arial" w:cs="Arial"/>
          <w:sz w:val="20"/>
          <w:szCs w:val="20"/>
        </w:rPr>
        <w:t>ostharvest treatments of tomatoes with hexanal formulation and EFF</w:t>
      </w:r>
      <w:r w:rsidR="007876F1" w:rsidRPr="004A015A">
        <w:rPr>
          <w:rFonts w:ascii="Arial" w:hAnsi="Arial" w:cs="Arial"/>
          <w:sz w:val="20"/>
          <w:szCs w:val="20"/>
        </w:rPr>
        <w:t xml:space="preserve"> also</w:t>
      </w:r>
      <w:r w:rsidR="00445808" w:rsidRPr="004A015A">
        <w:rPr>
          <w:rFonts w:ascii="Arial" w:hAnsi="Arial" w:cs="Arial"/>
          <w:sz w:val="20"/>
          <w:szCs w:val="20"/>
        </w:rPr>
        <w:t xml:space="preserve"> significantly maintain</w:t>
      </w:r>
      <w:r w:rsidR="007876F1" w:rsidRPr="004A015A">
        <w:rPr>
          <w:rFonts w:ascii="Arial" w:hAnsi="Arial" w:cs="Arial"/>
          <w:sz w:val="20"/>
          <w:szCs w:val="20"/>
        </w:rPr>
        <w:t>ed</w:t>
      </w:r>
      <w:r w:rsidR="00445808" w:rsidRPr="004A015A">
        <w:rPr>
          <w:rFonts w:ascii="Arial" w:hAnsi="Arial" w:cs="Arial"/>
          <w:sz w:val="20"/>
          <w:szCs w:val="20"/>
        </w:rPr>
        <w:t xml:space="preserve"> firmness after 14 and 21 days of storage</w:t>
      </w:r>
      <w:r w:rsidR="00632C23" w:rsidRPr="004A015A">
        <w:rPr>
          <w:rFonts w:ascii="Arial" w:eastAsia="Times New Roman" w:hAnsi="Arial" w:cs="Arial"/>
          <w:sz w:val="20"/>
          <w:szCs w:val="20"/>
        </w:rPr>
        <w:t xml:space="preserve">. </w:t>
      </w:r>
      <w:r w:rsidR="00423B0C" w:rsidRPr="004A015A">
        <w:rPr>
          <w:rFonts w:ascii="Arial" w:eastAsia="Times New Roman" w:hAnsi="Arial" w:cs="Arial"/>
          <w:sz w:val="20"/>
          <w:szCs w:val="20"/>
        </w:rPr>
        <w:t xml:space="preserve">During storage, tomatoes dipped in hexanal and EFF </w:t>
      </w:r>
      <w:r w:rsidR="00B429D6" w:rsidRPr="004A015A">
        <w:rPr>
          <w:rFonts w:ascii="Arial" w:eastAsia="Times New Roman" w:hAnsi="Arial" w:cs="Arial"/>
          <w:sz w:val="20"/>
          <w:szCs w:val="20"/>
        </w:rPr>
        <w:t>displayed</w:t>
      </w:r>
      <w:r w:rsidR="00423B0C" w:rsidRPr="004A015A">
        <w:rPr>
          <w:rFonts w:ascii="Arial" w:eastAsia="Times New Roman" w:hAnsi="Arial" w:cs="Arial"/>
          <w:sz w:val="20"/>
          <w:szCs w:val="20"/>
        </w:rPr>
        <w:t xml:space="preserve"> </w:t>
      </w:r>
      <w:r w:rsidR="00B429D6" w:rsidRPr="004A015A">
        <w:rPr>
          <w:rFonts w:ascii="Arial" w:eastAsia="Times New Roman" w:hAnsi="Arial" w:cs="Arial"/>
          <w:sz w:val="20"/>
          <w:szCs w:val="20"/>
        </w:rPr>
        <w:t xml:space="preserve">greater L values, </w:t>
      </w:r>
      <w:r w:rsidR="00A930AB" w:rsidRPr="004A015A">
        <w:rPr>
          <w:rFonts w:ascii="Arial" w:eastAsia="Times New Roman" w:hAnsi="Arial" w:cs="Arial"/>
          <w:sz w:val="20"/>
          <w:szCs w:val="20"/>
        </w:rPr>
        <w:t>hue angle</w:t>
      </w:r>
      <w:r w:rsidR="00B429D6" w:rsidRPr="004A015A">
        <w:rPr>
          <w:rFonts w:ascii="Arial" w:eastAsia="Times New Roman" w:hAnsi="Arial" w:cs="Arial"/>
          <w:sz w:val="20"/>
          <w:szCs w:val="20"/>
        </w:rPr>
        <w:t>, and</w:t>
      </w:r>
      <w:r w:rsidR="00A930AB" w:rsidRPr="004A015A">
        <w:rPr>
          <w:rFonts w:ascii="Arial" w:eastAsia="Times New Roman" w:hAnsi="Arial" w:cs="Arial"/>
          <w:sz w:val="20"/>
          <w:szCs w:val="20"/>
        </w:rPr>
        <w:t xml:space="preserve"> </w:t>
      </w:r>
      <w:r w:rsidR="00423B0C" w:rsidRPr="004A015A">
        <w:rPr>
          <w:rFonts w:ascii="Arial" w:eastAsia="Times New Roman" w:hAnsi="Arial" w:cs="Arial"/>
          <w:sz w:val="20"/>
          <w:szCs w:val="20"/>
        </w:rPr>
        <w:t>lower red color intensity than control fruit, indicating a delay in ripening.</w:t>
      </w:r>
      <w:r w:rsidR="00632C23" w:rsidRPr="004A015A">
        <w:rPr>
          <w:rFonts w:ascii="Arial" w:eastAsia="Times New Roman" w:hAnsi="Arial" w:cs="Arial"/>
          <w:sz w:val="20"/>
          <w:szCs w:val="20"/>
        </w:rPr>
        <w:t xml:space="preserve"> In addition to this, during the third week of harvest, the ascorbic acid levels in tomato fruits that </w:t>
      </w:r>
      <w:r w:rsidR="00BE772A" w:rsidRPr="004A015A">
        <w:rPr>
          <w:rFonts w:ascii="Arial" w:eastAsia="Times New Roman" w:hAnsi="Arial" w:cs="Arial"/>
          <w:sz w:val="20"/>
          <w:szCs w:val="20"/>
        </w:rPr>
        <w:t xml:space="preserve">were </w:t>
      </w:r>
      <w:r w:rsidR="00632C23" w:rsidRPr="004A015A">
        <w:rPr>
          <w:rFonts w:ascii="Arial" w:eastAsia="Times New Roman" w:hAnsi="Arial" w:cs="Arial"/>
          <w:sz w:val="20"/>
          <w:szCs w:val="20"/>
        </w:rPr>
        <w:t>spray</w:t>
      </w:r>
      <w:r w:rsidR="00BE772A" w:rsidRPr="004A015A">
        <w:rPr>
          <w:rFonts w:ascii="Arial" w:eastAsia="Times New Roman" w:hAnsi="Arial" w:cs="Arial"/>
          <w:sz w:val="20"/>
          <w:szCs w:val="20"/>
        </w:rPr>
        <w:t>-</w:t>
      </w:r>
      <w:r w:rsidR="00632C23" w:rsidRPr="004A015A">
        <w:rPr>
          <w:rFonts w:ascii="Arial" w:eastAsia="Times New Roman" w:hAnsi="Arial" w:cs="Arial"/>
          <w:sz w:val="20"/>
          <w:szCs w:val="20"/>
        </w:rPr>
        <w:t>treated twice a week with a hexanal formulation increased gradually and significantly from 22 to 47 mg/100g fresh weight. On the other hand, t</w:t>
      </w:r>
      <w:r w:rsidR="0038662C" w:rsidRPr="004A015A">
        <w:rPr>
          <w:rFonts w:ascii="Arial" w:eastAsia="Times New Roman" w:hAnsi="Arial" w:cs="Arial"/>
          <w:sz w:val="20"/>
          <w:szCs w:val="20"/>
        </w:rPr>
        <w:t xml:space="preserve">he respiration rate and ethylene generation of the hexanal-treated tomatoes in the respiration studies were comparable to those of the control fruits. </w:t>
      </w:r>
      <w:r w:rsidR="00FF7D64" w:rsidRPr="004A015A">
        <w:rPr>
          <w:rFonts w:ascii="Arial" w:eastAsia="Times New Roman" w:hAnsi="Arial" w:cs="Arial"/>
          <w:sz w:val="20"/>
          <w:szCs w:val="20"/>
        </w:rPr>
        <w:t>Besides this, p</w:t>
      </w:r>
      <w:r w:rsidR="00A20866" w:rsidRPr="004A015A">
        <w:rPr>
          <w:rFonts w:ascii="Arial" w:hAnsi="Arial" w:cs="Arial"/>
          <w:sz w:val="20"/>
          <w:szCs w:val="20"/>
        </w:rPr>
        <w:t xml:space="preserve">ostharvest </w:t>
      </w:r>
      <w:r w:rsidR="007709BD" w:rsidRPr="004A015A">
        <w:rPr>
          <w:rFonts w:ascii="Arial" w:hAnsi="Arial" w:cs="Arial"/>
          <w:sz w:val="20"/>
          <w:szCs w:val="20"/>
        </w:rPr>
        <w:t xml:space="preserve">hexanal dip </w:t>
      </w:r>
      <w:r w:rsidR="00A20866" w:rsidRPr="004A015A">
        <w:rPr>
          <w:rFonts w:ascii="Arial" w:hAnsi="Arial" w:cs="Arial"/>
          <w:sz w:val="20"/>
          <w:szCs w:val="20"/>
        </w:rPr>
        <w:t>treatment did not result in any major changes in the levels of soluble solids</w:t>
      </w:r>
      <w:r w:rsidR="00C93409" w:rsidRPr="004A015A">
        <w:rPr>
          <w:rFonts w:ascii="Arial" w:hAnsi="Arial" w:cs="Arial"/>
          <w:sz w:val="20"/>
          <w:szCs w:val="20"/>
        </w:rPr>
        <w:t>, citric acid content, pH values,</w:t>
      </w:r>
      <w:r w:rsidR="00A20866" w:rsidRPr="004A015A">
        <w:rPr>
          <w:rFonts w:ascii="Arial" w:hAnsi="Arial" w:cs="Arial"/>
          <w:sz w:val="20"/>
          <w:szCs w:val="20"/>
        </w:rPr>
        <w:t xml:space="preserve"> </w:t>
      </w:r>
      <w:r w:rsidR="007709BD" w:rsidRPr="004A015A">
        <w:rPr>
          <w:rFonts w:ascii="Arial" w:hAnsi="Arial" w:cs="Arial"/>
          <w:sz w:val="20"/>
          <w:szCs w:val="20"/>
        </w:rPr>
        <w:t xml:space="preserve">and titratable acidity </w:t>
      </w:r>
      <w:r w:rsidR="00A20866" w:rsidRPr="004A015A">
        <w:rPr>
          <w:rFonts w:ascii="Arial" w:hAnsi="Arial" w:cs="Arial"/>
          <w:sz w:val="20"/>
          <w:szCs w:val="20"/>
        </w:rPr>
        <w:t>on tomato</w:t>
      </w:r>
      <w:r w:rsidR="007709BD" w:rsidRPr="004A015A">
        <w:rPr>
          <w:rFonts w:ascii="Arial" w:hAnsi="Arial" w:cs="Arial"/>
          <w:sz w:val="20"/>
          <w:szCs w:val="20"/>
        </w:rPr>
        <w:t>es.</w:t>
      </w:r>
      <w:r w:rsidR="00220883" w:rsidRPr="004A015A">
        <w:rPr>
          <w:rFonts w:ascii="Arial" w:eastAsia="Times New Roman" w:hAnsi="Arial" w:cs="Arial"/>
          <w:sz w:val="20"/>
          <w:szCs w:val="20"/>
        </w:rPr>
        <w:t xml:space="preserve"> </w:t>
      </w:r>
      <w:r w:rsidR="00817E7C" w:rsidRPr="004A015A">
        <w:rPr>
          <w:rFonts w:ascii="Arial" w:hAnsi="Arial" w:cs="Arial"/>
          <w:sz w:val="20"/>
          <w:szCs w:val="20"/>
        </w:rPr>
        <w:t>In general, tomatoes</w:t>
      </w:r>
      <w:r w:rsidR="00030F8F" w:rsidRPr="004A015A">
        <w:rPr>
          <w:rFonts w:ascii="Arial" w:hAnsi="Arial" w:cs="Arial"/>
          <w:sz w:val="20"/>
          <w:szCs w:val="20"/>
        </w:rPr>
        <w:t xml:space="preserve"> treated with hexanal </w:t>
      </w:r>
      <w:r w:rsidR="001F59F7" w:rsidRPr="004A015A">
        <w:rPr>
          <w:rFonts w:ascii="Arial" w:hAnsi="Arial" w:cs="Arial"/>
          <w:sz w:val="20"/>
          <w:szCs w:val="20"/>
        </w:rPr>
        <w:t>exhibited</w:t>
      </w:r>
      <w:r w:rsidR="00030F8F" w:rsidRPr="004A015A">
        <w:rPr>
          <w:rFonts w:ascii="Arial" w:hAnsi="Arial" w:cs="Arial"/>
          <w:sz w:val="20"/>
          <w:szCs w:val="20"/>
        </w:rPr>
        <w:t xml:space="preserve"> difference</w:t>
      </w:r>
      <w:r w:rsidR="00BE772A" w:rsidRPr="004A015A">
        <w:rPr>
          <w:rFonts w:ascii="Arial" w:hAnsi="Arial" w:cs="Arial"/>
          <w:sz w:val="20"/>
          <w:szCs w:val="20"/>
        </w:rPr>
        <w:t>s</w:t>
      </w:r>
      <w:r w:rsidR="00030F8F" w:rsidRPr="004A015A">
        <w:rPr>
          <w:rFonts w:ascii="Arial" w:hAnsi="Arial" w:cs="Arial"/>
          <w:sz w:val="20"/>
          <w:szCs w:val="20"/>
        </w:rPr>
        <w:t xml:space="preserve"> in firmness</w:t>
      </w:r>
      <w:r w:rsidR="00220883" w:rsidRPr="004A015A">
        <w:rPr>
          <w:rFonts w:ascii="Arial" w:hAnsi="Arial" w:cs="Arial"/>
          <w:sz w:val="20"/>
          <w:szCs w:val="20"/>
        </w:rPr>
        <w:t>, color,</w:t>
      </w:r>
      <w:r w:rsidR="00030F8F" w:rsidRPr="004A015A">
        <w:rPr>
          <w:rFonts w:ascii="Arial" w:hAnsi="Arial" w:cs="Arial"/>
          <w:sz w:val="20"/>
          <w:szCs w:val="20"/>
        </w:rPr>
        <w:t xml:space="preserve"> </w:t>
      </w:r>
      <w:r w:rsidR="00220883" w:rsidRPr="004A015A">
        <w:rPr>
          <w:rFonts w:ascii="Arial" w:hAnsi="Arial" w:cs="Arial"/>
          <w:sz w:val="20"/>
          <w:szCs w:val="20"/>
        </w:rPr>
        <w:t xml:space="preserve">and </w:t>
      </w:r>
      <w:r w:rsidR="00030F8F" w:rsidRPr="004A015A">
        <w:rPr>
          <w:rFonts w:ascii="Arial" w:hAnsi="Arial" w:cs="Arial"/>
          <w:sz w:val="20"/>
          <w:szCs w:val="20"/>
        </w:rPr>
        <w:t>other parameters</w:t>
      </w:r>
      <w:r w:rsidR="00F54EDA" w:rsidRPr="004A015A">
        <w:rPr>
          <w:rFonts w:ascii="Arial" w:hAnsi="Arial" w:cs="Arial"/>
          <w:sz w:val="20"/>
          <w:szCs w:val="20"/>
        </w:rPr>
        <w:t xml:space="preserve"> </w:t>
      </w:r>
      <w:r w:rsidR="00F54EDA" w:rsidRPr="004A015A">
        <w:rPr>
          <w:rFonts w:ascii="Arial" w:hAnsi="Arial" w:cs="Arial"/>
          <w:sz w:val="20"/>
          <w:szCs w:val="20"/>
        </w:rPr>
        <w:fldChar w:fldCharType="begin"/>
      </w:r>
      <w:r w:rsidR="00634521">
        <w:rPr>
          <w:rFonts w:ascii="Arial" w:hAnsi="Arial" w:cs="Arial"/>
          <w:sz w:val="20"/>
          <w:szCs w:val="20"/>
        </w:rPr>
        <w:instrText xml:space="preserve"> ADDIN ZOTERO_ITEM CSL_CITATION {"citationID":"mfZp5q1A","properties":{"formattedCitation":"(Ashitha et al., 2020)","plainCitation":"(Ashitha et al., 2020)","noteIndex":0},"citationItems":[{"id":103,"uris":["http://zotero.org/users/local/aXbC9XTP/items/SDZEXKB3"],"itemData":{"id":103,"type":"article-journal","abstract":"The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C."},{"family":"Nisha","given":"R."}],"issued":{"date-parts":[["2020",6,22]]}}}],"schema":"https://github.com/citation-style-language/schema/raw/master/csl-citation.json"} </w:instrText>
      </w:r>
      <w:r w:rsidR="00F54EDA" w:rsidRPr="004A015A">
        <w:rPr>
          <w:rFonts w:ascii="Arial" w:hAnsi="Arial" w:cs="Arial"/>
          <w:sz w:val="20"/>
          <w:szCs w:val="20"/>
        </w:rPr>
        <w:fldChar w:fldCharType="separate"/>
      </w:r>
      <w:r w:rsidR="00F54EDA" w:rsidRPr="004A015A">
        <w:rPr>
          <w:rFonts w:ascii="Arial" w:hAnsi="Arial" w:cs="Arial"/>
          <w:sz w:val="20"/>
          <w:szCs w:val="20"/>
        </w:rPr>
        <w:t>(Ashitha et al., 2020)</w:t>
      </w:r>
      <w:r w:rsidR="00F54EDA" w:rsidRPr="004A015A">
        <w:rPr>
          <w:rFonts w:ascii="Arial" w:hAnsi="Arial" w:cs="Arial"/>
          <w:sz w:val="20"/>
          <w:szCs w:val="20"/>
        </w:rPr>
        <w:fldChar w:fldCharType="end"/>
      </w:r>
      <w:r w:rsidR="00030F8F" w:rsidRPr="004A015A">
        <w:rPr>
          <w:rFonts w:ascii="Arial" w:hAnsi="Arial" w:cs="Arial"/>
          <w:sz w:val="20"/>
          <w:szCs w:val="20"/>
        </w:rPr>
        <w:t>.</w:t>
      </w:r>
    </w:p>
    <w:p w14:paraId="43B3B9B3" w14:textId="4F59669C" w:rsidR="00B27791" w:rsidRPr="00C9620E" w:rsidRDefault="00C9620E" w:rsidP="0007500B">
      <w:pPr>
        <w:pStyle w:val="Heading2"/>
        <w:numPr>
          <w:ilvl w:val="0"/>
          <w:numId w:val="1"/>
        </w:numPr>
        <w:spacing w:before="240" w:beforeAutospacing="0" w:after="240" w:afterAutospacing="0" w:line="360" w:lineRule="auto"/>
        <w:ind w:hanging="720"/>
        <w:rPr>
          <w:rFonts w:ascii="Arial" w:hAnsi="Arial" w:cs="Arial"/>
          <w:sz w:val="22"/>
          <w:szCs w:val="22"/>
        </w:rPr>
      </w:pPr>
      <w:bookmarkStart w:id="20" w:name="_Toc222037271"/>
      <w:r w:rsidRPr="00C9620E">
        <w:rPr>
          <w:rFonts w:ascii="Arial" w:hAnsi="Arial" w:cs="Arial"/>
          <w:sz w:val="22"/>
          <w:szCs w:val="22"/>
        </w:rPr>
        <w:t>CORNCOBS</w:t>
      </w:r>
      <w:bookmarkEnd w:id="20"/>
    </w:p>
    <w:p w14:paraId="025D4411" w14:textId="403F19FB" w:rsidR="005B742B" w:rsidRPr="004A015A" w:rsidRDefault="005B742B" w:rsidP="005B742B">
      <w:pPr>
        <w:pStyle w:val="Heading2"/>
        <w:spacing w:before="240" w:beforeAutospacing="0" w:after="240" w:afterAutospacing="0" w:line="360" w:lineRule="auto"/>
        <w:jc w:val="both"/>
        <w:rPr>
          <w:rFonts w:ascii="Arial" w:hAnsi="Arial" w:cs="Arial"/>
          <w:b w:val="0"/>
          <w:bCs w:val="0"/>
          <w:sz w:val="20"/>
          <w:szCs w:val="20"/>
        </w:rPr>
      </w:pPr>
      <w:bookmarkStart w:id="21" w:name="_Toc222037272"/>
      <w:r w:rsidRPr="004A015A">
        <w:rPr>
          <w:rFonts w:ascii="Arial" w:hAnsi="Arial" w:cs="Arial"/>
          <w:b w:val="0"/>
          <w:bCs w:val="0"/>
          <w:sz w:val="20"/>
          <w:szCs w:val="20"/>
        </w:rPr>
        <w:t>Corn (</w:t>
      </w:r>
      <w:r w:rsidRPr="004A015A">
        <w:rPr>
          <w:rFonts w:ascii="Arial" w:eastAsia="CharisSIL-Italic" w:hAnsi="Arial" w:cs="Arial"/>
          <w:b w:val="0"/>
          <w:bCs w:val="0"/>
          <w:i/>
          <w:iCs/>
          <w:sz w:val="20"/>
          <w:szCs w:val="20"/>
        </w:rPr>
        <w:t xml:space="preserve">Zea mays </w:t>
      </w:r>
      <w:r w:rsidRPr="004A015A">
        <w:rPr>
          <w:rFonts w:ascii="Arial" w:hAnsi="Arial" w:cs="Arial"/>
          <w:b w:val="0"/>
          <w:bCs w:val="0"/>
          <w:sz w:val="20"/>
          <w:szCs w:val="20"/>
        </w:rPr>
        <w:t>L.)</w:t>
      </w:r>
      <w:r w:rsidR="00BE772A" w:rsidRPr="004A015A">
        <w:rPr>
          <w:rFonts w:ascii="Arial" w:hAnsi="Arial" w:cs="Arial"/>
          <w:b w:val="0"/>
          <w:bCs w:val="0"/>
          <w:sz w:val="20"/>
          <w:szCs w:val="20"/>
        </w:rPr>
        <w:t>,</w:t>
      </w:r>
      <w:r w:rsidRPr="004A015A">
        <w:rPr>
          <w:rFonts w:ascii="Arial" w:hAnsi="Arial" w:cs="Arial"/>
          <w:b w:val="0"/>
          <w:bCs w:val="0"/>
          <w:sz w:val="20"/>
          <w:szCs w:val="20"/>
        </w:rPr>
        <w:t xml:space="preserve"> also known as maize, is among the earliest crops that humans are known to have cultivated</w:t>
      </w:r>
      <w:r w:rsidR="00BE772A" w:rsidRPr="004A015A">
        <w:rPr>
          <w:rFonts w:ascii="Arial" w:hAnsi="Arial" w:cs="Arial"/>
          <w:b w:val="0"/>
          <w:bCs w:val="0"/>
          <w:sz w:val="20"/>
          <w:szCs w:val="20"/>
        </w:rPr>
        <w:t>, which</w:t>
      </w:r>
      <w:r w:rsidRPr="004A015A">
        <w:rPr>
          <w:rFonts w:ascii="Arial" w:hAnsi="Arial" w:cs="Arial"/>
          <w:b w:val="0"/>
          <w:bCs w:val="0"/>
          <w:sz w:val="20"/>
          <w:szCs w:val="20"/>
        </w:rPr>
        <w:t xml:space="preserve"> generates a significant amount of waste </w:t>
      </w:r>
      <w:r w:rsidRPr="004A015A">
        <w:rPr>
          <w:rFonts w:ascii="Arial" w:hAnsi="Arial" w:cs="Arial"/>
          <w:b w:val="0"/>
          <w:bCs w:val="0"/>
          <w:sz w:val="20"/>
          <w:szCs w:val="20"/>
        </w:rPr>
        <w:fldChar w:fldCharType="begin"/>
      </w:r>
      <w:r w:rsidRPr="004A015A">
        <w:rPr>
          <w:rFonts w:ascii="Arial" w:hAnsi="Arial" w:cs="Arial"/>
          <w:b w:val="0"/>
          <w:bCs w:val="0"/>
          <w:sz w:val="20"/>
          <w:szCs w:val="20"/>
        </w:rPr>
        <w:instrText xml:space="preserve"> ADDIN ZOTERO_ITEM CSL_CITATION {"citationID":"tGjbgK6b","properties":{"formattedCitation":"(Ricciardi et al., 2020)","plainCitation":"(Ricciardi et al., 2020)","noteIndex":0},"citationItems":[{"id":237,"uris":["http://zotero.org/users/local/aXbC9XTP/items/THI5WZJ3"],"itemData":{"id":237,"type":"article-journal","abstract":"Environmental pollution has become a relevant issue as the population rises and resources decrease. Reuse and recycling still have the greatest potential as they turn the waste into a new resource, representing the ‘closed-loop’ step of a circular economy (CE). Looking for new applications for agro-industry waste represents both an environmental issue, as its incorrect disposal is a cause of pollution, and a chance to exploit zero-cost natural wastes. The present review, with around 200 articles examined, focuses on possible reuses of these residues in (a) building construction, as additives to produce thermal and acoustic insulation panels, and (b) in water treatments, exploited for removal of pollutants. The selected materials (coconut, coffee, corn, cotton and rice) have industry production wastes with suitable applications in both sectors and huge worldwide availability; their reuse may thus represent a new resource, with an impact based on the production rate and the possible replacement of current inorganic materials. Along with possible implementation of the selected materials in the building industry and environmental engineering, a brief description of the production and supply chain are provided.","container-title":"Waste Management &amp; Research: The Journal for a Sustainable Circular Economy","DOI":"10.1177/0734242X20904426","ISSN":"0734-242X, 1096-3669","issue":"5","journalAbbreviation":"Waste Manag Res","language":"en","page":"487-513","source":"DOI.org (Crossref)","title":"Valorization of agro-industry residues in the building and environmental sector: A review","title-short":"Valorization of agro-industry residues in the building and environmental sector","volume":"38","author":[{"family":"Ricciardi","given":"Paola"},{"family":"Cillari","given":"Giacomo"},{"family":"Carnevale Miino","given":"Marco"},{"family":"Collivignarelli","given":"Maria Cristina"}],"issued":{"date-parts":[["2020",5]]}}}],"schema":"https://github.com/citation-style-language/schema/raw/master/csl-citation.json"} </w:instrText>
      </w:r>
      <w:r w:rsidRPr="004A015A">
        <w:rPr>
          <w:rFonts w:ascii="Arial" w:hAnsi="Arial" w:cs="Arial"/>
          <w:b w:val="0"/>
          <w:bCs w:val="0"/>
          <w:sz w:val="20"/>
          <w:szCs w:val="20"/>
        </w:rPr>
        <w:fldChar w:fldCharType="separate"/>
      </w:r>
      <w:r w:rsidRPr="004A015A">
        <w:rPr>
          <w:rFonts w:ascii="Arial" w:hAnsi="Arial" w:cs="Arial"/>
          <w:b w:val="0"/>
          <w:bCs w:val="0"/>
          <w:sz w:val="20"/>
          <w:szCs w:val="20"/>
        </w:rPr>
        <w:t>(Ricciardi et al., 2020)</w:t>
      </w:r>
      <w:r w:rsidRPr="004A015A">
        <w:rPr>
          <w:rFonts w:ascii="Arial" w:hAnsi="Arial" w:cs="Arial"/>
          <w:b w:val="0"/>
          <w:bCs w:val="0"/>
          <w:sz w:val="20"/>
          <w:szCs w:val="20"/>
        </w:rPr>
        <w:fldChar w:fldCharType="end"/>
      </w:r>
      <w:r w:rsidRPr="004A015A">
        <w:rPr>
          <w:rFonts w:ascii="Arial" w:hAnsi="Arial" w:cs="Arial"/>
          <w:b w:val="0"/>
          <w:bCs w:val="0"/>
          <w:sz w:val="20"/>
          <w:szCs w:val="20"/>
        </w:rPr>
        <w:t xml:space="preserve">. It is one of the most significant cereal crops grown worldwide </w:t>
      </w:r>
      <w:r w:rsidRPr="004A015A">
        <w:rPr>
          <w:rFonts w:ascii="Arial" w:hAnsi="Arial" w:cs="Arial"/>
          <w:b w:val="0"/>
          <w:bCs w:val="0"/>
          <w:sz w:val="20"/>
          <w:szCs w:val="20"/>
        </w:rPr>
        <w:fldChar w:fldCharType="begin"/>
      </w:r>
      <w:r w:rsidRPr="004A015A">
        <w:rPr>
          <w:rFonts w:ascii="Arial" w:hAnsi="Arial" w:cs="Arial"/>
          <w:b w:val="0"/>
          <w:bCs w:val="0"/>
          <w:sz w:val="20"/>
          <w:szCs w:val="20"/>
        </w:rPr>
        <w:instrText xml:space="preserve"> ADDIN ZOTERO_ITEM CSL_CITATION {"citationID":"NkH6N6em","properties":{"formattedCitation":"(Ilyas et al., 2023; Maqsood et al., 2025)","plainCitation":"(Ilyas et al., 2023; Maqsood et al., 2025)","noteIndex":0},"citationItems":[{"id":233,"uris":["http://zotero.org/users/local/aXbC9XTP/items/LXGCNW2T"],"itemData":{"id":233,"type":"chapter","abstract":"Globally,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Pr="004A015A">
        <w:rPr>
          <w:rFonts w:ascii="Arial" w:hAnsi="Arial" w:cs="Arial"/>
          <w:b w:val="0"/>
          <w:bCs w:val="0"/>
          <w:sz w:val="20"/>
          <w:szCs w:val="20"/>
        </w:rPr>
        <w:fldChar w:fldCharType="separate"/>
      </w:r>
      <w:r w:rsidRPr="004A015A">
        <w:rPr>
          <w:rFonts w:ascii="Arial" w:hAnsi="Arial" w:cs="Arial"/>
          <w:b w:val="0"/>
          <w:bCs w:val="0"/>
          <w:sz w:val="20"/>
          <w:szCs w:val="20"/>
        </w:rPr>
        <w:t>(Ilyas et al., 2023; Maqsood et al., 2025)</w:t>
      </w:r>
      <w:r w:rsidRPr="004A015A">
        <w:rPr>
          <w:rFonts w:ascii="Arial" w:hAnsi="Arial" w:cs="Arial"/>
          <w:b w:val="0"/>
          <w:bCs w:val="0"/>
          <w:sz w:val="20"/>
          <w:szCs w:val="20"/>
        </w:rPr>
        <w:fldChar w:fldCharType="end"/>
      </w:r>
      <w:r w:rsidRPr="004A015A">
        <w:rPr>
          <w:rFonts w:ascii="Arial" w:hAnsi="Arial" w:cs="Arial"/>
          <w:b w:val="0"/>
          <w:bCs w:val="0"/>
          <w:sz w:val="20"/>
          <w:szCs w:val="20"/>
        </w:rPr>
        <w:t xml:space="preserve">. The corn plant can have up to 16–19 leaves and a root that is abundantly branched. The male portion of the corn plant on the top that holds the pollen is called the tassel, while the female portion produces the silk. The ear, which includes the classic corn kernels, is the most well-known section of the corn </w:t>
      </w:r>
      <w:r w:rsidRPr="004A015A">
        <w:rPr>
          <w:rFonts w:ascii="Arial" w:hAnsi="Arial" w:cs="Arial"/>
          <w:b w:val="0"/>
          <w:bCs w:val="0"/>
          <w:sz w:val="20"/>
          <w:szCs w:val="20"/>
        </w:rPr>
        <w:fldChar w:fldCharType="begin"/>
      </w:r>
      <w:r w:rsidRPr="004A015A">
        <w:rPr>
          <w:rFonts w:ascii="Arial" w:hAnsi="Arial" w:cs="Arial"/>
          <w:b w:val="0"/>
          <w:bCs w:val="0"/>
          <w:sz w:val="20"/>
          <w:szCs w:val="20"/>
        </w:rPr>
        <w:instrText xml:space="preserve"> ADDIN ZOTERO_ITEM CSL_CITATION {"citationID":"GTh5sm4z","properties":{"formattedCitation":"(Ricciardi et al., 2020)","plainCitation":"(Ricciardi et al., 2020)","noteIndex":0},"citationItems":[{"id":237,"uris":["http://zotero.org/users/local/aXbC9XTP/items/THI5WZJ3"],"itemData":{"id":237,"type":"article-journal","abstract":"Environmental pollution has become a relevant issue as the population rises and resources decrease. Reuse and recycling still have the greatest potential as they turn the waste into a new resource, representing the ‘closed-loop’ step of a circular economy (CE). Looking for new applications for agro-industry waste represents both an environmental issue, as its incorrect disposal is a cause of pollution, and a chance to exploit zero-cost natural wastes. The present review, with around 200 articles examined, focuses on possible reuses of these residues in (a) building construction, as additives to produce thermal and acoustic insulation panels, and (b) in water treatments, exploited for removal of pollutants. The selected materials (coconut, coffee, corn, cotton and rice) have industry production wastes with suitable applications in both sectors and huge worldwide availability; their reuse may thus represent a new resource, with an impact based on the production rate and the possible replacement of current inorganic materials. Along with possible implementation of the selected materials in the building industry and environmental engineering, a brief description of the production and supply chain are provided.","container-title":"Waste Management &amp; Research: The Journal for a Sustainable Circular Economy","DOI":"10.1177/0734242X20904426","ISSN":"0734-242X, 1096-3669","issue":"5","journalAbbreviation":"Waste Manag Res","language":"en","page":"487-513","source":"DOI.org (Crossref)","title":"Valorization of agro-industry residues in the building and environmental sector: A review","title-short":"Valorization of agro-industry residues in the building and environmental sector","volume":"38","author":[{"family":"Ricciardi","given":"Paola"},{"family":"Cillari","given":"Giacomo"},{"family":"Carnevale Miino","given":"Marco"},{"family":"Collivignarelli","given":"Maria Cristina"}],"issued":{"date-parts":[["2020",5]]}}}],"schema":"https://github.com/citation-style-language/schema/raw/master/csl-citation.json"} </w:instrText>
      </w:r>
      <w:r w:rsidRPr="004A015A">
        <w:rPr>
          <w:rFonts w:ascii="Arial" w:hAnsi="Arial" w:cs="Arial"/>
          <w:b w:val="0"/>
          <w:bCs w:val="0"/>
          <w:sz w:val="20"/>
          <w:szCs w:val="20"/>
        </w:rPr>
        <w:fldChar w:fldCharType="separate"/>
      </w:r>
      <w:r w:rsidRPr="004A015A">
        <w:rPr>
          <w:rFonts w:ascii="Arial" w:hAnsi="Arial" w:cs="Arial"/>
          <w:b w:val="0"/>
          <w:bCs w:val="0"/>
          <w:sz w:val="20"/>
          <w:szCs w:val="20"/>
        </w:rPr>
        <w:t>(Ricciardi et al., 2020)</w:t>
      </w:r>
      <w:r w:rsidRPr="004A015A">
        <w:rPr>
          <w:rFonts w:ascii="Arial" w:hAnsi="Arial" w:cs="Arial"/>
          <w:b w:val="0"/>
          <w:bCs w:val="0"/>
          <w:sz w:val="20"/>
          <w:szCs w:val="20"/>
        </w:rPr>
        <w:fldChar w:fldCharType="end"/>
      </w:r>
      <w:r w:rsidRPr="004A015A">
        <w:rPr>
          <w:rFonts w:ascii="Arial" w:hAnsi="Arial" w:cs="Arial"/>
          <w:b w:val="0"/>
          <w:bCs w:val="0"/>
          <w:sz w:val="20"/>
          <w:szCs w:val="20"/>
        </w:rPr>
        <w:t xml:space="preserve">. With an average productivity of 5.75 tons per hectare, more than 170 nations are currently producing roughly 1147.7 million metric tons of maize from an area of 193.7 million hectares </w:t>
      </w:r>
      <w:r w:rsidRPr="004A015A">
        <w:rPr>
          <w:rFonts w:ascii="Arial" w:hAnsi="Arial" w:cs="Arial"/>
          <w:b w:val="0"/>
          <w:bCs w:val="0"/>
          <w:sz w:val="20"/>
          <w:szCs w:val="20"/>
        </w:rPr>
        <w:fldChar w:fldCharType="begin"/>
      </w:r>
      <w:r w:rsidRPr="004A015A">
        <w:rPr>
          <w:rFonts w:ascii="Arial" w:hAnsi="Arial" w:cs="Arial"/>
          <w:b w:val="0"/>
          <w:bCs w:val="0"/>
          <w:sz w:val="20"/>
          <w:szCs w:val="20"/>
        </w:rPr>
        <w:instrText xml:space="preserve"> ADDIN ZOTERO_ITEM CSL_CITATION {"citationID":"F2rnXLpZ","properties":{"formattedCitation":"(Ilyas et al., 2023)","plainCitation":"(Ilyas et al., 2023)","noteIndex":0},"citationItems":[{"id":233,"uris":["http://zotero.org/users/local/aXbC9XTP/items/LXGCNW2T"],"itemData":{"id":233,"type":"chapter","abstract":"Globally,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Vardhan"}],"accessed":{"date-parts":[["2026",1,27]]},"issued":{"date-parts":[["2023",11,10]]}}}],"schema":"https://github.com/citation-style-language/schema/raw/master/csl-citation.json"} </w:instrText>
      </w:r>
      <w:r w:rsidRPr="004A015A">
        <w:rPr>
          <w:rFonts w:ascii="Arial" w:hAnsi="Arial" w:cs="Arial"/>
          <w:b w:val="0"/>
          <w:bCs w:val="0"/>
          <w:sz w:val="20"/>
          <w:szCs w:val="20"/>
        </w:rPr>
        <w:fldChar w:fldCharType="separate"/>
      </w:r>
      <w:r w:rsidRPr="004A015A">
        <w:rPr>
          <w:rFonts w:ascii="Arial" w:hAnsi="Arial" w:cs="Arial"/>
          <w:b w:val="0"/>
          <w:bCs w:val="0"/>
          <w:sz w:val="20"/>
          <w:szCs w:val="20"/>
        </w:rPr>
        <w:t>(Ilyas et al., 2023)</w:t>
      </w:r>
      <w:r w:rsidRPr="004A015A">
        <w:rPr>
          <w:rFonts w:ascii="Arial" w:hAnsi="Arial" w:cs="Arial"/>
          <w:b w:val="0"/>
          <w:bCs w:val="0"/>
          <w:sz w:val="20"/>
          <w:szCs w:val="20"/>
        </w:rPr>
        <w:fldChar w:fldCharType="end"/>
      </w:r>
      <w:r w:rsidRPr="004A015A">
        <w:rPr>
          <w:rFonts w:ascii="Arial" w:hAnsi="Arial" w:cs="Arial"/>
          <w:b w:val="0"/>
          <w:bCs w:val="0"/>
          <w:sz w:val="20"/>
          <w:szCs w:val="20"/>
        </w:rPr>
        <w:t xml:space="preserve">. The waste produced from corn includes corncobs (shown in Figure 1 below). Corn cobs, which make up about 20% of corn residue, are the stiff, core portions of corn ears where kernels develop </w:t>
      </w:r>
      <w:r w:rsidRPr="004A015A">
        <w:rPr>
          <w:rFonts w:ascii="Arial" w:hAnsi="Arial" w:cs="Arial"/>
          <w:b w:val="0"/>
          <w:bCs w:val="0"/>
          <w:sz w:val="20"/>
          <w:szCs w:val="20"/>
        </w:rPr>
        <w:fldChar w:fldCharType="begin"/>
      </w:r>
      <w:r w:rsidRPr="004A015A">
        <w:rPr>
          <w:rFonts w:ascii="Arial" w:hAnsi="Arial" w:cs="Arial"/>
          <w:b w:val="0"/>
          <w:bCs w:val="0"/>
          <w:sz w:val="20"/>
          <w:szCs w:val="20"/>
        </w:rPr>
        <w:instrText xml:space="preserve"> ADDIN ZOTERO_ITEM CSL_CITATION {"citationID":"a1ASYRGp","properties":{"formattedCitation":"(Ilyas et al., 2023; Maqsood et al., 2025)","plainCitation":"(Ilyas et al., 2023; Maqsood et al., 2025)","noteIndex":0},"citationItems":[{"id":233,"uris":["http://zotero.org/users/local/aXbC9XTP/items/LXGCNW2T"],"itemData":{"id":233,"type":"chapter","abstract":"Globally,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Pr="004A015A">
        <w:rPr>
          <w:rFonts w:ascii="Arial" w:hAnsi="Arial" w:cs="Arial"/>
          <w:b w:val="0"/>
          <w:bCs w:val="0"/>
          <w:sz w:val="20"/>
          <w:szCs w:val="20"/>
        </w:rPr>
        <w:fldChar w:fldCharType="separate"/>
      </w:r>
      <w:r w:rsidRPr="004A015A">
        <w:rPr>
          <w:rFonts w:ascii="Arial" w:hAnsi="Arial" w:cs="Arial"/>
          <w:b w:val="0"/>
          <w:bCs w:val="0"/>
          <w:sz w:val="20"/>
          <w:szCs w:val="20"/>
        </w:rPr>
        <w:t>(Ilyas et al., 2023; Maqsood et al., 2025)</w:t>
      </w:r>
      <w:bookmarkEnd w:id="21"/>
      <w:r w:rsidRPr="004A015A">
        <w:rPr>
          <w:rFonts w:ascii="Arial" w:hAnsi="Arial" w:cs="Arial"/>
          <w:b w:val="0"/>
          <w:bCs w:val="0"/>
          <w:sz w:val="20"/>
          <w:szCs w:val="20"/>
        </w:rPr>
        <w:fldChar w:fldCharType="end"/>
      </w:r>
    </w:p>
    <w:p w14:paraId="6A4E71A1" w14:textId="77777777" w:rsidR="00A70D80" w:rsidRPr="004A015A" w:rsidRDefault="00A70D80" w:rsidP="00A70D80">
      <w:pPr>
        <w:spacing w:before="240" w:after="240" w:line="360" w:lineRule="auto"/>
        <w:jc w:val="center"/>
        <w:rPr>
          <w:rFonts w:ascii="Arial" w:eastAsia="Times New Roman" w:hAnsi="Arial" w:cs="Arial"/>
          <w:sz w:val="20"/>
          <w:szCs w:val="20"/>
        </w:rPr>
      </w:pPr>
      <w:r w:rsidRPr="004A015A">
        <w:rPr>
          <w:rFonts w:ascii="Arial" w:eastAsia="Times New Roman" w:hAnsi="Arial" w:cs="Arial"/>
          <w:noProof/>
          <w:sz w:val="20"/>
          <w:szCs w:val="20"/>
        </w:rPr>
        <w:lastRenderedPageBreak/>
        <w:drawing>
          <wp:inline distT="0" distB="0" distL="0" distR="0" wp14:anchorId="27B8AFE2" wp14:editId="14F86570">
            <wp:extent cx="2371725" cy="2886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3552" cy="2888298"/>
                    </a:xfrm>
                    <a:prstGeom prst="rect">
                      <a:avLst/>
                    </a:prstGeom>
                    <a:noFill/>
                    <a:ln>
                      <a:noFill/>
                    </a:ln>
                  </pic:spPr>
                </pic:pic>
              </a:graphicData>
            </a:graphic>
          </wp:inline>
        </w:drawing>
      </w:r>
    </w:p>
    <w:p w14:paraId="15898CE7" w14:textId="76F34BD0" w:rsidR="00A70D80" w:rsidRPr="001C08CA" w:rsidRDefault="00A70D80" w:rsidP="00DC79DD">
      <w:pPr>
        <w:spacing w:before="240" w:after="240" w:line="360" w:lineRule="auto"/>
        <w:jc w:val="center"/>
        <w:rPr>
          <w:rFonts w:ascii="Arial" w:hAnsi="Arial" w:cs="Arial"/>
          <w:sz w:val="20"/>
          <w:szCs w:val="20"/>
        </w:rPr>
      </w:pPr>
      <w:r w:rsidRPr="001C08CA">
        <w:rPr>
          <w:rFonts w:ascii="Arial" w:eastAsia="Times New Roman" w:hAnsi="Arial" w:cs="Arial"/>
          <w:sz w:val="20"/>
          <w:szCs w:val="20"/>
        </w:rPr>
        <w:t>Figure 1: Corn cobs</w:t>
      </w:r>
    </w:p>
    <w:p w14:paraId="0C493E6D" w14:textId="385A5C64" w:rsidR="00276718" w:rsidRPr="001C08CA" w:rsidRDefault="00276718" w:rsidP="0007500B">
      <w:pPr>
        <w:pStyle w:val="Heading3"/>
        <w:numPr>
          <w:ilvl w:val="1"/>
          <w:numId w:val="1"/>
        </w:numPr>
        <w:spacing w:before="240" w:after="240" w:line="360" w:lineRule="auto"/>
        <w:ind w:left="720"/>
        <w:rPr>
          <w:rFonts w:ascii="Arial" w:hAnsi="Arial" w:cs="Arial"/>
          <w:b/>
          <w:bCs/>
          <w:color w:val="auto"/>
          <w:sz w:val="22"/>
          <w:szCs w:val="22"/>
        </w:rPr>
      </w:pPr>
      <w:bookmarkStart w:id="22" w:name="_Toc222037273"/>
      <w:r w:rsidRPr="001C08CA">
        <w:rPr>
          <w:rFonts w:ascii="Arial" w:hAnsi="Arial" w:cs="Arial"/>
          <w:b/>
          <w:bCs/>
          <w:color w:val="auto"/>
          <w:sz w:val="22"/>
          <w:szCs w:val="22"/>
        </w:rPr>
        <w:t>Corncob Waste Valorization</w:t>
      </w:r>
      <w:bookmarkEnd w:id="22"/>
    </w:p>
    <w:p w14:paraId="416718FA" w14:textId="493289C3" w:rsidR="00276718" w:rsidRPr="004A015A" w:rsidRDefault="00276718" w:rsidP="00081F70">
      <w:pPr>
        <w:spacing w:before="240" w:after="240" w:line="360" w:lineRule="auto"/>
        <w:jc w:val="both"/>
        <w:rPr>
          <w:rFonts w:ascii="Arial" w:eastAsia="Times New Roman" w:hAnsi="Arial" w:cs="Arial"/>
          <w:sz w:val="20"/>
          <w:szCs w:val="20"/>
        </w:rPr>
      </w:pPr>
      <w:r w:rsidRPr="004A015A">
        <w:rPr>
          <w:rFonts w:ascii="Arial" w:eastAsia="Times New Roman" w:hAnsi="Arial" w:cs="Arial"/>
          <w:sz w:val="20"/>
          <w:szCs w:val="20"/>
        </w:rPr>
        <w:t>Agricultural solid waste has been rising at a rate of 7.5% annually</w:t>
      </w:r>
      <w:r w:rsidR="00BE772A" w:rsidRPr="004A015A">
        <w:rPr>
          <w:rFonts w:ascii="Arial" w:eastAsia="Times New Roman" w:hAnsi="Arial" w:cs="Arial"/>
          <w:sz w:val="20"/>
          <w:szCs w:val="20"/>
        </w:rPr>
        <w:t>.</w:t>
      </w:r>
      <w:r w:rsidRPr="004A015A">
        <w:rPr>
          <w:rFonts w:ascii="Arial" w:eastAsia="Times New Roman" w:hAnsi="Arial" w:cs="Arial"/>
          <w:sz w:val="20"/>
          <w:szCs w:val="20"/>
        </w:rPr>
        <w:t xml:space="preserve"> </w:t>
      </w:r>
      <w:r w:rsidR="00BE772A" w:rsidRPr="004A015A">
        <w:rPr>
          <w:rFonts w:ascii="Arial" w:eastAsia="Times New Roman" w:hAnsi="Arial" w:cs="Arial"/>
          <w:sz w:val="20"/>
          <w:szCs w:val="20"/>
        </w:rPr>
        <w:t>I</w:t>
      </w:r>
      <w:r w:rsidRPr="004A015A">
        <w:rPr>
          <w:rFonts w:ascii="Arial" w:eastAsia="Times New Roman" w:hAnsi="Arial" w:cs="Arial"/>
          <w:sz w:val="20"/>
          <w:szCs w:val="20"/>
        </w:rPr>
        <w:t xml:space="preserve">t has been anticipated that the global garbage creation from various agricultural sources, including maize, rice, wheat, and sugarcane, will reach approximately 140 billion metric tons per year </w:t>
      </w:r>
      <w:r w:rsidR="00A92A9B" w:rsidRPr="004A015A">
        <w:rPr>
          <w:rFonts w:ascii="Arial" w:eastAsia="Times New Roman" w:hAnsi="Arial" w:cs="Arial"/>
          <w:sz w:val="20"/>
          <w:szCs w:val="20"/>
        </w:rPr>
        <w:fldChar w:fldCharType="begin"/>
      </w:r>
      <w:r w:rsidR="00A92A9B" w:rsidRPr="004A015A">
        <w:rPr>
          <w:rFonts w:ascii="Arial" w:eastAsia="Times New Roman" w:hAnsi="Arial" w:cs="Arial"/>
          <w:sz w:val="20"/>
          <w:szCs w:val="20"/>
        </w:rPr>
        <w:instrText xml:space="preserve"> ADDIN ZOTERO_ITEM CSL_CITATION {"citationID":"dL656X8h","properties":{"formattedCitation":"(Ilyas et al., 2023)","plainCitation":"(Ilyas et al., 2023)","noteIndex":0},"citationItems":[{"id":233,"uris":["http://zotero.org/users/local/aXbC9XTP/items/LXGCNW2T"],"itemData":{"id":233,"type":"chapter","abstract":"Globally,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Vardhan"}],"accessed":{"date-parts":[["2026",1,27]]},"issued":{"date-parts":[["2023",11,10]]}}}],"schema":"https://github.com/citation-style-language/schema/raw/master/csl-citation.json"} </w:instrText>
      </w:r>
      <w:r w:rsidR="00A92A9B" w:rsidRPr="004A015A">
        <w:rPr>
          <w:rFonts w:ascii="Arial" w:eastAsia="Times New Roman" w:hAnsi="Arial" w:cs="Arial"/>
          <w:sz w:val="20"/>
          <w:szCs w:val="20"/>
        </w:rPr>
        <w:fldChar w:fldCharType="separate"/>
      </w:r>
      <w:r w:rsidR="00A92A9B" w:rsidRPr="004A015A">
        <w:rPr>
          <w:rFonts w:ascii="Arial" w:hAnsi="Arial" w:cs="Arial"/>
          <w:sz w:val="20"/>
          <w:szCs w:val="20"/>
        </w:rPr>
        <w:t>(Ilyas et al., 2023)</w:t>
      </w:r>
      <w:r w:rsidR="00A92A9B" w:rsidRPr="004A015A">
        <w:rPr>
          <w:rFonts w:ascii="Arial" w:eastAsia="Times New Roman" w:hAnsi="Arial" w:cs="Arial"/>
          <w:sz w:val="20"/>
          <w:szCs w:val="20"/>
        </w:rPr>
        <w:fldChar w:fldCharType="end"/>
      </w:r>
      <w:r w:rsidRPr="004A015A">
        <w:rPr>
          <w:rFonts w:ascii="Arial" w:hAnsi="Arial" w:cs="Arial"/>
          <w:sz w:val="20"/>
          <w:szCs w:val="20"/>
        </w:rPr>
        <w:t xml:space="preserve">. </w:t>
      </w:r>
      <w:r w:rsidRPr="004A015A">
        <w:rPr>
          <w:rFonts w:ascii="Arial" w:eastAsia="Times New Roman" w:hAnsi="Arial" w:cs="Arial"/>
          <w:sz w:val="20"/>
          <w:szCs w:val="20"/>
        </w:rPr>
        <w:t>Corn is produced by mechanically or manually separating the grains from the corncobs. Because its economic value has not been fully recognized, the corncob</w:t>
      </w:r>
      <w:r w:rsidR="00BE772A" w:rsidRPr="004A015A">
        <w:rPr>
          <w:rFonts w:ascii="Arial" w:eastAsia="Times New Roman" w:hAnsi="Arial" w:cs="Arial"/>
          <w:sz w:val="20"/>
          <w:szCs w:val="20"/>
        </w:rPr>
        <w:t>s</w:t>
      </w:r>
      <w:r w:rsidRPr="004A015A">
        <w:rPr>
          <w:rFonts w:ascii="Arial" w:eastAsia="Times New Roman" w:hAnsi="Arial" w:cs="Arial"/>
          <w:sz w:val="20"/>
          <w:szCs w:val="20"/>
        </w:rPr>
        <w:t>, a component that remains after the grains are extracted, has been classified as garbage. Corn production produces over 200 million tons of cobs annually, although they are not widely utilized</w:t>
      </w:r>
      <w:r w:rsidR="00935C29" w:rsidRPr="004A015A">
        <w:rPr>
          <w:rFonts w:ascii="Arial" w:eastAsia="Times New Roman" w:hAnsi="Arial" w:cs="Arial"/>
          <w:sz w:val="20"/>
          <w:szCs w:val="20"/>
        </w:rPr>
        <w:t xml:space="preserve"> </w:t>
      </w:r>
      <w:r w:rsidR="00935C29" w:rsidRPr="004A015A">
        <w:rPr>
          <w:rFonts w:ascii="Arial" w:eastAsia="Times New Roman" w:hAnsi="Arial" w:cs="Arial"/>
          <w:sz w:val="20"/>
          <w:szCs w:val="20"/>
        </w:rPr>
        <w:fldChar w:fldCharType="begin"/>
      </w:r>
      <w:r w:rsidR="00935C29" w:rsidRPr="004A015A">
        <w:rPr>
          <w:rFonts w:ascii="Arial" w:eastAsia="Times New Roman" w:hAnsi="Arial" w:cs="Arial"/>
          <w:sz w:val="20"/>
          <w:szCs w:val="20"/>
        </w:rPr>
        <w:instrText xml:space="preserve"> ADDIN ZOTERO_ITEM CSL_CITATION {"citationID":"gR0nLE1z","properties":{"formattedCitation":"(Ilyas et al., 2023)","plainCitation":"(Ilyas et al., 2023)","noteIndex":0},"citationItems":[{"id":233,"uris":["http://zotero.org/users/local/aXbC9XTP/items/LXGCNW2T"],"itemData":{"id":233,"type":"chapter","abstract":"Globally,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Vardhan"}],"accessed":{"date-parts":[["2026",1,27]]},"issued":{"date-parts":[["2023",11,10]]}}}],"schema":"https://github.com/citation-style-language/schema/raw/master/csl-citation.json"} </w:instrText>
      </w:r>
      <w:r w:rsidR="00935C29" w:rsidRPr="004A015A">
        <w:rPr>
          <w:rFonts w:ascii="Arial" w:eastAsia="Times New Roman" w:hAnsi="Arial" w:cs="Arial"/>
          <w:sz w:val="20"/>
          <w:szCs w:val="20"/>
        </w:rPr>
        <w:fldChar w:fldCharType="separate"/>
      </w:r>
      <w:r w:rsidR="00935C29" w:rsidRPr="004A015A">
        <w:rPr>
          <w:rFonts w:ascii="Arial" w:hAnsi="Arial" w:cs="Arial"/>
          <w:sz w:val="20"/>
          <w:szCs w:val="20"/>
        </w:rPr>
        <w:t>(Ilyas et al., 2023)</w:t>
      </w:r>
      <w:r w:rsidR="00935C29" w:rsidRPr="004A015A">
        <w:rPr>
          <w:rFonts w:ascii="Arial" w:eastAsia="Times New Roman" w:hAnsi="Arial" w:cs="Arial"/>
          <w:sz w:val="20"/>
          <w:szCs w:val="20"/>
        </w:rPr>
        <w:fldChar w:fldCharType="end"/>
      </w:r>
      <w:r w:rsidRPr="004A015A">
        <w:rPr>
          <w:rFonts w:ascii="Arial" w:hAnsi="Arial" w:cs="Arial"/>
          <w:sz w:val="20"/>
          <w:szCs w:val="20"/>
        </w:rPr>
        <w:t>.</w:t>
      </w:r>
      <w:r w:rsidRPr="004A015A">
        <w:rPr>
          <w:rFonts w:ascii="Arial" w:eastAsia="Times New Roman" w:hAnsi="Arial" w:cs="Arial"/>
          <w:sz w:val="20"/>
          <w:szCs w:val="20"/>
        </w:rPr>
        <w:t xml:space="preserve"> Then, corncob</w:t>
      </w:r>
      <w:r w:rsidR="00BE772A" w:rsidRPr="004A015A">
        <w:rPr>
          <w:rFonts w:ascii="Arial" w:eastAsia="Times New Roman" w:hAnsi="Arial" w:cs="Arial"/>
          <w:sz w:val="20"/>
          <w:szCs w:val="20"/>
        </w:rPr>
        <w:t>s</w:t>
      </w:r>
      <w:r w:rsidRPr="004A015A">
        <w:rPr>
          <w:rFonts w:ascii="Arial" w:eastAsia="Times New Roman" w:hAnsi="Arial" w:cs="Arial"/>
          <w:sz w:val="20"/>
          <w:szCs w:val="20"/>
        </w:rPr>
        <w:t xml:space="preserve"> can be seen as a cheap, plentiful biomass that can be removed from the field without causing any harm </w:t>
      </w:r>
      <w:r w:rsidR="00935C29" w:rsidRPr="004A015A">
        <w:rPr>
          <w:rFonts w:ascii="Arial" w:eastAsia="Times New Roman" w:hAnsi="Arial" w:cs="Arial"/>
          <w:sz w:val="20"/>
          <w:szCs w:val="20"/>
        </w:rPr>
        <w:fldChar w:fldCharType="begin"/>
      </w:r>
      <w:r w:rsidR="00935C29" w:rsidRPr="004A015A">
        <w:rPr>
          <w:rFonts w:ascii="Arial" w:eastAsia="Times New Roman" w:hAnsi="Arial" w:cs="Arial"/>
          <w:sz w:val="20"/>
          <w:szCs w:val="20"/>
        </w:rPr>
        <w:instrText xml:space="preserve"> ADDIN ZOTERO_ITEM CSL_CITATION {"citationID":"goyL2WRA","properties":{"formattedCitation":"(Santolini et al., 2022)","plainCitation":"(Santolini et al., 2022)","noteIndex":0},"citationItems":[{"id":239,"uris":["http://zotero.org/users/local/aXbC9XTP/items/T6J4T6YV"],"itemData":{"id":239,"type":"article-journal","abstract":"The circular economy can find a wide range of application in the agricultural sector given the countless possibilities of transforming crop residues and recycling precious resources, playing a strategic role in increasing the sustainability of the agriculture. Under this perspective, crop production provides several residues and waste along the production chain. In the maize cultivation process, a significant amount of residual organic materials is produced and commonly left on the field as soil conditioner and source of nutrients. However, some parts of these residues, such as corn cob, could be considered for valorization processes.","container-title":"Transportation Research Procedia","DOI":"10.1016/j.trpro.2022.12.039","ISSN":"23521465","journalAbbreviation":"Transportation Research Procedia","language":"en","page":"93-99","source":"DOI.org (Crossref)","title":"Life cycle assessment of the supply chain processes for the valorisation of corn cob","volume":"67","author":[{"family":"Santolini","given":"Enrica"},{"family":"Barbaresi","given":"Alberto"},{"family":"Bovo","given":"Marco"},{"family":"Torreggiani","given":"Daniele"},{"family":"Tassinari","given":"Patrizia"}],"issued":{"date-parts":[["2022"]]}}}],"schema":"https://github.com/citation-style-language/schema/raw/master/csl-citation.json"} </w:instrText>
      </w:r>
      <w:r w:rsidR="00935C29" w:rsidRPr="004A015A">
        <w:rPr>
          <w:rFonts w:ascii="Arial" w:eastAsia="Times New Roman" w:hAnsi="Arial" w:cs="Arial"/>
          <w:sz w:val="20"/>
          <w:szCs w:val="20"/>
        </w:rPr>
        <w:fldChar w:fldCharType="separate"/>
      </w:r>
      <w:r w:rsidR="00935C29" w:rsidRPr="004A015A">
        <w:rPr>
          <w:rFonts w:ascii="Arial" w:hAnsi="Arial" w:cs="Arial"/>
          <w:sz w:val="20"/>
          <w:szCs w:val="20"/>
        </w:rPr>
        <w:t>(Santolini et al., 2022)</w:t>
      </w:r>
      <w:r w:rsidR="00935C29" w:rsidRPr="004A015A">
        <w:rPr>
          <w:rFonts w:ascii="Arial" w:eastAsia="Times New Roman" w:hAnsi="Arial" w:cs="Arial"/>
          <w:sz w:val="20"/>
          <w:szCs w:val="20"/>
        </w:rPr>
        <w:fldChar w:fldCharType="end"/>
      </w:r>
      <w:r w:rsidRPr="004A015A">
        <w:rPr>
          <w:rFonts w:ascii="Arial" w:eastAsia="Times New Roman" w:hAnsi="Arial" w:cs="Arial"/>
          <w:sz w:val="20"/>
          <w:szCs w:val="20"/>
        </w:rPr>
        <w:t xml:space="preserve">. </w:t>
      </w:r>
    </w:p>
    <w:p w14:paraId="78B4CCBC" w14:textId="7EB3616E" w:rsidR="00C3255D" w:rsidRPr="004A015A" w:rsidRDefault="00276718" w:rsidP="00081F70">
      <w:pPr>
        <w:spacing w:before="240" w:after="240" w:line="360" w:lineRule="auto"/>
        <w:jc w:val="both"/>
        <w:rPr>
          <w:rFonts w:ascii="Arial" w:eastAsia="Times New Roman" w:hAnsi="Arial" w:cs="Arial"/>
          <w:sz w:val="20"/>
          <w:szCs w:val="20"/>
        </w:rPr>
      </w:pPr>
      <w:r w:rsidRPr="004A015A">
        <w:rPr>
          <w:rFonts w:ascii="Arial" w:eastAsia="Times New Roman" w:hAnsi="Arial" w:cs="Arial"/>
          <w:sz w:val="20"/>
          <w:szCs w:val="20"/>
        </w:rPr>
        <w:t xml:space="preserve">In many developing countries, burning on fields after harvesting or disposing of agricultural waste in landfills are the most common methods </w:t>
      </w:r>
      <w:r w:rsidR="00F4111C" w:rsidRPr="004A015A">
        <w:rPr>
          <w:rFonts w:ascii="Arial" w:eastAsia="Times New Roman" w:hAnsi="Arial" w:cs="Arial"/>
          <w:sz w:val="20"/>
          <w:szCs w:val="20"/>
        </w:rPr>
        <w:fldChar w:fldCharType="begin"/>
      </w:r>
      <w:r w:rsidR="00F4111C" w:rsidRPr="004A015A">
        <w:rPr>
          <w:rFonts w:ascii="Arial" w:eastAsia="Times New Roman" w:hAnsi="Arial" w:cs="Arial"/>
          <w:sz w:val="20"/>
          <w:szCs w:val="20"/>
        </w:rPr>
        <w:instrText xml:space="preserve"> ADDIN ZOTERO_ITEM CSL_CITATION {"citationID":"RfoIbtju","properties":{"formattedCitation":"(Ilyas et al., 2023; Ricciardi et al., 2020)","plainCitation":"(Ilyas et al., 2023; Ricciardi et al., 2020)","noteIndex":0},"citationItems":[{"id":233,"uris":["http://zotero.org/users/local/aXbC9XTP/items/LXGCNW2T"],"itemData":{"id":233,"type":"chapter","abstract":"Globally,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Vardhan"}],"accessed":{"date-parts":[["2026",1,27]]},"issued":{"date-parts":[["2023",11,10]]}}},{"id":237,"uris":["http://zotero.org/users/local/aXbC9XTP/items/THI5WZJ3"],"itemData":{"id":237,"type":"article-journal","abstract":"Environmental pollution has become a relevant issue as the population rises and resources decrease. Reuse and recycling still have the greatest potential as they turn the waste into a new resource, representing the ‘closed-loop’ step of a circular economy (CE). Looking for new applications for agro-industry waste represents both an environmental issue, as its incorrect disposal is a cause of pollution, and a chance to exploit zero-cost natural wastes. The present review, with around 200 articles examined, focuses on possible reuses of these residues in (a) building construction, as additives to produce thermal and acoustic insulation panels, and (b) in water treatments, exploited for removal of pollutants. The selected materials (coconut, coffee, corn, cotton and rice) have industry production wastes with suitable applications in both sectors and huge worldwide availability; their reuse may thus represent a new resource, with an impact based on the production rate and the possible replacement of current inorganic materials. Along with possible implementation of the selected materials in the building industry and environmental engineering, a brief description of the production and supply chain are provided.","container-title":"Waste Management &amp; Research: The Journal for a Sustainable Circular Economy","DOI":"10.1177/0734242X20904426","ISSN":"0734-242X, 1096-3669","issue":"5","journalAbbreviation":"Waste Manag Res","language":"en","page":"487-513","source":"DOI.org (Crossref)","title":"Valorization of agro-industry residues in the building and environmental sector: A review","title-short":"Valorization of agro-industry residues in the building and environmental sector","volume":"38","author":[{"family":"Ricciardi","given":"Paola"},{"family":"Cillari","given":"Giacomo"},{"family":"Carnevale Miino","given":"Marco"},{"family":"Collivignarelli","given":"Maria Cristina"}],"issued":{"date-parts":[["2020",5]]}}}],"schema":"https://github.com/citation-style-language/schema/raw/master/csl-citation.json"} </w:instrText>
      </w:r>
      <w:r w:rsidR="00F4111C" w:rsidRPr="004A015A">
        <w:rPr>
          <w:rFonts w:ascii="Arial" w:eastAsia="Times New Roman" w:hAnsi="Arial" w:cs="Arial"/>
          <w:sz w:val="20"/>
          <w:szCs w:val="20"/>
        </w:rPr>
        <w:fldChar w:fldCharType="separate"/>
      </w:r>
      <w:r w:rsidR="00F4111C" w:rsidRPr="004A015A">
        <w:rPr>
          <w:rFonts w:ascii="Arial" w:hAnsi="Arial" w:cs="Arial"/>
          <w:sz w:val="20"/>
          <w:szCs w:val="20"/>
        </w:rPr>
        <w:t>(Ilyas et al., 2023; Ricciardi et al., 2020)</w:t>
      </w:r>
      <w:r w:rsidR="00F4111C" w:rsidRPr="004A015A">
        <w:rPr>
          <w:rFonts w:ascii="Arial" w:eastAsia="Times New Roman" w:hAnsi="Arial" w:cs="Arial"/>
          <w:sz w:val="20"/>
          <w:szCs w:val="20"/>
        </w:rPr>
        <w:fldChar w:fldCharType="end"/>
      </w:r>
      <w:r w:rsidR="00F4111C" w:rsidRPr="004A015A">
        <w:rPr>
          <w:rFonts w:ascii="Arial" w:eastAsia="Times New Roman" w:hAnsi="Arial" w:cs="Arial"/>
          <w:sz w:val="20"/>
          <w:szCs w:val="20"/>
        </w:rPr>
        <w:t xml:space="preserve">. </w:t>
      </w:r>
      <w:r w:rsidRPr="004A015A">
        <w:rPr>
          <w:rFonts w:ascii="Arial" w:eastAsia="Times New Roman" w:hAnsi="Arial" w:cs="Arial"/>
          <w:sz w:val="20"/>
          <w:szCs w:val="20"/>
        </w:rPr>
        <w:t xml:space="preserve">While landfilling promotes the spread of diseases, contaminates groundwater through leachate seepage, creates habitat for rodents and insects, and pollutes the air through the release of offensive odors, burning may result in large amounts of greenhouse gases, air pollution, and other particulates </w:t>
      </w:r>
      <w:r w:rsidR="00C7257A" w:rsidRPr="004A015A">
        <w:rPr>
          <w:rFonts w:ascii="Arial" w:eastAsia="Times New Roman" w:hAnsi="Arial" w:cs="Arial"/>
          <w:sz w:val="20"/>
          <w:szCs w:val="20"/>
        </w:rPr>
        <w:fldChar w:fldCharType="begin"/>
      </w:r>
      <w:r w:rsidR="00DD6634" w:rsidRPr="004A015A">
        <w:rPr>
          <w:rFonts w:ascii="Arial" w:eastAsia="Times New Roman" w:hAnsi="Arial" w:cs="Arial"/>
          <w:sz w:val="20"/>
          <w:szCs w:val="20"/>
        </w:rPr>
        <w:instrText xml:space="preserve"> ADDIN ZOTERO_ITEM CSL_CITATION {"citationID":"9qolPNs0","properties":{"formattedCitation":"(Ilyas et al., 2023; Maqsood et al., 2025)","plainCitation":"(Ilyas et al., 2023; Maqsood et al., 2025)","noteIndex":0},"citationItems":[{"id":233,"uris":["http://zotero.org/users/local/aXbC9XTP/items/LXGCNW2T"],"itemData":{"id":233,"type":"chapter","abstract":"Globally,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00C7257A" w:rsidRPr="004A015A">
        <w:rPr>
          <w:rFonts w:ascii="Arial" w:eastAsia="Times New Roman" w:hAnsi="Arial" w:cs="Arial"/>
          <w:sz w:val="20"/>
          <w:szCs w:val="20"/>
        </w:rPr>
        <w:fldChar w:fldCharType="separate"/>
      </w:r>
      <w:r w:rsidR="00DD6634" w:rsidRPr="004A015A">
        <w:rPr>
          <w:rFonts w:ascii="Arial" w:hAnsi="Arial" w:cs="Arial"/>
          <w:sz w:val="20"/>
          <w:szCs w:val="20"/>
        </w:rPr>
        <w:t>(Ilyas et al., 2023; Maqsood et al., 2025)</w:t>
      </w:r>
      <w:r w:rsidR="00C7257A" w:rsidRPr="004A015A">
        <w:rPr>
          <w:rFonts w:ascii="Arial" w:eastAsia="Times New Roman" w:hAnsi="Arial" w:cs="Arial"/>
          <w:sz w:val="20"/>
          <w:szCs w:val="20"/>
        </w:rPr>
        <w:fldChar w:fldCharType="end"/>
      </w:r>
      <w:r w:rsidRPr="004A015A">
        <w:rPr>
          <w:rFonts w:ascii="Arial" w:eastAsia="Times New Roman" w:hAnsi="Arial" w:cs="Arial"/>
          <w:sz w:val="20"/>
          <w:szCs w:val="20"/>
        </w:rPr>
        <w:t xml:space="preserve">.  Therefore, it is essential to create innovative methods for managing agricultural waste so that it doesn't negatively impact the environment and may be turned into useful products through the most environmentally friendly method of valorization </w:t>
      </w:r>
      <w:r w:rsidR="00DD6634" w:rsidRPr="004A015A">
        <w:rPr>
          <w:rFonts w:ascii="Arial" w:eastAsia="Times New Roman" w:hAnsi="Arial" w:cs="Arial"/>
          <w:sz w:val="20"/>
          <w:szCs w:val="20"/>
        </w:rPr>
        <w:fldChar w:fldCharType="begin"/>
      </w:r>
      <w:r w:rsidR="00DD6634" w:rsidRPr="004A015A">
        <w:rPr>
          <w:rFonts w:ascii="Arial" w:eastAsia="Times New Roman" w:hAnsi="Arial" w:cs="Arial"/>
          <w:sz w:val="20"/>
          <w:szCs w:val="20"/>
        </w:rPr>
        <w:instrText xml:space="preserve"> ADDIN ZOTERO_ITEM CSL_CITATION {"citationID":"bVDGuGDO","properties":{"formattedCitation":"(Ilyas et al., 2023)","plainCitation":"(Ilyas et al., 2023)","noteIndex":0},"citationItems":[{"id":233,"uris":["http://zotero.org/users/local/aXbC9XTP/items/LXGCNW2T"],"itemData":{"id":233,"type":"chapter","abstract":"Globally,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Vardhan"}],"accessed":{"date-parts":[["2026",1,27]]},"issued":{"date-parts":[["2023",11,10]]}}}],"schema":"https://github.com/citation-style-language/schema/raw/master/csl-citation.json"} </w:instrText>
      </w:r>
      <w:r w:rsidR="00DD6634" w:rsidRPr="004A015A">
        <w:rPr>
          <w:rFonts w:ascii="Arial" w:eastAsia="Times New Roman" w:hAnsi="Arial" w:cs="Arial"/>
          <w:sz w:val="20"/>
          <w:szCs w:val="20"/>
        </w:rPr>
        <w:fldChar w:fldCharType="separate"/>
      </w:r>
      <w:r w:rsidR="00DD6634" w:rsidRPr="004A015A">
        <w:rPr>
          <w:rFonts w:ascii="Arial" w:hAnsi="Arial" w:cs="Arial"/>
          <w:sz w:val="20"/>
          <w:szCs w:val="20"/>
        </w:rPr>
        <w:t>(Ilyas et al., 2023)</w:t>
      </w:r>
      <w:r w:rsidR="00DD6634" w:rsidRPr="004A015A">
        <w:rPr>
          <w:rFonts w:ascii="Arial" w:eastAsia="Times New Roman" w:hAnsi="Arial" w:cs="Arial"/>
          <w:sz w:val="20"/>
          <w:szCs w:val="20"/>
        </w:rPr>
        <w:fldChar w:fldCharType="end"/>
      </w:r>
      <w:r w:rsidRPr="004A015A">
        <w:rPr>
          <w:rFonts w:ascii="Arial" w:hAnsi="Arial" w:cs="Arial"/>
          <w:sz w:val="20"/>
          <w:szCs w:val="20"/>
        </w:rPr>
        <w:t>.</w:t>
      </w:r>
      <w:r w:rsidRPr="004A015A">
        <w:rPr>
          <w:rFonts w:ascii="Arial" w:eastAsia="Times New Roman" w:hAnsi="Arial" w:cs="Arial"/>
          <w:sz w:val="20"/>
          <w:szCs w:val="20"/>
        </w:rPr>
        <w:t xml:space="preserve"> Rural households have historically utilized corn cobs as fuel because of their high calorific content, a</w:t>
      </w:r>
      <w:r w:rsidRPr="004A015A">
        <w:rPr>
          <w:rFonts w:ascii="Arial" w:hAnsi="Arial" w:cs="Arial"/>
          <w:sz w:val="20"/>
          <w:szCs w:val="20"/>
        </w:rPr>
        <w:t>nd compar</w:t>
      </w:r>
      <w:r w:rsidR="00BE772A" w:rsidRPr="004A015A">
        <w:rPr>
          <w:rFonts w:ascii="Arial" w:hAnsi="Arial" w:cs="Arial"/>
          <w:sz w:val="20"/>
          <w:szCs w:val="20"/>
        </w:rPr>
        <w:t>ed</w:t>
      </w:r>
      <w:r w:rsidRPr="004A015A">
        <w:rPr>
          <w:rFonts w:ascii="Arial" w:hAnsi="Arial" w:cs="Arial"/>
          <w:sz w:val="20"/>
          <w:szCs w:val="20"/>
        </w:rPr>
        <w:t xml:space="preserve"> with wood pellet</w:t>
      </w:r>
      <w:r w:rsidR="00BE772A" w:rsidRPr="004A015A">
        <w:rPr>
          <w:rFonts w:ascii="Arial" w:hAnsi="Arial" w:cs="Arial"/>
          <w:sz w:val="20"/>
          <w:szCs w:val="20"/>
        </w:rPr>
        <w:t>s</w:t>
      </w:r>
      <w:r w:rsidRPr="004A015A">
        <w:rPr>
          <w:rFonts w:ascii="Arial" w:hAnsi="Arial" w:cs="Arial"/>
          <w:sz w:val="20"/>
          <w:szCs w:val="20"/>
        </w:rPr>
        <w:t>, the corncob pellet ha</w:t>
      </w:r>
      <w:r w:rsidR="00BE772A" w:rsidRPr="004A015A">
        <w:rPr>
          <w:rFonts w:ascii="Arial" w:hAnsi="Arial" w:cs="Arial"/>
          <w:sz w:val="20"/>
          <w:szCs w:val="20"/>
        </w:rPr>
        <w:t>ve</w:t>
      </w:r>
      <w:r w:rsidRPr="004A015A">
        <w:rPr>
          <w:rFonts w:ascii="Arial" w:hAnsi="Arial" w:cs="Arial"/>
          <w:sz w:val="20"/>
          <w:szCs w:val="20"/>
        </w:rPr>
        <w:t xml:space="preserve"> shown lower environmental impact. </w:t>
      </w:r>
      <w:r w:rsidRPr="004A015A">
        <w:rPr>
          <w:rFonts w:ascii="Arial" w:eastAsia="Times New Roman" w:hAnsi="Arial" w:cs="Arial"/>
          <w:sz w:val="20"/>
          <w:szCs w:val="20"/>
        </w:rPr>
        <w:t xml:space="preserve">Because of their porous structure, they are useful adsorbents in livestock bedding and natural filtration systems, as well as efficient polishing and buffing agents for metal, wood, and </w:t>
      </w:r>
      <w:r w:rsidRPr="004A015A">
        <w:rPr>
          <w:rFonts w:ascii="Arial" w:eastAsia="Times New Roman" w:hAnsi="Arial" w:cs="Arial"/>
          <w:sz w:val="20"/>
          <w:szCs w:val="20"/>
        </w:rPr>
        <w:lastRenderedPageBreak/>
        <w:t>other surfaces. Corn cobs are a lignocellulosic material that can be used in the construction industry or converted into a raw material for energy or bio-based goods</w:t>
      </w:r>
      <w:r w:rsidR="00A12082" w:rsidRPr="004A015A">
        <w:rPr>
          <w:rFonts w:ascii="Arial" w:eastAsia="Times New Roman" w:hAnsi="Arial" w:cs="Arial"/>
          <w:sz w:val="20"/>
          <w:szCs w:val="20"/>
        </w:rPr>
        <w:t xml:space="preserve"> </w:t>
      </w:r>
      <w:r w:rsidR="00A12082" w:rsidRPr="004A015A">
        <w:rPr>
          <w:rFonts w:ascii="Arial" w:eastAsia="Times New Roman" w:hAnsi="Arial" w:cs="Arial"/>
          <w:sz w:val="20"/>
          <w:szCs w:val="20"/>
        </w:rPr>
        <w:fldChar w:fldCharType="begin"/>
      </w:r>
      <w:r w:rsidR="00A12082" w:rsidRPr="004A015A">
        <w:rPr>
          <w:rFonts w:ascii="Arial" w:eastAsia="Times New Roman" w:hAnsi="Arial" w:cs="Arial"/>
          <w:sz w:val="20"/>
          <w:szCs w:val="20"/>
        </w:rPr>
        <w:instrText xml:space="preserve"> ADDIN ZOTERO_ITEM CSL_CITATION {"citationID":"MakSuYy9","properties":{"formattedCitation":"(Santolini et al., 2022)","plainCitation":"(Santolini et al., 2022)","noteIndex":0},"citationItems":[{"id":239,"uris":["http://zotero.org/users/local/aXbC9XTP/items/T6J4T6YV"],"itemData":{"id":239,"type":"article-journal","abstract":"The circular economy can find a wide range of application in the agricultural sector given the countless possibilities of transforming crop residues and recycling precious resources, playing a strategic role in increasing the sustainability of the agriculture. Under this perspective, crop production provides several residues and waste along the production chain. In the maize cultivation process, a significant amount of residual organic materials is produced and commonly left on the field as soil conditioner and source of nutrients. However, some parts of these residues, such as corn cob, could be considered for valorization processes.","container-title":"Transportation Research Procedia","DOI":"10.1016/j.trpro.2022.12.039","ISSN":"23521465","journalAbbreviation":"Transportation Research Procedia","language":"en","page":"93-99","source":"DOI.org (Crossref)","title":"Life cycle assessment of the supply chain processes for the valorisation of corn cob","volume":"67","author":[{"family":"Santolini","given":"Enrica"},{"family":"Barbaresi","given":"Alberto"},{"family":"Bovo","given":"Marco"},{"family":"Torreggiani","given":"Daniele"},{"family":"Tassinari","given":"Patrizia"}],"issued":{"date-parts":[["2022"]]}}}],"schema":"https://github.com/citation-style-language/schema/raw/master/csl-citation.json"} </w:instrText>
      </w:r>
      <w:r w:rsidR="00A12082" w:rsidRPr="004A015A">
        <w:rPr>
          <w:rFonts w:ascii="Arial" w:eastAsia="Times New Roman" w:hAnsi="Arial" w:cs="Arial"/>
          <w:sz w:val="20"/>
          <w:szCs w:val="20"/>
        </w:rPr>
        <w:fldChar w:fldCharType="separate"/>
      </w:r>
      <w:r w:rsidR="00A12082" w:rsidRPr="004A015A">
        <w:rPr>
          <w:rFonts w:ascii="Arial" w:hAnsi="Arial" w:cs="Arial"/>
          <w:sz w:val="20"/>
          <w:szCs w:val="20"/>
        </w:rPr>
        <w:t>(Santolini et al., 2022)</w:t>
      </w:r>
      <w:r w:rsidR="00A12082" w:rsidRPr="004A015A">
        <w:rPr>
          <w:rFonts w:ascii="Arial" w:eastAsia="Times New Roman" w:hAnsi="Arial" w:cs="Arial"/>
          <w:sz w:val="20"/>
          <w:szCs w:val="20"/>
        </w:rPr>
        <w:fldChar w:fldCharType="end"/>
      </w:r>
      <w:r w:rsidR="00A12082" w:rsidRPr="004A015A">
        <w:rPr>
          <w:rFonts w:ascii="Arial" w:eastAsia="Times New Roman" w:hAnsi="Arial" w:cs="Arial"/>
          <w:sz w:val="20"/>
          <w:szCs w:val="20"/>
        </w:rPr>
        <w:t>.</w:t>
      </w:r>
      <w:r w:rsidRPr="004A015A">
        <w:rPr>
          <w:rFonts w:ascii="Arial" w:eastAsia="Times New Roman" w:hAnsi="Arial" w:cs="Arial"/>
          <w:sz w:val="20"/>
          <w:szCs w:val="20"/>
        </w:rPr>
        <w:t xml:space="preserve"> It is also used in the culinary industry to make jelly and as a </w:t>
      </w:r>
      <w:r w:rsidRPr="004A015A">
        <w:rPr>
          <w:rFonts w:ascii="Arial" w:hAnsi="Arial" w:cs="Arial"/>
          <w:sz w:val="20"/>
          <w:szCs w:val="20"/>
        </w:rPr>
        <w:t>seasoning to give a</w:t>
      </w:r>
      <w:r w:rsidRPr="004A015A">
        <w:rPr>
          <w:rFonts w:ascii="Arial" w:eastAsia="Times New Roman" w:hAnsi="Arial" w:cs="Arial"/>
          <w:sz w:val="20"/>
          <w:szCs w:val="20"/>
        </w:rPr>
        <w:t xml:space="preserve"> mild, sweet flavor </w:t>
      </w:r>
      <w:r w:rsidR="00B15FD4" w:rsidRPr="004A015A">
        <w:rPr>
          <w:rFonts w:ascii="Arial" w:eastAsia="Times New Roman" w:hAnsi="Arial" w:cs="Arial"/>
          <w:sz w:val="20"/>
          <w:szCs w:val="20"/>
        </w:rPr>
        <w:t>to</w:t>
      </w:r>
      <w:r w:rsidRPr="004A015A">
        <w:rPr>
          <w:rFonts w:ascii="Arial" w:eastAsia="Times New Roman" w:hAnsi="Arial" w:cs="Arial"/>
          <w:sz w:val="20"/>
          <w:szCs w:val="20"/>
        </w:rPr>
        <w:t xml:space="preserve"> meat. Additionally, corncob powder is used as animal feed or as a feed substrate additive, giving ruminants extra fiber nourishment and facilitating digestion</w:t>
      </w:r>
      <w:r w:rsidR="00D80558" w:rsidRPr="004A015A">
        <w:rPr>
          <w:rFonts w:ascii="Arial" w:eastAsia="Times New Roman" w:hAnsi="Arial" w:cs="Arial"/>
          <w:sz w:val="20"/>
          <w:szCs w:val="20"/>
        </w:rPr>
        <w:t xml:space="preserve"> </w:t>
      </w:r>
      <w:r w:rsidR="00D80558" w:rsidRPr="004A015A">
        <w:rPr>
          <w:rFonts w:ascii="Arial" w:eastAsia="Times New Roman" w:hAnsi="Arial" w:cs="Arial"/>
          <w:sz w:val="20"/>
          <w:szCs w:val="20"/>
        </w:rPr>
        <w:fldChar w:fldCharType="begin"/>
      </w:r>
      <w:r w:rsidR="00D80558" w:rsidRPr="004A015A">
        <w:rPr>
          <w:rFonts w:ascii="Arial" w:eastAsia="Times New Roman" w:hAnsi="Arial" w:cs="Arial"/>
          <w:sz w:val="20"/>
          <w:szCs w:val="20"/>
        </w:rPr>
        <w:instrText xml:space="preserve"> ADDIN ZOTERO_ITEM CSL_CITATION {"citationID":"aujN7don","properties":{"formattedCitation":"(Ilyas et al., 2023; Maqsood et al., 2025)","plainCitation":"(Ilyas et al., 2023; Maqsood et al., 2025)","noteIndex":0},"citationItems":[{"id":233,"uris":["http://zotero.org/users/local/aXbC9XTP/items/LXGCNW2T"],"itemData":{"id":233,"type":"chapter","abstract":"Globally,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00D80558" w:rsidRPr="004A015A">
        <w:rPr>
          <w:rFonts w:ascii="Arial" w:eastAsia="Times New Roman" w:hAnsi="Arial" w:cs="Arial"/>
          <w:sz w:val="20"/>
          <w:szCs w:val="20"/>
        </w:rPr>
        <w:fldChar w:fldCharType="separate"/>
      </w:r>
      <w:r w:rsidR="00D80558" w:rsidRPr="004A015A">
        <w:rPr>
          <w:rFonts w:ascii="Arial" w:hAnsi="Arial" w:cs="Arial"/>
          <w:sz w:val="20"/>
          <w:szCs w:val="20"/>
        </w:rPr>
        <w:t>(Ilyas et al., 2023; Maqsood et al., 2025)</w:t>
      </w:r>
      <w:r w:rsidR="00D80558" w:rsidRPr="004A015A">
        <w:rPr>
          <w:rFonts w:ascii="Arial" w:eastAsia="Times New Roman" w:hAnsi="Arial" w:cs="Arial"/>
          <w:sz w:val="20"/>
          <w:szCs w:val="20"/>
        </w:rPr>
        <w:fldChar w:fldCharType="end"/>
      </w:r>
      <w:r w:rsidRPr="004A015A">
        <w:rPr>
          <w:rFonts w:ascii="Arial" w:eastAsia="Times New Roman" w:hAnsi="Arial" w:cs="Arial"/>
          <w:sz w:val="20"/>
          <w:szCs w:val="20"/>
        </w:rPr>
        <w:t xml:space="preserve">. Corn cob is the most promising source of furfural, which is utilized as a solvent, in the manufacturing of resins and plastics, and as a precursor to other compounds, such as fuels, medications, and agrochemicals </w:t>
      </w:r>
      <w:r w:rsidR="00D80558" w:rsidRPr="004A015A">
        <w:rPr>
          <w:rFonts w:ascii="Arial" w:eastAsia="Times New Roman" w:hAnsi="Arial" w:cs="Arial"/>
          <w:sz w:val="20"/>
          <w:szCs w:val="20"/>
        </w:rPr>
        <w:fldChar w:fldCharType="begin"/>
      </w:r>
      <w:r w:rsidR="00D80558" w:rsidRPr="004A015A">
        <w:rPr>
          <w:rFonts w:ascii="Arial" w:eastAsia="Times New Roman" w:hAnsi="Arial" w:cs="Arial"/>
          <w:sz w:val="20"/>
          <w:szCs w:val="20"/>
        </w:rPr>
        <w:instrText xml:space="preserve"> ADDIN ZOTERO_ITEM CSL_CITATION {"citationID":"b4XmyNzR","properties":{"formattedCitation":"(Maqsood et al., 2025)","plainCitation":"(Maqsood et al., 2025)","noteIndex":0},"citationItems":[{"id":235,"uris":["http://zotero.org/users/local/aXbC9XTP/items/2EDNESIP"],"itemData":{"id":235,"type":"article-journal","abstract":"Corn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00D80558" w:rsidRPr="004A015A">
        <w:rPr>
          <w:rFonts w:ascii="Arial" w:eastAsia="Times New Roman" w:hAnsi="Arial" w:cs="Arial"/>
          <w:sz w:val="20"/>
          <w:szCs w:val="20"/>
        </w:rPr>
        <w:fldChar w:fldCharType="separate"/>
      </w:r>
      <w:r w:rsidR="00D80558" w:rsidRPr="004A015A">
        <w:rPr>
          <w:rFonts w:ascii="Arial" w:hAnsi="Arial" w:cs="Arial"/>
          <w:sz w:val="20"/>
          <w:szCs w:val="20"/>
        </w:rPr>
        <w:t>(Maqsood et al., 2025)</w:t>
      </w:r>
      <w:r w:rsidR="00D80558" w:rsidRPr="004A015A">
        <w:rPr>
          <w:rFonts w:ascii="Arial" w:eastAsia="Times New Roman" w:hAnsi="Arial" w:cs="Arial"/>
          <w:sz w:val="20"/>
          <w:szCs w:val="20"/>
        </w:rPr>
        <w:fldChar w:fldCharType="end"/>
      </w:r>
      <w:r w:rsidRPr="004A015A">
        <w:rPr>
          <w:rFonts w:ascii="Arial" w:eastAsia="Times New Roman" w:hAnsi="Arial" w:cs="Arial"/>
          <w:sz w:val="20"/>
          <w:szCs w:val="20"/>
        </w:rPr>
        <w:t xml:space="preserve">. </w:t>
      </w:r>
      <w:r w:rsidRPr="004A015A">
        <w:rPr>
          <w:rFonts w:ascii="Arial" w:hAnsi="Arial" w:cs="Arial"/>
          <w:sz w:val="20"/>
          <w:szCs w:val="20"/>
        </w:rPr>
        <w:t xml:space="preserve">Extraction of bioactive compounds from agricultural wastes using novel extraction methods is important. Anthocyanins can be produced from a 20-minute ultrasound-assisted extraction (power: 100 W) of corn cobs. Purple corn cob can be used as a source for the production of polyphenolics, which are extracted using infrared-assisted extraction at 63 </w:t>
      </w:r>
      <w:r w:rsidRPr="004A015A">
        <w:rPr>
          <w:rFonts w:ascii="Arial" w:hAnsi="Arial" w:cs="Arial"/>
          <w:sz w:val="20"/>
          <w:szCs w:val="20"/>
          <w:vertAlign w:val="superscript"/>
        </w:rPr>
        <w:t>◦</w:t>
      </w:r>
      <w:r w:rsidRPr="004A015A">
        <w:rPr>
          <w:rFonts w:ascii="Arial" w:hAnsi="Arial" w:cs="Arial"/>
          <w:sz w:val="20"/>
          <w:szCs w:val="20"/>
        </w:rPr>
        <w:t xml:space="preserve">C for 77 min in water solvent. It can also be used as a source of anthocyanins, which are extracted using ultrasound-assisted extraction at 40 </w:t>
      </w:r>
      <w:r w:rsidRPr="004A015A">
        <w:rPr>
          <w:rFonts w:ascii="Arial" w:hAnsi="Arial" w:cs="Arial"/>
          <w:sz w:val="20"/>
          <w:szCs w:val="20"/>
          <w:vertAlign w:val="superscript"/>
        </w:rPr>
        <w:t>◦</w:t>
      </w:r>
      <w:r w:rsidRPr="004A015A">
        <w:rPr>
          <w:rFonts w:ascii="Arial" w:hAnsi="Arial" w:cs="Arial"/>
          <w:sz w:val="20"/>
          <w:szCs w:val="20"/>
        </w:rPr>
        <w:t xml:space="preserve">C for 20 min in acidified ethanol solvent.  Corn cob biochar and these active compounds, such as anthocyanins and phenolics, have been used as principal carriers in drug delivery formulations </w:t>
      </w:r>
      <w:r w:rsidR="009656B1" w:rsidRPr="004A015A">
        <w:rPr>
          <w:rFonts w:ascii="Arial" w:hAnsi="Arial" w:cs="Arial"/>
          <w:sz w:val="20"/>
          <w:szCs w:val="20"/>
        </w:rPr>
        <w:fldChar w:fldCharType="begin"/>
      </w:r>
      <w:r w:rsidR="009656B1" w:rsidRPr="004A015A">
        <w:rPr>
          <w:rFonts w:ascii="Arial" w:hAnsi="Arial" w:cs="Arial"/>
          <w:sz w:val="20"/>
          <w:szCs w:val="20"/>
        </w:rPr>
        <w:instrText xml:space="preserve"> ADDIN ZOTERO_ITEM CSL_CITATION {"citationID":"7YkY1gKh","properties":{"formattedCitation":"(Maqsood et al., 2025)","plainCitation":"(Maqsood et al., 2025)","noteIndex":0},"citationItems":[{"id":235,"uris":["http://zotero.org/users/local/aXbC9XTP/items/2EDNESIP"],"itemData":{"id":235,"type":"article-journal","abstract":"Corn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009656B1" w:rsidRPr="004A015A">
        <w:rPr>
          <w:rFonts w:ascii="Arial" w:hAnsi="Arial" w:cs="Arial"/>
          <w:sz w:val="20"/>
          <w:szCs w:val="20"/>
        </w:rPr>
        <w:fldChar w:fldCharType="separate"/>
      </w:r>
      <w:r w:rsidR="009656B1" w:rsidRPr="004A015A">
        <w:rPr>
          <w:rFonts w:ascii="Arial" w:hAnsi="Arial" w:cs="Arial"/>
          <w:sz w:val="20"/>
          <w:szCs w:val="20"/>
        </w:rPr>
        <w:t>(Maqsood et al., 2025)</w:t>
      </w:r>
      <w:r w:rsidR="009656B1" w:rsidRPr="004A015A">
        <w:rPr>
          <w:rFonts w:ascii="Arial" w:hAnsi="Arial" w:cs="Arial"/>
          <w:sz w:val="20"/>
          <w:szCs w:val="20"/>
        </w:rPr>
        <w:fldChar w:fldCharType="end"/>
      </w:r>
      <w:r w:rsidRPr="004A015A">
        <w:rPr>
          <w:rFonts w:ascii="Arial" w:eastAsia="Times New Roman" w:hAnsi="Arial" w:cs="Arial"/>
          <w:sz w:val="20"/>
          <w:szCs w:val="20"/>
        </w:rPr>
        <w:t>. Corncobs can be recycled by microbial fermentation to create upscale</w:t>
      </w:r>
      <w:r w:rsidR="00B15FD4" w:rsidRPr="004A015A">
        <w:rPr>
          <w:rFonts w:ascii="Arial" w:eastAsia="Times New Roman" w:hAnsi="Arial" w:cs="Arial"/>
          <w:sz w:val="20"/>
          <w:szCs w:val="20"/>
        </w:rPr>
        <w:t>,</w:t>
      </w:r>
      <w:r w:rsidRPr="004A015A">
        <w:rPr>
          <w:rFonts w:ascii="Arial" w:eastAsia="Times New Roman" w:hAnsi="Arial" w:cs="Arial"/>
          <w:sz w:val="20"/>
          <w:szCs w:val="20"/>
        </w:rPr>
        <w:t xml:space="preserve"> environmentally friendly products or by composting to create organic compost. Since it has </w:t>
      </w:r>
      <w:r w:rsidR="00B15FD4" w:rsidRPr="004A015A">
        <w:rPr>
          <w:rFonts w:ascii="Arial" w:eastAsia="Times New Roman" w:hAnsi="Arial" w:cs="Arial"/>
          <w:sz w:val="20"/>
          <w:szCs w:val="20"/>
        </w:rPr>
        <w:t xml:space="preserve">an </w:t>
      </w:r>
      <w:r w:rsidRPr="004A015A">
        <w:rPr>
          <w:rFonts w:ascii="Arial" w:hAnsi="Arial" w:cs="Arial"/>
          <w:sz w:val="20"/>
          <w:szCs w:val="20"/>
        </w:rPr>
        <w:t>adsorption capacity</w:t>
      </w:r>
      <w:r w:rsidR="00B15FD4" w:rsidRPr="004A015A">
        <w:rPr>
          <w:rFonts w:ascii="Arial" w:hAnsi="Arial" w:cs="Arial"/>
          <w:sz w:val="20"/>
          <w:szCs w:val="20"/>
        </w:rPr>
        <w:t>,</w:t>
      </w:r>
      <w:r w:rsidRPr="004A015A">
        <w:rPr>
          <w:rFonts w:ascii="Arial" w:hAnsi="Arial" w:cs="Arial"/>
          <w:sz w:val="20"/>
          <w:szCs w:val="20"/>
        </w:rPr>
        <w:t xml:space="preserve"> </w:t>
      </w:r>
      <w:r w:rsidRPr="004A015A">
        <w:rPr>
          <w:rFonts w:ascii="Arial" w:eastAsia="Times New Roman" w:hAnsi="Arial" w:cs="Arial"/>
          <w:sz w:val="20"/>
          <w:szCs w:val="20"/>
        </w:rPr>
        <w:t xml:space="preserve">corncobs are utilized </w:t>
      </w:r>
      <w:r w:rsidR="00B15FD4" w:rsidRPr="004A015A">
        <w:rPr>
          <w:rFonts w:ascii="Arial" w:eastAsia="Times New Roman" w:hAnsi="Arial" w:cs="Arial"/>
          <w:sz w:val="20"/>
          <w:szCs w:val="20"/>
        </w:rPr>
        <w:t>for</w:t>
      </w:r>
      <w:r w:rsidRPr="004A015A">
        <w:rPr>
          <w:rFonts w:ascii="Arial" w:eastAsia="Times New Roman" w:hAnsi="Arial" w:cs="Arial"/>
          <w:sz w:val="20"/>
          <w:szCs w:val="20"/>
        </w:rPr>
        <w:t xml:space="preserve"> heavy metal removal</w:t>
      </w:r>
      <w:r w:rsidR="00B15FD4" w:rsidRPr="004A015A">
        <w:rPr>
          <w:rFonts w:ascii="Arial" w:eastAsia="Times New Roman" w:hAnsi="Arial" w:cs="Arial"/>
          <w:sz w:val="20"/>
          <w:szCs w:val="20"/>
        </w:rPr>
        <w:t>,</w:t>
      </w:r>
      <w:r w:rsidRPr="004A015A">
        <w:rPr>
          <w:rFonts w:ascii="Arial" w:eastAsia="Times New Roman" w:hAnsi="Arial" w:cs="Arial"/>
          <w:sz w:val="20"/>
          <w:szCs w:val="20"/>
        </w:rPr>
        <w:t xml:space="preserve"> such as </w:t>
      </w:r>
      <w:r w:rsidRPr="004A015A">
        <w:rPr>
          <w:rFonts w:ascii="Arial" w:hAnsi="Arial" w:cs="Arial"/>
          <w:sz w:val="20"/>
          <w:szCs w:val="20"/>
        </w:rPr>
        <w:t>Cr</w:t>
      </w:r>
      <w:r w:rsidRPr="004A015A">
        <w:rPr>
          <w:rFonts w:ascii="Arial" w:hAnsi="Arial" w:cs="Arial"/>
          <w:sz w:val="20"/>
          <w:szCs w:val="20"/>
          <w:vertAlign w:val="superscript"/>
        </w:rPr>
        <w:t>6+</w:t>
      </w:r>
      <w:r w:rsidR="00B15FD4" w:rsidRPr="004A015A">
        <w:rPr>
          <w:rFonts w:ascii="Arial" w:hAnsi="Arial" w:cs="Arial"/>
          <w:sz w:val="20"/>
          <w:szCs w:val="20"/>
        </w:rPr>
        <w:t xml:space="preserve">, </w:t>
      </w:r>
      <w:r w:rsidRPr="004A015A">
        <w:rPr>
          <w:rFonts w:ascii="Arial" w:hAnsi="Arial" w:cs="Arial"/>
          <w:sz w:val="20"/>
          <w:szCs w:val="20"/>
        </w:rPr>
        <w:t>and dyes</w:t>
      </w:r>
      <w:r w:rsidR="00B15FD4" w:rsidRPr="004A015A">
        <w:rPr>
          <w:rFonts w:ascii="Arial" w:hAnsi="Arial" w:cs="Arial"/>
          <w:sz w:val="20"/>
          <w:szCs w:val="20"/>
        </w:rPr>
        <w:t>,</w:t>
      </w:r>
      <w:r w:rsidRPr="004A015A">
        <w:rPr>
          <w:rFonts w:ascii="Arial" w:hAnsi="Arial" w:cs="Arial"/>
          <w:sz w:val="20"/>
          <w:szCs w:val="20"/>
        </w:rPr>
        <w:t xml:space="preserve"> such as methylene blue</w:t>
      </w:r>
      <w:r w:rsidR="00B15FD4" w:rsidRPr="004A015A">
        <w:rPr>
          <w:rFonts w:ascii="Arial" w:hAnsi="Arial" w:cs="Arial"/>
          <w:sz w:val="20"/>
          <w:szCs w:val="20"/>
        </w:rPr>
        <w:t>,</w:t>
      </w:r>
      <w:r w:rsidRPr="004A015A">
        <w:rPr>
          <w:rFonts w:ascii="Arial" w:hAnsi="Arial" w:cs="Arial"/>
          <w:sz w:val="20"/>
          <w:szCs w:val="20"/>
        </w:rPr>
        <w:t xml:space="preserve"> </w:t>
      </w:r>
      <w:r w:rsidRPr="004A015A">
        <w:rPr>
          <w:rFonts w:ascii="Arial" w:eastAsia="Times New Roman" w:hAnsi="Arial" w:cs="Arial"/>
          <w:sz w:val="20"/>
          <w:szCs w:val="20"/>
        </w:rPr>
        <w:t xml:space="preserve">and wastewater treatment </w:t>
      </w:r>
      <w:r w:rsidR="009656B1" w:rsidRPr="004A015A">
        <w:rPr>
          <w:rFonts w:ascii="Arial" w:eastAsia="Times New Roman" w:hAnsi="Arial" w:cs="Arial"/>
          <w:sz w:val="20"/>
          <w:szCs w:val="20"/>
        </w:rPr>
        <w:fldChar w:fldCharType="begin"/>
      </w:r>
      <w:r w:rsidR="00E741DC" w:rsidRPr="004A015A">
        <w:rPr>
          <w:rFonts w:ascii="Arial" w:eastAsia="Times New Roman" w:hAnsi="Arial" w:cs="Arial"/>
          <w:sz w:val="20"/>
          <w:szCs w:val="20"/>
        </w:rPr>
        <w:instrText xml:space="preserve"> ADDIN ZOTERO_ITEM CSL_CITATION {"citationID":"lCWEbcA2","properties":{"formattedCitation":"(Ilyas et al., 2023; Maqsood et al., 2025; Ricciardi et al., 2020)","plainCitation":"(Ilyas et al., 2023; Maqsood et al., 2025; Ricciardi et al., 2020)","noteIndex":0},"citationItems":[{"id":233,"uris":["http://zotero.org/users/local/aXbC9XTP/items/LXGCNW2T"],"itemData":{"id":233,"type":"chapter","abstract":"Globally,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id":237,"uris":["http://zotero.org/users/local/aXbC9XTP/items/THI5WZJ3"],"itemData":{"id":237,"type":"article-journal","abstract":"Environmental pollution has become a relevant issue as the population rises and resources decrease. Reuse and recycling still have the greatest potential as they turn the waste into a new resource, representing the ‘closed-loop’ step of a circular economy (CE). Looking for new applications for agro-industry waste represents both an environmental issue, as its incorrect disposal is a cause of pollution, and a chance to exploit zero-cost natural wastes. The present review, with around 200 articles examined, focuses on possible reuses of these residues in (a) building construction, as additives to produce thermal and acoustic insulation panels, and (b) in water treatments, exploited for removal of pollutants. The selected materials (coconut, coffee, corn, cotton and rice) have industry production wastes with suitable applications in both sectors and huge worldwide availability; their reuse may thus represent a new resource, with an impact based on the production rate and the possible replacement of current inorganic materials. Along with possible implementation of the selected materials in the building industry and environmental engineering, a brief description of the production and supply chain are provided.","container-title":"Waste Management &amp; Research: The Journal for a Sustainable Circular Economy","DOI":"10.1177/0734242X20904426","ISSN":"0734-242X, 1096-3669","issue":"5","journalAbbreviation":"Waste Manag Res","language":"en","page":"487-513","source":"DOI.org (Crossref)","title":"Valorization of agro-industry residues in the building and environmental sector: A review","title-short":"Valorization of agro-industry residues in the building and environmental sector","volume":"38","author":[{"family":"Ricciardi","given":"Paola"},{"family":"Cillari","given":"Giacomo"},{"family":"Carnevale Miino","given":"Marco"},{"family":"Collivignarelli","given":"Maria Cristina"}],"issued":{"date-parts":[["2020",5]]}}}],"schema":"https://github.com/citation-style-language/schema/raw/master/csl-citation.json"} </w:instrText>
      </w:r>
      <w:r w:rsidR="009656B1" w:rsidRPr="004A015A">
        <w:rPr>
          <w:rFonts w:ascii="Arial" w:eastAsia="Times New Roman" w:hAnsi="Arial" w:cs="Arial"/>
          <w:sz w:val="20"/>
          <w:szCs w:val="20"/>
        </w:rPr>
        <w:fldChar w:fldCharType="separate"/>
      </w:r>
      <w:r w:rsidR="00E741DC" w:rsidRPr="004A015A">
        <w:rPr>
          <w:rFonts w:ascii="Arial" w:hAnsi="Arial" w:cs="Arial"/>
          <w:sz w:val="20"/>
          <w:szCs w:val="20"/>
        </w:rPr>
        <w:t>(Ilyas et al., 2023; Maqsood et al., 2025; Ricciardi et al., 2020)</w:t>
      </w:r>
      <w:r w:rsidR="009656B1" w:rsidRPr="004A015A">
        <w:rPr>
          <w:rFonts w:ascii="Arial" w:eastAsia="Times New Roman" w:hAnsi="Arial" w:cs="Arial"/>
          <w:sz w:val="20"/>
          <w:szCs w:val="20"/>
        </w:rPr>
        <w:fldChar w:fldCharType="end"/>
      </w:r>
      <w:r w:rsidR="00E741DC" w:rsidRPr="004A015A">
        <w:rPr>
          <w:rFonts w:ascii="Arial" w:eastAsia="Times New Roman" w:hAnsi="Arial" w:cs="Arial"/>
          <w:sz w:val="20"/>
          <w:szCs w:val="20"/>
        </w:rPr>
        <w:t>.</w:t>
      </w:r>
      <w:r w:rsidR="009656B1" w:rsidRPr="004A015A">
        <w:rPr>
          <w:rFonts w:ascii="Arial" w:eastAsia="Times New Roman" w:hAnsi="Arial" w:cs="Arial"/>
          <w:sz w:val="20"/>
          <w:szCs w:val="20"/>
        </w:rPr>
        <w:t xml:space="preserve"> </w:t>
      </w:r>
      <w:r w:rsidRPr="004A015A">
        <w:rPr>
          <w:rFonts w:ascii="Arial" w:eastAsia="Times New Roman" w:hAnsi="Arial" w:cs="Arial"/>
          <w:sz w:val="20"/>
          <w:szCs w:val="20"/>
        </w:rPr>
        <w:t xml:space="preserve">It is also used as </w:t>
      </w:r>
      <w:r w:rsidR="00B15FD4" w:rsidRPr="004A015A">
        <w:rPr>
          <w:rFonts w:ascii="Arial" w:eastAsia="Times New Roman" w:hAnsi="Arial" w:cs="Arial"/>
          <w:sz w:val="20"/>
          <w:szCs w:val="20"/>
        </w:rPr>
        <w:t xml:space="preserve">a </w:t>
      </w:r>
      <w:r w:rsidRPr="004A015A">
        <w:rPr>
          <w:rFonts w:ascii="Arial" w:eastAsia="Times New Roman" w:hAnsi="Arial" w:cs="Arial"/>
          <w:sz w:val="20"/>
          <w:szCs w:val="20"/>
        </w:rPr>
        <w:t xml:space="preserve">raw material in many developed countries to make ceramic materials, biochemicals, nanomaterials, functional foods, or energy products like bioethanol and biodiesel </w:t>
      </w:r>
      <w:r w:rsidR="009656B1" w:rsidRPr="004A015A">
        <w:rPr>
          <w:rFonts w:ascii="Arial" w:eastAsia="Times New Roman" w:hAnsi="Arial" w:cs="Arial"/>
          <w:sz w:val="20"/>
          <w:szCs w:val="20"/>
        </w:rPr>
        <w:fldChar w:fldCharType="begin"/>
      </w:r>
      <w:r w:rsidR="009656B1" w:rsidRPr="004A015A">
        <w:rPr>
          <w:rFonts w:ascii="Arial" w:eastAsia="Times New Roman" w:hAnsi="Arial" w:cs="Arial"/>
          <w:sz w:val="20"/>
          <w:szCs w:val="20"/>
        </w:rPr>
        <w:instrText xml:space="preserve"> ADDIN ZOTERO_ITEM CSL_CITATION {"citationID":"rgWKNrHy","properties":{"formattedCitation":"(Ilyas et al., 2023; Maqsood et al., 2025)","plainCitation":"(Ilyas et al., 2023; Maqsood et al., 2025)","noteIndex":0},"citationItems":[{"id":233,"uris":["http://zotero.org/users/local/aXbC9XTP/items/LXGCNW2T"],"itemData":{"id":233,"type":"chapter","abstract":"Globally,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009656B1" w:rsidRPr="004A015A">
        <w:rPr>
          <w:rFonts w:ascii="Arial" w:eastAsia="Times New Roman" w:hAnsi="Arial" w:cs="Arial"/>
          <w:sz w:val="20"/>
          <w:szCs w:val="20"/>
        </w:rPr>
        <w:fldChar w:fldCharType="separate"/>
      </w:r>
      <w:r w:rsidR="009656B1" w:rsidRPr="004A015A">
        <w:rPr>
          <w:rFonts w:ascii="Arial" w:hAnsi="Arial" w:cs="Arial"/>
          <w:sz w:val="20"/>
          <w:szCs w:val="20"/>
        </w:rPr>
        <w:t>(Ilyas et al., 2023; Maqsood et al., 2025)</w:t>
      </w:r>
      <w:r w:rsidR="009656B1" w:rsidRPr="004A015A">
        <w:rPr>
          <w:rFonts w:ascii="Arial" w:eastAsia="Times New Roman" w:hAnsi="Arial" w:cs="Arial"/>
          <w:sz w:val="20"/>
          <w:szCs w:val="20"/>
        </w:rPr>
        <w:fldChar w:fldCharType="end"/>
      </w:r>
      <w:r w:rsidRPr="004A015A">
        <w:rPr>
          <w:rFonts w:ascii="Arial" w:eastAsia="Times New Roman" w:hAnsi="Arial" w:cs="Arial"/>
          <w:sz w:val="20"/>
          <w:szCs w:val="20"/>
        </w:rPr>
        <w:t xml:space="preserve">. </w:t>
      </w:r>
      <w:r w:rsidRPr="004A015A">
        <w:rPr>
          <w:rFonts w:ascii="Arial" w:hAnsi="Arial" w:cs="Arial"/>
          <w:sz w:val="20"/>
          <w:szCs w:val="20"/>
        </w:rPr>
        <w:t>In production nanocomposite film containing TiO</w:t>
      </w:r>
      <w:r w:rsidRPr="004A015A">
        <w:rPr>
          <w:rFonts w:ascii="Arial" w:hAnsi="Arial" w:cs="Arial"/>
          <w:sz w:val="20"/>
          <w:szCs w:val="20"/>
          <w:vertAlign w:val="subscript"/>
        </w:rPr>
        <w:t>2</w:t>
      </w:r>
      <w:r w:rsidRPr="004A015A">
        <w:rPr>
          <w:rFonts w:ascii="Arial" w:hAnsi="Arial" w:cs="Arial"/>
          <w:sz w:val="20"/>
          <w:szCs w:val="20"/>
        </w:rPr>
        <w:t xml:space="preserve"> nanoparticles, it is used as a source of cellulose </w:t>
      </w:r>
      <w:r w:rsidR="009656B1" w:rsidRPr="004A015A">
        <w:rPr>
          <w:rFonts w:ascii="Arial" w:hAnsi="Arial" w:cs="Arial"/>
          <w:sz w:val="20"/>
          <w:szCs w:val="20"/>
        </w:rPr>
        <w:fldChar w:fldCharType="begin"/>
      </w:r>
      <w:r w:rsidR="009656B1" w:rsidRPr="004A015A">
        <w:rPr>
          <w:rFonts w:ascii="Arial" w:hAnsi="Arial" w:cs="Arial"/>
          <w:sz w:val="20"/>
          <w:szCs w:val="20"/>
        </w:rPr>
        <w:instrText xml:space="preserve"> ADDIN ZOTERO_ITEM CSL_CITATION {"citationID":"Lh4mvXrV","properties":{"formattedCitation":"(Maqsood et al., 2025)","plainCitation":"(Maqsood et al., 2025)","noteIndex":0},"citationItems":[{"id":235,"uris":["http://zotero.org/users/local/aXbC9XTP/items/2EDNESIP"],"itemData":{"id":235,"type":"article-journal","abstract":"Corn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009656B1" w:rsidRPr="004A015A">
        <w:rPr>
          <w:rFonts w:ascii="Arial" w:hAnsi="Arial" w:cs="Arial"/>
          <w:sz w:val="20"/>
          <w:szCs w:val="20"/>
        </w:rPr>
        <w:fldChar w:fldCharType="separate"/>
      </w:r>
      <w:r w:rsidR="009656B1" w:rsidRPr="004A015A">
        <w:rPr>
          <w:rFonts w:ascii="Arial" w:hAnsi="Arial" w:cs="Arial"/>
          <w:sz w:val="20"/>
          <w:szCs w:val="20"/>
        </w:rPr>
        <w:t>(Maqsood et al., 2025)</w:t>
      </w:r>
      <w:r w:rsidR="009656B1" w:rsidRPr="004A015A">
        <w:rPr>
          <w:rFonts w:ascii="Arial" w:hAnsi="Arial" w:cs="Arial"/>
          <w:sz w:val="20"/>
          <w:szCs w:val="20"/>
        </w:rPr>
        <w:fldChar w:fldCharType="end"/>
      </w:r>
      <w:r w:rsidR="002B6782" w:rsidRPr="004A015A">
        <w:rPr>
          <w:rFonts w:ascii="Arial" w:hAnsi="Arial" w:cs="Arial"/>
          <w:sz w:val="20"/>
          <w:szCs w:val="20"/>
        </w:rPr>
        <w:t xml:space="preserve">, and can be utilized as a source of silica and </w:t>
      </w:r>
      <w:proofErr w:type="spellStart"/>
      <w:r w:rsidR="00BA08FF" w:rsidRPr="004A015A">
        <w:rPr>
          <w:rFonts w:ascii="Arial" w:hAnsi="Arial" w:cs="Arial"/>
          <w:sz w:val="20"/>
          <w:szCs w:val="20"/>
        </w:rPr>
        <w:t>nanosilica</w:t>
      </w:r>
      <w:proofErr w:type="spellEnd"/>
      <w:r w:rsidR="00BA08FF" w:rsidRPr="004A015A">
        <w:rPr>
          <w:rFonts w:ascii="Arial" w:hAnsi="Arial" w:cs="Arial"/>
          <w:sz w:val="20"/>
          <w:szCs w:val="20"/>
        </w:rPr>
        <w:t xml:space="preserve"> </w:t>
      </w:r>
      <w:r w:rsidR="00B94B9B" w:rsidRPr="004A015A">
        <w:rPr>
          <w:rFonts w:ascii="Arial" w:hAnsi="Arial" w:cs="Arial"/>
          <w:sz w:val="20"/>
          <w:szCs w:val="20"/>
        </w:rPr>
        <w:fldChar w:fldCharType="begin"/>
      </w:r>
      <w:r w:rsidR="00DF5BA7">
        <w:rPr>
          <w:rFonts w:ascii="Arial" w:hAnsi="Arial" w:cs="Arial"/>
          <w:sz w:val="20"/>
          <w:szCs w:val="20"/>
        </w:rPr>
        <w:instrText xml:space="preserve"> ADDIN ZOTERO_ITEM CSL_CITATION {"citationID":"MOknVZ3m","properties":{"formattedCitation":"(Chanadee &amp; Chaiyarat, 2016; Okoronkwo et al., 2013, 2016; Salakhum et al., 2018)","plainCitation":"(Chanadee &amp; Chaiyarat, 2016; Okoronkwo et al., 2013, 2016; Salakhum et al., 2018)","noteIndex":0},"citationItems":[{"id":127,"uris":["http://zotero.org/users/local/aXbC9XTP/items/D2D5LJEJ"],"itemData":{"id":127,"type":"article-journal","abstract":"Preparation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Pr>
          <w:rFonts w:ascii="Arial" w:hAnsi="Arial" w:cs="Arial"/>
          <w:sz w:val="20"/>
          <w:szCs w:val="20"/>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Pr>
          <w:rFonts w:ascii="Arial" w:hAnsi="Arial" w:cs="Arial"/>
          <w:sz w:val="20"/>
          <w:szCs w:val="20"/>
        </w:rPr>
        <w:instrText xml:space="preserve">C. In addition, XRD patterns revealed amorphous structure and FT-IR spectra indicated the presence of siloxane and silanol groups in as-prepared silica powder from CCA burned at 600 </w:instrText>
      </w:r>
      <w:r w:rsidR="00DF5BA7">
        <w:rPr>
          <w:rFonts w:ascii="Arial" w:hAnsi="Arial" w:cs="Arial"/>
          <w:sz w:val="20"/>
          <w:szCs w:val="20"/>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00B94B9B" w:rsidRPr="004A015A">
        <w:rPr>
          <w:rFonts w:ascii="Arial" w:hAnsi="Arial" w:cs="Arial"/>
          <w:sz w:val="20"/>
          <w:szCs w:val="20"/>
        </w:rPr>
        <w:fldChar w:fldCharType="separate"/>
      </w:r>
      <w:r w:rsidR="00DF5BA7" w:rsidRPr="00DF5BA7">
        <w:rPr>
          <w:rFonts w:ascii="Arial" w:hAnsi="Arial" w:cs="Arial"/>
          <w:sz w:val="20"/>
        </w:rPr>
        <w:t>(</w:t>
      </w:r>
      <w:proofErr w:type="spellStart"/>
      <w:r w:rsidR="00DF5BA7" w:rsidRPr="00DF5BA7">
        <w:rPr>
          <w:rFonts w:ascii="Arial" w:hAnsi="Arial" w:cs="Arial"/>
          <w:sz w:val="20"/>
        </w:rPr>
        <w:t>Chanadee</w:t>
      </w:r>
      <w:proofErr w:type="spellEnd"/>
      <w:r w:rsidR="00DF5BA7" w:rsidRPr="00DF5BA7">
        <w:rPr>
          <w:rFonts w:ascii="Arial" w:hAnsi="Arial" w:cs="Arial"/>
          <w:sz w:val="20"/>
        </w:rPr>
        <w:t xml:space="preserve"> &amp; </w:t>
      </w:r>
      <w:proofErr w:type="spellStart"/>
      <w:r w:rsidR="00DF5BA7" w:rsidRPr="00DF5BA7">
        <w:rPr>
          <w:rFonts w:ascii="Arial" w:hAnsi="Arial" w:cs="Arial"/>
          <w:sz w:val="20"/>
        </w:rPr>
        <w:t>Chaiyarat</w:t>
      </w:r>
      <w:proofErr w:type="spellEnd"/>
      <w:r w:rsidR="00DF5BA7" w:rsidRPr="00DF5BA7">
        <w:rPr>
          <w:rFonts w:ascii="Arial" w:hAnsi="Arial" w:cs="Arial"/>
          <w:sz w:val="20"/>
        </w:rPr>
        <w:t>, 2016; Okoronkwo et al., 2013, 2016; Salakhum et al., 2018)</w:t>
      </w:r>
      <w:r w:rsidR="00B94B9B" w:rsidRPr="004A015A">
        <w:rPr>
          <w:rFonts w:ascii="Arial" w:hAnsi="Arial" w:cs="Arial"/>
          <w:sz w:val="20"/>
          <w:szCs w:val="20"/>
        </w:rPr>
        <w:fldChar w:fldCharType="end"/>
      </w:r>
      <w:r w:rsidRPr="004A015A">
        <w:rPr>
          <w:rFonts w:ascii="Arial" w:eastAsia="Times New Roman" w:hAnsi="Arial" w:cs="Arial"/>
          <w:sz w:val="20"/>
          <w:szCs w:val="20"/>
        </w:rPr>
        <w:t>. In addition, it is a significant source of</w:t>
      </w:r>
      <w:r w:rsidR="0023745D" w:rsidRPr="004A015A">
        <w:rPr>
          <w:rFonts w:ascii="Arial" w:eastAsia="Times New Roman" w:hAnsi="Arial" w:cs="Arial"/>
          <w:sz w:val="20"/>
          <w:szCs w:val="20"/>
        </w:rPr>
        <w:t xml:space="preserve"> </w:t>
      </w:r>
      <w:r w:rsidRPr="004A015A">
        <w:rPr>
          <w:rFonts w:ascii="Arial" w:eastAsia="Times New Roman" w:hAnsi="Arial" w:cs="Arial"/>
          <w:sz w:val="20"/>
          <w:szCs w:val="20"/>
        </w:rPr>
        <w:t xml:space="preserve">carbon for the growth of various bacteria and fungi and the production of vital enzymes with medicinal and nutraceutical applications </w:t>
      </w:r>
      <w:r w:rsidR="00E741DC" w:rsidRPr="004A015A">
        <w:rPr>
          <w:rFonts w:ascii="Arial" w:eastAsia="Times New Roman" w:hAnsi="Arial" w:cs="Arial"/>
          <w:sz w:val="20"/>
          <w:szCs w:val="20"/>
        </w:rPr>
        <w:fldChar w:fldCharType="begin"/>
      </w:r>
      <w:r w:rsidR="00E741DC" w:rsidRPr="004A015A">
        <w:rPr>
          <w:rFonts w:ascii="Arial" w:eastAsia="Times New Roman" w:hAnsi="Arial" w:cs="Arial"/>
          <w:sz w:val="20"/>
          <w:szCs w:val="20"/>
        </w:rPr>
        <w:instrText xml:space="preserve"> ADDIN ZOTERO_ITEM CSL_CITATION {"citationID":"jd2Dz3dW","properties":{"formattedCitation":"(Ilyas et al., 2023)","plainCitation":"(Ilyas et al., 2023)","noteIndex":0},"citationItems":[{"id":233,"uris":["http://zotero.org/users/local/aXbC9XTP/items/LXGCNW2T"],"itemData":{"id":233,"type":"chapter","abstract":"Globally,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Vardhan"}],"accessed":{"date-parts":[["2026",1,27]]},"issued":{"date-parts":[["2023",11,10]]}}}],"schema":"https://github.com/citation-style-language/schema/raw/master/csl-citation.json"} </w:instrText>
      </w:r>
      <w:r w:rsidR="00E741DC" w:rsidRPr="004A015A">
        <w:rPr>
          <w:rFonts w:ascii="Arial" w:eastAsia="Times New Roman" w:hAnsi="Arial" w:cs="Arial"/>
          <w:sz w:val="20"/>
          <w:szCs w:val="20"/>
        </w:rPr>
        <w:fldChar w:fldCharType="separate"/>
      </w:r>
      <w:r w:rsidR="00E741DC" w:rsidRPr="004A015A">
        <w:rPr>
          <w:rFonts w:ascii="Arial" w:hAnsi="Arial" w:cs="Arial"/>
          <w:sz w:val="20"/>
          <w:szCs w:val="20"/>
        </w:rPr>
        <w:t>(Ilyas et al., 2023)</w:t>
      </w:r>
      <w:r w:rsidR="00E741DC" w:rsidRPr="004A015A">
        <w:rPr>
          <w:rFonts w:ascii="Arial" w:eastAsia="Times New Roman" w:hAnsi="Arial" w:cs="Arial"/>
          <w:sz w:val="20"/>
          <w:szCs w:val="20"/>
        </w:rPr>
        <w:fldChar w:fldCharType="end"/>
      </w:r>
      <w:r w:rsidRPr="004A015A">
        <w:rPr>
          <w:rFonts w:ascii="Arial" w:hAnsi="Arial" w:cs="Arial"/>
          <w:sz w:val="20"/>
          <w:szCs w:val="20"/>
        </w:rPr>
        <w:t xml:space="preserve">. </w:t>
      </w:r>
      <w:r w:rsidR="00C3255D" w:rsidRPr="004A015A">
        <w:rPr>
          <w:rFonts w:ascii="Arial" w:hAnsi="Arial" w:cs="Arial"/>
          <w:sz w:val="20"/>
          <w:szCs w:val="20"/>
        </w:rPr>
        <w:t xml:space="preserve">Therefore, </w:t>
      </w:r>
      <w:r w:rsidR="00C3255D" w:rsidRPr="004A015A">
        <w:rPr>
          <w:rFonts w:ascii="Arial" w:eastAsia="Times New Roman" w:hAnsi="Arial" w:cs="Arial"/>
          <w:sz w:val="20"/>
          <w:szCs w:val="20"/>
        </w:rPr>
        <w:t>th</w:t>
      </w:r>
      <w:r w:rsidR="00731D85" w:rsidRPr="004A015A">
        <w:rPr>
          <w:rFonts w:ascii="Arial" w:eastAsia="Times New Roman" w:hAnsi="Arial" w:cs="Arial"/>
          <w:sz w:val="20"/>
          <w:szCs w:val="20"/>
        </w:rPr>
        <w:t>e</w:t>
      </w:r>
      <w:r w:rsidR="00C3255D" w:rsidRPr="004A015A">
        <w:rPr>
          <w:rFonts w:ascii="Arial" w:eastAsia="Times New Roman" w:hAnsi="Arial" w:cs="Arial"/>
          <w:sz w:val="20"/>
          <w:szCs w:val="20"/>
        </w:rPr>
        <w:t>s</w:t>
      </w:r>
      <w:r w:rsidR="00731D85" w:rsidRPr="004A015A">
        <w:rPr>
          <w:rFonts w:ascii="Arial" w:eastAsia="Times New Roman" w:hAnsi="Arial" w:cs="Arial"/>
          <w:sz w:val="20"/>
          <w:szCs w:val="20"/>
        </w:rPr>
        <w:t>e</w:t>
      </w:r>
      <w:r w:rsidR="00C3255D" w:rsidRPr="004A015A">
        <w:rPr>
          <w:rFonts w:ascii="Arial" w:eastAsia="Times New Roman" w:hAnsi="Arial" w:cs="Arial"/>
          <w:sz w:val="20"/>
          <w:szCs w:val="20"/>
        </w:rPr>
        <w:t xml:space="preserve"> contribute to wealth generation from waste and promote a cleaner environment by mitigating indiscriminate dumping and improving waste management</w:t>
      </w:r>
      <w:r w:rsidR="004F4308" w:rsidRPr="004A015A">
        <w:rPr>
          <w:rFonts w:ascii="Arial" w:eastAsia="Times New Roman" w:hAnsi="Arial" w:cs="Arial"/>
          <w:sz w:val="20"/>
          <w:szCs w:val="20"/>
        </w:rPr>
        <w:t>. It is also</w:t>
      </w:r>
      <w:r w:rsidR="00925D7E" w:rsidRPr="004A015A">
        <w:rPr>
          <w:rFonts w:ascii="Arial" w:eastAsia="Times New Roman" w:hAnsi="Arial" w:cs="Arial"/>
          <w:sz w:val="20"/>
          <w:szCs w:val="20"/>
        </w:rPr>
        <w:t xml:space="preserve"> an ideal sustainable precursor for </w:t>
      </w:r>
      <w:proofErr w:type="spellStart"/>
      <w:r w:rsidR="00925D7E" w:rsidRPr="004A015A">
        <w:rPr>
          <w:rFonts w:ascii="Arial" w:eastAsia="Times New Roman" w:hAnsi="Arial" w:cs="Arial"/>
          <w:sz w:val="20"/>
          <w:szCs w:val="20"/>
        </w:rPr>
        <w:t>nanosilica</w:t>
      </w:r>
      <w:proofErr w:type="spellEnd"/>
      <w:r w:rsidR="00925D7E" w:rsidRPr="004A015A">
        <w:rPr>
          <w:rFonts w:ascii="Arial" w:eastAsia="Times New Roman" w:hAnsi="Arial" w:cs="Arial"/>
          <w:sz w:val="20"/>
          <w:szCs w:val="20"/>
        </w:rPr>
        <w:t xml:space="preserve"> for nanoencapsulation of drugs and active</w:t>
      </w:r>
      <w:r w:rsidR="00771138" w:rsidRPr="004A015A">
        <w:rPr>
          <w:rFonts w:ascii="Arial" w:eastAsia="Times New Roman" w:hAnsi="Arial" w:cs="Arial"/>
          <w:sz w:val="20"/>
          <w:szCs w:val="20"/>
        </w:rPr>
        <w:t xml:space="preserve"> volatile</w:t>
      </w:r>
      <w:r w:rsidR="00925D7E" w:rsidRPr="004A015A">
        <w:rPr>
          <w:rFonts w:ascii="Arial" w:eastAsia="Times New Roman" w:hAnsi="Arial" w:cs="Arial"/>
          <w:sz w:val="20"/>
          <w:szCs w:val="20"/>
        </w:rPr>
        <w:t xml:space="preserve"> compounds</w:t>
      </w:r>
      <w:r w:rsidR="00771138" w:rsidRPr="004A015A">
        <w:rPr>
          <w:rFonts w:ascii="Arial" w:eastAsia="Times New Roman" w:hAnsi="Arial" w:cs="Arial"/>
          <w:sz w:val="20"/>
          <w:szCs w:val="20"/>
        </w:rPr>
        <w:t xml:space="preserve"> such as hexanal</w:t>
      </w:r>
      <w:r w:rsidR="00925D7E" w:rsidRPr="004A015A">
        <w:rPr>
          <w:rFonts w:ascii="Arial" w:eastAsia="Times New Roman" w:hAnsi="Arial" w:cs="Arial"/>
          <w:sz w:val="20"/>
          <w:szCs w:val="20"/>
        </w:rPr>
        <w:t>.</w:t>
      </w:r>
    </w:p>
    <w:p w14:paraId="5C77643E" w14:textId="05535AEA" w:rsidR="00276718" w:rsidRPr="001C08CA" w:rsidRDefault="00276718" w:rsidP="008F1EAD">
      <w:pPr>
        <w:pStyle w:val="Heading3"/>
        <w:numPr>
          <w:ilvl w:val="1"/>
          <w:numId w:val="1"/>
        </w:numPr>
        <w:spacing w:before="240" w:after="240" w:line="360" w:lineRule="auto"/>
        <w:ind w:left="720"/>
        <w:rPr>
          <w:rFonts w:ascii="Arial" w:hAnsi="Arial" w:cs="Arial"/>
          <w:b/>
          <w:bCs/>
          <w:color w:val="auto"/>
          <w:sz w:val="22"/>
          <w:szCs w:val="22"/>
        </w:rPr>
      </w:pPr>
      <w:bookmarkStart w:id="23" w:name="_Toc222037274"/>
      <w:r w:rsidRPr="001C08CA">
        <w:rPr>
          <w:rFonts w:ascii="Arial" w:hAnsi="Arial" w:cs="Arial"/>
          <w:b/>
          <w:bCs/>
          <w:color w:val="auto"/>
          <w:sz w:val="22"/>
          <w:szCs w:val="22"/>
        </w:rPr>
        <w:t>Composition of Corncobs</w:t>
      </w:r>
      <w:bookmarkEnd w:id="23"/>
    </w:p>
    <w:p w14:paraId="3EEDFC9E" w14:textId="32A5A44D" w:rsidR="007A622C" w:rsidRPr="001C08CA" w:rsidRDefault="00CF64C1" w:rsidP="00081F70">
      <w:pPr>
        <w:spacing w:before="240" w:after="240" w:line="360" w:lineRule="auto"/>
        <w:jc w:val="both"/>
        <w:rPr>
          <w:rFonts w:ascii="Arial" w:hAnsi="Arial" w:cs="Arial"/>
          <w:sz w:val="20"/>
          <w:szCs w:val="20"/>
        </w:rPr>
      </w:pPr>
      <w:r w:rsidRPr="001C08CA">
        <w:rPr>
          <w:rFonts w:ascii="Arial" w:hAnsi="Arial" w:cs="Arial"/>
          <w:sz w:val="20"/>
          <w:szCs w:val="20"/>
        </w:rPr>
        <w:t xml:space="preserve">The corn cob is primarily lignocellulose biomass that </w:t>
      </w:r>
      <w:r w:rsidR="00B15FD4" w:rsidRPr="001C08CA">
        <w:rPr>
          <w:rFonts w:ascii="Arial" w:hAnsi="Arial" w:cs="Arial"/>
          <w:sz w:val="20"/>
          <w:szCs w:val="20"/>
        </w:rPr>
        <w:t xml:space="preserve">contains a </w:t>
      </w:r>
      <w:r w:rsidRPr="001C08CA">
        <w:rPr>
          <w:rFonts w:ascii="Arial" w:hAnsi="Arial" w:cs="Arial"/>
          <w:sz w:val="20"/>
          <w:szCs w:val="20"/>
        </w:rPr>
        <w:t xml:space="preserve">significant amount </w:t>
      </w:r>
      <w:r w:rsidR="00B15FD4" w:rsidRPr="001C08CA">
        <w:rPr>
          <w:rFonts w:ascii="Arial" w:hAnsi="Arial" w:cs="Arial"/>
          <w:sz w:val="20"/>
          <w:szCs w:val="20"/>
        </w:rPr>
        <w:t xml:space="preserve">of </w:t>
      </w:r>
      <w:r w:rsidRPr="001C08CA">
        <w:rPr>
          <w:rFonts w:ascii="Arial" w:hAnsi="Arial" w:cs="Arial"/>
          <w:sz w:val="20"/>
          <w:szCs w:val="20"/>
        </w:rPr>
        <w:t>cellulose, hemicellulose,</w:t>
      </w:r>
      <w:r w:rsidR="002276C5" w:rsidRPr="001C08CA">
        <w:rPr>
          <w:rFonts w:ascii="Arial" w:hAnsi="Arial" w:cs="Arial"/>
          <w:sz w:val="20"/>
          <w:szCs w:val="20"/>
        </w:rPr>
        <w:t xml:space="preserve"> </w:t>
      </w:r>
      <w:r w:rsidRPr="001C08CA">
        <w:rPr>
          <w:rFonts w:ascii="Arial" w:hAnsi="Arial" w:cs="Arial"/>
          <w:sz w:val="20"/>
          <w:szCs w:val="20"/>
        </w:rPr>
        <w:t>and lignin</w:t>
      </w:r>
      <w:r w:rsidR="002E4D22" w:rsidRPr="001C08CA">
        <w:rPr>
          <w:rFonts w:ascii="Arial" w:hAnsi="Arial" w:cs="Arial"/>
          <w:sz w:val="20"/>
          <w:szCs w:val="20"/>
        </w:rPr>
        <w:t xml:space="preserve"> </w:t>
      </w:r>
      <w:r w:rsidR="002E4D22" w:rsidRPr="001C08CA">
        <w:rPr>
          <w:rFonts w:ascii="Arial" w:hAnsi="Arial" w:cs="Arial"/>
          <w:sz w:val="20"/>
          <w:szCs w:val="20"/>
        </w:rPr>
        <w:fldChar w:fldCharType="begin"/>
      </w:r>
      <w:r w:rsidR="00043B46" w:rsidRPr="001C08CA">
        <w:rPr>
          <w:rFonts w:ascii="Arial" w:hAnsi="Arial" w:cs="Arial"/>
          <w:sz w:val="20"/>
          <w:szCs w:val="20"/>
        </w:rPr>
        <w:instrText xml:space="preserve"> ADDIN ZOTERO_ITEM CSL_CITATION {"citationID":"kzmeO4pF","properties":{"formattedCitation":"(Ilyas et al., 2023; Maqsood et al., 2025; Shariff et al., 2016)","plainCitation":"(Ilyas et al., 2023; Maqsood et al., 2025; Shariff et al., 2016)","noteIndex":0},"citationItems":[{"id":233,"uris":["http://zotero.org/users/local/aXbC9XTP/items/LXGCNW2T"],"itemData":{"id":233,"type":"chapter","abstract":"Globally,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id":241,"uris":["http://zotero.org/users/local/aXbC9XTP/items/5IF56F4L"],"itemData":{"id":241,"type":"article-journal","abstract":"The aim of this study is to investigate the characteristic of corn cob as a biomass feedstock for slow pyrolysis process. This was achieved by using proximate, elemental and thermogravimetric (TG) analysis as well as heating value, pH and lignocellulosic determination. Proximate analysis was performed using ASTM E1756-01, ASTM E1755-01 and ASTM E872-82. Proximate analysis showed that the corn cob feedstock contained 87.76 mf wt% of volatile matter, 1.05 mf wt% of ash content and 11.09 mf wt% of fixed carbon. The elemental analysis revealed that corn cob feedstock contain less than 1 mf wt% of nitrogen and sulfur. The percentages of cellulose, hemicelluloses and lignin of corn cob feedstock are 45.88%, 39.40% and 11.32% respectively. The weight loss of corn cob feedstock was prominent in the temperature range of 250°C–350°C. Two distinct peaks of derivative thermogravimetric (DTG) curve indicate the difficulty of corn cob feedstock to degrade due to its high fixed carbon content. The overall findings showed that corn cob is suitable to be used as the feedstock for slow pyrolysis because of its high volatile matter and low percentages of nitrogen and sulfur. Its high fixed carbon makes it a potential feedstock for the slow pyrolysis of biomass.","container-title":"Journal of Physical Science","DOI":"10.21315/jps2016.27.2.9","ISSN":"16753402, 21804230","issue":"2","journalAbbreviation":"JPS","language":"en","page":"123-137","source":"DOI.org (Crossref)","title":"Corn Cob as a Potential Feedstock for Slow Pyrolysis of Biomass","volume":"27","author":[{"family":"Shariff","given":"Adilah"},{"family":"Mohamad Aziz","given":"Nur Syairah"},{"family":"Ismail","given":"Nur Ismiza"},{"family":"Abdullah","given":"Nurhayati"}],"issued":{"date-parts":[["2016"]]}}}],"schema":"https://github.com/citation-style-language/schema/raw/master/csl-citation.json"} </w:instrText>
      </w:r>
      <w:r w:rsidR="002E4D22" w:rsidRPr="001C08CA">
        <w:rPr>
          <w:rFonts w:ascii="Arial" w:hAnsi="Arial" w:cs="Arial"/>
          <w:sz w:val="20"/>
          <w:szCs w:val="20"/>
        </w:rPr>
        <w:fldChar w:fldCharType="separate"/>
      </w:r>
      <w:r w:rsidR="00043B46" w:rsidRPr="001C08CA">
        <w:rPr>
          <w:rFonts w:ascii="Arial" w:hAnsi="Arial" w:cs="Arial"/>
          <w:sz w:val="20"/>
          <w:szCs w:val="20"/>
        </w:rPr>
        <w:t>(Ilyas et al., 2023; Maqsood et al., 2025; Shariff et al., 2016)</w:t>
      </w:r>
      <w:r w:rsidR="002E4D22" w:rsidRPr="001C08CA">
        <w:rPr>
          <w:rFonts w:ascii="Arial" w:hAnsi="Arial" w:cs="Arial"/>
          <w:sz w:val="20"/>
          <w:szCs w:val="20"/>
        </w:rPr>
        <w:fldChar w:fldCharType="end"/>
      </w:r>
      <w:r w:rsidR="00043B46" w:rsidRPr="001C08CA">
        <w:rPr>
          <w:rFonts w:ascii="Arial" w:hAnsi="Arial" w:cs="Arial"/>
          <w:sz w:val="20"/>
          <w:szCs w:val="20"/>
        </w:rPr>
        <w:t>.</w:t>
      </w:r>
      <w:r w:rsidRPr="001C08CA">
        <w:rPr>
          <w:rFonts w:ascii="Arial" w:hAnsi="Arial" w:cs="Arial"/>
          <w:sz w:val="20"/>
          <w:szCs w:val="20"/>
        </w:rPr>
        <w:t xml:space="preserve"> </w:t>
      </w:r>
      <w:r w:rsidR="007A622C" w:rsidRPr="001C08CA">
        <w:rPr>
          <w:rFonts w:ascii="Arial" w:eastAsia="Times New Roman" w:hAnsi="Arial" w:cs="Arial"/>
          <w:sz w:val="20"/>
          <w:szCs w:val="20"/>
        </w:rPr>
        <w:t>The source of the corn cob, how it is handled and stored, the climate, the kind and texture of the soil in the area where the corn was grown, and the corn plant's tendency to absorb nutrients from the soil all contribute to the differences in the composition of corn cobs</w:t>
      </w:r>
      <w:r w:rsidR="00D810D3" w:rsidRPr="001C08CA">
        <w:rPr>
          <w:rFonts w:ascii="Arial" w:eastAsia="Times New Roman" w:hAnsi="Arial" w:cs="Arial"/>
          <w:sz w:val="20"/>
          <w:szCs w:val="20"/>
        </w:rPr>
        <w:t xml:space="preserve"> (as shown in Table 1 below)</w:t>
      </w:r>
      <w:r w:rsidR="007A622C" w:rsidRPr="001C08CA">
        <w:rPr>
          <w:rFonts w:ascii="Arial" w:eastAsia="Times New Roman" w:hAnsi="Arial" w:cs="Arial"/>
          <w:sz w:val="20"/>
          <w:szCs w:val="20"/>
        </w:rPr>
        <w:t>.</w:t>
      </w:r>
      <w:r w:rsidR="007864A8" w:rsidRPr="001C08CA">
        <w:rPr>
          <w:rFonts w:ascii="Arial" w:eastAsia="Times New Roman" w:hAnsi="Arial" w:cs="Arial"/>
          <w:sz w:val="20"/>
          <w:szCs w:val="20"/>
        </w:rPr>
        <w:t xml:space="preserve"> </w:t>
      </w:r>
      <w:r w:rsidR="007C570C" w:rsidRPr="001C08CA">
        <w:rPr>
          <w:rFonts w:ascii="Arial" w:eastAsia="Times New Roman" w:hAnsi="Arial" w:cs="Arial"/>
          <w:sz w:val="20"/>
          <w:szCs w:val="20"/>
        </w:rPr>
        <w:t>Harvesting methods and</w:t>
      </w:r>
      <w:r w:rsidR="007864A8" w:rsidRPr="001C08CA">
        <w:rPr>
          <w:rFonts w:ascii="Arial" w:eastAsia="Times New Roman" w:hAnsi="Arial" w:cs="Arial"/>
          <w:sz w:val="20"/>
          <w:szCs w:val="20"/>
        </w:rPr>
        <w:t xml:space="preserve"> the</w:t>
      </w:r>
      <w:r w:rsidR="007C570C" w:rsidRPr="001C08CA">
        <w:rPr>
          <w:rFonts w:ascii="Arial" w:eastAsia="Times New Roman" w:hAnsi="Arial" w:cs="Arial"/>
          <w:sz w:val="20"/>
          <w:szCs w:val="20"/>
        </w:rPr>
        <w:t xml:space="preserve"> nutrients (fertilizers) </w:t>
      </w:r>
      <w:r w:rsidR="007864A8" w:rsidRPr="001C08CA">
        <w:rPr>
          <w:rFonts w:ascii="Arial" w:eastAsia="Times New Roman" w:hAnsi="Arial" w:cs="Arial"/>
          <w:sz w:val="20"/>
          <w:szCs w:val="20"/>
        </w:rPr>
        <w:t>applied</w:t>
      </w:r>
      <w:r w:rsidR="007C570C" w:rsidRPr="001C08CA">
        <w:rPr>
          <w:rFonts w:ascii="Arial" w:eastAsia="Times New Roman" w:hAnsi="Arial" w:cs="Arial"/>
          <w:sz w:val="20"/>
          <w:szCs w:val="20"/>
        </w:rPr>
        <w:t xml:space="preserve"> to the corn most likely contributed to the variation </w:t>
      </w:r>
      <w:r w:rsidR="007864A8" w:rsidRPr="001C08CA">
        <w:rPr>
          <w:rFonts w:ascii="Arial" w:eastAsia="Times New Roman" w:hAnsi="Arial" w:cs="Arial"/>
          <w:sz w:val="20"/>
          <w:szCs w:val="20"/>
        </w:rPr>
        <w:t>in ash content</w:t>
      </w:r>
      <w:r w:rsidR="006D6422" w:rsidRPr="001C08CA">
        <w:rPr>
          <w:rFonts w:ascii="Arial" w:eastAsia="Times New Roman" w:hAnsi="Arial" w:cs="Arial"/>
          <w:sz w:val="20"/>
          <w:szCs w:val="20"/>
        </w:rPr>
        <w:t xml:space="preserve"> </w:t>
      </w:r>
      <w:r w:rsidR="006D6422" w:rsidRPr="001C08CA">
        <w:rPr>
          <w:rFonts w:ascii="Arial" w:eastAsia="Times New Roman" w:hAnsi="Arial" w:cs="Arial"/>
          <w:sz w:val="20"/>
          <w:szCs w:val="20"/>
        </w:rPr>
        <w:fldChar w:fldCharType="begin"/>
      </w:r>
      <w:r w:rsidR="006D6422" w:rsidRPr="001C08CA">
        <w:rPr>
          <w:rFonts w:ascii="Arial" w:eastAsia="Times New Roman" w:hAnsi="Arial" w:cs="Arial"/>
          <w:sz w:val="20"/>
          <w:szCs w:val="20"/>
        </w:rPr>
        <w:instrText xml:space="preserve"> ADDIN ZOTERO_ITEM CSL_CITATION {"citationID":"OR5xK70P","properties":{"formattedCitation":"(Anukam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006D6422" w:rsidRPr="001C08CA">
        <w:rPr>
          <w:rFonts w:ascii="Arial" w:eastAsia="Times New Roman" w:hAnsi="Arial" w:cs="Arial"/>
          <w:sz w:val="20"/>
          <w:szCs w:val="20"/>
        </w:rPr>
        <w:fldChar w:fldCharType="separate"/>
      </w:r>
      <w:r w:rsidR="006D6422" w:rsidRPr="001C08CA">
        <w:rPr>
          <w:rFonts w:ascii="Arial" w:hAnsi="Arial" w:cs="Arial"/>
          <w:sz w:val="20"/>
          <w:szCs w:val="20"/>
        </w:rPr>
        <w:t>(Anukam et al., 2017)</w:t>
      </w:r>
      <w:r w:rsidR="006D6422" w:rsidRPr="001C08CA">
        <w:rPr>
          <w:rFonts w:ascii="Arial" w:eastAsia="Times New Roman" w:hAnsi="Arial" w:cs="Arial"/>
          <w:sz w:val="20"/>
          <w:szCs w:val="20"/>
        </w:rPr>
        <w:fldChar w:fldCharType="end"/>
      </w:r>
      <w:r w:rsidR="006D6422" w:rsidRPr="001C08CA">
        <w:rPr>
          <w:rFonts w:ascii="Arial" w:hAnsi="Arial" w:cs="Arial"/>
          <w:sz w:val="20"/>
          <w:szCs w:val="20"/>
        </w:rPr>
        <w:t>.</w:t>
      </w:r>
      <w:r w:rsidR="005629EC" w:rsidRPr="001C08CA">
        <w:rPr>
          <w:rFonts w:ascii="Arial" w:hAnsi="Arial" w:cs="Arial"/>
          <w:sz w:val="20"/>
          <w:szCs w:val="20"/>
        </w:rPr>
        <w:t xml:space="preserve"> </w:t>
      </w:r>
      <w:r w:rsidR="00ED33EA" w:rsidRPr="001C08CA">
        <w:rPr>
          <w:rFonts w:ascii="Arial" w:hAnsi="Arial" w:cs="Arial"/>
          <w:sz w:val="20"/>
          <w:szCs w:val="20"/>
        </w:rPr>
        <w:t>The variation in silica content in different studies may also be attributed to differences in corn source, combustion temperature, or ash extraction method.</w:t>
      </w:r>
    </w:p>
    <w:p w14:paraId="4133DD44" w14:textId="24672C7C" w:rsidR="00C9533D" w:rsidRPr="00D825CE" w:rsidRDefault="00C9533D" w:rsidP="00081F70">
      <w:pPr>
        <w:spacing w:before="240" w:after="240" w:line="360" w:lineRule="auto"/>
        <w:jc w:val="both"/>
        <w:rPr>
          <w:rFonts w:ascii="Arial" w:eastAsia="Times New Roman" w:hAnsi="Arial" w:cs="Arial"/>
          <w:sz w:val="20"/>
          <w:szCs w:val="20"/>
        </w:rPr>
      </w:pPr>
      <w:r w:rsidRPr="00D825CE">
        <w:rPr>
          <w:rFonts w:ascii="Arial" w:eastAsia="Times New Roman" w:hAnsi="Arial" w:cs="Arial"/>
          <w:sz w:val="20"/>
          <w:szCs w:val="20"/>
        </w:rPr>
        <w:lastRenderedPageBreak/>
        <w:t>Table</w:t>
      </w:r>
      <w:r w:rsidR="00877A6D" w:rsidRPr="00D825CE">
        <w:rPr>
          <w:rFonts w:ascii="Arial" w:eastAsia="Times New Roman" w:hAnsi="Arial" w:cs="Arial"/>
          <w:sz w:val="20"/>
          <w:szCs w:val="20"/>
        </w:rPr>
        <w:t xml:space="preserve"> 1</w:t>
      </w:r>
      <w:r w:rsidRPr="00D825CE">
        <w:rPr>
          <w:rFonts w:ascii="Arial" w:eastAsia="Times New Roman" w:hAnsi="Arial" w:cs="Arial"/>
          <w:sz w:val="20"/>
          <w:szCs w:val="20"/>
        </w:rPr>
        <w:t xml:space="preserve">: Composition of corncobs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549"/>
        <w:gridCol w:w="3685"/>
      </w:tblGrid>
      <w:tr w:rsidR="00520AB6" w:rsidRPr="00D825CE" w14:paraId="694C98C3" w14:textId="77777777" w:rsidTr="001273F9">
        <w:tc>
          <w:tcPr>
            <w:tcW w:w="3116" w:type="dxa"/>
            <w:tcBorders>
              <w:top w:val="single" w:sz="4" w:space="0" w:color="auto"/>
              <w:bottom w:val="single" w:sz="4" w:space="0" w:color="auto"/>
            </w:tcBorders>
          </w:tcPr>
          <w:p w14:paraId="31661AED"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Analysis</w:t>
            </w:r>
          </w:p>
        </w:tc>
        <w:tc>
          <w:tcPr>
            <w:tcW w:w="2549" w:type="dxa"/>
            <w:tcBorders>
              <w:top w:val="single" w:sz="4" w:space="0" w:color="auto"/>
              <w:bottom w:val="single" w:sz="4" w:space="0" w:color="auto"/>
            </w:tcBorders>
          </w:tcPr>
          <w:p w14:paraId="3523CB84"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Composition (%)</w:t>
            </w:r>
          </w:p>
        </w:tc>
        <w:tc>
          <w:tcPr>
            <w:tcW w:w="3685" w:type="dxa"/>
            <w:tcBorders>
              <w:top w:val="single" w:sz="4" w:space="0" w:color="auto"/>
              <w:bottom w:val="single" w:sz="4" w:space="0" w:color="auto"/>
            </w:tcBorders>
          </w:tcPr>
          <w:p w14:paraId="3943637E"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 xml:space="preserve">References </w:t>
            </w:r>
          </w:p>
        </w:tc>
      </w:tr>
      <w:tr w:rsidR="00520AB6" w:rsidRPr="00D825CE" w14:paraId="5F2D0D92" w14:textId="77777777" w:rsidTr="001273F9">
        <w:tc>
          <w:tcPr>
            <w:tcW w:w="3116" w:type="dxa"/>
            <w:tcBorders>
              <w:top w:val="single" w:sz="4" w:space="0" w:color="auto"/>
            </w:tcBorders>
          </w:tcPr>
          <w:p w14:paraId="3A8D4F53"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Moisture</w:t>
            </w:r>
          </w:p>
        </w:tc>
        <w:tc>
          <w:tcPr>
            <w:tcW w:w="2549" w:type="dxa"/>
            <w:tcBorders>
              <w:top w:val="single" w:sz="4" w:space="0" w:color="auto"/>
            </w:tcBorders>
          </w:tcPr>
          <w:p w14:paraId="5A28FEDD"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5.1</w:t>
            </w:r>
          </w:p>
        </w:tc>
        <w:tc>
          <w:tcPr>
            <w:tcW w:w="3685" w:type="dxa"/>
            <w:tcBorders>
              <w:top w:val="single" w:sz="4" w:space="0" w:color="auto"/>
            </w:tcBorders>
          </w:tcPr>
          <w:p w14:paraId="71C64AB6"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Pr="00D825CE">
              <w:rPr>
                <w:rFonts w:ascii="Arial" w:hAnsi="Arial" w:cs="Arial"/>
                <w:sz w:val="20"/>
                <w:szCs w:val="20"/>
              </w:rPr>
              <w:instrText xml:space="preserve"> ADDIN ZOTERO_ITEM CSL_CITATION {"citationID":"rZPHT2o5","properties":{"formattedCitation":"(Anukam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(Anukam et al., 2017)</w:t>
            </w:r>
            <w:r w:rsidRPr="00D825CE">
              <w:rPr>
                <w:rFonts w:ascii="Arial" w:hAnsi="Arial" w:cs="Arial"/>
                <w:sz w:val="20"/>
                <w:szCs w:val="20"/>
              </w:rPr>
              <w:fldChar w:fldCharType="end"/>
            </w:r>
          </w:p>
        </w:tc>
      </w:tr>
      <w:tr w:rsidR="00520AB6" w:rsidRPr="00D825CE" w14:paraId="2AF78152" w14:textId="77777777" w:rsidTr="001273F9">
        <w:tc>
          <w:tcPr>
            <w:tcW w:w="3116" w:type="dxa"/>
          </w:tcPr>
          <w:p w14:paraId="5E6E71C7" w14:textId="77777777" w:rsidR="00232D46" w:rsidRPr="00D825CE" w:rsidRDefault="00232D46" w:rsidP="00BF3E9F">
            <w:pPr>
              <w:spacing w:line="480" w:lineRule="auto"/>
              <w:rPr>
                <w:rFonts w:ascii="Arial" w:hAnsi="Arial" w:cs="Arial"/>
                <w:sz w:val="20"/>
                <w:szCs w:val="20"/>
              </w:rPr>
            </w:pPr>
          </w:p>
        </w:tc>
        <w:tc>
          <w:tcPr>
            <w:tcW w:w="2549" w:type="dxa"/>
          </w:tcPr>
          <w:p w14:paraId="4E0FD408"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6.00</w:t>
            </w:r>
          </w:p>
        </w:tc>
        <w:tc>
          <w:tcPr>
            <w:tcW w:w="3685" w:type="dxa"/>
          </w:tcPr>
          <w:p w14:paraId="50461098"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Pr="00D825CE">
              <w:rPr>
                <w:rFonts w:ascii="Arial" w:hAnsi="Arial" w:cs="Arial"/>
                <w:sz w:val="20"/>
                <w:szCs w:val="20"/>
              </w:rPr>
              <w:instrText xml:space="preserve"> ADDIN ZOTERO_ITEM CSL_CITATION {"citationID":"aBNA5WKG","properties":{"formattedCitation":"(Maqsood et al., 2025)","plainCitation":"(Maqsood et al., 2025)","noteIndex":0},"citationItems":[{"id":235,"uris":["http://zotero.org/users/local/aXbC9XTP/items/2EDNESIP"],"itemData":{"id":235,"type":"article-journal","abstract":"Corn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(Maqsood et al., 2025)</w:t>
            </w:r>
            <w:r w:rsidRPr="00D825CE">
              <w:rPr>
                <w:rFonts w:ascii="Arial" w:hAnsi="Arial" w:cs="Arial"/>
                <w:sz w:val="20"/>
                <w:szCs w:val="20"/>
              </w:rPr>
              <w:fldChar w:fldCharType="end"/>
            </w:r>
          </w:p>
        </w:tc>
      </w:tr>
      <w:tr w:rsidR="00520AB6" w:rsidRPr="00D825CE" w14:paraId="7290F3C1" w14:textId="77777777" w:rsidTr="001273F9">
        <w:tc>
          <w:tcPr>
            <w:tcW w:w="3116" w:type="dxa"/>
          </w:tcPr>
          <w:p w14:paraId="7428E20E"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Volatiles</w:t>
            </w:r>
          </w:p>
        </w:tc>
        <w:tc>
          <w:tcPr>
            <w:tcW w:w="2549" w:type="dxa"/>
          </w:tcPr>
          <w:p w14:paraId="5F7526EC"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65.1</w:t>
            </w:r>
          </w:p>
        </w:tc>
        <w:tc>
          <w:tcPr>
            <w:tcW w:w="3685" w:type="dxa"/>
          </w:tcPr>
          <w:p w14:paraId="2C63250B" w14:textId="5A59F2E9"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{"citationID":"cnAmqQsz","properties":{"formattedCitation":"(Anukam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(Anukam et al., 2017)</w:t>
            </w:r>
            <w:r w:rsidRPr="00D825CE">
              <w:rPr>
                <w:rFonts w:ascii="Arial" w:hAnsi="Arial" w:cs="Arial"/>
                <w:sz w:val="20"/>
                <w:szCs w:val="20"/>
              </w:rPr>
              <w:fldChar w:fldCharType="end"/>
            </w:r>
          </w:p>
        </w:tc>
      </w:tr>
      <w:tr w:rsidR="00520AB6" w:rsidRPr="00D825CE" w14:paraId="001640B2" w14:textId="77777777" w:rsidTr="001273F9">
        <w:tc>
          <w:tcPr>
            <w:tcW w:w="3116" w:type="dxa"/>
          </w:tcPr>
          <w:p w14:paraId="3DE42E5F"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Ash</w:t>
            </w:r>
          </w:p>
        </w:tc>
        <w:tc>
          <w:tcPr>
            <w:tcW w:w="2549" w:type="dxa"/>
          </w:tcPr>
          <w:p w14:paraId="75D3C4B5"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8.5</w:t>
            </w:r>
          </w:p>
        </w:tc>
        <w:tc>
          <w:tcPr>
            <w:tcW w:w="3685" w:type="dxa"/>
          </w:tcPr>
          <w:p w14:paraId="582E378F" w14:textId="57427FD5"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{"citationID":"7u8vwY5z","properties":{"formattedCitation":"(Anukam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(Anukam et al., 2017)</w:t>
            </w:r>
            <w:r w:rsidRPr="00D825CE">
              <w:rPr>
                <w:rFonts w:ascii="Arial" w:hAnsi="Arial" w:cs="Arial"/>
                <w:sz w:val="20"/>
                <w:szCs w:val="20"/>
              </w:rPr>
              <w:fldChar w:fldCharType="end"/>
            </w:r>
          </w:p>
        </w:tc>
      </w:tr>
      <w:tr w:rsidR="00520AB6" w:rsidRPr="00D825CE" w14:paraId="1E16959E" w14:textId="77777777" w:rsidTr="001273F9">
        <w:tc>
          <w:tcPr>
            <w:tcW w:w="3116" w:type="dxa"/>
          </w:tcPr>
          <w:p w14:paraId="70BC94AC" w14:textId="77777777" w:rsidR="00232D46" w:rsidRPr="00D825CE" w:rsidRDefault="00232D46" w:rsidP="00BF3E9F">
            <w:pPr>
              <w:spacing w:line="480" w:lineRule="auto"/>
              <w:rPr>
                <w:rFonts w:ascii="Arial" w:hAnsi="Arial" w:cs="Arial"/>
                <w:sz w:val="20"/>
                <w:szCs w:val="20"/>
              </w:rPr>
            </w:pPr>
          </w:p>
        </w:tc>
        <w:tc>
          <w:tcPr>
            <w:tcW w:w="2549" w:type="dxa"/>
          </w:tcPr>
          <w:p w14:paraId="0DA08A8B"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2.49</w:t>
            </w:r>
          </w:p>
        </w:tc>
        <w:tc>
          <w:tcPr>
            <w:tcW w:w="3685" w:type="dxa"/>
          </w:tcPr>
          <w:p w14:paraId="62EFA194" w14:textId="41D2056A"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{"citationID":"ZrTDqFdt","properties":{"formattedCitation":"(Maqsood et al., 2025)","plainCitation":"(Maqsood et al., 2025)","noteIndex":0},"citationItems":[{"id":235,"uris":["http://zotero.org/users/local/aXbC9XTP/items/2EDNESIP"],"itemData":{"id":235,"type":"article-journal","abstract":"Corn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(Maqsood et al., 2025)</w:t>
            </w:r>
            <w:r w:rsidRPr="00D825CE">
              <w:rPr>
                <w:rFonts w:ascii="Arial" w:hAnsi="Arial" w:cs="Arial"/>
                <w:sz w:val="20"/>
                <w:szCs w:val="20"/>
              </w:rPr>
              <w:fldChar w:fldCharType="end"/>
            </w:r>
          </w:p>
        </w:tc>
      </w:tr>
      <w:tr w:rsidR="00520AB6" w:rsidRPr="00D825CE" w14:paraId="098FE702" w14:textId="77777777" w:rsidTr="001273F9">
        <w:tc>
          <w:tcPr>
            <w:tcW w:w="3116" w:type="dxa"/>
          </w:tcPr>
          <w:p w14:paraId="6376829F"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Fixed C</w:t>
            </w:r>
          </w:p>
        </w:tc>
        <w:tc>
          <w:tcPr>
            <w:tcW w:w="2549" w:type="dxa"/>
          </w:tcPr>
          <w:p w14:paraId="547DFEC1"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21.3</w:t>
            </w:r>
          </w:p>
        </w:tc>
        <w:tc>
          <w:tcPr>
            <w:tcW w:w="3685" w:type="dxa"/>
          </w:tcPr>
          <w:p w14:paraId="00A308A9" w14:textId="0EBAB0C1"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{"citationID":"5PqadmHS","properties":{"formattedCitation":"(Anukam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(Anukam et al., 2017)</w:t>
            </w:r>
            <w:r w:rsidRPr="00D825CE">
              <w:rPr>
                <w:rFonts w:ascii="Arial" w:hAnsi="Arial" w:cs="Arial"/>
                <w:sz w:val="20"/>
                <w:szCs w:val="20"/>
              </w:rPr>
              <w:fldChar w:fldCharType="end"/>
            </w:r>
          </w:p>
        </w:tc>
      </w:tr>
      <w:tr w:rsidR="00520AB6" w:rsidRPr="00D825CE" w14:paraId="7293A43C" w14:textId="77777777" w:rsidTr="001273F9">
        <w:tc>
          <w:tcPr>
            <w:tcW w:w="3116" w:type="dxa"/>
          </w:tcPr>
          <w:p w14:paraId="709DE043"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Cellulose</w:t>
            </w:r>
          </w:p>
        </w:tc>
        <w:tc>
          <w:tcPr>
            <w:tcW w:w="2549" w:type="dxa"/>
          </w:tcPr>
          <w:p w14:paraId="73B159F1"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45.88</w:t>
            </w:r>
          </w:p>
        </w:tc>
        <w:tc>
          <w:tcPr>
            <w:tcW w:w="3685" w:type="dxa"/>
          </w:tcPr>
          <w:p w14:paraId="75D474D9"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Pr="00D825CE">
              <w:rPr>
                <w:rFonts w:ascii="Arial" w:hAnsi="Arial" w:cs="Arial"/>
                <w:sz w:val="20"/>
                <w:szCs w:val="20"/>
              </w:rPr>
              <w:instrText xml:space="preserve"> ADDIN ZOTERO_ITEM CSL_CITATION {"citationID":"tKcihDQp","properties":{"formattedCitation":"(Shariff et al., 2016)","plainCitation":"(Shariff et al., 2016)","noteIndex":0},"citationItems":[{"id":241,"uris":["http://zotero.org/users/local/aXbC9XTP/items/5IF56F4L"],"itemData":{"id":241,"type":"article-journal","abstract":"The aim of this study is to investigate the characteristic of corn cob as a biomass feedstock for slow pyrolysis process. This was achieved by using proximate, elemental and thermogravimetric (TG) analysis as well as heating value, pH and lignocellulosic determination. Proximate analysis was performed using ASTM E1756-01, ASTM E1755-01 and ASTM E872-82. Proximate analysis showed that the corn cob feedstock contained 87.76 mf wt% of volatile matter, 1.05 mf wt% of ash content and 11.09 mf wt% of fixed carbon. The elemental analysis revealed that corn cob feedstock contain less than 1 mf wt% of nitrogen and sulfur. The percentages of cellulose, hemicelluloses and lignin of corn cob feedstock are 45.88%, 39.40% and 11.32% respectively. The weight loss of corn cob feedstock was prominent in the temperature range of 250°C–350°C. Two distinct peaks of derivative thermogravimetric (DTG) curve indicate the difficulty of corn cob feedstock to degrade due to its high fixed carbon content. The overall findings showed that corn cob is suitable to be used as the feedstock for slow pyrolysis because of its high volatile matter and low percentages of nitrogen and sulfur. Its high fixed carbon makes it a potential feedstock for the slow pyrolysis of biomass.","container-title":"Journal of Physical Science","DOI":"10.21315/jps2016.27.2.9","ISSN":"16753402, 21804230","issue":"2","journalAbbreviation":"JPS","language":"en","page":"123-137","source":"DOI.org (Crossref)","title":"Corn Cob as a Potential Feedstock for Slow Pyrolysis of Biomass","volume":"27","author":[{"family":"Shariff","given":"Adilah"},{"family":"Mohamad Aziz","given":"Nur Syairah"},{"family":"Ismail","given":"Nur Ismiza"},{"family":"Abdullah","given":"Nurhayati"}],"issued":{"date-parts":[["2016"]]}}}],"schema":"https://github.com/citation-style-language/schema/raw/master/csl-citation.json"}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(Shariff et al., 2016)</w:t>
            </w:r>
            <w:r w:rsidRPr="00D825CE">
              <w:rPr>
                <w:rFonts w:ascii="Arial" w:hAnsi="Arial" w:cs="Arial"/>
                <w:sz w:val="20"/>
                <w:szCs w:val="20"/>
              </w:rPr>
              <w:fldChar w:fldCharType="end"/>
            </w:r>
          </w:p>
        </w:tc>
      </w:tr>
      <w:tr w:rsidR="00520AB6" w:rsidRPr="00D825CE" w14:paraId="5AE0D086" w14:textId="77777777" w:rsidTr="001273F9">
        <w:tc>
          <w:tcPr>
            <w:tcW w:w="3116" w:type="dxa"/>
          </w:tcPr>
          <w:p w14:paraId="2510984C" w14:textId="77777777" w:rsidR="00232D46" w:rsidRPr="00D825CE" w:rsidRDefault="00232D46" w:rsidP="00BF3E9F">
            <w:pPr>
              <w:spacing w:line="480" w:lineRule="auto"/>
              <w:rPr>
                <w:rFonts w:ascii="Arial" w:hAnsi="Arial" w:cs="Arial"/>
                <w:sz w:val="20"/>
                <w:szCs w:val="20"/>
              </w:rPr>
            </w:pPr>
          </w:p>
        </w:tc>
        <w:tc>
          <w:tcPr>
            <w:tcW w:w="2549" w:type="dxa"/>
          </w:tcPr>
          <w:p w14:paraId="08AF50E3"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69.2</w:t>
            </w:r>
          </w:p>
        </w:tc>
        <w:tc>
          <w:tcPr>
            <w:tcW w:w="3685" w:type="dxa"/>
          </w:tcPr>
          <w:p w14:paraId="48BECD8F"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Pr="00D825CE">
              <w:rPr>
                <w:rFonts w:ascii="Arial" w:hAnsi="Arial" w:cs="Arial"/>
                <w:sz w:val="20"/>
                <w:szCs w:val="20"/>
              </w:rPr>
              <w:instrText xml:space="preserve"> ADDIN ZOTERO_ITEM CSL_CITATION {"citationID":"YWrkiSHS","properties":{"formattedCitation":"(Ilyas et al., 2023)","plainCitation":"(Ilyas et al., 2023)","noteIndex":0},"citationItems":[{"id":233,"uris":["http://zotero.org/users/local/aXbC9XTP/items/LXGCNW2T"],"itemData":{"id":233,"type":"chapter","abstract":"Globally,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(Ilyas et al., 2023)</w:t>
            </w:r>
            <w:r w:rsidRPr="00D825CE">
              <w:rPr>
                <w:rFonts w:ascii="Arial" w:hAnsi="Arial" w:cs="Arial"/>
                <w:sz w:val="20"/>
                <w:szCs w:val="20"/>
              </w:rPr>
              <w:fldChar w:fldCharType="end"/>
            </w:r>
          </w:p>
        </w:tc>
      </w:tr>
      <w:tr w:rsidR="00520AB6" w:rsidRPr="00D825CE" w14:paraId="1D9684F9" w14:textId="77777777" w:rsidTr="001273F9">
        <w:tc>
          <w:tcPr>
            <w:tcW w:w="3116" w:type="dxa"/>
          </w:tcPr>
          <w:p w14:paraId="7DAC7BE5" w14:textId="77777777" w:rsidR="00232D46" w:rsidRPr="00D825CE" w:rsidRDefault="00232D46" w:rsidP="00BF3E9F">
            <w:pPr>
              <w:spacing w:line="480" w:lineRule="auto"/>
              <w:rPr>
                <w:rFonts w:ascii="Arial" w:hAnsi="Arial" w:cs="Arial"/>
                <w:sz w:val="20"/>
                <w:szCs w:val="20"/>
              </w:rPr>
            </w:pPr>
          </w:p>
        </w:tc>
        <w:tc>
          <w:tcPr>
            <w:tcW w:w="2549" w:type="dxa"/>
          </w:tcPr>
          <w:p w14:paraId="5D19EA83"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45-55</w:t>
            </w:r>
          </w:p>
        </w:tc>
        <w:tc>
          <w:tcPr>
            <w:tcW w:w="3685" w:type="dxa"/>
          </w:tcPr>
          <w:p w14:paraId="46469A34" w14:textId="1B4D14EA"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{"citationID":"XJNnvS3r","properties":{"formattedCitation":"(Maqsood et al., 2025)","plainCitation":"(Maqsood et al., 2025)","noteIndex":0},"citationItems":[{"id":235,"uris":["http://zotero.org/users/local/aXbC9XTP/items/2EDNESIP"],"itemData":{"id":235,"type":"article-journal","abstract":"Corn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(Maqsood et al., 2025)</w:t>
            </w:r>
            <w:r w:rsidRPr="00D825CE">
              <w:rPr>
                <w:rFonts w:ascii="Arial" w:hAnsi="Arial" w:cs="Arial"/>
                <w:sz w:val="20"/>
                <w:szCs w:val="20"/>
              </w:rPr>
              <w:fldChar w:fldCharType="end"/>
            </w:r>
          </w:p>
        </w:tc>
      </w:tr>
      <w:tr w:rsidR="00520AB6" w:rsidRPr="00D825CE" w14:paraId="78E337E9" w14:textId="77777777" w:rsidTr="001273F9">
        <w:tc>
          <w:tcPr>
            <w:tcW w:w="3116" w:type="dxa"/>
          </w:tcPr>
          <w:p w14:paraId="32781442" w14:textId="77777777" w:rsidR="00232D46" w:rsidRPr="00D825CE" w:rsidRDefault="00232D46" w:rsidP="00BF3E9F">
            <w:pPr>
              <w:spacing w:line="480" w:lineRule="auto"/>
              <w:rPr>
                <w:rFonts w:ascii="Arial" w:hAnsi="Arial" w:cs="Arial"/>
                <w:sz w:val="20"/>
                <w:szCs w:val="20"/>
              </w:rPr>
            </w:pPr>
          </w:p>
        </w:tc>
        <w:tc>
          <w:tcPr>
            <w:tcW w:w="2549" w:type="dxa"/>
          </w:tcPr>
          <w:p w14:paraId="43ADEC9C"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38.8</w:t>
            </w:r>
            <w:r w:rsidRPr="00D825CE">
              <w:rPr>
                <w:rFonts w:ascii="Arial" w:eastAsia="Times#20New#20Roman" w:hAnsi="Arial" w:cs="Arial"/>
                <w:sz w:val="20"/>
                <w:szCs w:val="20"/>
              </w:rPr>
              <w:t xml:space="preserve"> ± 2.5</w:t>
            </w:r>
          </w:p>
        </w:tc>
        <w:tc>
          <w:tcPr>
            <w:tcW w:w="3685" w:type="dxa"/>
          </w:tcPr>
          <w:p w14:paraId="025B0533"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Pr="00D825CE">
              <w:rPr>
                <w:rFonts w:ascii="Arial" w:hAnsi="Arial" w:cs="Arial"/>
                <w:sz w:val="20"/>
                <w:szCs w:val="20"/>
              </w:rPr>
              <w:instrText xml:space="preserve"> ADDIN ZOTERO_ITEM CSL_CITATION {"citationID":"VeN3sJi2","properties":{"formattedCitation":"(Pointner et al., 2014)","plainCitation":"(Pointner et al., 2014)","noteIndex":0},"citationItems":[{"id":249,"uris":["http://zotero.org/users/local/aXbC9XTP/items/KR2HBUTR"],"itemData":{"id":249,"type":"article-journal","abstract":"Lignocellulosic residues as for instance corncobs can be used as substrates for the production of biofuels. The corncobs are usually pre-treated in a thermal-physical step (steam explosion) before enzymatic hydrolysis. The pre-treatment process increases the accessibility of the raw material for the hydrolysis. The products of the hydrolyses are used as substrates for the fermentation of bio-ethanol. As an alternative, the hydrolysates could be used for the fermentation of oleaginous yeasts. These yeasts produce and accumulate lipids from glucose during growth. For the energetic use in the form of bio-diesel, the lipids can be converted into fatty acid methyl esters (FAME) in the same way as vegetable oils.","container-title":"Agronomy Research","language":"en","page":"391–396","source":"Zotero","title":"Composition of corncobs as a substrate for fermentation of biofuels","volume":"12","author":[{"family":"Pointner","given":"M"},{"family":"Kuttner","given":"P"},{"family":"Obrlik","given":"T"}],"issued":{"date-parts":[["2014"]]}}}],"schema":"https://github.com/citation-style-language/schema/raw/master/csl-citation.json"}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(Pointner et al., 2014)</w:t>
            </w:r>
            <w:r w:rsidRPr="00D825CE">
              <w:rPr>
                <w:rFonts w:ascii="Arial" w:hAnsi="Arial" w:cs="Arial"/>
                <w:sz w:val="20"/>
                <w:szCs w:val="20"/>
              </w:rPr>
              <w:fldChar w:fldCharType="end"/>
            </w:r>
          </w:p>
        </w:tc>
      </w:tr>
      <w:tr w:rsidR="00520AB6" w:rsidRPr="00D825CE" w14:paraId="55609661" w14:textId="77777777" w:rsidTr="001273F9">
        <w:tc>
          <w:tcPr>
            <w:tcW w:w="3116" w:type="dxa"/>
          </w:tcPr>
          <w:p w14:paraId="3FE4E34D"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Hemicellulose</w:t>
            </w:r>
          </w:p>
        </w:tc>
        <w:tc>
          <w:tcPr>
            <w:tcW w:w="2549" w:type="dxa"/>
          </w:tcPr>
          <w:p w14:paraId="4AF0E2E7"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39.40</w:t>
            </w:r>
          </w:p>
        </w:tc>
        <w:tc>
          <w:tcPr>
            <w:tcW w:w="3685" w:type="dxa"/>
          </w:tcPr>
          <w:p w14:paraId="163DA145" w14:textId="754B3833"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{"citationID":"l5CjsyWR","properties":{"formattedCitation":"(Shariff et al., 2016)","plainCitation":"(Shariff et al., 2016)","noteIndex":0},"citationItems":[{"id":241,"uris":["http://zotero.org/users/local/aXbC9XTP/items/5IF56F4L"],"itemData":{"id":241,"type":"article-journal","abstract":"The aim of this study is to investigate the characteristic of corn cob as a biomass feedstock for slow pyrolysis process. This was achieved by using proximate, elemental and thermogravimetric (TG) analysis as well as heating value, pH and lignocellulosic determination. Proximate analysis was performed using ASTM E1756-01, ASTM E1755-01 and ASTM E872-82. Proximate analysis showed that the corn cob feedstock contained 87.76 mf wt% of volatile matter, 1.05 mf wt% of ash content and 11.09 mf wt% of fixed carbon. The elemental analysis revealed that corn cob feedstock contain less than 1 mf wt% of nitrogen and sulfur. The percentages of cellulose, hemicelluloses and lignin of corn cob feedstock are 45.88%, 39.40% and 11.32% respectively. The weight loss of corn cob feedstock was prominent in the temperature range of 250°C–350°C. Two distinct peaks of derivative thermogravimetric (DTG) curve indicate the difficulty of corn cob feedstock to degrade due to its high fixed carbon content. The overall findings showed that corn cob is suitable to be used as the feedstock for slow pyrolysis because of its high volatile matter and low percentages of nitrogen and sulfur. Its high fixed carbon makes it a potential feedstock for the slow pyrolysis of biomass.","container-title":"Journal of Physical Science","DOI":"10.21315/jps2016.27.2.9","ISSN":"16753402, 21804230","issue":"2","journalAbbreviation":"JPS","language":"en","page":"123-137","source":"DOI.org (Crossref)","title":"Corn Cob as a Potential Feedstock for Slow Pyrolysis of Biomass","volume":"27","author":[{"family":"Shariff","given":"Adilah"},{"family":"Mohamad Aziz","given":"Nur Syairah"},{"family":"Ismail","given":"Nur Ismiza"},{"family":"Abdullah","given":"Nurhayati"}],"issued":{"date-parts":[["2016"]]}}}],"schema":"https://github.com/citation-style-language/schema/raw/master/csl-citation.json"}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(Shariff et al., 2016)</w:t>
            </w:r>
            <w:r w:rsidRPr="00D825CE">
              <w:rPr>
                <w:rFonts w:ascii="Arial" w:hAnsi="Arial" w:cs="Arial"/>
                <w:sz w:val="20"/>
                <w:szCs w:val="20"/>
              </w:rPr>
              <w:fldChar w:fldCharType="end"/>
            </w:r>
          </w:p>
        </w:tc>
      </w:tr>
      <w:tr w:rsidR="00520AB6" w:rsidRPr="00D825CE" w14:paraId="09F5571D" w14:textId="77777777" w:rsidTr="001273F9">
        <w:tc>
          <w:tcPr>
            <w:tcW w:w="3116" w:type="dxa"/>
          </w:tcPr>
          <w:p w14:paraId="7575D78F" w14:textId="77777777" w:rsidR="00232D46" w:rsidRPr="00D825CE" w:rsidRDefault="00232D46" w:rsidP="00BF3E9F">
            <w:pPr>
              <w:spacing w:line="480" w:lineRule="auto"/>
              <w:rPr>
                <w:rFonts w:ascii="Arial" w:hAnsi="Arial" w:cs="Arial"/>
                <w:sz w:val="20"/>
                <w:szCs w:val="20"/>
              </w:rPr>
            </w:pPr>
          </w:p>
        </w:tc>
        <w:tc>
          <w:tcPr>
            <w:tcW w:w="2549" w:type="dxa"/>
          </w:tcPr>
          <w:p w14:paraId="44DB7E5D"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22.8</w:t>
            </w:r>
          </w:p>
        </w:tc>
        <w:tc>
          <w:tcPr>
            <w:tcW w:w="3685" w:type="dxa"/>
          </w:tcPr>
          <w:p w14:paraId="338B818A" w14:textId="6F3EDE45"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{"citationID":"PKBOp3HY","properties":{"formattedCitation":"(Ilyas et al., 2023)","plainCitation":"(Ilyas et al., 2023)","noteIndex":0},"citationItems":[{"id":233,"uris":["http://zotero.org/users/local/aXbC9XTP/items/LXGCNW2T"],"itemData":{"id":233,"type":"chapter","abstract":"Globally,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(Ilyas et al., 2023)</w:t>
            </w:r>
            <w:r w:rsidRPr="00D825CE">
              <w:rPr>
                <w:rFonts w:ascii="Arial" w:hAnsi="Arial" w:cs="Arial"/>
                <w:sz w:val="20"/>
                <w:szCs w:val="20"/>
              </w:rPr>
              <w:fldChar w:fldCharType="end"/>
            </w:r>
          </w:p>
        </w:tc>
      </w:tr>
      <w:tr w:rsidR="00520AB6" w:rsidRPr="00D825CE" w14:paraId="26B049B8" w14:textId="77777777" w:rsidTr="001273F9">
        <w:tc>
          <w:tcPr>
            <w:tcW w:w="3116" w:type="dxa"/>
          </w:tcPr>
          <w:p w14:paraId="241BAE0E" w14:textId="77777777" w:rsidR="00232D46" w:rsidRPr="00D825CE" w:rsidRDefault="00232D46" w:rsidP="00BF3E9F">
            <w:pPr>
              <w:spacing w:line="480" w:lineRule="auto"/>
              <w:rPr>
                <w:rFonts w:ascii="Arial" w:hAnsi="Arial" w:cs="Arial"/>
                <w:sz w:val="20"/>
                <w:szCs w:val="20"/>
              </w:rPr>
            </w:pPr>
          </w:p>
        </w:tc>
        <w:tc>
          <w:tcPr>
            <w:tcW w:w="2549" w:type="dxa"/>
          </w:tcPr>
          <w:p w14:paraId="54F1239B"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25-35</w:t>
            </w:r>
          </w:p>
        </w:tc>
        <w:tc>
          <w:tcPr>
            <w:tcW w:w="3685" w:type="dxa"/>
          </w:tcPr>
          <w:p w14:paraId="41EFC6F4" w14:textId="3B750F21"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{"citationID":"Tq4YdbXR","properties":{"formattedCitation":"(Maqsood et al., 2025)","plainCitation":"(Maqsood et al., 2025)","noteIndex":0},"citationItems":[{"id":235,"uris":["http://zotero.org/users/local/aXbC9XTP/items/2EDNESIP"],"itemData":{"id":235,"type":"article-journal","abstract":"Corn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(Maqsood et al., 2025)</w:t>
            </w:r>
            <w:r w:rsidRPr="00D825CE">
              <w:rPr>
                <w:rFonts w:ascii="Arial" w:hAnsi="Arial" w:cs="Arial"/>
                <w:sz w:val="20"/>
                <w:szCs w:val="20"/>
              </w:rPr>
              <w:fldChar w:fldCharType="end"/>
            </w:r>
          </w:p>
        </w:tc>
      </w:tr>
      <w:tr w:rsidR="00520AB6" w:rsidRPr="00D825CE" w14:paraId="65004C7F" w14:textId="77777777" w:rsidTr="001273F9">
        <w:tc>
          <w:tcPr>
            <w:tcW w:w="3116" w:type="dxa"/>
          </w:tcPr>
          <w:p w14:paraId="5408F1D5" w14:textId="77777777" w:rsidR="00232D46" w:rsidRPr="00D825CE" w:rsidRDefault="00232D46" w:rsidP="00BF3E9F">
            <w:pPr>
              <w:spacing w:line="480" w:lineRule="auto"/>
              <w:rPr>
                <w:rFonts w:ascii="Arial" w:hAnsi="Arial" w:cs="Arial"/>
                <w:sz w:val="20"/>
                <w:szCs w:val="20"/>
              </w:rPr>
            </w:pPr>
          </w:p>
        </w:tc>
        <w:tc>
          <w:tcPr>
            <w:tcW w:w="2549" w:type="dxa"/>
          </w:tcPr>
          <w:p w14:paraId="763257FC" w14:textId="77777777" w:rsidR="00232D46" w:rsidRPr="00D825CE" w:rsidRDefault="00232D46" w:rsidP="00BF3E9F">
            <w:pPr>
              <w:spacing w:line="480" w:lineRule="auto"/>
              <w:rPr>
                <w:rFonts w:ascii="Arial" w:hAnsi="Arial" w:cs="Arial"/>
                <w:sz w:val="20"/>
                <w:szCs w:val="20"/>
              </w:rPr>
            </w:pPr>
            <w:r w:rsidRPr="00D825CE">
              <w:rPr>
                <w:rFonts w:ascii="Arial" w:eastAsia="Times#20New#20Roman" w:hAnsi="Arial" w:cs="Arial"/>
                <w:sz w:val="20"/>
                <w:szCs w:val="20"/>
              </w:rPr>
              <w:t>44.4 ± 5.2</w:t>
            </w:r>
          </w:p>
        </w:tc>
        <w:tc>
          <w:tcPr>
            <w:tcW w:w="3685" w:type="dxa"/>
          </w:tcPr>
          <w:p w14:paraId="04665610" w14:textId="02B67FA9"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{"citationID":"OCYI4Jx6","properties":{"formattedCitation":"(Pointner et al., 2014)","plainCitation":"(Pointner et al., 2014)","noteIndex":0},"citationItems":[{"id":249,"uris":["http://zotero.org/users/local/aXbC9XTP/items/KR2HBUTR"],"itemData":{"id":249,"type":"article-journal","abstract":"Lignocellulosic residues as for instance corncobs can be used as substrates for the production of biofuels. The corncobs are usually pre-treated in a thermal-physical step (steam explosion) before enzymatic hydrolysis. The pre-treatment process increases the accessibility of the raw material for the hydrolysis. The products of the hydrolyses are used as substrates for the fermentation of bio-ethanol. As an alternative, the hydrolysates could be used for the fermentation of oleaginous yeasts. These yeasts produce and accumulate lipids from glucose during growth. For the energetic use in the form of bio-diesel, the lipids can be converted into fatty acid methyl esters (FAME) in the same way as vegetable oils.","container-title":"Agronomy Research","language":"en","page":"391–396","source":"Zotero","title":"Composition of corncobs as a substrate for fermentation of biofuels","volume":"12","author":[{"family":"Pointner","given":"M"},{"family":"Kuttner","given":"P"},{"family":"Obrlik","given":"T"}],"issued":{"date-parts":[["2014"]]}}}],"schema":"https://github.com/citation-style-language/schema/raw/master/csl-citation.json"}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(Pointner et al., 2014)</w:t>
            </w:r>
            <w:r w:rsidRPr="00D825CE">
              <w:rPr>
                <w:rFonts w:ascii="Arial" w:hAnsi="Arial" w:cs="Arial"/>
                <w:sz w:val="20"/>
                <w:szCs w:val="20"/>
              </w:rPr>
              <w:fldChar w:fldCharType="end"/>
            </w:r>
          </w:p>
        </w:tc>
      </w:tr>
      <w:tr w:rsidR="00520AB6" w:rsidRPr="00D825CE" w14:paraId="7C8132F9" w14:textId="77777777" w:rsidTr="001273F9">
        <w:tc>
          <w:tcPr>
            <w:tcW w:w="3116" w:type="dxa"/>
          </w:tcPr>
          <w:p w14:paraId="5783962D"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Lignin</w:t>
            </w:r>
          </w:p>
        </w:tc>
        <w:tc>
          <w:tcPr>
            <w:tcW w:w="2549" w:type="dxa"/>
          </w:tcPr>
          <w:p w14:paraId="6E2527B8"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11.32</w:t>
            </w:r>
          </w:p>
        </w:tc>
        <w:tc>
          <w:tcPr>
            <w:tcW w:w="3685" w:type="dxa"/>
          </w:tcPr>
          <w:p w14:paraId="2271A2D9" w14:textId="18719E38"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{"citationID":"8ga5Aenf","properties":{"formattedCitation":"(Shariff et al., 2016)","plainCitation":"(Shariff et al., 2016)","noteIndex":0},"citationItems":[{"id":241,"uris":["http://zotero.org/users/local/aXbC9XTP/items/5IF56F4L"],"itemData":{"id":241,"type":"article-journal","abstract":"The aim of this study is to investigate the characteristic of corn cob as a biomass feedstock for slow pyrolysis process. This was achieved by using proximate, elemental and thermogravimetric (TG) analysis as well as heating value, pH and lignocellulosic determination. Proximate analysis was performed using ASTM E1756-01, ASTM E1755-01 and ASTM E872-82. Proximate analysis showed that the corn cob feedstock contained 87.76 mf wt% of volatile matter, 1.05 mf wt% of ash content and 11.09 mf wt% of fixed carbon. The elemental analysis revealed that corn cob feedstock contain less than 1 mf wt% of nitrogen and sulfur. The percentages of cellulose, hemicelluloses and lignin of corn cob feedstock are 45.88%, 39.40% and 11.32% respectively. The weight loss of corn cob feedstock was prominent in the temperature range of 250°C–350°C. Two distinct peaks of derivative thermogravimetric (DTG) curve indicate the difficulty of corn cob feedstock to degrade due to its high fixed carbon content. The overall findings showed that corn cob is suitable to be used as the feedstock for slow pyrolysis because of its high volatile matter and low percentages of nitrogen and sulfur. Its high fixed carbon makes it a potential feedstock for the slow pyrolysis of biomass.","container-title":"Journal of Physical Science","DOI":"10.21315/jps2016.27.2.9","ISSN":"16753402, 21804230","issue":"2","journalAbbreviation":"JPS","language":"en","page":"123-137","source":"DOI.org (Crossref)","title":"Corn Cob as a Potential Feedstock for Slow Pyrolysis of Biomass","volume":"27","author":[{"family":"Shariff","given":"Adilah"},{"family":"Mohamad Aziz","given":"Nur Syairah"},{"family":"Ismail","given":"Nur Ismiza"},{"family":"Abdullah","given":"Nurhayati"}],"issued":{"date-parts":[["2016"]]}}}],"schema":"https://github.com/citation-style-language/schema/raw/master/csl-citation.json"}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(Shariff et al., 2016)</w:t>
            </w:r>
            <w:r w:rsidRPr="00D825CE">
              <w:rPr>
                <w:rFonts w:ascii="Arial" w:hAnsi="Arial" w:cs="Arial"/>
                <w:sz w:val="20"/>
                <w:szCs w:val="20"/>
              </w:rPr>
              <w:fldChar w:fldCharType="end"/>
            </w:r>
          </w:p>
        </w:tc>
      </w:tr>
      <w:tr w:rsidR="00520AB6" w:rsidRPr="00D825CE" w14:paraId="33EDAADC" w14:textId="77777777" w:rsidTr="001273F9">
        <w:tc>
          <w:tcPr>
            <w:tcW w:w="3116" w:type="dxa"/>
          </w:tcPr>
          <w:p w14:paraId="038D79FD" w14:textId="77777777" w:rsidR="00232D46" w:rsidRPr="00D825CE" w:rsidRDefault="00232D46" w:rsidP="00BF3E9F">
            <w:pPr>
              <w:spacing w:line="480" w:lineRule="auto"/>
              <w:rPr>
                <w:rFonts w:ascii="Arial" w:hAnsi="Arial" w:cs="Arial"/>
                <w:sz w:val="20"/>
                <w:szCs w:val="20"/>
              </w:rPr>
            </w:pPr>
          </w:p>
        </w:tc>
        <w:tc>
          <w:tcPr>
            <w:tcW w:w="2549" w:type="dxa"/>
          </w:tcPr>
          <w:p w14:paraId="658D9861"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8</w:t>
            </w:r>
          </w:p>
        </w:tc>
        <w:tc>
          <w:tcPr>
            <w:tcW w:w="3685" w:type="dxa"/>
          </w:tcPr>
          <w:p w14:paraId="041BA74B" w14:textId="0918736D"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{"citationID":"eXZ62JIx","properties":{"formattedCitation":"(Ilyas et al., 2023)","plainCitation":"(Ilyas et al., 2023)","noteIndex":0},"citationItems":[{"id":233,"uris":["http://zotero.org/users/local/aXbC9XTP/items/LXGCNW2T"],"itemData":{"id":233,"type":"chapter","abstract":"Globally,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(Ilyas et al., 2023)</w:t>
            </w:r>
            <w:r w:rsidRPr="00D825CE">
              <w:rPr>
                <w:rFonts w:ascii="Arial" w:hAnsi="Arial" w:cs="Arial"/>
                <w:sz w:val="20"/>
                <w:szCs w:val="20"/>
              </w:rPr>
              <w:fldChar w:fldCharType="end"/>
            </w:r>
          </w:p>
        </w:tc>
      </w:tr>
      <w:tr w:rsidR="00520AB6" w:rsidRPr="00D825CE" w14:paraId="0581D046" w14:textId="77777777" w:rsidTr="001273F9">
        <w:tc>
          <w:tcPr>
            <w:tcW w:w="3116" w:type="dxa"/>
          </w:tcPr>
          <w:p w14:paraId="3FC07FC1" w14:textId="77777777" w:rsidR="00232D46" w:rsidRPr="00D825CE" w:rsidRDefault="00232D46" w:rsidP="00BF3E9F">
            <w:pPr>
              <w:spacing w:line="480" w:lineRule="auto"/>
              <w:rPr>
                <w:rFonts w:ascii="Arial" w:hAnsi="Arial" w:cs="Arial"/>
                <w:sz w:val="20"/>
                <w:szCs w:val="20"/>
              </w:rPr>
            </w:pPr>
          </w:p>
        </w:tc>
        <w:tc>
          <w:tcPr>
            <w:tcW w:w="2549" w:type="dxa"/>
          </w:tcPr>
          <w:p w14:paraId="56F1F40A"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20-30</w:t>
            </w:r>
          </w:p>
        </w:tc>
        <w:tc>
          <w:tcPr>
            <w:tcW w:w="3685" w:type="dxa"/>
          </w:tcPr>
          <w:p w14:paraId="1B2C172D" w14:textId="0F503CF0"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{"citationID":"KkAApsC7","properties":{"formattedCitation":"(Maqsood et al., 2025)","plainCitation":"(Maqsood et al., 2025)","noteIndex":0},"citationItems":[{"id":235,"uris":["http://zotero.org/users/local/aXbC9XTP/items/2EDNESIP"],"itemData":{"id":235,"type":"article-journal","abstract":"Corn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(Maqsood et al., 2025)</w:t>
            </w:r>
            <w:r w:rsidRPr="00D825CE">
              <w:rPr>
                <w:rFonts w:ascii="Arial" w:hAnsi="Arial" w:cs="Arial"/>
                <w:sz w:val="20"/>
                <w:szCs w:val="20"/>
              </w:rPr>
              <w:fldChar w:fldCharType="end"/>
            </w:r>
          </w:p>
        </w:tc>
      </w:tr>
      <w:tr w:rsidR="00520AB6" w:rsidRPr="00D825CE" w14:paraId="557C1EEF" w14:textId="77777777" w:rsidTr="001273F9">
        <w:tc>
          <w:tcPr>
            <w:tcW w:w="3116" w:type="dxa"/>
          </w:tcPr>
          <w:p w14:paraId="601FC660" w14:textId="77777777" w:rsidR="00232D46" w:rsidRPr="00D825CE" w:rsidRDefault="00232D46" w:rsidP="00BF3E9F">
            <w:pPr>
              <w:spacing w:line="480" w:lineRule="auto"/>
              <w:rPr>
                <w:rFonts w:ascii="Arial" w:hAnsi="Arial" w:cs="Arial"/>
                <w:sz w:val="20"/>
                <w:szCs w:val="20"/>
              </w:rPr>
            </w:pPr>
          </w:p>
        </w:tc>
        <w:tc>
          <w:tcPr>
            <w:tcW w:w="2549" w:type="dxa"/>
          </w:tcPr>
          <w:p w14:paraId="3E0A2C83" w14:textId="77777777" w:rsidR="00232D46" w:rsidRPr="00D825CE" w:rsidRDefault="00232D46" w:rsidP="00BF3E9F">
            <w:pPr>
              <w:spacing w:line="480" w:lineRule="auto"/>
              <w:rPr>
                <w:rFonts w:ascii="Arial" w:hAnsi="Arial" w:cs="Arial"/>
                <w:sz w:val="20"/>
                <w:szCs w:val="20"/>
              </w:rPr>
            </w:pPr>
            <w:r w:rsidRPr="00D825CE">
              <w:rPr>
                <w:rFonts w:ascii="Arial" w:eastAsia="Times#20New#20Roman" w:hAnsi="Arial" w:cs="Arial"/>
                <w:sz w:val="20"/>
                <w:szCs w:val="20"/>
              </w:rPr>
              <w:t xml:space="preserve">11.9 ± </w:t>
            </w:r>
            <w:r w:rsidRPr="00D825CE">
              <w:rPr>
                <w:rFonts w:ascii="Arial" w:hAnsi="Arial" w:cs="Arial"/>
                <w:sz w:val="20"/>
                <w:szCs w:val="20"/>
              </w:rPr>
              <w:t>2.3</w:t>
            </w:r>
          </w:p>
        </w:tc>
        <w:tc>
          <w:tcPr>
            <w:tcW w:w="3685" w:type="dxa"/>
          </w:tcPr>
          <w:p w14:paraId="275A7D0D" w14:textId="1ECB4BA8"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{"citationID":"skraXQLp","properties":{"formattedCitation":"(Pointner et al., 2014)","plainCitation":"(Pointner et al., 2014)","noteIndex":0},"citationItems":[{"id":249,"uris":["http://zotero.org/users/local/aXbC9XTP/items/KR2HBUTR"],"itemData":{"id":249,"type":"article-journal","abstract":"Lignocellulosic residues as for instance corncobs can be used as substrates for the production of biofuels. The corncobs are usually pre-treated in a thermal-physical step (steam explosion) before enzymatic hydrolysis. The pre-treatment process increases the accessibility of the raw material for the hydrolysis. The products of the hydrolyses are used as substrates for the fermentation of bio-ethanol. As an alternative, the hydrolysates could be used for the fermentation of oleaginous yeasts. These yeasts produce and accumulate lipids from glucose during growth. For the energetic use in the form of bio-diesel, the lipids can be converted into fatty acid methyl esters (FAME) in the same way as vegetable oils.","container-title":"Agronomy Research","language":"en","page":"391–396","source":"Zotero","title":"Composition of corncobs as a substrate for fermentation of biofuels","volume":"12","author":[{"family":"Pointner","given":"M"},{"family":"Kuttner","given":"P"},{"family":"Obrlik","given":"T"}],"issued":{"date-parts":[["2014"]]}}}],"schema":"https://github.com/citation-style-language/schema/raw/master/csl-citation.json"}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(Pointner et al., 2014)</w:t>
            </w:r>
            <w:r w:rsidRPr="00D825CE">
              <w:rPr>
                <w:rFonts w:ascii="Arial" w:hAnsi="Arial" w:cs="Arial"/>
                <w:sz w:val="20"/>
                <w:szCs w:val="20"/>
              </w:rPr>
              <w:fldChar w:fldCharType="end"/>
            </w:r>
          </w:p>
        </w:tc>
      </w:tr>
      <w:tr w:rsidR="00520AB6" w:rsidRPr="00D825CE" w14:paraId="0C8AE7D4" w14:textId="77777777" w:rsidTr="001273F9">
        <w:tc>
          <w:tcPr>
            <w:tcW w:w="3116" w:type="dxa"/>
          </w:tcPr>
          <w:p w14:paraId="15BB8E0B"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C</w:t>
            </w:r>
          </w:p>
        </w:tc>
        <w:tc>
          <w:tcPr>
            <w:tcW w:w="2549" w:type="dxa"/>
          </w:tcPr>
          <w:p w14:paraId="5744FFF4"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44.4</w:t>
            </w:r>
          </w:p>
        </w:tc>
        <w:tc>
          <w:tcPr>
            <w:tcW w:w="3685" w:type="dxa"/>
          </w:tcPr>
          <w:p w14:paraId="0D1C2A2E" w14:textId="74CDA241"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{"citationID":"RovohLLZ","properties":{"formattedCitation":"(Anukam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(Anukam et al., 2017)</w:t>
            </w:r>
            <w:r w:rsidRPr="00D825CE">
              <w:rPr>
                <w:rFonts w:ascii="Arial" w:hAnsi="Arial" w:cs="Arial"/>
                <w:sz w:val="20"/>
                <w:szCs w:val="20"/>
              </w:rPr>
              <w:fldChar w:fldCharType="end"/>
            </w:r>
          </w:p>
        </w:tc>
      </w:tr>
      <w:tr w:rsidR="00520AB6" w:rsidRPr="00D825CE" w14:paraId="4FD2DD0B" w14:textId="77777777" w:rsidTr="001273F9">
        <w:tc>
          <w:tcPr>
            <w:tcW w:w="3116" w:type="dxa"/>
          </w:tcPr>
          <w:p w14:paraId="47EC5D92"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H</w:t>
            </w:r>
          </w:p>
        </w:tc>
        <w:tc>
          <w:tcPr>
            <w:tcW w:w="2549" w:type="dxa"/>
          </w:tcPr>
          <w:p w14:paraId="51CE94A9"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5.6</w:t>
            </w:r>
          </w:p>
        </w:tc>
        <w:tc>
          <w:tcPr>
            <w:tcW w:w="3685" w:type="dxa"/>
          </w:tcPr>
          <w:p w14:paraId="7D2A0370" w14:textId="3A87AA08"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{"citationID":"FPbow6iG","properties":{"formattedCitation":"(Anukam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(Anukam et al., 2017)</w:t>
            </w:r>
            <w:r w:rsidRPr="00D825CE">
              <w:rPr>
                <w:rFonts w:ascii="Arial" w:hAnsi="Arial" w:cs="Arial"/>
                <w:sz w:val="20"/>
                <w:szCs w:val="20"/>
              </w:rPr>
              <w:fldChar w:fldCharType="end"/>
            </w:r>
          </w:p>
        </w:tc>
      </w:tr>
      <w:tr w:rsidR="00520AB6" w:rsidRPr="00D825CE" w14:paraId="797E2C04" w14:textId="77777777" w:rsidTr="001273F9">
        <w:tc>
          <w:tcPr>
            <w:tcW w:w="3116" w:type="dxa"/>
          </w:tcPr>
          <w:p w14:paraId="6776C47D"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N</w:t>
            </w:r>
          </w:p>
        </w:tc>
        <w:tc>
          <w:tcPr>
            <w:tcW w:w="2549" w:type="dxa"/>
          </w:tcPr>
          <w:p w14:paraId="525CD2EA"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0.43</w:t>
            </w:r>
          </w:p>
        </w:tc>
        <w:tc>
          <w:tcPr>
            <w:tcW w:w="3685" w:type="dxa"/>
          </w:tcPr>
          <w:p w14:paraId="4E143D3D" w14:textId="44E536F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{"citationID":"13ObMokq","properties":{"formattedCitation":"(Anukam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(Anukam et al., 2017)</w:t>
            </w:r>
            <w:r w:rsidRPr="00D825CE">
              <w:rPr>
                <w:rFonts w:ascii="Arial" w:hAnsi="Arial" w:cs="Arial"/>
                <w:sz w:val="20"/>
                <w:szCs w:val="20"/>
              </w:rPr>
              <w:fldChar w:fldCharType="end"/>
            </w:r>
          </w:p>
        </w:tc>
      </w:tr>
      <w:tr w:rsidR="00520AB6" w:rsidRPr="00D825CE" w14:paraId="1C64CD2F" w14:textId="77777777" w:rsidTr="001273F9">
        <w:tc>
          <w:tcPr>
            <w:tcW w:w="3116" w:type="dxa"/>
          </w:tcPr>
          <w:p w14:paraId="786B9401"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S</w:t>
            </w:r>
          </w:p>
        </w:tc>
        <w:tc>
          <w:tcPr>
            <w:tcW w:w="2549" w:type="dxa"/>
          </w:tcPr>
          <w:p w14:paraId="5219E29F"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1.3</w:t>
            </w:r>
          </w:p>
        </w:tc>
        <w:tc>
          <w:tcPr>
            <w:tcW w:w="3685" w:type="dxa"/>
          </w:tcPr>
          <w:p w14:paraId="4617DC22" w14:textId="5F284FA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{"citationID":"hg9ZCIL8","properties":{"formattedCitation":"(Anukam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(Anukam et al., 2017)</w:t>
            </w:r>
            <w:r w:rsidRPr="00D825CE">
              <w:rPr>
                <w:rFonts w:ascii="Arial" w:hAnsi="Arial" w:cs="Arial"/>
                <w:sz w:val="20"/>
                <w:szCs w:val="20"/>
              </w:rPr>
              <w:fldChar w:fldCharType="end"/>
            </w:r>
          </w:p>
        </w:tc>
      </w:tr>
      <w:tr w:rsidR="00520AB6" w:rsidRPr="00D825CE" w14:paraId="7A1472F0" w14:textId="77777777" w:rsidTr="00E5103F">
        <w:tc>
          <w:tcPr>
            <w:tcW w:w="3116" w:type="dxa"/>
            <w:tcBorders>
              <w:bottom w:val="nil"/>
            </w:tcBorders>
          </w:tcPr>
          <w:p w14:paraId="62204CD4"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Si</w:t>
            </w:r>
          </w:p>
        </w:tc>
        <w:tc>
          <w:tcPr>
            <w:tcW w:w="2549" w:type="dxa"/>
            <w:tcBorders>
              <w:bottom w:val="nil"/>
            </w:tcBorders>
          </w:tcPr>
          <w:p w14:paraId="0C30492B"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0.44</w:t>
            </w:r>
          </w:p>
        </w:tc>
        <w:tc>
          <w:tcPr>
            <w:tcW w:w="3685" w:type="dxa"/>
            <w:tcBorders>
              <w:bottom w:val="nil"/>
            </w:tcBorders>
          </w:tcPr>
          <w:p w14:paraId="3373BC88" w14:textId="36558BC9"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{"citationID":"PIJImTKF","properties":{"formattedCitation":"(Anukam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(Anukam et al., 2017)</w:t>
            </w:r>
            <w:r w:rsidRPr="00D825CE">
              <w:rPr>
                <w:rFonts w:ascii="Arial" w:hAnsi="Arial" w:cs="Arial"/>
                <w:sz w:val="20"/>
                <w:szCs w:val="20"/>
              </w:rPr>
              <w:fldChar w:fldCharType="end"/>
            </w:r>
          </w:p>
        </w:tc>
      </w:tr>
      <w:tr w:rsidR="00520AB6" w:rsidRPr="00D825CE" w14:paraId="66E65EE5" w14:textId="77777777" w:rsidTr="00E5103F">
        <w:tc>
          <w:tcPr>
            <w:tcW w:w="3116" w:type="dxa"/>
            <w:tcBorders>
              <w:top w:val="nil"/>
            </w:tcBorders>
          </w:tcPr>
          <w:p w14:paraId="7D8A509A" w14:textId="77777777" w:rsidR="00232D46" w:rsidRPr="00D825CE" w:rsidRDefault="00232D46" w:rsidP="00BF3E9F">
            <w:pPr>
              <w:spacing w:line="480" w:lineRule="auto"/>
              <w:rPr>
                <w:rFonts w:ascii="Arial" w:hAnsi="Arial" w:cs="Arial"/>
                <w:sz w:val="20"/>
                <w:szCs w:val="20"/>
              </w:rPr>
            </w:pPr>
          </w:p>
        </w:tc>
        <w:tc>
          <w:tcPr>
            <w:tcW w:w="2549" w:type="dxa"/>
            <w:tcBorders>
              <w:top w:val="nil"/>
            </w:tcBorders>
          </w:tcPr>
          <w:p w14:paraId="3E43280B"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0.31</w:t>
            </w:r>
          </w:p>
        </w:tc>
        <w:tc>
          <w:tcPr>
            <w:tcW w:w="3685" w:type="dxa"/>
            <w:tcBorders>
              <w:top w:val="nil"/>
            </w:tcBorders>
          </w:tcPr>
          <w:p w14:paraId="316410D4" w14:textId="560D36CB" w:rsidR="00232D46" w:rsidRPr="00D825CE" w:rsidRDefault="00232D46" w:rsidP="00BF3E9F">
            <w:pPr>
              <w:spacing w:line="480" w:lineRule="auto"/>
              <w:rPr>
                <w:rFonts w:ascii="Arial" w:hAnsi="Arial" w:cs="Arial"/>
                <w:sz w:val="20"/>
                <w:szCs w:val="20"/>
              </w:rPr>
            </w:pPr>
            <w:r w:rsidRPr="00D825CE">
              <w:rPr>
                <w:rFonts w:ascii="Arial" w:hAnsi="Arial" w:cs="Arial"/>
                <w:sz w:val="20"/>
                <w:szCs w:val="20"/>
                <w:highlight w:val="green"/>
              </w:rPr>
              <w:fldChar w:fldCharType="begin"/>
            </w:r>
            <w:r w:rsidR="00DF5BA7">
              <w:rPr>
                <w:rFonts w:ascii="Arial" w:hAnsi="Arial" w:cs="Arial"/>
                <w:sz w:val="20"/>
                <w:szCs w:val="20"/>
                <w:highlight w:val="green"/>
              </w:rPr>
              <w:instrText xml:space="preserve"> ADDIN ZOTERO_ITEM CSL_CITATION {"citationID":"TSwKKBwS","properties":{"formattedCitation":"(Chanadee &amp; Chaiyarat, 2016)","plainCitation":"(Chanadee &amp; Chaiyarat, 2016)","noteIndex":0},"citationItems":[{"id":127,"uris":["http://zotero.org/users/local/aXbC9XTP/items/D2D5LJEJ"],"itemData":{"id":127,"type":"article-journal","abstract":"Preparation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Pr>
                <w:rFonts w:ascii="Arial" w:hAnsi="Arial" w:cs="Arial"/>
                <w:sz w:val="20"/>
                <w:szCs w:val="20"/>
                <w:highlight w:val="green"/>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Pr>
                <w:rFonts w:ascii="Arial" w:hAnsi="Arial" w:cs="Arial"/>
                <w:sz w:val="20"/>
                <w:szCs w:val="20"/>
                <w:highlight w:val="green"/>
              </w:rPr>
              <w:instrText xml:space="preserve">C. In addition, XRD patterns revealed amorphous structure and FT-IR spectra indicated the presence of siloxane and silanol groups in as-prepared silica powder from CCA burned at 600 </w:instrText>
            </w:r>
            <w:r w:rsidR="00DF5BA7">
              <w:rPr>
                <w:rFonts w:ascii="Arial" w:hAnsi="Arial" w:cs="Arial"/>
                <w:sz w:val="20"/>
                <w:szCs w:val="20"/>
                <w:highlight w:val="green"/>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L.)","volume":"7","author":[{"family":"Chanadee","given":"T"},{"family":"Chaiyarat","given":"S"}],"issued":{"date-parts":[["2016"]]}}}],"schema":"https://github.com/citation-style-language/schema/raw/master/csl-citation.json"} </w:instrText>
            </w:r>
            <w:r w:rsidRPr="00D825CE">
              <w:rPr>
                <w:rFonts w:ascii="Arial" w:hAnsi="Arial" w:cs="Arial"/>
                <w:sz w:val="20"/>
                <w:szCs w:val="20"/>
                <w:highlight w:val="green"/>
              </w:rPr>
              <w:fldChar w:fldCharType="separate"/>
            </w:r>
            <w:r w:rsidRPr="00D825CE">
              <w:rPr>
                <w:rFonts w:ascii="Arial" w:hAnsi="Arial" w:cs="Arial"/>
                <w:sz w:val="20"/>
                <w:szCs w:val="20"/>
              </w:rPr>
              <w:t>(Chanadee &amp; Chaiyarat, 2016)</w:t>
            </w:r>
            <w:r w:rsidRPr="00D825CE">
              <w:rPr>
                <w:rFonts w:ascii="Arial" w:hAnsi="Arial" w:cs="Arial"/>
                <w:sz w:val="20"/>
                <w:szCs w:val="20"/>
                <w:highlight w:val="green"/>
              </w:rPr>
              <w:fldChar w:fldCharType="end"/>
            </w:r>
          </w:p>
        </w:tc>
      </w:tr>
      <w:tr w:rsidR="00520AB6" w:rsidRPr="00D825CE" w14:paraId="261BBAF9" w14:textId="77777777" w:rsidTr="001273F9">
        <w:tc>
          <w:tcPr>
            <w:tcW w:w="3116" w:type="dxa"/>
          </w:tcPr>
          <w:p w14:paraId="2ED354C7" w14:textId="77777777" w:rsidR="00232D46" w:rsidRPr="00D825CE" w:rsidRDefault="00232D46" w:rsidP="00BF3E9F">
            <w:pPr>
              <w:spacing w:line="480" w:lineRule="auto"/>
              <w:rPr>
                <w:rFonts w:ascii="Arial" w:hAnsi="Arial" w:cs="Arial"/>
                <w:sz w:val="20"/>
                <w:szCs w:val="20"/>
              </w:rPr>
            </w:pPr>
          </w:p>
        </w:tc>
        <w:tc>
          <w:tcPr>
            <w:tcW w:w="2549" w:type="dxa"/>
          </w:tcPr>
          <w:p w14:paraId="7C682B1C"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10.06</w:t>
            </w:r>
          </w:p>
        </w:tc>
        <w:tc>
          <w:tcPr>
            <w:tcW w:w="3685" w:type="dxa"/>
          </w:tcPr>
          <w:p w14:paraId="434AC2B0" w14:textId="4AA6192F" w:rsidR="00232D46" w:rsidRPr="00D825CE" w:rsidRDefault="00232D46" w:rsidP="00BF3E9F">
            <w:pPr>
              <w:spacing w:line="480" w:lineRule="auto"/>
              <w:rPr>
                <w:rFonts w:ascii="Arial" w:hAnsi="Arial" w:cs="Arial"/>
                <w:sz w:val="20"/>
                <w:szCs w:val="20"/>
                <w:highlight w:val="green"/>
              </w:rPr>
            </w:pPr>
            <w:r w:rsidRPr="00D825CE">
              <w:rPr>
                <w:rFonts w:ascii="Arial" w:hAnsi="Arial" w:cs="Arial"/>
                <w:sz w:val="20"/>
                <w:szCs w:val="20"/>
              </w:rPr>
              <w:fldChar w:fldCharType="begin"/>
            </w:r>
            <w:r w:rsidR="00945278">
              <w:rPr>
                <w:rFonts w:ascii="Arial" w:hAnsi="Arial" w:cs="Arial"/>
                <w:sz w:val="20"/>
                <w:szCs w:val="20"/>
              </w:rPr>
              <w:instrText xml:space="preserve"> ADDIN ZOTERO_ITEM CSL_CITATION {"citationID":"EIjXdT8X","properties":{"formattedCitation":"(Pinto et al., 2012)","plainCitation":"(Pinto et al., 2012)","noteIndex":0},"citationItems":[{"id":247,"uris":["http://zotero.org/users/local/aXbC9XTP/items/CNT5JDPR"],"itemData":{"id":247,"type":"article-journal","abstract":"Usually, the corn cob is considered an agriculture waste. This natural and organic waste material may be used in the industry, in general, and in the building industry, in particular. The work presented in this paper was developed in order to give a contribution to the knowledge of this material, by attempting to describe and assess its macrostructure and microstructure, elementary chemical composition, density, water absorption, ﬁre resistance and thermal insulation capacity. These properties of the corn cob were compared with the corresponding ones of the most common thermal insulation products applied in the Portuguese building industry, which are extruded polystyrene (XPS), expanded polystyrene (EPS), cork and expanded clay. Several similarities were found when comparing the properties of these materials, in particular between the corn cob and the cork, which suggests that the corn cob may be used as a raw material to process thermal insulating products, light partition walls, ceiling coating, indoor doors and furniture, among other possible applications. The obtained results can also contribute to a more environmentally friendly building industry.","container-title":"Construction and Building Materials","DOI":"10.1016/j.conbuildmat.2012.02.014","language":"en","page":"28-33","source":"Zotero","title":"Characterization of corn cob as a possible raw building material","volume":"34","author":[{"family":"Pinto","given":"Jorge"},{"family":"Cruz","given":"Daniel"},{"family":"Paiva","given":"Anabela"},{"family":"Pereira","given":"Sandra"},{"family":"Tavares","given":"Pedro"},{"family":"Fernandes","given":"Lisete"}],"issued":{"date-parts":[["2012"]]}}}],"schema":"https://github.com/citation-style-language/schema/raw/master/csl-citation.json"} </w:instrText>
            </w:r>
            <w:r w:rsidRPr="00D825CE">
              <w:rPr>
                <w:rFonts w:ascii="Arial" w:hAnsi="Arial" w:cs="Arial"/>
                <w:sz w:val="20"/>
                <w:szCs w:val="20"/>
              </w:rPr>
              <w:fldChar w:fldCharType="separate"/>
            </w:r>
            <w:r w:rsidR="00945278" w:rsidRPr="00945278">
              <w:rPr>
                <w:rFonts w:ascii="Arial" w:hAnsi="Arial" w:cs="Arial"/>
                <w:sz w:val="20"/>
              </w:rPr>
              <w:t>(Pinto et al., 2012)</w:t>
            </w:r>
            <w:r w:rsidRPr="00D825CE">
              <w:rPr>
                <w:rFonts w:ascii="Arial" w:hAnsi="Arial" w:cs="Arial"/>
                <w:sz w:val="20"/>
                <w:szCs w:val="20"/>
              </w:rPr>
              <w:fldChar w:fldCharType="end"/>
            </w:r>
          </w:p>
        </w:tc>
      </w:tr>
      <w:tr w:rsidR="00520AB6" w:rsidRPr="00D825CE" w14:paraId="62F7E896" w14:textId="77777777" w:rsidTr="001273F9">
        <w:tc>
          <w:tcPr>
            <w:tcW w:w="3116" w:type="dxa"/>
          </w:tcPr>
          <w:p w14:paraId="10E09E8D"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lastRenderedPageBreak/>
              <w:t>O</w:t>
            </w:r>
          </w:p>
        </w:tc>
        <w:tc>
          <w:tcPr>
            <w:tcW w:w="2549" w:type="dxa"/>
          </w:tcPr>
          <w:p w14:paraId="142F54A0"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48.27(by difference)</w:t>
            </w:r>
          </w:p>
        </w:tc>
        <w:tc>
          <w:tcPr>
            <w:tcW w:w="3685" w:type="dxa"/>
          </w:tcPr>
          <w:p w14:paraId="76CE49F3" w14:textId="6F6D7682"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{"citationID":"HWVKUg39","properties":{"formattedCitation":"(Anukam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(Anukam et al., 2017)</w:t>
            </w:r>
            <w:r w:rsidRPr="00D825CE">
              <w:rPr>
                <w:rFonts w:ascii="Arial" w:hAnsi="Arial" w:cs="Arial"/>
                <w:sz w:val="20"/>
                <w:szCs w:val="20"/>
              </w:rPr>
              <w:fldChar w:fldCharType="end"/>
            </w:r>
          </w:p>
        </w:tc>
      </w:tr>
      <w:tr w:rsidR="00520AB6" w:rsidRPr="00D825CE" w14:paraId="04783960" w14:textId="77777777" w:rsidTr="001273F9">
        <w:tc>
          <w:tcPr>
            <w:tcW w:w="3116" w:type="dxa"/>
          </w:tcPr>
          <w:p w14:paraId="5BA29F54" w14:textId="77777777" w:rsidR="00232D46" w:rsidRPr="00D825CE" w:rsidRDefault="00232D46" w:rsidP="00BF3E9F">
            <w:pPr>
              <w:spacing w:line="480" w:lineRule="auto"/>
              <w:rPr>
                <w:rFonts w:ascii="Arial" w:hAnsi="Arial" w:cs="Arial"/>
                <w:sz w:val="20"/>
                <w:szCs w:val="20"/>
              </w:rPr>
            </w:pPr>
          </w:p>
        </w:tc>
        <w:tc>
          <w:tcPr>
            <w:tcW w:w="2549" w:type="dxa"/>
          </w:tcPr>
          <w:p w14:paraId="08C73562"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77.52</w:t>
            </w:r>
          </w:p>
        </w:tc>
        <w:tc>
          <w:tcPr>
            <w:tcW w:w="3685" w:type="dxa"/>
          </w:tcPr>
          <w:p w14:paraId="5D57983D" w14:textId="27DB5EDE"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{"citationID":"ZL5PkT8u","properties":{"formattedCitation":"(Pinto et al., 2012)","plainCitation":"(Pinto et al., 2012)","noteIndex":0},"citationItems":[{"id":247,"uris":["http://zotero.org/users/local/aXbC9XTP/items/CNT5JDPR"],"itemData":{"id":247,"type":"article-journal","abstract":"Usually, the corn cob is considered an agriculture waste. This natural and organic waste material may be used in the industry, in general, and in the building industry, in particular. The work presented in this paper was developed in order to give a contribution to the knowledge of this material, by attempting to describe and assess its macrostructure and microstructure, elementary chemical composition, density, water absorption, ﬁre resistance and thermal insulation capacity. These properties of the corn cob were compared with the corresponding ones of the most common thermal insulation products applied in the Portuguese building industry, which are extruded polystyrene (XPS), expanded polystyrene (EPS), cork and expanded clay. Several similarities were found when comparing the properties of these materials, in particular between the corn cob and the cork, which suggests that the corn cob may be used as a raw material to process thermal insulating products, light partition walls, ceiling coating, indoor doors and furniture, among other possible applications. The obtained results can also contribute to a more environmentally friendly building industry.","container-title":"Construction and Building Materials","language":"en","page":"28-33","source":"Zotero","title":"Characterization of corn cob as a possible raw building material","volume":"34","author":[{"family":"Pinto","given":"Jorge"},{"family":"Cruz","given":"Daniel"},{"family":"Paiva","given":"Anabela"},{"family":"Pereira","given":"Sandra"},{"family":"Tavares","given":"Pedro"},{"family":"Fernandes","given":"Lisete"}],"issued":{"date-parts":[["2012"]]}}}],"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(Pinto et al., 2012)</w:t>
            </w:r>
            <w:r w:rsidRPr="00D825CE">
              <w:rPr>
                <w:rFonts w:ascii="Arial" w:hAnsi="Arial" w:cs="Arial"/>
                <w:sz w:val="20"/>
                <w:szCs w:val="20"/>
              </w:rPr>
              <w:fldChar w:fldCharType="end"/>
            </w:r>
          </w:p>
        </w:tc>
      </w:tr>
      <w:tr w:rsidR="00520AB6" w:rsidRPr="00D825CE" w14:paraId="0E78404E" w14:textId="77777777" w:rsidTr="001273F9">
        <w:tc>
          <w:tcPr>
            <w:tcW w:w="3116" w:type="dxa"/>
          </w:tcPr>
          <w:p w14:paraId="133DC9DB"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Al</w:t>
            </w:r>
          </w:p>
        </w:tc>
        <w:tc>
          <w:tcPr>
            <w:tcW w:w="2549" w:type="dxa"/>
          </w:tcPr>
          <w:p w14:paraId="44758FF4"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0.31</w:t>
            </w:r>
          </w:p>
        </w:tc>
        <w:tc>
          <w:tcPr>
            <w:tcW w:w="3685" w:type="dxa"/>
          </w:tcPr>
          <w:p w14:paraId="6D2062B9" w14:textId="4D374269"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{"citationID":"V8F8Kx8f","properties":{"formattedCitation":"(Anukam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(Anukam et al., 2017)</w:t>
            </w:r>
            <w:r w:rsidRPr="00D825CE">
              <w:rPr>
                <w:rFonts w:ascii="Arial" w:hAnsi="Arial" w:cs="Arial"/>
                <w:sz w:val="20"/>
                <w:szCs w:val="20"/>
              </w:rPr>
              <w:fldChar w:fldCharType="end"/>
            </w:r>
          </w:p>
        </w:tc>
      </w:tr>
      <w:tr w:rsidR="00520AB6" w:rsidRPr="00D825CE" w14:paraId="39891F67" w14:textId="77777777" w:rsidTr="001273F9">
        <w:tc>
          <w:tcPr>
            <w:tcW w:w="3116" w:type="dxa"/>
          </w:tcPr>
          <w:p w14:paraId="3647B5CC" w14:textId="77777777" w:rsidR="00232D46" w:rsidRPr="00D825CE" w:rsidRDefault="00232D46" w:rsidP="00BF3E9F">
            <w:pPr>
              <w:spacing w:line="480" w:lineRule="auto"/>
              <w:rPr>
                <w:rFonts w:ascii="Arial" w:hAnsi="Arial" w:cs="Arial"/>
                <w:sz w:val="20"/>
                <w:szCs w:val="20"/>
              </w:rPr>
            </w:pPr>
          </w:p>
        </w:tc>
        <w:tc>
          <w:tcPr>
            <w:tcW w:w="2549" w:type="dxa"/>
          </w:tcPr>
          <w:p w14:paraId="78161531"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4.44</w:t>
            </w:r>
          </w:p>
        </w:tc>
        <w:tc>
          <w:tcPr>
            <w:tcW w:w="3685" w:type="dxa"/>
          </w:tcPr>
          <w:p w14:paraId="023800F3" w14:textId="18CDD841"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{"citationID":"DZ6hymfU","properties":{"formattedCitation":"(Pinto et al., 2012)","plainCitation":"(Pinto et al., 2012)","noteIndex":0},"citationItems":[{"id":247,"uris":["http://zotero.org/users/local/aXbC9XTP/items/CNT5JDPR"],"itemData":{"id":247,"type":"article-journal","abstract":"Usually, the corn cob is considered an agriculture waste. This natural and organic waste material may be used in the industry, in general, and in the building industry, in particular. The work presented in this paper was developed in order to give a contribution to the knowledge of this material, by attempting to describe and assess its macrostructure and microstructure, elementary chemical composition, density, water absorption, ﬁre resistance and thermal insulation capacity. These properties of the corn cob were compared with the corresponding ones of the most common thermal insulation products applied in the Portuguese building industry, which are extruded polystyrene (XPS), expanded polystyrene (EPS), cork and expanded clay. Several similarities were found when comparing the properties of these materials, in particular between the corn cob and the cork, which suggests that the corn cob may be used as a raw material to process thermal insulating products, light partition walls, ceiling coating, indoor doors and furniture, among other possible applications. The obtained results can also contribute to a more environmentally friendly building industry.","container-title":"Construction and Building Materials","language":"en","page":"28-33","source":"Zotero","title":"Characterization of corn cob as a possible raw building material","volume":"34","author":[{"family":"Pinto","given":"Jorge"},{"family":"Cruz","given":"Daniel"},{"family":"Paiva","given":"Anabela"},{"family":"Pereira","given":"Sandra"},{"family":"Tavares","given":"Pedro"},{"family":"Fernandes","given":"Lisete"}],"issued":{"date-parts":[["2012"]]}}}],"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(Pinto et al., 2012)</w:t>
            </w:r>
            <w:r w:rsidRPr="00D825CE">
              <w:rPr>
                <w:rFonts w:ascii="Arial" w:hAnsi="Arial" w:cs="Arial"/>
                <w:sz w:val="20"/>
                <w:szCs w:val="20"/>
              </w:rPr>
              <w:fldChar w:fldCharType="end"/>
            </w:r>
          </w:p>
        </w:tc>
      </w:tr>
      <w:tr w:rsidR="00520AB6" w:rsidRPr="00D825CE" w14:paraId="4521BED1" w14:textId="77777777" w:rsidTr="001273F9">
        <w:tc>
          <w:tcPr>
            <w:tcW w:w="3116" w:type="dxa"/>
          </w:tcPr>
          <w:p w14:paraId="5C8683F1"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K</w:t>
            </w:r>
          </w:p>
        </w:tc>
        <w:tc>
          <w:tcPr>
            <w:tcW w:w="2549" w:type="dxa"/>
          </w:tcPr>
          <w:p w14:paraId="2F809702"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1.53</w:t>
            </w:r>
          </w:p>
        </w:tc>
        <w:tc>
          <w:tcPr>
            <w:tcW w:w="3685" w:type="dxa"/>
          </w:tcPr>
          <w:p w14:paraId="732DF520" w14:textId="19E0AB6C"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{"citationID":"BY5s09Dy","properties":{"formattedCitation":"(Anukam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(Anukam et al., 2017)</w:t>
            </w:r>
            <w:r w:rsidRPr="00D825CE">
              <w:rPr>
                <w:rFonts w:ascii="Arial" w:hAnsi="Arial" w:cs="Arial"/>
                <w:sz w:val="20"/>
                <w:szCs w:val="20"/>
              </w:rPr>
              <w:fldChar w:fldCharType="end"/>
            </w:r>
          </w:p>
        </w:tc>
      </w:tr>
      <w:tr w:rsidR="00520AB6" w:rsidRPr="00D825CE" w14:paraId="375881D9" w14:textId="77777777" w:rsidTr="001273F9">
        <w:tc>
          <w:tcPr>
            <w:tcW w:w="3116" w:type="dxa"/>
          </w:tcPr>
          <w:p w14:paraId="3AA22ADF" w14:textId="77777777" w:rsidR="00232D46" w:rsidRPr="00D825CE" w:rsidRDefault="00232D46" w:rsidP="00BF3E9F">
            <w:pPr>
              <w:spacing w:line="480" w:lineRule="auto"/>
              <w:rPr>
                <w:rFonts w:ascii="Arial" w:hAnsi="Arial" w:cs="Arial"/>
                <w:sz w:val="20"/>
                <w:szCs w:val="20"/>
              </w:rPr>
            </w:pPr>
          </w:p>
        </w:tc>
        <w:tc>
          <w:tcPr>
            <w:tcW w:w="2549" w:type="dxa"/>
          </w:tcPr>
          <w:p w14:paraId="7A5389C5"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0.61</w:t>
            </w:r>
          </w:p>
        </w:tc>
        <w:tc>
          <w:tcPr>
            <w:tcW w:w="3685" w:type="dxa"/>
          </w:tcPr>
          <w:p w14:paraId="71D945D2" w14:textId="5C5D07B7" w:rsidR="00232D46" w:rsidRPr="00D825CE" w:rsidRDefault="00232D46" w:rsidP="00BF3E9F">
            <w:pPr>
              <w:spacing w:line="480" w:lineRule="auto"/>
              <w:rPr>
                <w:rFonts w:ascii="Arial" w:hAnsi="Arial" w:cs="Arial"/>
                <w:sz w:val="20"/>
                <w:szCs w:val="20"/>
              </w:rPr>
            </w:pPr>
            <w:r w:rsidRPr="00D825CE">
              <w:rPr>
                <w:rFonts w:ascii="Arial" w:hAnsi="Arial" w:cs="Arial"/>
                <w:sz w:val="20"/>
                <w:szCs w:val="20"/>
                <w:highlight w:val="green"/>
              </w:rPr>
              <w:fldChar w:fldCharType="begin"/>
            </w:r>
            <w:r w:rsidR="00DF5BA7">
              <w:rPr>
                <w:rFonts w:ascii="Arial" w:hAnsi="Arial" w:cs="Arial"/>
                <w:sz w:val="20"/>
                <w:szCs w:val="20"/>
                <w:highlight w:val="green"/>
              </w:rPr>
              <w:instrText xml:space="preserve"> ADDIN ZOTERO_ITEM CSL_CITATION {"citationID":"XfwGJJAL","properties":{"formattedCitation":"(Chanadee &amp; Chaiyarat, 2016)","plainCitation":"(Chanadee &amp; Chaiyarat, 2016)","noteIndex":0},"citationItems":[{"id":127,"uris":["http://zotero.org/users/local/aXbC9XTP/items/D2D5LJEJ"],"itemData":{"id":127,"type":"article-journal","abstract":"Preparation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Pr>
                <w:rFonts w:ascii="Arial" w:hAnsi="Arial" w:cs="Arial"/>
                <w:sz w:val="20"/>
                <w:szCs w:val="20"/>
                <w:highlight w:val="green"/>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Pr>
                <w:rFonts w:ascii="Arial" w:hAnsi="Arial" w:cs="Arial"/>
                <w:sz w:val="20"/>
                <w:szCs w:val="20"/>
                <w:highlight w:val="green"/>
              </w:rPr>
              <w:instrText xml:space="preserve">C. In addition, XRD patterns revealed amorphous structure and FT-IR spectra indicated the presence of siloxane and silanol groups in as-prepared silica powder from CCA burned at 600 </w:instrText>
            </w:r>
            <w:r w:rsidR="00DF5BA7">
              <w:rPr>
                <w:rFonts w:ascii="Arial" w:hAnsi="Arial" w:cs="Arial"/>
                <w:sz w:val="20"/>
                <w:szCs w:val="20"/>
                <w:highlight w:val="green"/>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L.)","volume":"7","author":[{"family":"Chanadee","given":"T"},{"family":"Chaiyarat","given":"S"}],"issued":{"date-parts":[["2016"]]}}}],"schema":"https://github.com/citation-style-language/schema/raw/master/csl-citation.json"} </w:instrText>
            </w:r>
            <w:r w:rsidRPr="00D825CE">
              <w:rPr>
                <w:rFonts w:ascii="Arial" w:hAnsi="Arial" w:cs="Arial"/>
                <w:sz w:val="20"/>
                <w:szCs w:val="20"/>
                <w:highlight w:val="green"/>
              </w:rPr>
              <w:fldChar w:fldCharType="separate"/>
            </w:r>
            <w:r w:rsidRPr="00D825CE">
              <w:rPr>
                <w:rFonts w:ascii="Arial" w:hAnsi="Arial" w:cs="Arial"/>
                <w:sz w:val="20"/>
                <w:szCs w:val="20"/>
              </w:rPr>
              <w:t>(Chanadee &amp; Chaiyarat, 2016)</w:t>
            </w:r>
            <w:r w:rsidRPr="00D825CE">
              <w:rPr>
                <w:rFonts w:ascii="Arial" w:hAnsi="Arial" w:cs="Arial"/>
                <w:sz w:val="20"/>
                <w:szCs w:val="20"/>
                <w:highlight w:val="green"/>
              </w:rPr>
              <w:fldChar w:fldCharType="end"/>
            </w:r>
          </w:p>
        </w:tc>
      </w:tr>
      <w:tr w:rsidR="00520AB6" w:rsidRPr="00D825CE" w14:paraId="0CE4C122" w14:textId="77777777" w:rsidTr="001273F9">
        <w:tc>
          <w:tcPr>
            <w:tcW w:w="3116" w:type="dxa"/>
          </w:tcPr>
          <w:p w14:paraId="597A45B6" w14:textId="77777777" w:rsidR="00232D46" w:rsidRPr="00D825CE" w:rsidRDefault="00232D46" w:rsidP="00BF3E9F">
            <w:pPr>
              <w:spacing w:line="480" w:lineRule="auto"/>
              <w:rPr>
                <w:rFonts w:ascii="Arial" w:hAnsi="Arial" w:cs="Arial"/>
                <w:sz w:val="20"/>
                <w:szCs w:val="20"/>
              </w:rPr>
            </w:pPr>
          </w:p>
        </w:tc>
        <w:tc>
          <w:tcPr>
            <w:tcW w:w="2549" w:type="dxa"/>
          </w:tcPr>
          <w:p w14:paraId="42D135D4"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2.20</w:t>
            </w:r>
          </w:p>
        </w:tc>
        <w:tc>
          <w:tcPr>
            <w:tcW w:w="3685" w:type="dxa"/>
          </w:tcPr>
          <w:p w14:paraId="6F0AD044" w14:textId="2B1CEB3B"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{"citationID":"YqCj2lJm","properties":{"formattedCitation":"(Pinto et al., 2012)","plainCitation":"(Pinto et al., 2012)","noteIndex":0},"citationItems":[{"id":247,"uris":["http://zotero.org/users/local/aXbC9XTP/items/CNT5JDPR"],"itemData":{"id":247,"type":"article-journal","abstract":"Usually, the corn cob is considered an agriculture waste. This natural and organic waste material may be used in the industry, in general, and in the building industry, in particular. The work presented in this paper was developed in order to give a contribution to the knowledge of this material, by attempting to describe and assess its macrostructure and microstructure, elementary chemical composition, density, water absorption, ﬁre resistance and thermal insulation capacity. These properties of the corn cob were compared with the corresponding ones of the most common thermal insulation products applied in the Portuguese building industry, which are extruded polystyrene (XPS), expanded polystyrene (EPS), cork and expanded clay. Several similarities were found when comparing the properties of these materials, in particular between the corn cob and the cork, which suggests that the corn cob may be used as a raw material to process thermal insulating products, light partition walls, ceiling coating, indoor doors and furniture, among other possible applications. The obtained results can also contribute to a more environmentally friendly building industry.","container-title":"Construction and Building Materials","language":"en","page":"28-33","source":"Zotero","title":"Characterization of corn cob as a possible raw building material","volume":"34","author":[{"family":"Pinto","given":"Jorge"},{"family":"Cruz","given":"Daniel"},{"family":"Paiva","given":"Anabela"},{"family":"Pereira","given":"Sandra"},{"family":"Tavares","given":"Pedro"},{"family":"Fernandes","given":"Lisete"}],"issued":{"date-parts":[["2012"]]}}}],"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(Pinto et al., 2012)</w:t>
            </w:r>
            <w:r w:rsidRPr="00D825CE">
              <w:rPr>
                <w:rFonts w:ascii="Arial" w:hAnsi="Arial" w:cs="Arial"/>
                <w:sz w:val="20"/>
                <w:szCs w:val="20"/>
              </w:rPr>
              <w:fldChar w:fldCharType="end"/>
            </w:r>
          </w:p>
        </w:tc>
      </w:tr>
      <w:tr w:rsidR="00520AB6" w:rsidRPr="00D825CE" w14:paraId="1C2E4A9E" w14:textId="77777777" w:rsidTr="001273F9">
        <w:tc>
          <w:tcPr>
            <w:tcW w:w="3116" w:type="dxa"/>
          </w:tcPr>
          <w:p w14:paraId="3ED1F5B7"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Na</w:t>
            </w:r>
          </w:p>
        </w:tc>
        <w:tc>
          <w:tcPr>
            <w:tcW w:w="2549" w:type="dxa"/>
          </w:tcPr>
          <w:p w14:paraId="17CC4872"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1.32</w:t>
            </w:r>
          </w:p>
        </w:tc>
        <w:tc>
          <w:tcPr>
            <w:tcW w:w="3685" w:type="dxa"/>
          </w:tcPr>
          <w:p w14:paraId="13040486" w14:textId="472521EC"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{"citationID":"rBf2ioxl","properties":{"formattedCitation":"(Anukam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(Anukam et al., 2017)</w:t>
            </w:r>
            <w:r w:rsidRPr="00D825CE">
              <w:rPr>
                <w:rFonts w:ascii="Arial" w:hAnsi="Arial" w:cs="Arial"/>
                <w:sz w:val="20"/>
                <w:szCs w:val="20"/>
              </w:rPr>
              <w:fldChar w:fldCharType="end"/>
            </w:r>
          </w:p>
        </w:tc>
      </w:tr>
      <w:tr w:rsidR="00520AB6" w:rsidRPr="00D825CE" w14:paraId="1489E193" w14:textId="77777777" w:rsidTr="001273F9">
        <w:tc>
          <w:tcPr>
            <w:tcW w:w="3116" w:type="dxa"/>
          </w:tcPr>
          <w:p w14:paraId="36F1633E" w14:textId="77777777" w:rsidR="00232D46" w:rsidRPr="00D825CE" w:rsidRDefault="00232D46" w:rsidP="00BF3E9F">
            <w:pPr>
              <w:spacing w:line="480" w:lineRule="auto"/>
              <w:rPr>
                <w:rFonts w:ascii="Arial" w:hAnsi="Arial" w:cs="Arial"/>
                <w:sz w:val="20"/>
                <w:szCs w:val="20"/>
              </w:rPr>
            </w:pPr>
          </w:p>
        </w:tc>
        <w:tc>
          <w:tcPr>
            <w:tcW w:w="2549" w:type="dxa"/>
          </w:tcPr>
          <w:p w14:paraId="6579252D"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1.14</w:t>
            </w:r>
          </w:p>
        </w:tc>
        <w:tc>
          <w:tcPr>
            <w:tcW w:w="3685" w:type="dxa"/>
          </w:tcPr>
          <w:p w14:paraId="73941F83" w14:textId="4756E3AA"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{"citationID":"DsS6SRgf","properties":{"formattedCitation":"(Pinto et al., 2012)","plainCitation":"(Pinto et al., 2012)","noteIndex":0},"citationItems":[{"id":247,"uris":["http://zotero.org/users/local/aXbC9XTP/items/CNT5JDPR"],"itemData":{"id":247,"type":"article-journal","abstract":"Usually, the corn cob is considered an agriculture waste. This natural and organic waste material may be used in the industry, in general, and in the building industry, in particular. The work presented in this paper was developed in order to give a contribution to the knowledge of this material, by attempting to describe and assess its macrostructure and microstructure, elementary chemical composition, density, water absorption, ﬁre resistance and thermal insulation capacity. These properties of the corn cob were compared with the corresponding ones of the most common thermal insulation products applied in the Portuguese building industry, which are extruded polystyrene (XPS), expanded polystyrene (EPS), cork and expanded clay. Several similarities were found when comparing the properties of these materials, in particular between the corn cob and the cork, which suggests that the corn cob may be used as a raw material to process thermal insulating products, light partition walls, ceiling coating, indoor doors and furniture, among other possible applications. The obtained results can also contribute to a more environmentally friendly building industry.","container-title":"Construction and Building Materials","language":"en","page":"28-33","source":"Zotero","title":"Characterization of corn cob as a possible raw building material","volume":"34","author":[{"family":"Pinto","given":"Jorge"},{"family":"Cruz","given":"Daniel"},{"family":"Paiva","given":"Anabela"},{"family":"Pereira","given":"Sandra"},{"family":"Tavares","given":"Pedro"},{"family":"Fernandes","given":"Lisete"}],"issued":{"date-parts":[["2012"]]}}}],"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(Pinto et al., 2012)</w:t>
            </w:r>
            <w:r w:rsidRPr="00D825CE">
              <w:rPr>
                <w:rFonts w:ascii="Arial" w:hAnsi="Arial" w:cs="Arial"/>
                <w:sz w:val="20"/>
                <w:szCs w:val="20"/>
              </w:rPr>
              <w:fldChar w:fldCharType="end"/>
            </w:r>
          </w:p>
        </w:tc>
      </w:tr>
      <w:tr w:rsidR="00520AB6" w:rsidRPr="00D825CE" w14:paraId="49D19890" w14:textId="77777777" w:rsidTr="001273F9">
        <w:tc>
          <w:tcPr>
            <w:tcW w:w="3116" w:type="dxa"/>
          </w:tcPr>
          <w:p w14:paraId="089F76FC"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Ca</w:t>
            </w:r>
          </w:p>
        </w:tc>
        <w:tc>
          <w:tcPr>
            <w:tcW w:w="2549" w:type="dxa"/>
          </w:tcPr>
          <w:p w14:paraId="68A445F6"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0.11</w:t>
            </w:r>
          </w:p>
        </w:tc>
        <w:tc>
          <w:tcPr>
            <w:tcW w:w="3685" w:type="dxa"/>
          </w:tcPr>
          <w:p w14:paraId="011CD2DA" w14:textId="671759E2"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{"citationID":"XC3Z9tQY","properties":{"formattedCitation":"(Anukam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(Anukam et al., 2017)</w:t>
            </w:r>
            <w:r w:rsidRPr="00D825CE">
              <w:rPr>
                <w:rFonts w:ascii="Arial" w:hAnsi="Arial" w:cs="Arial"/>
                <w:sz w:val="20"/>
                <w:szCs w:val="20"/>
              </w:rPr>
              <w:fldChar w:fldCharType="end"/>
            </w:r>
          </w:p>
        </w:tc>
      </w:tr>
      <w:tr w:rsidR="00520AB6" w:rsidRPr="00D825CE" w14:paraId="21DCA00F" w14:textId="77777777" w:rsidTr="001273F9">
        <w:tc>
          <w:tcPr>
            <w:tcW w:w="3116" w:type="dxa"/>
          </w:tcPr>
          <w:p w14:paraId="08D69BF7" w14:textId="77777777" w:rsidR="00232D46" w:rsidRPr="00D825CE" w:rsidRDefault="00232D46" w:rsidP="00BF3E9F">
            <w:pPr>
              <w:spacing w:line="480" w:lineRule="auto"/>
              <w:rPr>
                <w:rFonts w:ascii="Arial" w:hAnsi="Arial" w:cs="Arial"/>
                <w:sz w:val="20"/>
                <w:szCs w:val="20"/>
              </w:rPr>
            </w:pPr>
          </w:p>
        </w:tc>
        <w:tc>
          <w:tcPr>
            <w:tcW w:w="2549" w:type="dxa"/>
          </w:tcPr>
          <w:p w14:paraId="2C2A14E5"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0.15</w:t>
            </w:r>
          </w:p>
        </w:tc>
        <w:tc>
          <w:tcPr>
            <w:tcW w:w="3685" w:type="dxa"/>
          </w:tcPr>
          <w:p w14:paraId="65705793" w14:textId="4BED8E4A" w:rsidR="00232D46" w:rsidRPr="00D825CE" w:rsidRDefault="00232D46" w:rsidP="00BF3E9F">
            <w:pPr>
              <w:spacing w:line="480" w:lineRule="auto"/>
              <w:rPr>
                <w:rFonts w:ascii="Arial" w:hAnsi="Arial" w:cs="Arial"/>
                <w:sz w:val="20"/>
                <w:szCs w:val="20"/>
              </w:rPr>
            </w:pPr>
            <w:r w:rsidRPr="00D825CE">
              <w:rPr>
                <w:rFonts w:ascii="Arial" w:hAnsi="Arial" w:cs="Arial"/>
                <w:sz w:val="20"/>
                <w:szCs w:val="20"/>
                <w:highlight w:val="green"/>
              </w:rPr>
              <w:fldChar w:fldCharType="begin"/>
            </w:r>
            <w:r w:rsidR="00DF5BA7">
              <w:rPr>
                <w:rFonts w:ascii="Arial" w:hAnsi="Arial" w:cs="Arial"/>
                <w:sz w:val="20"/>
                <w:szCs w:val="20"/>
                <w:highlight w:val="green"/>
              </w:rPr>
              <w:instrText xml:space="preserve"> ADDIN ZOTERO_ITEM CSL_CITATION {"citationID":"FbtuGHSu","properties":{"formattedCitation":"(Chanadee &amp; Chaiyarat, 2016)","plainCitation":"(Chanadee &amp; Chaiyarat, 2016)","noteIndex":0},"citationItems":[{"id":127,"uris":["http://zotero.org/users/local/aXbC9XTP/items/D2D5LJEJ"],"itemData":{"id":127,"type":"article-journal","abstract":"Preparation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Pr>
                <w:rFonts w:ascii="Arial" w:hAnsi="Arial" w:cs="Arial"/>
                <w:sz w:val="20"/>
                <w:szCs w:val="20"/>
                <w:highlight w:val="green"/>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Pr>
                <w:rFonts w:ascii="Arial" w:hAnsi="Arial" w:cs="Arial"/>
                <w:sz w:val="20"/>
                <w:szCs w:val="20"/>
                <w:highlight w:val="green"/>
              </w:rPr>
              <w:instrText xml:space="preserve">C. In addition, XRD patterns revealed amorphous structure and FT-IR spectra indicated the presence of siloxane and silanol groups in as-prepared silica powder from CCA burned at 600 </w:instrText>
            </w:r>
            <w:r w:rsidR="00DF5BA7">
              <w:rPr>
                <w:rFonts w:ascii="Arial" w:hAnsi="Arial" w:cs="Arial"/>
                <w:sz w:val="20"/>
                <w:szCs w:val="20"/>
                <w:highlight w:val="green"/>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L.)","volume":"7","author":[{"family":"Chanadee","given":"T"},{"family":"Chaiyarat","given":"S"}],"issued":{"date-parts":[["2016"]]}}}],"schema":"https://github.com/citation-style-language/schema/raw/master/csl-citation.json"} </w:instrText>
            </w:r>
            <w:r w:rsidRPr="00D825CE">
              <w:rPr>
                <w:rFonts w:ascii="Arial" w:hAnsi="Arial" w:cs="Arial"/>
                <w:sz w:val="20"/>
                <w:szCs w:val="20"/>
                <w:highlight w:val="green"/>
              </w:rPr>
              <w:fldChar w:fldCharType="separate"/>
            </w:r>
            <w:r w:rsidRPr="00D825CE">
              <w:rPr>
                <w:rFonts w:ascii="Arial" w:hAnsi="Arial" w:cs="Arial"/>
                <w:sz w:val="20"/>
                <w:szCs w:val="20"/>
              </w:rPr>
              <w:t>(Chanadee &amp; Chaiyarat, 2016)</w:t>
            </w:r>
            <w:r w:rsidRPr="00D825CE">
              <w:rPr>
                <w:rFonts w:ascii="Arial" w:hAnsi="Arial" w:cs="Arial"/>
                <w:sz w:val="20"/>
                <w:szCs w:val="20"/>
                <w:highlight w:val="green"/>
              </w:rPr>
              <w:fldChar w:fldCharType="end"/>
            </w:r>
          </w:p>
        </w:tc>
      </w:tr>
      <w:tr w:rsidR="00520AB6" w:rsidRPr="00D825CE" w14:paraId="5264D1B2" w14:textId="77777777" w:rsidTr="001273F9">
        <w:tc>
          <w:tcPr>
            <w:tcW w:w="3116" w:type="dxa"/>
          </w:tcPr>
          <w:p w14:paraId="27F52A61" w14:textId="77777777" w:rsidR="00232D46" w:rsidRPr="00D825CE" w:rsidRDefault="00232D46" w:rsidP="00BF3E9F">
            <w:pPr>
              <w:spacing w:line="480" w:lineRule="auto"/>
              <w:rPr>
                <w:rFonts w:ascii="Arial" w:hAnsi="Arial" w:cs="Arial"/>
                <w:sz w:val="20"/>
                <w:szCs w:val="20"/>
              </w:rPr>
            </w:pPr>
          </w:p>
        </w:tc>
        <w:tc>
          <w:tcPr>
            <w:tcW w:w="2549" w:type="dxa"/>
          </w:tcPr>
          <w:p w14:paraId="0367974B"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2.09</w:t>
            </w:r>
          </w:p>
        </w:tc>
        <w:tc>
          <w:tcPr>
            <w:tcW w:w="3685" w:type="dxa"/>
          </w:tcPr>
          <w:p w14:paraId="3823D9BC" w14:textId="07F04145"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{"citationID":"JYSmnIPh","properties":{"formattedCitation":"(Pinto et al., 2012)","plainCitation":"(Pinto et al., 2012)","noteIndex":0},"citationItems":[{"id":247,"uris":["http://zotero.org/users/local/aXbC9XTP/items/CNT5JDPR"],"itemData":{"id":247,"type":"article-journal","abstract":"Usually, the corn cob is considered an agriculture waste. This natural and organic waste material may be used in the industry, in general, and in the building industry, in particular. The work presented in this paper was developed in order to give a contribution to the knowledge of this material, by attempting to describe and assess its macrostructure and microstructure, elementary chemical composition, density, water absorption, ﬁre resistance and thermal insulation capacity. These properties of the corn cob were compared with the corresponding ones of the most common thermal insulation products applied in the Portuguese building industry, which are extruded polystyrene (XPS), expanded polystyrene (EPS), cork and expanded clay. Several similarities were found when comparing the properties of these materials, in particular between the corn cob and the cork, which suggests that the corn cob may be used as a raw material to process thermal insulating products, light partition walls, ceiling coating, indoor doors and furniture, among other possible applications. The obtained results can also contribute to a more environmentally friendly building industry.","container-title":"Construction and Building Materials","language":"en","page":"28-33","source":"Zotero","title":"Characterization of corn cob as a possible raw building material","volume":"34","author":[{"family":"Pinto","given":"Jorge"},{"family":"Cruz","given":"Daniel"},{"family":"Paiva","given":"Anabela"},{"family":"Pereira","given":"Sandra"},{"family":"Tavares","given":"Pedro"},{"family":"Fernandes","given":"Lisete"}],"issued":{"date-parts":[["2012"]]}}}],"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(Pinto et al., 2012)</w:t>
            </w:r>
            <w:r w:rsidRPr="00D825CE">
              <w:rPr>
                <w:rFonts w:ascii="Arial" w:hAnsi="Arial" w:cs="Arial"/>
                <w:sz w:val="20"/>
                <w:szCs w:val="20"/>
              </w:rPr>
              <w:fldChar w:fldCharType="end"/>
            </w:r>
          </w:p>
        </w:tc>
      </w:tr>
      <w:tr w:rsidR="00520AB6" w:rsidRPr="00D825CE" w14:paraId="738C563D" w14:textId="77777777" w:rsidTr="001273F9">
        <w:tc>
          <w:tcPr>
            <w:tcW w:w="3116" w:type="dxa"/>
          </w:tcPr>
          <w:p w14:paraId="00CD6FB0"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Mg</w:t>
            </w:r>
          </w:p>
        </w:tc>
        <w:tc>
          <w:tcPr>
            <w:tcW w:w="2549" w:type="dxa"/>
          </w:tcPr>
          <w:p w14:paraId="64425421"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0.42</w:t>
            </w:r>
          </w:p>
        </w:tc>
        <w:tc>
          <w:tcPr>
            <w:tcW w:w="3685" w:type="dxa"/>
          </w:tcPr>
          <w:p w14:paraId="5FA261BC" w14:textId="18BB8BFA"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{"citationID":"IW5Vg9t6","properties":{"formattedCitation":"(Anukam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(Anukam et al., 2017)</w:t>
            </w:r>
            <w:r w:rsidRPr="00D825CE">
              <w:rPr>
                <w:rFonts w:ascii="Arial" w:hAnsi="Arial" w:cs="Arial"/>
                <w:sz w:val="20"/>
                <w:szCs w:val="20"/>
              </w:rPr>
              <w:fldChar w:fldCharType="end"/>
            </w:r>
          </w:p>
        </w:tc>
      </w:tr>
      <w:tr w:rsidR="00520AB6" w:rsidRPr="00D825CE" w14:paraId="2B372442" w14:textId="77777777" w:rsidTr="001273F9">
        <w:tc>
          <w:tcPr>
            <w:tcW w:w="3116" w:type="dxa"/>
          </w:tcPr>
          <w:p w14:paraId="69D56668" w14:textId="77777777" w:rsidR="00232D46" w:rsidRPr="00D825CE" w:rsidRDefault="00232D46" w:rsidP="00BF3E9F">
            <w:pPr>
              <w:spacing w:line="480" w:lineRule="auto"/>
              <w:rPr>
                <w:rFonts w:ascii="Arial" w:hAnsi="Arial" w:cs="Arial"/>
                <w:sz w:val="20"/>
                <w:szCs w:val="20"/>
              </w:rPr>
            </w:pPr>
          </w:p>
        </w:tc>
        <w:tc>
          <w:tcPr>
            <w:tcW w:w="2549" w:type="dxa"/>
          </w:tcPr>
          <w:p w14:paraId="3AC6948D"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1.49</w:t>
            </w:r>
          </w:p>
        </w:tc>
        <w:tc>
          <w:tcPr>
            <w:tcW w:w="3685" w:type="dxa"/>
          </w:tcPr>
          <w:p w14:paraId="6F3DA6DB" w14:textId="77F9B5C9"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945278">
              <w:rPr>
                <w:rFonts w:ascii="Arial" w:hAnsi="Arial" w:cs="Arial"/>
                <w:sz w:val="20"/>
                <w:szCs w:val="20"/>
              </w:rPr>
              <w:instrText xml:space="preserve"> ADDIN ZOTERO_ITEM CSL_CITATION {"citationID":"J7M5hUCW","properties":{"formattedCitation":"(Pinto et al., 2012)","plainCitation":"(Pinto et al., 2012)","noteIndex":0},"citationItems":[{"id":247,"uris":["http://zotero.org/users/local/aXbC9XTP/items/CNT5JDPR"],"itemData":{"id":247,"type":"article-journal","abstract":"Usually, the corn cob is considered an agriculture waste. This natural and organic waste material may be used in the industry, in general, and in the building industry, in particular. The work presented in this paper was developed in order to give a contribution to the knowledge of this material, by attempting to describe and assess its macrostructure and microstructure, elementary chemical composition, density, water absorption, ﬁre resistance and thermal insulation capacity. These properties of the corn cob were compared with the corresponding ones of the most common thermal insulation products applied in the Portuguese building industry, which are extruded polystyrene (XPS), expanded polystyrene (EPS), cork and expanded clay. Several similarities were found when comparing the properties of these materials, in particular between the corn cob and the cork, which suggests that the corn cob may be used as a raw material to process thermal insulating products, light partition walls, ceiling coating, indoor doors and furniture, among other possible applications. The obtained results can also contribute to a more environmentally friendly building industry.","container-title":"Construction and Building Materials","language":"en","page":"28-33","source":"Zotero","title":"Characterization of corn cob as a possible raw building material","volume":"34","author":[{"family":"Pinto","given":"Jorge"},{"family":"Cruz","given":"Daniel"},{"family":"Paiva","given":"Anabela"},{"family":"Pereira","given":"Sandra"},{"family":"Tavares","given":"Pedro"},{"family":"Fernandes","given":"Lisete"}],"issued":{"date-parts":[["2012"]]}}}],"schema":"https://github.com/citation-style-language/schema/raw/master/csl-citation.json"} </w:instrText>
            </w:r>
            <w:r w:rsidRPr="00D825CE">
              <w:rPr>
                <w:rFonts w:ascii="Arial" w:hAnsi="Arial" w:cs="Arial"/>
                <w:sz w:val="20"/>
                <w:szCs w:val="20"/>
              </w:rPr>
              <w:fldChar w:fldCharType="separate"/>
            </w:r>
            <w:r w:rsidR="00945278" w:rsidRPr="00945278">
              <w:rPr>
                <w:rFonts w:ascii="Arial" w:hAnsi="Arial" w:cs="Arial"/>
                <w:sz w:val="20"/>
              </w:rPr>
              <w:t>(Pinto et al., 2012)</w:t>
            </w:r>
            <w:r w:rsidRPr="00D825CE">
              <w:rPr>
                <w:rFonts w:ascii="Arial" w:hAnsi="Arial" w:cs="Arial"/>
                <w:sz w:val="20"/>
                <w:szCs w:val="20"/>
              </w:rPr>
              <w:fldChar w:fldCharType="end"/>
            </w:r>
          </w:p>
        </w:tc>
      </w:tr>
      <w:tr w:rsidR="00520AB6" w:rsidRPr="00D825CE" w14:paraId="49013BFB" w14:textId="77777777" w:rsidTr="001273F9">
        <w:tc>
          <w:tcPr>
            <w:tcW w:w="3116" w:type="dxa"/>
          </w:tcPr>
          <w:p w14:paraId="7D76C5D3"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Fe</w:t>
            </w:r>
          </w:p>
        </w:tc>
        <w:tc>
          <w:tcPr>
            <w:tcW w:w="2549" w:type="dxa"/>
          </w:tcPr>
          <w:p w14:paraId="5090254A"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0.06</w:t>
            </w:r>
          </w:p>
        </w:tc>
        <w:tc>
          <w:tcPr>
            <w:tcW w:w="3685" w:type="dxa"/>
          </w:tcPr>
          <w:p w14:paraId="44F3689E" w14:textId="63280CAC"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{"citationID":"5aIIuA11","properties":{"formattedCitation":"(Anukam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(Anukam et al., 2017)</w:t>
            </w:r>
            <w:r w:rsidRPr="00D825CE">
              <w:rPr>
                <w:rFonts w:ascii="Arial" w:hAnsi="Arial" w:cs="Arial"/>
                <w:sz w:val="20"/>
                <w:szCs w:val="20"/>
              </w:rPr>
              <w:fldChar w:fldCharType="end"/>
            </w:r>
          </w:p>
        </w:tc>
      </w:tr>
      <w:tr w:rsidR="00520AB6" w:rsidRPr="00D825CE" w14:paraId="57EF54AA" w14:textId="77777777" w:rsidTr="001273F9">
        <w:tc>
          <w:tcPr>
            <w:tcW w:w="3116" w:type="dxa"/>
          </w:tcPr>
          <w:p w14:paraId="4F66EA11" w14:textId="77777777" w:rsidR="00232D46" w:rsidRPr="00D825CE" w:rsidRDefault="00232D46" w:rsidP="00BF3E9F">
            <w:pPr>
              <w:spacing w:line="480" w:lineRule="auto"/>
              <w:rPr>
                <w:rFonts w:ascii="Arial" w:hAnsi="Arial" w:cs="Arial"/>
                <w:sz w:val="20"/>
                <w:szCs w:val="20"/>
              </w:rPr>
            </w:pPr>
          </w:p>
        </w:tc>
        <w:tc>
          <w:tcPr>
            <w:tcW w:w="2549" w:type="dxa"/>
          </w:tcPr>
          <w:p w14:paraId="3A2E7EDE"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1.06</w:t>
            </w:r>
          </w:p>
        </w:tc>
        <w:tc>
          <w:tcPr>
            <w:tcW w:w="3685" w:type="dxa"/>
          </w:tcPr>
          <w:p w14:paraId="24C5EBAF" w14:textId="00910F98"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{"citationID":"f25LS6o9","properties":{"formattedCitation":"(Pinto et al., 2012)","plainCitation":"(Pinto et al., 2012)","noteIndex":0},"citationItems":[{"id":247,"uris":["http://zotero.org/users/local/aXbC9XTP/items/CNT5JDPR"],"itemData":{"id":247,"type":"article-journal","abstract":"Usually, the corn cob is considered an agriculture waste. This natural and organic waste material may be used in the industry, in general, and in the building industry, in particular. The work presented in this paper was developed in order to give a contribution to the knowledge of this material, by attempting to describe and assess its macrostructure and microstructure, elementary chemical composition, density, water absorption, ﬁre resistance and thermal insulation capacity. These properties of the corn cob were compared with the corresponding ones of the most common thermal insulation products applied in the Portuguese building industry, which are extruded polystyrene (XPS), expanded polystyrene (EPS), cork and expanded clay. Several similarities were found when comparing the properties of these materials, in particular between the corn cob and the cork, which suggests that the corn cob may be used as a raw material to process thermal insulating products, light partition walls, ceiling coating, indoor doors and furniture, among other possible applications. The obtained results can also contribute to a more environmentally friendly building industry.","container-title":"Construction and Building Materials","language":"en","page":"28-33","source":"Zotero","title":"Characterization of corn cob as a possible raw building material","volume":"34","author":[{"family":"Pinto","given":"Jorge"},{"family":"Cruz","given":"Daniel"},{"family":"Paiva","given":"Anabela"},{"family":"Pereira","given":"Sandra"},{"family":"Tavares","given":"Pedro"},{"family":"Fernandes","given":"Lisete"}],"issued":{"date-parts":[["2012"]]}}}],"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(Pinto et al., 2012)</w:t>
            </w:r>
            <w:r w:rsidRPr="00D825CE">
              <w:rPr>
                <w:rFonts w:ascii="Arial" w:hAnsi="Arial" w:cs="Arial"/>
                <w:sz w:val="20"/>
                <w:szCs w:val="20"/>
              </w:rPr>
              <w:fldChar w:fldCharType="end"/>
            </w:r>
          </w:p>
        </w:tc>
      </w:tr>
      <w:tr w:rsidR="00520AB6" w:rsidRPr="00D825CE" w14:paraId="6CAB5FBE" w14:textId="77777777" w:rsidTr="001273F9">
        <w:tc>
          <w:tcPr>
            <w:tcW w:w="3116" w:type="dxa"/>
          </w:tcPr>
          <w:p w14:paraId="138FF186"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SiO2</w:t>
            </w:r>
          </w:p>
        </w:tc>
        <w:tc>
          <w:tcPr>
            <w:tcW w:w="2549" w:type="dxa"/>
          </w:tcPr>
          <w:p w14:paraId="14316D83"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63.91</w:t>
            </w:r>
          </w:p>
        </w:tc>
        <w:tc>
          <w:tcPr>
            <w:tcW w:w="3685" w:type="dxa"/>
          </w:tcPr>
          <w:p w14:paraId="4742E72C"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Pr="00D825CE">
              <w:rPr>
                <w:rFonts w:ascii="Arial" w:hAnsi="Arial" w:cs="Arial"/>
                <w:sz w:val="20"/>
                <w:szCs w:val="20"/>
              </w:rPr>
              <w:instrText xml:space="preserve"> ADDIN ZOTERO_ITEM CSL_CITATION {"citationID":"R2Vp4ORa","properties":{"formattedCitation":"(Suwanmaneechot et al., 2015)","plainCitation":"(Suwanmaneechot et al., 2015)","noteIndex":0},"citationItems":[{"id":245,"uris":["http://zotero.org/users/local/aXbC9XTP/items/TGDXDNXN"],"itemData":{"id":245,"type":"article-journal","abstract":"This work investigates the development of waste corn cob ash as supplementary cement replacement materials. The study focused on the effects of heat treatment on chemical composition, physical properties and engineering properties of corn cob ash. The results suggest corn cob ash that was heat treated at 600oC for 4 h shows percentage of SiO2 + Al2O3 + Fe2O3 around 72%, which can be classified as Class N calcined natural pozzolan, as prescribed by ASTM C618. The X-ray diffraction patterns indicated that the amorphous silica phase increased with increasing calcining temperatures. The water requirement, initial setting time and final setting time of specimens increased with increasing replacement percentage of raw or treated corn cob ash. The morta cubes which used 20% of treated corn cob ash replaced cement showed 103% of the 28 days compressive strength as compared to reference samples. The corn cob ash that was treated at 600oC for 4 h samples shows slightly higher effectiveness for improving the splitting tensile strength and compressive strength of concrete when compared to the untreated corn cob ash.","container-title":"IOP Conference Series: Materials Science and Engineering","DOI":"10.1088/1757-899X/103/1/012023","ISSN":"1757-8981, 1757-899X","journalAbbreviation":"IOP Conf. Ser.: Mater. Sci. Eng.","language":"en","license":"http://iopscience.iop.org/info/page/text-and-data-mining","page":"012023","source":"DOI.org (Crossref)","title":"Improvement, characterization and use of waste corn cob ash in cement-based materials","volume":"103","author":[{"family":"Suwanmaneechot","given":"P"},{"family":"Nochaiya","given":"T"},{"family":"Julphunthong","given":"P"}],"issued":{"date-parts":[["2015",12,9]]}}}],"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(Suwanmaneechot et al., 2015)</w:t>
            </w:r>
            <w:r w:rsidRPr="00D825CE">
              <w:rPr>
                <w:rFonts w:ascii="Arial" w:hAnsi="Arial" w:cs="Arial"/>
                <w:sz w:val="20"/>
                <w:szCs w:val="20"/>
              </w:rPr>
              <w:fldChar w:fldCharType="end"/>
            </w:r>
          </w:p>
        </w:tc>
      </w:tr>
      <w:tr w:rsidR="00520AB6" w:rsidRPr="00D825CE" w14:paraId="073B353F" w14:textId="77777777" w:rsidTr="001273F9">
        <w:tc>
          <w:tcPr>
            <w:tcW w:w="3116" w:type="dxa"/>
          </w:tcPr>
          <w:p w14:paraId="0584F749" w14:textId="77777777" w:rsidR="00232D46" w:rsidRPr="00D825CE" w:rsidRDefault="00232D46" w:rsidP="00BF3E9F">
            <w:pPr>
              <w:spacing w:line="480" w:lineRule="auto"/>
              <w:rPr>
                <w:rFonts w:ascii="Arial" w:hAnsi="Arial" w:cs="Arial"/>
                <w:sz w:val="20"/>
                <w:szCs w:val="20"/>
              </w:rPr>
            </w:pPr>
          </w:p>
        </w:tc>
        <w:tc>
          <w:tcPr>
            <w:tcW w:w="2549" w:type="dxa"/>
          </w:tcPr>
          <w:p w14:paraId="590F575A"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28.02</w:t>
            </w:r>
          </w:p>
        </w:tc>
        <w:tc>
          <w:tcPr>
            <w:tcW w:w="3685" w:type="dxa"/>
          </w:tcPr>
          <w:p w14:paraId="3C96FB80" w14:textId="789E8E41" w:rsidR="00232D46" w:rsidRPr="00D825CE" w:rsidRDefault="00232D46" w:rsidP="00BF3E9F">
            <w:pPr>
              <w:spacing w:line="480" w:lineRule="auto"/>
              <w:rPr>
                <w:rFonts w:ascii="Arial" w:hAnsi="Arial" w:cs="Arial"/>
                <w:sz w:val="20"/>
                <w:szCs w:val="20"/>
              </w:rPr>
            </w:pPr>
            <w:r w:rsidRPr="00D825CE">
              <w:rPr>
                <w:rFonts w:ascii="Arial" w:hAnsi="Arial" w:cs="Arial"/>
                <w:sz w:val="20"/>
                <w:szCs w:val="20"/>
                <w:highlight w:val="green"/>
              </w:rPr>
              <w:fldChar w:fldCharType="begin"/>
            </w:r>
            <w:r w:rsidR="00DF5BA7">
              <w:rPr>
                <w:rFonts w:ascii="Arial" w:hAnsi="Arial" w:cs="Arial"/>
                <w:sz w:val="20"/>
                <w:szCs w:val="20"/>
                <w:highlight w:val="green"/>
              </w:rPr>
              <w:instrText xml:space="preserve"> ADDIN ZOTERO_ITEM CSL_CITATION {"citationID":"inkHxvhg","properties":{"formattedCitation":"(Chanadee &amp; Chaiyarat, 2016)","plainCitation":"(Chanadee &amp; Chaiyarat, 2016)","noteIndex":0},"citationItems":[{"id":127,"uris":["http://zotero.org/users/local/aXbC9XTP/items/D2D5LJEJ"],"itemData":{"id":127,"type":"article-journal","abstract":"Preparation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Pr>
                <w:rFonts w:ascii="Arial" w:hAnsi="Arial" w:cs="Arial"/>
                <w:sz w:val="20"/>
                <w:szCs w:val="20"/>
                <w:highlight w:val="green"/>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Pr>
                <w:rFonts w:ascii="Arial" w:hAnsi="Arial" w:cs="Arial"/>
                <w:sz w:val="20"/>
                <w:szCs w:val="20"/>
                <w:highlight w:val="green"/>
              </w:rPr>
              <w:instrText xml:space="preserve">C. In addition, XRD patterns revealed amorphous structure and FT-IR spectra indicated the presence of siloxane and silanol groups in as-prepared silica powder from CCA burned at 600 </w:instrText>
            </w:r>
            <w:r w:rsidR="00DF5BA7">
              <w:rPr>
                <w:rFonts w:ascii="Arial" w:hAnsi="Arial" w:cs="Arial"/>
                <w:sz w:val="20"/>
                <w:szCs w:val="20"/>
                <w:highlight w:val="green"/>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L.)","volume":"7","author":[{"family":"Chanadee","given":"T"},{"family":"Chaiyarat","given":"S"}],"issued":{"date-parts":[["2016"]]}}}],"schema":"https://github.com/citation-style-language/schema/raw/master/csl-citation.json"} </w:instrText>
            </w:r>
            <w:r w:rsidRPr="00D825CE">
              <w:rPr>
                <w:rFonts w:ascii="Arial" w:hAnsi="Arial" w:cs="Arial"/>
                <w:sz w:val="20"/>
                <w:szCs w:val="20"/>
                <w:highlight w:val="green"/>
              </w:rPr>
              <w:fldChar w:fldCharType="separate"/>
            </w:r>
            <w:r w:rsidRPr="00D825CE">
              <w:rPr>
                <w:rFonts w:ascii="Arial" w:hAnsi="Arial" w:cs="Arial"/>
                <w:sz w:val="20"/>
                <w:szCs w:val="20"/>
              </w:rPr>
              <w:t>(Chanadee &amp; Chaiyarat, 2016)</w:t>
            </w:r>
            <w:r w:rsidRPr="00D825CE">
              <w:rPr>
                <w:rFonts w:ascii="Arial" w:hAnsi="Arial" w:cs="Arial"/>
                <w:sz w:val="20"/>
                <w:szCs w:val="20"/>
                <w:highlight w:val="green"/>
              </w:rPr>
              <w:fldChar w:fldCharType="end"/>
            </w:r>
          </w:p>
        </w:tc>
      </w:tr>
      <w:tr w:rsidR="00520AB6" w:rsidRPr="00D825CE" w14:paraId="5FB8EF64" w14:textId="77777777" w:rsidTr="001273F9">
        <w:tc>
          <w:tcPr>
            <w:tcW w:w="3116" w:type="dxa"/>
          </w:tcPr>
          <w:p w14:paraId="057659E7" w14:textId="77777777" w:rsidR="00232D46" w:rsidRPr="00D825CE" w:rsidRDefault="00232D46" w:rsidP="00BF3E9F">
            <w:pPr>
              <w:spacing w:line="480" w:lineRule="auto"/>
              <w:rPr>
                <w:rFonts w:ascii="Arial" w:hAnsi="Arial" w:cs="Arial"/>
                <w:sz w:val="20"/>
                <w:szCs w:val="20"/>
              </w:rPr>
            </w:pPr>
          </w:p>
        </w:tc>
        <w:tc>
          <w:tcPr>
            <w:tcW w:w="2549" w:type="dxa"/>
          </w:tcPr>
          <w:p w14:paraId="2863A63F"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34.3</w:t>
            </w:r>
          </w:p>
        </w:tc>
        <w:tc>
          <w:tcPr>
            <w:tcW w:w="3685" w:type="dxa"/>
          </w:tcPr>
          <w:p w14:paraId="11ED82A0"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Pr="00D825CE">
              <w:rPr>
                <w:rFonts w:ascii="Arial" w:hAnsi="Arial" w:cs="Arial"/>
                <w:sz w:val="20"/>
                <w:szCs w:val="20"/>
              </w:rPr>
              <w:instrText xml:space="preserve"> ADDIN ZOTERO_ITEM CSL_CITATION {"citationID":"7KcXVHFh","properties":{"formattedCitation":"(Salakhum et al., 2018)","plainCitation":"(Salakhum et al., 2018)","noteIndex":0},"citationItems":[{"id":97,"uris":["http://zotero.org/users/local/aXbC9XTP/items/TX86NRBN"],"itemData":{"id":97,"type":"article-journal","abstract":"The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(Salakhum et al., 2018)</w:t>
            </w:r>
            <w:r w:rsidRPr="00D825CE">
              <w:rPr>
                <w:rFonts w:ascii="Arial" w:hAnsi="Arial" w:cs="Arial"/>
                <w:sz w:val="20"/>
                <w:szCs w:val="20"/>
              </w:rPr>
              <w:fldChar w:fldCharType="end"/>
            </w:r>
          </w:p>
        </w:tc>
      </w:tr>
      <w:tr w:rsidR="00520AB6" w:rsidRPr="00D825CE" w14:paraId="0D0FD7CE" w14:textId="77777777" w:rsidTr="001273F9">
        <w:tc>
          <w:tcPr>
            <w:tcW w:w="3116" w:type="dxa"/>
          </w:tcPr>
          <w:p w14:paraId="54C4C32B" w14:textId="77777777" w:rsidR="00232D46" w:rsidRPr="00D825CE" w:rsidRDefault="00232D46" w:rsidP="00BF3E9F">
            <w:pPr>
              <w:spacing w:line="480" w:lineRule="auto"/>
              <w:rPr>
                <w:rFonts w:ascii="Arial" w:hAnsi="Arial" w:cs="Arial"/>
                <w:sz w:val="20"/>
                <w:szCs w:val="20"/>
              </w:rPr>
            </w:pPr>
          </w:p>
        </w:tc>
        <w:tc>
          <w:tcPr>
            <w:tcW w:w="2549" w:type="dxa"/>
          </w:tcPr>
          <w:p w14:paraId="1B801B6B"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47.66</w:t>
            </w:r>
          </w:p>
        </w:tc>
        <w:tc>
          <w:tcPr>
            <w:tcW w:w="3685" w:type="dxa"/>
          </w:tcPr>
          <w:p w14:paraId="1CA8A6B3" w14:textId="7223212F"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91F35">
              <w:rPr>
                <w:rFonts w:ascii="Arial" w:hAnsi="Arial" w:cs="Arial"/>
                <w:sz w:val="20"/>
                <w:szCs w:val="20"/>
              </w:rPr>
              <w:instrText xml:space="preserve"> ADDIN ZOTERO_ITEM CSL_CITATION {"citationID":"kEYw9zFq","properties":{"formattedCitation":"(Okoronkwo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(Okoronkwo et al., 2013)</w:t>
            </w:r>
            <w:r w:rsidRPr="00D825CE">
              <w:rPr>
                <w:rFonts w:ascii="Arial" w:hAnsi="Arial" w:cs="Arial"/>
                <w:sz w:val="20"/>
                <w:szCs w:val="20"/>
              </w:rPr>
              <w:fldChar w:fldCharType="end"/>
            </w:r>
          </w:p>
        </w:tc>
      </w:tr>
      <w:tr w:rsidR="00520AB6" w:rsidRPr="00D825CE" w14:paraId="3505B740" w14:textId="77777777" w:rsidTr="001273F9">
        <w:tc>
          <w:tcPr>
            <w:tcW w:w="3116" w:type="dxa"/>
          </w:tcPr>
          <w:p w14:paraId="33D6A4D9" w14:textId="77777777" w:rsidR="00232D46" w:rsidRPr="00D825CE" w:rsidRDefault="00232D46" w:rsidP="00BF3E9F">
            <w:pPr>
              <w:spacing w:line="480" w:lineRule="auto"/>
              <w:rPr>
                <w:rFonts w:ascii="Arial" w:hAnsi="Arial" w:cs="Arial"/>
                <w:sz w:val="20"/>
                <w:szCs w:val="20"/>
              </w:rPr>
            </w:pPr>
          </w:p>
        </w:tc>
        <w:tc>
          <w:tcPr>
            <w:tcW w:w="2549" w:type="dxa"/>
          </w:tcPr>
          <w:p w14:paraId="4C7ED659"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47.78</w:t>
            </w:r>
          </w:p>
        </w:tc>
        <w:tc>
          <w:tcPr>
            <w:tcW w:w="3685" w:type="dxa"/>
          </w:tcPr>
          <w:p w14:paraId="38F1F30B"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Pr="00D825CE">
              <w:rPr>
                <w:rFonts w:ascii="Arial" w:hAnsi="Arial" w:cs="Arial"/>
                <w:sz w:val="20"/>
                <w:szCs w:val="20"/>
              </w:rPr>
              <w:instrText xml:space="preserve"> ADDIN ZOTERO_ITEM CSL_CITATION {"citationID":"HeaNKWzH","properties":{"formattedCitation":"(Okoronkwo et al., 2016)","plainCitation":"(Okoronkwo et al., 2016)","noteIndex":0},"citationItems":[{"id":95,"uris":["http://zotero.org/users/local/aXbC9XTP/items/5ZXGBI2X"],"itemData":{"id":95,"type":"article-journal","abstract":"Silica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(Okoronkwo et al., 2016)</w:t>
            </w:r>
            <w:r w:rsidRPr="00D825CE">
              <w:rPr>
                <w:rFonts w:ascii="Arial" w:hAnsi="Arial" w:cs="Arial"/>
                <w:sz w:val="20"/>
                <w:szCs w:val="20"/>
              </w:rPr>
              <w:fldChar w:fldCharType="end"/>
            </w:r>
          </w:p>
        </w:tc>
      </w:tr>
      <w:tr w:rsidR="00520AB6" w:rsidRPr="00D825CE" w14:paraId="301CC0A9" w14:textId="77777777" w:rsidTr="001273F9">
        <w:tc>
          <w:tcPr>
            <w:tcW w:w="3116" w:type="dxa"/>
          </w:tcPr>
          <w:p w14:paraId="3753EC51"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Al</w:t>
            </w:r>
            <w:r w:rsidRPr="00D825CE">
              <w:rPr>
                <w:rFonts w:ascii="Arial" w:hAnsi="Arial" w:cs="Arial"/>
                <w:sz w:val="20"/>
                <w:szCs w:val="20"/>
                <w:vertAlign w:val="subscript"/>
              </w:rPr>
              <w:t>2</w:t>
            </w:r>
            <w:r w:rsidRPr="00D825CE">
              <w:rPr>
                <w:rFonts w:ascii="Arial" w:hAnsi="Arial" w:cs="Arial"/>
                <w:sz w:val="20"/>
                <w:szCs w:val="20"/>
              </w:rPr>
              <w:t>O</w:t>
            </w:r>
            <w:r w:rsidRPr="00D825CE">
              <w:rPr>
                <w:rFonts w:ascii="Arial" w:hAnsi="Arial" w:cs="Arial"/>
                <w:sz w:val="20"/>
                <w:szCs w:val="20"/>
                <w:vertAlign w:val="subscript"/>
              </w:rPr>
              <w:t>3</w:t>
            </w:r>
          </w:p>
        </w:tc>
        <w:tc>
          <w:tcPr>
            <w:tcW w:w="2549" w:type="dxa"/>
          </w:tcPr>
          <w:p w14:paraId="299D9FA4"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3.99</w:t>
            </w:r>
          </w:p>
        </w:tc>
        <w:tc>
          <w:tcPr>
            <w:tcW w:w="3685" w:type="dxa"/>
          </w:tcPr>
          <w:p w14:paraId="1F02239B" w14:textId="531A4DC1"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{"citationID":"z1PUnbJg","properties":{"formattedCitation":"(Suwanmaneechot et al., 2015)","plainCitation":"(Suwanmaneechot et al., 2015)","noteIndex":0},"citationItems":[{"id":245,"uris":["http://zotero.org/users/local/aXbC9XTP/items/TGDXDNXN"],"itemData":{"id":245,"type":"article-journal","abstract":"This work investigates the development of waste corn cob ash as supplementary cement replacement materials. The study focused on the effects of heat treatment on chemical composition, physical properties and engineering properties of corn cob ash. The results suggest corn cob ash that was heat treated at 600oC for 4 h shows percentage of SiO2 + Al2O3 + Fe2O3 around 72%, which can be classified as Class N calcined natural pozzolan, as prescribed by ASTM C618. The X-ray diffraction patterns indicated that the amorphous silica phase increased with increasing calcining temperatures. The water requirement, initial setting time and final setting time of specimens increased with increasing replacement percentage of raw or treated corn cob ash. The morta cubes which used 20% of treated corn cob ash replaced cement showed 103% of the 28 days compressive strength as compared to reference samples. The corn cob ash that was treated at 600oC for 4 h samples shows slightly higher effectiveness for improving the splitting tensile strength and compressive strength of concrete when compared to the untreated corn cob ash.","container-title":"IOP Conference Series: Materials Science and Engineering","DOI":"10.1088/1757-899X/103/1/012023","ISSN":"1757-8981, 1757-899X","journalAbbreviation":"IOP Conf. Ser.: Mater. Sci. Eng.","language":"en","license":"http://iopscience.iop.org/info/page/text-and-data-mining","page":"012023","source":"DOI.org (Crossref)","title":"Improvement, characterization and use of waste corn cob ash in cement-based materials","volume":"103","author":[{"family":"Suwanmaneechot","given":"P"},{"family":"Nochaiya","given":"T"},{"family":"Julphunthong","given":"P"}],"issued":{"date-parts":[["2015",12,9]]}}}],"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(Suwanmaneechot et al., 2015)</w:t>
            </w:r>
            <w:r w:rsidRPr="00D825CE">
              <w:rPr>
                <w:rFonts w:ascii="Arial" w:hAnsi="Arial" w:cs="Arial"/>
                <w:sz w:val="20"/>
                <w:szCs w:val="20"/>
              </w:rPr>
              <w:fldChar w:fldCharType="end"/>
            </w:r>
          </w:p>
        </w:tc>
      </w:tr>
      <w:tr w:rsidR="00520AB6" w:rsidRPr="00D825CE" w14:paraId="655CAB0F" w14:textId="77777777" w:rsidTr="001273F9">
        <w:tc>
          <w:tcPr>
            <w:tcW w:w="3116" w:type="dxa"/>
          </w:tcPr>
          <w:p w14:paraId="5A17D495" w14:textId="77777777" w:rsidR="00232D46" w:rsidRPr="00D825CE" w:rsidRDefault="00232D46" w:rsidP="00BF3E9F">
            <w:pPr>
              <w:spacing w:line="480" w:lineRule="auto"/>
              <w:rPr>
                <w:rFonts w:ascii="Arial" w:hAnsi="Arial" w:cs="Arial"/>
                <w:sz w:val="20"/>
                <w:szCs w:val="20"/>
              </w:rPr>
            </w:pPr>
          </w:p>
        </w:tc>
        <w:tc>
          <w:tcPr>
            <w:tcW w:w="2549" w:type="dxa"/>
          </w:tcPr>
          <w:p w14:paraId="5F433304"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0.4</w:t>
            </w:r>
          </w:p>
        </w:tc>
        <w:tc>
          <w:tcPr>
            <w:tcW w:w="3685" w:type="dxa"/>
          </w:tcPr>
          <w:p w14:paraId="300906F5" w14:textId="7142DFB3"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{"citationID":"UaVF5PDL","properties":{"formattedCitation":"(Salakhum et al., 2018)","plainCitation":"(Salakhum et al., 2018)","noteIndex":0},"citationItems":[{"id":97,"uris":["http://zotero.org/users/local/aXbC9XTP/items/TX86NRBN"],"itemData":{"id":97,"type":"article-journal","abstract":"The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(Salakhum et al., 2018)</w:t>
            </w:r>
            <w:r w:rsidRPr="00D825CE">
              <w:rPr>
                <w:rFonts w:ascii="Arial" w:hAnsi="Arial" w:cs="Arial"/>
                <w:sz w:val="20"/>
                <w:szCs w:val="20"/>
              </w:rPr>
              <w:fldChar w:fldCharType="end"/>
            </w:r>
          </w:p>
        </w:tc>
      </w:tr>
      <w:tr w:rsidR="00520AB6" w:rsidRPr="00D825CE" w14:paraId="62F6EBA0" w14:textId="77777777" w:rsidTr="001273F9">
        <w:tc>
          <w:tcPr>
            <w:tcW w:w="3116" w:type="dxa"/>
          </w:tcPr>
          <w:p w14:paraId="2F1B5849" w14:textId="77777777" w:rsidR="00232D46" w:rsidRPr="00D825CE" w:rsidRDefault="00232D46" w:rsidP="00BF3E9F">
            <w:pPr>
              <w:spacing w:line="480" w:lineRule="auto"/>
              <w:rPr>
                <w:rFonts w:ascii="Arial" w:hAnsi="Arial" w:cs="Arial"/>
                <w:sz w:val="20"/>
                <w:szCs w:val="20"/>
              </w:rPr>
            </w:pPr>
          </w:p>
        </w:tc>
        <w:tc>
          <w:tcPr>
            <w:tcW w:w="2549" w:type="dxa"/>
          </w:tcPr>
          <w:p w14:paraId="4716A955"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8.5</w:t>
            </w:r>
          </w:p>
        </w:tc>
        <w:tc>
          <w:tcPr>
            <w:tcW w:w="3685" w:type="dxa"/>
          </w:tcPr>
          <w:p w14:paraId="4B6B004A" w14:textId="4BC60142"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91F35">
              <w:rPr>
                <w:rFonts w:ascii="Arial" w:hAnsi="Arial" w:cs="Arial"/>
                <w:sz w:val="20"/>
                <w:szCs w:val="20"/>
              </w:rPr>
              <w:instrText xml:space="preserve"> ADDIN ZOTERO_ITEM CSL_CITATION {"citationID":"nQedq5wV","properties":{"formattedCitation":"(Okoronkwo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D825CE">
              <w:rPr>
                <w:rFonts w:ascii="Arial" w:hAnsi="Arial" w:cs="Arial"/>
                <w:sz w:val="20"/>
                <w:szCs w:val="20"/>
              </w:rPr>
              <w:fldChar w:fldCharType="separate"/>
            </w:r>
            <w:r w:rsidR="00F91F35" w:rsidRPr="00F91F35">
              <w:rPr>
                <w:rFonts w:ascii="Arial" w:hAnsi="Arial" w:cs="Arial"/>
                <w:sz w:val="20"/>
              </w:rPr>
              <w:t>(Okoronkwo et al., 2013)</w:t>
            </w:r>
            <w:r w:rsidRPr="00D825CE">
              <w:rPr>
                <w:rFonts w:ascii="Arial" w:hAnsi="Arial" w:cs="Arial"/>
                <w:sz w:val="20"/>
                <w:szCs w:val="20"/>
              </w:rPr>
              <w:fldChar w:fldCharType="end"/>
            </w:r>
          </w:p>
        </w:tc>
      </w:tr>
      <w:tr w:rsidR="00520AB6" w:rsidRPr="00D825CE" w14:paraId="4FB00FA4" w14:textId="77777777" w:rsidTr="00E5103F">
        <w:tc>
          <w:tcPr>
            <w:tcW w:w="3116" w:type="dxa"/>
            <w:tcBorders>
              <w:bottom w:val="nil"/>
            </w:tcBorders>
          </w:tcPr>
          <w:p w14:paraId="35BA43AD" w14:textId="77777777" w:rsidR="00232D46" w:rsidRPr="00D825CE" w:rsidRDefault="00232D46" w:rsidP="00BF3E9F">
            <w:pPr>
              <w:spacing w:line="480" w:lineRule="auto"/>
              <w:rPr>
                <w:rFonts w:ascii="Arial" w:hAnsi="Arial" w:cs="Arial"/>
                <w:sz w:val="20"/>
                <w:szCs w:val="20"/>
              </w:rPr>
            </w:pPr>
          </w:p>
        </w:tc>
        <w:tc>
          <w:tcPr>
            <w:tcW w:w="2549" w:type="dxa"/>
            <w:tcBorders>
              <w:bottom w:val="nil"/>
            </w:tcBorders>
          </w:tcPr>
          <w:p w14:paraId="45C30290"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9.40</w:t>
            </w:r>
          </w:p>
        </w:tc>
        <w:tc>
          <w:tcPr>
            <w:tcW w:w="3685" w:type="dxa"/>
            <w:tcBorders>
              <w:bottom w:val="nil"/>
            </w:tcBorders>
          </w:tcPr>
          <w:p w14:paraId="6546296C" w14:textId="2C29F1D6"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{"citationID":"11OR0Lpj","properties":{"formattedCitation":"(Okoronkwo et al., 2016)","plainCitation":"(Okoronkwo et al., 2016)","noteIndex":0},"citationItems":[{"id":95,"uris":["http://zotero.org/users/local/aXbC9XTP/items/5ZXGBI2X"],"itemData":{"id":95,"type":"article-journal","abstract":"Silica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(Okoronkwo et al., 2016)</w:t>
            </w:r>
            <w:r w:rsidRPr="00D825CE">
              <w:rPr>
                <w:rFonts w:ascii="Arial" w:hAnsi="Arial" w:cs="Arial"/>
                <w:sz w:val="20"/>
                <w:szCs w:val="20"/>
              </w:rPr>
              <w:fldChar w:fldCharType="end"/>
            </w:r>
          </w:p>
        </w:tc>
      </w:tr>
      <w:tr w:rsidR="00520AB6" w:rsidRPr="00D825CE" w14:paraId="25183686" w14:textId="77777777" w:rsidTr="00E5103F">
        <w:tc>
          <w:tcPr>
            <w:tcW w:w="3116" w:type="dxa"/>
            <w:tcBorders>
              <w:top w:val="nil"/>
              <w:bottom w:val="nil"/>
            </w:tcBorders>
          </w:tcPr>
          <w:p w14:paraId="3054E6A3"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Fe</w:t>
            </w:r>
            <w:r w:rsidRPr="00D825CE">
              <w:rPr>
                <w:rFonts w:ascii="Arial" w:hAnsi="Arial" w:cs="Arial"/>
                <w:sz w:val="20"/>
                <w:szCs w:val="20"/>
                <w:vertAlign w:val="subscript"/>
              </w:rPr>
              <w:t>2</w:t>
            </w:r>
            <w:r w:rsidRPr="00D825CE">
              <w:rPr>
                <w:rFonts w:ascii="Arial" w:hAnsi="Arial" w:cs="Arial"/>
                <w:sz w:val="20"/>
                <w:szCs w:val="20"/>
              </w:rPr>
              <w:t>O</w:t>
            </w:r>
            <w:r w:rsidRPr="00D825CE">
              <w:rPr>
                <w:rFonts w:ascii="Arial" w:hAnsi="Arial" w:cs="Arial"/>
                <w:sz w:val="20"/>
                <w:szCs w:val="20"/>
                <w:vertAlign w:val="subscript"/>
              </w:rPr>
              <w:t>3</w:t>
            </w:r>
          </w:p>
        </w:tc>
        <w:tc>
          <w:tcPr>
            <w:tcW w:w="2549" w:type="dxa"/>
            <w:tcBorders>
              <w:top w:val="nil"/>
              <w:bottom w:val="nil"/>
            </w:tcBorders>
          </w:tcPr>
          <w:p w14:paraId="4420CFCF"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4.03</w:t>
            </w:r>
          </w:p>
        </w:tc>
        <w:tc>
          <w:tcPr>
            <w:tcW w:w="3685" w:type="dxa"/>
            <w:tcBorders>
              <w:top w:val="nil"/>
              <w:bottom w:val="nil"/>
            </w:tcBorders>
          </w:tcPr>
          <w:p w14:paraId="39D114D0" w14:textId="1561D24A"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{"citationID":"mxs13OX7","properties":{"formattedCitation":"(Suwanmaneechot et al., 2015)","plainCitation":"(Suwanmaneechot et al., 2015)","noteIndex":0},"citationItems":[{"id":245,"uris":["http://zotero.org/users/local/aXbC9XTP/items/TGDXDNXN"],"itemData":{"id":245,"type":"article-journal","abstract":"This work investigates the development of waste corn cob ash as supplementary cement replacement materials. The study focused on the effects of heat treatment on chemical composition, physical properties and engineering properties of corn cob ash. The results suggest corn cob ash that was heat treated at 600oC for 4 h shows percentage of SiO2 + Al2O3 + Fe2O3 around 72%, which can be classified as Class N calcined natural pozzolan, as prescribed by ASTM C618. The X-ray diffraction patterns indicated that the amorphous silica phase increased with increasing calcining temperatures. The water requirement, initial setting time and final setting time of specimens increased with increasing replacement percentage of raw or treated corn cob ash. The morta cubes which used 20% of treated corn cob ash replaced cement showed 103% of the 28 days compressive strength as compared to reference samples. The corn cob ash that was treated at 600oC for 4 h samples shows slightly higher effectiveness for improving the splitting tensile strength and compressive strength of concrete when compared to the untreated corn cob ash.","container-title":"IOP Conference Series: Materials Science and Engineering","DOI":"10.1088/1757-899X/103/1/012023","ISSN":"1757-8981, 1757-899X","journalAbbreviation":"IOP Conf. Ser.: Mater. Sci. Eng.","language":"en","license":"http://iopscience.iop.org/info/page/text-and-data-mining","page":"012023","source":"DOI.org (Crossref)","title":"Improvement, characterization and use of waste corn cob ash in cement-based materials","volume":"103","author":[{"family":"Suwanmaneechot","given":"P"},{"family":"Nochaiya","given":"T"},{"family":"Julphunthong","given":"P"}],"issued":{"date-parts":[["2015",12,9]]}}}],"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(Suwanmaneechot et al., 2015)</w:t>
            </w:r>
            <w:r w:rsidRPr="00D825CE">
              <w:rPr>
                <w:rFonts w:ascii="Arial" w:hAnsi="Arial" w:cs="Arial"/>
                <w:sz w:val="20"/>
                <w:szCs w:val="20"/>
              </w:rPr>
              <w:fldChar w:fldCharType="end"/>
            </w:r>
          </w:p>
        </w:tc>
      </w:tr>
      <w:tr w:rsidR="00520AB6" w:rsidRPr="00D825CE" w14:paraId="30BCABCD" w14:textId="77777777" w:rsidTr="00E5103F">
        <w:tc>
          <w:tcPr>
            <w:tcW w:w="3116" w:type="dxa"/>
            <w:tcBorders>
              <w:top w:val="nil"/>
              <w:bottom w:val="nil"/>
            </w:tcBorders>
          </w:tcPr>
          <w:p w14:paraId="2CF066AE" w14:textId="77777777" w:rsidR="00232D46" w:rsidRPr="00D825CE" w:rsidRDefault="00232D46" w:rsidP="00BF3E9F">
            <w:pPr>
              <w:spacing w:line="480" w:lineRule="auto"/>
              <w:rPr>
                <w:rFonts w:ascii="Arial" w:hAnsi="Arial" w:cs="Arial"/>
                <w:sz w:val="20"/>
                <w:szCs w:val="20"/>
              </w:rPr>
            </w:pPr>
          </w:p>
        </w:tc>
        <w:tc>
          <w:tcPr>
            <w:tcW w:w="2549" w:type="dxa"/>
            <w:tcBorders>
              <w:top w:val="nil"/>
              <w:bottom w:val="nil"/>
            </w:tcBorders>
          </w:tcPr>
          <w:p w14:paraId="1D9FFD4D"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0.3</w:t>
            </w:r>
          </w:p>
        </w:tc>
        <w:tc>
          <w:tcPr>
            <w:tcW w:w="3685" w:type="dxa"/>
            <w:tcBorders>
              <w:top w:val="nil"/>
              <w:bottom w:val="nil"/>
            </w:tcBorders>
          </w:tcPr>
          <w:p w14:paraId="1DC52F84" w14:textId="48B46F79"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{"citationID":"LHs8lhXy","properties":{"formattedCitation":"(Salakhum et al., 2018)","plainCitation":"(Salakhum et al., 2018)","noteIndex":0},"citationItems":[{"id":97,"uris":["http://zotero.org/users/local/aXbC9XTP/items/TX86NRBN"],"itemData":{"id":97,"type":"article-journal","abstract":"The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(Salakhum et al., 2018)</w:t>
            </w:r>
            <w:r w:rsidRPr="00D825CE">
              <w:rPr>
                <w:rFonts w:ascii="Arial" w:hAnsi="Arial" w:cs="Arial"/>
                <w:sz w:val="20"/>
                <w:szCs w:val="20"/>
              </w:rPr>
              <w:fldChar w:fldCharType="end"/>
            </w:r>
          </w:p>
        </w:tc>
      </w:tr>
      <w:tr w:rsidR="00520AB6" w:rsidRPr="00D825CE" w14:paraId="429CA126" w14:textId="77777777" w:rsidTr="00E5103F">
        <w:tc>
          <w:tcPr>
            <w:tcW w:w="3116" w:type="dxa"/>
            <w:tcBorders>
              <w:top w:val="nil"/>
              <w:bottom w:val="nil"/>
            </w:tcBorders>
          </w:tcPr>
          <w:p w14:paraId="5117B0F0" w14:textId="77777777" w:rsidR="00232D46" w:rsidRPr="00D825CE" w:rsidRDefault="00232D46" w:rsidP="00BF3E9F">
            <w:pPr>
              <w:spacing w:line="480" w:lineRule="auto"/>
              <w:rPr>
                <w:rFonts w:ascii="Arial" w:hAnsi="Arial" w:cs="Arial"/>
                <w:sz w:val="20"/>
                <w:szCs w:val="20"/>
              </w:rPr>
            </w:pPr>
          </w:p>
        </w:tc>
        <w:tc>
          <w:tcPr>
            <w:tcW w:w="2549" w:type="dxa"/>
            <w:tcBorders>
              <w:top w:val="nil"/>
              <w:bottom w:val="nil"/>
            </w:tcBorders>
          </w:tcPr>
          <w:p w14:paraId="14EBBC62"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7.90</w:t>
            </w:r>
          </w:p>
        </w:tc>
        <w:tc>
          <w:tcPr>
            <w:tcW w:w="3685" w:type="dxa"/>
            <w:tcBorders>
              <w:top w:val="nil"/>
              <w:bottom w:val="nil"/>
            </w:tcBorders>
          </w:tcPr>
          <w:p w14:paraId="32A6C33C" w14:textId="277C85AF"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91F35">
              <w:rPr>
                <w:rFonts w:ascii="Arial" w:hAnsi="Arial" w:cs="Arial"/>
                <w:sz w:val="20"/>
                <w:szCs w:val="20"/>
              </w:rPr>
              <w:instrText xml:space="preserve"> ADDIN ZOTERO_ITEM CSL_CITATION {"citationID":"gFp3t8Qu","properties":{"formattedCitation":"(Okoronkwo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(Okoronkwo et al., 2013)</w:t>
            </w:r>
            <w:r w:rsidRPr="00D825CE">
              <w:rPr>
                <w:rFonts w:ascii="Arial" w:hAnsi="Arial" w:cs="Arial"/>
                <w:sz w:val="20"/>
                <w:szCs w:val="20"/>
              </w:rPr>
              <w:fldChar w:fldCharType="end"/>
            </w:r>
          </w:p>
        </w:tc>
      </w:tr>
      <w:tr w:rsidR="00520AB6" w:rsidRPr="00D825CE" w14:paraId="514B085A" w14:textId="77777777" w:rsidTr="00E5103F">
        <w:tc>
          <w:tcPr>
            <w:tcW w:w="3116" w:type="dxa"/>
            <w:tcBorders>
              <w:top w:val="nil"/>
              <w:bottom w:val="nil"/>
            </w:tcBorders>
          </w:tcPr>
          <w:p w14:paraId="0DDF0C2B" w14:textId="77777777" w:rsidR="00232D46" w:rsidRPr="00D825CE" w:rsidRDefault="00232D46" w:rsidP="00BF3E9F">
            <w:pPr>
              <w:spacing w:line="480" w:lineRule="auto"/>
              <w:rPr>
                <w:rFonts w:ascii="Arial" w:hAnsi="Arial" w:cs="Arial"/>
                <w:sz w:val="20"/>
                <w:szCs w:val="20"/>
              </w:rPr>
            </w:pPr>
          </w:p>
        </w:tc>
        <w:tc>
          <w:tcPr>
            <w:tcW w:w="2549" w:type="dxa"/>
            <w:tcBorders>
              <w:top w:val="nil"/>
              <w:bottom w:val="nil"/>
            </w:tcBorders>
          </w:tcPr>
          <w:p w14:paraId="40E28D89"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8.31</w:t>
            </w:r>
          </w:p>
        </w:tc>
        <w:tc>
          <w:tcPr>
            <w:tcW w:w="3685" w:type="dxa"/>
            <w:tcBorders>
              <w:top w:val="nil"/>
              <w:bottom w:val="nil"/>
            </w:tcBorders>
          </w:tcPr>
          <w:p w14:paraId="4E5C9849" w14:textId="3262A2DC"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{"citationID":"gB4OYESs","properties":{"formattedCitation":"(Okoronkwo et al., 2016)","plainCitation":"(Okoronkwo et al., 2016)","noteIndex":0},"citationItems":[{"id":95,"uris":["http://zotero.org/users/local/aXbC9XTP/items/5ZXGBI2X"],"itemData":{"id":95,"type":"article-journal","abstract":"Silica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(Okoronkwo et al., 2016)</w:t>
            </w:r>
            <w:r w:rsidRPr="00D825CE">
              <w:rPr>
                <w:rFonts w:ascii="Arial" w:hAnsi="Arial" w:cs="Arial"/>
                <w:sz w:val="20"/>
                <w:szCs w:val="20"/>
              </w:rPr>
              <w:fldChar w:fldCharType="end"/>
            </w:r>
          </w:p>
        </w:tc>
      </w:tr>
      <w:tr w:rsidR="00520AB6" w:rsidRPr="00D825CE" w14:paraId="58478D53" w14:textId="77777777" w:rsidTr="00E5103F">
        <w:tc>
          <w:tcPr>
            <w:tcW w:w="3116" w:type="dxa"/>
            <w:tcBorders>
              <w:top w:val="nil"/>
            </w:tcBorders>
          </w:tcPr>
          <w:p w14:paraId="468C4ABF"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CaO</w:t>
            </w:r>
          </w:p>
        </w:tc>
        <w:tc>
          <w:tcPr>
            <w:tcW w:w="2549" w:type="dxa"/>
            <w:tcBorders>
              <w:top w:val="nil"/>
            </w:tcBorders>
          </w:tcPr>
          <w:p w14:paraId="0F1C6A5D"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5.18</w:t>
            </w:r>
          </w:p>
        </w:tc>
        <w:tc>
          <w:tcPr>
            <w:tcW w:w="3685" w:type="dxa"/>
            <w:tcBorders>
              <w:top w:val="nil"/>
            </w:tcBorders>
          </w:tcPr>
          <w:p w14:paraId="5029379E" w14:textId="5CDCAA5D"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{"citationID":"1PWlryzu","properties":{"formattedCitation":"(Suwanmaneechot et al., 2015)","plainCitation":"(Suwanmaneechot et al., 2015)","noteIndex":0},"citationItems":[{"id":245,"uris":["http://zotero.org/users/local/aXbC9XTP/items/TGDXDNXN"],"itemData":{"id":245,"type":"article-journal","abstract":"This work investigates the development of waste corn cob ash as supplementary cement replacement materials. The study focused on the effects of heat treatment on chemical composition, physical properties and engineering properties of corn cob ash. The results suggest corn cob ash that was heat treated at 600oC for 4 h shows percentage of SiO2 + Al2O3 + Fe2O3 around 72%, which can be classified as Class N calcined natural pozzolan, as prescribed by ASTM C618. The X-ray diffraction patterns indicated that the amorphous silica phase increased with increasing calcining temperatures. The water requirement, initial setting time and final setting time of specimens increased with increasing replacement percentage of raw or treated corn cob ash. The morta cubes which used 20% of treated corn cob ash replaced cement showed 103% of the 28 days compressive strength as compared to reference samples. The corn cob ash that was treated at 600oC for 4 h samples shows slightly higher effectiveness for improving the splitting tensile strength and compressive strength of concrete when compared to the untreated corn cob ash.","container-title":"IOP Conference Series: Materials Science and Engineering","DOI":"10.1088/1757-899X/103/1/012023","ISSN":"1757-8981, 1757-899X","journalAbbreviation":"IOP Conf. Ser.: Mater. Sci. Eng.","language":"en","license":"http://iopscience.iop.org/info/page/text-and-data-mining","page":"012023","source":"DOI.org (Crossref)","title":"Improvement, characterization and use of waste corn cob ash in cement-based materials","volume":"103","author":[{"family":"Suwanmaneechot","given":"P"},{"family":"Nochaiya","given":"T"},{"family":"Julphunthong","given":"P"}],"issued":{"date-parts":[["2015",12,9]]}}}],"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(Suwanmaneechot et al., 2015)</w:t>
            </w:r>
            <w:r w:rsidRPr="00D825CE">
              <w:rPr>
                <w:rFonts w:ascii="Arial" w:hAnsi="Arial" w:cs="Arial"/>
                <w:sz w:val="20"/>
                <w:szCs w:val="20"/>
              </w:rPr>
              <w:fldChar w:fldCharType="end"/>
            </w:r>
          </w:p>
        </w:tc>
      </w:tr>
      <w:tr w:rsidR="00520AB6" w:rsidRPr="00D825CE" w14:paraId="6B38B01C" w14:textId="77777777" w:rsidTr="001273F9">
        <w:tc>
          <w:tcPr>
            <w:tcW w:w="3116" w:type="dxa"/>
          </w:tcPr>
          <w:p w14:paraId="4C059CB1" w14:textId="77777777" w:rsidR="00232D46" w:rsidRPr="00D825CE" w:rsidRDefault="00232D46" w:rsidP="00BF3E9F">
            <w:pPr>
              <w:spacing w:line="480" w:lineRule="auto"/>
              <w:rPr>
                <w:rFonts w:ascii="Arial" w:hAnsi="Arial" w:cs="Arial"/>
                <w:sz w:val="20"/>
                <w:szCs w:val="20"/>
              </w:rPr>
            </w:pPr>
          </w:p>
        </w:tc>
        <w:tc>
          <w:tcPr>
            <w:tcW w:w="2549" w:type="dxa"/>
          </w:tcPr>
          <w:p w14:paraId="0E590F97"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3.09-8.12</w:t>
            </w:r>
          </w:p>
        </w:tc>
        <w:tc>
          <w:tcPr>
            <w:tcW w:w="3685" w:type="dxa"/>
          </w:tcPr>
          <w:p w14:paraId="09B7CCCE" w14:textId="7C232004" w:rsidR="00232D46" w:rsidRPr="00D825CE" w:rsidRDefault="00232D46" w:rsidP="00BF3E9F">
            <w:pPr>
              <w:spacing w:line="480" w:lineRule="auto"/>
              <w:rPr>
                <w:rFonts w:ascii="Arial" w:hAnsi="Arial" w:cs="Arial"/>
                <w:sz w:val="20"/>
                <w:szCs w:val="20"/>
              </w:rPr>
            </w:pPr>
            <w:r w:rsidRPr="00D825CE">
              <w:rPr>
                <w:rFonts w:ascii="Arial" w:hAnsi="Arial" w:cs="Arial"/>
                <w:sz w:val="20"/>
                <w:szCs w:val="20"/>
                <w:highlight w:val="green"/>
              </w:rPr>
              <w:fldChar w:fldCharType="begin"/>
            </w:r>
            <w:r w:rsidR="00DF5BA7">
              <w:rPr>
                <w:rFonts w:ascii="Arial" w:hAnsi="Arial" w:cs="Arial"/>
                <w:sz w:val="20"/>
                <w:szCs w:val="20"/>
                <w:highlight w:val="green"/>
              </w:rPr>
              <w:instrText xml:space="preserve"> ADDIN ZOTERO_ITEM CSL_CITATION {"citationID":"DDTD91AB","properties":{"formattedCitation":"(Chanadee &amp; Chaiyarat, 2016)","plainCitation":"(Chanadee &amp; Chaiyarat, 2016)","noteIndex":0},"citationItems":[{"id":127,"uris":["http://zotero.org/users/local/aXbC9XTP/items/D2D5LJEJ"],"itemData":{"id":127,"type":"article-journal","abstract":"Preparation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Pr>
                <w:rFonts w:ascii="Arial" w:hAnsi="Arial" w:cs="Arial"/>
                <w:sz w:val="20"/>
                <w:szCs w:val="20"/>
                <w:highlight w:val="green"/>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Pr>
                <w:rFonts w:ascii="Arial" w:hAnsi="Arial" w:cs="Arial"/>
                <w:sz w:val="20"/>
                <w:szCs w:val="20"/>
                <w:highlight w:val="green"/>
              </w:rPr>
              <w:instrText xml:space="preserve">C. In addition, XRD patterns revealed amorphous structure and FT-IR spectra indicated the presence of siloxane and silanol groups in as-prepared silica powder from CCA burned at 600 </w:instrText>
            </w:r>
            <w:r w:rsidR="00DF5BA7">
              <w:rPr>
                <w:rFonts w:ascii="Arial" w:hAnsi="Arial" w:cs="Arial"/>
                <w:sz w:val="20"/>
                <w:szCs w:val="20"/>
                <w:highlight w:val="green"/>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L.)","volume":"7","author":[{"family":"Chanadee","given":"T"},{"family":"Chaiyarat","given":"S"}],"issued":{"date-parts":[["2016"]]}}}],"schema":"https://github.com/citation-style-language/schema/raw/master/csl-citation.json"} </w:instrText>
            </w:r>
            <w:r w:rsidRPr="00D825CE">
              <w:rPr>
                <w:rFonts w:ascii="Arial" w:hAnsi="Arial" w:cs="Arial"/>
                <w:sz w:val="20"/>
                <w:szCs w:val="20"/>
                <w:highlight w:val="green"/>
              </w:rPr>
              <w:fldChar w:fldCharType="separate"/>
            </w:r>
            <w:r w:rsidRPr="00D825CE">
              <w:rPr>
                <w:rFonts w:ascii="Arial" w:hAnsi="Arial" w:cs="Arial"/>
                <w:sz w:val="20"/>
                <w:szCs w:val="20"/>
              </w:rPr>
              <w:t>(Chanadee &amp; Chaiyarat, 2016)</w:t>
            </w:r>
            <w:r w:rsidRPr="00D825CE">
              <w:rPr>
                <w:rFonts w:ascii="Arial" w:hAnsi="Arial" w:cs="Arial"/>
                <w:sz w:val="20"/>
                <w:szCs w:val="20"/>
                <w:highlight w:val="green"/>
              </w:rPr>
              <w:fldChar w:fldCharType="end"/>
            </w:r>
          </w:p>
        </w:tc>
      </w:tr>
      <w:tr w:rsidR="00520AB6" w:rsidRPr="00D825CE" w14:paraId="6560B284" w14:textId="77777777" w:rsidTr="001273F9">
        <w:tc>
          <w:tcPr>
            <w:tcW w:w="3116" w:type="dxa"/>
          </w:tcPr>
          <w:p w14:paraId="78C901A1" w14:textId="77777777" w:rsidR="00232D46" w:rsidRPr="00D825CE" w:rsidRDefault="00232D46" w:rsidP="00BF3E9F">
            <w:pPr>
              <w:spacing w:line="480" w:lineRule="auto"/>
              <w:rPr>
                <w:rFonts w:ascii="Arial" w:hAnsi="Arial" w:cs="Arial"/>
                <w:sz w:val="20"/>
                <w:szCs w:val="20"/>
              </w:rPr>
            </w:pPr>
          </w:p>
        </w:tc>
        <w:tc>
          <w:tcPr>
            <w:tcW w:w="2549" w:type="dxa"/>
          </w:tcPr>
          <w:p w14:paraId="52506736"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3.2</w:t>
            </w:r>
          </w:p>
        </w:tc>
        <w:tc>
          <w:tcPr>
            <w:tcW w:w="3685" w:type="dxa"/>
          </w:tcPr>
          <w:p w14:paraId="719467D8" w14:textId="4F7247EB"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{"citationID":"VRuKNU6a","properties":{"formattedCitation":"(Salakhum et al., 2018)","plainCitation":"(Salakhum et al., 2018)","noteIndex":0},"citationItems":[{"id":97,"uris":["http://zotero.org/users/local/aXbC9XTP/items/TX86NRBN"],"itemData":{"id":97,"type":"article-journal","abstract":"The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(Salakhum et al., 2018)</w:t>
            </w:r>
            <w:r w:rsidRPr="00D825CE">
              <w:rPr>
                <w:rFonts w:ascii="Arial" w:hAnsi="Arial" w:cs="Arial"/>
                <w:sz w:val="20"/>
                <w:szCs w:val="20"/>
              </w:rPr>
              <w:fldChar w:fldCharType="end"/>
            </w:r>
          </w:p>
        </w:tc>
      </w:tr>
      <w:tr w:rsidR="00520AB6" w:rsidRPr="00D825CE" w14:paraId="0771D382" w14:textId="77777777" w:rsidTr="001273F9">
        <w:tc>
          <w:tcPr>
            <w:tcW w:w="3116" w:type="dxa"/>
          </w:tcPr>
          <w:p w14:paraId="49AD6544" w14:textId="77777777" w:rsidR="00232D46" w:rsidRPr="00D825CE" w:rsidRDefault="00232D46" w:rsidP="00BF3E9F">
            <w:pPr>
              <w:spacing w:line="480" w:lineRule="auto"/>
              <w:rPr>
                <w:rFonts w:ascii="Arial" w:hAnsi="Arial" w:cs="Arial"/>
                <w:sz w:val="20"/>
                <w:szCs w:val="20"/>
              </w:rPr>
            </w:pPr>
          </w:p>
        </w:tc>
        <w:tc>
          <w:tcPr>
            <w:tcW w:w="2549" w:type="dxa"/>
          </w:tcPr>
          <w:p w14:paraId="1C12D073"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17.70</w:t>
            </w:r>
          </w:p>
        </w:tc>
        <w:tc>
          <w:tcPr>
            <w:tcW w:w="3685" w:type="dxa"/>
          </w:tcPr>
          <w:p w14:paraId="18D39117" w14:textId="7FCF2234"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91F35">
              <w:rPr>
                <w:rFonts w:ascii="Arial" w:hAnsi="Arial" w:cs="Arial"/>
                <w:sz w:val="20"/>
                <w:szCs w:val="20"/>
              </w:rPr>
              <w:instrText xml:space="preserve"> ADDIN ZOTERO_ITEM CSL_CITATION {"citationID":"KiuiCIIe","properties":{"formattedCitation":"(Okoronkwo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(Okoronkwo et al., 2013)</w:t>
            </w:r>
            <w:r w:rsidRPr="00D825CE">
              <w:rPr>
                <w:rFonts w:ascii="Arial" w:hAnsi="Arial" w:cs="Arial"/>
                <w:sz w:val="20"/>
                <w:szCs w:val="20"/>
              </w:rPr>
              <w:fldChar w:fldCharType="end"/>
            </w:r>
          </w:p>
        </w:tc>
      </w:tr>
      <w:tr w:rsidR="00520AB6" w:rsidRPr="00D825CE" w14:paraId="78DCB3E9" w14:textId="77777777" w:rsidTr="001273F9">
        <w:tc>
          <w:tcPr>
            <w:tcW w:w="3116" w:type="dxa"/>
          </w:tcPr>
          <w:p w14:paraId="34CBE5E3" w14:textId="77777777" w:rsidR="00232D46" w:rsidRPr="00D825CE" w:rsidRDefault="00232D46" w:rsidP="00BF3E9F">
            <w:pPr>
              <w:spacing w:line="480" w:lineRule="auto"/>
              <w:rPr>
                <w:rFonts w:ascii="Arial" w:hAnsi="Arial" w:cs="Arial"/>
                <w:sz w:val="20"/>
                <w:szCs w:val="20"/>
              </w:rPr>
            </w:pPr>
          </w:p>
        </w:tc>
        <w:tc>
          <w:tcPr>
            <w:tcW w:w="2549" w:type="dxa"/>
          </w:tcPr>
          <w:p w14:paraId="0D3F1022"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16.70</w:t>
            </w:r>
          </w:p>
        </w:tc>
        <w:tc>
          <w:tcPr>
            <w:tcW w:w="3685" w:type="dxa"/>
          </w:tcPr>
          <w:p w14:paraId="475A9396" w14:textId="64569BBF"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{"citationID":"SAUzahXD","properties":{"formattedCitation":"(Okoronkwo et al., 2016)","plainCitation":"(Okoronkwo et al., 2016)","noteIndex":0},"citationItems":[{"id":95,"uris":["http://zotero.org/users/local/aXbC9XTP/items/5ZXGBI2X"],"itemData":{"id":95,"type":"article-journal","abstract":"Silica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(Okoronkwo et al., 2016)</w:t>
            </w:r>
            <w:r w:rsidRPr="00D825CE">
              <w:rPr>
                <w:rFonts w:ascii="Arial" w:hAnsi="Arial" w:cs="Arial"/>
                <w:sz w:val="20"/>
                <w:szCs w:val="20"/>
              </w:rPr>
              <w:fldChar w:fldCharType="end"/>
            </w:r>
          </w:p>
        </w:tc>
      </w:tr>
      <w:tr w:rsidR="00520AB6" w:rsidRPr="00D825CE" w14:paraId="071B929B" w14:textId="77777777" w:rsidTr="001273F9">
        <w:tc>
          <w:tcPr>
            <w:tcW w:w="3116" w:type="dxa"/>
          </w:tcPr>
          <w:p w14:paraId="45EEEA5B"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MgO</w:t>
            </w:r>
          </w:p>
        </w:tc>
        <w:tc>
          <w:tcPr>
            <w:tcW w:w="2549" w:type="dxa"/>
          </w:tcPr>
          <w:p w14:paraId="79A17082"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3.12</w:t>
            </w:r>
          </w:p>
        </w:tc>
        <w:tc>
          <w:tcPr>
            <w:tcW w:w="3685" w:type="dxa"/>
          </w:tcPr>
          <w:p w14:paraId="4166280F" w14:textId="0FF7AEBD"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{"citationID":"khYW7MjV","properties":{"formattedCitation":"(Suwanmaneechot et al., 2015)","plainCitation":"(Suwanmaneechot et al., 2015)","noteIndex":0},"citationItems":[{"id":245,"uris":["http://zotero.org/users/local/aXbC9XTP/items/TGDXDNXN"],"itemData":{"id":245,"type":"article-journal","abstract":"This work investigates the development of waste corn cob ash as supplementary cement replacement materials. The study focused on the effects of heat treatment on chemical composition, physical properties and engineering properties of corn cob ash. The results suggest corn cob ash that was heat treated at 600oC for 4 h shows percentage of SiO2 + Al2O3 + Fe2O3 around 72%, which can be classified as Class N calcined natural pozzolan, as prescribed by ASTM C618. The X-ray diffraction patterns indicated that the amorphous silica phase increased with increasing calcining temperatures. The water requirement, initial setting time and final setting time of specimens increased with increasing replacement percentage of raw or treated corn cob ash. The morta cubes which used 20% of treated corn cob ash replaced cement showed 103% of the 28 days compressive strength as compared to reference samples. The corn cob ash that was treated at 600oC for 4 h samples shows slightly higher effectiveness for improving the splitting tensile strength and compressive strength of concrete when compared to the untreated corn cob ash.","container-title":"IOP Conference Series: Materials Science and Engineering","DOI":"10.1088/1757-899X/103/1/012023","ISSN":"1757-8981, 1757-899X","journalAbbreviation":"IOP Conf. Ser.: Mater. Sci. Eng.","language":"en","license":"http://iopscience.iop.org/info/page/text-and-data-mining","page":"012023","source":"DOI.org (Crossref)","title":"Improvement, characterization and use of waste corn cob ash in cement-based materials","volume":"103","author":[{"family":"Suwanmaneechot","given":"P"},{"family":"Nochaiya","given":"T"},{"family":"Julphunthong","given":"P"}],"issued":{"date-parts":[["2015",12,9]]}}}],"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(Suwanmaneechot et al., 2015)</w:t>
            </w:r>
            <w:r w:rsidRPr="00D825CE">
              <w:rPr>
                <w:rFonts w:ascii="Arial" w:hAnsi="Arial" w:cs="Arial"/>
                <w:sz w:val="20"/>
                <w:szCs w:val="20"/>
              </w:rPr>
              <w:fldChar w:fldCharType="end"/>
            </w:r>
          </w:p>
        </w:tc>
      </w:tr>
      <w:tr w:rsidR="00520AB6" w:rsidRPr="00D825CE" w14:paraId="36E2DDCA" w14:textId="77777777" w:rsidTr="001273F9">
        <w:tc>
          <w:tcPr>
            <w:tcW w:w="3116" w:type="dxa"/>
          </w:tcPr>
          <w:p w14:paraId="47D3FEE7" w14:textId="77777777" w:rsidR="00232D46" w:rsidRPr="00D825CE" w:rsidRDefault="00232D46" w:rsidP="00BF3E9F">
            <w:pPr>
              <w:spacing w:line="480" w:lineRule="auto"/>
              <w:rPr>
                <w:rFonts w:ascii="Arial" w:hAnsi="Arial" w:cs="Arial"/>
                <w:sz w:val="20"/>
                <w:szCs w:val="20"/>
              </w:rPr>
            </w:pPr>
          </w:p>
        </w:tc>
        <w:tc>
          <w:tcPr>
            <w:tcW w:w="2549" w:type="dxa"/>
          </w:tcPr>
          <w:p w14:paraId="2AE6BF68"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4.5</w:t>
            </w:r>
          </w:p>
        </w:tc>
        <w:tc>
          <w:tcPr>
            <w:tcW w:w="3685" w:type="dxa"/>
          </w:tcPr>
          <w:p w14:paraId="7149CA4D" w14:textId="00447404"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{"citationID":"GidLzNIv","properties":{"formattedCitation":"(Salakhum et al., 2018)","plainCitation":"(Salakhum et al., 2018)","noteIndex":0},"citationItems":[{"id":97,"uris":["http://zotero.org/users/local/aXbC9XTP/items/TX86NRBN"],"itemData":{"id":97,"type":"article-journal","abstract":"The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(Salakhum et al., 2018)</w:t>
            </w:r>
            <w:r w:rsidRPr="00D825CE">
              <w:rPr>
                <w:rFonts w:ascii="Arial" w:hAnsi="Arial" w:cs="Arial"/>
                <w:sz w:val="20"/>
                <w:szCs w:val="20"/>
              </w:rPr>
              <w:fldChar w:fldCharType="end"/>
            </w:r>
          </w:p>
        </w:tc>
      </w:tr>
      <w:tr w:rsidR="00520AB6" w:rsidRPr="00D825CE" w14:paraId="1B6803CB" w14:textId="77777777" w:rsidTr="001273F9">
        <w:tc>
          <w:tcPr>
            <w:tcW w:w="3116" w:type="dxa"/>
          </w:tcPr>
          <w:p w14:paraId="386364ED" w14:textId="77777777" w:rsidR="00232D46" w:rsidRPr="00D825CE" w:rsidRDefault="00232D46" w:rsidP="00BF3E9F">
            <w:pPr>
              <w:spacing w:line="480" w:lineRule="auto"/>
              <w:rPr>
                <w:rFonts w:ascii="Arial" w:hAnsi="Arial" w:cs="Arial"/>
                <w:sz w:val="20"/>
                <w:szCs w:val="20"/>
              </w:rPr>
            </w:pPr>
          </w:p>
        </w:tc>
        <w:tc>
          <w:tcPr>
            <w:tcW w:w="2549" w:type="dxa"/>
          </w:tcPr>
          <w:p w14:paraId="5823AA11"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7.20</w:t>
            </w:r>
          </w:p>
        </w:tc>
        <w:tc>
          <w:tcPr>
            <w:tcW w:w="3685" w:type="dxa"/>
          </w:tcPr>
          <w:p w14:paraId="6B404370" w14:textId="40373814"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91F35">
              <w:rPr>
                <w:rFonts w:ascii="Arial" w:hAnsi="Arial" w:cs="Arial"/>
                <w:sz w:val="20"/>
                <w:szCs w:val="20"/>
              </w:rPr>
              <w:instrText xml:space="preserve"> ADDIN ZOTERO_ITEM CSL_CITATION {"citationID":"0s0skpMi","properties":{"formattedCitation":"(Okoronkwo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(Okoronkwo et al., 2013)</w:t>
            </w:r>
            <w:r w:rsidRPr="00D825CE">
              <w:rPr>
                <w:rFonts w:ascii="Arial" w:hAnsi="Arial" w:cs="Arial"/>
                <w:sz w:val="20"/>
                <w:szCs w:val="20"/>
              </w:rPr>
              <w:fldChar w:fldCharType="end"/>
            </w:r>
          </w:p>
        </w:tc>
      </w:tr>
      <w:tr w:rsidR="00520AB6" w:rsidRPr="00D825CE" w14:paraId="7E0FA6EC" w14:textId="77777777" w:rsidTr="001273F9">
        <w:tc>
          <w:tcPr>
            <w:tcW w:w="3116" w:type="dxa"/>
          </w:tcPr>
          <w:p w14:paraId="00665000" w14:textId="77777777" w:rsidR="00232D46" w:rsidRPr="00D825CE" w:rsidRDefault="00232D46" w:rsidP="00BF3E9F">
            <w:pPr>
              <w:spacing w:line="480" w:lineRule="auto"/>
              <w:rPr>
                <w:rFonts w:ascii="Arial" w:hAnsi="Arial" w:cs="Arial"/>
                <w:sz w:val="20"/>
                <w:szCs w:val="20"/>
              </w:rPr>
            </w:pPr>
          </w:p>
        </w:tc>
        <w:tc>
          <w:tcPr>
            <w:tcW w:w="2549" w:type="dxa"/>
          </w:tcPr>
          <w:p w14:paraId="7017CDE3"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7.80</w:t>
            </w:r>
          </w:p>
        </w:tc>
        <w:tc>
          <w:tcPr>
            <w:tcW w:w="3685" w:type="dxa"/>
          </w:tcPr>
          <w:p w14:paraId="5C427F04" w14:textId="74FF59C2"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{"citationID":"DSuBuA6U","properties":{"formattedCitation":"(Okoronkwo et al., 2016)","plainCitation":"(Okoronkwo et al., 2016)","noteIndex":0},"citationItems":[{"id":95,"uris":["http://zotero.org/users/local/aXbC9XTP/items/5ZXGBI2X"],"itemData":{"id":95,"type":"article-journal","abstract":"Silica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(Okoronkwo et al., 2016)</w:t>
            </w:r>
            <w:r w:rsidRPr="00D825CE">
              <w:rPr>
                <w:rFonts w:ascii="Arial" w:hAnsi="Arial" w:cs="Arial"/>
                <w:sz w:val="20"/>
                <w:szCs w:val="20"/>
              </w:rPr>
              <w:fldChar w:fldCharType="end"/>
            </w:r>
          </w:p>
        </w:tc>
      </w:tr>
      <w:tr w:rsidR="00520AB6" w:rsidRPr="00D825CE" w14:paraId="06E0F2D9" w14:textId="77777777" w:rsidTr="001273F9">
        <w:tc>
          <w:tcPr>
            <w:tcW w:w="3116" w:type="dxa"/>
          </w:tcPr>
          <w:p w14:paraId="3983B035"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K</w:t>
            </w:r>
            <w:r w:rsidRPr="00D825CE">
              <w:rPr>
                <w:rFonts w:ascii="Arial" w:hAnsi="Arial" w:cs="Arial"/>
                <w:sz w:val="20"/>
                <w:szCs w:val="20"/>
                <w:vertAlign w:val="subscript"/>
              </w:rPr>
              <w:t>2</w:t>
            </w:r>
            <w:r w:rsidRPr="00D825CE">
              <w:rPr>
                <w:rFonts w:ascii="Arial" w:hAnsi="Arial" w:cs="Arial"/>
                <w:sz w:val="20"/>
                <w:szCs w:val="20"/>
              </w:rPr>
              <w:t>O</w:t>
            </w:r>
          </w:p>
        </w:tc>
        <w:tc>
          <w:tcPr>
            <w:tcW w:w="2549" w:type="dxa"/>
          </w:tcPr>
          <w:p w14:paraId="0C0BC07E"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14.73</w:t>
            </w:r>
          </w:p>
        </w:tc>
        <w:tc>
          <w:tcPr>
            <w:tcW w:w="3685" w:type="dxa"/>
          </w:tcPr>
          <w:p w14:paraId="39E45014" w14:textId="5DA1B531"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{"citationID":"nQltGq17","properties":{"formattedCitation":"(Suwanmaneechot et al., 2015)","plainCitation":"(Suwanmaneechot et al., 2015)","noteIndex":0},"citationItems":[{"id":245,"uris":["http://zotero.org/users/local/aXbC9XTP/items/TGDXDNXN"],"itemData":{"id":245,"type":"article-journal","abstract":"This work investigates the development of waste corn cob ash as supplementary cement replacement materials. The study focused on the effects of heat treatment on chemical composition, physical properties and engineering properties of corn cob ash. The results suggest corn cob ash that was heat treated at 600oC for 4 h shows percentage of SiO2 + Al2O3 + Fe2O3 around 72%, which can be classified as Class N calcined natural pozzolan, as prescribed by ASTM C618. The X-ray diffraction patterns indicated that the amorphous silica phase increased with increasing calcining temperatures. The water requirement, initial setting time and final setting time of specimens increased with increasing replacement percentage of raw or treated corn cob ash. The morta cubes which used 20% of treated corn cob ash replaced cement showed 103% of the 28 days compressive strength as compared to reference samples. The corn cob ash that was treated at 600oC for 4 h samples shows slightly higher effectiveness for improving the splitting tensile strength and compressive strength of concrete when compared to the untreated corn cob ash.","container-title":"IOP Conference Series: Materials Science and Engineering","DOI":"10.1088/1757-899X/103/1/012023","ISSN":"1757-8981, 1757-899X","journalAbbreviation":"IOP Conf. Ser.: Mater. Sci. Eng.","language":"en","license":"http://iopscience.iop.org/info/page/text-and-data-mining","page":"012023","source":"DOI.org (Crossref)","title":"Improvement, characterization and use of waste corn cob ash in cement-based materials","volume":"103","author":[{"family":"Suwanmaneechot","given":"P"},{"family":"Nochaiya","given":"T"},{"family":"Julphunthong","given":"P"}],"issued":{"date-parts":[["2015",12,9]]}}}],"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(Suwanmaneechot et al., 2015)</w:t>
            </w:r>
            <w:r w:rsidRPr="00D825CE">
              <w:rPr>
                <w:rFonts w:ascii="Arial" w:hAnsi="Arial" w:cs="Arial"/>
                <w:sz w:val="20"/>
                <w:szCs w:val="20"/>
              </w:rPr>
              <w:fldChar w:fldCharType="end"/>
            </w:r>
          </w:p>
        </w:tc>
      </w:tr>
      <w:tr w:rsidR="00520AB6" w:rsidRPr="00D825CE" w14:paraId="524CB895" w14:textId="77777777" w:rsidTr="001273F9">
        <w:tc>
          <w:tcPr>
            <w:tcW w:w="3116" w:type="dxa"/>
          </w:tcPr>
          <w:p w14:paraId="7ED131AA" w14:textId="77777777" w:rsidR="00232D46" w:rsidRPr="00D825CE" w:rsidRDefault="00232D46" w:rsidP="00BF3E9F">
            <w:pPr>
              <w:spacing w:line="480" w:lineRule="auto"/>
              <w:rPr>
                <w:rFonts w:ascii="Arial" w:hAnsi="Arial" w:cs="Arial"/>
                <w:sz w:val="20"/>
                <w:szCs w:val="20"/>
              </w:rPr>
            </w:pPr>
          </w:p>
        </w:tc>
        <w:tc>
          <w:tcPr>
            <w:tcW w:w="2549" w:type="dxa"/>
          </w:tcPr>
          <w:p w14:paraId="3A6B47DC"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31.93</w:t>
            </w:r>
          </w:p>
        </w:tc>
        <w:tc>
          <w:tcPr>
            <w:tcW w:w="3685" w:type="dxa"/>
          </w:tcPr>
          <w:p w14:paraId="40B09B90" w14:textId="31D8456C" w:rsidR="00232D46" w:rsidRPr="00D825CE" w:rsidRDefault="00232D46" w:rsidP="00BF3E9F">
            <w:pPr>
              <w:spacing w:line="480" w:lineRule="auto"/>
              <w:rPr>
                <w:rFonts w:ascii="Arial" w:hAnsi="Arial" w:cs="Arial"/>
                <w:sz w:val="20"/>
                <w:szCs w:val="20"/>
              </w:rPr>
            </w:pPr>
            <w:r w:rsidRPr="00D825CE">
              <w:rPr>
                <w:rFonts w:ascii="Arial" w:hAnsi="Arial" w:cs="Arial"/>
                <w:sz w:val="20"/>
                <w:szCs w:val="20"/>
                <w:highlight w:val="green"/>
              </w:rPr>
              <w:fldChar w:fldCharType="begin"/>
            </w:r>
            <w:r w:rsidR="00DF5BA7">
              <w:rPr>
                <w:rFonts w:ascii="Arial" w:hAnsi="Arial" w:cs="Arial"/>
                <w:sz w:val="20"/>
                <w:szCs w:val="20"/>
                <w:highlight w:val="green"/>
              </w:rPr>
              <w:instrText xml:space="preserve"> ADDIN ZOTERO_ITEM CSL_CITATION {"citationID":"tlEpqwFr","properties":{"formattedCitation":"(Chanadee &amp; Chaiyarat, 2016)","plainCitation":"(Chanadee &amp; Chaiyarat, 2016)","noteIndex":0},"citationItems":[{"id":127,"uris":["http://zotero.org/users/local/aXbC9XTP/items/D2D5LJEJ"],"itemData":{"id":127,"type":"article-journal","abstract":"Preparation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Pr>
                <w:rFonts w:ascii="Arial" w:hAnsi="Arial" w:cs="Arial"/>
                <w:sz w:val="20"/>
                <w:szCs w:val="20"/>
                <w:highlight w:val="green"/>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Pr>
                <w:rFonts w:ascii="Arial" w:hAnsi="Arial" w:cs="Arial"/>
                <w:sz w:val="20"/>
                <w:szCs w:val="20"/>
                <w:highlight w:val="green"/>
              </w:rPr>
              <w:instrText xml:space="preserve">C. In addition, XRD patterns revealed amorphous structure and FT-IR spectra indicated the presence of siloxane and silanol groups in as-prepared silica powder from CCA burned at 600 </w:instrText>
            </w:r>
            <w:r w:rsidR="00DF5BA7">
              <w:rPr>
                <w:rFonts w:ascii="Arial" w:hAnsi="Arial" w:cs="Arial"/>
                <w:sz w:val="20"/>
                <w:szCs w:val="20"/>
                <w:highlight w:val="green"/>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L.)","volume":"7","author":[{"family":"Chanadee","given":"T"},{"family":"Chaiyarat","given":"S"}],"issued":{"date-parts":[["2016"]]}}}],"schema":"https://github.com/citation-style-language/schema/raw/master/csl-citation.json"} </w:instrText>
            </w:r>
            <w:r w:rsidRPr="00D825CE">
              <w:rPr>
                <w:rFonts w:ascii="Arial" w:hAnsi="Arial" w:cs="Arial"/>
                <w:sz w:val="20"/>
                <w:szCs w:val="20"/>
                <w:highlight w:val="green"/>
              </w:rPr>
              <w:fldChar w:fldCharType="separate"/>
            </w:r>
            <w:r w:rsidRPr="00D825CE">
              <w:rPr>
                <w:rFonts w:ascii="Arial" w:hAnsi="Arial" w:cs="Arial"/>
                <w:sz w:val="20"/>
                <w:szCs w:val="20"/>
              </w:rPr>
              <w:t>(Chanadee &amp; Chaiyarat, 2016)</w:t>
            </w:r>
            <w:r w:rsidRPr="00D825CE">
              <w:rPr>
                <w:rFonts w:ascii="Arial" w:hAnsi="Arial" w:cs="Arial"/>
                <w:sz w:val="20"/>
                <w:szCs w:val="20"/>
                <w:highlight w:val="green"/>
              </w:rPr>
              <w:fldChar w:fldCharType="end"/>
            </w:r>
          </w:p>
        </w:tc>
      </w:tr>
      <w:tr w:rsidR="00520AB6" w:rsidRPr="00D825CE" w14:paraId="7D221B07" w14:textId="77777777" w:rsidTr="001273F9">
        <w:tc>
          <w:tcPr>
            <w:tcW w:w="3116" w:type="dxa"/>
          </w:tcPr>
          <w:p w14:paraId="6451FABA" w14:textId="77777777" w:rsidR="00232D46" w:rsidRPr="00D825CE" w:rsidRDefault="00232D46" w:rsidP="00BF3E9F">
            <w:pPr>
              <w:spacing w:line="480" w:lineRule="auto"/>
              <w:rPr>
                <w:rFonts w:ascii="Arial" w:hAnsi="Arial" w:cs="Arial"/>
                <w:sz w:val="20"/>
                <w:szCs w:val="20"/>
              </w:rPr>
            </w:pPr>
          </w:p>
        </w:tc>
        <w:tc>
          <w:tcPr>
            <w:tcW w:w="2549" w:type="dxa"/>
          </w:tcPr>
          <w:p w14:paraId="380CA02A"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48.0</w:t>
            </w:r>
          </w:p>
        </w:tc>
        <w:tc>
          <w:tcPr>
            <w:tcW w:w="3685" w:type="dxa"/>
          </w:tcPr>
          <w:p w14:paraId="576948FE" w14:textId="3F98A050"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{"citationID":"Qxxx0fEq","properties":{"formattedCitation":"(Salakhum et al., 2018)","plainCitation":"(Salakhum et al., 2018)","noteIndex":0},"citationItems":[{"id":97,"uris":["http://zotero.org/users/local/aXbC9XTP/items/TX86NRBN"],"itemData":{"id":97,"type":"article-journal","abstract":"The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(Salakhum et al., 2018)</w:t>
            </w:r>
            <w:r w:rsidRPr="00D825CE">
              <w:rPr>
                <w:rFonts w:ascii="Arial" w:hAnsi="Arial" w:cs="Arial"/>
                <w:sz w:val="20"/>
                <w:szCs w:val="20"/>
              </w:rPr>
              <w:fldChar w:fldCharType="end"/>
            </w:r>
          </w:p>
        </w:tc>
      </w:tr>
      <w:tr w:rsidR="00520AB6" w:rsidRPr="00D825CE" w14:paraId="0B994A2E" w14:textId="77777777" w:rsidTr="001273F9">
        <w:tc>
          <w:tcPr>
            <w:tcW w:w="3116" w:type="dxa"/>
          </w:tcPr>
          <w:p w14:paraId="2073C4D2" w14:textId="77777777" w:rsidR="00232D46" w:rsidRPr="00D825CE" w:rsidRDefault="00232D46" w:rsidP="00BF3E9F">
            <w:pPr>
              <w:spacing w:line="480" w:lineRule="auto"/>
              <w:rPr>
                <w:rFonts w:ascii="Arial" w:hAnsi="Arial" w:cs="Arial"/>
                <w:sz w:val="20"/>
                <w:szCs w:val="20"/>
              </w:rPr>
            </w:pPr>
          </w:p>
        </w:tc>
        <w:tc>
          <w:tcPr>
            <w:tcW w:w="2549" w:type="dxa"/>
          </w:tcPr>
          <w:p w14:paraId="145267B6"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4.80</w:t>
            </w:r>
          </w:p>
        </w:tc>
        <w:tc>
          <w:tcPr>
            <w:tcW w:w="3685" w:type="dxa"/>
          </w:tcPr>
          <w:p w14:paraId="3861662B" w14:textId="4D21BAB9"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91F35">
              <w:rPr>
                <w:rFonts w:ascii="Arial" w:hAnsi="Arial" w:cs="Arial"/>
                <w:sz w:val="20"/>
                <w:szCs w:val="20"/>
              </w:rPr>
              <w:instrText xml:space="preserve"> ADDIN ZOTERO_ITEM CSL_CITATION {"citationID":"aHYDBj4Y","properties":{"formattedCitation":"(Okoronkwo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(Okoronkwo et al., 2013)</w:t>
            </w:r>
            <w:r w:rsidRPr="00D825CE">
              <w:rPr>
                <w:rFonts w:ascii="Arial" w:hAnsi="Arial" w:cs="Arial"/>
                <w:sz w:val="20"/>
                <w:szCs w:val="20"/>
              </w:rPr>
              <w:fldChar w:fldCharType="end"/>
            </w:r>
          </w:p>
        </w:tc>
      </w:tr>
      <w:tr w:rsidR="00520AB6" w:rsidRPr="00D825CE" w14:paraId="7D1932C1" w14:textId="77777777" w:rsidTr="001273F9">
        <w:tc>
          <w:tcPr>
            <w:tcW w:w="3116" w:type="dxa"/>
          </w:tcPr>
          <w:p w14:paraId="12BF6FED" w14:textId="77777777" w:rsidR="00232D46" w:rsidRPr="00D825CE" w:rsidRDefault="00232D46" w:rsidP="00BF3E9F">
            <w:pPr>
              <w:spacing w:line="480" w:lineRule="auto"/>
              <w:rPr>
                <w:rFonts w:ascii="Arial" w:hAnsi="Arial" w:cs="Arial"/>
                <w:sz w:val="20"/>
                <w:szCs w:val="20"/>
              </w:rPr>
            </w:pPr>
          </w:p>
        </w:tc>
        <w:tc>
          <w:tcPr>
            <w:tcW w:w="2549" w:type="dxa"/>
          </w:tcPr>
          <w:p w14:paraId="553586D3"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5.42</w:t>
            </w:r>
          </w:p>
        </w:tc>
        <w:tc>
          <w:tcPr>
            <w:tcW w:w="3685" w:type="dxa"/>
          </w:tcPr>
          <w:p w14:paraId="0182418B" w14:textId="58C54B0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{"citationID":"cDsTL1Vn","properties":{"formattedCitation":"(Okoronkwo et al., 2016)","plainCitation":"(Okoronkwo et al., 2016)","noteIndex":0},"citationItems":[{"id":95,"uris":["http://zotero.org/users/local/aXbC9XTP/items/5ZXGBI2X"],"itemData":{"id":95,"type":"article-journal","abstract":"Silica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(Okoronkwo et al., 2016)</w:t>
            </w:r>
            <w:r w:rsidRPr="00D825CE">
              <w:rPr>
                <w:rFonts w:ascii="Arial" w:hAnsi="Arial" w:cs="Arial"/>
                <w:sz w:val="20"/>
                <w:szCs w:val="20"/>
              </w:rPr>
              <w:fldChar w:fldCharType="end"/>
            </w:r>
          </w:p>
        </w:tc>
      </w:tr>
      <w:tr w:rsidR="00520AB6" w:rsidRPr="00D825CE" w14:paraId="6D522C0A" w14:textId="77777777" w:rsidTr="001273F9">
        <w:tc>
          <w:tcPr>
            <w:tcW w:w="3116" w:type="dxa"/>
          </w:tcPr>
          <w:p w14:paraId="4ABD1E55"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SO</w:t>
            </w:r>
            <w:r w:rsidRPr="00D825CE">
              <w:rPr>
                <w:rFonts w:ascii="Arial" w:hAnsi="Arial" w:cs="Arial"/>
                <w:sz w:val="20"/>
                <w:szCs w:val="20"/>
                <w:vertAlign w:val="subscript"/>
              </w:rPr>
              <w:t>3</w:t>
            </w:r>
          </w:p>
        </w:tc>
        <w:tc>
          <w:tcPr>
            <w:tcW w:w="2549" w:type="dxa"/>
          </w:tcPr>
          <w:p w14:paraId="544190CC"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0.82</w:t>
            </w:r>
          </w:p>
        </w:tc>
        <w:tc>
          <w:tcPr>
            <w:tcW w:w="3685" w:type="dxa"/>
          </w:tcPr>
          <w:p w14:paraId="725CCDDA" w14:textId="5A12A480"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{"citationID":"XCKrN7AH","properties":{"formattedCitation":"(Suwanmaneechot et al., 2015)","plainCitation":"(Suwanmaneechot et al., 2015)","noteIndex":0},"citationItems":[{"id":245,"uris":["http://zotero.org/users/local/aXbC9XTP/items/TGDXDNXN"],"itemData":{"id":245,"type":"article-journal","abstract":"This work investigates the development of waste corn cob ash as supplementary cement replacement materials. The study focused on the effects of heat treatment on chemical composition, physical properties and engineering properties of corn cob ash. The results suggest corn cob ash that was heat treated at 600oC for 4 h shows percentage of SiO2 + Al2O3 + Fe2O3 around 72%, which can be classified as Class N calcined natural pozzolan, as prescribed by ASTM C618. The X-ray diffraction patterns indicated that the amorphous silica phase increased with increasing calcining temperatures. The water requirement, initial setting time and final setting time of specimens increased with increasing replacement percentage of raw or treated corn cob ash. The morta cubes which used 20% of treated corn cob ash replaced cement showed 103% of the 28 days compressive strength as compared to reference samples. The corn cob ash that was treated at 600oC for 4 h samples shows slightly higher effectiveness for improving the splitting tensile strength and compressive strength of concrete when compared to the untreated corn cob ash.","container-title":"IOP Conference Series: Materials Science and Engineering","DOI":"10.1088/1757-899X/103/1/012023","ISSN":"1757-8981, 1757-899X","journalAbbreviation":"IOP Conf. Ser.: Mater. Sci. Eng.","language":"en","license":"http://iopscience.iop.org/info/page/text-and-data-mining","page":"012023","source":"DOI.org (Crossref)","title":"Improvement, characterization and use of waste corn cob ash in cement-based materials","volume":"103","author":[{"family":"Suwanmaneechot","given":"P"},{"family":"Nochaiya","given":"T"},{"family":"Julphunthong","given":"P"}],"issued":{"date-parts":[["2015",12,9]]}}}],"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(Suwanmaneechot et al., 2015)</w:t>
            </w:r>
            <w:r w:rsidRPr="00D825CE">
              <w:rPr>
                <w:rFonts w:ascii="Arial" w:hAnsi="Arial" w:cs="Arial"/>
                <w:sz w:val="20"/>
                <w:szCs w:val="20"/>
              </w:rPr>
              <w:fldChar w:fldCharType="end"/>
            </w:r>
          </w:p>
        </w:tc>
      </w:tr>
      <w:tr w:rsidR="00520AB6" w:rsidRPr="00D825CE" w14:paraId="527199B4" w14:textId="77777777" w:rsidTr="001273F9">
        <w:tc>
          <w:tcPr>
            <w:tcW w:w="3116" w:type="dxa"/>
          </w:tcPr>
          <w:p w14:paraId="0470619D" w14:textId="77777777" w:rsidR="00232D46" w:rsidRPr="00D825CE" w:rsidRDefault="00232D46" w:rsidP="00BF3E9F">
            <w:pPr>
              <w:spacing w:line="480" w:lineRule="auto"/>
              <w:rPr>
                <w:rFonts w:ascii="Arial" w:hAnsi="Arial" w:cs="Arial"/>
                <w:sz w:val="20"/>
                <w:szCs w:val="20"/>
              </w:rPr>
            </w:pPr>
          </w:p>
        </w:tc>
        <w:tc>
          <w:tcPr>
            <w:tcW w:w="2549" w:type="dxa"/>
          </w:tcPr>
          <w:p w14:paraId="665D7FC0"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2.1</w:t>
            </w:r>
          </w:p>
        </w:tc>
        <w:tc>
          <w:tcPr>
            <w:tcW w:w="3685" w:type="dxa"/>
          </w:tcPr>
          <w:p w14:paraId="2BFAE00A" w14:textId="4F61ED08"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{"citationID":"8P7hvQiZ","properties":{"formattedCitation":"(Salakhum et al., 2018)","plainCitation":"(Salakhum et al., 2018)","noteIndex":0},"citationItems":[{"id":97,"uris":["http://zotero.org/users/local/aXbC9XTP/items/TX86NRBN"],"itemData":{"id":97,"type":"article-journal","abstract":"The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(Salakhum et al., 2018)</w:t>
            </w:r>
            <w:r w:rsidRPr="00D825CE">
              <w:rPr>
                <w:rFonts w:ascii="Arial" w:hAnsi="Arial" w:cs="Arial"/>
                <w:sz w:val="20"/>
                <w:szCs w:val="20"/>
              </w:rPr>
              <w:fldChar w:fldCharType="end"/>
            </w:r>
          </w:p>
        </w:tc>
      </w:tr>
      <w:tr w:rsidR="00520AB6" w:rsidRPr="00D825CE" w14:paraId="7A0A94E5" w14:textId="77777777" w:rsidTr="001273F9">
        <w:tc>
          <w:tcPr>
            <w:tcW w:w="3116" w:type="dxa"/>
          </w:tcPr>
          <w:p w14:paraId="6B225F76" w14:textId="77777777" w:rsidR="00232D46" w:rsidRPr="00D825CE" w:rsidRDefault="00232D46" w:rsidP="00BF3E9F">
            <w:pPr>
              <w:spacing w:line="480" w:lineRule="auto"/>
              <w:rPr>
                <w:rFonts w:ascii="Arial" w:hAnsi="Arial" w:cs="Arial"/>
                <w:sz w:val="20"/>
                <w:szCs w:val="20"/>
              </w:rPr>
            </w:pPr>
          </w:p>
        </w:tc>
        <w:tc>
          <w:tcPr>
            <w:tcW w:w="2549" w:type="dxa"/>
          </w:tcPr>
          <w:p w14:paraId="20B5203D"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0.70</w:t>
            </w:r>
          </w:p>
        </w:tc>
        <w:tc>
          <w:tcPr>
            <w:tcW w:w="3685" w:type="dxa"/>
          </w:tcPr>
          <w:p w14:paraId="5FA28D10" w14:textId="63DEDC38"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91F35">
              <w:rPr>
                <w:rFonts w:ascii="Arial" w:hAnsi="Arial" w:cs="Arial"/>
                <w:sz w:val="20"/>
                <w:szCs w:val="20"/>
              </w:rPr>
              <w:instrText xml:space="preserve"> ADDIN ZOTERO_ITEM CSL_CITATION {"citationID":"9l5vSsIm","properties":{"formattedCitation":"(Okoronkwo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(Okoronkwo et al., 2013)</w:t>
            </w:r>
            <w:r w:rsidRPr="00D825CE">
              <w:rPr>
                <w:rFonts w:ascii="Arial" w:hAnsi="Arial" w:cs="Arial"/>
                <w:sz w:val="20"/>
                <w:szCs w:val="20"/>
              </w:rPr>
              <w:fldChar w:fldCharType="end"/>
            </w:r>
          </w:p>
        </w:tc>
      </w:tr>
      <w:tr w:rsidR="00520AB6" w:rsidRPr="00D825CE" w14:paraId="3AEFAB0B" w14:textId="77777777" w:rsidTr="001273F9">
        <w:tc>
          <w:tcPr>
            <w:tcW w:w="3116" w:type="dxa"/>
          </w:tcPr>
          <w:p w14:paraId="02FF1F97"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P</w:t>
            </w:r>
            <w:r w:rsidRPr="00D825CE">
              <w:rPr>
                <w:rFonts w:ascii="Arial" w:hAnsi="Arial" w:cs="Arial"/>
                <w:sz w:val="20"/>
                <w:szCs w:val="20"/>
                <w:vertAlign w:val="subscript"/>
              </w:rPr>
              <w:t>2</w:t>
            </w:r>
            <w:r w:rsidRPr="00D825CE">
              <w:rPr>
                <w:rFonts w:ascii="Arial" w:hAnsi="Arial" w:cs="Arial"/>
                <w:sz w:val="20"/>
                <w:szCs w:val="20"/>
              </w:rPr>
              <w:t>O</w:t>
            </w:r>
            <w:r w:rsidRPr="00D825CE">
              <w:rPr>
                <w:rFonts w:ascii="Arial" w:hAnsi="Arial" w:cs="Arial"/>
                <w:sz w:val="20"/>
                <w:szCs w:val="20"/>
                <w:vertAlign w:val="subscript"/>
              </w:rPr>
              <w:t>5</w:t>
            </w:r>
          </w:p>
        </w:tc>
        <w:tc>
          <w:tcPr>
            <w:tcW w:w="2549" w:type="dxa"/>
          </w:tcPr>
          <w:p w14:paraId="106B83DA"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6.72</w:t>
            </w:r>
          </w:p>
        </w:tc>
        <w:tc>
          <w:tcPr>
            <w:tcW w:w="3685" w:type="dxa"/>
          </w:tcPr>
          <w:p w14:paraId="07AE0B2E" w14:textId="177A3870"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{"citationID":"H4AlCghH","properties":{"formattedCitation":"(Suwanmaneechot et al., 2015)","plainCitation":"(Suwanmaneechot et al., 2015)","noteIndex":0},"citationItems":[{"id":245,"uris":["http://zotero.org/users/local/aXbC9XTP/items/TGDXDNXN"],"itemData":{"id":245,"type":"article-journal","abstract":"This work investigates the development of waste corn cob ash as supplementary cement replacement materials. The study focused on the effects of heat treatment on chemical composition, physical properties and engineering properties of corn cob ash. The results suggest corn cob ash that was heat treated at 600oC for 4 h shows percentage of SiO2 + Al2O3 + Fe2O3 around 72%, which can be classified as Class N calcined natural pozzolan, as prescribed by ASTM C618. The X-ray diffraction patterns indicated that the amorphous silica phase increased with increasing calcining temperatures. The water requirement, initial setting time and final setting time of specimens increased with increasing replacement percentage of raw or treated corn cob ash. The morta cubes which used 20% of treated corn cob ash replaced cement showed 103% of the 28 days compressive strength as compared to reference samples. The corn cob ash that was treated at 600oC for 4 h samples shows slightly higher effectiveness for improving the splitting tensile strength and compressive strength of concrete when compared to the untreated corn cob ash.","container-title":"IOP Conference Series: Materials Science and Engineering","DOI":"10.1088/1757-899X/103/1/012023","ISSN":"1757-8981, 1757-899X","journalAbbreviation":"IOP Conf. Ser.: Mater. Sci. Eng.","language":"en","license":"http://iopscience.iop.org/info/page/text-and-data-mining","page":"012023","source":"DOI.org (Crossref)","title":"Improvement, characterization and use of waste corn cob ash in cement-based materials","volume":"103","author":[{"family":"Suwanmaneechot","given":"P"},{"family":"Nochaiya","given":"T"},{"family":"Julphunthong","given":"P"}],"issued":{"date-parts":[["2015",12,9]]}}}],"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(Suwanmaneechot et al., 2015)</w:t>
            </w:r>
            <w:r w:rsidRPr="00D825CE">
              <w:rPr>
                <w:rFonts w:ascii="Arial" w:hAnsi="Arial" w:cs="Arial"/>
                <w:sz w:val="20"/>
                <w:szCs w:val="20"/>
              </w:rPr>
              <w:fldChar w:fldCharType="end"/>
            </w:r>
          </w:p>
        </w:tc>
      </w:tr>
      <w:tr w:rsidR="00520AB6" w:rsidRPr="00D825CE" w14:paraId="7E41FDAA" w14:textId="77777777" w:rsidTr="001273F9">
        <w:tc>
          <w:tcPr>
            <w:tcW w:w="3116" w:type="dxa"/>
          </w:tcPr>
          <w:p w14:paraId="17819BD7" w14:textId="77777777" w:rsidR="00232D46" w:rsidRPr="00D825CE" w:rsidRDefault="00232D46" w:rsidP="00BF3E9F">
            <w:pPr>
              <w:spacing w:line="480" w:lineRule="auto"/>
              <w:rPr>
                <w:rFonts w:ascii="Arial" w:hAnsi="Arial" w:cs="Arial"/>
                <w:sz w:val="20"/>
                <w:szCs w:val="20"/>
              </w:rPr>
            </w:pPr>
          </w:p>
        </w:tc>
        <w:tc>
          <w:tcPr>
            <w:tcW w:w="2549" w:type="dxa"/>
          </w:tcPr>
          <w:p w14:paraId="62444E96"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13.86-19.39</w:t>
            </w:r>
          </w:p>
        </w:tc>
        <w:tc>
          <w:tcPr>
            <w:tcW w:w="3685" w:type="dxa"/>
          </w:tcPr>
          <w:p w14:paraId="7187B545" w14:textId="50ECCC60" w:rsidR="00232D46" w:rsidRPr="00D825CE" w:rsidRDefault="00232D46" w:rsidP="00BF3E9F">
            <w:pPr>
              <w:spacing w:line="480" w:lineRule="auto"/>
              <w:rPr>
                <w:rFonts w:ascii="Arial" w:hAnsi="Arial" w:cs="Arial"/>
                <w:sz w:val="20"/>
                <w:szCs w:val="20"/>
              </w:rPr>
            </w:pPr>
            <w:r w:rsidRPr="00D825CE">
              <w:rPr>
                <w:rFonts w:ascii="Arial" w:hAnsi="Arial" w:cs="Arial"/>
                <w:sz w:val="20"/>
                <w:szCs w:val="20"/>
                <w:highlight w:val="green"/>
              </w:rPr>
              <w:fldChar w:fldCharType="begin"/>
            </w:r>
            <w:r w:rsidR="00DF5BA7">
              <w:rPr>
                <w:rFonts w:ascii="Arial" w:hAnsi="Arial" w:cs="Arial"/>
                <w:sz w:val="20"/>
                <w:szCs w:val="20"/>
                <w:highlight w:val="green"/>
              </w:rPr>
              <w:instrText xml:space="preserve"> ADDIN ZOTERO_ITEM CSL_CITATION {"citationID":"kqjq1W09","properties":{"formattedCitation":"(Chanadee &amp; Chaiyarat, 2016)","plainCitation":"(Chanadee &amp; Chaiyarat, 2016)","noteIndex":0},"citationItems":[{"id":127,"uris":["http://zotero.org/users/local/aXbC9XTP/items/D2D5LJEJ"],"itemData":{"id":127,"type":"article-journal","abstract":"Preparation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Pr>
                <w:rFonts w:ascii="Arial" w:hAnsi="Arial" w:cs="Arial"/>
                <w:sz w:val="20"/>
                <w:szCs w:val="20"/>
                <w:highlight w:val="green"/>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Pr>
                <w:rFonts w:ascii="Arial" w:hAnsi="Arial" w:cs="Arial"/>
                <w:sz w:val="20"/>
                <w:szCs w:val="20"/>
                <w:highlight w:val="green"/>
              </w:rPr>
              <w:instrText xml:space="preserve">C. In addition, XRD patterns revealed amorphous structure and FT-IR spectra indicated the presence of siloxane and silanol groups in as-prepared silica powder from CCA burned at 600 </w:instrText>
            </w:r>
            <w:r w:rsidR="00DF5BA7">
              <w:rPr>
                <w:rFonts w:ascii="Arial" w:hAnsi="Arial" w:cs="Arial"/>
                <w:sz w:val="20"/>
                <w:szCs w:val="20"/>
                <w:highlight w:val="green"/>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L.)","volume":"7","author":[{"family":"Chanadee","given":"T"},{"family":"Chaiyarat","given":"S"}],"issued":{"date-parts":[["2016"]]}}}],"schema":"https://github.com/citation-style-language/schema/raw/master/csl-citation.json"} </w:instrText>
            </w:r>
            <w:r w:rsidRPr="00D825CE">
              <w:rPr>
                <w:rFonts w:ascii="Arial" w:hAnsi="Arial" w:cs="Arial"/>
                <w:sz w:val="20"/>
                <w:szCs w:val="20"/>
                <w:highlight w:val="green"/>
              </w:rPr>
              <w:fldChar w:fldCharType="separate"/>
            </w:r>
            <w:r w:rsidRPr="00D825CE">
              <w:rPr>
                <w:rFonts w:ascii="Arial" w:hAnsi="Arial" w:cs="Arial"/>
                <w:sz w:val="20"/>
                <w:szCs w:val="20"/>
              </w:rPr>
              <w:t>(Chanadee &amp; Chaiyarat, 2016)</w:t>
            </w:r>
            <w:r w:rsidRPr="00D825CE">
              <w:rPr>
                <w:rFonts w:ascii="Arial" w:hAnsi="Arial" w:cs="Arial"/>
                <w:sz w:val="20"/>
                <w:szCs w:val="20"/>
                <w:highlight w:val="green"/>
              </w:rPr>
              <w:fldChar w:fldCharType="end"/>
            </w:r>
          </w:p>
        </w:tc>
      </w:tr>
      <w:tr w:rsidR="00520AB6" w:rsidRPr="00D825CE" w14:paraId="2C69A3EE" w14:textId="77777777" w:rsidTr="001273F9">
        <w:tc>
          <w:tcPr>
            <w:tcW w:w="3116" w:type="dxa"/>
          </w:tcPr>
          <w:p w14:paraId="44AD6EA6" w14:textId="77777777" w:rsidR="00232D46" w:rsidRPr="00D825CE" w:rsidRDefault="00232D46" w:rsidP="00BF3E9F">
            <w:pPr>
              <w:spacing w:line="480" w:lineRule="auto"/>
              <w:rPr>
                <w:rFonts w:ascii="Arial" w:hAnsi="Arial" w:cs="Arial"/>
                <w:sz w:val="20"/>
                <w:szCs w:val="20"/>
              </w:rPr>
            </w:pPr>
          </w:p>
        </w:tc>
        <w:tc>
          <w:tcPr>
            <w:tcW w:w="2549" w:type="dxa"/>
          </w:tcPr>
          <w:p w14:paraId="4C7AB4F0"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6.9</w:t>
            </w:r>
          </w:p>
        </w:tc>
        <w:tc>
          <w:tcPr>
            <w:tcW w:w="3685" w:type="dxa"/>
          </w:tcPr>
          <w:p w14:paraId="1A7C44D7" w14:textId="55A9C728"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{"citationID":"5txkgLSM","properties":{"formattedCitation":"(Salakhum et al., 2018)","plainCitation":"(Salakhum et al., 2018)","noteIndex":0},"citationItems":[{"id":97,"uris":["http://zotero.org/users/local/aXbC9XTP/items/TX86NRBN"],"itemData":{"id":97,"type":"article-journal","abstract":"The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(Salakhum et al., 2018)</w:t>
            </w:r>
            <w:r w:rsidRPr="00D825CE">
              <w:rPr>
                <w:rFonts w:ascii="Arial" w:hAnsi="Arial" w:cs="Arial"/>
                <w:sz w:val="20"/>
                <w:szCs w:val="20"/>
              </w:rPr>
              <w:fldChar w:fldCharType="end"/>
            </w:r>
          </w:p>
        </w:tc>
      </w:tr>
      <w:tr w:rsidR="00520AB6" w:rsidRPr="00D825CE" w14:paraId="1758359E" w14:textId="77777777" w:rsidTr="001273F9">
        <w:tc>
          <w:tcPr>
            <w:tcW w:w="3116" w:type="dxa"/>
          </w:tcPr>
          <w:p w14:paraId="6BC2A14C"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Mn</w:t>
            </w:r>
            <w:r w:rsidRPr="00D825CE">
              <w:rPr>
                <w:rFonts w:ascii="Arial" w:hAnsi="Arial" w:cs="Arial"/>
                <w:sz w:val="20"/>
                <w:szCs w:val="20"/>
                <w:vertAlign w:val="subscript"/>
              </w:rPr>
              <w:t>2</w:t>
            </w:r>
            <w:r w:rsidRPr="00D825CE">
              <w:rPr>
                <w:rFonts w:ascii="Arial" w:hAnsi="Arial" w:cs="Arial"/>
                <w:sz w:val="20"/>
                <w:szCs w:val="20"/>
              </w:rPr>
              <w:t>O</w:t>
            </w:r>
            <w:r w:rsidRPr="00D825CE">
              <w:rPr>
                <w:rFonts w:ascii="Arial" w:hAnsi="Arial" w:cs="Arial"/>
                <w:sz w:val="20"/>
                <w:szCs w:val="20"/>
                <w:vertAlign w:val="subscript"/>
              </w:rPr>
              <w:t>3</w:t>
            </w:r>
          </w:p>
        </w:tc>
        <w:tc>
          <w:tcPr>
            <w:tcW w:w="2549" w:type="dxa"/>
          </w:tcPr>
          <w:p w14:paraId="24B2D786"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2.72</w:t>
            </w:r>
          </w:p>
        </w:tc>
        <w:tc>
          <w:tcPr>
            <w:tcW w:w="3685" w:type="dxa"/>
          </w:tcPr>
          <w:p w14:paraId="7C02ED58" w14:textId="153EFFA8"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{"citationID":"toGma9ci","properties":{"formattedCitation":"(Okoronkwo et al., 2016)","plainCitation":"(Okoronkwo et al., 2016)","noteIndex":0},"citationItems":[{"id":95,"uris":["http://zotero.org/users/local/aXbC9XTP/items/5ZXGBI2X"],"itemData":{"id":95,"type":"article-journal","abstract":"Silica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(Okoronkwo et al., 2016)</w:t>
            </w:r>
            <w:r w:rsidRPr="00D825CE">
              <w:rPr>
                <w:rFonts w:ascii="Arial" w:hAnsi="Arial" w:cs="Arial"/>
                <w:sz w:val="20"/>
                <w:szCs w:val="20"/>
              </w:rPr>
              <w:fldChar w:fldCharType="end"/>
            </w:r>
          </w:p>
        </w:tc>
      </w:tr>
      <w:tr w:rsidR="00520AB6" w:rsidRPr="00D825CE" w14:paraId="54F5CCB7" w14:textId="77777777" w:rsidTr="001273F9">
        <w:tc>
          <w:tcPr>
            <w:tcW w:w="3116" w:type="dxa"/>
          </w:tcPr>
          <w:p w14:paraId="2E0DB090"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MnO</w:t>
            </w:r>
            <w:r w:rsidRPr="00D825CE">
              <w:rPr>
                <w:rFonts w:ascii="Arial" w:hAnsi="Arial" w:cs="Arial"/>
                <w:sz w:val="20"/>
                <w:szCs w:val="20"/>
                <w:vertAlign w:val="subscript"/>
              </w:rPr>
              <w:t>2</w:t>
            </w:r>
          </w:p>
        </w:tc>
        <w:tc>
          <w:tcPr>
            <w:tcW w:w="2549" w:type="dxa"/>
          </w:tcPr>
          <w:p w14:paraId="5E3B46B3"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2.20</w:t>
            </w:r>
          </w:p>
        </w:tc>
        <w:tc>
          <w:tcPr>
            <w:tcW w:w="3685" w:type="dxa"/>
          </w:tcPr>
          <w:p w14:paraId="23141852" w14:textId="11EA2E1E"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91F35">
              <w:rPr>
                <w:rFonts w:ascii="Arial" w:hAnsi="Arial" w:cs="Arial"/>
                <w:sz w:val="20"/>
                <w:szCs w:val="20"/>
              </w:rPr>
              <w:instrText xml:space="preserve"> ADDIN ZOTERO_ITEM CSL_CITATION {"citationID":"XWwozYke","properties":{"formattedCitation":"(Okoronkwo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(Okoronkwo et al., 2013)</w:t>
            </w:r>
            <w:r w:rsidRPr="00D825CE">
              <w:rPr>
                <w:rFonts w:ascii="Arial" w:hAnsi="Arial" w:cs="Arial"/>
                <w:sz w:val="20"/>
                <w:szCs w:val="20"/>
              </w:rPr>
              <w:fldChar w:fldCharType="end"/>
            </w:r>
          </w:p>
        </w:tc>
      </w:tr>
      <w:tr w:rsidR="00520AB6" w:rsidRPr="00D825CE" w14:paraId="1E08B974" w14:textId="77777777" w:rsidTr="001273F9">
        <w:tc>
          <w:tcPr>
            <w:tcW w:w="3116" w:type="dxa"/>
          </w:tcPr>
          <w:p w14:paraId="74BB7AE5"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Na</w:t>
            </w:r>
            <w:r w:rsidRPr="00D825CE">
              <w:rPr>
                <w:rFonts w:ascii="Arial" w:hAnsi="Arial" w:cs="Arial"/>
                <w:sz w:val="20"/>
                <w:szCs w:val="20"/>
                <w:vertAlign w:val="subscript"/>
              </w:rPr>
              <w:t>2</w:t>
            </w:r>
            <w:r w:rsidRPr="00D825CE">
              <w:rPr>
                <w:rFonts w:ascii="Arial" w:hAnsi="Arial" w:cs="Arial"/>
                <w:sz w:val="20"/>
                <w:szCs w:val="20"/>
              </w:rPr>
              <w:t>O</w:t>
            </w:r>
          </w:p>
        </w:tc>
        <w:tc>
          <w:tcPr>
            <w:tcW w:w="2549" w:type="dxa"/>
          </w:tcPr>
          <w:p w14:paraId="57668B0A"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1.67</w:t>
            </w:r>
          </w:p>
        </w:tc>
        <w:tc>
          <w:tcPr>
            <w:tcW w:w="3685" w:type="dxa"/>
          </w:tcPr>
          <w:p w14:paraId="13F0F58C" w14:textId="4B24B5A2"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91F35">
              <w:rPr>
                <w:rFonts w:ascii="Arial" w:hAnsi="Arial" w:cs="Arial"/>
                <w:sz w:val="20"/>
                <w:szCs w:val="20"/>
              </w:rPr>
              <w:instrText xml:space="preserve"> ADDIN ZOTERO_ITEM CSL_CITATION {"citationID":"1mpDwHWj","properties":{"formattedCitation":"(Okoronkwo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(Okoronkwo et al., 2013)</w:t>
            </w:r>
            <w:r w:rsidRPr="00D825CE">
              <w:rPr>
                <w:rFonts w:ascii="Arial" w:hAnsi="Arial" w:cs="Arial"/>
                <w:sz w:val="20"/>
                <w:szCs w:val="20"/>
              </w:rPr>
              <w:fldChar w:fldCharType="end"/>
            </w:r>
          </w:p>
        </w:tc>
      </w:tr>
      <w:tr w:rsidR="00520AB6" w:rsidRPr="00D825CE" w14:paraId="4888A0CC" w14:textId="77777777" w:rsidTr="001273F9">
        <w:tc>
          <w:tcPr>
            <w:tcW w:w="3116" w:type="dxa"/>
          </w:tcPr>
          <w:p w14:paraId="4FBF5674" w14:textId="77777777" w:rsidR="00232D46" w:rsidRPr="00D825CE" w:rsidRDefault="00232D46" w:rsidP="00BF3E9F">
            <w:pPr>
              <w:spacing w:line="480" w:lineRule="auto"/>
              <w:rPr>
                <w:rFonts w:ascii="Arial" w:hAnsi="Arial" w:cs="Arial"/>
                <w:sz w:val="20"/>
                <w:szCs w:val="20"/>
              </w:rPr>
            </w:pPr>
          </w:p>
        </w:tc>
        <w:tc>
          <w:tcPr>
            <w:tcW w:w="2549" w:type="dxa"/>
          </w:tcPr>
          <w:p w14:paraId="7A648CA2" w14:textId="77777777"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t>1.89</w:t>
            </w:r>
          </w:p>
        </w:tc>
        <w:tc>
          <w:tcPr>
            <w:tcW w:w="3685" w:type="dxa"/>
          </w:tcPr>
          <w:p w14:paraId="7E7423A6" w14:textId="37986B94" w:rsidR="00232D46" w:rsidRPr="00D825CE" w:rsidRDefault="00232D46" w:rsidP="00BF3E9F">
            <w:pPr>
              <w:spacing w:line="480" w:lineRule="auto"/>
              <w:rPr>
                <w:rFonts w:ascii="Arial" w:hAnsi="Arial" w:cs="Arial"/>
                <w:sz w:val="20"/>
                <w:szCs w:val="20"/>
              </w:rPr>
            </w:pPr>
            <w:r w:rsidRPr="00D825CE">
              <w:rPr>
                <w:rFonts w:ascii="Arial" w:hAnsi="Arial" w:cs="Arial"/>
                <w:sz w:val="20"/>
                <w:szCs w:val="20"/>
              </w:rPr>
              <w:fldChar w:fldCharType="begin"/>
            </w:r>
            <w:r w:rsidR="00F2388B" w:rsidRPr="00D825CE">
              <w:rPr>
                <w:rFonts w:ascii="Arial" w:hAnsi="Arial" w:cs="Arial"/>
                <w:sz w:val="20"/>
                <w:szCs w:val="20"/>
              </w:rPr>
              <w:instrText xml:space="preserve"> ADDIN ZOTERO_ITEM CSL_CITATION {"citationID":"ysIzuWfw","properties":{"formattedCitation":"(Okoronkwo et al., 2016)","plainCitation":"(Okoronkwo et al., 2016)","noteIndex":0},"citationItems":[{"id":95,"uris":["http://zotero.org/users/local/aXbC9XTP/items/5ZXGBI2X"],"itemData":{"id":95,"type":"article-journal","abstract":"Silica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(Okoronkwo et al., 2016)</w:t>
            </w:r>
            <w:r w:rsidRPr="00D825CE">
              <w:rPr>
                <w:rFonts w:ascii="Arial" w:hAnsi="Arial" w:cs="Arial"/>
                <w:sz w:val="20"/>
                <w:szCs w:val="20"/>
              </w:rPr>
              <w:fldChar w:fldCharType="end"/>
            </w:r>
          </w:p>
        </w:tc>
      </w:tr>
    </w:tbl>
    <w:p w14:paraId="3A1E0952" w14:textId="0E94B8A8" w:rsidR="00750425" w:rsidRPr="00D825CE" w:rsidRDefault="00750425" w:rsidP="008F1EAD">
      <w:pPr>
        <w:pStyle w:val="Heading3"/>
        <w:numPr>
          <w:ilvl w:val="1"/>
          <w:numId w:val="1"/>
        </w:numPr>
        <w:spacing w:before="240" w:after="240" w:line="360" w:lineRule="auto"/>
        <w:ind w:left="720"/>
        <w:rPr>
          <w:rFonts w:ascii="Arial" w:hAnsi="Arial" w:cs="Arial"/>
          <w:b/>
          <w:bCs/>
          <w:color w:val="auto"/>
          <w:sz w:val="22"/>
          <w:szCs w:val="22"/>
        </w:rPr>
      </w:pPr>
      <w:bookmarkStart w:id="24" w:name="_Toc222037275"/>
      <w:r w:rsidRPr="00D825CE">
        <w:rPr>
          <w:rFonts w:ascii="Arial" w:hAnsi="Arial" w:cs="Arial"/>
          <w:b/>
          <w:bCs/>
          <w:color w:val="auto"/>
          <w:sz w:val="22"/>
          <w:szCs w:val="22"/>
        </w:rPr>
        <w:t xml:space="preserve">Corncobs as </w:t>
      </w:r>
      <w:r w:rsidR="00A96FCD" w:rsidRPr="00D825CE">
        <w:rPr>
          <w:rFonts w:ascii="Arial" w:hAnsi="Arial" w:cs="Arial"/>
          <w:b/>
          <w:bCs/>
          <w:color w:val="auto"/>
          <w:sz w:val="22"/>
          <w:szCs w:val="22"/>
        </w:rPr>
        <w:t xml:space="preserve">an </w:t>
      </w:r>
      <w:r w:rsidR="005604C6" w:rsidRPr="00D825CE">
        <w:rPr>
          <w:rFonts w:ascii="Arial" w:hAnsi="Arial" w:cs="Arial"/>
          <w:b/>
          <w:bCs/>
          <w:color w:val="auto"/>
          <w:sz w:val="22"/>
          <w:szCs w:val="22"/>
        </w:rPr>
        <w:t>Environmentally</w:t>
      </w:r>
      <w:r w:rsidR="00E94352" w:rsidRPr="00D825CE">
        <w:rPr>
          <w:rFonts w:ascii="Arial" w:hAnsi="Arial" w:cs="Arial"/>
          <w:b/>
          <w:bCs/>
          <w:color w:val="auto"/>
          <w:sz w:val="22"/>
          <w:szCs w:val="22"/>
        </w:rPr>
        <w:t xml:space="preserve"> Friendly</w:t>
      </w:r>
      <w:r w:rsidRPr="00D825CE">
        <w:rPr>
          <w:rFonts w:ascii="Arial" w:hAnsi="Arial" w:cs="Arial"/>
          <w:b/>
          <w:bCs/>
          <w:color w:val="auto"/>
          <w:sz w:val="22"/>
          <w:szCs w:val="22"/>
        </w:rPr>
        <w:t xml:space="preserve"> Source of Silica</w:t>
      </w:r>
      <w:bookmarkEnd w:id="24"/>
    </w:p>
    <w:p w14:paraId="10896D9F" w14:textId="6C65E168" w:rsidR="008734E0" w:rsidRPr="00D825CE" w:rsidRDefault="00750425" w:rsidP="00081F70">
      <w:pPr>
        <w:spacing w:before="240" w:after="240" w:line="360" w:lineRule="auto"/>
        <w:jc w:val="both"/>
        <w:rPr>
          <w:rFonts w:ascii="Arial" w:eastAsia="Times New Roman" w:hAnsi="Arial" w:cs="Arial"/>
          <w:sz w:val="20"/>
          <w:szCs w:val="20"/>
        </w:rPr>
      </w:pPr>
      <w:r w:rsidRPr="00D825CE">
        <w:rPr>
          <w:rFonts w:ascii="Arial" w:eastAsia="Times New Roman" w:hAnsi="Arial" w:cs="Arial"/>
          <w:sz w:val="20"/>
          <w:szCs w:val="20"/>
        </w:rPr>
        <w:t xml:space="preserve">A sustainable and affordable resource for the manufacture of </w:t>
      </w:r>
      <w:proofErr w:type="spellStart"/>
      <w:r w:rsidR="00BA08FF" w:rsidRPr="00D825CE">
        <w:rPr>
          <w:rFonts w:ascii="Arial" w:hAnsi="Arial" w:cs="Arial"/>
          <w:sz w:val="20"/>
          <w:szCs w:val="20"/>
        </w:rPr>
        <w:t>nanosilica</w:t>
      </w:r>
      <w:proofErr w:type="spellEnd"/>
      <w:r w:rsidR="00BA08FF" w:rsidRPr="00D825CE">
        <w:rPr>
          <w:rFonts w:ascii="Arial" w:eastAsia="Times New Roman" w:hAnsi="Arial" w:cs="Arial"/>
          <w:sz w:val="20"/>
          <w:szCs w:val="20"/>
        </w:rPr>
        <w:t xml:space="preserve"> </w:t>
      </w:r>
      <w:r w:rsidRPr="00D825CE">
        <w:rPr>
          <w:rFonts w:ascii="Arial" w:eastAsia="Times New Roman" w:hAnsi="Arial" w:cs="Arial"/>
          <w:sz w:val="20"/>
          <w:szCs w:val="20"/>
        </w:rPr>
        <w:t xml:space="preserve">is provided by the global abundance of agricultural wastes. </w:t>
      </w:r>
      <w:r w:rsidRPr="00D825CE">
        <w:rPr>
          <w:rFonts w:ascii="Arial" w:hAnsi="Arial" w:cs="Arial"/>
          <w:sz w:val="20"/>
          <w:szCs w:val="20"/>
        </w:rPr>
        <w:t xml:space="preserve">Specifically, agricultural residues such as corn cobs, rice husk, bamboo </w:t>
      </w:r>
      <w:r w:rsidRPr="00D825CE">
        <w:rPr>
          <w:rFonts w:ascii="Arial" w:hAnsi="Arial" w:cs="Arial"/>
          <w:sz w:val="20"/>
          <w:szCs w:val="20"/>
        </w:rPr>
        <w:lastRenderedPageBreak/>
        <w:t xml:space="preserve">leaves, wheat husk, </w:t>
      </w:r>
      <w:r w:rsidRPr="00D825CE">
        <w:rPr>
          <w:rFonts w:ascii="Arial" w:eastAsia="Times New Roman" w:hAnsi="Arial" w:cs="Arial"/>
          <w:sz w:val="20"/>
          <w:szCs w:val="20"/>
        </w:rPr>
        <w:t>and sugarcane bagasse</w:t>
      </w:r>
      <w:r w:rsidRPr="00D825CE">
        <w:rPr>
          <w:rFonts w:ascii="Arial" w:hAnsi="Arial" w:cs="Arial"/>
          <w:sz w:val="20"/>
          <w:szCs w:val="20"/>
        </w:rPr>
        <w:t xml:space="preserve"> have gathered attention due to their high silica contents</w:t>
      </w:r>
      <w:r w:rsidRPr="00D825CE">
        <w:rPr>
          <w:rFonts w:ascii="Arial" w:eastAsia="Times New Roman" w:hAnsi="Arial" w:cs="Arial"/>
          <w:sz w:val="20"/>
          <w:szCs w:val="20"/>
        </w:rPr>
        <w:t xml:space="preserve"> </w:t>
      </w:r>
      <w:r w:rsidRPr="00D825CE">
        <w:rPr>
          <w:rFonts w:ascii="Arial" w:hAnsi="Arial" w:cs="Arial"/>
          <w:sz w:val="20"/>
          <w:szCs w:val="20"/>
        </w:rPr>
        <w:fldChar w:fldCharType="begin"/>
      </w:r>
      <w:r w:rsidR="001A5A5E" w:rsidRPr="00D825CE">
        <w:rPr>
          <w:rFonts w:ascii="Arial" w:hAnsi="Arial" w:cs="Arial"/>
          <w:sz w:val="20"/>
          <w:szCs w:val="20"/>
        </w:rPr>
        <w:instrText xml:space="preserve"> ADDIN ZOTERO_ITEM CSL_CITATION {"citationID":"NyYqzdR3","properties":{"formattedCitation":"(Ajeel et al., 2021; Okoronkwo et al., 2016; Prabha et al., 2021; Salakhum et al., 2018)","plainCitation":"(Ajeel et al., 2021; Okoronkwo et al., 2016; Prabha et al., 2021; Salakhum et al., 2018)","noteIndex":0},"citationItems":[{"id":96,"uris":["http://zotero.org/users/local/aXbC9XTP/items/TLMCUXGA"],"itemData":{"id":96,"type":"article","abstract":"Corn cob considers the agricultural waste in Iraq. High purity SiO2NPs were extracted from corn cob by enhanced precipitation and developed leaching processes. In this study, pre-treatment with 3N HCl has achieved then calcination of the corn cob at 700°C, then follows with the leaching process with (2, 2.5, 3)N NaOH. The characterizations of the prepared SiO2NPs were analyzed with atomic force microscopy (AFM), and X-ray fluorescence (XRF). The results were found that the prepared SiO2NPs have an amorphous structure with a high purity of 97.13 %. Also, the AFM results indicated that the average diameter of the SiO2NPs was 85 nm. It was noted that the leaching processes and pretreatment methods determine the structure, particle size, and quality of the synthesized SiO2NPs.","DOI":"10.21203/rs.3.rs-719553/v1","language":"en","license":"https://creativecommons.org/licenses/by/4.0/","publisher":"In Review","source":"DOI.org (Crossref)","title":"Extraction High Purity Nanosilica Corn Cob by Modified Precipitation Technique","URL":"https://www.researchsquare.com/article/rs-719553/v1","author":[{"family":"Ajeel","given":"Sami A."},{"family":"Sukkar","given":"Khalid A."},{"family":"Zedin","given":"Naser Korde"}],"accessed":{"date-parts":[["2025",9,26]]},"issued":{"date-parts":[["2021",7,20]]}}},{"id":95,"uris":["http://zotero.org/users/local/aXbC9XTP/items/5ZXGBI2X"],"itemData":{"id":95,"type":"article-journal","abstract":"Silica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O."}],"issued":{"date-parts":[["2016"]]}}},{"id":145,"uris":["http://zotero.org/users/local/aXbC9XTP/items/X3CPY242"],"itemData":{"id":145,"type":"article-journal","abstract":"Silica nanoparticles have rapidly found applications in medicine, supercapacitors, batteries, optical fibers and concrete materials, because silica nanoparticles have tunable physical, chemical, optical and mechanical properties. In most applications, high-purity silica comes from synthetic organic precursors, yet this approach could be costly, polluting and non-biocompatible. Alternatively, natural silica sources from biomass are often cheap and abundant, yet they contain impurities. Silica can be extracted from corn cob, coffee husk, rice husk, sugarcane bagasse and wheat husk wastes, which are often disposed of in rivers, lands and ponds. These wastes can be used to prepare homogenous silica nanoparticles. Here we review properties, preparation and applications of silica nanoparticles. Preparation includes chemical and biomass methods. Applications include biosensors, bioimaging, drug delivery and supercapacitors. In particular, to fight the COVID-19 pandemic, recent research has shown that silver nanocluster/silica deposited on a mask reduces SARS-Cov-2 infectivity to zero.","container-title":"Environmental Chemistry Letters","DOI":"10.1007/s10311-020-01123-5","ISSN":"1610-3653, 1610-3661","issue":"2","journalAbbreviation":"Environ Chem Lett","language":"en","page":"1667-1691","source":"DOI.org (Crossref)","title":"Plant-derived silica nanoparticles and composites for biosensors, bioimaging, drug delivery and supercapacitors: a review","title-short":"Plant-derived silica nanoparticles and composites for biosensors, bioimaging, drug delivery and supercapacitors","volume":"19","author":[{"family":"Prabha","given":"S."},{"family":"Durgalakshmi","given":"D."},{"family":"Rajendran","given":"Saravanan"},{"family":"Lichtfouse","given":"Eric"}],"issued":{"date-parts":[["2021",4]]}}},{"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D825CE">
        <w:rPr>
          <w:rFonts w:ascii="Arial" w:hAnsi="Arial" w:cs="Arial"/>
          <w:sz w:val="20"/>
          <w:szCs w:val="20"/>
        </w:rPr>
        <w:fldChar w:fldCharType="separate"/>
      </w:r>
      <w:r w:rsidR="001A5A5E" w:rsidRPr="00D825CE">
        <w:rPr>
          <w:rFonts w:ascii="Arial" w:hAnsi="Arial" w:cs="Arial"/>
          <w:sz w:val="20"/>
          <w:szCs w:val="20"/>
        </w:rPr>
        <w:t>(Ajeel et al., 2021; Okoronkwo et al., 2016; Prabha et al., 2021; Salakhum et al., 2018)</w:t>
      </w:r>
      <w:r w:rsidRPr="00D825CE">
        <w:rPr>
          <w:rFonts w:ascii="Arial" w:hAnsi="Arial" w:cs="Arial"/>
          <w:sz w:val="20"/>
          <w:szCs w:val="20"/>
        </w:rPr>
        <w:fldChar w:fldCharType="end"/>
      </w:r>
      <w:r w:rsidRPr="00D825CE">
        <w:rPr>
          <w:rFonts w:ascii="Arial" w:hAnsi="Arial" w:cs="Arial"/>
          <w:sz w:val="20"/>
          <w:szCs w:val="20"/>
        </w:rPr>
        <w:t>.</w:t>
      </w:r>
      <w:r w:rsidR="00105F78" w:rsidRPr="00D825CE">
        <w:rPr>
          <w:rFonts w:ascii="Arial" w:hAnsi="Arial" w:cs="Arial"/>
          <w:sz w:val="20"/>
          <w:szCs w:val="20"/>
        </w:rPr>
        <w:t xml:space="preserve"> </w:t>
      </w:r>
      <w:r w:rsidRPr="00D825CE">
        <w:rPr>
          <w:rFonts w:ascii="Arial" w:eastAsia="Times New Roman" w:hAnsi="Arial" w:cs="Arial"/>
          <w:sz w:val="20"/>
          <w:szCs w:val="20"/>
        </w:rPr>
        <w:t xml:space="preserve">Corncobs are ground to a fine powder, and </w:t>
      </w:r>
      <w:r w:rsidR="00A96FCD" w:rsidRPr="00D825CE">
        <w:rPr>
          <w:rFonts w:ascii="Arial" w:eastAsia="Times New Roman" w:hAnsi="Arial" w:cs="Arial"/>
          <w:sz w:val="20"/>
          <w:szCs w:val="20"/>
        </w:rPr>
        <w:t>their</w:t>
      </w:r>
      <w:r w:rsidRPr="00D825CE">
        <w:rPr>
          <w:rFonts w:ascii="Arial" w:eastAsia="Times New Roman" w:hAnsi="Arial" w:cs="Arial"/>
          <w:sz w:val="20"/>
          <w:szCs w:val="20"/>
        </w:rPr>
        <w:t xml:space="preserve"> ash yields more than 60% silica, which is used to produce silica, silicates, and </w:t>
      </w:r>
      <w:proofErr w:type="spellStart"/>
      <w:r w:rsidR="00BA08FF" w:rsidRPr="00D825CE">
        <w:rPr>
          <w:rFonts w:ascii="Arial" w:hAnsi="Arial" w:cs="Arial"/>
          <w:sz w:val="20"/>
          <w:szCs w:val="20"/>
        </w:rPr>
        <w:t>nanosilica</w:t>
      </w:r>
      <w:proofErr w:type="spellEnd"/>
      <w:r w:rsidRPr="00D825CE">
        <w:rPr>
          <w:rFonts w:ascii="Arial" w:eastAsia="Times New Roman" w:hAnsi="Arial" w:cs="Arial"/>
          <w:sz w:val="20"/>
          <w:szCs w:val="20"/>
        </w:rPr>
        <w:t xml:space="preserve">. These are valuable and sustainable sources for silica-based materials </w:t>
      </w:r>
      <w:r w:rsidR="001A5A5E" w:rsidRPr="00D825CE">
        <w:rPr>
          <w:rFonts w:ascii="Arial" w:eastAsia="Times New Roman" w:hAnsi="Arial" w:cs="Arial"/>
          <w:sz w:val="20"/>
          <w:szCs w:val="20"/>
        </w:rPr>
        <w:fldChar w:fldCharType="begin"/>
      </w:r>
      <w:r w:rsidR="001A5A5E" w:rsidRPr="00D825CE">
        <w:rPr>
          <w:rFonts w:ascii="Arial" w:eastAsia="Times New Roman" w:hAnsi="Arial" w:cs="Arial"/>
          <w:sz w:val="20"/>
          <w:szCs w:val="20"/>
        </w:rPr>
        <w:instrText xml:space="preserve"> ADDIN ZOTERO_ITEM CSL_CITATION {"citationID":"CkqCS784","properties":{"formattedCitation":"(Prabha et al., 2021)","plainCitation":"(Prabha et al., 2021)","noteIndex":0},"citationItems":[{"id":145,"uris":["http://zotero.org/users/local/aXbC9XTP/items/X3CPY242"],"itemData":{"id":145,"type":"article-journal","abstract":"Silica nanoparticles have rapidly found applications in medicine, supercapacitors, batteries, optical fibers and concrete materials, because silica nanoparticles have tunable physical, chemical, optical and mechanical properties. In most applications, high-purity silica comes from synthetic organic precursors, yet this approach could be costly, polluting and non-biocompatible. Alternatively, natural silica sources from biomass are often cheap and abundant, yet they contain impurities. Silica can be extracted from corn cob, coffee husk, rice husk, sugarcane bagasse and wheat husk wastes, which are often disposed of in rivers, lands and ponds. These wastes can be used to prepare homogenous silica nanoparticles. Here we review properties, preparation and applications of silica nanoparticles. Preparation includes chemical and biomass methods. Applications include biosensors, bioimaging, drug delivery and supercapacitors. In particular, to fight the COVID-19 pandemic, recent research has shown that silver nanocluster/silica deposited on a mask reduces SARS-Cov-2 infectivity to zero.","container-title":"Environmental Chemistry Letters","DOI":"10.1007/s10311-020-01123-5","ISSN":"1610-3653, 1610-3661","issue":"2","journalAbbreviation":"Environ Chem Lett","language":"en","page":"1667-1691","source":"DOI.org (Crossref)","title":"Plant-derived silica nanoparticles and composites for biosensors, bioimaging, drug delivery and supercapacitors: a review","title-short":"Plant-derived silica nanoparticles and composites for biosensors, bioimaging, drug delivery and supercapacitors","volume":"19","author":[{"family":"Prabha","given":"S."},{"family":"Durgalakshmi","given":"D."},{"family":"Rajendran","given":"Saravanan"},{"family":"Lichtfouse","given":"Eric"}],"issued":{"date-parts":[["2021",4]]}}}],"schema":"https://github.com/citation-style-language/schema/raw/master/csl-citation.json"} </w:instrText>
      </w:r>
      <w:r w:rsidR="001A5A5E" w:rsidRPr="00D825CE">
        <w:rPr>
          <w:rFonts w:ascii="Arial" w:eastAsia="Times New Roman" w:hAnsi="Arial" w:cs="Arial"/>
          <w:sz w:val="20"/>
          <w:szCs w:val="20"/>
        </w:rPr>
        <w:fldChar w:fldCharType="separate"/>
      </w:r>
      <w:r w:rsidR="001A5A5E" w:rsidRPr="00D825CE">
        <w:rPr>
          <w:rFonts w:ascii="Arial" w:hAnsi="Arial" w:cs="Arial"/>
          <w:sz w:val="20"/>
          <w:szCs w:val="20"/>
        </w:rPr>
        <w:t>(Prabha et al., 2021)</w:t>
      </w:r>
      <w:r w:rsidR="001A5A5E" w:rsidRPr="00D825CE">
        <w:rPr>
          <w:rFonts w:ascii="Arial" w:eastAsia="Times New Roman" w:hAnsi="Arial" w:cs="Arial"/>
          <w:sz w:val="20"/>
          <w:szCs w:val="20"/>
        </w:rPr>
        <w:fldChar w:fldCharType="end"/>
      </w:r>
      <w:r w:rsidR="001A5A5E" w:rsidRPr="00D825CE">
        <w:rPr>
          <w:rFonts w:ascii="Arial" w:eastAsia="Times New Roman" w:hAnsi="Arial" w:cs="Arial"/>
          <w:sz w:val="20"/>
          <w:szCs w:val="20"/>
        </w:rPr>
        <w:t xml:space="preserve">. </w:t>
      </w:r>
      <w:r w:rsidRPr="00D825CE">
        <w:rPr>
          <w:rFonts w:ascii="Arial" w:eastAsia="Times New Roman" w:hAnsi="Arial" w:cs="Arial"/>
          <w:sz w:val="20"/>
          <w:szCs w:val="20"/>
        </w:rPr>
        <w:t xml:space="preserve">In various studies, employing different extraction methods, silica and </w:t>
      </w:r>
      <w:proofErr w:type="spellStart"/>
      <w:r w:rsidR="00BA08FF" w:rsidRPr="00D825CE">
        <w:rPr>
          <w:rFonts w:ascii="Arial" w:hAnsi="Arial" w:cs="Arial"/>
          <w:sz w:val="20"/>
          <w:szCs w:val="20"/>
        </w:rPr>
        <w:t>nanosilica</w:t>
      </w:r>
      <w:proofErr w:type="spellEnd"/>
      <w:r w:rsidR="00BA08FF" w:rsidRPr="00D825CE">
        <w:rPr>
          <w:rFonts w:ascii="Arial" w:eastAsia="Times New Roman" w:hAnsi="Arial" w:cs="Arial"/>
          <w:sz w:val="20"/>
          <w:szCs w:val="20"/>
        </w:rPr>
        <w:t xml:space="preserve"> </w:t>
      </w:r>
      <w:r w:rsidRPr="00D825CE">
        <w:rPr>
          <w:rFonts w:ascii="Arial" w:eastAsia="Times New Roman" w:hAnsi="Arial" w:cs="Arial"/>
          <w:sz w:val="20"/>
          <w:szCs w:val="20"/>
        </w:rPr>
        <w:t>of varying purities were extracted from corn cobs (Table 2). Nano silica is more expensive than regular silica</w:t>
      </w:r>
      <w:r w:rsidR="004A624C" w:rsidRPr="00D825CE">
        <w:rPr>
          <w:rFonts w:ascii="Arial" w:eastAsia="Times New Roman" w:hAnsi="Arial" w:cs="Arial"/>
          <w:sz w:val="20"/>
          <w:szCs w:val="20"/>
        </w:rPr>
        <w:t>.</w:t>
      </w:r>
      <w:r w:rsidR="00AD7498" w:rsidRPr="00D825CE">
        <w:rPr>
          <w:rFonts w:ascii="Arial" w:eastAsia="Times New Roman" w:hAnsi="Arial" w:cs="Arial"/>
          <w:sz w:val="20"/>
          <w:szCs w:val="20"/>
        </w:rPr>
        <w:t xml:space="preserve"> </w:t>
      </w:r>
      <w:r w:rsidR="004A624C" w:rsidRPr="00D825CE">
        <w:rPr>
          <w:rFonts w:ascii="Arial" w:eastAsia="Times New Roman" w:hAnsi="Arial" w:cs="Arial"/>
          <w:sz w:val="20"/>
          <w:szCs w:val="20"/>
        </w:rPr>
        <w:t xml:space="preserve">Therefore, </w:t>
      </w:r>
      <w:r w:rsidRPr="00D825CE">
        <w:rPr>
          <w:rFonts w:ascii="Arial" w:eastAsia="Times New Roman" w:hAnsi="Arial" w:cs="Arial"/>
          <w:sz w:val="20"/>
          <w:szCs w:val="20"/>
        </w:rPr>
        <w:t xml:space="preserve">extracting </w:t>
      </w:r>
      <w:proofErr w:type="spellStart"/>
      <w:r w:rsidRPr="00D825CE">
        <w:rPr>
          <w:rFonts w:ascii="Arial" w:eastAsia="Times New Roman" w:hAnsi="Arial" w:cs="Arial"/>
          <w:sz w:val="20"/>
          <w:szCs w:val="20"/>
        </w:rPr>
        <w:t>nanosilica</w:t>
      </w:r>
      <w:proofErr w:type="spellEnd"/>
      <w:r w:rsidR="004A624C" w:rsidRPr="00D825CE">
        <w:rPr>
          <w:rFonts w:ascii="Arial" w:eastAsia="Times New Roman" w:hAnsi="Arial" w:cs="Arial"/>
          <w:sz w:val="20"/>
          <w:szCs w:val="20"/>
        </w:rPr>
        <w:t xml:space="preserve"> and</w:t>
      </w:r>
      <w:r w:rsidRPr="00D825CE">
        <w:rPr>
          <w:rFonts w:ascii="Arial" w:eastAsia="Times New Roman" w:hAnsi="Arial" w:cs="Arial"/>
          <w:sz w:val="20"/>
          <w:szCs w:val="20"/>
        </w:rPr>
        <w:t xml:space="preserve"> </w:t>
      </w:r>
      <w:r w:rsidR="004A624C" w:rsidRPr="00D825CE">
        <w:rPr>
          <w:rFonts w:ascii="Arial" w:eastAsia="Times New Roman" w:hAnsi="Arial" w:cs="Arial"/>
          <w:sz w:val="20"/>
          <w:szCs w:val="20"/>
        </w:rPr>
        <w:t xml:space="preserve">even silica </w:t>
      </w:r>
      <w:r w:rsidRPr="00D825CE">
        <w:rPr>
          <w:rFonts w:ascii="Arial" w:eastAsia="Times New Roman" w:hAnsi="Arial" w:cs="Arial"/>
          <w:sz w:val="20"/>
          <w:szCs w:val="20"/>
        </w:rPr>
        <w:t xml:space="preserve">from agricultural waste is </w:t>
      </w:r>
      <w:r w:rsidR="00A96FCD" w:rsidRPr="00D825CE">
        <w:rPr>
          <w:rFonts w:ascii="Arial" w:eastAsia="Times New Roman" w:hAnsi="Arial" w:cs="Arial"/>
          <w:sz w:val="20"/>
          <w:szCs w:val="20"/>
        </w:rPr>
        <w:t>more</w:t>
      </w:r>
      <w:r w:rsidRPr="00D825CE">
        <w:rPr>
          <w:rFonts w:ascii="Arial" w:eastAsia="Times New Roman" w:hAnsi="Arial" w:cs="Arial"/>
          <w:sz w:val="20"/>
          <w:szCs w:val="20"/>
        </w:rPr>
        <w:t xml:space="preserve"> economically viable and environmentally safe</w:t>
      </w:r>
      <w:r w:rsidR="00A96FCD" w:rsidRPr="00D825CE">
        <w:rPr>
          <w:rFonts w:ascii="Arial" w:eastAsia="Times New Roman" w:hAnsi="Arial" w:cs="Arial"/>
          <w:sz w:val="20"/>
          <w:szCs w:val="20"/>
        </w:rPr>
        <w:t>r</w:t>
      </w:r>
      <w:r w:rsidRPr="00D825CE">
        <w:rPr>
          <w:rFonts w:ascii="Arial" w:eastAsia="Times New Roman" w:hAnsi="Arial" w:cs="Arial"/>
          <w:sz w:val="20"/>
          <w:szCs w:val="20"/>
        </w:rPr>
        <w:t xml:space="preserve"> than </w:t>
      </w:r>
      <w:r w:rsidR="00A96FCD" w:rsidRPr="00D825CE">
        <w:rPr>
          <w:rFonts w:ascii="Arial" w:hAnsi="Arial" w:cs="Arial"/>
          <w:sz w:val="20"/>
          <w:szCs w:val="20"/>
        </w:rPr>
        <w:t>using</w:t>
      </w:r>
      <w:r w:rsidRPr="00D825CE">
        <w:rPr>
          <w:rFonts w:ascii="Arial" w:eastAsia="MinionPro-Regular2" w:hAnsi="Arial" w:cs="Arial"/>
          <w:sz w:val="20"/>
          <w:szCs w:val="20"/>
        </w:rPr>
        <w:t xml:space="preserve"> expensive</w:t>
      </w:r>
      <w:r w:rsidR="00AD7498" w:rsidRPr="00D825CE">
        <w:rPr>
          <w:rFonts w:ascii="Arial" w:eastAsia="MinionPro-Regular2" w:hAnsi="Arial" w:cs="Arial"/>
          <w:sz w:val="20"/>
          <w:szCs w:val="20"/>
        </w:rPr>
        <w:t xml:space="preserve"> and energy</w:t>
      </w:r>
      <w:r w:rsidR="00A96FCD" w:rsidRPr="00D825CE">
        <w:rPr>
          <w:rFonts w:ascii="Arial" w:eastAsia="MinionPro-Regular2" w:hAnsi="Arial" w:cs="Arial"/>
          <w:sz w:val="20"/>
          <w:szCs w:val="20"/>
        </w:rPr>
        <w:t>-</w:t>
      </w:r>
      <w:r w:rsidR="00AD7498" w:rsidRPr="00D825CE">
        <w:rPr>
          <w:rFonts w:ascii="Arial" w:eastAsia="MinionPro-Regular2" w:hAnsi="Arial" w:cs="Arial"/>
          <w:sz w:val="20"/>
          <w:szCs w:val="20"/>
        </w:rPr>
        <w:t>intensive</w:t>
      </w:r>
      <w:r w:rsidRPr="00D825CE">
        <w:rPr>
          <w:rFonts w:ascii="Arial" w:eastAsia="MinionPro-Regular2" w:hAnsi="Arial" w:cs="Arial"/>
          <w:sz w:val="20"/>
          <w:szCs w:val="20"/>
        </w:rPr>
        <w:t xml:space="preserve"> alkoxide precursors</w:t>
      </w:r>
      <w:r w:rsidRPr="00D825CE">
        <w:rPr>
          <w:rFonts w:ascii="Arial" w:eastAsia="Times New Roman" w:hAnsi="Arial" w:cs="Arial"/>
          <w:sz w:val="20"/>
          <w:szCs w:val="20"/>
        </w:rPr>
        <w:t xml:space="preserve">, </w:t>
      </w:r>
      <w:r w:rsidR="00AD7498" w:rsidRPr="00D825CE">
        <w:rPr>
          <w:rFonts w:ascii="Arial" w:hAnsi="Arial" w:cs="Arial"/>
          <w:sz w:val="20"/>
          <w:szCs w:val="20"/>
        </w:rPr>
        <w:t>sodium carbonate</w:t>
      </w:r>
      <w:r w:rsidR="00112457" w:rsidRPr="00D825CE">
        <w:rPr>
          <w:rFonts w:ascii="Arial" w:hAnsi="Arial" w:cs="Arial"/>
          <w:sz w:val="20"/>
          <w:szCs w:val="20"/>
        </w:rPr>
        <w:t>,</w:t>
      </w:r>
      <w:r w:rsidR="00AD7498" w:rsidRPr="00D825CE">
        <w:rPr>
          <w:rFonts w:ascii="Arial" w:hAnsi="Arial" w:cs="Arial"/>
          <w:sz w:val="20"/>
          <w:szCs w:val="20"/>
        </w:rPr>
        <w:t xml:space="preserve"> and quartz</w:t>
      </w:r>
      <w:r w:rsidR="004A624C" w:rsidRPr="00D825CE">
        <w:rPr>
          <w:rFonts w:ascii="Arial" w:hAnsi="Arial" w:cs="Arial"/>
          <w:sz w:val="20"/>
          <w:szCs w:val="20"/>
        </w:rPr>
        <w:t>. It is also</w:t>
      </w:r>
      <w:r w:rsidR="00A96FCD" w:rsidRPr="00D825CE">
        <w:rPr>
          <w:rFonts w:ascii="Arial" w:hAnsi="Arial" w:cs="Arial"/>
          <w:sz w:val="20"/>
          <w:szCs w:val="20"/>
        </w:rPr>
        <w:t xml:space="preserve"> an</w:t>
      </w:r>
      <w:r w:rsidR="00AD7498" w:rsidRPr="00D825CE">
        <w:rPr>
          <w:rFonts w:ascii="Arial" w:hAnsi="Arial" w:cs="Arial"/>
          <w:sz w:val="20"/>
          <w:szCs w:val="20"/>
        </w:rPr>
        <w:t xml:space="preserve"> </w:t>
      </w:r>
      <w:r w:rsidRPr="00D825CE">
        <w:rPr>
          <w:rFonts w:ascii="Arial" w:eastAsia="Times New Roman" w:hAnsi="Arial" w:cs="Arial"/>
          <w:sz w:val="20"/>
          <w:szCs w:val="20"/>
        </w:rPr>
        <w:t>effective approach in addressing disposal challenges</w:t>
      </w:r>
      <w:r w:rsidR="00DB5526" w:rsidRPr="00D825CE">
        <w:rPr>
          <w:rFonts w:ascii="Arial" w:eastAsia="Times New Roman" w:hAnsi="Arial" w:cs="Arial"/>
          <w:sz w:val="20"/>
          <w:szCs w:val="20"/>
        </w:rPr>
        <w:t xml:space="preserve"> </w:t>
      </w:r>
      <w:r w:rsidR="00DB5526" w:rsidRPr="00D825CE">
        <w:rPr>
          <w:rFonts w:ascii="Arial" w:eastAsia="Times New Roman" w:hAnsi="Arial" w:cs="Arial"/>
          <w:sz w:val="20"/>
          <w:szCs w:val="20"/>
        </w:rPr>
        <w:fldChar w:fldCharType="begin"/>
      </w:r>
      <w:r w:rsidR="00DB5526" w:rsidRPr="00D825CE">
        <w:rPr>
          <w:rFonts w:ascii="Arial" w:eastAsia="Times New Roman" w:hAnsi="Arial" w:cs="Arial"/>
          <w:sz w:val="20"/>
          <w:szCs w:val="20"/>
        </w:rPr>
        <w:instrText xml:space="preserve"> ADDIN ZOTERO_ITEM CSL_CITATION {"citationID":"7wESfK4r","properties":{"formattedCitation":"(Bokov et al., 2021; Mor et al., 2017; Prabha et al., 2021)","plainCitation":"(Bokov et al., 2021; Mor et al., 2017; Prabha et al., 2021)","noteIndex":0},"citationItems":[{"id":251,"uris":["http://zotero.org/users/local/aXbC9XTP/items/88TUEJ4Q"],"itemData":{"id":251,"type":"article-journal","abstract":"The sol</w:instrText>
      </w:r>
      <w:r w:rsidR="00DB5526" w:rsidRPr="00D825CE">
        <w:rPr>
          <w:rFonts w:ascii="Cambria Math" w:eastAsia="Times New Roman" w:hAnsi="Cambria Math" w:cs="Cambria Math"/>
          <w:sz w:val="20"/>
          <w:szCs w:val="20"/>
        </w:rPr>
        <w:instrText>‐</w:instrText>
      </w:r>
      <w:r w:rsidR="00DB5526" w:rsidRPr="00D825CE">
        <w:rPr>
          <w:rFonts w:ascii="Arial" w:eastAsia="Times New Roman" w:hAnsi="Arial" w:cs="Arial"/>
          <w:sz w:val="20"/>
          <w:szCs w:val="20"/>
        </w:rPr>
        <w:instrText>gel process is a more chemical method (wet chemical method) for the synthesis of various nanostructures, especially metal oxide nanoparticles. In this method, the molecular precursor (usually metal alkoxide) is dissolved in water or alcohol and converted to gel by heating and stirring by hydrolysis/alcoholysis. Since the gel obtained from the hydrolysis/alcoholysis process is wet or damp, it should be dried using appropriate methods depending on the desired properties and application of the gel. For example, if it is an alcoholic solution, the drying process is done by burning alcohol. After the drying stage, the produced gels are powdered and then calcined. The sol</w:instrText>
      </w:r>
      <w:r w:rsidR="00DB5526" w:rsidRPr="00D825CE">
        <w:rPr>
          <w:rFonts w:ascii="Cambria Math" w:eastAsia="Times New Roman" w:hAnsi="Cambria Math" w:cs="Cambria Math"/>
          <w:sz w:val="20"/>
          <w:szCs w:val="20"/>
        </w:rPr>
        <w:instrText>‐</w:instrText>
      </w:r>
      <w:r w:rsidR="00DB5526" w:rsidRPr="00D825CE">
        <w:rPr>
          <w:rFonts w:ascii="Arial" w:eastAsia="Times New Roman" w:hAnsi="Arial" w:cs="Arial"/>
          <w:sz w:val="20"/>
          <w:szCs w:val="20"/>
        </w:rPr>
        <w:instrText>gel method is a cost</w:instrText>
      </w:r>
      <w:r w:rsidR="00DB5526" w:rsidRPr="00D825CE">
        <w:rPr>
          <w:rFonts w:ascii="Cambria Math" w:eastAsia="Times New Roman" w:hAnsi="Cambria Math" w:cs="Cambria Math"/>
          <w:sz w:val="20"/>
          <w:szCs w:val="20"/>
        </w:rPr>
        <w:instrText>‐</w:instrText>
      </w:r>
      <w:r w:rsidR="00DB5526" w:rsidRPr="00D825CE">
        <w:rPr>
          <w:rFonts w:ascii="Arial" w:eastAsia="Times New Roman" w:hAnsi="Arial" w:cs="Arial"/>
          <w:sz w:val="20"/>
          <w:szCs w:val="20"/>
        </w:rPr>
        <w:instrText>effective method and due to the low reaction temperature there is good control over the chemical composition of the products. The sol</w:instrText>
      </w:r>
      <w:r w:rsidR="00DB5526" w:rsidRPr="00D825CE">
        <w:rPr>
          <w:rFonts w:ascii="Cambria Math" w:eastAsia="Times New Roman" w:hAnsi="Cambria Math" w:cs="Cambria Math"/>
          <w:sz w:val="20"/>
          <w:szCs w:val="20"/>
        </w:rPr>
        <w:instrText>‐</w:instrText>
      </w:r>
      <w:r w:rsidR="00DB5526" w:rsidRPr="00D825CE">
        <w:rPr>
          <w:rFonts w:ascii="Arial" w:eastAsia="Times New Roman" w:hAnsi="Arial" w:cs="Arial"/>
          <w:sz w:val="20"/>
          <w:szCs w:val="20"/>
        </w:rPr>
        <w:instrText>gel method can be used in the process of making ceramics as a molding material and can be used as an intermediate between thin films of metal oxides in various applications. The materials obtained from the sol</w:instrText>
      </w:r>
      <w:r w:rsidR="00DB5526" w:rsidRPr="00D825CE">
        <w:rPr>
          <w:rFonts w:ascii="Cambria Math" w:eastAsia="Times New Roman" w:hAnsi="Cambria Math" w:cs="Cambria Math"/>
          <w:sz w:val="20"/>
          <w:szCs w:val="20"/>
        </w:rPr>
        <w:instrText>‐</w:instrText>
      </w:r>
      <w:r w:rsidR="00DB5526" w:rsidRPr="00D825CE">
        <w:rPr>
          <w:rFonts w:ascii="Arial" w:eastAsia="Times New Roman" w:hAnsi="Arial" w:cs="Arial"/>
          <w:sz w:val="20"/>
          <w:szCs w:val="20"/>
        </w:rPr>
        <w:instrText>gel method are used in various optical, electronic, energy, surface engineering, biosensors, and pharmaceutical and separation technologies (such as chromatography). The sol</w:instrText>
      </w:r>
      <w:r w:rsidR="00DB5526" w:rsidRPr="00D825CE">
        <w:rPr>
          <w:rFonts w:ascii="Cambria Math" w:eastAsia="Times New Roman" w:hAnsi="Cambria Math" w:cs="Cambria Math"/>
          <w:sz w:val="20"/>
          <w:szCs w:val="20"/>
        </w:rPr>
        <w:instrText>‐</w:instrText>
      </w:r>
      <w:r w:rsidR="00DB5526" w:rsidRPr="00D825CE">
        <w:rPr>
          <w:rFonts w:ascii="Arial" w:eastAsia="Times New Roman" w:hAnsi="Arial" w:cs="Arial"/>
          <w:sz w:val="20"/>
          <w:szCs w:val="20"/>
        </w:rPr>
        <w:instrText>gel method is a conventional and industrial method for the synthesis of nanoparticles with different chemical composition. The basis of the sol</w:instrText>
      </w:r>
      <w:r w:rsidR="00DB5526" w:rsidRPr="00D825CE">
        <w:rPr>
          <w:rFonts w:ascii="Cambria Math" w:eastAsia="Times New Roman" w:hAnsi="Cambria Math" w:cs="Cambria Math"/>
          <w:sz w:val="20"/>
          <w:szCs w:val="20"/>
        </w:rPr>
        <w:instrText>‐</w:instrText>
      </w:r>
      <w:r w:rsidR="00DB5526" w:rsidRPr="00D825CE">
        <w:rPr>
          <w:rFonts w:ascii="Arial" w:eastAsia="Times New Roman" w:hAnsi="Arial" w:cs="Arial"/>
          <w:sz w:val="20"/>
          <w:szCs w:val="20"/>
        </w:rPr>
        <w:instrText>gel method is the production of a homogeneous sol from the precursors and its conversion into a gel. The solvent in the gel is then removed from the gel structure and the remaining gel is dried. The properties of the dried gel depend significantly on the drying method. In other words, the “removing solvent method” is selected according to the application in which the gel will be used. Dried gels in various ways are used in industries such as surface coating, building insulation, and the production of special clothing. It is worth mentioning that, by grinding the gel by special mills, it is possible to achieve nanoparticles.","container-title":"Advances in Materials Science and Engineering","DOI":"10.1155/2021/5102014","ISSN":"1687-8434, 1687-8442","issue":"1","journalAbbreviation":"Advances in Materials Science and Engineering","language":"en","page":"5102014","source":"DOI.org (Crossref)","title":"Nanomaterial by Sol</w:instrText>
      </w:r>
      <w:r w:rsidR="00DB5526" w:rsidRPr="00D825CE">
        <w:rPr>
          <w:rFonts w:ascii="Cambria Math" w:eastAsia="Times New Roman" w:hAnsi="Cambria Math" w:cs="Cambria Math"/>
          <w:sz w:val="20"/>
          <w:szCs w:val="20"/>
        </w:rPr>
        <w:instrText>‐</w:instrText>
      </w:r>
      <w:r w:rsidR="00DB5526" w:rsidRPr="00D825CE">
        <w:rPr>
          <w:rFonts w:ascii="Arial" w:eastAsia="Times New Roman" w:hAnsi="Arial" w:cs="Arial"/>
          <w:sz w:val="20"/>
          <w:szCs w:val="20"/>
        </w:rPr>
        <w:instrText>Gel Method: Synthesis and Application","title-short":"Nanomaterial by Sol</w:instrText>
      </w:r>
      <w:r w:rsidR="00DB5526" w:rsidRPr="00D825CE">
        <w:rPr>
          <w:rFonts w:ascii="Cambria Math" w:eastAsia="Times New Roman" w:hAnsi="Cambria Math" w:cs="Cambria Math"/>
          <w:sz w:val="20"/>
          <w:szCs w:val="20"/>
        </w:rPr>
        <w:instrText>‐</w:instrText>
      </w:r>
      <w:r w:rsidR="00DB5526" w:rsidRPr="00D825CE">
        <w:rPr>
          <w:rFonts w:ascii="Arial" w:eastAsia="Times New Roman" w:hAnsi="Arial" w:cs="Arial"/>
          <w:sz w:val="20"/>
          <w:szCs w:val="20"/>
        </w:rPr>
        <w:instrText xml:space="preserve">Gel Method","volume":"2021","author":[{"family":"Bokov","given":"Dmitry"},{"family":"Turki Jalil","given":"Abduladheem"},{"family":"Chupradit","given":"Supat"},{"family":"Suksatan","given":"Wanich"},{"family":"Javed Ansari","given":"Mohammad"},{"family":"Shewael","given":"Iman H."},{"family":"Valiev","given":"Gabdrakhman H."},{"family":"Kianfar","given":"Ehsan"}],"editor":[{"family":"Wang","given":"Zhongchang"}],"issued":{"date-parts":[["2021",1]]}}},{"id":253,"uris":["http://zotero.org/users/local/aXbC9XTP/items/VVJKYZMN"],"itemData":{"id":253,"type":"article-journal","abstract":"Rice Husk Ash is a major voluminous and bulky by-product of rice-milling industries and its disposal is a major environmental concern. Considering this, a green technology was applied to obtain silica nano particles from Rice husk ash using sol-gel method. The solution of sodium silicate was prepared through hydrothermal activation of Rice husk ash instead of commercially available expensive and sometimes toxic raw materials. Further, the commercial production of silica requires high temperature up to 1300˚C, which makes the process energy and cost intensive. Structure, composition, morphology and size of synthesized silica powder were studied using by various techniques. X-ray Diffractometry analysis revealed broad peak of silica at diffraction angle of 22˚confirming its amorphous and non-crystalline nature. Fourier transform infrared spectroscopy results indicated the presence of silica oxygen bonding (- Si-O-Si-) at 796 cm-1 and Si-OH bonds (300-3500 cm-1). Scanning electron microscopy revealed the surface morphology of spheroid particles with little agglomeration and transmission electron microscopy gave a detailed view of internal morphology of particles interlinked with each other and of varying size in range of 10-30 nm. EDX analysis revealed presence of silicon and oxygen elements together comprising 99% by weight. Hence, proposed environmental- friendly method yielded nearly ultra-pure (98.9%) amorphous nano silica particles at lower temperature, which can be utilized in various industrial applications such as for the preparation of solar cells, nano medicine, cosmetics and filler in plastics and rubber.","container-title":"Journal of Cleaner Production","DOI":"10.1016/j.jclepro.2016.11.142","ISSN":"09596526","journalAbbreviation":"Journal of Cleaner Production","language":"en","page":"1284-1290","source":"DOI.org (Crossref)","title":"Nanosilica extraction from processed agricultural residue using green technology","volume":"143","author":[{"family":"Mor","given":"Suman"},{"family":"Manchanda","given":"Chhavi K."},{"family":"Kansal","given":"Sushil K."},{"family":"Ravindra","given":"Khaiwal"}],"issued":{"date-parts":[["2017",2]]}}},{"id":145,"uris":["http://zotero.org/users/local/aXbC9XTP/items/X3CPY242"],"itemData":{"id":145,"type":"article-journal","abstract":"Silica nanoparticles have rapidly found applications in medicine, supercapacitors, batteries, optical fibers and concrete materials, because silica nanoparticles have tunable physical, chemical, optical and mechanical properties. In most applications, high-purity silica comes from synthetic organic precursors, yet this approach could be costly, polluting and non-biocompatible. Alternatively, natural silica sources from biomass are often cheap and abundant, yet they contain impurities. Silica can be extracted from corn cob, coffee husk, rice husk, sugarcane bagasse and wheat husk wastes, which are often disposed of in rivers, lands and ponds. These wastes can be used to prepare homogenous silica nanoparticles. Here we review properties, preparation and applications of silica nanoparticles. Preparation includes chemical and biomass methods. Applications include biosensors, bioimaging, drug delivery and supercapacitors. In particular, to fight the COVID-19 pandemic, recent research has shown that silver nanocluster/silica deposited on a mask reduces SARS-Cov-2 infectivity to zero.","container-title":"Environmental Chemistry Letters","DOI":"10.1007/s10311-020-01123-5","ISSN":"1610-3653, 1610-3661","issue":"2","journalAbbreviation":"Environ Chem Lett","language":"en","page":"1667-1691","source":"DOI.org (Crossref)","title":"Plant-derived silica nanoparticles and composites for biosensors, bioimaging, drug delivery and supercapacitors: a review","title-short":"Plant-derived silica nanoparticles and composites for biosensors, bioimaging, drug delivery and supercapacitors","volume":"19","author":[{"family":"Prabha","given":"S."},{"family":"Durgalakshmi","given":"D."},{"family":"Rajendran","given":"Saravanan"},{"family":"Lichtfouse","given":"Eric"}],"issued":{"date-parts":[["2021",4]]}}}],"schema":"https://github.com/citation-style-language/schema/raw/master/csl-citation.json"} </w:instrText>
      </w:r>
      <w:r w:rsidR="00DB5526" w:rsidRPr="00D825CE">
        <w:rPr>
          <w:rFonts w:ascii="Arial" w:eastAsia="Times New Roman" w:hAnsi="Arial" w:cs="Arial"/>
          <w:sz w:val="20"/>
          <w:szCs w:val="20"/>
        </w:rPr>
        <w:fldChar w:fldCharType="separate"/>
      </w:r>
      <w:r w:rsidR="00DB5526" w:rsidRPr="00D825CE">
        <w:rPr>
          <w:rFonts w:ascii="Arial" w:hAnsi="Arial" w:cs="Arial"/>
          <w:sz w:val="20"/>
          <w:szCs w:val="20"/>
        </w:rPr>
        <w:t>(Bokov et al., 2021; Mor et al., 2017; Prabha et al., 2021)</w:t>
      </w:r>
      <w:r w:rsidR="00DB5526" w:rsidRPr="00D825CE">
        <w:rPr>
          <w:rFonts w:ascii="Arial" w:eastAsia="Times New Roman" w:hAnsi="Arial" w:cs="Arial"/>
          <w:sz w:val="20"/>
          <w:szCs w:val="20"/>
        </w:rPr>
        <w:fldChar w:fldCharType="end"/>
      </w:r>
      <w:r w:rsidR="00DB5526" w:rsidRPr="00D825CE">
        <w:rPr>
          <w:rFonts w:ascii="Arial" w:eastAsia="Times New Roman" w:hAnsi="Arial" w:cs="Arial"/>
          <w:sz w:val="20"/>
          <w:szCs w:val="20"/>
        </w:rPr>
        <w:t>.</w:t>
      </w:r>
      <w:r w:rsidRPr="00D825CE">
        <w:rPr>
          <w:rFonts w:ascii="Arial" w:eastAsia="Times New Roman" w:hAnsi="Arial" w:cs="Arial"/>
          <w:sz w:val="20"/>
          <w:szCs w:val="20"/>
        </w:rPr>
        <w:t xml:space="preserve"> </w:t>
      </w:r>
      <w:r w:rsidR="00042CAD" w:rsidRPr="00D825CE">
        <w:rPr>
          <w:rFonts w:ascii="Arial" w:hAnsi="Arial" w:cs="Arial"/>
          <w:sz w:val="20"/>
          <w:szCs w:val="20"/>
        </w:rPr>
        <w:t xml:space="preserve">The green method of synthesizing silica from biomass helps safeguard both the environment and human health </w:t>
      </w:r>
      <w:r w:rsidR="002D10FF" w:rsidRPr="00D825CE">
        <w:rPr>
          <w:rFonts w:ascii="Arial" w:hAnsi="Arial" w:cs="Arial"/>
          <w:sz w:val="20"/>
          <w:szCs w:val="20"/>
        </w:rPr>
        <w:fldChar w:fldCharType="begin"/>
      </w:r>
      <w:r w:rsidR="002D10FF" w:rsidRPr="00D825CE">
        <w:rPr>
          <w:rFonts w:ascii="Arial" w:hAnsi="Arial" w:cs="Arial"/>
          <w:sz w:val="20"/>
          <w:szCs w:val="20"/>
        </w:rPr>
        <w:instrText xml:space="preserve"> ADDIN ZOTERO_ITEM CSL_CITATION {"citationID":"3UV7UPJN","properties":{"formattedCitation":"(Mor et al., 2017)","plainCitation":"(Mor et al., 2017)","noteIndex":0},"citationItems":[{"id":253,"uris":["http://zotero.org/users/local/aXbC9XTP/items/VVJKYZMN"],"itemData":{"id":253,"type":"article-journal","abstract":"Rice Husk Ash is a major voluminous and bulky by-product of rice-milling industries and its disposal is a major environmental concern. Considering this, a green technology was applied to obtain silica nano particles from Rice husk ash using sol-gel method. The solution of sodium silicate was prepared through hydrothermal activation of Rice husk ash instead of commercially available expensive and sometimes toxic raw materials. Further, the commercial production of silica requires high temperature up to 1300˚C, which makes the process energy and cost intensive. Structure, composition, morphology and size of synthesized silica powder were studied using by various techniques. X-ray Diffractometry analysis revealed broad peak of silica at diffraction angle of 22˚confirming its amorphous and non-crystalline nature. Fourier transform infrared spectroscopy results indicated the presence of silica oxygen bonding (- Si-O-Si-) at 796 cm-1 and Si-OH bonds (300-3500 cm-1). Scanning electron microscopy revealed the surface morphology of spheroid particles with little agglomeration and transmission electron microscopy gave a detailed view of internal morphology of particles interlinked with each other and of varying size in range of 10-30 nm. EDX analysis revealed presence of silicon and oxygen elements together comprising 99% by weight. Hence, proposed environmental- friendly method yielded nearly ultra-pure (98.9%) amorphous nano silica particles at lower temperature, which can be utilized in various industrial applications such as for the preparation of solar cells, nano medicine, cosmetics and filler in plastics and rubber.","container-title":"Journal of Cleaner Production","DOI":"10.1016/j.jclepro.2016.11.142","ISSN":"09596526","journalAbbreviation":"Journal of Cleaner Production","language":"en","page":"1284-1290","source":"DOI.org (Crossref)","title":"Nanosilica extraction from processed agricultural residue using green technology","volume":"143","author":[{"family":"Mor","given":"Suman"},{"family":"Manchanda","given":"Chhavi K."},{"family":"Kansal","given":"Sushil K."},{"family":"Ravindra","given":"Khaiwal"}],"issued":{"date-parts":[["2017",2]]}}}],"schema":"https://github.com/citation-style-language/schema/raw/master/csl-citation.json"} </w:instrText>
      </w:r>
      <w:r w:rsidR="002D10FF" w:rsidRPr="00D825CE">
        <w:rPr>
          <w:rFonts w:ascii="Arial" w:hAnsi="Arial" w:cs="Arial"/>
          <w:sz w:val="20"/>
          <w:szCs w:val="20"/>
        </w:rPr>
        <w:fldChar w:fldCharType="separate"/>
      </w:r>
      <w:r w:rsidR="002D10FF" w:rsidRPr="00D825CE">
        <w:rPr>
          <w:rFonts w:ascii="Arial" w:hAnsi="Arial" w:cs="Arial"/>
          <w:sz w:val="20"/>
          <w:szCs w:val="20"/>
        </w:rPr>
        <w:t>(Mor et al., 2017)</w:t>
      </w:r>
      <w:r w:rsidR="002D10FF" w:rsidRPr="00D825CE">
        <w:rPr>
          <w:rFonts w:ascii="Arial" w:hAnsi="Arial" w:cs="Arial"/>
          <w:sz w:val="20"/>
          <w:szCs w:val="20"/>
        </w:rPr>
        <w:fldChar w:fldCharType="end"/>
      </w:r>
      <w:r w:rsidR="002D10FF" w:rsidRPr="00D825CE">
        <w:rPr>
          <w:rFonts w:ascii="Arial" w:hAnsi="Arial" w:cs="Arial"/>
          <w:sz w:val="20"/>
          <w:szCs w:val="20"/>
        </w:rPr>
        <w:t xml:space="preserve"> .</w:t>
      </w:r>
      <w:r w:rsidR="00AD7498" w:rsidRPr="00D825CE">
        <w:rPr>
          <w:rFonts w:ascii="Arial" w:eastAsia="Times New Roman" w:hAnsi="Arial" w:cs="Arial"/>
          <w:sz w:val="20"/>
          <w:szCs w:val="20"/>
        </w:rPr>
        <w:t xml:space="preserve"> </w:t>
      </w:r>
      <w:r w:rsidR="00644CE7" w:rsidRPr="00D825CE">
        <w:rPr>
          <w:rFonts w:ascii="Arial" w:eastAsia="Times New Roman" w:hAnsi="Arial" w:cs="Arial"/>
          <w:sz w:val="20"/>
          <w:szCs w:val="20"/>
        </w:rPr>
        <w:t>The chemical and thermal treatment of biomass by substituting hazardous reactants and lowering temperatures is one of the most promising techniques for the environmentally friendly production of silica and silic</w:t>
      </w:r>
      <w:r w:rsidR="000B0D24" w:rsidRPr="00D825CE">
        <w:rPr>
          <w:rFonts w:ascii="Arial" w:eastAsia="Times New Roman" w:hAnsi="Arial" w:cs="Arial"/>
          <w:sz w:val="20"/>
          <w:szCs w:val="20"/>
        </w:rPr>
        <w:t>a</w:t>
      </w:r>
      <w:r w:rsidR="00644CE7" w:rsidRPr="00D825CE">
        <w:rPr>
          <w:rFonts w:ascii="Arial" w:eastAsia="Times New Roman" w:hAnsi="Arial" w:cs="Arial"/>
          <w:sz w:val="20"/>
          <w:szCs w:val="20"/>
        </w:rPr>
        <w:t xml:space="preserve"> nanoparticles</w:t>
      </w:r>
      <w:r w:rsidR="00AA0B07" w:rsidRPr="00D825CE">
        <w:rPr>
          <w:rFonts w:ascii="Arial" w:eastAsia="Times New Roman" w:hAnsi="Arial" w:cs="Arial"/>
          <w:sz w:val="20"/>
          <w:szCs w:val="20"/>
        </w:rPr>
        <w:t xml:space="preserve"> </w:t>
      </w:r>
      <w:r w:rsidR="00AA0B07" w:rsidRPr="00D825CE">
        <w:rPr>
          <w:rFonts w:ascii="Arial" w:eastAsia="Times New Roman" w:hAnsi="Arial" w:cs="Arial"/>
          <w:sz w:val="20"/>
          <w:szCs w:val="20"/>
        </w:rPr>
        <w:fldChar w:fldCharType="begin"/>
      </w:r>
      <w:r w:rsidR="00AA0B07" w:rsidRPr="00D825CE">
        <w:rPr>
          <w:rFonts w:ascii="Arial" w:eastAsia="Times New Roman" w:hAnsi="Arial" w:cs="Arial"/>
          <w:sz w:val="20"/>
          <w:szCs w:val="20"/>
        </w:rPr>
        <w:instrText xml:space="preserve"> ADDIN ZOTERO_ITEM CSL_CITATION {"citationID":"2NcGOMMH","properties":{"formattedCitation":"(Sello Seroka &amp; Khotseng, 2023)","plainCitation":"(Sello Seroka &amp; Khotseng, 2023)","noteIndex":0},"citationItems":[{"id":255,"uris":["http://zotero.org/users/local/aXbC9XTP/items/YWSMWP9Q"],"itemData":{"id":255,"type":"chapter","abstract":"Silica molecules present in commercial objects can pose a hazard to human health, which is why the environmentally friendly synthesis of silica has been intensively researched in the recent decades. This chapter describes the synthesis of silica from sugarcane bagasse waste and its physical and chemical properties for potential use in eco-friendly applications. Sugarcane bagasse was burned to produce ash, which was then calcined in a 700°C kiln before being treated with citric acid to remove silica from the ash. X-ray fluorescence (XRF) analysis showed that after the acid treatment, 78–79% of the silica was produced and strong peaks were observed in the X-ray diffraction spectra (XRD) at 2Ɵ = 28 (degree) and an average diameter of 28 nm for 1-HDTA and 30 nm for TPAH, determined by the Scherrer equation. Fourier transform infrared spectroscopy (FTIR) spectra also confirms the presence of synthesized silica. In addition, the shape of the particles was analyzed by TEM and SEM images and it is found that synthesized silica had a spongy shape with irregular sizes ranging from 25 to 50 nm. Overall, the studies show that organic bases are capable of synthesizing silica with application-specific properties from agricultural waste using green chemistry.","container-title":"Green Chemistry for Environmental Sustainability - Prevention-Assurance-Sustainability (P-A-S) Approach","DOI":"10.5772/intechopen.1002429","ISBN":"978-1-83769-389-4","language":"en","license":"https://creativecommons.org/licenses/by/3.0/legalcode","publisher":"IntechOpen","source":"DOI.org (Crossref)","title":"Recent Advances in Bio-Derived Nanomaterials: Green Synthesis of Silica","title-short":"Recent Advances in Bio-Derived Nanomaterials","URL":"https://www.intechopen.com/chapters/1143939","editor":[{"family":"J. Shah","given":"Kinjal"}],"author":[{"family":"Sello Seroka","given":"Ntalane"},{"family":"Khotseng","given":"Lindiwe"}],"accessed":{"date-parts":[["2026",1,27]]},"issued":{"date-parts":[["2023",12,21]]}}}],"schema":"https://github.com/citation-style-language/schema/raw/master/csl-citation.json"} </w:instrText>
      </w:r>
      <w:r w:rsidR="00AA0B07" w:rsidRPr="00D825CE">
        <w:rPr>
          <w:rFonts w:ascii="Arial" w:eastAsia="Times New Roman" w:hAnsi="Arial" w:cs="Arial"/>
          <w:sz w:val="20"/>
          <w:szCs w:val="20"/>
        </w:rPr>
        <w:fldChar w:fldCharType="separate"/>
      </w:r>
      <w:r w:rsidR="00AA0B07" w:rsidRPr="00D825CE">
        <w:rPr>
          <w:rFonts w:ascii="Arial" w:hAnsi="Arial" w:cs="Arial"/>
          <w:sz w:val="20"/>
          <w:szCs w:val="20"/>
        </w:rPr>
        <w:t>(Sello Seroka &amp; Khotseng, 2023)</w:t>
      </w:r>
      <w:r w:rsidR="00AA0B07" w:rsidRPr="00D825CE">
        <w:rPr>
          <w:rFonts w:ascii="Arial" w:eastAsia="Times New Roman" w:hAnsi="Arial" w:cs="Arial"/>
          <w:sz w:val="20"/>
          <w:szCs w:val="20"/>
        </w:rPr>
        <w:fldChar w:fldCharType="end"/>
      </w:r>
      <w:r w:rsidR="00644CE7" w:rsidRPr="00D825CE">
        <w:rPr>
          <w:rFonts w:ascii="Arial" w:eastAsia="Times New Roman" w:hAnsi="Arial" w:cs="Arial"/>
          <w:sz w:val="20"/>
          <w:szCs w:val="20"/>
        </w:rPr>
        <w:t xml:space="preserve">. </w:t>
      </w:r>
      <w:r w:rsidR="000C45B9" w:rsidRPr="00D825CE">
        <w:rPr>
          <w:rFonts w:ascii="Arial" w:eastAsia="Times New Roman" w:hAnsi="Arial" w:cs="Arial"/>
          <w:sz w:val="20"/>
          <w:szCs w:val="20"/>
        </w:rPr>
        <w:t>This technique will contribute to wealth generation from waste and promote a cleaner environment by mitigating indiscriminate dumping and improving waste management.</w:t>
      </w:r>
      <w:r w:rsidR="00AB59B7" w:rsidRPr="00D825CE">
        <w:rPr>
          <w:rFonts w:ascii="Arial" w:eastAsia="Times New Roman" w:hAnsi="Arial" w:cs="Arial"/>
          <w:sz w:val="20"/>
          <w:szCs w:val="20"/>
        </w:rPr>
        <w:t xml:space="preserve"> </w:t>
      </w:r>
      <w:r w:rsidR="000C45B9" w:rsidRPr="00D825CE">
        <w:rPr>
          <w:rFonts w:ascii="Arial" w:eastAsia="Times New Roman" w:hAnsi="Arial" w:cs="Arial"/>
          <w:sz w:val="20"/>
          <w:szCs w:val="20"/>
        </w:rPr>
        <w:t xml:space="preserve"> </w:t>
      </w:r>
      <w:r w:rsidRPr="00D825CE">
        <w:rPr>
          <w:rFonts w:ascii="Arial" w:eastAsia="Times New Roman" w:hAnsi="Arial" w:cs="Arial"/>
          <w:sz w:val="20"/>
          <w:szCs w:val="20"/>
        </w:rPr>
        <w:t>According to IPCC standards from 2006, net emissions from burning biomass waste are considered as zero when considering the environmental impact of carbon dioxide emissions during the calcinations of biomass materials for ash production</w:t>
      </w:r>
      <w:r w:rsidR="00351870" w:rsidRPr="00D825CE">
        <w:rPr>
          <w:rFonts w:ascii="Arial" w:eastAsia="Times New Roman" w:hAnsi="Arial" w:cs="Arial"/>
          <w:sz w:val="20"/>
          <w:szCs w:val="20"/>
        </w:rPr>
        <w:t xml:space="preserve"> </w:t>
      </w:r>
      <w:r w:rsidR="00351870" w:rsidRPr="00D825CE">
        <w:rPr>
          <w:rFonts w:ascii="Arial" w:eastAsia="Times New Roman" w:hAnsi="Arial" w:cs="Arial"/>
          <w:sz w:val="20"/>
          <w:szCs w:val="20"/>
        </w:rPr>
        <w:fldChar w:fldCharType="begin"/>
      </w:r>
      <w:r w:rsidR="00351870" w:rsidRPr="00D825CE">
        <w:rPr>
          <w:rFonts w:ascii="Arial" w:eastAsia="Times New Roman" w:hAnsi="Arial" w:cs="Arial"/>
          <w:sz w:val="20"/>
          <w:szCs w:val="20"/>
        </w:rPr>
        <w:instrText xml:space="preserve"> ADDIN ZOTERO_ITEM CSL_CITATION {"citationID":"EEeZMynp","properties":{"formattedCitation":"(Mor et al., 2017)","plainCitation":"(Mor et al., 2017)","noteIndex":0},"citationItems":[{"id":253,"uris":["http://zotero.org/users/local/aXbC9XTP/items/VVJKYZMN"],"itemData":{"id":253,"type":"article-journal","abstract":"Rice Husk Ash is a major voluminous and bulky by-product of rice-milling industries and its disposal is a major environmental concern. Considering this, a green technology was applied to obtain silica nano particles from Rice husk ash using sol-gel method. The solution of sodium silicate was prepared through hydrothermal activation of Rice husk ash instead of commercially available expensive and sometimes toxic raw materials. Further, the commercial production of silica requires high temperature up to 1300˚C, which makes the process energy and cost intensive. Structure, composition, morphology and size of synthesized silica powder were studied using by various techniques. X-ray Diffractometry analysis revealed broad peak of silica at diffraction angle of 22˚confirming its amorphous and non-crystalline nature. Fourier transform infrared spectroscopy results indicated the presence of silica oxygen bonding (- Si-O-Si-) at 796 cm-1 and Si-OH bonds (300-3500 cm-1). Scanning electron microscopy revealed the surface morphology of spheroid particles with little agglomeration and transmission electron microscopy gave a detailed view of internal morphology of particles interlinked with each other and of varying size in range of 10-30 nm. EDX analysis revealed presence of silicon and oxygen elements together comprising 99% by weight. Hence, proposed environmental- friendly method yielded nearly ultra-pure (98.9%) amorphous nano silica particles at lower temperature, which can be utilized in various industrial applications such as for the preparation of solar cells, nano medicine, cosmetics and filler in plastics and rubber.","container-title":"Journal of Cleaner Production","DOI":"10.1016/j.jclepro.2016.11.142","ISSN":"09596526","journalAbbreviation":"Journal of Cleaner Production","language":"en","page":"1284-1290","source":"DOI.org (Crossref)","title":"Nanosilica extraction from processed agricultural residue using green technology","volume":"143","author":[{"family":"Mor","given":"Suman"},{"family":"Manchanda","given":"Chhavi K."},{"family":"Kansal","given":"Sushil K."},{"family":"Ravindra","given":"Khaiwal"}],"issued":{"date-parts":[["2017",2]]}}}],"schema":"https://github.com/citation-style-language/schema/raw/master/csl-citation.json"} </w:instrText>
      </w:r>
      <w:r w:rsidR="00351870" w:rsidRPr="00D825CE">
        <w:rPr>
          <w:rFonts w:ascii="Arial" w:eastAsia="Times New Roman" w:hAnsi="Arial" w:cs="Arial"/>
          <w:sz w:val="20"/>
          <w:szCs w:val="20"/>
        </w:rPr>
        <w:fldChar w:fldCharType="separate"/>
      </w:r>
      <w:r w:rsidR="00351870" w:rsidRPr="00D825CE">
        <w:rPr>
          <w:rFonts w:ascii="Arial" w:hAnsi="Arial" w:cs="Arial"/>
          <w:sz w:val="20"/>
          <w:szCs w:val="20"/>
        </w:rPr>
        <w:t>(Mor et al., 2017)</w:t>
      </w:r>
      <w:r w:rsidR="00351870" w:rsidRPr="00D825CE">
        <w:rPr>
          <w:rFonts w:ascii="Arial" w:eastAsia="Times New Roman" w:hAnsi="Arial" w:cs="Arial"/>
          <w:sz w:val="20"/>
          <w:szCs w:val="20"/>
        </w:rPr>
        <w:fldChar w:fldCharType="end"/>
      </w:r>
      <w:r w:rsidRPr="00D825CE">
        <w:rPr>
          <w:rFonts w:ascii="Arial" w:hAnsi="Arial" w:cs="Arial"/>
          <w:sz w:val="20"/>
          <w:szCs w:val="20"/>
        </w:rPr>
        <w:t>.</w:t>
      </w:r>
      <w:r w:rsidRPr="00D825CE">
        <w:rPr>
          <w:rFonts w:ascii="Arial" w:eastAsia="Times New Roman" w:hAnsi="Arial" w:cs="Arial"/>
          <w:sz w:val="20"/>
          <w:szCs w:val="20"/>
        </w:rPr>
        <w:t xml:space="preserve"> </w:t>
      </w:r>
      <w:r w:rsidR="004C1F73" w:rsidRPr="00D825CE">
        <w:rPr>
          <w:rFonts w:ascii="Arial" w:eastAsia="Times New Roman" w:hAnsi="Arial" w:cs="Arial"/>
          <w:sz w:val="20"/>
          <w:szCs w:val="20"/>
        </w:rPr>
        <w:t>However, an estimated 0.23 tons of CO</w:t>
      </w:r>
      <w:r w:rsidR="004C1F73" w:rsidRPr="00D825CE">
        <w:rPr>
          <w:rFonts w:ascii="Arial" w:eastAsia="Times New Roman" w:hAnsi="Arial" w:cs="Arial"/>
          <w:sz w:val="20"/>
          <w:szCs w:val="20"/>
          <w:vertAlign w:val="subscript"/>
        </w:rPr>
        <w:t>2</w:t>
      </w:r>
      <w:r w:rsidR="004C1F73" w:rsidRPr="00D825CE">
        <w:rPr>
          <w:rFonts w:ascii="Arial" w:eastAsia="Times New Roman" w:hAnsi="Arial" w:cs="Arial"/>
          <w:sz w:val="20"/>
          <w:szCs w:val="20"/>
        </w:rPr>
        <w:t xml:space="preserve"> is released from the c</w:t>
      </w:r>
      <w:r w:rsidR="004C1F73" w:rsidRPr="00D825CE">
        <w:rPr>
          <w:rFonts w:ascii="Arial" w:hAnsi="Arial" w:cs="Arial"/>
          <w:sz w:val="20"/>
          <w:szCs w:val="20"/>
        </w:rPr>
        <w:t>ommercial method of producing one ton of silica by high-temperature fusion of sodium carbonate and quartz for the preparation of sodium silicate, which contributes to the greenhouse effect</w:t>
      </w:r>
      <w:r w:rsidR="00351870" w:rsidRPr="00D825CE">
        <w:rPr>
          <w:rFonts w:ascii="Arial" w:hAnsi="Arial" w:cs="Arial"/>
          <w:sz w:val="20"/>
          <w:szCs w:val="20"/>
        </w:rPr>
        <w:t xml:space="preserve"> </w:t>
      </w:r>
      <w:r w:rsidR="00351870" w:rsidRPr="00D825CE">
        <w:rPr>
          <w:rFonts w:ascii="Arial" w:hAnsi="Arial" w:cs="Arial"/>
          <w:sz w:val="20"/>
          <w:szCs w:val="20"/>
        </w:rPr>
        <w:fldChar w:fldCharType="begin"/>
      </w:r>
      <w:r w:rsidR="007E0CBC">
        <w:rPr>
          <w:rFonts w:ascii="Arial" w:hAnsi="Arial" w:cs="Arial"/>
          <w:sz w:val="20"/>
          <w:szCs w:val="20"/>
        </w:rPr>
        <w:instrText xml:space="preserve"> ADDIN ZOTERO_ITEM CSL_CITATION {"citationID":"kUp0jqHj","properties":{"formattedCitation":"(Mor et al., 2017)","plainCitation":"(Mor et al., 2017)","noteIndex":0},"citationItems":[{"id":253,"uris":["http://zotero.org/users/local/aXbC9XTP/items/VVJKYZMN"],"itemData":{"id":253,"type":"article-journal","abstract":"Rice Husk Ash is a major voluminous and bulky by-product of rice-milling industries and its disposal is a major environmental concern. Considering this, a green technology was applied to obtain silica nano particles from Rice husk ash using sol-gel method. The solution of sodium silicate was prepared through hydrothermal activation of Rice husk ash instead of commercially available expensive and sometimes toxic raw materials. Further, the commercial production of silica requires high temperature up to 1300˚C, which makes the process energy and cost intensive. Structure, composition, morphology and size of synthesized silica powder were studied using by various techniques. X-ray Diffractometry analysis revealed broad peak of silica at diffraction angle of 22˚confirming its amorphous and non-crystalline nature. Fourier transform infrared spectroscopy results indicated the presence of silica oxygen bonding (- Si-O-Si-) at 796 cm-1 and Si-OH bonds (300-3500 cm-1). Scanning electron microscopy revealed the surface morphology of spheroid particles with little agglomeration and transmission electron microscopy gave a detailed view of internal morphology of particles interlinked with each other and of varying size in range of 10-30 nm. EDX analysis revealed presence of silicon and oxygen elements together comprising 99% by weight. Hence, proposed environmental- friendly method yielded nearly ultra-pure (98.9%) amorphous nano silica particles at lower temperature, which can be utilized in various industrial applications such as for the preparation of solar cells, nano medicine, cosmetics and filler in plastics and rubber.","container-title":"Journal of Cleaner Production","DOI":"10.1016/j.jclepro.2016.11.142","ISSN":"09596526","journalAbbreviation":"Journal of Cleaner Production","language":"en","page":"1284-1290","source":"DOI.org (Crossref)","title":"Nanosilica extraction from processed agricultural residue using green technology","volume":"143","author":[{"family":"Mor","given":"Suman"},{"family":"Manchanda","given":"Chhavi K."},{"family":"Kansal","given":"Sushil K."},{"family":"Ravindra","given":"Khaiwal"}],"issued":{"date-parts":[["2017",2]]}}}],"schema":"https://github.com/citation-style-language/schema/raw/master/csl-citation.json"} </w:instrText>
      </w:r>
      <w:r w:rsidR="00351870" w:rsidRPr="00D825CE">
        <w:rPr>
          <w:rFonts w:ascii="Arial" w:hAnsi="Arial" w:cs="Arial"/>
          <w:sz w:val="20"/>
          <w:szCs w:val="20"/>
        </w:rPr>
        <w:fldChar w:fldCharType="separate"/>
      </w:r>
      <w:r w:rsidR="007E0CBC" w:rsidRPr="007E0CBC">
        <w:rPr>
          <w:rFonts w:ascii="Arial" w:hAnsi="Arial" w:cs="Arial"/>
          <w:sz w:val="20"/>
        </w:rPr>
        <w:t>(Mor et al., 2017)</w:t>
      </w:r>
      <w:r w:rsidR="00351870" w:rsidRPr="00D825CE">
        <w:rPr>
          <w:rFonts w:ascii="Arial" w:hAnsi="Arial" w:cs="Arial"/>
          <w:sz w:val="20"/>
          <w:szCs w:val="20"/>
        </w:rPr>
        <w:fldChar w:fldCharType="end"/>
      </w:r>
      <w:r w:rsidR="008734E0" w:rsidRPr="00D825CE">
        <w:rPr>
          <w:rFonts w:ascii="Arial" w:hAnsi="Arial" w:cs="Arial"/>
          <w:sz w:val="20"/>
          <w:szCs w:val="20"/>
        </w:rPr>
        <w:t>.</w:t>
      </w:r>
    </w:p>
    <w:p w14:paraId="7E56DB44" w14:textId="4FFC0F1D" w:rsidR="00750425" w:rsidRPr="00D825CE" w:rsidRDefault="00750425" w:rsidP="00081F70">
      <w:pPr>
        <w:spacing w:before="240" w:after="240" w:line="360" w:lineRule="auto"/>
        <w:jc w:val="both"/>
        <w:rPr>
          <w:rFonts w:ascii="Arial" w:eastAsia="Times New Roman" w:hAnsi="Arial" w:cs="Arial"/>
          <w:sz w:val="20"/>
          <w:szCs w:val="20"/>
        </w:rPr>
      </w:pPr>
      <w:r w:rsidRPr="00D825CE">
        <w:rPr>
          <w:rFonts w:ascii="Arial" w:eastAsia="Times New Roman" w:hAnsi="Arial" w:cs="Arial"/>
          <w:sz w:val="20"/>
          <w:szCs w:val="20"/>
        </w:rPr>
        <w:t xml:space="preserve">Table 2: Silica composition of corn cobs ash and yields </w:t>
      </w:r>
      <w:r w:rsidRPr="00D825CE">
        <w:rPr>
          <w:rFonts w:ascii="Arial" w:hAnsi="Arial" w:cs="Arial"/>
          <w:sz w:val="20"/>
          <w:szCs w:val="20"/>
        </w:rPr>
        <w:t xml:space="preserve">after extraction </w:t>
      </w:r>
      <w:r w:rsidRPr="00D825CE">
        <w:rPr>
          <w:rFonts w:ascii="Arial" w:eastAsia="Times New Roman" w:hAnsi="Arial" w:cs="Arial"/>
          <w:sz w:val="20"/>
          <w:szCs w:val="20"/>
        </w:rPr>
        <w:t>in different studies</w:t>
      </w:r>
    </w:p>
    <w:tbl>
      <w:tblPr>
        <w:tblStyle w:val="TableGrid"/>
        <w:tblW w:w="9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1760"/>
        <w:gridCol w:w="1530"/>
        <w:gridCol w:w="1499"/>
        <w:gridCol w:w="3171"/>
      </w:tblGrid>
      <w:tr w:rsidR="00520AB6" w:rsidRPr="00D825CE" w14:paraId="3455F915" w14:textId="77777777" w:rsidTr="00033AEE">
        <w:tc>
          <w:tcPr>
            <w:tcW w:w="1390" w:type="dxa"/>
            <w:tcBorders>
              <w:top w:val="single" w:sz="4" w:space="0" w:color="auto"/>
              <w:bottom w:val="single" w:sz="4" w:space="0" w:color="auto"/>
            </w:tcBorders>
          </w:tcPr>
          <w:p w14:paraId="19AE63B1" w14:textId="77777777" w:rsidR="00750425" w:rsidRPr="00D825CE" w:rsidRDefault="00750425" w:rsidP="00BF3E9F">
            <w:pPr>
              <w:spacing w:line="480" w:lineRule="auto"/>
              <w:jc w:val="both"/>
              <w:rPr>
                <w:rFonts w:ascii="Arial" w:eastAsia="Times New Roman" w:hAnsi="Arial" w:cs="Arial"/>
                <w:sz w:val="20"/>
                <w:szCs w:val="20"/>
              </w:rPr>
            </w:pPr>
            <w:r w:rsidRPr="00D825CE">
              <w:rPr>
                <w:rFonts w:ascii="Arial" w:hAnsi="Arial" w:cs="Arial"/>
                <w:sz w:val="20"/>
                <w:szCs w:val="20"/>
              </w:rPr>
              <w:t>Combustion T (</w:t>
            </w:r>
            <w:r w:rsidRPr="00D825CE">
              <w:rPr>
                <w:rFonts w:ascii="Arial" w:eastAsia="TimesNewRomanPSMT" w:hAnsi="Arial" w:cs="Arial"/>
                <w:sz w:val="20"/>
                <w:szCs w:val="20"/>
              </w:rPr>
              <w:t>˚</w:t>
            </w:r>
            <w:r w:rsidRPr="00D825CE">
              <w:rPr>
                <w:rFonts w:ascii="Arial" w:hAnsi="Arial" w:cs="Arial"/>
                <w:sz w:val="20"/>
                <w:szCs w:val="20"/>
              </w:rPr>
              <w:t>C)</w:t>
            </w:r>
          </w:p>
        </w:tc>
        <w:tc>
          <w:tcPr>
            <w:tcW w:w="1760" w:type="dxa"/>
            <w:tcBorders>
              <w:top w:val="single" w:sz="4" w:space="0" w:color="auto"/>
              <w:bottom w:val="single" w:sz="4" w:space="0" w:color="auto"/>
            </w:tcBorders>
          </w:tcPr>
          <w:p w14:paraId="52332D1B" w14:textId="010AE193" w:rsidR="00750425" w:rsidRPr="00D825CE" w:rsidRDefault="00BD47CD" w:rsidP="00BF3E9F">
            <w:pPr>
              <w:spacing w:line="480" w:lineRule="auto"/>
              <w:jc w:val="both"/>
              <w:rPr>
                <w:rFonts w:ascii="Arial" w:hAnsi="Arial" w:cs="Arial"/>
                <w:sz w:val="20"/>
                <w:szCs w:val="20"/>
              </w:rPr>
            </w:pPr>
            <w:r w:rsidRPr="00D825CE">
              <w:rPr>
                <w:rFonts w:ascii="Arial" w:eastAsia="Times New Roman" w:hAnsi="Arial" w:cs="Arial"/>
                <w:sz w:val="20"/>
                <w:szCs w:val="20"/>
              </w:rPr>
              <w:t xml:space="preserve">% Composition </w:t>
            </w:r>
            <w:r w:rsidR="0077041F" w:rsidRPr="00D825CE">
              <w:rPr>
                <w:rFonts w:ascii="Arial" w:eastAsia="Times New Roman" w:hAnsi="Arial" w:cs="Arial"/>
                <w:sz w:val="20"/>
                <w:szCs w:val="20"/>
              </w:rPr>
              <w:t>of s</w:t>
            </w:r>
            <w:r w:rsidR="00750425" w:rsidRPr="00D825CE">
              <w:rPr>
                <w:rFonts w:ascii="Arial" w:eastAsia="Times New Roman" w:hAnsi="Arial" w:cs="Arial"/>
                <w:sz w:val="20"/>
                <w:szCs w:val="20"/>
              </w:rPr>
              <w:t xml:space="preserve">ilica </w:t>
            </w:r>
            <w:r w:rsidRPr="00D825CE">
              <w:rPr>
                <w:rFonts w:ascii="Arial" w:eastAsia="Times New Roman" w:hAnsi="Arial" w:cs="Arial"/>
                <w:sz w:val="20"/>
                <w:szCs w:val="20"/>
              </w:rPr>
              <w:t>in</w:t>
            </w:r>
            <w:r w:rsidR="00750425" w:rsidRPr="00D825CE">
              <w:rPr>
                <w:rFonts w:ascii="Arial" w:eastAsia="Times New Roman" w:hAnsi="Arial" w:cs="Arial"/>
                <w:sz w:val="20"/>
                <w:szCs w:val="20"/>
              </w:rPr>
              <w:t xml:space="preserve"> ash</w:t>
            </w:r>
          </w:p>
        </w:tc>
        <w:tc>
          <w:tcPr>
            <w:tcW w:w="1530" w:type="dxa"/>
            <w:tcBorders>
              <w:top w:val="single" w:sz="4" w:space="0" w:color="auto"/>
              <w:bottom w:val="single" w:sz="4" w:space="0" w:color="auto"/>
            </w:tcBorders>
          </w:tcPr>
          <w:p w14:paraId="10563A4E" w14:textId="77777777" w:rsidR="00750425" w:rsidRPr="00D825CE" w:rsidRDefault="00750425" w:rsidP="00BF3E9F">
            <w:pPr>
              <w:spacing w:line="480" w:lineRule="auto"/>
              <w:jc w:val="both"/>
              <w:rPr>
                <w:rFonts w:ascii="Arial" w:hAnsi="Arial" w:cs="Arial"/>
                <w:sz w:val="20"/>
                <w:szCs w:val="20"/>
              </w:rPr>
            </w:pPr>
            <w:r w:rsidRPr="00D825CE">
              <w:rPr>
                <w:rFonts w:ascii="Arial" w:hAnsi="Arial" w:cs="Arial"/>
                <w:sz w:val="20"/>
                <w:szCs w:val="20"/>
              </w:rPr>
              <w:t xml:space="preserve">Method </w:t>
            </w:r>
          </w:p>
        </w:tc>
        <w:tc>
          <w:tcPr>
            <w:tcW w:w="1499" w:type="dxa"/>
            <w:tcBorders>
              <w:top w:val="single" w:sz="4" w:space="0" w:color="auto"/>
              <w:bottom w:val="single" w:sz="4" w:space="0" w:color="auto"/>
            </w:tcBorders>
          </w:tcPr>
          <w:p w14:paraId="57077F7A" w14:textId="544CA439" w:rsidR="00750425" w:rsidRPr="00D825CE" w:rsidRDefault="00BD47CD" w:rsidP="00BF3E9F">
            <w:pPr>
              <w:spacing w:line="480" w:lineRule="auto"/>
              <w:jc w:val="both"/>
              <w:rPr>
                <w:rFonts w:ascii="Arial" w:hAnsi="Arial" w:cs="Arial"/>
                <w:sz w:val="20"/>
                <w:szCs w:val="20"/>
              </w:rPr>
            </w:pPr>
            <w:r w:rsidRPr="00D825CE">
              <w:rPr>
                <w:rFonts w:ascii="Arial" w:hAnsi="Arial" w:cs="Arial"/>
                <w:sz w:val="20"/>
                <w:szCs w:val="20"/>
              </w:rPr>
              <w:t xml:space="preserve">Extraction </w:t>
            </w:r>
            <w:r w:rsidR="0077041F" w:rsidRPr="00D825CE">
              <w:rPr>
                <w:rFonts w:ascii="Arial" w:hAnsi="Arial" w:cs="Arial"/>
                <w:sz w:val="20"/>
                <w:szCs w:val="20"/>
              </w:rPr>
              <w:t>y</w:t>
            </w:r>
            <w:r w:rsidRPr="00D825CE">
              <w:rPr>
                <w:rFonts w:ascii="Arial" w:hAnsi="Arial" w:cs="Arial"/>
                <w:sz w:val="20"/>
                <w:szCs w:val="20"/>
              </w:rPr>
              <w:t>ield</w:t>
            </w:r>
            <w:r w:rsidR="00750425" w:rsidRPr="00D825CE">
              <w:rPr>
                <w:rFonts w:ascii="Arial" w:hAnsi="Arial" w:cs="Arial"/>
                <w:sz w:val="20"/>
                <w:szCs w:val="20"/>
              </w:rPr>
              <w:t xml:space="preserve"> (</w:t>
            </w:r>
            <w:proofErr w:type="spellStart"/>
            <w:r w:rsidR="00750425" w:rsidRPr="00D825CE">
              <w:rPr>
                <w:rFonts w:ascii="Arial" w:hAnsi="Arial" w:cs="Arial"/>
                <w:sz w:val="20"/>
                <w:szCs w:val="20"/>
              </w:rPr>
              <w:t>wt</w:t>
            </w:r>
            <w:proofErr w:type="spellEnd"/>
            <w:r w:rsidR="00750425" w:rsidRPr="00D825CE">
              <w:rPr>
                <w:rFonts w:ascii="Arial" w:hAnsi="Arial" w:cs="Arial"/>
                <w:sz w:val="20"/>
                <w:szCs w:val="20"/>
              </w:rPr>
              <w:t xml:space="preserve"> %)</w:t>
            </w:r>
          </w:p>
        </w:tc>
        <w:tc>
          <w:tcPr>
            <w:tcW w:w="3171" w:type="dxa"/>
            <w:tcBorders>
              <w:top w:val="single" w:sz="4" w:space="0" w:color="auto"/>
              <w:bottom w:val="single" w:sz="4" w:space="0" w:color="auto"/>
            </w:tcBorders>
          </w:tcPr>
          <w:p w14:paraId="55B24D8D" w14:textId="77777777" w:rsidR="00750425" w:rsidRPr="00D825CE" w:rsidRDefault="00750425" w:rsidP="00BF3E9F">
            <w:pPr>
              <w:spacing w:line="480" w:lineRule="auto"/>
              <w:jc w:val="both"/>
              <w:rPr>
                <w:rFonts w:ascii="Arial" w:hAnsi="Arial" w:cs="Arial"/>
                <w:sz w:val="20"/>
                <w:szCs w:val="20"/>
              </w:rPr>
            </w:pPr>
            <w:r w:rsidRPr="00D825CE">
              <w:rPr>
                <w:rFonts w:ascii="Arial" w:hAnsi="Arial" w:cs="Arial"/>
                <w:sz w:val="20"/>
                <w:szCs w:val="20"/>
              </w:rPr>
              <w:t xml:space="preserve">Reference </w:t>
            </w:r>
          </w:p>
        </w:tc>
      </w:tr>
      <w:tr w:rsidR="00520AB6" w:rsidRPr="00D825CE" w14:paraId="61432828" w14:textId="77777777" w:rsidTr="00033AEE">
        <w:trPr>
          <w:trHeight w:val="485"/>
        </w:trPr>
        <w:tc>
          <w:tcPr>
            <w:tcW w:w="1390" w:type="dxa"/>
            <w:tcBorders>
              <w:top w:val="single" w:sz="4" w:space="0" w:color="auto"/>
            </w:tcBorders>
          </w:tcPr>
          <w:p w14:paraId="614172D1" w14:textId="77777777" w:rsidR="00750425" w:rsidRPr="00D825CE" w:rsidRDefault="00750425" w:rsidP="00BF3E9F">
            <w:pPr>
              <w:pStyle w:val="Default"/>
              <w:spacing w:line="480" w:lineRule="auto"/>
              <w:jc w:val="both"/>
              <w:rPr>
                <w:rFonts w:ascii="Arial" w:hAnsi="Arial" w:cs="Arial"/>
                <w:color w:val="auto"/>
                <w:sz w:val="20"/>
                <w:szCs w:val="20"/>
              </w:rPr>
            </w:pPr>
            <w:r w:rsidRPr="00D825CE">
              <w:rPr>
                <w:rFonts w:ascii="Arial" w:hAnsi="Arial" w:cs="Arial"/>
                <w:color w:val="auto"/>
                <w:sz w:val="20"/>
                <w:szCs w:val="20"/>
              </w:rPr>
              <w:t>600</w:t>
            </w:r>
          </w:p>
        </w:tc>
        <w:tc>
          <w:tcPr>
            <w:tcW w:w="1760" w:type="dxa"/>
            <w:tcBorders>
              <w:top w:val="single" w:sz="4" w:space="0" w:color="auto"/>
            </w:tcBorders>
          </w:tcPr>
          <w:p w14:paraId="26DEB41D" w14:textId="77777777" w:rsidR="00750425" w:rsidRPr="00D825CE" w:rsidRDefault="00750425" w:rsidP="00BF3E9F">
            <w:pPr>
              <w:pStyle w:val="Default"/>
              <w:spacing w:line="480" w:lineRule="auto"/>
              <w:jc w:val="both"/>
              <w:rPr>
                <w:rFonts w:ascii="Arial" w:hAnsi="Arial" w:cs="Arial"/>
                <w:color w:val="auto"/>
                <w:sz w:val="20"/>
                <w:szCs w:val="20"/>
              </w:rPr>
            </w:pPr>
            <w:r w:rsidRPr="00D825CE">
              <w:rPr>
                <w:rFonts w:ascii="Arial" w:hAnsi="Arial" w:cs="Arial"/>
                <w:color w:val="auto"/>
                <w:sz w:val="20"/>
                <w:szCs w:val="20"/>
              </w:rPr>
              <w:t xml:space="preserve">63.91 </w:t>
            </w:r>
          </w:p>
        </w:tc>
        <w:tc>
          <w:tcPr>
            <w:tcW w:w="1530" w:type="dxa"/>
            <w:tcBorders>
              <w:top w:val="single" w:sz="4" w:space="0" w:color="auto"/>
            </w:tcBorders>
          </w:tcPr>
          <w:p w14:paraId="48B07D7F" w14:textId="1B4513EF" w:rsidR="00750425" w:rsidRPr="00D825CE" w:rsidRDefault="0077041F" w:rsidP="00BF3E9F">
            <w:pPr>
              <w:spacing w:line="480" w:lineRule="auto"/>
              <w:jc w:val="both"/>
              <w:rPr>
                <w:rFonts w:ascii="Arial" w:hAnsi="Arial" w:cs="Arial"/>
                <w:sz w:val="20"/>
                <w:szCs w:val="20"/>
              </w:rPr>
            </w:pPr>
            <w:r w:rsidRPr="00D825CE">
              <w:rPr>
                <w:rFonts w:ascii="Arial" w:hAnsi="Arial" w:cs="Arial"/>
                <w:sz w:val="20"/>
                <w:szCs w:val="20"/>
              </w:rPr>
              <w:t>-</w:t>
            </w:r>
          </w:p>
        </w:tc>
        <w:tc>
          <w:tcPr>
            <w:tcW w:w="1499" w:type="dxa"/>
            <w:tcBorders>
              <w:top w:val="single" w:sz="4" w:space="0" w:color="auto"/>
            </w:tcBorders>
          </w:tcPr>
          <w:p w14:paraId="35CB5D7C" w14:textId="441A854D" w:rsidR="00750425" w:rsidRPr="00D825CE" w:rsidRDefault="0077041F" w:rsidP="00BF3E9F">
            <w:pPr>
              <w:spacing w:line="480" w:lineRule="auto"/>
              <w:jc w:val="both"/>
              <w:rPr>
                <w:rFonts w:ascii="Arial" w:hAnsi="Arial" w:cs="Arial"/>
                <w:sz w:val="20"/>
                <w:szCs w:val="20"/>
              </w:rPr>
            </w:pPr>
            <w:r w:rsidRPr="00D825CE">
              <w:rPr>
                <w:rFonts w:ascii="Arial" w:hAnsi="Arial" w:cs="Arial"/>
                <w:sz w:val="20"/>
                <w:szCs w:val="20"/>
              </w:rPr>
              <w:t>-</w:t>
            </w:r>
          </w:p>
        </w:tc>
        <w:tc>
          <w:tcPr>
            <w:tcW w:w="3171" w:type="dxa"/>
            <w:tcBorders>
              <w:top w:val="single" w:sz="4" w:space="0" w:color="auto"/>
            </w:tcBorders>
          </w:tcPr>
          <w:p w14:paraId="55CE2A8C" w14:textId="56AFB034" w:rsidR="00750425" w:rsidRPr="00D825CE" w:rsidRDefault="00215CDE" w:rsidP="00BF3E9F">
            <w:pPr>
              <w:spacing w:line="480" w:lineRule="auto"/>
              <w:jc w:val="both"/>
              <w:rPr>
                <w:rFonts w:ascii="Arial" w:hAnsi="Arial" w:cs="Arial"/>
                <w:sz w:val="20"/>
                <w:szCs w:val="20"/>
              </w:rPr>
            </w:pPr>
            <w:r w:rsidRPr="00D825CE">
              <w:rPr>
                <w:rFonts w:ascii="Arial" w:hAnsi="Arial" w:cs="Arial"/>
                <w:sz w:val="20"/>
                <w:szCs w:val="20"/>
              </w:rPr>
              <w:fldChar w:fldCharType="begin"/>
            </w:r>
            <w:r w:rsidRPr="00D825CE">
              <w:rPr>
                <w:rFonts w:ascii="Arial" w:hAnsi="Arial" w:cs="Arial"/>
                <w:sz w:val="20"/>
                <w:szCs w:val="20"/>
              </w:rPr>
              <w:instrText xml:space="preserve"> ADDIN ZOTERO_ITEM CSL_CITATION {"citationID":"kvXY5Usx","properties":{"formattedCitation":"(Suwanmaneechot et al., 2015)","plainCitation":"(Suwanmaneechot et al., 2015)","noteIndex":0},"citationItems":[{"id":245,"uris":["http://zotero.org/users/local/aXbC9XTP/items/TGDXDNXN"],"itemData":{"id":245,"type":"article-journal","abstract":"This work investigates the development of waste corn cob ash as supplementary cement replacement materials. The study focused on the effects of heat treatment on chemical composition, physical properties and engineering properties of corn cob ash. The results suggest corn cob ash that was heat treated at 600oC for 4 h shows percentage of SiO2 + Al2O3 + Fe2O3 around 72%, which can be classified as Class N calcined natural pozzolan, as prescribed by ASTM C618. The X-ray diffraction patterns indicated that the amorphous silica phase increased with increasing calcining temperatures. The water requirement, initial setting time and final setting time of specimens increased with increasing replacement percentage of raw or treated corn cob ash. The morta cubes which used 20% of treated corn cob ash replaced cement showed 103% of the 28 days compressive strength as compared to reference samples. The corn cob ash that was treated at 600oC for 4 h samples shows slightly higher effectiveness for improving the splitting tensile strength and compressive strength of concrete when compared to the untreated corn cob ash.","container-title":"IOP Conference Series: Materials Science and Engineering","DOI":"10.1088/1757-899X/103/1/012023","ISSN":"1757-8981, 1757-899X","journalAbbreviation":"IOP Conf. Ser.: Mater. Sci. Eng.","language":"en","license":"http://iopscience.iop.org/info/page/text-and-data-mining","page":"012023","source":"DOI.org (Crossref)","title":"Improvement, characterization and use of waste corn cob ash in cement-based materials","volume":"103","author":[{"family":"Suwanmaneechot","given":"P"},{"family":"Nochaiya","given":"T"},{"family":"Julphunthong","given":"P"}],"issued":{"date-parts":[["2015",12,9]]}}}],"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(Suwanmaneechot et al., 2015)</w:t>
            </w:r>
            <w:r w:rsidRPr="00D825CE">
              <w:rPr>
                <w:rFonts w:ascii="Arial" w:hAnsi="Arial" w:cs="Arial"/>
                <w:sz w:val="20"/>
                <w:szCs w:val="20"/>
              </w:rPr>
              <w:fldChar w:fldCharType="end"/>
            </w:r>
          </w:p>
        </w:tc>
      </w:tr>
      <w:tr w:rsidR="00520AB6" w:rsidRPr="00D825CE" w14:paraId="22B393B7" w14:textId="77777777" w:rsidTr="00033AEE">
        <w:tc>
          <w:tcPr>
            <w:tcW w:w="1390" w:type="dxa"/>
          </w:tcPr>
          <w:p w14:paraId="68686490" w14:textId="77777777" w:rsidR="00750425" w:rsidRPr="00D825CE" w:rsidRDefault="00750425" w:rsidP="00BF3E9F">
            <w:pPr>
              <w:spacing w:line="480" w:lineRule="auto"/>
              <w:jc w:val="both"/>
              <w:rPr>
                <w:rFonts w:ascii="Arial" w:hAnsi="Arial" w:cs="Arial"/>
                <w:sz w:val="20"/>
                <w:szCs w:val="20"/>
              </w:rPr>
            </w:pPr>
            <w:r w:rsidRPr="00D825CE">
              <w:rPr>
                <w:rFonts w:ascii="Arial" w:hAnsi="Arial" w:cs="Arial"/>
                <w:sz w:val="20"/>
                <w:szCs w:val="20"/>
              </w:rPr>
              <w:t xml:space="preserve">600 </w:t>
            </w:r>
          </w:p>
        </w:tc>
        <w:tc>
          <w:tcPr>
            <w:tcW w:w="1760" w:type="dxa"/>
          </w:tcPr>
          <w:p w14:paraId="07E6E6F2" w14:textId="77777777" w:rsidR="00750425" w:rsidRPr="00D825CE" w:rsidRDefault="00750425" w:rsidP="00BF3E9F">
            <w:pPr>
              <w:spacing w:line="480" w:lineRule="auto"/>
              <w:jc w:val="both"/>
              <w:rPr>
                <w:rFonts w:ascii="Arial" w:hAnsi="Arial" w:cs="Arial"/>
                <w:sz w:val="20"/>
                <w:szCs w:val="20"/>
              </w:rPr>
            </w:pPr>
            <w:r w:rsidRPr="00D825CE">
              <w:rPr>
                <w:rFonts w:ascii="Arial" w:hAnsi="Arial" w:cs="Arial"/>
                <w:sz w:val="20"/>
                <w:szCs w:val="20"/>
              </w:rPr>
              <w:t>28.02</w:t>
            </w:r>
          </w:p>
        </w:tc>
        <w:tc>
          <w:tcPr>
            <w:tcW w:w="1530" w:type="dxa"/>
          </w:tcPr>
          <w:p w14:paraId="40368457" w14:textId="5DB5837E" w:rsidR="00750425" w:rsidRPr="00D825CE" w:rsidRDefault="00B54ADC" w:rsidP="00BF3E9F">
            <w:pPr>
              <w:spacing w:line="480" w:lineRule="auto"/>
              <w:jc w:val="both"/>
              <w:rPr>
                <w:rFonts w:ascii="Arial" w:hAnsi="Arial" w:cs="Arial"/>
                <w:sz w:val="20"/>
                <w:szCs w:val="20"/>
                <w:highlight w:val="green"/>
              </w:rPr>
            </w:pPr>
            <w:r w:rsidRPr="00D825CE">
              <w:rPr>
                <w:rFonts w:ascii="Arial" w:hAnsi="Arial" w:cs="Arial"/>
                <w:sz w:val="20"/>
                <w:szCs w:val="20"/>
              </w:rPr>
              <w:t>Sol-Gel</w:t>
            </w:r>
          </w:p>
        </w:tc>
        <w:tc>
          <w:tcPr>
            <w:tcW w:w="1499" w:type="dxa"/>
          </w:tcPr>
          <w:p w14:paraId="067FE0D0" w14:textId="77777777" w:rsidR="00750425" w:rsidRPr="00D825CE" w:rsidRDefault="00750425" w:rsidP="00BF3E9F">
            <w:pPr>
              <w:spacing w:line="480" w:lineRule="auto"/>
              <w:jc w:val="both"/>
              <w:rPr>
                <w:rFonts w:ascii="Arial" w:hAnsi="Arial" w:cs="Arial"/>
                <w:sz w:val="20"/>
                <w:szCs w:val="20"/>
                <w:highlight w:val="green"/>
              </w:rPr>
            </w:pPr>
            <w:r w:rsidRPr="00D825CE">
              <w:rPr>
                <w:rFonts w:ascii="Arial" w:hAnsi="Arial" w:cs="Arial"/>
                <w:sz w:val="20"/>
                <w:szCs w:val="20"/>
              </w:rPr>
              <w:t>90.60</w:t>
            </w:r>
          </w:p>
        </w:tc>
        <w:tc>
          <w:tcPr>
            <w:tcW w:w="3171" w:type="dxa"/>
          </w:tcPr>
          <w:p w14:paraId="72E051EB" w14:textId="612F4182" w:rsidR="00750425" w:rsidRPr="00D825CE" w:rsidRDefault="00215CDE" w:rsidP="00BF3E9F">
            <w:pPr>
              <w:spacing w:line="480" w:lineRule="auto"/>
              <w:jc w:val="both"/>
              <w:rPr>
                <w:rFonts w:ascii="Arial" w:eastAsia="Times New Roman" w:hAnsi="Arial" w:cs="Arial"/>
                <w:sz w:val="20"/>
                <w:szCs w:val="20"/>
              </w:rPr>
            </w:pPr>
            <w:r w:rsidRPr="00D825CE">
              <w:rPr>
                <w:rFonts w:ascii="Arial" w:hAnsi="Arial" w:cs="Arial"/>
                <w:sz w:val="20"/>
                <w:szCs w:val="20"/>
              </w:rPr>
              <w:fldChar w:fldCharType="begin"/>
            </w:r>
            <w:r w:rsidR="00DF5BA7">
              <w:rPr>
                <w:rFonts w:ascii="Arial" w:hAnsi="Arial" w:cs="Arial"/>
                <w:sz w:val="20"/>
                <w:szCs w:val="20"/>
              </w:rPr>
              <w:instrText xml:space="preserve"> ADDIN ZOTERO_ITEM CSL_CITATION {"citationID":"LjtMoHTL","properties":{"formattedCitation":"(Chanadee &amp; Chaiyarat, 2016)","plainCitation":"(Chanadee &amp; Chaiyarat, 2016)","noteIndex":0},"citationItems":[{"id":127,"uris":["http://zotero.org/users/local/aXbC9XTP/items/D2D5LJEJ"],"itemData":{"id":127,"type":"article-journal","abstract":"Preparation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Pr>
                <w:rFonts w:ascii="Arial" w:hAnsi="Arial" w:cs="Arial"/>
                <w:sz w:val="20"/>
                <w:szCs w:val="20"/>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Pr>
                <w:rFonts w:ascii="Arial" w:hAnsi="Arial" w:cs="Arial"/>
                <w:sz w:val="20"/>
                <w:szCs w:val="20"/>
              </w:rPr>
              <w:instrText xml:space="preserve">C. In addition, XRD patterns revealed amorphous structure and FT-IR spectra indicated the presence of siloxane and silanol groups in as-prepared silica powder from CCA burned at 600 </w:instrText>
            </w:r>
            <w:r w:rsidR="00DF5BA7">
              <w:rPr>
                <w:rFonts w:ascii="Arial" w:hAnsi="Arial" w:cs="Arial"/>
                <w:sz w:val="20"/>
                <w:szCs w:val="20"/>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(Chanadee &amp; Chaiyarat, 2016)</w:t>
            </w:r>
            <w:r w:rsidRPr="00D825CE">
              <w:rPr>
                <w:rFonts w:ascii="Arial" w:hAnsi="Arial" w:cs="Arial"/>
                <w:sz w:val="20"/>
                <w:szCs w:val="20"/>
              </w:rPr>
              <w:fldChar w:fldCharType="end"/>
            </w:r>
          </w:p>
        </w:tc>
      </w:tr>
      <w:tr w:rsidR="00520AB6" w:rsidRPr="00D825CE" w14:paraId="7B4A978C" w14:textId="77777777" w:rsidTr="00033AEE">
        <w:tc>
          <w:tcPr>
            <w:tcW w:w="1390" w:type="dxa"/>
          </w:tcPr>
          <w:p w14:paraId="5E36AA52" w14:textId="77777777" w:rsidR="00750425" w:rsidRPr="00D825CE" w:rsidRDefault="00750425" w:rsidP="00BF3E9F">
            <w:pPr>
              <w:spacing w:line="480" w:lineRule="auto"/>
              <w:jc w:val="both"/>
              <w:rPr>
                <w:rFonts w:ascii="Arial" w:hAnsi="Arial" w:cs="Arial"/>
                <w:sz w:val="20"/>
                <w:szCs w:val="20"/>
              </w:rPr>
            </w:pPr>
            <w:r w:rsidRPr="00D825CE">
              <w:rPr>
                <w:rFonts w:ascii="Arial" w:hAnsi="Arial" w:cs="Arial"/>
                <w:sz w:val="20"/>
                <w:szCs w:val="20"/>
              </w:rPr>
              <w:t>650</w:t>
            </w:r>
          </w:p>
        </w:tc>
        <w:tc>
          <w:tcPr>
            <w:tcW w:w="1760" w:type="dxa"/>
          </w:tcPr>
          <w:p w14:paraId="7230F9A2" w14:textId="77777777" w:rsidR="00750425" w:rsidRPr="00D825CE" w:rsidRDefault="00750425" w:rsidP="00BF3E9F">
            <w:pPr>
              <w:spacing w:line="480" w:lineRule="auto"/>
              <w:jc w:val="both"/>
              <w:rPr>
                <w:rFonts w:ascii="Arial" w:hAnsi="Arial" w:cs="Arial"/>
                <w:sz w:val="20"/>
                <w:szCs w:val="20"/>
              </w:rPr>
            </w:pPr>
            <w:r w:rsidRPr="00D825CE">
              <w:rPr>
                <w:rFonts w:ascii="Arial" w:hAnsi="Arial" w:cs="Arial"/>
                <w:sz w:val="20"/>
                <w:szCs w:val="20"/>
              </w:rPr>
              <w:t>34.3</w:t>
            </w:r>
          </w:p>
        </w:tc>
        <w:tc>
          <w:tcPr>
            <w:tcW w:w="1530" w:type="dxa"/>
          </w:tcPr>
          <w:p w14:paraId="5BE5A0A1" w14:textId="77777777" w:rsidR="00750425" w:rsidRPr="00D825CE" w:rsidRDefault="00750425" w:rsidP="00BF3E9F">
            <w:pPr>
              <w:spacing w:line="480" w:lineRule="auto"/>
              <w:jc w:val="both"/>
              <w:rPr>
                <w:rFonts w:ascii="Arial" w:hAnsi="Arial" w:cs="Arial"/>
                <w:sz w:val="20"/>
                <w:szCs w:val="20"/>
                <w:highlight w:val="green"/>
              </w:rPr>
            </w:pPr>
            <w:r w:rsidRPr="00D825CE">
              <w:rPr>
                <w:rFonts w:ascii="Arial" w:hAnsi="Arial" w:cs="Arial"/>
                <w:sz w:val="20"/>
                <w:szCs w:val="20"/>
              </w:rPr>
              <w:t>Sol-Gel</w:t>
            </w:r>
          </w:p>
        </w:tc>
        <w:tc>
          <w:tcPr>
            <w:tcW w:w="1499" w:type="dxa"/>
          </w:tcPr>
          <w:p w14:paraId="1350262B" w14:textId="77777777" w:rsidR="00750425" w:rsidRPr="00D825CE" w:rsidRDefault="00750425" w:rsidP="00BF3E9F">
            <w:pPr>
              <w:spacing w:line="480" w:lineRule="auto"/>
              <w:jc w:val="both"/>
              <w:rPr>
                <w:rFonts w:ascii="Arial" w:hAnsi="Arial" w:cs="Arial"/>
                <w:sz w:val="20"/>
                <w:szCs w:val="20"/>
                <w:highlight w:val="green"/>
              </w:rPr>
            </w:pPr>
            <w:r w:rsidRPr="00D825CE">
              <w:rPr>
                <w:rFonts w:ascii="Arial" w:hAnsi="Arial" w:cs="Arial"/>
                <w:sz w:val="20"/>
                <w:szCs w:val="20"/>
              </w:rPr>
              <w:t>97.0</w:t>
            </w:r>
          </w:p>
        </w:tc>
        <w:tc>
          <w:tcPr>
            <w:tcW w:w="3171" w:type="dxa"/>
          </w:tcPr>
          <w:p w14:paraId="04D505C2" w14:textId="76B85B90" w:rsidR="00750425" w:rsidRPr="00D825CE" w:rsidRDefault="00215CDE" w:rsidP="00BF3E9F">
            <w:pPr>
              <w:spacing w:line="480" w:lineRule="auto"/>
              <w:jc w:val="both"/>
              <w:rPr>
                <w:rFonts w:ascii="Arial" w:hAnsi="Arial" w:cs="Arial"/>
                <w:sz w:val="20"/>
                <w:szCs w:val="20"/>
                <w:highlight w:val="green"/>
              </w:rPr>
            </w:pPr>
            <w:r w:rsidRPr="00D825CE">
              <w:rPr>
                <w:rFonts w:ascii="Arial" w:hAnsi="Arial" w:cs="Arial"/>
                <w:sz w:val="20"/>
                <w:szCs w:val="20"/>
              </w:rPr>
              <w:fldChar w:fldCharType="begin"/>
            </w:r>
            <w:r w:rsidRPr="00D825CE">
              <w:rPr>
                <w:rFonts w:ascii="Arial" w:hAnsi="Arial" w:cs="Arial"/>
                <w:sz w:val="20"/>
                <w:szCs w:val="20"/>
              </w:rPr>
              <w:instrText xml:space="preserve"> ADDIN ZOTERO_ITEM CSL_CITATION {"citationID":"gT6fAaZk","properties":{"formattedCitation":"(Salakhum et al., 2018)","plainCitation":"(Salakhum et al., 2018)","noteIndex":0},"citationItems":[{"id":97,"uris":["http://zotero.org/users/local/aXbC9XTP/items/TX86NRBN"],"itemData":{"id":97,"type":"article-journal","abstract":"The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(Salakhum et al., 2018)</w:t>
            </w:r>
            <w:r w:rsidRPr="00D825CE">
              <w:rPr>
                <w:rFonts w:ascii="Arial" w:hAnsi="Arial" w:cs="Arial"/>
                <w:sz w:val="20"/>
                <w:szCs w:val="20"/>
              </w:rPr>
              <w:fldChar w:fldCharType="end"/>
            </w:r>
          </w:p>
        </w:tc>
      </w:tr>
      <w:tr w:rsidR="00520AB6" w:rsidRPr="00D825CE" w14:paraId="16BFC5FF" w14:textId="77777777" w:rsidTr="00033AEE">
        <w:tc>
          <w:tcPr>
            <w:tcW w:w="1390" w:type="dxa"/>
          </w:tcPr>
          <w:p w14:paraId="77A4DF46" w14:textId="77777777" w:rsidR="00750425" w:rsidRPr="00D825CE" w:rsidRDefault="00750425" w:rsidP="00BF3E9F">
            <w:pPr>
              <w:spacing w:line="480" w:lineRule="auto"/>
              <w:jc w:val="both"/>
              <w:rPr>
                <w:rFonts w:ascii="Arial" w:hAnsi="Arial" w:cs="Arial"/>
                <w:sz w:val="20"/>
                <w:szCs w:val="20"/>
              </w:rPr>
            </w:pPr>
            <w:r w:rsidRPr="00D825CE">
              <w:rPr>
                <w:rFonts w:ascii="Arial" w:hAnsi="Arial" w:cs="Arial"/>
                <w:sz w:val="20"/>
                <w:szCs w:val="20"/>
              </w:rPr>
              <w:t>650</w:t>
            </w:r>
          </w:p>
        </w:tc>
        <w:tc>
          <w:tcPr>
            <w:tcW w:w="1760" w:type="dxa"/>
          </w:tcPr>
          <w:p w14:paraId="0B1685BB" w14:textId="77777777" w:rsidR="00750425" w:rsidRPr="00D825CE" w:rsidRDefault="00750425" w:rsidP="00BF3E9F">
            <w:pPr>
              <w:spacing w:line="480" w:lineRule="auto"/>
              <w:jc w:val="both"/>
              <w:rPr>
                <w:rFonts w:ascii="Arial" w:hAnsi="Arial" w:cs="Arial"/>
                <w:sz w:val="20"/>
                <w:szCs w:val="20"/>
              </w:rPr>
            </w:pPr>
            <w:r w:rsidRPr="00D825CE">
              <w:rPr>
                <w:rFonts w:ascii="Arial" w:hAnsi="Arial" w:cs="Arial"/>
                <w:sz w:val="20"/>
                <w:szCs w:val="20"/>
              </w:rPr>
              <w:t>47.66</w:t>
            </w:r>
          </w:p>
        </w:tc>
        <w:tc>
          <w:tcPr>
            <w:tcW w:w="1530" w:type="dxa"/>
          </w:tcPr>
          <w:p w14:paraId="7A150FCD" w14:textId="77777777" w:rsidR="00750425" w:rsidRPr="00D825CE" w:rsidRDefault="00750425" w:rsidP="00BF3E9F">
            <w:pPr>
              <w:spacing w:line="480" w:lineRule="auto"/>
              <w:jc w:val="both"/>
              <w:rPr>
                <w:rFonts w:ascii="Arial" w:hAnsi="Arial" w:cs="Arial"/>
                <w:sz w:val="20"/>
                <w:szCs w:val="20"/>
                <w:highlight w:val="green"/>
              </w:rPr>
            </w:pPr>
            <w:r w:rsidRPr="00D825CE">
              <w:rPr>
                <w:rFonts w:ascii="Arial" w:hAnsi="Arial" w:cs="Arial"/>
                <w:sz w:val="20"/>
                <w:szCs w:val="20"/>
              </w:rPr>
              <w:t>Sol-Gel</w:t>
            </w:r>
          </w:p>
        </w:tc>
        <w:tc>
          <w:tcPr>
            <w:tcW w:w="1499" w:type="dxa"/>
          </w:tcPr>
          <w:p w14:paraId="150C2682" w14:textId="77777777" w:rsidR="00750425" w:rsidRPr="00D825CE" w:rsidRDefault="00750425" w:rsidP="00BF3E9F">
            <w:pPr>
              <w:spacing w:line="480" w:lineRule="auto"/>
              <w:jc w:val="both"/>
              <w:rPr>
                <w:rFonts w:ascii="Arial" w:hAnsi="Arial" w:cs="Arial"/>
                <w:sz w:val="20"/>
                <w:szCs w:val="20"/>
                <w:highlight w:val="green"/>
              </w:rPr>
            </w:pPr>
            <w:r w:rsidRPr="00D825CE">
              <w:rPr>
                <w:rFonts w:ascii="Arial" w:hAnsi="Arial" w:cs="Arial"/>
                <w:sz w:val="20"/>
                <w:szCs w:val="20"/>
              </w:rPr>
              <w:t>97.13</w:t>
            </w:r>
          </w:p>
        </w:tc>
        <w:tc>
          <w:tcPr>
            <w:tcW w:w="3171" w:type="dxa"/>
          </w:tcPr>
          <w:p w14:paraId="0E2E0699" w14:textId="3F656721" w:rsidR="00750425" w:rsidRPr="00D825CE" w:rsidRDefault="00215CDE" w:rsidP="00BF3E9F">
            <w:pPr>
              <w:spacing w:line="480" w:lineRule="auto"/>
              <w:jc w:val="both"/>
              <w:rPr>
                <w:rFonts w:ascii="Arial" w:hAnsi="Arial" w:cs="Arial"/>
                <w:sz w:val="20"/>
                <w:szCs w:val="20"/>
              </w:rPr>
            </w:pPr>
            <w:r w:rsidRPr="00D825CE">
              <w:rPr>
                <w:rFonts w:ascii="Arial" w:hAnsi="Arial" w:cs="Arial"/>
                <w:sz w:val="20"/>
                <w:szCs w:val="20"/>
              </w:rPr>
              <w:fldChar w:fldCharType="begin"/>
            </w:r>
            <w:r w:rsidR="00F91F35">
              <w:rPr>
                <w:rFonts w:ascii="Arial" w:hAnsi="Arial" w:cs="Arial"/>
                <w:sz w:val="20"/>
                <w:szCs w:val="20"/>
              </w:rPr>
              <w:instrText xml:space="preserve"> ADDIN ZOTERO_ITEM CSL_CITATION {"citationID":"c3J5fk8u","properties":{"formattedCitation":"(Okoronkwo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(Okoronkwo et al., 2013)</w:t>
            </w:r>
            <w:r w:rsidRPr="00D825CE">
              <w:rPr>
                <w:rFonts w:ascii="Arial" w:hAnsi="Arial" w:cs="Arial"/>
                <w:sz w:val="20"/>
                <w:szCs w:val="20"/>
              </w:rPr>
              <w:fldChar w:fldCharType="end"/>
            </w:r>
          </w:p>
        </w:tc>
      </w:tr>
      <w:tr w:rsidR="00520AB6" w:rsidRPr="00D825CE" w14:paraId="050FE7C9" w14:textId="77777777" w:rsidTr="00033AEE">
        <w:trPr>
          <w:trHeight w:val="260"/>
        </w:trPr>
        <w:tc>
          <w:tcPr>
            <w:tcW w:w="1390" w:type="dxa"/>
          </w:tcPr>
          <w:p w14:paraId="561B73C5" w14:textId="77777777" w:rsidR="00750425" w:rsidRPr="00D825CE" w:rsidRDefault="00750425" w:rsidP="00BF3E9F">
            <w:pPr>
              <w:spacing w:line="480" w:lineRule="auto"/>
              <w:jc w:val="both"/>
              <w:rPr>
                <w:rFonts w:ascii="Arial" w:hAnsi="Arial" w:cs="Arial"/>
                <w:sz w:val="20"/>
                <w:szCs w:val="20"/>
              </w:rPr>
            </w:pPr>
            <w:r w:rsidRPr="00D825CE">
              <w:rPr>
                <w:rFonts w:ascii="Arial" w:hAnsi="Arial" w:cs="Arial"/>
                <w:sz w:val="20"/>
                <w:szCs w:val="20"/>
              </w:rPr>
              <w:t>650</w:t>
            </w:r>
          </w:p>
        </w:tc>
        <w:tc>
          <w:tcPr>
            <w:tcW w:w="1760" w:type="dxa"/>
          </w:tcPr>
          <w:p w14:paraId="763525E1" w14:textId="77777777" w:rsidR="00750425" w:rsidRPr="00D825CE" w:rsidRDefault="00750425" w:rsidP="00BF3E9F">
            <w:pPr>
              <w:spacing w:line="480" w:lineRule="auto"/>
              <w:jc w:val="both"/>
              <w:rPr>
                <w:rFonts w:ascii="Arial" w:hAnsi="Arial" w:cs="Arial"/>
                <w:sz w:val="20"/>
                <w:szCs w:val="20"/>
              </w:rPr>
            </w:pPr>
            <w:r w:rsidRPr="00D825CE">
              <w:rPr>
                <w:rFonts w:ascii="Arial" w:hAnsi="Arial" w:cs="Arial"/>
                <w:sz w:val="20"/>
                <w:szCs w:val="20"/>
              </w:rPr>
              <w:t>47.78</w:t>
            </w:r>
          </w:p>
        </w:tc>
        <w:tc>
          <w:tcPr>
            <w:tcW w:w="1530" w:type="dxa"/>
          </w:tcPr>
          <w:p w14:paraId="6FFB165B" w14:textId="77777777" w:rsidR="00750425" w:rsidRPr="00D825CE" w:rsidRDefault="00750425" w:rsidP="00BF3E9F">
            <w:pPr>
              <w:spacing w:line="480" w:lineRule="auto"/>
              <w:jc w:val="both"/>
              <w:rPr>
                <w:rFonts w:ascii="Arial" w:hAnsi="Arial" w:cs="Arial"/>
                <w:sz w:val="20"/>
                <w:szCs w:val="20"/>
                <w:highlight w:val="green"/>
              </w:rPr>
            </w:pPr>
            <w:r w:rsidRPr="00D825CE">
              <w:rPr>
                <w:rFonts w:ascii="Arial" w:hAnsi="Arial" w:cs="Arial"/>
                <w:sz w:val="20"/>
                <w:szCs w:val="20"/>
              </w:rPr>
              <w:t>Sol-Gel</w:t>
            </w:r>
          </w:p>
        </w:tc>
        <w:tc>
          <w:tcPr>
            <w:tcW w:w="1499" w:type="dxa"/>
          </w:tcPr>
          <w:p w14:paraId="0E959760" w14:textId="77777777" w:rsidR="00750425" w:rsidRPr="00D825CE" w:rsidRDefault="00750425" w:rsidP="00BF3E9F">
            <w:pPr>
              <w:spacing w:line="480" w:lineRule="auto"/>
              <w:jc w:val="both"/>
              <w:rPr>
                <w:rFonts w:ascii="Arial" w:hAnsi="Arial" w:cs="Arial"/>
                <w:sz w:val="20"/>
                <w:szCs w:val="20"/>
                <w:highlight w:val="green"/>
              </w:rPr>
            </w:pPr>
            <w:r w:rsidRPr="00D825CE">
              <w:rPr>
                <w:rFonts w:ascii="Arial" w:hAnsi="Arial" w:cs="Arial"/>
                <w:sz w:val="20"/>
                <w:szCs w:val="20"/>
              </w:rPr>
              <w:t>98.77</w:t>
            </w:r>
          </w:p>
        </w:tc>
        <w:tc>
          <w:tcPr>
            <w:tcW w:w="3171" w:type="dxa"/>
          </w:tcPr>
          <w:p w14:paraId="1BDCEA29" w14:textId="72A10354" w:rsidR="00750425" w:rsidRPr="00D825CE" w:rsidRDefault="00215CDE" w:rsidP="00BF3E9F">
            <w:pPr>
              <w:spacing w:line="480" w:lineRule="auto"/>
              <w:jc w:val="both"/>
              <w:rPr>
                <w:rFonts w:ascii="Arial" w:hAnsi="Arial" w:cs="Arial"/>
                <w:sz w:val="20"/>
                <w:szCs w:val="20"/>
              </w:rPr>
            </w:pPr>
            <w:r w:rsidRPr="00D825CE">
              <w:rPr>
                <w:rFonts w:ascii="Arial" w:hAnsi="Arial" w:cs="Arial"/>
                <w:sz w:val="20"/>
                <w:szCs w:val="20"/>
              </w:rPr>
              <w:fldChar w:fldCharType="begin"/>
            </w:r>
            <w:r w:rsidRPr="00D825CE">
              <w:rPr>
                <w:rFonts w:ascii="Arial" w:hAnsi="Arial" w:cs="Arial"/>
                <w:sz w:val="20"/>
                <w:szCs w:val="20"/>
              </w:rPr>
              <w:instrText xml:space="preserve"> ADDIN ZOTERO_ITEM CSL_CITATION {"citationID":"pGRqEwfY","properties":{"formattedCitation":"(Okoronkwo et al., 2016)","plainCitation":"(Okoronkwo et al., 2016)","noteIndex":0},"citationItems":[{"id":95,"uris":["http://zotero.org/users/local/aXbC9XTP/items/5ZXGBI2X"],"itemData":{"id":95,"type":"article-journal","abstract":"Silica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(Okoronkwo et al., 2016)</w:t>
            </w:r>
            <w:r w:rsidRPr="00D825CE">
              <w:rPr>
                <w:rFonts w:ascii="Arial" w:hAnsi="Arial" w:cs="Arial"/>
                <w:sz w:val="20"/>
                <w:szCs w:val="20"/>
              </w:rPr>
              <w:fldChar w:fldCharType="end"/>
            </w:r>
          </w:p>
        </w:tc>
      </w:tr>
      <w:tr w:rsidR="00520AB6" w:rsidRPr="00D825CE" w14:paraId="42A9E72C" w14:textId="77777777" w:rsidTr="00033AEE">
        <w:trPr>
          <w:trHeight w:val="260"/>
        </w:trPr>
        <w:tc>
          <w:tcPr>
            <w:tcW w:w="1390" w:type="dxa"/>
          </w:tcPr>
          <w:p w14:paraId="4E3BC909" w14:textId="77777777" w:rsidR="00750425" w:rsidRPr="00D825CE" w:rsidRDefault="00750425" w:rsidP="00BF3E9F">
            <w:pPr>
              <w:spacing w:line="480" w:lineRule="auto"/>
              <w:jc w:val="both"/>
              <w:rPr>
                <w:rFonts w:ascii="Arial" w:hAnsi="Arial" w:cs="Arial"/>
                <w:sz w:val="20"/>
                <w:szCs w:val="20"/>
              </w:rPr>
            </w:pPr>
            <w:r w:rsidRPr="00D825CE">
              <w:rPr>
                <w:rFonts w:ascii="Arial" w:hAnsi="Arial" w:cs="Arial"/>
                <w:sz w:val="20"/>
                <w:szCs w:val="20"/>
              </w:rPr>
              <w:t>700</w:t>
            </w:r>
          </w:p>
        </w:tc>
        <w:tc>
          <w:tcPr>
            <w:tcW w:w="1760" w:type="dxa"/>
          </w:tcPr>
          <w:p w14:paraId="669C2EE4" w14:textId="4878ADC5" w:rsidR="00750425" w:rsidRPr="00D825CE" w:rsidRDefault="0077041F" w:rsidP="00BF3E9F">
            <w:pPr>
              <w:spacing w:line="480" w:lineRule="auto"/>
              <w:jc w:val="both"/>
              <w:rPr>
                <w:rFonts w:ascii="Arial" w:hAnsi="Arial" w:cs="Arial"/>
                <w:sz w:val="20"/>
                <w:szCs w:val="20"/>
              </w:rPr>
            </w:pPr>
            <w:r w:rsidRPr="00D825CE">
              <w:rPr>
                <w:rFonts w:ascii="Arial" w:hAnsi="Arial" w:cs="Arial"/>
                <w:sz w:val="20"/>
                <w:szCs w:val="20"/>
              </w:rPr>
              <w:t>-</w:t>
            </w:r>
          </w:p>
        </w:tc>
        <w:tc>
          <w:tcPr>
            <w:tcW w:w="1530" w:type="dxa"/>
          </w:tcPr>
          <w:p w14:paraId="10BFCBC1" w14:textId="77777777" w:rsidR="00750425" w:rsidRPr="00D825CE" w:rsidRDefault="00750425" w:rsidP="00BF3E9F">
            <w:pPr>
              <w:spacing w:line="480" w:lineRule="auto"/>
              <w:jc w:val="both"/>
              <w:rPr>
                <w:rFonts w:ascii="Arial" w:hAnsi="Arial" w:cs="Arial"/>
                <w:sz w:val="20"/>
                <w:szCs w:val="20"/>
              </w:rPr>
            </w:pPr>
            <w:r w:rsidRPr="00D825CE">
              <w:rPr>
                <w:rFonts w:ascii="Arial" w:hAnsi="Arial" w:cs="Arial"/>
                <w:sz w:val="20"/>
                <w:szCs w:val="20"/>
              </w:rPr>
              <w:t>Precipitation</w:t>
            </w:r>
          </w:p>
        </w:tc>
        <w:tc>
          <w:tcPr>
            <w:tcW w:w="1499" w:type="dxa"/>
          </w:tcPr>
          <w:p w14:paraId="28F8664F" w14:textId="77777777" w:rsidR="00750425" w:rsidRPr="00D825CE" w:rsidRDefault="00750425" w:rsidP="00BF3E9F">
            <w:pPr>
              <w:spacing w:line="480" w:lineRule="auto"/>
              <w:jc w:val="both"/>
              <w:rPr>
                <w:rFonts w:ascii="Arial" w:hAnsi="Arial" w:cs="Arial"/>
                <w:sz w:val="20"/>
                <w:szCs w:val="20"/>
              </w:rPr>
            </w:pPr>
            <w:r w:rsidRPr="00D825CE">
              <w:rPr>
                <w:rFonts w:ascii="Arial" w:hAnsi="Arial" w:cs="Arial"/>
                <w:sz w:val="20"/>
                <w:szCs w:val="20"/>
              </w:rPr>
              <w:t>97.13</w:t>
            </w:r>
          </w:p>
        </w:tc>
        <w:tc>
          <w:tcPr>
            <w:tcW w:w="3171" w:type="dxa"/>
          </w:tcPr>
          <w:p w14:paraId="5C79AB35" w14:textId="6FA92828" w:rsidR="00750425" w:rsidRPr="00D825CE" w:rsidRDefault="00215CDE" w:rsidP="00BF3E9F">
            <w:pPr>
              <w:spacing w:line="480" w:lineRule="auto"/>
              <w:jc w:val="both"/>
              <w:rPr>
                <w:rFonts w:ascii="Arial" w:hAnsi="Arial" w:cs="Arial"/>
                <w:sz w:val="20"/>
                <w:szCs w:val="20"/>
              </w:rPr>
            </w:pPr>
            <w:r w:rsidRPr="00D825CE">
              <w:rPr>
                <w:rFonts w:ascii="Arial" w:hAnsi="Arial" w:cs="Arial"/>
                <w:sz w:val="20"/>
                <w:szCs w:val="20"/>
              </w:rPr>
              <w:fldChar w:fldCharType="begin"/>
            </w:r>
            <w:r w:rsidRPr="00D825CE">
              <w:rPr>
                <w:rFonts w:ascii="Arial" w:hAnsi="Arial" w:cs="Arial"/>
                <w:sz w:val="20"/>
                <w:szCs w:val="20"/>
              </w:rPr>
              <w:instrText xml:space="preserve"> ADDIN ZOTERO_ITEM CSL_CITATION {"citationID":"KIRY4LuK","properties":{"formattedCitation":"(Ajeel et al., 2021)","plainCitation":"(Ajeel et al., 2021)","noteIndex":0},"citationItems":[{"id":96,"uris":["http://zotero.org/users/local/aXbC9XTP/items/TLMCUXGA"],"itemData":{"id":96,"type":"article","abstract":"Corn cob considers the agricultural waste in Iraq. High purity SiO2NPs were extracted from corn cob by enhanced precipitation and developed leaching processes. In this study, pre-treatment with 3N HCl has achieved then calcination of the corn cob at 700°C, then follows with the leaching process with (2, 2.5, 3)N NaOH. The characterizations of the prepared SiO2NPs were analyzed with atomic force microscopy (AFM), and X-ray fluorescence (XRF). The results were found that the prepared SiO2NPs have an amorphous structure with a high purity of 97.13 %. Also, the AFM results indicated that the average diameter of the SiO2NPs was 85 nm. It was noted that the leaching processes and pretreatment methods determine the structure, particle size, and quality of the synthesized SiO2NPs.","DOI":"10.21203/rs.3.rs-719553/v1","language":"en","license":"https://creativecommons.org/licenses/by/4.0/","publisher":"In Review","source":"DOI.org (Crossref)","title":"Extraction High Purity Nanosilica Corn Cob by Modified Precipitation Technique","URL":"https://www.researchsquare.com/article/rs-719553/v1","author":[{"family":"Ajeel","given":"Sami A."},{"family":"Sukkar","given":"Khalid A."},{"family":"Zedin","given":"Naser Korde"}],"accessed":{"date-parts":[["2025",9,26]]},"issued":{"date-parts":[["2021",7,20]]}}}],"schema":"https://github.com/citation-style-language/schema/raw/master/csl-citation.json"} </w:instrText>
            </w:r>
            <w:r w:rsidRPr="00D825CE">
              <w:rPr>
                <w:rFonts w:ascii="Arial" w:hAnsi="Arial" w:cs="Arial"/>
                <w:sz w:val="20"/>
                <w:szCs w:val="20"/>
              </w:rPr>
              <w:fldChar w:fldCharType="separate"/>
            </w:r>
            <w:r w:rsidRPr="00D825CE">
              <w:rPr>
                <w:rFonts w:ascii="Arial" w:hAnsi="Arial" w:cs="Arial"/>
                <w:sz w:val="20"/>
                <w:szCs w:val="20"/>
              </w:rPr>
              <w:t>(Ajeel et al., 2021)</w:t>
            </w:r>
            <w:r w:rsidRPr="00D825CE">
              <w:rPr>
                <w:rFonts w:ascii="Arial" w:hAnsi="Arial" w:cs="Arial"/>
                <w:sz w:val="20"/>
                <w:szCs w:val="20"/>
              </w:rPr>
              <w:fldChar w:fldCharType="end"/>
            </w:r>
          </w:p>
        </w:tc>
      </w:tr>
      <w:tr w:rsidR="00520AB6" w:rsidRPr="00D825CE" w14:paraId="29366867" w14:textId="77777777" w:rsidTr="00033AEE">
        <w:trPr>
          <w:trHeight w:val="260"/>
        </w:trPr>
        <w:tc>
          <w:tcPr>
            <w:tcW w:w="1390" w:type="dxa"/>
          </w:tcPr>
          <w:p w14:paraId="0B165170" w14:textId="77777777" w:rsidR="00750425" w:rsidRPr="00D825CE" w:rsidRDefault="00750425" w:rsidP="00BF3E9F">
            <w:pPr>
              <w:spacing w:line="480" w:lineRule="auto"/>
              <w:jc w:val="both"/>
              <w:rPr>
                <w:rFonts w:ascii="Arial" w:hAnsi="Arial" w:cs="Arial"/>
                <w:sz w:val="20"/>
                <w:szCs w:val="20"/>
              </w:rPr>
            </w:pPr>
            <w:r w:rsidRPr="00D825CE">
              <w:rPr>
                <w:rFonts w:ascii="Arial" w:hAnsi="Arial" w:cs="Arial"/>
                <w:sz w:val="20"/>
                <w:szCs w:val="20"/>
              </w:rPr>
              <w:t>650</w:t>
            </w:r>
          </w:p>
        </w:tc>
        <w:tc>
          <w:tcPr>
            <w:tcW w:w="1760" w:type="dxa"/>
          </w:tcPr>
          <w:p w14:paraId="723EEFFB" w14:textId="58AF2D64" w:rsidR="00750425" w:rsidRPr="00D825CE" w:rsidRDefault="0077041F" w:rsidP="00BF3E9F">
            <w:pPr>
              <w:spacing w:line="480" w:lineRule="auto"/>
              <w:jc w:val="both"/>
              <w:rPr>
                <w:rFonts w:ascii="Arial" w:hAnsi="Arial" w:cs="Arial"/>
                <w:sz w:val="20"/>
                <w:szCs w:val="20"/>
              </w:rPr>
            </w:pPr>
            <w:r w:rsidRPr="00D825CE">
              <w:rPr>
                <w:rFonts w:ascii="Arial" w:hAnsi="Arial" w:cs="Arial"/>
                <w:sz w:val="20"/>
                <w:szCs w:val="20"/>
              </w:rPr>
              <w:t>-</w:t>
            </w:r>
          </w:p>
        </w:tc>
        <w:tc>
          <w:tcPr>
            <w:tcW w:w="1530" w:type="dxa"/>
          </w:tcPr>
          <w:p w14:paraId="73895628" w14:textId="77777777" w:rsidR="00750425" w:rsidRPr="00D825CE" w:rsidRDefault="00750425" w:rsidP="00BF3E9F">
            <w:pPr>
              <w:spacing w:line="480" w:lineRule="auto"/>
              <w:jc w:val="both"/>
              <w:rPr>
                <w:rFonts w:ascii="Arial" w:hAnsi="Arial" w:cs="Arial"/>
                <w:sz w:val="20"/>
                <w:szCs w:val="20"/>
              </w:rPr>
            </w:pPr>
            <w:r w:rsidRPr="00D825CE">
              <w:rPr>
                <w:rFonts w:ascii="Arial" w:hAnsi="Arial" w:cs="Arial"/>
                <w:sz w:val="20"/>
                <w:szCs w:val="20"/>
              </w:rPr>
              <w:t>Precipitation</w:t>
            </w:r>
          </w:p>
        </w:tc>
        <w:tc>
          <w:tcPr>
            <w:tcW w:w="1499" w:type="dxa"/>
          </w:tcPr>
          <w:p w14:paraId="76BB44F9" w14:textId="77777777" w:rsidR="00750425" w:rsidRPr="00D825CE" w:rsidRDefault="00750425" w:rsidP="00BF3E9F">
            <w:pPr>
              <w:spacing w:line="480" w:lineRule="auto"/>
              <w:jc w:val="both"/>
              <w:rPr>
                <w:rFonts w:ascii="Arial" w:hAnsi="Arial" w:cs="Arial"/>
                <w:sz w:val="20"/>
                <w:szCs w:val="20"/>
              </w:rPr>
            </w:pPr>
            <w:r w:rsidRPr="00D825CE">
              <w:rPr>
                <w:rFonts w:ascii="Arial" w:hAnsi="Arial" w:cs="Arial"/>
                <w:sz w:val="20"/>
                <w:szCs w:val="20"/>
              </w:rPr>
              <w:t>88</w:t>
            </w:r>
          </w:p>
        </w:tc>
        <w:tc>
          <w:tcPr>
            <w:tcW w:w="3171" w:type="dxa"/>
          </w:tcPr>
          <w:p w14:paraId="0951FBD2" w14:textId="5F293965" w:rsidR="00750425" w:rsidRPr="00D825CE" w:rsidRDefault="008E714A" w:rsidP="00BF3E9F">
            <w:pPr>
              <w:spacing w:line="480" w:lineRule="auto"/>
              <w:jc w:val="both"/>
              <w:rPr>
                <w:rFonts w:ascii="Arial" w:hAnsi="Arial" w:cs="Arial"/>
                <w:sz w:val="20"/>
                <w:szCs w:val="20"/>
              </w:rPr>
            </w:pPr>
            <w:r w:rsidRPr="00D825CE">
              <w:rPr>
                <w:rFonts w:ascii="Arial" w:hAnsi="Arial" w:cs="Arial"/>
                <w:sz w:val="20"/>
                <w:szCs w:val="20"/>
              </w:rPr>
              <w:fldChar w:fldCharType="begin"/>
            </w:r>
            <w:r w:rsidR="00672220">
              <w:rPr>
                <w:rFonts w:ascii="Arial" w:hAnsi="Arial" w:cs="Arial"/>
                <w:sz w:val="20"/>
                <w:szCs w:val="20"/>
              </w:rPr>
              <w:instrText xml:space="preserve"> ADDIN ZOTERO_ITEM CSL_CITATION {"citationID":"w5RU8PhB","properties":{"formattedCitation":"(Mohanraj et al., 2012)","plainCitation":"(Mohanraj et al., 2012)","noteIndex":0},"citationItems":[{"id":125,"uris":["http://zotero.org/users/local/aXbC9XTP/items/8XFKE4YC"],"itemData":{"id":125,"type":"article-journal","container-title":"OPTOELECTRONICS AND ADVANCED MATERIALS – RAPID COMMUNICATIONS","issue":"3-4","language":"en","page":"394 - 397","source":"Zotero","title":"Preparation and characterization of nano SiO2 from corn cob ash by precipitation method","volume":"6","author":[{"family":"Mohanraj","given":"K"},{"family":"Kannan","given":"S"},{"family":"Barathan","given":"S"},{"family":"Sivakumar","given":"G"}],"issued":{"date-parts":[["2012"]]}}}],"schema":"https://github.com/citation-style-language/schema/raw/master/csl-citation.json"} </w:instrText>
            </w:r>
            <w:r w:rsidRPr="00D825CE">
              <w:rPr>
                <w:rFonts w:ascii="Arial" w:hAnsi="Arial" w:cs="Arial"/>
                <w:sz w:val="20"/>
                <w:szCs w:val="20"/>
              </w:rPr>
              <w:fldChar w:fldCharType="separate"/>
            </w:r>
            <w:r w:rsidR="00672220" w:rsidRPr="00672220">
              <w:rPr>
                <w:rFonts w:ascii="Arial" w:hAnsi="Arial" w:cs="Arial"/>
                <w:sz w:val="20"/>
              </w:rPr>
              <w:t>(Mohanraj et al., 2012)</w:t>
            </w:r>
            <w:r w:rsidRPr="00D825CE">
              <w:rPr>
                <w:rFonts w:ascii="Arial" w:hAnsi="Arial" w:cs="Arial"/>
                <w:sz w:val="20"/>
                <w:szCs w:val="20"/>
              </w:rPr>
              <w:fldChar w:fldCharType="end"/>
            </w:r>
          </w:p>
        </w:tc>
      </w:tr>
    </w:tbl>
    <w:p w14:paraId="472C8874" w14:textId="77777777" w:rsidR="00BF3E9F" w:rsidRDefault="00BF3E9F" w:rsidP="00BF3E9F">
      <w:pPr>
        <w:pStyle w:val="Heading2"/>
        <w:spacing w:before="240" w:beforeAutospacing="0" w:after="240" w:afterAutospacing="0" w:line="360" w:lineRule="auto"/>
        <w:rPr>
          <w:rFonts w:ascii="Arial" w:hAnsi="Arial" w:cs="Arial"/>
          <w:sz w:val="22"/>
          <w:szCs w:val="22"/>
        </w:rPr>
      </w:pPr>
      <w:bookmarkStart w:id="25" w:name="_Toc222037276"/>
    </w:p>
    <w:p w14:paraId="018D8648" w14:textId="37A81B4F" w:rsidR="00A6541B" w:rsidRPr="00D825CE" w:rsidRDefault="00D825CE" w:rsidP="009E2453">
      <w:pPr>
        <w:pStyle w:val="Heading2"/>
        <w:numPr>
          <w:ilvl w:val="0"/>
          <w:numId w:val="1"/>
        </w:numPr>
        <w:spacing w:before="240" w:beforeAutospacing="0" w:after="240" w:afterAutospacing="0" w:line="360" w:lineRule="auto"/>
        <w:ind w:hanging="720"/>
        <w:rPr>
          <w:rFonts w:ascii="Arial" w:hAnsi="Arial" w:cs="Arial"/>
          <w:sz w:val="22"/>
          <w:szCs w:val="22"/>
        </w:rPr>
      </w:pPr>
      <w:r w:rsidRPr="00D825CE">
        <w:rPr>
          <w:rFonts w:ascii="Arial" w:hAnsi="Arial" w:cs="Arial"/>
          <w:sz w:val="22"/>
          <w:szCs w:val="22"/>
        </w:rPr>
        <w:lastRenderedPageBreak/>
        <w:t>SOL-GEL SYNTHESIS OF NANOSILICA: TEMPLATED</w:t>
      </w:r>
      <w:bookmarkEnd w:id="25"/>
      <w:r w:rsidRPr="00D825CE">
        <w:rPr>
          <w:rFonts w:ascii="Arial" w:hAnsi="Arial" w:cs="Arial"/>
          <w:sz w:val="22"/>
          <w:szCs w:val="22"/>
        </w:rPr>
        <w:t xml:space="preserve"> </w:t>
      </w:r>
    </w:p>
    <w:p w14:paraId="2D6537B2" w14:textId="481FCD27" w:rsidR="00A6541B" w:rsidRPr="00D825CE" w:rsidRDefault="00A6541B" w:rsidP="00081F70">
      <w:pPr>
        <w:spacing w:before="240" w:after="240" w:line="360" w:lineRule="auto"/>
        <w:jc w:val="both"/>
        <w:rPr>
          <w:rFonts w:ascii="Arial" w:eastAsia="MinionPro-Regular2" w:hAnsi="Arial" w:cs="Arial"/>
          <w:sz w:val="20"/>
          <w:szCs w:val="20"/>
        </w:rPr>
      </w:pPr>
      <w:r w:rsidRPr="00D825CE">
        <w:rPr>
          <w:rFonts w:ascii="Arial" w:eastAsia="Times New Roman" w:hAnsi="Arial" w:cs="Arial"/>
          <w:sz w:val="20"/>
          <w:szCs w:val="20"/>
        </w:rPr>
        <w:t>Nanoparticles</w:t>
      </w:r>
      <w:r w:rsidR="00A96FCD" w:rsidRPr="00D825CE">
        <w:rPr>
          <w:rFonts w:ascii="Arial" w:eastAsia="Times New Roman" w:hAnsi="Arial" w:cs="Arial"/>
          <w:sz w:val="20"/>
          <w:szCs w:val="20"/>
        </w:rPr>
        <w:t>,</w:t>
      </w:r>
      <w:r w:rsidRPr="00D825CE">
        <w:rPr>
          <w:rFonts w:ascii="Arial" w:eastAsia="Times New Roman" w:hAnsi="Arial" w:cs="Arial"/>
          <w:sz w:val="20"/>
          <w:szCs w:val="20"/>
        </w:rPr>
        <w:t xml:space="preserve"> including </w:t>
      </w:r>
      <w:proofErr w:type="spellStart"/>
      <w:r w:rsidR="00BA08FF" w:rsidRPr="00D825CE">
        <w:rPr>
          <w:rFonts w:ascii="Arial" w:hAnsi="Arial" w:cs="Arial"/>
          <w:sz w:val="20"/>
          <w:szCs w:val="20"/>
        </w:rPr>
        <w:t>nanosilica</w:t>
      </w:r>
      <w:proofErr w:type="spellEnd"/>
      <w:r w:rsidR="00A96FCD" w:rsidRPr="00D825CE">
        <w:rPr>
          <w:rFonts w:ascii="Arial" w:hAnsi="Arial" w:cs="Arial"/>
          <w:sz w:val="20"/>
          <w:szCs w:val="20"/>
        </w:rPr>
        <w:t>,</w:t>
      </w:r>
      <w:r w:rsidR="00BA08FF" w:rsidRPr="00D825CE">
        <w:rPr>
          <w:rFonts w:ascii="Arial" w:eastAsia="Times New Roman" w:hAnsi="Arial" w:cs="Arial"/>
          <w:sz w:val="20"/>
          <w:szCs w:val="20"/>
        </w:rPr>
        <w:t xml:space="preserve"> </w:t>
      </w:r>
      <w:r w:rsidRPr="00D825CE">
        <w:rPr>
          <w:rFonts w:ascii="Arial" w:eastAsia="Times New Roman" w:hAnsi="Arial" w:cs="Arial"/>
          <w:sz w:val="20"/>
          <w:szCs w:val="20"/>
        </w:rPr>
        <w:t xml:space="preserve">are nowadays produced and synthesized using a variety of techniques, including the sol-gel method (solution method), </w:t>
      </w:r>
      <w:r w:rsidRPr="00D825CE">
        <w:rPr>
          <w:rFonts w:ascii="Arial" w:hAnsi="Arial" w:cs="Arial"/>
          <w:sz w:val="20"/>
          <w:szCs w:val="20"/>
        </w:rPr>
        <w:t>microemulsion processing, chemical vapor deposition, combustion synthesis,</w:t>
      </w:r>
      <w:r w:rsidRPr="00D825CE">
        <w:rPr>
          <w:rFonts w:ascii="Arial" w:eastAsia="Times New Roman" w:hAnsi="Arial" w:cs="Arial"/>
          <w:sz w:val="20"/>
          <w:szCs w:val="20"/>
        </w:rPr>
        <w:t xml:space="preserve"> vapor phase compression method, mechanical alloying method</w:t>
      </w:r>
      <w:r w:rsidR="00A96FCD" w:rsidRPr="00D825CE">
        <w:rPr>
          <w:rFonts w:ascii="Arial" w:eastAsia="Times New Roman" w:hAnsi="Arial" w:cs="Arial"/>
          <w:sz w:val="20"/>
          <w:szCs w:val="20"/>
        </w:rPr>
        <w:t>,</w:t>
      </w:r>
      <w:r w:rsidRPr="00D825CE">
        <w:rPr>
          <w:rFonts w:ascii="Arial" w:eastAsia="Times New Roman" w:hAnsi="Arial" w:cs="Arial"/>
          <w:sz w:val="20"/>
          <w:szCs w:val="20"/>
        </w:rPr>
        <w:t xml:space="preserve"> or collision with high-energy pellets, plasma method, </w:t>
      </w:r>
      <w:r w:rsidRPr="00D825CE">
        <w:rPr>
          <w:rFonts w:ascii="Arial" w:hAnsi="Arial" w:cs="Arial"/>
          <w:sz w:val="20"/>
          <w:szCs w:val="20"/>
        </w:rPr>
        <w:t>hydrothermal techniques</w:t>
      </w:r>
      <w:r w:rsidR="00A96FCD" w:rsidRPr="00D825CE">
        <w:rPr>
          <w:rFonts w:ascii="Arial" w:hAnsi="Arial" w:cs="Arial"/>
          <w:sz w:val="20"/>
          <w:szCs w:val="20"/>
        </w:rPr>
        <w:t>,</w:t>
      </w:r>
      <w:r w:rsidRPr="00D825CE">
        <w:rPr>
          <w:rFonts w:ascii="Arial" w:eastAsia="Times New Roman" w:hAnsi="Arial" w:cs="Arial"/>
          <w:sz w:val="20"/>
          <w:szCs w:val="20"/>
        </w:rPr>
        <w:t xml:space="preserve"> and electrochemical methods</w:t>
      </w:r>
      <w:r w:rsidR="00D97875" w:rsidRPr="00D825CE">
        <w:rPr>
          <w:rFonts w:ascii="Arial" w:eastAsia="Times New Roman" w:hAnsi="Arial" w:cs="Arial"/>
          <w:sz w:val="20"/>
          <w:szCs w:val="20"/>
        </w:rPr>
        <w:t xml:space="preserve"> </w:t>
      </w:r>
      <w:r w:rsidR="00D97875" w:rsidRPr="00D825CE">
        <w:rPr>
          <w:rFonts w:ascii="Arial" w:eastAsia="Times New Roman" w:hAnsi="Arial" w:cs="Arial"/>
          <w:sz w:val="20"/>
          <w:szCs w:val="20"/>
        </w:rPr>
        <w:fldChar w:fldCharType="begin"/>
      </w:r>
      <w:r w:rsidR="00D97875" w:rsidRPr="00D825CE">
        <w:rPr>
          <w:rFonts w:ascii="Arial" w:eastAsia="Times New Roman" w:hAnsi="Arial" w:cs="Arial"/>
          <w:sz w:val="20"/>
          <w:szCs w:val="20"/>
        </w:rPr>
        <w:instrText xml:space="preserve"> ADDIN ZOTERO_ITEM CSL_CITATION {"citationID":"5ox5sA3M","properties":{"formattedCitation":"(Bokov et al., 2021; Prabha et al., 2021)","plainCitation":"(Bokov et al., 2021; Prabha et al., 2021)","noteIndex":0},"citationItems":[{"id":251,"uris":["http://zotero.org/users/local/aXbC9XTP/items/88TUEJ4Q"],"itemData":{"id":251,"type":"article-journal","abstract":"The sol</w:instrText>
      </w:r>
      <w:r w:rsidR="00D97875" w:rsidRPr="00D825CE">
        <w:rPr>
          <w:rFonts w:ascii="Cambria Math" w:eastAsia="Times New Roman" w:hAnsi="Cambria Math" w:cs="Cambria Math"/>
          <w:sz w:val="20"/>
          <w:szCs w:val="20"/>
        </w:rPr>
        <w:instrText>‐</w:instrText>
      </w:r>
      <w:r w:rsidR="00D97875" w:rsidRPr="00D825CE">
        <w:rPr>
          <w:rFonts w:ascii="Arial" w:eastAsia="Times New Roman" w:hAnsi="Arial" w:cs="Arial"/>
          <w:sz w:val="20"/>
          <w:szCs w:val="20"/>
        </w:rPr>
        <w:instrText>gel process is a more chemical method (wet chemical method) for the synthesis of various nanostructures, especially metal oxide nanoparticles. In this method, the molecular precursor (usually metal alkoxide) is dissolved in water or alcohol and converted to gel by heating and stirring by hydrolysis/alcoholysis. Since the gel obtained from the hydrolysis/alcoholysis process is wet or damp, it should be dried using appropriate methods depending on the desired properties and application of the gel. For example, if it is an alcoholic solution, the drying process is done by burning alcohol. After the drying stage, the produced gels are powdered and then calcined. The sol</w:instrText>
      </w:r>
      <w:r w:rsidR="00D97875" w:rsidRPr="00D825CE">
        <w:rPr>
          <w:rFonts w:ascii="Cambria Math" w:eastAsia="Times New Roman" w:hAnsi="Cambria Math" w:cs="Cambria Math"/>
          <w:sz w:val="20"/>
          <w:szCs w:val="20"/>
        </w:rPr>
        <w:instrText>‐</w:instrText>
      </w:r>
      <w:r w:rsidR="00D97875" w:rsidRPr="00D825CE">
        <w:rPr>
          <w:rFonts w:ascii="Arial" w:eastAsia="Times New Roman" w:hAnsi="Arial" w:cs="Arial"/>
          <w:sz w:val="20"/>
          <w:szCs w:val="20"/>
        </w:rPr>
        <w:instrText>gel method is a cost</w:instrText>
      </w:r>
      <w:r w:rsidR="00D97875" w:rsidRPr="00D825CE">
        <w:rPr>
          <w:rFonts w:ascii="Cambria Math" w:eastAsia="Times New Roman" w:hAnsi="Cambria Math" w:cs="Cambria Math"/>
          <w:sz w:val="20"/>
          <w:szCs w:val="20"/>
        </w:rPr>
        <w:instrText>‐</w:instrText>
      </w:r>
      <w:r w:rsidR="00D97875" w:rsidRPr="00D825CE">
        <w:rPr>
          <w:rFonts w:ascii="Arial" w:eastAsia="Times New Roman" w:hAnsi="Arial" w:cs="Arial"/>
          <w:sz w:val="20"/>
          <w:szCs w:val="20"/>
        </w:rPr>
        <w:instrText>effective method and due to the low reaction temperature there is good control over the chemical composition of the products. The sol</w:instrText>
      </w:r>
      <w:r w:rsidR="00D97875" w:rsidRPr="00D825CE">
        <w:rPr>
          <w:rFonts w:ascii="Cambria Math" w:eastAsia="Times New Roman" w:hAnsi="Cambria Math" w:cs="Cambria Math"/>
          <w:sz w:val="20"/>
          <w:szCs w:val="20"/>
        </w:rPr>
        <w:instrText>‐</w:instrText>
      </w:r>
      <w:r w:rsidR="00D97875" w:rsidRPr="00D825CE">
        <w:rPr>
          <w:rFonts w:ascii="Arial" w:eastAsia="Times New Roman" w:hAnsi="Arial" w:cs="Arial"/>
          <w:sz w:val="20"/>
          <w:szCs w:val="20"/>
        </w:rPr>
        <w:instrText>gel method can be used in the process of making ceramics as a molding material and can be used as an intermediate between thin films of metal oxides in various applications. The materials obtained from the sol</w:instrText>
      </w:r>
      <w:r w:rsidR="00D97875" w:rsidRPr="00D825CE">
        <w:rPr>
          <w:rFonts w:ascii="Cambria Math" w:eastAsia="Times New Roman" w:hAnsi="Cambria Math" w:cs="Cambria Math"/>
          <w:sz w:val="20"/>
          <w:szCs w:val="20"/>
        </w:rPr>
        <w:instrText>‐</w:instrText>
      </w:r>
      <w:r w:rsidR="00D97875" w:rsidRPr="00D825CE">
        <w:rPr>
          <w:rFonts w:ascii="Arial" w:eastAsia="Times New Roman" w:hAnsi="Arial" w:cs="Arial"/>
          <w:sz w:val="20"/>
          <w:szCs w:val="20"/>
        </w:rPr>
        <w:instrText>gel method are used in various optical, electronic, energy, surface engineering, biosensors, and pharmaceutical and separation technologies (such as chromatography). The sol</w:instrText>
      </w:r>
      <w:r w:rsidR="00D97875" w:rsidRPr="00D825CE">
        <w:rPr>
          <w:rFonts w:ascii="Cambria Math" w:eastAsia="Times New Roman" w:hAnsi="Cambria Math" w:cs="Cambria Math"/>
          <w:sz w:val="20"/>
          <w:szCs w:val="20"/>
        </w:rPr>
        <w:instrText>‐</w:instrText>
      </w:r>
      <w:r w:rsidR="00D97875" w:rsidRPr="00D825CE">
        <w:rPr>
          <w:rFonts w:ascii="Arial" w:eastAsia="Times New Roman" w:hAnsi="Arial" w:cs="Arial"/>
          <w:sz w:val="20"/>
          <w:szCs w:val="20"/>
        </w:rPr>
        <w:instrText>gel method is a conventional and industrial method for the synthesis of nanoparticles with different chemical composition. The basis of the sol</w:instrText>
      </w:r>
      <w:r w:rsidR="00D97875" w:rsidRPr="00D825CE">
        <w:rPr>
          <w:rFonts w:ascii="Cambria Math" w:eastAsia="Times New Roman" w:hAnsi="Cambria Math" w:cs="Cambria Math"/>
          <w:sz w:val="20"/>
          <w:szCs w:val="20"/>
        </w:rPr>
        <w:instrText>‐</w:instrText>
      </w:r>
      <w:r w:rsidR="00D97875" w:rsidRPr="00D825CE">
        <w:rPr>
          <w:rFonts w:ascii="Arial" w:eastAsia="Times New Roman" w:hAnsi="Arial" w:cs="Arial"/>
          <w:sz w:val="20"/>
          <w:szCs w:val="20"/>
        </w:rPr>
        <w:instrText>gel method is the production of a homogeneous sol from the precursors and its conversion into a gel. The solvent in the gel is then removed from the gel structure and the remaining gel is dried. The properties of the dried gel depend significantly on the drying method. In other words, the “removing solvent method” is selected according to the application in which the gel will be used. Dried gels in various ways are used in industries such as surface coating, building insulation, and the production of special clothing. It is worth mentioning that, by grinding the gel by special mills, it is possible to achieve nanoparticles.","container-title":"Advances in Materials Science and Engineering","DOI":"10.1155/2021/5102014","ISSN":"1687-8434, 1687-8442","issue":"1","journalAbbreviation":"Advances in Materials Science and Engineering","language":"en","page":"5102014","source":"DOI.org (Crossref)","title":"Nanomaterial by Sol</w:instrText>
      </w:r>
      <w:r w:rsidR="00D97875" w:rsidRPr="00D825CE">
        <w:rPr>
          <w:rFonts w:ascii="Cambria Math" w:eastAsia="Times New Roman" w:hAnsi="Cambria Math" w:cs="Cambria Math"/>
          <w:sz w:val="20"/>
          <w:szCs w:val="20"/>
        </w:rPr>
        <w:instrText>‐</w:instrText>
      </w:r>
      <w:r w:rsidR="00D97875" w:rsidRPr="00D825CE">
        <w:rPr>
          <w:rFonts w:ascii="Arial" w:eastAsia="Times New Roman" w:hAnsi="Arial" w:cs="Arial"/>
          <w:sz w:val="20"/>
          <w:szCs w:val="20"/>
        </w:rPr>
        <w:instrText>Gel Method: Synthesis and Application","title-short":"Nanomaterial by Sol</w:instrText>
      </w:r>
      <w:r w:rsidR="00D97875" w:rsidRPr="00D825CE">
        <w:rPr>
          <w:rFonts w:ascii="Cambria Math" w:eastAsia="Times New Roman" w:hAnsi="Cambria Math" w:cs="Cambria Math"/>
          <w:sz w:val="20"/>
          <w:szCs w:val="20"/>
        </w:rPr>
        <w:instrText>‐</w:instrText>
      </w:r>
      <w:r w:rsidR="00D97875" w:rsidRPr="00D825CE">
        <w:rPr>
          <w:rFonts w:ascii="Arial" w:eastAsia="Times New Roman" w:hAnsi="Arial" w:cs="Arial"/>
          <w:sz w:val="20"/>
          <w:szCs w:val="20"/>
        </w:rPr>
        <w:instrText xml:space="preserve">Gel Method","volume":"2021","author":[{"family":"Bokov","given":"Dmitry"},{"family":"Turki Jalil","given":"Abduladheem"},{"family":"Chupradit","given":"Supat"},{"family":"Suksatan","given":"Wanich"},{"family":"Javed Ansari","given":"Mohammad"},{"family":"Shewael","given":"Iman H."},{"family":"Valiev","given":"Gabdrakhman H."},{"family":"Kianfar","given":"Ehsan"}],"editor":[{"family":"Wang","given":"Zhongchang"}],"issued":{"date-parts":[["2021",1]]}}},{"id":145,"uris":["http://zotero.org/users/local/aXbC9XTP/items/X3CPY242"],"itemData":{"id":145,"type":"article-journal","abstract":"Silica nanoparticles have rapidly found applications in medicine, supercapacitors, batteries, optical fibers and concrete materials, because silica nanoparticles have tunable physical, chemical, optical and mechanical properties. In most applications, high-purity silica comes from synthetic organic precursors, yet this approach could be costly, polluting and non-biocompatible. Alternatively, natural silica sources from biomass are often cheap and abundant, yet they contain impurities. Silica can be extracted from corn cob, coffee husk, rice husk, sugarcane bagasse and wheat husk wastes, which are often disposed of in rivers, lands and ponds. These wastes can be used to prepare homogenous silica nanoparticles. Here we review properties, preparation and applications of silica nanoparticles. Preparation includes chemical and biomass methods. Applications include biosensors, bioimaging, drug delivery and supercapacitors. In particular, to fight the COVID-19 pandemic, recent research has shown that silver nanocluster/silica deposited on a mask reduces SARS-Cov-2 infectivity to zero.","container-title":"Environmental Chemistry Letters","DOI":"10.1007/s10311-020-01123-5","ISSN":"1610-3653, 1610-3661","issue":"2","journalAbbreviation":"Environ Chem Lett","language":"en","page":"1667-1691","source":"DOI.org (Crossref)","title":"Plant-derived silica nanoparticles and composites for biosensors, bioimaging, drug delivery and supercapacitors: a review","title-short":"Plant-derived silica nanoparticles and composites for biosensors, bioimaging, drug delivery and supercapacitors","volume":"19","author":[{"family":"Prabha","given":"S."},{"family":"Durgalakshmi","given":"D."},{"family":"Rajendran","given":"Saravanan"},{"family":"Lichtfouse","given":"Eric"}],"issued":{"date-parts":[["2021",4]]}}}],"schema":"https://github.com/citation-style-language/schema/raw/master/csl-citation.json"} </w:instrText>
      </w:r>
      <w:r w:rsidR="00D97875" w:rsidRPr="00D825CE">
        <w:rPr>
          <w:rFonts w:ascii="Arial" w:eastAsia="Times New Roman" w:hAnsi="Arial" w:cs="Arial"/>
          <w:sz w:val="20"/>
          <w:szCs w:val="20"/>
        </w:rPr>
        <w:fldChar w:fldCharType="separate"/>
      </w:r>
      <w:r w:rsidR="00D97875" w:rsidRPr="00D825CE">
        <w:rPr>
          <w:rFonts w:ascii="Arial" w:hAnsi="Arial" w:cs="Arial"/>
          <w:sz w:val="20"/>
          <w:szCs w:val="20"/>
        </w:rPr>
        <w:t>(Bokov et al., 2021; Prabha et al., 2021)</w:t>
      </w:r>
      <w:r w:rsidR="00D97875" w:rsidRPr="00D825CE">
        <w:rPr>
          <w:rFonts w:ascii="Arial" w:eastAsia="Times New Roman" w:hAnsi="Arial" w:cs="Arial"/>
          <w:sz w:val="20"/>
          <w:szCs w:val="20"/>
        </w:rPr>
        <w:fldChar w:fldCharType="end"/>
      </w:r>
      <w:r w:rsidR="00D97875" w:rsidRPr="00D825CE">
        <w:rPr>
          <w:rFonts w:ascii="Arial" w:eastAsia="Times New Roman" w:hAnsi="Arial" w:cs="Arial"/>
          <w:sz w:val="20"/>
          <w:szCs w:val="20"/>
        </w:rPr>
        <w:t>.</w:t>
      </w:r>
      <w:r w:rsidRPr="00D825CE">
        <w:rPr>
          <w:rFonts w:ascii="Arial" w:eastAsia="Times New Roman" w:hAnsi="Arial" w:cs="Arial"/>
          <w:sz w:val="20"/>
          <w:szCs w:val="20"/>
        </w:rPr>
        <w:t xml:space="preserve"> Despite the fact that all of the aforementioned methods may produce huge amounts of nanomaterial, the sol-gel process is the most widely used in industry through the transition of a colloidal suspension (sol)</w:t>
      </w:r>
      <w:r w:rsidRPr="00D825CE">
        <w:rPr>
          <w:rFonts w:ascii="Arial" w:hAnsi="Arial" w:cs="Arial"/>
          <w:sz w:val="20"/>
          <w:szCs w:val="20"/>
        </w:rPr>
        <w:t xml:space="preserve"> into an integrated solid network (gel)</w:t>
      </w:r>
      <w:r w:rsidR="006F0D8C" w:rsidRPr="00D825CE">
        <w:rPr>
          <w:rFonts w:ascii="Arial" w:hAnsi="Arial" w:cs="Arial"/>
          <w:sz w:val="20"/>
          <w:szCs w:val="20"/>
        </w:rPr>
        <w:t xml:space="preserve"> </w:t>
      </w:r>
      <w:r w:rsidR="006F0D8C" w:rsidRPr="00D825CE">
        <w:rPr>
          <w:rFonts w:ascii="Arial" w:hAnsi="Arial" w:cs="Arial"/>
          <w:sz w:val="20"/>
          <w:szCs w:val="20"/>
        </w:rPr>
        <w:fldChar w:fldCharType="begin"/>
      </w:r>
      <w:r w:rsidR="006F0D8C" w:rsidRPr="00D825CE">
        <w:rPr>
          <w:rFonts w:ascii="Arial" w:hAnsi="Arial" w:cs="Arial"/>
          <w:sz w:val="20"/>
          <w:szCs w:val="20"/>
        </w:rPr>
        <w:instrText xml:space="preserve"> ADDIN ZOTERO_ITEM CSL_CITATION {"citationID":"G6SxgTLv","properties":{"formattedCitation":"(Bokov et al., 2021)","plainCitation":"(Bokov et al., 2021)","noteIndex":0},"citationItems":[{"id":251,"uris":["http://zotero.org/users/local/aXbC9XTP/items/88TUEJ4Q"],"itemData":{"id":251,"type":"article-journal","abstract":"The sol</w:instrText>
      </w:r>
      <w:r w:rsidR="006F0D8C" w:rsidRPr="00D825CE">
        <w:rPr>
          <w:rFonts w:ascii="Cambria Math" w:hAnsi="Cambria Math" w:cs="Cambria Math"/>
          <w:sz w:val="20"/>
          <w:szCs w:val="20"/>
        </w:rPr>
        <w:instrText>‐</w:instrText>
      </w:r>
      <w:r w:rsidR="006F0D8C" w:rsidRPr="00D825CE">
        <w:rPr>
          <w:rFonts w:ascii="Arial" w:hAnsi="Arial" w:cs="Arial"/>
          <w:sz w:val="20"/>
          <w:szCs w:val="20"/>
        </w:rPr>
        <w:instrText>gel process is a more chemical method (wet chemical method) for the synthesis of various nanostructures, especially metal oxide nanoparticles. In this method, the molecular precursor (usually metal alkoxide) is dissolved in water or alcohol and converted to gel by heating and stirring by hydrolysis/alcoholysis. Since the gel obtained from the hydrolysis/alcoholysis process is wet or damp, it should be dried using appropriate methods depending on the desired properties and application of the gel. For example, if it is an alcoholic solution, the drying process is done by burning alcohol. After the drying stage, the produced gels are powdered and then calcined. The sol</w:instrText>
      </w:r>
      <w:r w:rsidR="006F0D8C" w:rsidRPr="00D825CE">
        <w:rPr>
          <w:rFonts w:ascii="Cambria Math" w:hAnsi="Cambria Math" w:cs="Cambria Math"/>
          <w:sz w:val="20"/>
          <w:szCs w:val="20"/>
        </w:rPr>
        <w:instrText>‐</w:instrText>
      </w:r>
      <w:r w:rsidR="006F0D8C" w:rsidRPr="00D825CE">
        <w:rPr>
          <w:rFonts w:ascii="Arial" w:hAnsi="Arial" w:cs="Arial"/>
          <w:sz w:val="20"/>
          <w:szCs w:val="20"/>
        </w:rPr>
        <w:instrText>gel method is a cost</w:instrText>
      </w:r>
      <w:r w:rsidR="006F0D8C" w:rsidRPr="00D825CE">
        <w:rPr>
          <w:rFonts w:ascii="Cambria Math" w:hAnsi="Cambria Math" w:cs="Cambria Math"/>
          <w:sz w:val="20"/>
          <w:szCs w:val="20"/>
        </w:rPr>
        <w:instrText>‐</w:instrText>
      </w:r>
      <w:r w:rsidR="006F0D8C" w:rsidRPr="00D825CE">
        <w:rPr>
          <w:rFonts w:ascii="Arial" w:hAnsi="Arial" w:cs="Arial"/>
          <w:sz w:val="20"/>
          <w:szCs w:val="20"/>
        </w:rPr>
        <w:instrText>effective method and due to the low reaction temperature there is good control over the chemical composition of the products. The sol</w:instrText>
      </w:r>
      <w:r w:rsidR="006F0D8C" w:rsidRPr="00D825CE">
        <w:rPr>
          <w:rFonts w:ascii="Cambria Math" w:hAnsi="Cambria Math" w:cs="Cambria Math"/>
          <w:sz w:val="20"/>
          <w:szCs w:val="20"/>
        </w:rPr>
        <w:instrText>‐</w:instrText>
      </w:r>
      <w:r w:rsidR="006F0D8C" w:rsidRPr="00D825CE">
        <w:rPr>
          <w:rFonts w:ascii="Arial" w:hAnsi="Arial" w:cs="Arial"/>
          <w:sz w:val="20"/>
          <w:szCs w:val="20"/>
        </w:rPr>
        <w:instrText>gel method can be used in the process of making ceramics as a molding material and can be used as an intermediate between thin films of metal oxides in various applications. The materials obtained from the sol</w:instrText>
      </w:r>
      <w:r w:rsidR="006F0D8C" w:rsidRPr="00D825CE">
        <w:rPr>
          <w:rFonts w:ascii="Cambria Math" w:hAnsi="Cambria Math" w:cs="Cambria Math"/>
          <w:sz w:val="20"/>
          <w:szCs w:val="20"/>
        </w:rPr>
        <w:instrText>‐</w:instrText>
      </w:r>
      <w:r w:rsidR="006F0D8C" w:rsidRPr="00D825CE">
        <w:rPr>
          <w:rFonts w:ascii="Arial" w:hAnsi="Arial" w:cs="Arial"/>
          <w:sz w:val="20"/>
          <w:szCs w:val="20"/>
        </w:rPr>
        <w:instrText>gel method are used in various optical, electronic, energy, surface engineering, biosensors, and pharmaceutical and separation technologies (such as chromatography). The sol</w:instrText>
      </w:r>
      <w:r w:rsidR="006F0D8C" w:rsidRPr="00D825CE">
        <w:rPr>
          <w:rFonts w:ascii="Cambria Math" w:hAnsi="Cambria Math" w:cs="Cambria Math"/>
          <w:sz w:val="20"/>
          <w:szCs w:val="20"/>
        </w:rPr>
        <w:instrText>‐</w:instrText>
      </w:r>
      <w:r w:rsidR="006F0D8C" w:rsidRPr="00D825CE">
        <w:rPr>
          <w:rFonts w:ascii="Arial" w:hAnsi="Arial" w:cs="Arial"/>
          <w:sz w:val="20"/>
          <w:szCs w:val="20"/>
        </w:rPr>
        <w:instrText>gel method is a conventional and industrial method for the synthesis of nanoparticles with different chemical composition. The basis of the sol</w:instrText>
      </w:r>
      <w:r w:rsidR="006F0D8C" w:rsidRPr="00D825CE">
        <w:rPr>
          <w:rFonts w:ascii="Cambria Math" w:hAnsi="Cambria Math" w:cs="Cambria Math"/>
          <w:sz w:val="20"/>
          <w:szCs w:val="20"/>
        </w:rPr>
        <w:instrText>‐</w:instrText>
      </w:r>
      <w:r w:rsidR="006F0D8C" w:rsidRPr="00D825CE">
        <w:rPr>
          <w:rFonts w:ascii="Arial" w:hAnsi="Arial" w:cs="Arial"/>
          <w:sz w:val="20"/>
          <w:szCs w:val="20"/>
        </w:rPr>
        <w:instrText>gel method is the production of a homogeneous sol from the precursors and its conversion into a gel. The solvent in the gel is then removed from the gel structure and the remaining gel is dried. The properties of the dried gel depend significantly on the drying method. In other words, the “removing solvent method” is selected according to the application in which the gel will be used. Dried gels in various ways are used in industries such as surface coating, building insulation, and the production of special clothing. It is worth mentioning that, by grinding the gel by special mills, it is possible to achieve nanoparticles.","container-title":"Advances in Materials Science and Engineering","DOI":"10.1155/2021/5102014","ISSN":"1687-8434, 1687-8442","issue":"1","journalAbbreviation":"Advances in Materials Science and Engineering","language":"en","page":"5102014","source":"DOI.org (Crossref)","title":"Nanomaterial by Sol</w:instrText>
      </w:r>
      <w:r w:rsidR="006F0D8C" w:rsidRPr="00D825CE">
        <w:rPr>
          <w:rFonts w:ascii="Cambria Math" w:hAnsi="Cambria Math" w:cs="Cambria Math"/>
          <w:sz w:val="20"/>
          <w:szCs w:val="20"/>
        </w:rPr>
        <w:instrText>‐</w:instrText>
      </w:r>
      <w:r w:rsidR="006F0D8C" w:rsidRPr="00D825CE">
        <w:rPr>
          <w:rFonts w:ascii="Arial" w:hAnsi="Arial" w:cs="Arial"/>
          <w:sz w:val="20"/>
          <w:szCs w:val="20"/>
        </w:rPr>
        <w:instrText>Gel Method: Synthesis and Application","title-short":"Nanomaterial by Sol</w:instrText>
      </w:r>
      <w:r w:rsidR="006F0D8C" w:rsidRPr="00D825CE">
        <w:rPr>
          <w:rFonts w:ascii="Cambria Math" w:hAnsi="Cambria Math" w:cs="Cambria Math"/>
          <w:sz w:val="20"/>
          <w:szCs w:val="20"/>
        </w:rPr>
        <w:instrText>‐</w:instrText>
      </w:r>
      <w:r w:rsidR="006F0D8C" w:rsidRPr="00D825CE">
        <w:rPr>
          <w:rFonts w:ascii="Arial" w:hAnsi="Arial" w:cs="Arial"/>
          <w:sz w:val="20"/>
          <w:szCs w:val="20"/>
        </w:rPr>
        <w:instrText xml:space="preserve">Gel Method","volume":"2021","author":[{"family":"Bokov","given":"Dmitry"},{"family":"Turki Jalil","given":"Abduladheem"},{"family":"Chupradit","given":"Supat"},{"family":"Suksatan","given":"Wanich"},{"family":"Javed Ansari","given":"Mohammad"},{"family":"Shewael","given":"Iman H."},{"family":"Valiev","given":"Gabdrakhman H."},{"family":"Kianfar","given":"Ehsan"}],"editor":[{"family":"Wang","given":"Zhongchang"}],"issued":{"date-parts":[["2021",1]]}}}],"schema":"https://github.com/citation-style-language/schema/raw/master/csl-citation.json"} </w:instrText>
      </w:r>
      <w:r w:rsidR="006F0D8C" w:rsidRPr="00D825CE">
        <w:rPr>
          <w:rFonts w:ascii="Arial" w:hAnsi="Arial" w:cs="Arial"/>
          <w:sz w:val="20"/>
          <w:szCs w:val="20"/>
        </w:rPr>
        <w:fldChar w:fldCharType="separate"/>
      </w:r>
      <w:r w:rsidR="006F0D8C" w:rsidRPr="00D825CE">
        <w:rPr>
          <w:rFonts w:ascii="Arial" w:hAnsi="Arial" w:cs="Arial"/>
          <w:sz w:val="20"/>
          <w:szCs w:val="20"/>
        </w:rPr>
        <w:t>(Bokov et al., 2021)</w:t>
      </w:r>
      <w:r w:rsidR="006F0D8C" w:rsidRPr="00D825CE">
        <w:rPr>
          <w:rFonts w:ascii="Arial" w:hAnsi="Arial" w:cs="Arial"/>
          <w:sz w:val="20"/>
          <w:szCs w:val="20"/>
        </w:rPr>
        <w:fldChar w:fldCharType="end"/>
      </w:r>
      <w:r w:rsidR="006F0D8C" w:rsidRPr="00D825CE">
        <w:rPr>
          <w:rFonts w:ascii="Arial" w:hAnsi="Arial" w:cs="Arial"/>
          <w:sz w:val="20"/>
          <w:szCs w:val="20"/>
        </w:rPr>
        <w:t>.</w:t>
      </w:r>
      <w:r w:rsidRPr="00D825CE">
        <w:rPr>
          <w:rFonts w:ascii="Arial" w:eastAsia="MinionPro-Regular2" w:hAnsi="Arial" w:cs="Arial"/>
          <w:sz w:val="20"/>
          <w:szCs w:val="20"/>
        </w:rPr>
        <w:t xml:space="preserve"> The advantage of this method is simplicity of the process, preparation of high</w:t>
      </w:r>
      <w:r w:rsidR="00A96FCD" w:rsidRPr="00D825CE">
        <w:rPr>
          <w:rFonts w:ascii="Arial" w:eastAsia="MinionPro-Regular2" w:hAnsi="Arial" w:cs="Arial"/>
          <w:sz w:val="20"/>
          <w:szCs w:val="20"/>
        </w:rPr>
        <w:t>-</w:t>
      </w:r>
      <w:r w:rsidRPr="00D825CE">
        <w:rPr>
          <w:rFonts w:ascii="Arial" w:eastAsia="MinionPro-Regular2" w:hAnsi="Arial" w:cs="Arial"/>
          <w:sz w:val="20"/>
          <w:szCs w:val="20"/>
        </w:rPr>
        <w:t>purity products, very high production efficiency, the use of lower temperature</w:t>
      </w:r>
      <w:r w:rsidR="00A96FCD" w:rsidRPr="00D825CE">
        <w:rPr>
          <w:rFonts w:ascii="Arial" w:eastAsia="MinionPro-Regular2" w:hAnsi="Arial" w:cs="Arial"/>
          <w:sz w:val="20"/>
          <w:szCs w:val="20"/>
        </w:rPr>
        <w:t>s</w:t>
      </w:r>
      <w:r w:rsidRPr="00D825CE">
        <w:rPr>
          <w:rFonts w:ascii="Arial" w:eastAsia="MinionPro-Regular2" w:hAnsi="Arial" w:cs="Arial"/>
          <w:sz w:val="20"/>
          <w:szCs w:val="20"/>
        </w:rPr>
        <w:t>, usually less than 100°C (70 - 320°C) than others (140</w:t>
      </w:r>
      <w:r w:rsidR="00B25FA5" w:rsidRPr="00D825CE">
        <w:rPr>
          <w:rFonts w:ascii="Arial" w:eastAsia="MinionPro-Regular2" w:hAnsi="Arial" w:cs="Arial"/>
          <w:sz w:val="20"/>
          <w:szCs w:val="20"/>
        </w:rPr>
        <w:t>0</w:t>
      </w:r>
      <w:r w:rsidRPr="00D825CE">
        <w:rPr>
          <w:rFonts w:ascii="Arial" w:eastAsia="MinionPro-Regular2" w:hAnsi="Arial" w:cs="Arial"/>
          <w:sz w:val="20"/>
          <w:szCs w:val="20"/>
        </w:rPr>
        <w:t xml:space="preserve"> - 3600°C), and so on</w:t>
      </w:r>
      <w:r w:rsidR="00A65A31" w:rsidRPr="00D825CE">
        <w:rPr>
          <w:rFonts w:ascii="Arial" w:eastAsia="MinionPro-Regular2" w:hAnsi="Arial" w:cs="Arial"/>
          <w:sz w:val="20"/>
          <w:szCs w:val="20"/>
        </w:rPr>
        <w:t xml:space="preserve"> </w:t>
      </w:r>
      <w:r w:rsidR="00A65A31" w:rsidRPr="00D825CE">
        <w:rPr>
          <w:rFonts w:ascii="Arial" w:eastAsia="MinionPro-Regular2" w:hAnsi="Arial" w:cs="Arial"/>
          <w:sz w:val="20"/>
          <w:szCs w:val="20"/>
        </w:rPr>
        <w:fldChar w:fldCharType="begin"/>
      </w:r>
      <w:r w:rsidR="00A65A31" w:rsidRPr="00D825CE">
        <w:rPr>
          <w:rFonts w:ascii="Arial" w:eastAsia="MinionPro-Regular2" w:hAnsi="Arial" w:cs="Arial"/>
          <w:sz w:val="20"/>
          <w:szCs w:val="20"/>
        </w:rPr>
        <w:instrText xml:space="preserve"> ADDIN ZOTERO_ITEM CSL_CITATION {"citationID":"kal3cG7w","properties":{"formattedCitation":"(Bokov et al., 2021)","plainCitation":"(Bokov et al., 2021)","noteIndex":0},"citationItems":[{"id":251,"uris":["http://zotero.org/users/local/aXbC9XTP/items/88TUEJ4Q"],"itemData":{"id":251,"type":"article-journal","abstract":"The sol</w:instrText>
      </w:r>
      <w:r w:rsidR="00A65A31" w:rsidRPr="00D825CE">
        <w:rPr>
          <w:rFonts w:ascii="Cambria Math" w:eastAsia="MinionPro-Regular2" w:hAnsi="Cambria Math" w:cs="Cambria Math"/>
          <w:sz w:val="20"/>
          <w:szCs w:val="20"/>
        </w:rPr>
        <w:instrText>‐</w:instrText>
      </w:r>
      <w:r w:rsidR="00A65A31" w:rsidRPr="00D825CE">
        <w:rPr>
          <w:rFonts w:ascii="Arial" w:eastAsia="MinionPro-Regular2" w:hAnsi="Arial" w:cs="Arial"/>
          <w:sz w:val="20"/>
          <w:szCs w:val="20"/>
        </w:rPr>
        <w:instrText>gel process is a more chemical method (wet chemical method) for the synthesis of various nanostructures, especially metal oxide nanoparticles. In this method, the molecular precursor (usually metal alkoxide) is dissolved in water or alcohol and converted to gel by heating and stirring by hydrolysis/alcoholysis. Since the gel obtained from the hydrolysis/alcoholysis process is wet or damp, it should be dried using appropriate methods depending on the desired properties and application of the gel. For example, if it is an alcoholic solution, the drying process is done by burning alcohol. After the drying stage, the produced gels are powdered and then calcined. The sol</w:instrText>
      </w:r>
      <w:r w:rsidR="00A65A31" w:rsidRPr="00D825CE">
        <w:rPr>
          <w:rFonts w:ascii="Cambria Math" w:eastAsia="MinionPro-Regular2" w:hAnsi="Cambria Math" w:cs="Cambria Math"/>
          <w:sz w:val="20"/>
          <w:szCs w:val="20"/>
        </w:rPr>
        <w:instrText>‐</w:instrText>
      </w:r>
      <w:r w:rsidR="00A65A31" w:rsidRPr="00D825CE">
        <w:rPr>
          <w:rFonts w:ascii="Arial" w:eastAsia="MinionPro-Regular2" w:hAnsi="Arial" w:cs="Arial"/>
          <w:sz w:val="20"/>
          <w:szCs w:val="20"/>
        </w:rPr>
        <w:instrText>gel method is a cost</w:instrText>
      </w:r>
      <w:r w:rsidR="00A65A31" w:rsidRPr="00D825CE">
        <w:rPr>
          <w:rFonts w:ascii="Cambria Math" w:eastAsia="MinionPro-Regular2" w:hAnsi="Cambria Math" w:cs="Cambria Math"/>
          <w:sz w:val="20"/>
          <w:szCs w:val="20"/>
        </w:rPr>
        <w:instrText>‐</w:instrText>
      </w:r>
      <w:r w:rsidR="00A65A31" w:rsidRPr="00D825CE">
        <w:rPr>
          <w:rFonts w:ascii="Arial" w:eastAsia="MinionPro-Regular2" w:hAnsi="Arial" w:cs="Arial"/>
          <w:sz w:val="20"/>
          <w:szCs w:val="20"/>
        </w:rPr>
        <w:instrText>effective method and due to the low reaction temperature there is good control over the chemical composition of the products. The sol</w:instrText>
      </w:r>
      <w:r w:rsidR="00A65A31" w:rsidRPr="00D825CE">
        <w:rPr>
          <w:rFonts w:ascii="Cambria Math" w:eastAsia="MinionPro-Regular2" w:hAnsi="Cambria Math" w:cs="Cambria Math"/>
          <w:sz w:val="20"/>
          <w:szCs w:val="20"/>
        </w:rPr>
        <w:instrText>‐</w:instrText>
      </w:r>
      <w:r w:rsidR="00A65A31" w:rsidRPr="00D825CE">
        <w:rPr>
          <w:rFonts w:ascii="Arial" w:eastAsia="MinionPro-Regular2" w:hAnsi="Arial" w:cs="Arial"/>
          <w:sz w:val="20"/>
          <w:szCs w:val="20"/>
        </w:rPr>
        <w:instrText>gel method can be used in the process of making ceramics as a molding material and can be used as an intermediate between thin films of metal oxides in various applications. The materials obtained from the sol</w:instrText>
      </w:r>
      <w:r w:rsidR="00A65A31" w:rsidRPr="00D825CE">
        <w:rPr>
          <w:rFonts w:ascii="Cambria Math" w:eastAsia="MinionPro-Regular2" w:hAnsi="Cambria Math" w:cs="Cambria Math"/>
          <w:sz w:val="20"/>
          <w:szCs w:val="20"/>
        </w:rPr>
        <w:instrText>‐</w:instrText>
      </w:r>
      <w:r w:rsidR="00A65A31" w:rsidRPr="00D825CE">
        <w:rPr>
          <w:rFonts w:ascii="Arial" w:eastAsia="MinionPro-Regular2" w:hAnsi="Arial" w:cs="Arial"/>
          <w:sz w:val="20"/>
          <w:szCs w:val="20"/>
        </w:rPr>
        <w:instrText>gel method are used in various optical, electronic, energy, surface engineering, biosensors, and pharmaceutical and separation technologies (such as chromatography). The sol</w:instrText>
      </w:r>
      <w:r w:rsidR="00A65A31" w:rsidRPr="00D825CE">
        <w:rPr>
          <w:rFonts w:ascii="Cambria Math" w:eastAsia="MinionPro-Regular2" w:hAnsi="Cambria Math" w:cs="Cambria Math"/>
          <w:sz w:val="20"/>
          <w:szCs w:val="20"/>
        </w:rPr>
        <w:instrText>‐</w:instrText>
      </w:r>
      <w:r w:rsidR="00A65A31" w:rsidRPr="00D825CE">
        <w:rPr>
          <w:rFonts w:ascii="Arial" w:eastAsia="MinionPro-Regular2" w:hAnsi="Arial" w:cs="Arial"/>
          <w:sz w:val="20"/>
          <w:szCs w:val="20"/>
        </w:rPr>
        <w:instrText>gel method is a conventional and industrial method for the synthesis of nanoparticles with different chemical composition. The basis of the sol</w:instrText>
      </w:r>
      <w:r w:rsidR="00A65A31" w:rsidRPr="00D825CE">
        <w:rPr>
          <w:rFonts w:ascii="Cambria Math" w:eastAsia="MinionPro-Regular2" w:hAnsi="Cambria Math" w:cs="Cambria Math"/>
          <w:sz w:val="20"/>
          <w:szCs w:val="20"/>
        </w:rPr>
        <w:instrText>‐</w:instrText>
      </w:r>
      <w:r w:rsidR="00A65A31" w:rsidRPr="00D825CE">
        <w:rPr>
          <w:rFonts w:ascii="Arial" w:eastAsia="MinionPro-Regular2" w:hAnsi="Arial" w:cs="Arial"/>
          <w:sz w:val="20"/>
          <w:szCs w:val="20"/>
        </w:rPr>
        <w:instrText>gel method is the production of a homogeneous sol from the precursors and its conversion into a gel. The solvent in the gel is then removed from the gel structure and the remaining gel is dried. The properties of the dried gel depend significantly on the drying method. In other words, the “removing solvent method” is selected according to the application in which the gel will be used. Dried gels in various ways are used in industries such as surface coating, building insulation, and the production of special clothing. It is worth mentioning that, by grinding the gel by special mills, it is possible to achieve nanoparticles.","container-title":"Advances in Materials Science and Engineering","DOI":"10.1155/2021/5102014","ISSN":"1687-8434, 1687-8442","issue":"1","journalAbbreviation":"Advances in Materials Science and Engineering","language":"en","page":"5102014","source":"DOI.org (Crossref)","title":"Nanomaterial by Sol</w:instrText>
      </w:r>
      <w:r w:rsidR="00A65A31" w:rsidRPr="00D825CE">
        <w:rPr>
          <w:rFonts w:ascii="Cambria Math" w:eastAsia="MinionPro-Regular2" w:hAnsi="Cambria Math" w:cs="Cambria Math"/>
          <w:sz w:val="20"/>
          <w:szCs w:val="20"/>
        </w:rPr>
        <w:instrText>‐</w:instrText>
      </w:r>
      <w:r w:rsidR="00A65A31" w:rsidRPr="00D825CE">
        <w:rPr>
          <w:rFonts w:ascii="Arial" w:eastAsia="MinionPro-Regular2" w:hAnsi="Arial" w:cs="Arial"/>
          <w:sz w:val="20"/>
          <w:szCs w:val="20"/>
        </w:rPr>
        <w:instrText>Gel Method: Synthesis and Application","title-short":"Nanomaterial by Sol</w:instrText>
      </w:r>
      <w:r w:rsidR="00A65A31" w:rsidRPr="00D825CE">
        <w:rPr>
          <w:rFonts w:ascii="Cambria Math" w:eastAsia="MinionPro-Regular2" w:hAnsi="Cambria Math" w:cs="Cambria Math"/>
          <w:sz w:val="20"/>
          <w:szCs w:val="20"/>
        </w:rPr>
        <w:instrText>‐</w:instrText>
      </w:r>
      <w:r w:rsidR="00A65A31" w:rsidRPr="00D825CE">
        <w:rPr>
          <w:rFonts w:ascii="Arial" w:eastAsia="MinionPro-Regular2" w:hAnsi="Arial" w:cs="Arial"/>
          <w:sz w:val="20"/>
          <w:szCs w:val="20"/>
        </w:rPr>
        <w:instrText xml:space="preserve">Gel Method","volume":"2021","author":[{"family":"Bokov","given":"Dmitry"},{"family":"Turki Jalil","given":"Abduladheem"},{"family":"Chupradit","given":"Supat"},{"family":"Suksatan","given":"Wanich"},{"family":"Javed Ansari","given":"Mohammad"},{"family":"Shewael","given":"Iman H."},{"family":"Valiev","given":"Gabdrakhman H."},{"family":"Kianfar","given":"Ehsan"}],"editor":[{"family":"Wang","given":"Zhongchang"}],"issued":{"date-parts":[["2021",1]]}}}],"schema":"https://github.com/citation-style-language/schema/raw/master/csl-citation.json"} </w:instrText>
      </w:r>
      <w:r w:rsidR="00A65A31" w:rsidRPr="00D825CE">
        <w:rPr>
          <w:rFonts w:ascii="Arial" w:eastAsia="MinionPro-Regular2" w:hAnsi="Arial" w:cs="Arial"/>
          <w:sz w:val="20"/>
          <w:szCs w:val="20"/>
        </w:rPr>
        <w:fldChar w:fldCharType="separate"/>
      </w:r>
      <w:r w:rsidR="00A65A31" w:rsidRPr="00D825CE">
        <w:rPr>
          <w:rFonts w:ascii="Arial" w:hAnsi="Arial" w:cs="Arial"/>
          <w:sz w:val="20"/>
          <w:szCs w:val="20"/>
        </w:rPr>
        <w:t>(Bokov et al., 2021)</w:t>
      </w:r>
      <w:r w:rsidR="00A65A31" w:rsidRPr="00D825CE">
        <w:rPr>
          <w:rFonts w:ascii="Arial" w:eastAsia="MinionPro-Regular2" w:hAnsi="Arial" w:cs="Arial"/>
          <w:sz w:val="20"/>
          <w:szCs w:val="20"/>
        </w:rPr>
        <w:fldChar w:fldCharType="end"/>
      </w:r>
      <w:r w:rsidR="00A65A31" w:rsidRPr="00D825CE">
        <w:rPr>
          <w:rFonts w:ascii="Arial" w:eastAsia="MinionPro-Regular2" w:hAnsi="Arial" w:cs="Arial"/>
          <w:sz w:val="20"/>
          <w:szCs w:val="20"/>
        </w:rPr>
        <w:t>.</w:t>
      </w:r>
      <w:r w:rsidRPr="00D825CE">
        <w:rPr>
          <w:rFonts w:ascii="Arial" w:eastAsia="Times New Roman" w:hAnsi="Arial" w:cs="Arial"/>
          <w:sz w:val="20"/>
          <w:szCs w:val="20"/>
        </w:rPr>
        <w:t xml:space="preserve"> </w:t>
      </w:r>
    </w:p>
    <w:p w14:paraId="1F1682B5" w14:textId="4C7EE42C" w:rsidR="00A6541B" w:rsidRPr="00D825CE" w:rsidRDefault="00CD4810" w:rsidP="00081F70">
      <w:pPr>
        <w:autoSpaceDE w:val="0"/>
        <w:autoSpaceDN w:val="0"/>
        <w:adjustRightInd w:val="0"/>
        <w:spacing w:before="240" w:after="240" w:line="360" w:lineRule="auto"/>
        <w:jc w:val="both"/>
        <w:rPr>
          <w:rFonts w:ascii="Arial" w:eastAsia="Times New Roman" w:hAnsi="Arial" w:cs="Arial"/>
          <w:sz w:val="20"/>
          <w:szCs w:val="20"/>
        </w:rPr>
      </w:pPr>
      <w:r w:rsidRPr="00D825CE">
        <w:rPr>
          <w:rFonts w:ascii="Arial" w:hAnsi="Arial" w:cs="Arial"/>
          <w:sz w:val="20"/>
          <w:szCs w:val="20"/>
        </w:rPr>
        <w:t>The sol-gel method is one of the advanced synthesis methods for preparing nanostructured materials,</w:t>
      </w:r>
      <w:r w:rsidR="00890D6B" w:rsidRPr="00D825CE">
        <w:rPr>
          <w:rFonts w:ascii="Arial" w:hAnsi="Arial" w:cs="Arial"/>
          <w:sz w:val="20"/>
          <w:szCs w:val="20"/>
        </w:rPr>
        <w:t xml:space="preserve"> and is frequently used in the field of nanotechnology</w:t>
      </w:r>
      <w:r w:rsidR="006B4AE4" w:rsidRPr="00D825CE">
        <w:rPr>
          <w:rFonts w:ascii="Arial" w:hAnsi="Arial" w:cs="Arial"/>
          <w:sz w:val="20"/>
          <w:szCs w:val="20"/>
        </w:rPr>
        <w:t xml:space="preserve"> </w:t>
      </w:r>
      <w:r w:rsidR="006B4AE4" w:rsidRPr="00D825CE">
        <w:rPr>
          <w:rFonts w:ascii="Arial" w:hAnsi="Arial" w:cs="Arial"/>
          <w:sz w:val="20"/>
          <w:szCs w:val="20"/>
        </w:rPr>
        <w:fldChar w:fldCharType="begin"/>
      </w:r>
      <w:r w:rsidR="006B4AE4" w:rsidRPr="00D825CE">
        <w:rPr>
          <w:rFonts w:ascii="Arial" w:hAnsi="Arial" w:cs="Arial"/>
          <w:sz w:val="20"/>
          <w:szCs w:val="20"/>
        </w:rPr>
        <w:instrText xml:space="preserve"> ADDIN ZOTERO_ITEM CSL_CITATION {"citationID":"85Vbijpg","properties":{"formattedCitation":"(Emrie, 2024)","plainCitation":"(Emrie, 2024)","noteIndex":0},"citationItems":[{"id":260,"uris":["http://zotero.org/users/local/aXbC9XTP/items/78Y5NSLP"],"itemData":{"id":260,"type":"article-journal","abstract":"Mesoporous materials are special nanoporous materials containing well-defined mesochannels with a pore diameter between 2 and 50 nm. The high surface area, ordered structure, tunable pore size, and easiness of functionalization have made mesoporous silica powder and thin films interesting materials for a wide range of applications including drug delivery, absorption, separation, catalysis, energy conversion, and storage. The sol–gel process has emerged as a promising technique for the synthesis of nanostructured mesoporous silica materials as it provides the advantages of low-temperature processing and easy control of the synthesis parameters. Although it offers several advantages over other synthesis techniques, it also has the drawbacks of high sensitivity to processing conditions. Hence, this review paper aims to give critical insights into the sol–gel process, the chemistry of sol–gel silica, the formation mechanism of mesoporosity, and the effects of the reaction parameters. A good understanding of these phenomena is essential to better control and optimize the properties of the final material for specific needs and applications. Additionally, this review paper discusses the different methods applied to the synthesis of nanostructured ordered mesoporous thin film silica, including the Electrochemically Assisted Self-Assembly method of synthesis. The EASA method is a novel and promising technique for the synthesis of well-ordered and vertically aligned pore channels of mesoporous thin films as it is required for mass transport applications. Moreover, the effects of sol composition, pH, applied potential, and deposition time on the final thickness of the thin film are elaborated on in detail. Furthermore, this comprehensive review highlights the potential and opportunities for future research and development in the area to further advance and use its full potential advantages.","container-title":"Journal of Nanomaterials","DOI":"10.1155/2024/6109770","ISSN":"1687-4129, 1687-4110","journalAbbreviation":"Journal of Nanomaterials","language":"en","license":"https://creativecommons.org/licenses/by/4.0/","page":"1-16","source":"DOI.org (Crossref)","title":"Sol–Gel Synthesis of Nanostructured Mesoporous Silica Powder and Thin Films","volume":"2024","author":[{"family":"Emrie","given":"Dessie Belay"}],"editor":[{"family":"Rangasamy","given":"Baskaran"}],"issued":{"date-parts":[["2024",2,8]]}}}],"schema":"https://github.com/citation-style-language/schema/raw/master/csl-citation.json"} </w:instrText>
      </w:r>
      <w:r w:rsidR="006B4AE4" w:rsidRPr="00D825CE">
        <w:rPr>
          <w:rFonts w:ascii="Arial" w:hAnsi="Arial" w:cs="Arial"/>
          <w:sz w:val="20"/>
          <w:szCs w:val="20"/>
        </w:rPr>
        <w:fldChar w:fldCharType="separate"/>
      </w:r>
      <w:r w:rsidR="006B4AE4" w:rsidRPr="00D825CE">
        <w:rPr>
          <w:rFonts w:ascii="Arial" w:hAnsi="Arial" w:cs="Arial"/>
          <w:sz w:val="20"/>
          <w:szCs w:val="20"/>
        </w:rPr>
        <w:t>(Emrie, 2024)</w:t>
      </w:r>
      <w:r w:rsidR="006B4AE4" w:rsidRPr="00D825CE">
        <w:rPr>
          <w:rFonts w:ascii="Arial" w:hAnsi="Arial" w:cs="Arial"/>
          <w:sz w:val="20"/>
          <w:szCs w:val="20"/>
        </w:rPr>
        <w:fldChar w:fldCharType="end"/>
      </w:r>
      <w:r w:rsidR="006B4AE4" w:rsidRPr="00D825CE">
        <w:rPr>
          <w:rFonts w:ascii="Arial" w:hAnsi="Arial" w:cs="Arial"/>
          <w:sz w:val="20"/>
          <w:szCs w:val="20"/>
        </w:rPr>
        <w:t>.</w:t>
      </w:r>
      <w:r w:rsidRPr="00D825CE">
        <w:rPr>
          <w:rFonts w:ascii="Arial" w:hAnsi="Arial" w:cs="Arial"/>
          <w:sz w:val="20"/>
          <w:szCs w:val="20"/>
        </w:rPr>
        <w:t xml:space="preserve"> </w:t>
      </w:r>
      <w:r w:rsidR="00A6541B" w:rsidRPr="00D825CE">
        <w:rPr>
          <w:rFonts w:ascii="Arial" w:eastAsia="Times New Roman" w:hAnsi="Arial" w:cs="Arial"/>
          <w:sz w:val="20"/>
          <w:szCs w:val="20"/>
        </w:rPr>
        <w:t xml:space="preserve">Sol-gel synthesis is a frequently used method of converting ash into silica gel. This method involves the successive </w:t>
      </w:r>
      <w:r w:rsidR="00A6541B" w:rsidRPr="00D825CE">
        <w:rPr>
          <w:rFonts w:ascii="Arial" w:hAnsi="Arial" w:cs="Arial"/>
          <w:sz w:val="20"/>
          <w:szCs w:val="20"/>
        </w:rPr>
        <w:t>degradation</w:t>
      </w:r>
      <w:r w:rsidR="00A6541B" w:rsidRPr="00D825CE">
        <w:rPr>
          <w:rFonts w:ascii="Arial" w:eastAsia="Times New Roman" w:hAnsi="Arial" w:cs="Arial"/>
          <w:sz w:val="20"/>
          <w:szCs w:val="20"/>
        </w:rPr>
        <w:t xml:space="preserve"> and condensation of a sol</w:t>
      </w:r>
      <w:r w:rsidR="00A96FCD" w:rsidRPr="00D825CE">
        <w:rPr>
          <w:rFonts w:ascii="Arial" w:eastAsia="Times New Roman" w:hAnsi="Arial" w:cs="Arial"/>
          <w:sz w:val="20"/>
          <w:szCs w:val="20"/>
        </w:rPr>
        <w:t>-</w:t>
      </w:r>
      <w:r w:rsidR="00A6541B" w:rsidRPr="00D825CE">
        <w:rPr>
          <w:rFonts w:ascii="Arial" w:eastAsia="Times New Roman" w:hAnsi="Arial" w:cs="Arial"/>
          <w:sz w:val="20"/>
          <w:szCs w:val="20"/>
        </w:rPr>
        <w:t>gel containing silicon alkoxide, sodium silicate, or halide to create a polymerized gel structure</w:t>
      </w:r>
      <w:r w:rsidR="006B4AE4" w:rsidRPr="00D825CE">
        <w:rPr>
          <w:rFonts w:ascii="Arial" w:eastAsia="Times New Roman" w:hAnsi="Arial" w:cs="Arial"/>
          <w:sz w:val="20"/>
          <w:szCs w:val="20"/>
        </w:rPr>
        <w:t xml:space="preserve"> </w:t>
      </w:r>
      <w:r w:rsidR="006B4AE4" w:rsidRPr="00D825CE">
        <w:rPr>
          <w:rFonts w:ascii="Arial" w:eastAsia="Times New Roman" w:hAnsi="Arial" w:cs="Arial"/>
          <w:sz w:val="20"/>
          <w:szCs w:val="20"/>
        </w:rPr>
        <w:fldChar w:fldCharType="begin"/>
      </w:r>
      <w:r w:rsidR="008D4E27" w:rsidRPr="00D825CE">
        <w:rPr>
          <w:rFonts w:ascii="Arial" w:eastAsia="Times New Roman" w:hAnsi="Arial" w:cs="Arial"/>
          <w:sz w:val="20"/>
          <w:szCs w:val="20"/>
        </w:rPr>
        <w:instrText xml:space="preserve"> ADDIN ZOTERO_ITEM CSL_CITATION {"citationID":"vJUwRuiv","properties":{"formattedCitation":"(Monica et al., 2024)","plainCitation":"(Monica et al., 2024)","noteIndex":0},"citationItems":[{"id":262,"uris":["http://zotero.org/users/local/aXbC9XTP/items/VTGRYJRU"],"itemData":{"id":262,"type":"article","abstract":"The growing challenge of solid waste in various industries underscores the need for sustainable environmental solutions. This study focused on converting banana peel waste, a byproduct from the global banana industry, into valuable mesoporous silica nanoparticles (MSNs) through an eco-friendly approach. Musaceaepeels, which are rich in nutrients and are abundant in Tamil Nadu, India, are often overlooked. In response to the demand for sustainable waste management, this study explored the transformation of Musaceaepeel ash into silica using the sol-gel method. The synthesis process involves preparing Musaceaepeel ash, extracting silica with a sodium silicate solution, and subsequent gelation, drying, and puri cation steps to obtain amorphous silica powder. Characterization analyses, including scanning electron microscopy (SEM), Fourier transform infrared (FTIR) spectroscopy and energy dispersive X-ray (EDX) spectroscopy, con rmed the successful synthesis of the mesoporous silica nanoparticles. EDX con rmed the elemental composition, FTIR revealed chemical groups on the nanoparticle surface, and SEM images showed a uniform particle morphology, indicating a wellcrystallized nature and optimized adsorption capabilities. This eco-friendly approach not only addresses environmental challenges in waste disposal but also contributes to developing mesoporous silica nanoparticles from a biosource, with potential applications in various advanced elds. This study aimed to promote sustainable waste utilization and explore eco-conscious materials for diverse applications.","DOI":"10.21203/rs.3.rs-4015345/v1","language":"en","license":"https://creativecommons.org/licenses/by/4.0/","publisher":"In Review","source":"DOI.org (Crossref)","title":"Eco-Friendly Synthesis of Mesoporous Silica Nanoparticles from Banana Peel Waste: A Comprehensive Study on Sustainable Waste Utilization and Advanced Material Development","title-short":"Eco-Friendly Synthesis of Mesoporous Silica Nanoparticles from Banana Peel Waste","URL":"https://www.researchsquare.com/article/rs-4015345/v1","author":[{"family":"Monica","given":"M"},{"family":"Irine","given":"J"},{"family":"Jayasree","given":"R"}],"accessed":{"date-parts":[["2026",1,27]]},"issued":{"date-parts":[["2024",3,12]]}}}],"schema":"https://github.com/citation-style-language/schema/raw/master/csl-citation.json"} </w:instrText>
      </w:r>
      <w:r w:rsidR="006B4AE4" w:rsidRPr="00D825CE">
        <w:rPr>
          <w:rFonts w:ascii="Arial" w:eastAsia="Times New Roman" w:hAnsi="Arial" w:cs="Arial"/>
          <w:sz w:val="20"/>
          <w:szCs w:val="20"/>
        </w:rPr>
        <w:fldChar w:fldCharType="separate"/>
      </w:r>
      <w:r w:rsidR="008D4E27" w:rsidRPr="00D825CE">
        <w:rPr>
          <w:rFonts w:ascii="Arial" w:hAnsi="Arial" w:cs="Arial"/>
          <w:sz w:val="20"/>
          <w:szCs w:val="20"/>
        </w:rPr>
        <w:t>(Monica et al., 2024)</w:t>
      </w:r>
      <w:r w:rsidR="006B4AE4" w:rsidRPr="00D825CE">
        <w:rPr>
          <w:rFonts w:ascii="Arial" w:eastAsia="Times New Roman" w:hAnsi="Arial" w:cs="Arial"/>
          <w:sz w:val="20"/>
          <w:szCs w:val="20"/>
        </w:rPr>
        <w:fldChar w:fldCharType="end"/>
      </w:r>
      <w:r w:rsidR="006B4AE4" w:rsidRPr="00D825CE">
        <w:rPr>
          <w:rFonts w:ascii="Arial" w:eastAsia="Times New Roman" w:hAnsi="Arial" w:cs="Arial"/>
          <w:sz w:val="20"/>
          <w:szCs w:val="20"/>
        </w:rPr>
        <w:t>.</w:t>
      </w:r>
      <w:r w:rsidR="00A6541B" w:rsidRPr="00D825CE">
        <w:rPr>
          <w:rFonts w:ascii="Arial" w:eastAsia="Times New Roman" w:hAnsi="Arial" w:cs="Arial"/>
          <w:sz w:val="20"/>
          <w:szCs w:val="20"/>
        </w:rPr>
        <w:t xml:space="preserve"> Controlled gel formation, coagulation, and a precipitation step during preparation are all part of this silica synthesis process, which is done under specific precipitation conditions. The </w:t>
      </w:r>
      <w:r w:rsidR="00A6541B" w:rsidRPr="00D825CE">
        <w:rPr>
          <w:rFonts w:ascii="Arial" w:hAnsi="Arial" w:cs="Arial"/>
          <w:sz w:val="20"/>
          <w:szCs w:val="20"/>
        </w:rPr>
        <w:t xml:space="preserve">conventional term </w:t>
      </w:r>
      <w:r w:rsidR="00A6541B" w:rsidRPr="00D825CE">
        <w:rPr>
          <w:rFonts w:ascii="Arial" w:eastAsia="Times New Roman" w:hAnsi="Arial" w:cs="Arial"/>
          <w:sz w:val="20"/>
          <w:szCs w:val="20"/>
        </w:rPr>
        <w:t>for silica gel produced using this method is xerogel</w:t>
      </w:r>
      <w:r w:rsidR="008D4E27" w:rsidRPr="00D825CE">
        <w:rPr>
          <w:rFonts w:ascii="Arial" w:eastAsia="Times New Roman" w:hAnsi="Arial" w:cs="Arial"/>
          <w:sz w:val="20"/>
          <w:szCs w:val="20"/>
        </w:rPr>
        <w:t xml:space="preserve"> </w:t>
      </w:r>
      <w:r w:rsidR="008D4E27" w:rsidRPr="00D825CE">
        <w:rPr>
          <w:rFonts w:ascii="Arial" w:eastAsia="Times New Roman" w:hAnsi="Arial" w:cs="Arial"/>
          <w:sz w:val="20"/>
          <w:szCs w:val="20"/>
        </w:rPr>
        <w:fldChar w:fldCharType="begin"/>
      </w:r>
      <w:r w:rsidR="008D4E27" w:rsidRPr="00D825CE">
        <w:rPr>
          <w:rFonts w:ascii="Arial" w:eastAsia="Times New Roman" w:hAnsi="Arial" w:cs="Arial"/>
          <w:sz w:val="20"/>
          <w:szCs w:val="20"/>
        </w:rPr>
        <w:instrText xml:space="preserve"> ADDIN ZOTERO_ITEM CSL_CITATION {"citationID":"UY8KMp6M","properties":{"formattedCitation":"(Bokov et al., 2021; Monica et al., 2024)","plainCitation":"(Bokov et al., 2021; Monica et al., 2024)","noteIndex":0},"citationItems":[{"id":251,"uris":["http://zotero.org/users/local/aXbC9XTP/items/88TUEJ4Q"],"itemData":{"id":251,"type":"article-journal","abstract":"The sol</w:instrText>
      </w:r>
      <w:r w:rsidR="008D4E27" w:rsidRPr="00D825CE">
        <w:rPr>
          <w:rFonts w:ascii="Cambria Math" w:eastAsia="Times New Roman" w:hAnsi="Cambria Math" w:cs="Cambria Math"/>
          <w:sz w:val="20"/>
          <w:szCs w:val="20"/>
        </w:rPr>
        <w:instrText>‐</w:instrText>
      </w:r>
      <w:r w:rsidR="008D4E27" w:rsidRPr="00D825CE">
        <w:rPr>
          <w:rFonts w:ascii="Arial" w:eastAsia="Times New Roman" w:hAnsi="Arial" w:cs="Arial"/>
          <w:sz w:val="20"/>
          <w:szCs w:val="20"/>
        </w:rPr>
        <w:instrText>gel process is a more chemical method (wet chemical method) for the synthesis of various nanostructures, especially metal oxide nanoparticles. In this method, the molecular precursor (usually metal alkoxide) is dissolved in water or alcohol and converted to gel by heating and stirring by hydrolysis/alcoholysis. Since the gel obtained from the hydrolysis/alcoholysis process is wet or damp, it should be dried using appropriate methods depending on the desired properties and application of the gel. For example, if it is an alcoholic solution, the drying process is done by burning alcohol. After the drying stage, the produced gels are powdered and then calcined. The sol</w:instrText>
      </w:r>
      <w:r w:rsidR="008D4E27" w:rsidRPr="00D825CE">
        <w:rPr>
          <w:rFonts w:ascii="Cambria Math" w:eastAsia="Times New Roman" w:hAnsi="Cambria Math" w:cs="Cambria Math"/>
          <w:sz w:val="20"/>
          <w:szCs w:val="20"/>
        </w:rPr>
        <w:instrText>‐</w:instrText>
      </w:r>
      <w:r w:rsidR="008D4E27" w:rsidRPr="00D825CE">
        <w:rPr>
          <w:rFonts w:ascii="Arial" w:eastAsia="Times New Roman" w:hAnsi="Arial" w:cs="Arial"/>
          <w:sz w:val="20"/>
          <w:szCs w:val="20"/>
        </w:rPr>
        <w:instrText>gel method is a cost</w:instrText>
      </w:r>
      <w:r w:rsidR="008D4E27" w:rsidRPr="00D825CE">
        <w:rPr>
          <w:rFonts w:ascii="Cambria Math" w:eastAsia="Times New Roman" w:hAnsi="Cambria Math" w:cs="Cambria Math"/>
          <w:sz w:val="20"/>
          <w:szCs w:val="20"/>
        </w:rPr>
        <w:instrText>‐</w:instrText>
      </w:r>
      <w:r w:rsidR="008D4E27" w:rsidRPr="00D825CE">
        <w:rPr>
          <w:rFonts w:ascii="Arial" w:eastAsia="Times New Roman" w:hAnsi="Arial" w:cs="Arial"/>
          <w:sz w:val="20"/>
          <w:szCs w:val="20"/>
        </w:rPr>
        <w:instrText>effective method and due to the low reaction temperature there is good control over the chemical composition of the products. The sol</w:instrText>
      </w:r>
      <w:r w:rsidR="008D4E27" w:rsidRPr="00D825CE">
        <w:rPr>
          <w:rFonts w:ascii="Cambria Math" w:eastAsia="Times New Roman" w:hAnsi="Cambria Math" w:cs="Cambria Math"/>
          <w:sz w:val="20"/>
          <w:szCs w:val="20"/>
        </w:rPr>
        <w:instrText>‐</w:instrText>
      </w:r>
      <w:r w:rsidR="008D4E27" w:rsidRPr="00D825CE">
        <w:rPr>
          <w:rFonts w:ascii="Arial" w:eastAsia="Times New Roman" w:hAnsi="Arial" w:cs="Arial"/>
          <w:sz w:val="20"/>
          <w:szCs w:val="20"/>
        </w:rPr>
        <w:instrText>gel method can be used in the process of making ceramics as a molding material and can be used as an intermediate between thin films of metal oxides in various applications. The materials obtained from the sol</w:instrText>
      </w:r>
      <w:r w:rsidR="008D4E27" w:rsidRPr="00D825CE">
        <w:rPr>
          <w:rFonts w:ascii="Cambria Math" w:eastAsia="Times New Roman" w:hAnsi="Cambria Math" w:cs="Cambria Math"/>
          <w:sz w:val="20"/>
          <w:szCs w:val="20"/>
        </w:rPr>
        <w:instrText>‐</w:instrText>
      </w:r>
      <w:r w:rsidR="008D4E27" w:rsidRPr="00D825CE">
        <w:rPr>
          <w:rFonts w:ascii="Arial" w:eastAsia="Times New Roman" w:hAnsi="Arial" w:cs="Arial"/>
          <w:sz w:val="20"/>
          <w:szCs w:val="20"/>
        </w:rPr>
        <w:instrText>gel method are used in various optical, electronic, energy, surface engineering, biosensors, and pharmaceutical and separation technologies (such as chromatography). The sol</w:instrText>
      </w:r>
      <w:r w:rsidR="008D4E27" w:rsidRPr="00D825CE">
        <w:rPr>
          <w:rFonts w:ascii="Cambria Math" w:eastAsia="Times New Roman" w:hAnsi="Cambria Math" w:cs="Cambria Math"/>
          <w:sz w:val="20"/>
          <w:szCs w:val="20"/>
        </w:rPr>
        <w:instrText>‐</w:instrText>
      </w:r>
      <w:r w:rsidR="008D4E27" w:rsidRPr="00D825CE">
        <w:rPr>
          <w:rFonts w:ascii="Arial" w:eastAsia="Times New Roman" w:hAnsi="Arial" w:cs="Arial"/>
          <w:sz w:val="20"/>
          <w:szCs w:val="20"/>
        </w:rPr>
        <w:instrText>gel method is a conventional and industrial method for the synthesis of nanoparticles with different chemical composition. The basis of the sol</w:instrText>
      </w:r>
      <w:r w:rsidR="008D4E27" w:rsidRPr="00D825CE">
        <w:rPr>
          <w:rFonts w:ascii="Cambria Math" w:eastAsia="Times New Roman" w:hAnsi="Cambria Math" w:cs="Cambria Math"/>
          <w:sz w:val="20"/>
          <w:szCs w:val="20"/>
        </w:rPr>
        <w:instrText>‐</w:instrText>
      </w:r>
      <w:r w:rsidR="008D4E27" w:rsidRPr="00D825CE">
        <w:rPr>
          <w:rFonts w:ascii="Arial" w:eastAsia="Times New Roman" w:hAnsi="Arial" w:cs="Arial"/>
          <w:sz w:val="20"/>
          <w:szCs w:val="20"/>
        </w:rPr>
        <w:instrText>gel method is the production of a homogeneous sol from the precursors and its conversion into a gel. The solvent in the gel is then removed from the gel structure and the remaining gel is dried. The properties of the dried gel depend significantly on the drying method. In other words, the “removing solvent method” is selected according to the application in which the gel will be used. Dried gels in various ways are used in industries such as surface coating, building insulation, and the production of special clothing. It is worth mentioning that, by grinding the gel by special mills, it is possible to achieve nanoparticles.","container-title":"Advances in Materials Science and Engineering","DOI":"10.1155/2021/5102014","ISSN":"1687-8434, 1687-8442","issue":"1","journalAbbreviation":"Advances in Materials Science and Engineering","language":"en","page":"5102014","source":"DOI.org (Crossref)","title":"Nanomaterial by Sol</w:instrText>
      </w:r>
      <w:r w:rsidR="008D4E27" w:rsidRPr="00D825CE">
        <w:rPr>
          <w:rFonts w:ascii="Cambria Math" w:eastAsia="Times New Roman" w:hAnsi="Cambria Math" w:cs="Cambria Math"/>
          <w:sz w:val="20"/>
          <w:szCs w:val="20"/>
        </w:rPr>
        <w:instrText>‐</w:instrText>
      </w:r>
      <w:r w:rsidR="008D4E27" w:rsidRPr="00D825CE">
        <w:rPr>
          <w:rFonts w:ascii="Arial" w:eastAsia="Times New Roman" w:hAnsi="Arial" w:cs="Arial"/>
          <w:sz w:val="20"/>
          <w:szCs w:val="20"/>
        </w:rPr>
        <w:instrText>Gel Method: Synthesis and Application","title-short":"Nanomaterial by Sol</w:instrText>
      </w:r>
      <w:r w:rsidR="008D4E27" w:rsidRPr="00D825CE">
        <w:rPr>
          <w:rFonts w:ascii="Cambria Math" w:eastAsia="Times New Roman" w:hAnsi="Cambria Math" w:cs="Cambria Math"/>
          <w:sz w:val="20"/>
          <w:szCs w:val="20"/>
        </w:rPr>
        <w:instrText>‐</w:instrText>
      </w:r>
      <w:r w:rsidR="008D4E27" w:rsidRPr="00D825CE">
        <w:rPr>
          <w:rFonts w:ascii="Arial" w:eastAsia="Times New Roman" w:hAnsi="Arial" w:cs="Arial"/>
          <w:sz w:val="20"/>
          <w:szCs w:val="20"/>
        </w:rPr>
        <w:instrText xml:space="preserve">Gel Method","volume":"2021","author":[{"family":"Bokov","given":"Dmitry"},{"family":"Turki Jalil","given":"Abduladheem"},{"family":"Chupradit","given":"Supat"},{"family":"Suksatan","given":"Wanich"},{"family":"Javed Ansari","given":"Mohammad"},{"family":"Shewael","given":"Iman H."},{"family":"Valiev","given":"Gabdrakhman H."},{"family":"Kianfar","given":"Ehsan"}],"editor":[{"family":"Wang","given":"Zhongchang"}],"issued":{"date-parts":[["2021",1]]}}},{"id":262,"uris":["http://zotero.org/users/local/aXbC9XTP/items/VTGRYJRU"],"itemData":{"id":262,"type":"article","abstract":"The growing challenge of solid waste in various industries underscores the need for sustainable environmental solutions. This study focused on converting banana peel waste, a byproduct from the global banana industry, into valuable mesoporous silica nanoparticles (MSNs) through an eco-friendly approach. Musaceaepeels, which are rich in nutrients and are abundant in Tamil Nadu, India, are often overlooked. In response to the demand for sustainable waste management, this study explored the transformation of Musaceaepeel ash into silica using the sol-gel method. The synthesis process involves preparing Musaceaepeel ash, extracting silica with a sodium silicate solution, and subsequent gelation, drying, and puri cation steps to obtain amorphous silica powder. Characterization analyses, including scanning electron microscopy (SEM), Fourier transform infrared (FTIR) spectroscopy and energy dispersive X-ray (EDX) spectroscopy, con rmed the successful synthesis of the mesoporous silica nanoparticles. EDX con rmed the elemental composition, FTIR revealed chemical groups on the nanoparticle surface, and SEM images showed a uniform particle morphology, indicating a wellcrystallized nature and optimized adsorption capabilities. This eco-friendly approach not only addresses environmental challenges in waste disposal but also contributes to developing mesoporous silica nanoparticles from a biosource, with potential applications in various advanced elds. This study aimed to promote sustainable waste utilization and explore eco-conscious materials for diverse applications.","DOI":"10.21203/rs.3.rs-4015345/v1","language":"en","license":"https://creativecommons.org/licenses/by/4.0/","publisher":"In Review","source":"DOI.org (Crossref)","title":"Eco-Friendly Synthesis of Mesoporous Silica Nanoparticles from Banana Peel Waste: A Comprehensive Study on Sustainable Waste Utilization and Advanced Material Development","title-short":"Eco-Friendly Synthesis of Mesoporous Silica Nanoparticles from Banana Peel Waste","URL":"https://www.researchsquare.com/article/rs-4015345/v1","author":[{"family":"Monica","given":"M"},{"family":"Irine","given":"J"},{"family":"Jayasree","given":"R"}],"accessed":{"date-parts":[["2026",1,27]]},"issued":{"date-parts":[["2024",3,12]]}}}],"schema":"https://github.com/citation-style-language/schema/raw/master/csl-citation.json"} </w:instrText>
      </w:r>
      <w:r w:rsidR="008D4E27" w:rsidRPr="00D825CE">
        <w:rPr>
          <w:rFonts w:ascii="Arial" w:eastAsia="Times New Roman" w:hAnsi="Arial" w:cs="Arial"/>
          <w:sz w:val="20"/>
          <w:szCs w:val="20"/>
        </w:rPr>
        <w:fldChar w:fldCharType="separate"/>
      </w:r>
      <w:r w:rsidR="008D4E27" w:rsidRPr="00D825CE">
        <w:rPr>
          <w:rFonts w:ascii="Arial" w:hAnsi="Arial" w:cs="Arial"/>
          <w:sz w:val="20"/>
          <w:szCs w:val="20"/>
        </w:rPr>
        <w:t>(Bokov et al., 2021; Monica et al., 2024)</w:t>
      </w:r>
      <w:r w:rsidR="008D4E27" w:rsidRPr="00D825CE">
        <w:rPr>
          <w:rFonts w:ascii="Arial" w:eastAsia="Times New Roman" w:hAnsi="Arial" w:cs="Arial"/>
          <w:sz w:val="20"/>
          <w:szCs w:val="20"/>
        </w:rPr>
        <w:fldChar w:fldCharType="end"/>
      </w:r>
      <w:r w:rsidR="008D4E27" w:rsidRPr="00D825CE">
        <w:rPr>
          <w:rFonts w:ascii="Arial" w:eastAsia="Times New Roman" w:hAnsi="Arial" w:cs="Arial"/>
          <w:sz w:val="20"/>
          <w:szCs w:val="20"/>
        </w:rPr>
        <w:t>.</w:t>
      </w:r>
      <w:r w:rsidR="00A6541B" w:rsidRPr="00D825CE">
        <w:rPr>
          <w:rFonts w:ascii="Arial" w:eastAsia="Times New Roman" w:hAnsi="Arial" w:cs="Arial"/>
          <w:sz w:val="20"/>
          <w:szCs w:val="20"/>
        </w:rPr>
        <w:t xml:space="preserve"> Whereas </w:t>
      </w:r>
      <w:r w:rsidR="00A6541B" w:rsidRPr="00D825CE">
        <w:rPr>
          <w:rFonts w:ascii="Arial" w:eastAsia="URWPalladioL-Roma" w:hAnsi="Arial" w:cs="Arial"/>
          <w:sz w:val="20"/>
          <w:szCs w:val="20"/>
        </w:rPr>
        <w:t>supercritical drying resulted in</w:t>
      </w:r>
      <w:r w:rsidR="00A6541B" w:rsidRPr="00D825CE">
        <w:rPr>
          <w:rFonts w:ascii="Arial" w:eastAsia="Times New Roman" w:hAnsi="Arial" w:cs="Arial"/>
          <w:sz w:val="20"/>
          <w:szCs w:val="20"/>
        </w:rPr>
        <w:t xml:space="preserve"> </w:t>
      </w:r>
      <w:r w:rsidR="00A6541B" w:rsidRPr="00D825CE">
        <w:rPr>
          <w:rFonts w:ascii="Arial" w:eastAsia="MinionPro-Regular2" w:hAnsi="Arial" w:cs="Arial"/>
          <w:sz w:val="20"/>
          <w:szCs w:val="20"/>
        </w:rPr>
        <w:t>aerogels, which are gels with nanometer pores, low density, porosity, and high internal area</w:t>
      </w:r>
      <w:r w:rsidR="00227C79" w:rsidRPr="00D825CE">
        <w:rPr>
          <w:rFonts w:ascii="Arial" w:eastAsia="MinionPro-Regular2" w:hAnsi="Arial" w:cs="Arial"/>
          <w:sz w:val="20"/>
          <w:szCs w:val="20"/>
        </w:rPr>
        <w:t>. It is a dry gel that is made by drying out a wet gel</w:t>
      </w:r>
      <w:r w:rsidR="008D4E27" w:rsidRPr="00D825CE">
        <w:rPr>
          <w:rFonts w:ascii="Arial" w:eastAsia="MinionPro-Regular2" w:hAnsi="Arial" w:cs="Arial"/>
          <w:sz w:val="20"/>
          <w:szCs w:val="20"/>
        </w:rPr>
        <w:t xml:space="preserve"> </w:t>
      </w:r>
      <w:r w:rsidR="008D4E27" w:rsidRPr="00D825CE">
        <w:rPr>
          <w:rFonts w:ascii="Arial" w:eastAsia="MinionPro-Regular2" w:hAnsi="Arial" w:cs="Arial"/>
          <w:sz w:val="20"/>
          <w:szCs w:val="20"/>
        </w:rPr>
        <w:fldChar w:fldCharType="begin"/>
      </w:r>
      <w:r w:rsidR="008D4E27" w:rsidRPr="00D825CE">
        <w:rPr>
          <w:rFonts w:ascii="Arial" w:eastAsia="MinionPro-Regular2" w:hAnsi="Arial" w:cs="Arial"/>
          <w:sz w:val="20"/>
          <w:szCs w:val="20"/>
        </w:rPr>
        <w:instrText xml:space="preserve"> ADDIN ZOTERO_ITEM CSL_CITATION {"citationID":"4s5DFbsC","properties":{"formattedCitation":"(Bokov et al., 2021)","plainCitation":"(Bokov et al., 2021)","noteIndex":0},"citationItems":[{"id":251,"uris":["http://zotero.org/users/local/aXbC9XTP/items/88TUEJ4Q"],"itemData":{"id":251,"type":"article-journal","abstract":"The sol</w:instrText>
      </w:r>
      <w:r w:rsidR="008D4E27" w:rsidRPr="00D825CE">
        <w:rPr>
          <w:rFonts w:ascii="Cambria Math" w:eastAsia="MinionPro-Regular2" w:hAnsi="Cambria Math" w:cs="Cambria Math"/>
          <w:sz w:val="20"/>
          <w:szCs w:val="20"/>
        </w:rPr>
        <w:instrText>‐</w:instrText>
      </w:r>
      <w:r w:rsidR="008D4E27" w:rsidRPr="00D825CE">
        <w:rPr>
          <w:rFonts w:ascii="Arial" w:eastAsia="MinionPro-Regular2" w:hAnsi="Arial" w:cs="Arial"/>
          <w:sz w:val="20"/>
          <w:szCs w:val="20"/>
        </w:rPr>
        <w:instrText>gel process is a more chemical method (wet chemical method) for the synthesis of various nanostructures, especially metal oxide nanoparticles. In this method, the molecular precursor (usually metal alkoxide) is dissolved in water or alcohol and converted to gel by heating and stirring by hydrolysis/alcoholysis. Since the gel obtained from the hydrolysis/alcoholysis process is wet or damp, it should be dried using appropriate methods depending on the desired properties and application of the gel. For example, if it is an alcoholic solution, the drying process is done by burning alcohol. After the drying stage, the produced gels are powdered and then calcined. The sol</w:instrText>
      </w:r>
      <w:r w:rsidR="008D4E27" w:rsidRPr="00D825CE">
        <w:rPr>
          <w:rFonts w:ascii="Cambria Math" w:eastAsia="MinionPro-Regular2" w:hAnsi="Cambria Math" w:cs="Cambria Math"/>
          <w:sz w:val="20"/>
          <w:szCs w:val="20"/>
        </w:rPr>
        <w:instrText>‐</w:instrText>
      </w:r>
      <w:r w:rsidR="008D4E27" w:rsidRPr="00D825CE">
        <w:rPr>
          <w:rFonts w:ascii="Arial" w:eastAsia="MinionPro-Regular2" w:hAnsi="Arial" w:cs="Arial"/>
          <w:sz w:val="20"/>
          <w:szCs w:val="20"/>
        </w:rPr>
        <w:instrText>gel method is a cost</w:instrText>
      </w:r>
      <w:r w:rsidR="008D4E27" w:rsidRPr="00D825CE">
        <w:rPr>
          <w:rFonts w:ascii="Cambria Math" w:eastAsia="MinionPro-Regular2" w:hAnsi="Cambria Math" w:cs="Cambria Math"/>
          <w:sz w:val="20"/>
          <w:szCs w:val="20"/>
        </w:rPr>
        <w:instrText>‐</w:instrText>
      </w:r>
      <w:r w:rsidR="008D4E27" w:rsidRPr="00D825CE">
        <w:rPr>
          <w:rFonts w:ascii="Arial" w:eastAsia="MinionPro-Regular2" w:hAnsi="Arial" w:cs="Arial"/>
          <w:sz w:val="20"/>
          <w:szCs w:val="20"/>
        </w:rPr>
        <w:instrText>effective method and due to the low reaction temperature there is good control over the chemical composition of the products. The sol</w:instrText>
      </w:r>
      <w:r w:rsidR="008D4E27" w:rsidRPr="00D825CE">
        <w:rPr>
          <w:rFonts w:ascii="Cambria Math" w:eastAsia="MinionPro-Regular2" w:hAnsi="Cambria Math" w:cs="Cambria Math"/>
          <w:sz w:val="20"/>
          <w:szCs w:val="20"/>
        </w:rPr>
        <w:instrText>‐</w:instrText>
      </w:r>
      <w:r w:rsidR="008D4E27" w:rsidRPr="00D825CE">
        <w:rPr>
          <w:rFonts w:ascii="Arial" w:eastAsia="MinionPro-Regular2" w:hAnsi="Arial" w:cs="Arial"/>
          <w:sz w:val="20"/>
          <w:szCs w:val="20"/>
        </w:rPr>
        <w:instrText>gel method can be used in the process of making ceramics as a molding material and can be used as an intermediate between thin films of metal oxides in various applications. The materials obtained from the sol</w:instrText>
      </w:r>
      <w:r w:rsidR="008D4E27" w:rsidRPr="00D825CE">
        <w:rPr>
          <w:rFonts w:ascii="Cambria Math" w:eastAsia="MinionPro-Regular2" w:hAnsi="Cambria Math" w:cs="Cambria Math"/>
          <w:sz w:val="20"/>
          <w:szCs w:val="20"/>
        </w:rPr>
        <w:instrText>‐</w:instrText>
      </w:r>
      <w:r w:rsidR="008D4E27" w:rsidRPr="00D825CE">
        <w:rPr>
          <w:rFonts w:ascii="Arial" w:eastAsia="MinionPro-Regular2" w:hAnsi="Arial" w:cs="Arial"/>
          <w:sz w:val="20"/>
          <w:szCs w:val="20"/>
        </w:rPr>
        <w:instrText>gel method are used in various optical, electronic, energy, surface engineering, biosensors, and pharmaceutical and separation technologies (such as chromatography). The sol</w:instrText>
      </w:r>
      <w:r w:rsidR="008D4E27" w:rsidRPr="00D825CE">
        <w:rPr>
          <w:rFonts w:ascii="Cambria Math" w:eastAsia="MinionPro-Regular2" w:hAnsi="Cambria Math" w:cs="Cambria Math"/>
          <w:sz w:val="20"/>
          <w:szCs w:val="20"/>
        </w:rPr>
        <w:instrText>‐</w:instrText>
      </w:r>
      <w:r w:rsidR="008D4E27" w:rsidRPr="00D825CE">
        <w:rPr>
          <w:rFonts w:ascii="Arial" w:eastAsia="MinionPro-Regular2" w:hAnsi="Arial" w:cs="Arial"/>
          <w:sz w:val="20"/>
          <w:szCs w:val="20"/>
        </w:rPr>
        <w:instrText>gel method is a conventional and industrial method for the synthesis of nanoparticles with different chemical composition. The basis of the sol</w:instrText>
      </w:r>
      <w:r w:rsidR="008D4E27" w:rsidRPr="00D825CE">
        <w:rPr>
          <w:rFonts w:ascii="Cambria Math" w:eastAsia="MinionPro-Regular2" w:hAnsi="Cambria Math" w:cs="Cambria Math"/>
          <w:sz w:val="20"/>
          <w:szCs w:val="20"/>
        </w:rPr>
        <w:instrText>‐</w:instrText>
      </w:r>
      <w:r w:rsidR="008D4E27" w:rsidRPr="00D825CE">
        <w:rPr>
          <w:rFonts w:ascii="Arial" w:eastAsia="MinionPro-Regular2" w:hAnsi="Arial" w:cs="Arial"/>
          <w:sz w:val="20"/>
          <w:szCs w:val="20"/>
        </w:rPr>
        <w:instrText>gel method is the production of a homogeneous sol from the precursors and its conversion into a gel. The solvent in the gel is then removed from the gel structure and the remaining gel is dried. The properties of the dried gel depend significantly on the drying method. In other words, the “removing solvent method” is selected according to the application in which the gel will be used. Dried gels in various ways are used in industries such as surface coating, building insulation, and the production of special clothing. It is worth mentioning that, by grinding the gel by special mills, it is possible to achieve nanoparticles.","container-title":"Advances in Materials Science and Engineering","DOI":"10.1155/2021/5102014","ISSN":"1687-8434, 1687-8442","issue":"1","journalAbbreviation":"Advances in Materials Science and Engineering","language":"en","page":"5102014","source":"DOI.org (Crossref)","title":"Nanomaterial by Sol</w:instrText>
      </w:r>
      <w:r w:rsidR="008D4E27" w:rsidRPr="00D825CE">
        <w:rPr>
          <w:rFonts w:ascii="Cambria Math" w:eastAsia="MinionPro-Regular2" w:hAnsi="Cambria Math" w:cs="Cambria Math"/>
          <w:sz w:val="20"/>
          <w:szCs w:val="20"/>
        </w:rPr>
        <w:instrText>‐</w:instrText>
      </w:r>
      <w:r w:rsidR="008D4E27" w:rsidRPr="00D825CE">
        <w:rPr>
          <w:rFonts w:ascii="Arial" w:eastAsia="MinionPro-Regular2" w:hAnsi="Arial" w:cs="Arial"/>
          <w:sz w:val="20"/>
          <w:szCs w:val="20"/>
        </w:rPr>
        <w:instrText>Gel Method: Synthesis and Application","title-short":"Nanomaterial by Sol</w:instrText>
      </w:r>
      <w:r w:rsidR="008D4E27" w:rsidRPr="00D825CE">
        <w:rPr>
          <w:rFonts w:ascii="Cambria Math" w:eastAsia="MinionPro-Regular2" w:hAnsi="Cambria Math" w:cs="Cambria Math"/>
          <w:sz w:val="20"/>
          <w:szCs w:val="20"/>
        </w:rPr>
        <w:instrText>‐</w:instrText>
      </w:r>
      <w:r w:rsidR="008D4E27" w:rsidRPr="00D825CE">
        <w:rPr>
          <w:rFonts w:ascii="Arial" w:eastAsia="MinionPro-Regular2" w:hAnsi="Arial" w:cs="Arial"/>
          <w:sz w:val="20"/>
          <w:szCs w:val="20"/>
        </w:rPr>
        <w:instrText xml:space="preserve">Gel Method","volume":"2021","author":[{"family":"Bokov","given":"Dmitry"},{"family":"Turki Jalil","given":"Abduladheem"},{"family":"Chupradit","given":"Supat"},{"family":"Suksatan","given":"Wanich"},{"family":"Javed Ansari","given":"Mohammad"},{"family":"Shewael","given":"Iman H."},{"family":"Valiev","given":"Gabdrakhman H."},{"family":"Kianfar","given":"Ehsan"}],"editor":[{"family":"Wang","given":"Zhongchang"}],"issued":{"date-parts":[["2021",1]]}}}],"schema":"https://github.com/citation-style-language/schema/raw/master/csl-citation.json"} </w:instrText>
      </w:r>
      <w:r w:rsidR="008D4E27" w:rsidRPr="00D825CE">
        <w:rPr>
          <w:rFonts w:ascii="Arial" w:eastAsia="MinionPro-Regular2" w:hAnsi="Arial" w:cs="Arial"/>
          <w:sz w:val="20"/>
          <w:szCs w:val="20"/>
        </w:rPr>
        <w:fldChar w:fldCharType="separate"/>
      </w:r>
      <w:r w:rsidR="008D4E27" w:rsidRPr="00D825CE">
        <w:rPr>
          <w:rFonts w:ascii="Arial" w:hAnsi="Arial" w:cs="Arial"/>
          <w:sz w:val="20"/>
          <w:szCs w:val="20"/>
        </w:rPr>
        <w:t>(Bokov et al., 2021)</w:t>
      </w:r>
      <w:r w:rsidR="008D4E27" w:rsidRPr="00D825CE">
        <w:rPr>
          <w:rFonts w:ascii="Arial" w:eastAsia="MinionPro-Regular2" w:hAnsi="Arial" w:cs="Arial"/>
          <w:sz w:val="20"/>
          <w:szCs w:val="20"/>
        </w:rPr>
        <w:fldChar w:fldCharType="end"/>
      </w:r>
      <w:r w:rsidR="008D4E27" w:rsidRPr="00D825CE">
        <w:rPr>
          <w:rFonts w:ascii="Arial" w:eastAsia="MinionPro-Regular2" w:hAnsi="Arial" w:cs="Arial"/>
          <w:sz w:val="20"/>
          <w:szCs w:val="20"/>
        </w:rPr>
        <w:t>.</w:t>
      </w:r>
      <w:r w:rsidR="00A6541B" w:rsidRPr="00D825CE">
        <w:rPr>
          <w:rFonts w:ascii="Arial" w:eastAsia="MinionPro-Regular2" w:hAnsi="Arial" w:cs="Arial"/>
          <w:sz w:val="20"/>
          <w:szCs w:val="20"/>
        </w:rPr>
        <w:t xml:space="preserve"> </w:t>
      </w:r>
      <w:r w:rsidR="00A6541B" w:rsidRPr="00D825CE">
        <w:rPr>
          <w:rFonts w:ascii="Arial" w:eastAsia="Times New Roman" w:hAnsi="Arial" w:cs="Arial"/>
          <w:sz w:val="20"/>
          <w:szCs w:val="20"/>
        </w:rPr>
        <w:t xml:space="preserve">The process of converting ash into silica gel begins with the combination of ash and caustic lye (caustic soda) to generate sodium silicate, and it is shown in </w:t>
      </w:r>
      <w:r w:rsidR="004B4860" w:rsidRPr="00D825CE">
        <w:rPr>
          <w:rFonts w:ascii="Arial" w:eastAsia="Times New Roman" w:hAnsi="Arial" w:cs="Arial"/>
          <w:sz w:val="20"/>
          <w:szCs w:val="20"/>
        </w:rPr>
        <w:t>E</w:t>
      </w:r>
      <w:r w:rsidR="00A6541B" w:rsidRPr="00D825CE">
        <w:rPr>
          <w:rFonts w:ascii="Arial" w:eastAsia="Times New Roman" w:hAnsi="Arial" w:cs="Arial"/>
          <w:sz w:val="20"/>
          <w:szCs w:val="20"/>
        </w:rPr>
        <w:t xml:space="preserve">quation </w:t>
      </w:r>
      <w:r w:rsidR="004B4860" w:rsidRPr="00D825CE">
        <w:rPr>
          <w:rFonts w:ascii="Arial" w:eastAsia="Times New Roman" w:hAnsi="Arial" w:cs="Arial"/>
          <w:sz w:val="20"/>
          <w:szCs w:val="20"/>
        </w:rPr>
        <w:t>(</w:t>
      </w:r>
      <w:r w:rsidR="00A6541B" w:rsidRPr="00D825CE">
        <w:rPr>
          <w:rFonts w:ascii="Arial" w:eastAsia="Times New Roman" w:hAnsi="Arial" w:cs="Arial"/>
          <w:sz w:val="20"/>
          <w:szCs w:val="20"/>
        </w:rPr>
        <w:t>1</w:t>
      </w:r>
      <w:r w:rsidR="004B4860" w:rsidRPr="00D825CE">
        <w:rPr>
          <w:rFonts w:ascii="Arial" w:eastAsia="Times New Roman" w:hAnsi="Arial" w:cs="Arial"/>
          <w:sz w:val="20"/>
          <w:szCs w:val="20"/>
        </w:rPr>
        <w:t>)</w:t>
      </w:r>
      <w:r w:rsidR="00A6541B" w:rsidRPr="00D825CE">
        <w:rPr>
          <w:rFonts w:ascii="Arial" w:eastAsia="Times New Roman" w:hAnsi="Arial" w:cs="Arial"/>
          <w:sz w:val="20"/>
          <w:szCs w:val="20"/>
        </w:rPr>
        <w:t xml:space="preserve"> below</w:t>
      </w:r>
      <w:r w:rsidR="005D4393" w:rsidRPr="00D825CE">
        <w:rPr>
          <w:rFonts w:ascii="Arial" w:eastAsia="Times New Roman" w:hAnsi="Arial" w:cs="Arial"/>
          <w:sz w:val="20"/>
          <w:szCs w:val="20"/>
        </w:rPr>
        <w:t xml:space="preserve"> </w:t>
      </w:r>
      <w:r w:rsidR="005D4393" w:rsidRPr="00D825CE">
        <w:rPr>
          <w:rFonts w:ascii="Arial" w:eastAsia="Times New Roman" w:hAnsi="Arial" w:cs="Arial"/>
          <w:sz w:val="20"/>
          <w:szCs w:val="20"/>
        </w:rPr>
        <w:fldChar w:fldCharType="begin"/>
      </w:r>
      <w:r w:rsidR="00DF5BA7">
        <w:rPr>
          <w:rFonts w:ascii="Arial" w:eastAsia="Times New Roman" w:hAnsi="Arial" w:cs="Arial"/>
          <w:sz w:val="20"/>
          <w:szCs w:val="20"/>
        </w:rPr>
        <w:instrText xml:space="preserve"> ADDIN ZOTERO_ITEM CSL_CITATION {"citationID":"mjyOdsGd","properties":{"formattedCitation":"(Chanadee &amp; Chaiyarat, 2016; Monica et al., 2024; Okoronkwo et al., 2013)","plainCitation":"(Chanadee &amp; Chaiyarat, 2016; Monica et al., 2024; Okoronkwo et al., 2013)","noteIndex":0},"citationItems":[{"id":127,"uris":["http://zotero.org/users/local/aXbC9XTP/items/D2D5LJEJ"],"itemData":{"id":127,"type":"article-journal","abstract":"Preparation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Pr>
          <w:rFonts w:ascii="Arial" w:eastAsia="Times New Roman" w:hAnsi="Arial" w:cs="Arial"/>
          <w:sz w:val="20"/>
          <w:szCs w:val="20"/>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Pr>
          <w:rFonts w:ascii="Arial" w:eastAsia="Times New Roman" w:hAnsi="Arial" w:cs="Arial"/>
          <w:sz w:val="20"/>
          <w:szCs w:val="20"/>
        </w:rPr>
        <w:instrText xml:space="preserve">C. In addition, XRD patterns revealed amorphous structure and FT-IR spectra indicated the presence of siloxane and silanol groups in as-prepared silica powder from CCA burned at 600 </w:instrText>
      </w:r>
      <w:r w:rsidR="00DF5BA7">
        <w:rPr>
          <w:rFonts w:ascii="Arial" w:eastAsia="Times New Roman" w:hAnsi="Arial" w:cs="Arial"/>
          <w:sz w:val="20"/>
          <w:szCs w:val="20"/>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L.)","volume":"7","author":[{"family":"Chanadee","given":"T"},{"family":"Chaiyarat","given":"S"}],"issued":{"date-parts":[["2016"]]}}},{"id":262,"uris":["http://zotero.org/users/local/aXbC9XTP/items/VTGRYJRU"],"itemData":{"id":262,"type":"article","abstract":"The growing challenge of solid waste in various industries underscores the need for sustainable environmental solutions. This study focused on converting banana peel waste, a byproduct from the global banana industry, into valuable mesoporous silica nanoparticles (MSNs) through an eco-friendly approach. Musaceaepeels, which are rich in nutrients and are abundant in Tamil Nadu, India, are often overlooked. In response to the demand for sustainable waste management, this study explored the transformation of Musaceaepeel ash into silica using the sol-gel method. The synthesis process involves preparing Musaceaepeel ash, extracting silica with a sodium silicate solution, and subsequent gelation, drying, and puri cation steps to obtain amorphous silica powder. Characterization analyses, including scanning electron microscopy (SEM), Fourier transform infrared (FTIR) spectroscopy and energy dispersive X-ray (EDX) spectroscopy, con rmed the successful synthesis of the mesoporous silica nanoparticles. EDX con rmed the elemental composition, FTIR revealed chemical groups on the nanoparticle surface, and SEM images showed a uniform particle morphology, indicating a wellcrystallized nature and optimized adsorption capabilities. This eco-friendly approach not only addresses environmental challenges in waste disposal but also contributes to developing mesoporous silica nanoparticles from a biosource, with potential applications in various advanced elds. This study aimed to promote sustainable waste utilization and explore eco-conscious materials for diverse applications.","DOI":"10.21203/rs.3.rs-4015345/v1","language":"en","license":"https://creativecommons.org/licenses/by/4.0/","publisher":"In Review","source":"DOI.org (Crossref)","title":"Eco-Friendly Synthesis of Mesoporous Silica Nanoparticles from Banana Peel Waste: A Comprehensive Study on Sustainable Waste Utilization and Advanced Material Development","title-short":"Eco-Friendly Synthesis of Mesoporous Silica Nanoparticles from Banana Peel Waste","URL":"https://www.researchsquare.com/article/rs-4015345/v1","author":[{"family":"Monica","given":"M"},{"family":"Irine","given":"J"},{"family":"Jayasree","given":"R"}],"accessed":{"date-parts":[["2026",1,27]]},"issued":{"date-parts":[["2024",3,12]]}}},{"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005D4393" w:rsidRPr="00D825CE">
        <w:rPr>
          <w:rFonts w:ascii="Arial" w:eastAsia="Times New Roman" w:hAnsi="Arial" w:cs="Arial"/>
          <w:sz w:val="20"/>
          <w:szCs w:val="20"/>
        </w:rPr>
        <w:fldChar w:fldCharType="separate"/>
      </w:r>
      <w:r w:rsidR="005D4393" w:rsidRPr="00D825CE">
        <w:rPr>
          <w:rFonts w:ascii="Arial" w:hAnsi="Arial" w:cs="Arial"/>
          <w:sz w:val="20"/>
          <w:szCs w:val="20"/>
        </w:rPr>
        <w:t>(Chanadee &amp; Chaiyarat, 2016; Monica et al., 2024; Okoronkwo et al., 2013)</w:t>
      </w:r>
      <w:r w:rsidR="005D4393" w:rsidRPr="00D825CE">
        <w:rPr>
          <w:rFonts w:ascii="Arial" w:eastAsia="Times New Roman" w:hAnsi="Arial" w:cs="Arial"/>
          <w:sz w:val="20"/>
          <w:szCs w:val="20"/>
        </w:rPr>
        <w:fldChar w:fldCharType="end"/>
      </w:r>
      <w:r w:rsidR="005D4393" w:rsidRPr="00D825CE">
        <w:rPr>
          <w:rFonts w:ascii="Arial" w:eastAsia="Times New Roman" w:hAnsi="Arial" w:cs="Arial"/>
          <w:sz w:val="20"/>
          <w:szCs w:val="20"/>
        </w:rPr>
        <w:t>.</w:t>
      </w:r>
      <w:r w:rsidR="00A6541B" w:rsidRPr="00D825CE">
        <w:rPr>
          <w:rFonts w:ascii="Arial" w:eastAsia="Times New Roman" w:hAnsi="Arial" w:cs="Arial"/>
          <w:sz w:val="20"/>
          <w:szCs w:val="20"/>
        </w:rPr>
        <w:t xml:space="preserve"> </w:t>
      </w:r>
    </w:p>
    <w:p w14:paraId="3DA10CF8" w14:textId="5AC05300" w:rsidR="00A6541B" w:rsidRPr="00D825CE" w:rsidRDefault="00A6541B" w:rsidP="00081F70">
      <w:pPr>
        <w:autoSpaceDE w:val="0"/>
        <w:autoSpaceDN w:val="0"/>
        <w:adjustRightInd w:val="0"/>
        <w:spacing w:before="240" w:after="240" w:line="360" w:lineRule="auto"/>
        <w:jc w:val="both"/>
        <w:rPr>
          <w:rFonts w:ascii="Arial" w:hAnsi="Arial" w:cs="Arial"/>
          <w:sz w:val="20"/>
          <w:szCs w:val="20"/>
        </w:rPr>
      </w:pPr>
      <w:r w:rsidRPr="00D825CE">
        <w:rPr>
          <w:rFonts w:ascii="Arial" w:hAnsi="Arial" w:cs="Arial"/>
          <w:sz w:val="20"/>
          <w:szCs w:val="20"/>
        </w:rPr>
        <w:t>SiO</w:t>
      </w:r>
      <w:r w:rsidRPr="00D825CE">
        <w:rPr>
          <w:rFonts w:ascii="Arial" w:hAnsi="Arial" w:cs="Arial"/>
          <w:sz w:val="20"/>
          <w:szCs w:val="20"/>
          <w:vertAlign w:val="subscript"/>
        </w:rPr>
        <w:t>2(s)</w:t>
      </w:r>
      <w:r w:rsidRPr="00D825CE">
        <w:rPr>
          <w:rFonts w:ascii="Arial" w:hAnsi="Arial" w:cs="Arial"/>
          <w:sz w:val="20"/>
          <w:szCs w:val="20"/>
        </w:rPr>
        <w:t xml:space="preserve"> + 2NaOH</w:t>
      </w:r>
      <w:r w:rsidRPr="00D825CE">
        <w:rPr>
          <w:rFonts w:ascii="Arial" w:hAnsi="Arial" w:cs="Arial"/>
          <w:sz w:val="20"/>
          <w:szCs w:val="20"/>
          <w:vertAlign w:val="subscript"/>
        </w:rPr>
        <w:t>(</w:t>
      </w:r>
      <w:proofErr w:type="spellStart"/>
      <w:r w:rsidRPr="00D825CE">
        <w:rPr>
          <w:rFonts w:ascii="Arial" w:hAnsi="Arial" w:cs="Arial"/>
          <w:sz w:val="20"/>
          <w:szCs w:val="20"/>
          <w:vertAlign w:val="subscript"/>
        </w:rPr>
        <w:t>aq</w:t>
      </w:r>
      <w:proofErr w:type="spellEnd"/>
      <w:r w:rsidRPr="00D825CE">
        <w:rPr>
          <w:rFonts w:ascii="Arial" w:hAnsi="Arial" w:cs="Arial"/>
          <w:sz w:val="20"/>
          <w:szCs w:val="20"/>
          <w:vertAlign w:val="subscript"/>
        </w:rPr>
        <w:t>)</w:t>
      </w:r>
      <w:r w:rsidRPr="00D825CE">
        <w:rPr>
          <w:rFonts w:ascii="Arial" w:hAnsi="Arial" w:cs="Arial"/>
          <w:sz w:val="20"/>
          <w:szCs w:val="20"/>
        </w:rPr>
        <w:t xml:space="preserve"> </w:t>
      </w:r>
      <w:r w:rsidRPr="00D825CE">
        <w:rPr>
          <w:rStyle w:val="mrel"/>
          <w:rFonts w:ascii="Arial" w:hAnsi="Arial" w:cs="Arial"/>
          <w:sz w:val="20"/>
          <w:szCs w:val="20"/>
        </w:rPr>
        <w:t>→</w:t>
      </w:r>
      <w:r w:rsidRPr="00D825CE">
        <w:rPr>
          <w:rFonts w:ascii="Arial" w:eastAsiaTheme="minorEastAsia" w:hAnsi="Arial" w:cs="Arial"/>
          <w:sz w:val="20"/>
          <w:szCs w:val="20"/>
        </w:rPr>
        <w:t xml:space="preserve"> </w:t>
      </w:r>
      <w:r w:rsidRPr="00D825CE">
        <w:rPr>
          <w:rFonts w:ascii="Arial" w:hAnsi="Arial" w:cs="Arial"/>
          <w:sz w:val="20"/>
          <w:szCs w:val="20"/>
        </w:rPr>
        <w:t>Na</w:t>
      </w:r>
      <w:r w:rsidRPr="00D825CE">
        <w:rPr>
          <w:rFonts w:ascii="Arial" w:hAnsi="Arial" w:cs="Arial"/>
          <w:sz w:val="20"/>
          <w:szCs w:val="20"/>
          <w:vertAlign w:val="subscript"/>
        </w:rPr>
        <w:t>2</w:t>
      </w:r>
      <w:r w:rsidRPr="00D825CE">
        <w:rPr>
          <w:rFonts w:ascii="Arial" w:hAnsi="Arial" w:cs="Arial"/>
          <w:sz w:val="20"/>
          <w:szCs w:val="20"/>
        </w:rPr>
        <w:t>SiO</w:t>
      </w:r>
      <w:r w:rsidRPr="00D825CE">
        <w:rPr>
          <w:rFonts w:ascii="Arial" w:hAnsi="Arial" w:cs="Arial"/>
          <w:sz w:val="20"/>
          <w:szCs w:val="20"/>
          <w:vertAlign w:val="subscript"/>
        </w:rPr>
        <w:t>3(</w:t>
      </w:r>
      <w:proofErr w:type="spellStart"/>
      <w:r w:rsidRPr="00D825CE">
        <w:rPr>
          <w:rFonts w:ascii="Arial" w:hAnsi="Arial" w:cs="Arial"/>
          <w:sz w:val="20"/>
          <w:szCs w:val="20"/>
          <w:vertAlign w:val="subscript"/>
        </w:rPr>
        <w:t>aq</w:t>
      </w:r>
      <w:proofErr w:type="spellEnd"/>
      <w:r w:rsidRPr="00D825CE">
        <w:rPr>
          <w:rFonts w:ascii="Arial" w:hAnsi="Arial" w:cs="Arial"/>
          <w:sz w:val="20"/>
          <w:szCs w:val="20"/>
          <w:vertAlign w:val="subscript"/>
        </w:rPr>
        <w:t>)</w:t>
      </w:r>
      <w:r w:rsidRPr="00D825CE">
        <w:rPr>
          <w:rFonts w:ascii="Arial" w:hAnsi="Arial" w:cs="Arial"/>
          <w:sz w:val="20"/>
          <w:szCs w:val="20"/>
        </w:rPr>
        <w:t xml:space="preserve"> + H</w:t>
      </w:r>
      <w:r w:rsidRPr="00D825CE">
        <w:rPr>
          <w:rFonts w:ascii="Arial" w:hAnsi="Arial" w:cs="Arial"/>
          <w:sz w:val="20"/>
          <w:szCs w:val="20"/>
          <w:vertAlign w:val="subscript"/>
        </w:rPr>
        <w:t>2</w:t>
      </w:r>
      <w:r w:rsidRPr="00D825CE">
        <w:rPr>
          <w:rFonts w:ascii="Arial" w:hAnsi="Arial" w:cs="Arial"/>
          <w:sz w:val="20"/>
          <w:szCs w:val="20"/>
        </w:rPr>
        <w:t>O(l) --------------------------------------------------------</w:t>
      </w:r>
      <w:r w:rsidR="0042172B" w:rsidRPr="00D825CE">
        <w:rPr>
          <w:rFonts w:ascii="Arial" w:hAnsi="Arial" w:cs="Arial"/>
          <w:sz w:val="20"/>
          <w:szCs w:val="20"/>
        </w:rPr>
        <w:t>-</w:t>
      </w:r>
      <w:r w:rsidRPr="00D825CE">
        <w:rPr>
          <w:rFonts w:ascii="Arial" w:hAnsi="Arial" w:cs="Arial"/>
          <w:sz w:val="20"/>
          <w:szCs w:val="20"/>
        </w:rPr>
        <w:t>----</w:t>
      </w:r>
      <w:r w:rsidR="0042172B" w:rsidRPr="00D825CE">
        <w:rPr>
          <w:rFonts w:ascii="Arial" w:hAnsi="Arial" w:cs="Arial"/>
          <w:sz w:val="20"/>
          <w:szCs w:val="20"/>
        </w:rPr>
        <w:t>(</w:t>
      </w:r>
      <w:r w:rsidRPr="00D825CE">
        <w:rPr>
          <w:rFonts w:ascii="Arial" w:hAnsi="Arial" w:cs="Arial"/>
          <w:sz w:val="20"/>
          <w:szCs w:val="20"/>
        </w:rPr>
        <w:t>1</w:t>
      </w:r>
      <w:r w:rsidR="0042172B" w:rsidRPr="00D825CE">
        <w:rPr>
          <w:rFonts w:ascii="Arial" w:hAnsi="Arial" w:cs="Arial"/>
          <w:sz w:val="20"/>
          <w:szCs w:val="20"/>
        </w:rPr>
        <w:t>)</w:t>
      </w:r>
    </w:p>
    <w:p w14:paraId="452DBA43" w14:textId="140BA713" w:rsidR="00541E23" w:rsidRPr="00D825CE" w:rsidRDefault="008436BE" w:rsidP="00081F70">
      <w:pPr>
        <w:autoSpaceDE w:val="0"/>
        <w:autoSpaceDN w:val="0"/>
        <w:adjustRightInd w:val="0"/>
        <w:spacing w:before="240" w:after="240" w:line="360" w:lineRule="auto"/>
        <w:jc w:val="both"/>
        <w:rPr>
          <w:rFonts w:ascii="Arial" w:hAnsi="Arial" w:cs="Arial"/>
          <w:sz w:val="20"/>
          <w:szCs w:val="20"/>
        </w:rPr>
      </w:pPr>
      <w:r w:rsidRPr="00D825CE">
        <w:rPr>
          <w:rFonts w:ascii="Arial" w:hAnsi="Arial" w:cs="Arial"/>
          <w:sz w:val="20"/>
          <w:szCs w:val="20"/>
        </w:rPr>
        <w:t xml:space="preserve">The sol-gel method of producing </w:t>
      </w:r>
      <w:proofErr w:type="spellStart"/>
      <w:r w:rsidRPr="00D825CE">
        <w:rPr>
          <w:rFonts w:ascii="Arial" w:hAnsi="Arial" w:cs="Arial"/>
          <w:sz w:val="20"/>
          <w:szCs w:val="20"/>
        </w:rPr>
        <w:t>nanosilica</w:t>
      </w:r>
      <w:proofErr w:type="spellEnd"/>
      <w:r w:rsidRPr="00D825CE">
        <w:rPr>
          <w:rFonts w:ascii="Arial" w:hAnsi="Arial" w:cs="Arial"/>
          <w:sz w:val="20"/>
          <w:szCs w:val="20"/>
        </w:rPr>
        <w:t xml:space="preserve"> ha</w:t>
      </w:r>
      <w:r w:rsidR="00A96FCD" w:rsidRPr="00D825CE">
        <w:rPr>
          <w:rFonts w:ascii="Arial" w:hAnsi="Arial" w:cs="Arial"/>
          <w:sz w:val="20"/>
          <w:szCs w:val="20"/>
        </w:rPr>
        <w:t xml:space="preserve">s </w:t>
      </w:r>
      <w:r w:rsidRPr="00D825CE">
        <w:rPr>
          <w:rFonts w:ascii="Arial" w:hAnsi="Arial" w:cs="Arial"/>
          <w:sz w:val="20"/>
          <w:szCs w:val="20"/>
        </w:rPr>
        <w:t xml:space="preserve">two reaction </w:t>
      </w:r>
      <w:r w:rsidR="00447CB7" w:rsidRPr="00D825CE">
        <w:rPr>
          <w:rFonts w:ascii="Arial" w:hAnsi="Arial" w:cs="Arial"/>
          <w:sz w:val="20"/>
          <w:szCs w:val="20"/>
        </w:rPr>
        <w:t>steps</w:t>
      </w:r>
      <w:r w:rsidRPr="00D825CE">
        <w:rPr>
          <w:rFonts w:ascii="Arial" w:hAnsi="Arial" w:cs="Arial"/>
          <w:sz w:val="20"/>
          <w:szCs w:val="20"/>
        </w:rPr>
        <w:t xml:space="preserve">. </w:t>
      </w:r>
      <w:r w:rsidR="00447CB7" w:rsidRPr="00D825CE">
        <w:rPr>
          <w:rFonts w:ascii="Arial" w:hAnsi="Arial" w:cs="Arial"/>
          <w:sz w:val="20"/>
          <w:szCs w:val="20"/>
        </w:rPr>
        <w:t>The silica precursor (</w:t>
      </w:r>
      <w:r w:rsidR="0077527B" w:rsidRPr="00D825CE">
        <w:rPr>
          <w:rFonts w:ascii="Arial" w:hAnsi="Arial" w:cs="Arial"/>
          <w:sz w:val="20"/>
          <w:szCs w:val="20"/>
        </w:rPr>
        <w:t>Na</w:t>
      </w:r>
      <w:r w:rsidR="0077527B" w:rsidRPr="00D825CE">
        <w:rPr>
          <w:rFonts w:ascii="Arial" w:hAnsi="Arial" w:cs="Arial"/>
          <w:sz w:val="20"/>
          <w:szCs w:val="20"/>
          <w:vertAlign w:val="subscript"/>
        </w:rPr>
        <w:t>2</w:t>
      </w:r>
      <w:r w:rsidR="0077527B" w:rsidRPr="00D825CE">
        <w:rPr>
          <w:rFonts w:ascii="Arial" w:hAnsi="Arial" w:cs="Arial"/>
          <w:sz w:val="20"/>
          <w:szCs w:val="20"/>
        </w:rPr>
        <w:t>SiO</w:t>
      </w:r>
      <w:r w:rsidR="0077527B" w:rsidRPr="00D825CE">
        <w:rPr>
          <w:rFonts w:ascii="Arial" w:hAnsi="Arial" w:cs="Arial"/>
          <w:sz w:val="20"/>
          <w:szCs w:val="20"/>
          <w:vertAlign w:val="subscript"/>
        </w:rPr>
        <w:t>3</w:t>
      </w:r>
      <w:r w:rsidR="00447CB7" w:rsidRPr="00D825CE">
        <w:rPr>
          <w:rFonts w:ascii="Arial" w:hAnsi="Arial" w:cs="Arial"/>
          <w:sz w:val="20"/>
          <w:szCs w:val="20"/>
        </w:rPr>
        <w:t>) solution and a solvent undergo a hydrolysis process (Equation (2)) in the first stage,</w:t>
      </w:r>
      <w:r w:rsidR="0077527B" w:rsidRPr="00D825CE">
        <w:rPr>
          <w:rFonts w:ascii="Arial" w:hAnsi="Arial" w:cs="Arial"/>
          <w:sz w:val="20"/>
          <w:szCs w:val="20"/>
        </w:rPr>
        <w:t xml:space="preserve"> </w:t>
      </w:r>
      <w:r w:rsidR="00447CB7" w:rsidRPr="00D825CE">
        <w:rPr>
          <w:rFonts w:ascii="Arial" w:hAnsi="Arial" w:cs="Arial"/>
          <w:sz w:val="20"/>
          <w:szCs w:val="20"/>
        </w:rPr>
        <w:t>and Equation (3) describes the second process, which is a condensation reaction between two silanol groups (Si-OH) that results in siloxane bonds (Si-O-Si) and water as byproducts</w:t>
      </w:r>
      <w:r w:rsidR="000D1128" w:rsidRPr="00D825CE">
        <w:rPr>
          <w:rFonts w:ascii="Arial" w:hAnsi="Arial" w:cs="Arial"/>
          <w:sz w:val="20"/>
          <w:szCs w:val="20"/>
        </w:rPr>
        <w:t xml:space="preserve"> </w:t>
      </w:r>
      <w:r w:rsidR="000D1128" w:rsidRPr="00D825CE">
        <w:rPr>
          <w:rFonts w:ascii="Arial" w:hAnsi="Arial" w:cs="Arial"/>
          <w:sz w:val="20"/>
          <w:szCs w:val="20"/>
        </w:rPr>
        <w:fldChar w:fldCharType="begin"/>
      </w:r>
      <w:r w:rsidR="000D1128" w:rsidRPr="00D825CE">
        <w:rPr>
          <w:rFonts w:ascii="Arial" w:hAnsi="Arial" w:cs="Arial"/>
          <w:sz w:val="20"/>
          <w:szCs w:val="20"/>
        </w:rPr>
        <w:instrText xml:space="preserve"> ADDIN ZOTERO_ITEM CSL_CITATION {"citationID":"AA8D8yxM","properties":{"formattedCitation":"(Emrie, 2024)","plainCitation":"(Emrie, 2024)","noteIndex":0},"citationItems":[{"id":260,"uris":["http://zotero.org/users/local/aXbC9XTP/items/78Y5NSLP"],"itemData":{"id":260,"type":"article-journal","abstract":"Mesoporous materials are special nanoporous materials containing well-defined mesochannels with a pore diameter between 2 and 50 nm. The high surface area, ordered structure, tunable pore size, and easiness of functionalization have made mesoporous silica powder and thin films interesting materials for a wide range of applications including drug delivery, absorption, separation, catalysis, energy conversion, and storage. The sol–gel process has emerged as a promising technique for the synthesis of nanostructured mesoporous silica materials as it provides the advantages of low-temperature processing and easy control of the synthesis parameters. Although it offers several advantages over other synthesis techniques, it also has the drawbacks of high sensitivity to processing conditions. Hence, this review paper aims to give critical insights into the sol–gel process, the chemistry of sol–gel silica, the formation mechanism of mesoporosity, and the effects of the reaction parameters. A good understanding of these phenomena is essential to better control and optimize the properties of the final material for specific needs and applications. Additionally, this review paper discusses the different methods applied to the synthesis of nanostructured ordered mesoporous thin film silica, including the Electrochemically Assisted Self-Assembly method of synthesis. The EASA method is a novel and promising technique for the synthesis of well-ordered and vertically aligned pore channels of mesoporous thin films as it is required for mass transport applications. Moreover, the effects of sol composition, pH, applied potential, and deposition time on the final thickness of the thin film are elaborated on in detail. Furthermore, this comprehensive review highlights the potential and opportunities for future research and development in the area to further advance and use its full potential advantages.","container-title":"Journal of Nanomaterials","DOI":"10.1155/2024/6109770","ISSN":"1687-4129, 1687-4110","journalAbbreviation":"Journal of Nanomaterials","language":"en","license":"https://creativecommons.org/licenses/by/4.0/","page":"1-16","source":"DOI.org (Crossref)","title":"Sol–Gel Synthesis of Nanostructured Mesoporous Silica Powder and Thin Films","volume":"2024","author":[{"family":"Emrie","given":"Dessie Belay"}],"editor":[{"family":"Rangasamy","given":"Baskaran"}],"issued":{"date-parts":[["2024",2,8]]}}}],"schema":"https://github.com/citation-style-language/schema/raw/master/csl-citation.json"} </w:instrText>
      </w:r>
      <w:r w:rsidR="000D1128" w:rsidRPr="00D825CE">
        <w:rPr>
          <w:rFonts w:ascii="Arial" w:hAnsi="Arial" w:cs="Arial"/>
          <w:sz w:val="20"/>
          <w:szCs w:val="20"/>
        </w:rPr>
        <w:fldChar w:fldCharType="separate"/>
      </w:r>
      <w:r w:rsidR="000D1128" w:rsidRPr="00D825CE">
        <w:rPr>
          <w:rFonts w:ascii="Arial" w:hAnsi="Arial" w:cs="Arial"/>
          <w:sz w:val="20"/>
          <w:szCs w:val="20"/>
        </w:rPr>
        <w:t>(Emrie, 2024)</w:t>
      </w:r>
      <w:r w:rsidR="000D1128" w:rsidRPr="00D825CE">
        <w:rPr>
          <w:rFonts w:ascii="Arial" w:hAnsi="Arial" w:cs="Arial"/>
          <w:sz w:val="20"/>
          <w:szCs w:val="20"/>
        </w:rPr>
        <w:fldChar w:fldCharType="end"/>
      </w:r>
      <w:r w:rsidR="0042172B" w:rsidRPr="00D825CE">
        <w:rPr>
          <w:rFonts w:ascii="Arial" w:hAnsi="Arial" w:cs="Arial"/>
          <w:sz w:val="20"/>
          <w:szCs w:val="20"/>
        </w:rPr>
        <w:t>.</w:t>
      </w:r>
      <w:r w:rsidR="005435DC" w:rsidRPr="00D825CE">
        <w:rPr>
          <w:rFonts w:ascii="Arial" w:hAnsi="Arial" w:cs="Arial"/>
          <w:sz w:val="20"/>
          <w:szCs w:val="20"/>
        </w:rPr>
        <w:t xml:space="preserve"> </w:t>
      </w:r>
      <w:r w:rsidR="00A6541B" w:rsidRPr="00D825CE">
        <w:rPr>
          <w:rFonts w:ascii="Arial" w:eastAsia="Times New Roman" w:hAnsi="Arial" w:cs="Arial"/>
          <w:sz w:val="20"/>
          <w:szCs w:val="20"/>
        </w:rPr>
        <w:t xml:space="preserve">Acid hydrolysis is the addition of acid, such as sulfuric acid (or hydrochloric acid), to sodium silicate and results in neutralization to </w:t>
      </w:r>
      <w:r w:rsidR="00A6541B" w:rsidRPr="00D825CE">
        <w:rPr>
          <w:rFonts w:ascii="Arial" w:eastAsia="MinionPro-Regular2" w:hAnsi="Arial" w:cs="Arial"/>
          <w:sz w:val="20"/>
          <w:szCs w:val="20"/>
        </w:rPr>
        <w:t>silanol</w:t>
      </w:r>
      <w:r w:rsidR="009E7699" w:rsidRPr="00D825CE">
        <w:rPr>
          <w:rFonts w:ascii="Arial" w:eastAsia="MinionPro-Regular2" w:hAnsi="Arial" w:cs="Arial"/>
          <w:sz w:val="20"/>
          <w:szCs w:val="20"/>
        </w:rPr>
        <w:t xml:space="preserve"> (Si-OH)</w:t>
      </w:r>
      <w:r w:rsidR="00A6541B" w:rsidRPr="00D825CE">
        <w:rPr>
          <w:rFonts w:ascii="Arial" w:eastAsia="Times New Roman" w:hAnsi="Arial" w:cs="Arial"/>
          <w:sz w:val="20"/>
          <w:szCs w:val="20"/>
        </w:rPr>
        <w:t xml:space="preserve">, followed by condensation of </w:t>
      </w:r>
      <w:r w:rsidR="00A6541B" w:rsidRPr="00D825CE">
        <w:rPr>
          <w:rFonts w:ascii="Arial" w:eastAsia="MinionPro-Regular2" w:hAnsi="Arial" w:cs="Arial"/>
          <w:sz w:val="20"/>
          <w:szCs w:val="20"/>
        </w:rPr>
        <w:t>the silanol group to produce siloxane (Si-O-Si) bonds and water</w:t>
      </w:r>
      <w:r w:rsidR="00A6541B" w:rsidRPr="00D825CE">
        <w:rPr>
          <w:rFonts w:ascii="Arial" w:eastAsia="Times New Roman" w:hAnsi="Arial" w:cs="Arial"/>
          <w:sz w:val="20"/>
          <w:szCs w:val="20"/>
        </w:rPr>
        <w:t>, and then yields the dispersion of silicon dioxide gel (silica gel)</w:t>
      </w:r>
      <w:r w:rsidR="00761740" w:rsidRPr="00D825CE">
        <w:rPr>
          <w:rFonts w:ascii="Arial" w:eastAsia="Times New Roman" w:hAnsi="Arial" w:cs="Arial"/>
          <w:sz w:val="20"/>
          <w:szCs w:val="20"/>
        </w:rPr>
        <w:t xml:space="preserve"> and the overall reaction is represented by Equation (4)</w:t>
      </w:r>
      <w:r w:rsidR="00E97450" w:rsidRPr="00D825CE">
        <w:rPr>
          <w:rFonts w:ascii="Arial" w:eastAsia="Times New Roman" w:hAnsi="Arial" w:cs="Arial"/>
          <w:sz w:val="20"/>
          <w:szCs w:val="20"/>
        </w:rPr>
        <w:t xml:space="preserve"> </w:t>
      </w:r>
      <w:r w:rsidR="00E97450" w:rsidRPr="00D825CE">
        <w:rPr>
          <w:rFonts w:ascii="Arial" w:eastAsia="Times New Roman" w:hAnsi="Arial" w:cs="Arial"/>
          <w:sz w:val="20"/>
          <w:szCs w:val="20"/>
        </w:rPr>
        <w:fldChar w:fldCharType="begin"/>
      </w:r>
      <w:r w:rsidR="00E97450" w:rsidRPr="00D825CE">
        <w:rPr>
          <w:rFonts w:ascii="Arial" w:eastAsia="Times New Roman" w:hAnsi="Arial" w:cs="Arial"/>
          <w:sz w:val="20"/>
          <w:szCs w:val="20"/>
        </w:rPr>
        <w:instrText xml:space="preserve"> ADDIN ZOTERO_ITEM CSL_CITATION {"citationID":"rwe24A7s","properties":{"formattedCitation":"(Bokov et al., 2021; Monica et al., 2024; Mor et al., 2017)","plainCitation":"(Bokov et al., 2021; Monica et al., 2024; Mor et al., 2017)","noteIndex":0},"citationItems":[{"id":251,"uris":["http://zotero.org/users/local/aXbC9XTP/items/88TUEJ4Q"],"itemData":{"id":251,"type":"article-journal","abstract":"The sol</w:instrText>
      </w:r>
      <w:r w:rsidR="00E97450" w:rsidRPr="00D825CE">
        <w:rPr>
          <w:rFonts w:ascii="Cambria Math" w:eastAsia="Times New Roman" w:hAnsi="Cambria Math" w:cs="Cambria Math"/>
          <w:sz w:val="20"/>
          <w:szCs w:val="20"/>
        </w:rPr>
        <w:instrText>‐</w:instrText>
      </w:r>
      <w:r w:rsidR="00E97450" w:rsidRPr="00D825CE">
        <w:rPr>
          <w:rFonts w:ascii="Arial" w:eastAsia="Times New Roman" w:hAnsi="Arial" w:cs="Arial"/>
          <w:sz w:val="20"/>
          <w:szCs w:val="20"/>
        </w:rPr>
        <w:instrText>gel process is a more chemical method (wet chemical method) for the synthesis of various nanostructures, especially metal oxide nanoparticles. In this method, the molecular precursor (usually metal alkoxide) is dissolved in water or alcohol and converted to gel by heating and stirring by hydrolysis/alcoholysis. Since the gel obtained from the hydrolysis/alcoholysis process is wet or damp, it should be dried using appropriate methods depending on the desired properties and application of the gel. For example, if it is an alcoholic solution, the drying process is done by burning alcohol. After the drying stage, the produced gels are powdered and then calcined. The sol</w:instrText>
      </w:r>
      <w:r w:rsidR="00E97450" w:rsidRPr="00D825CE">
        <w:rPr>
          <w:rFonts w:ascii="Cambria Math" w:eastAsia="Times New Roman" w:hAnsi="Cambria Math" w:cs="Cambria Math"/>
          <w:sz w:val="20"/>
          <w:szCs w:val="20"/>
        </w:rPr>
        <w:instrText>‐</w:instrText>
      </w:r>
      <w:r w:rsidR="00E97450" w:rsidRPr="00D825CE">
        <w:rPr>
          <w:rFonts w:ascii="Arial" w:eastAsia="Times New Roman" w:hAnsi="Arial" w:cs="Arial"/>
          <w:sz w:val="20"/>
          <w:szCs w:val="20"/>
        </w:rPr>
        <w:instrText>gel method is a cost</w:instrText>
      </w:r>
      <w:r w:rsidR="00E97450" w:rsidRPr="00D825CE">
        <w:rPr>
          <w:rFonts w:ascii="Cambria Math" w:eastAsia="Times New Roman" w:hAnsi="Cambria Math" w:cs="Cambria Math"/>
          <w:sz w:val="20"/>
          <w:szCs w:val="20"/>
        </w:rPr>
        <w:instrText>‐</w:instrText>
      </w:r>
      <w:r w:rsidR="00E97450" w:rsidRPr="00D825CE">
        <w:rPr>
          <w:rFonts w:ascii="Arial" w:eastAsia="Times New Roman" w:hAnsi="Arial" w:cs="Arial"/>
          <w:sz w:val="20"/>
          <w:szCs w:val="20"/>
        </w:rPr>
        <w:instrText>effective method and due to the low reaction temperature there is good control over the chemical composition of the products. The sol</w:instrText>
      </w:r>
      <w:r w:rsidR="00E97450" w:rsidRPr="00D825CE">
        <w:rPr>
          <w:rFonts w:ascii="Cambria Math" w:eastAsia="Times New Roman" w:hAnsi="Cambria Math" w:cs="Cambria Math"/>
          <w:sz w:val="20"/>
          <w:szCs w:val="20"/>
        </w:rPr>
        <w:instrText>‐</w:instrText>
      </w:r>
      <w:r w:rsidR="00E97450" w:rsidRPr="00D825CE">
        <w:rPr>
          <w:rFonts w:ascii="Arial" w:eastAsia="Times New Roman" w:hAnsi="Arial" w:cs="Arial"/>
          <w:sz w:val="20"/>
          <w:szCs w:val="20"/>
        </w:rPr>
        <w:instrText>gel method can be used in the process of making ceramics as a molding material and can be used as an intermediate between thin films of metal oxides in various applications. The materials obtained from the sol</w:instrText>
      </w:r>
      <w:r w:rsidR="00E97450" w:rsidRPr="00D825CE">
        <w:rPr>
          <w:rFonts w:ascii="Cambria Math" w:eastAsia="Times New Roman" w:hAnsi="Cambria Math" w:cs="Cambria Math"/>
          <w:sz w:val="20"/>
          <w:szCs w:val="20"/>
        </w:rPr>
        <w:instrText>‐</w:instrText>
      </w:r>
      <w:r w:rsidR="00E97450" w:rsidRPr="00D825CE">
        <w:rPr>
          <w:rFonts w:ascii="Arial" w:eastAsia="Times New Roman" w:hAnsi="Arial" w:cs="Arial"/>
          <w:sz w:val="20"/>
          <w:szCs w:val="20"/>
        </w:rPr>
        <w:instrText>gel method are used in various optical, electronic, energy, surface engineering, biosensors, and pharmaceutical and separation technologies (such as chromatography). The sol</w:instrText>
      </w:r>
      <w:r w:rsidR="00E97450" w:rsidRPr="00D825CE">
        <w:rPr>
          <w:rFonts w:ascii="Cambria Math" w:eastAsia="Times New Roman" w:hAnsi="Cambria Math" w:cs="Cambria Math"/>
          <w:sz w:val="20"/>
          <w:szCs w:val="20"/>
        </w:rPr>
        <w:instrText>‐</w:instrText>
      </w:r>
      <w:r w:rsidR="00E97450" w:rsidRPr="00D825CE">
        <w:rPr>
          <w:rFonts w:ascii="Arial" w:eastAsia="Times New Roman" w:hAnsi="Arial" w:cs="Arial"/>
          <w:sz w:val="20"/>
          <w:szCs w:val="20"/>
        </w:rPr>
        <w:instrText>gel method is a conventional and industrial method for the synthesis of nanoparticles with different chemical composition. The basis of the sol</w:instrText>
      </w:r>
      <w:r w:rsidR="00E97450" w:rsidRPr="00D825CE">
        <w:rPr>
          <w:rFonts w:ascii="Cambria Math" w:eastAsia="Times New Roman" w:hAnsi="Cambria Math" w:cs="Cambria Math"/>
          <w:sz w:val="20"/>
          <w:szCs w:val="20"/>
        </w:rPr>
        <w:instrText>‐</w:instrText>
      </w:r>
      <w:r w:rsidR="00E97450" w:rsidRPr="00D825CE">
        <w:rPr>
          <w:rFonts w:ascii="Arial" w:eastAsia="Times New Roman" w:hAnsi="Arial" w:cs="Arial"/>
          <w:sz w:val="20"/>
          <w:szCs w:val="20"/>
        </w:rPr>
        <w:instrText>gel method is the production of a homogeneous sol from the precursors and its conversion into a gel. The solvent in the gel is then removed from the gel structure and the remaining gel is dried. The properties of the dried gel depend significantly on the drying method. In other words, the “removing solvent method” is selected according to the application in which the gel will be used. Dried gels in various ways are used in industries such as surface coating, building insulation, and the production of special clothing. It is worth mentioning that, by grinding the gel by special mills, it is possible to achieve nanoparticles.","container-title":"Advances in Materials Science and Engineering","DOI":"10.1155/2021/5102014","ISSN":"1687-8434, 1687-8442","issue":"1","journalAbbreviation":"Advances in Materials Science and Engineering","language":"en","page":"5102014","source":"DOI.org (Crossref)","title":"Nanomaterial by Sol</w:instrText>
      </w:r>
      <w:r w:rsidR="00E97450" w:rsidRPr="00D825CE">
        <w:rPr>
          <w:rFonts w:ascii="Cambria Math" w:eastAsia="Times New Roman" w:hAnsi="Cambria Math" w:cs="Cambria Math"/>
          <w:sz w:val="20"/>
          <w:szCs w:val="20"/>
        </w:rPr>
        <w:instrText>‐</w:instrText>
      </w:r>
      <w:r w:rsidR="00E97450" w:rsidRPr="00D825CE">
        <w:rPr>
          <w:rFonts w:ascii="Arial" w:eastAsia="Times New Roman" w:hAnsi="Arial" w:cs="Arial"/>
          <w:sz w:val="20"/>
          <w:szCs w:val="20"/>
        </w:rPr>
        <w:instrText>Gel Method: Synthesis and Application","title-short":"Nanomaterial by Sol</w:instrText>
      </w:r>
      <w:r w:rsidR="00E97450" w:rsidRPr="00D825CE">
        <w:rPr>
          <w:rFonts w:ascii="Cambria Math" w:eastAsia="Times New Roman" w:hAnsi="Cambria Math" w:cs="Cambria Math"/>
          <w:sz w:val="20"/>
          <w:szCs w:val="20"/>
        </w:rPr>
        <w:instrText>‐</w:instrText>
      </w:r>
      <w:r w:rsidR="00E97450" w:rsidRPr="00D825CE">
        <w:rPr>
          <w:rFonts w:ascii="Arial" w:eastAsia="Times New Roman" w:hAnsi="Arial" w:cs="Arial"/>
          <w:sz w:val="20"/>
          <w:szCs w:val="20"/>
        </w:rPr>
        <w:instrText xml:space="preserve">Gel Method","volume":"2021","author":[{"family":"Bokov","given":"Dmitry"},{"family":"Turki Jalil","given":"Abduladheem"},{"family":"Chupradit","given":"Supat"},{"family":"Suksatan","given":"Wanich"},{"family":"Javed Ansari","given":"Mohammad"},{"family":"Shewael","given":"Iman H."},{"family":"Valiev","given":"Gabdrakhman H."},{"family":"Kianfar","given":"Ehsan"}],"editor":[{"family":"Wang","given":"Zhongchang"}],"issued":{"date-parts":[["2021",1]]}}},{"id":262,"uris":["http://zotero.org/users/local/aXbC9XTP/items/VTGRYJRU"],"itemData":{"id":262,"type":"article","abstract":"The growing challenge of solid waste in various industries underscores the need for sustainable environmental solutions. This study focused on converting banana peel waste, a byproduct from the global banana industry, into valuable mesoporous silica nanoparticles (MSNs) through an eco-friendly approach. Musaceaepeels, which are rich in nutrients and are abundant in Tamil Nadu, India, are often overlooked. In response to the demand for sustainable waste management, this study explored the transformation of Musaceaepeel ash into silica using the sol-gel method. The synthesis process involves preparing Musaceaepeel ash, extracting silica with a sodium silicate solution, and subsequent gelation, drying, and puri cation steps to obtain amorphous silica powder. Characterization analyses, including scanning electron microscopy (SEM), Fourier transform infrared (FTIR) spectroscopy and energy dispersive X-ray (EDX) spectroscopy, con rmed the successful synthesis of the mesoporous silica nanoparticles. EDX con rmed the elemental composition, FTIR revealed chemical groups on the nanoparticle surface, and SEM images showed a uniform particle morphology, indicating a wellcrystallized nature and optimized adsorption capabilities. This eco-friendly approach not only addresses environmental challenges in waste disposal but also contributes to developing mesoporous silica nanoparticles from a biosource, with potential applications in various advanced elds. This study aimed to promote sustainable waste utilization and explore eco-conscious materials for diverse applications.","DOI":"10.21203/rs.3.rs-4015345/v1","language":"en","license":"https://creativecommons.org/licenses/by/4.0/","publisher":"In Review","source":"DOI.org (Crossref)","title":"Eco-Friendly Synthesis of Mesoporous Silica Nanoparticles from Banana Peel Waste: A Comprehensive Study on Sustainable Waste Utilization and Advanced Material Development","title-short":"Eco-Friendly Synthesis of Mesoporous Silica Nanoparticles from Banana Peel Waste","URL":"https://www.researchsquare.com/article/rs-4015345/v1","author":[{"family":"Monica","given":"M"},{"family":"Irine","given":"J"},{"family":"Jayasree","given":"R"}],"accessed":{"date-parts":[["2026",1,27]]},"issued":{"date-parts":[["2024",3,12]]}}},{"id":253,"uris":["http://zotero.org/users/local/aXbC9XTP/items/VVJKYZMN"],"itemData":{"id":253,"type":"article-journal","abstract":"Rice Husk Ash is a major voluminous and bulky by-product of rice-milling industries and its disposal is a major environmental concern. Considering this, a green technology was applied to obtain silica nano particles from Rice husk ash using sol-gel method. The solution of sodium silicate was prepared through hydrothermal activation of Rice husk ash instead of commercially available expensive and sometimes toxic raw materials. Further, the commercial production of silica requires high temperature up to 1300˚C, which makes the process energy and cost intensive. Structure, composition, morphology and size of synthesized silica powder were studied using by various techniques. X-ray Diffractometry analysis revealed broad peak of silica at diffraction angle of 22˚confirming its amorphous and non-crystalline nature. Fourier transform infrared spectroscopy results indicated the presence of silica oxygen bonding (- Si-O-Si-) at 796 cm-1 and Si-OH bonds (300-3500 cm-1). Scanning electron microscopy revealed the surface morphology of spheroid particles with little agglomeration and transmission electron microscopy gave a detailed view of internal morphology of particles interlinked with each other and of varying size in range of 10-30 nm. EDX analysis revealed presence of silicon and oxygen elements together comprising 99% by weight. Hence, proposed environmental- friendly method yielded nearly ultra-pure (98.9%) amorphous nano silica particles at lower temperature, which can be utilized in various industrial applications such as for the preparation of solar cells, nano medicine, cosmetics and filler in plastics and rubber.","container-title":"Journal of Cleaner Production","DOI":"10.1016/j.jclepro.2016.11.142","ISSN":"09596526","journalAbbreviation":"Journal of Cleaner Production","language":"en","page":"1284-1290","source":"DOI.org (Crossref)","title":"Nanosilica extraction from processed agricultural residue using green technology","volume":"143","author":[{"family":"Mor","given":"Suman"},{"family":"Manchanda","given":"Chhavi K."},{"family":"Kansal","given":"Sushil K."},{"family":"Ravindra","given":"Khaiwal"}],"issued":{"date-parts":[["2017",2]]}}}],"schema":"https://github.com/citation-style-language/schema/raw/master/csl-citation.json"} </w:instrText>
      </w:r>
      <w:r w:rsidR="00E97450" w:rsidRPr="00D825CE">
        <w:rPr>
          <w:rFonts w:ascii="Arial" w:eastAsia="Times New Roman" w:hAnsi="Arial" w:cs="Arial"/>
          <w:sz w:val="20"/>
          <w:szCs w:val="20"/>
        </w:rPr>
        <w:fldChar w:fldCharType="separate"/>
      </w:r>
      <w:r w:rsidR="00E97450" w:rsidRPr="00D825CE">
        <w:rPr>
          <w:rFonts w:ascii="Arial" w:hAnsi="Arial" w:cs="Arial"/>
          <w:sz w:val="20"/>
          <w:szCs w:val="20"/>
        </w:rPr>
        <w:t>(Bokov et al., 2021; Monica et al., 2024; Mor et al., 2017)</w:t>
      </w:r>
      <w:r w:rsidR="00E97450" w:rsidRPr="00D825CE">
        <w:rPr>
          <w:rFonts w:ascii="Arial" w:eastAsia="Times New Roman" w:hAnsi="Arial" w:cs="Arial"/>
          <w:sz w:val="20"/>
          <w:szCs w:val="20"/>
        </w:rPr>
        <w:fldChar w:fldCharType="end"/>
      </w:r>
      <w:r w:rsidR="00E97450" w:rsidRPr="00D825CE">
        <w:rPr>
          <w:rFonts w:ascii="Arial" w:eastAsia="Times New Roman" w:hAnsi="Arial" w:cs="Arial"/>
          <w:sz w:val="20"/>
          <w:szCs w:val="20"/>
        </w:rPr>
        <w:t>.</w:t>
      </w:r>
      <w:r w:rsidR="00A6541B" w:rsidRPr="00D825CE">
        <w:rPr>
          <w:rFonts w:ascii="Arial" w:eastAsia="Times New Roman" w:hAnsi="Arial" w:cs="Arial"/>
          <w:sz w:val="20"/>
          <w:szCs w:val="20"/>
        </w:rPr>
        <w:t xml:space="preserve"> </w:t>
      </w:r>
      <w:r w:rsidR="00761740" w:rsidRPr="00D825CE">
        <w:rPr>
          <w:rFonts w:ascii="Arial" w:hAnsi="Arial" w:cs="Arial"/>
          <w:sz w:val="20"/>
          <w:szCs w:val="20"/>
        </w:rPr>
        <w:t>On the other hand,</w:t>
      </w:r>
      <w:r w:rsidR="00541E23" w:rsidRPr="00D825CE">
        <w:rPr>
          <w:rFonts w:ascii="Arial" w:hAnsi="Arial" w:cs="Arial"/>
          <w:sz w:val="20"/>
          <w:szCs w:val="20"/>
        </w:rPr>
        <w:t xml:space="preserve"> </w:t>
      </w:r>
      <w:r w:rsidR="00A14DA2" w:rsidRPr="00D825CE">
        <w:rPr>
          <w:rFonts w:ascii="Arial" w:hAnsi="Arial" w:cs="Arial"/>
          <w:sz w:val="20"/>
          <w:szCs w:val="20"/>
        </w:rPr>
        <w:t>t</w:t>
      </w:r>
      <w:r w:rsidR="00A6541B" w:rsidRPr="00D825CE">
        <w:rPr>
          <w:rFonts w:ascii="Arial" w:hAnsi="Arial" w:cs="Arial"/>
          <w:sz w:val="20"/>
          <w:szCs w:val="20"/>
        </w:rPr>
        <w:t>he silica covalent network structure is shown in</w:t>
      </w:r>
      <w:r w:rsidR="00CD0698" w:rsidRPr="00D825CE">
        <w:rPr>
          <w:rFonts w:ascii="Arial" w:hAnsi="Arial" w:cs="Arial"/>
          <w:sz w:val="20"/>
          <w:szCs w:val="20"/>
        </w:rPr>
        <w:t xml:space="preserve"> </w:t>
      </w:r>
      <w:r w:rsidR="007E4BE5" w:rsidRPr="00D825CE">
        <w:rPr>
          <w:rFonts w:ascii="Arial" w:hAnsi="Arial" w:cs="Arial"/>
          <w:sz w:val="20"/>
          <w:szCs w:val="20"/>
        </w:rPr>
        <w:t>F</w:t>
      </w:r>
      <w:r w:rsidR="00A6541B" w:rsidRPr="00D825CE">
        <w:rPr>
          <w:rFonts w:ascii="Arial" w:hAnsi="Arial" w:cs="Arial"/>
          <w:sz w:val="20"/>
          <w:szCs w:val="20"/>
        </w:rPr>
        <w:t xml:space="preserve">igure 2 below </w:t>
      </w:r>
      <w:r w:rsidR="00A91634" w:rsidRPr="00D825CE">
        <w:rPr>
          <w:rFonts w:ascii="Arial" w:hAnsi="Arial" w:cs="Arial"/>
          <w:sz w:val="20"/>
          <w:szCs w:val="20"/>
        </w:rPr>
        <w:fldChar w:fldCharType="begin"/>
      </w:r>
      <w:r w:rsidR="00A91634" w:rsidRPr="00D825CE">
        <w:rPr>
          <w:rFonts w:ascii="Arial" w:hAnsi="Arial" w:cs="Arial"/>
          <w:sz w:val="20"/>
          <w:szCs w:val="20"/>
        </w:rPr>
        <w:instrText xml:space="preserve"> ADDIN ZOTERO_ITEM CSL_CITATION {"citationID":"UO1bpYwM","properties":{"formattedCitation":"(Prabha et al., 2021)","plainCitation":"(Prabha et al., 2021)","noteIndex":0},"citationItems":[{"id":145,"uris":["http://zotero.org/users/local/aXbC9XTP/items/X3CPY242"],"itemData":{"id":145,"type":"article-journal","abstract":"Silica nanoparticles have rapidly found applications in medicine, supercapacitors, batteries, optical fibers and concrete materials, because silica nanoparticles have tunable physical, chemical, optical and mechanical properties. In most applications, high-purity silica comes from synthetic organic precursors, yet this approach could be costly, polluting and non-biocompatible. Alternatively, natural silica sources from biomass are often cheap and abundant, yet they contain impurities. Silica can be extracted from corn cob, coffee husk, rice husk, sugarcane bagasse and wheat husk wastes, which are often disposed of in rivers, lands and ponds. These wastes can be used to prepare homogenous silica nanoparticles. Here we review properties, preparation and applications of silica nanoparticles. Preparation includes chemical and biomass methods. Applications include biosensors, bioimaging, drug delivery and supercapacitors. In particular, to fight the COVID-19 pandemic, recent research has shown that silver nanocluster/silica deposited on a mask reduces SARS-Cov-2 infectivity to zero.","container-title":"Environmental Chemistry Letters","DOI":"10.1007/s10311-020-01123-5","ISSN":"1610-3653, 1610-3661","issue":"2","journalAbbreviation":"Environ Chem Lett","language":"en","page":"1667-1691","source":"DOI.org (Crossref)","title":"Plant-derived silica nanoparticles and composites for biosensors, bioimaging, drug delivery and supercapacitors: a review","title-short":"Plant-derived silica nanoparticles and composites for biosensors, bioimaging, drug delivery and supercapacitors","volume":"19","author":[{"family":"Prabha","given":"S."},{"family":"Durgalakshmi","given":"D."},{"family":"Rajendran","given":"Saravanan"},{"family":"Lichtfouse","given":"Eric"}],"issued":{"date-parts":[["2021",4]]}}}],"schema":"https://github.com/citation-style-language/schema/raw/master/csl-citation.json"} </w:instrText>
      </w:r>
      <w:r w:rsidR="00A91634" w:rsidRPr="00D825CE">
        <w:rPr>
          <w:rFonts w:ascii="Arial" w:hAnsi="Arial" w:cs="Arial"/>
          <w:sz w:val="20"/>
          <w:szCs w:val="20"/>
        </w:rPr>
        <w:fldChar w:fldCharType="separate"/>
      </w:r>
      <w:r w:rsidR="00A91634" w:rsidRPr="00D825CE">
        <w:rPr>
          <w:rFonts w:ascii="Arial" w:hAnsi="Arial" w:cs="Arial"/>
          <w:sz w:val="20"/>
          <w:szCs w:val="20"/>
        </w:rPr>
        <w:t>(Prabha et al., 2021)</w:t>
      </w:r>
      <w:r w:rsidR="00A91634" w:rsidRPr="00D825CE">
        <w:rPr>
          <w:rFonts w:ascii="Arial" w:hAnsi="Arial" w:cs="Arial"/>
          <w:sz w:val="20"/>
          <w:szCs w:val="20"/>
        </w:rPr>
        <w:fldChar w:fldCharType="end"/>
      </w:r>
      <w:r w:rsidR="00A91634" w:rsidRPr="00D825CE">
        <w:rPr>
          <w:rFonts w:ascii="Arial" w:hAnsi="Arial" w:cs="Arial"/>
          <w:sz w:val="20"/>
          <w:szCs w:val="20"/>
        </w:rPr>
        <w:t xml:space="preserve">. </w:t>
      </w:r>
    </w:p>
    <w:p w14:paraId="156E4137" w14:textId="4365740A" w:rsidR="00541E23" w:rsidRPr="00D825CE" w:rsidRDefault="00541E23" w:rsidP="00081F70">
      <w:pPr>
        <w:autoSpaceDE w:val="0"/>
        <w:autoSpaceDN w:val="0"/>
        <w:adjustRightInd w:val="0"/>
        <w:spacing w:before="240" w:after="240" w:line="360" w:lineRule="auto"/>
        <w:rPr>
          <w:rFonts w:ascii="Arial" w:hAnsi="Arial" w:cs="Arial"/>
          <w:sz w:val="20"/>
          <w:szCs w:val="20"/>
        </w:rPr>
      </w:pPr>
      <w:r w:rsidRPr="00D825CE">
        <w:rPr>
          <w:rFonts w:ascii="Arial" w:hAnsi="Arial" w:cs="Arial"/>
          <w:sz w:val="20"/>
          <w:szCs w:val="20"/>
        </w:rPr>
        <w:t>Na</w:t>
      </w:r>
      <w:r w:rsidRPr="00D825CE">
        <w:rPr>
          <w:rFonts w:ascii="Arial" w:hAnsi="Arial" w:cs="Arial"/>
          <w:sz w:val="20"/>
          <w:szCs w:val="20"/>
          <w:vertAlign w:val="subscript"/>
        </w:rPr>
        <w:t>2</w:t>
      </w:r>
      <w:r w:rsidRPr="00D825CE">
        <w:rPr>
          <w:rFonts w:ascii="Arial" w:hAnsi="Arial" w:cs="Arial"/>
          <w:sz w:val="20"/>
          <w:szCs w:val="20"/>
        </w:rPr>
        <w:t>SiO</w:t>
      </w:r>
      <w:r w:rsidRPr="00D825CE">
        <w:rPr>
          <w:rFonts w:ascii="Arial" w:hAnsi="Arial" w:cs="Arial"/>
          <w:sz w:val="20"/>
          <w:szCs w:val="20"/>
          <w:vertAlign w:val="subscript"/>
        </w:rPr>
        <w:t>3</w:t>
      </w:r>
      <w:r w:rsidRPr="00D825CE">
        <w:rPr>
          <w:rFonts w:ascii="Arial" w:hAnsi="Arial" w:cs="Arial"/>
          <w:sz w:val="20"/>
          <w:szCs w:val="20"/>
        </w:rPr>
        <w:t xml:space="preserve"> </w:t>
      </w:r>
      <w:r w:rsidR="00A14DA2" w:rsidRPr="00D825CE">
        <w:rPr>
          <w:rFonts w:ascii="Arial" w:hAnsi="Arial" w:cs="Arial"/>
          <w:sz w:val="20"/>
          <w:szCs w:val="20"/>
          <w:vertAlign w:val="subscript"/>
        </w:rPr>
        <w:t>(</w:t>
      </w:r>
      <w:proofErr w:type="spellStart"/>
      <w:r w:rsidR="00A14DA2" w:rsidRPr="00D825CE">
        <w:rPr>
          <w:rFonts w:ascii="Arial" w:hAnsi="Arial" w:cs="Arial"/>
          <w:sz w:val="20"/>
          <w:szCs w:val="20"/>
          <w:vertAlign w:val="subscript"/>
        </w:rPr>
        <w:t>aq</w:t>
      </w:r>
      <w:proofErr w:type="spellEnd"/>
      <w:r w:rsidR="00A14DA2" w:rsidRPr="00D825CE">
        <w:rPr>
          <w:rFonts w:ascii="Arial" w:hAnsi="Arial" w:cs="Arial"/>
          <w:sz w:val="20"/>
          <w:szCs w:val="20"/>
          <w:vertAlign w:val="subscript"/>
        </w:rPr>
        <w:t>)</w:t>
      </w:r>
      <w:r w:rsidR="00A14DA2" w:rsidRPr="00D825CE">
        <w:rPr>
          <w:rFonts w:ascii="Arial" w:hAnsi="Arial" w:cs="Arial"/>
          <w:sz w:val="20"/>
          <w:szCs w:val="20"/>
        </w:rPr>
        <w:t xml:space="preserve"> </w:t>
      </w:r>
      <w:r w:rsidRPr="00D825CE">
        <w:rPr>
          <w:rFonts w:ascii="Arial" w:hAnsi="Arial" w:cs="Arial"/>
          <w:sz w:val="20"/>
          <w:szCs w:val="20"/>
        </w:rPr>
        <w:t>+ H</w:t>
      </w:r>
      <w:r w:rsidRPr="00D825CE">
        <w:rPr>
          <w:rFonts w:ascii="Arial" w:hAnsi="Arial" w:cs="Arial"/>
          <w:sz w:val="20"/>
          <w:szCs w:val="20"/>
          <w:vertAlign w:val="subscript"/>
        </w:rPr>
        <w:t>2</w:t>
      </w:r>
      <w:r w:rsidRPr="00D825CE">
        <w:rPr>
          <w:rFonts w:ascii="Arial" w:hAnsi="Arial" w:cs="Arial"/>
          <w:sz w:val="20"/>
          <w:szCs w:val="20"/>
        </w:rPr>
        <w:t xml:space="preserve">O + </w:t>
      </w:r>
      <w:r w:rsidR="0060592D" w:rsidRPr="00D825CE">
        <w:rPr>
          <w:rFonts w:ascii="Arial" w:hAnsi="Arial" w:cs="Arial"/>
          <w:sz w:val="20"/>
          <w:szCs w:val="20"/>
        </w:rPr>
        <w:t>2</w:t>
      </w:r>
      <w:r w:rsidRPr="00D825CE">
        <w:rPr>
          <w:rFonts w:ascii="Arial" w:hAnsi="Arial" w:cs="Arial"/>
          <w:sz w:val="20"/>
          <w:szCs w:val="20"/>
        </w:rPr>
        <w:t>HCl</w:t>
      </w:r>
      <w:r w:rsidR="00A14DA2" w:rsidRPr="00D825CE">
        <w:rPr>
          <w:rFonts w:ascii="Arial" w:hAnsi="Arial" w:cs="Arial"/>
          <w:sz w:val="20"/>
          <w:szCs w:val="20"/>
          <w:vertAlign w:val="subscript"/>
        </w:rPr>
        <w:t>(</w:t>
      </w:r>
      <w:proofErr w:type="spellStart"/>
      <w:r w:rsidR="00A14DA2" w:rsidRPr="00D825CE">
        <w:rPr>
          <w:rFonts w:ascii="Arial" w:hAnsi="Arial" w:cs="Arial"/>
          <w:sz w:val="20"/>
          <w:szCs w:val="20"/>
          <w:vertAlign w:val="subscript"/>
        </w:rPr>
        <w:t>aq</w:t>
      </w:r>
      <w:proofErr w:type="spellEnd"/>
      <w:r w:rsidR="00A14DA2" w:rsidRPr="00D825CE">
        <w:rPr>
          <w:rFonts w:ascii="Arial" w:hAnsi="Arial" w:cs="Arial"/>
          <w:sz w:val="20"/>
          <w:szCs w:val="20"/>
          <w:vertAlign w:val="subscript"/>
        </w:rPr>
        <w:t>)</w:t>
      </w:r>
      <w:r w:rsidR="00A14DA2" w:rsidRPr="00D825CE">
        <w:rPr>
          <w:rFonts w:ascii="Arial" w:hAnsi="Arial" w:cs="Arial"/>
          <w:sz w:val="20"/>
          <w:szCs w:val="20"/>
        </w:rPr>
        <w:t xml:space="preserve"> </w:t>
      </w:r>
      <w:r w:rsidRPr="00D825CE">
        <w:rPr>
          <w:rStyle w:val="mrel"/>
          <w:rFonts w:ascii="Arial" w:hAnsi="Arial" w:cs="Arial"/>
          <w:sz w:val="20"/>
          <w:szCs w:val="20"/>
        </w:rPr>
        <w:t>→</w:t>
      </w:r>
      <w:r w:rsidRPr="00D825CE">
        <w:rPr>
          <w:rFonts w:ascii="Arial" w:hAnsi="Arial" w:cs="Arial"/>
          <w:sz w:val="20"/>
          <w:szCs w:val="20"/>
        </w:rPr>
        <w:t xml:space="preserve"> </w:t>
      </w:r>
      <w:proofErr w:type="gramStart"/>
      <w:r w:rsidRPr="00D825CE">
        <w:rPr>
          <w:rFonts w:ascii="Arial" w:hAnsi="Arial" w:cs="Arial"/>
          <w:sz w:val="20"/>
          <w:szCs w:val="20"/>
        </w:rPr>
        <w:t>Si(</w:t>
      </w:r>
      <w:proofErr w:type="gramEnd"/>
      <w:r w:rsidRPr="00D825CE">
        <w:rPr>
          <w:rFonts w:ascii="Arial" w:hAnsi="Arial" w:cs="Arial"/>
          <w:sz w:val="20"/>
          <w:szCs w:val="20"/>
        </w:rPr>
        <w:t>OH)</w:t>
      </w:r>
      <w:r w:rsidRPr="00D825CE">
        <w:rPr>
          <w:rFonts w:ascii="Arial" w:hAnsi="Arial" w:cs="Arial"/>
          <w:sz w:val="20"/>
          <w:szCs w:val="20"/>
          <w:vertAlign w:val="subscript"/>
        </w:rPr>
        <w:t>4</w:t>
      </w:r>
      <w:r w:rsidRPr="00D825CE">
        <w:rPr>
          <w:rFonts w:ascii="Arial" w:hAnsi="Arial" w:cs="Arial"/>
          <w:sz w:val="20"/>
          <w:szCs w:val="20"/>
        </w:rPr>
        <w:t xml:space="preserve"> </w:t>
      </w:r>
      <w:r w:rsidR="00A14DA2" w:rsidRPr="00D825CE">
        <w:rPr>
          <w:rFonts w:ascii="Arial" w:hAnsi="Arial" w:cs="Arial"/>
          <w:sz w:val="20"/>
          <w:szCs w:val="20"/>
          <w:vertAlign w:val="subscript"/>
        </w:rPr>
        <w:t>(</w:t>
      </w:r>
      <w:proofErr w:type="spellStart"/>
      <w:r w:rsidR="00A14DA2" w:rsidRPr="00D825CE">
        <w:rPr>
          <w:rFonts w:ascii="Arial" w:hAnsi="Arial" w:cs="Arial"/>
          <w:sz w:val="20"/>
          <w:szCs w:val="20"/>
          <w:vertAlign w:val="subscript"/>
        </w:rPr>
        <w:t>aq</w:t>
      </w:r>
      <w:proofErr w:type="spellEnd"/>
      <w:r w:rsidR="00A14DA2" w:rsidRPr="00D825CE">
        <w:rPr>
          <w:rFonts w:ascii="Arial" w:hAnsi="Arial" w:cs="Arial"/>
          <w:sz w:val="20"/>
          <w:szCs w:val="20"/>
          <w:vertAlign w:val="subscript"/>
        </w:rPr>
        <w:t>)</w:t>
      </w:r>
      <w:r w:rsidR="00A14DA2" w:rsidRPr="00D825CE">
        <w:rPr>
          <w:rFonts w:ascii="Arial" w:hAnsi="Arial" w:cs="Arial"/>
          <w:sz w:val="20"/>
          <w:szCs w:val="20"/>
        </w:rPr>
        <w:t xml:space="preserve"> </w:t>
      </w:r>
      <w:r w:rsidRPr="00D825CE">
        <w:rPr>
          <w:rFonts w:ascii="Arial" w:hAnsi="Arial" w:cs="Arial"/>
          <w:sz w:val="20"/>
          <w:szCs w:val="20"/>
        </w:rPr>
        <w:t xml:space="preserve">+ </w:t>
      </w:r>
      <w:r w:rsidR="0060592D" w:rsidRPr="00D825CE">
        <w:rPr>
          <w:rFonts w:ascii="Arial" w:hAnsi="Arial" w:cs="Arial"/>
          <w:sz w:val="20"/>
          <w:szCs w:val="20"/>
        </w:rPr>
        <w:t>2</w:t>
      </w:r>
      <w:r w:rsidRPr="00D825CE">
        <w:rPr>
          <w:rFonts w:ascii="Arial" w:hAnsi="Arial" w:cs="Arial"/>
          <w:sz w:val="20"/>
          <w:szCs w:val="20"/>
        </w:rPr>
        <w:t xml:space="preserve">NaCl </w:t>
      </w:r>
      <w:r w:rsidR="00A14DA2" w:rsidRPr="00D825CE">
        <w:rPr>
          <w:rFonts w:ascii="Arial" w:hAnsi="Arial" w:cs="Arial"/>
          <w:sz w:val="20"/>
          <w:szCs w:val="20"/>
          <w:vertAlign w:val="subscript"/>
        </w:rPr>
        <w:t>(</w:t>
      </w:r>
      <w:proofErr w:type="spellStart"/>
      <w:r w:rsidR="00A14DA2" w:rsidRPr="00D825CE">
        <w:rPr>
          <w:rFonts w:ascii="Arial" w:hAnsi="Arial" w:cs="Arial"/>
          <w:sz w:val="20"/>
          <w:szCs w:val="20"/>
          <w:vertAlign w:val="subscript"/>
        </w:rPr>
        <w:t>aq</w:t>
      </w:r>
      <w:proofErr w:type="spellEnd"/>
      <w:r w:rsidR="00A14DA2" w:rsidRPr="00D825CE">
        <w:rPr>
          <w:rFonts w:ascii="Arial" w:hAnsi="Arial" w:cs="Arial"/>
          <w:sz w:val="20"/>
          <w:szCs w:val="20"/>
          <w:vertAlign w:val="subscript"/>
        </w:rPr>
        <w:t>)</w:t>
      </w:r>
      <w:r w:rsidR="00A14DA2" w:rsidRPr="00D825CE">
        <w:rPr>
          <w:rFonts w:ascii="Arial" w:hAnsi="Arial" w:cs="Arial"/>
          <w:sz w:val="20"/>
          <w:szCs w:val="20"/>
        </w:rPr>
        <w:t xml:space="preserve"> </w:t>
      </w:r>
      <w:r w:rsidRPr="00D825CE">
        <w:rPr>
          <w:rFonts w:ascii="Arial" w:hAnsi="Arial" w:cs="Arial"/>
          <w:sz w:val="20"/>
          <w:szCs w:val="20"/>
        </w:rPr>
        <w:t>-------------------------------------------</w:t>
      </w:r>
      <w:r w:rsidR="00AC0C6D" w:rsidRPr="00D825CE">
        <w:rPr>
          <w:rFonts w:ascii="Arial" w:hAnsi="Arial" w:cs="Arial"/>
          <w:sz w:val="20"/>
          <w:szCs w:val="20"/>
        </w:rPr>
        <w:t>(</w:t>
      </w:r>
      <w:r w:rsidRPr="00D825CE">
        <w:rPr>
          <w:rFonts w:ascii="Arial" w:hAnsi="Arial" w:cs="Arial"/>
          <w:sz w:val="20"/>
          <w:szCs w:val="20"/>
        </w:rPr>
        <w:t>2</w:t>
      </w:r>
      <w:r w:rsidR="00AC0C6D" w:rsidRPr="00D825CE">
        <w:rPr>
          <w:rFonts w:ascii="Arial" w:hAnsi="Arial" w:cs="Arial"/>
          <w:sz w:val="20"/>
          <w:szCs w:val="20"/>
        </w:rPr>
        <w:t>)</w:t>
      </w:r>
    </w:p>
    <w:p w14:paraId="64C56622" w14:textId="2F537FEC" w:rsidR="001F3D9B" w:rsidRPr="00D825CE" w:rsidRDefault="001F3D9B" w:rsidP="00081F70">
      <w:pPr>
        <w:spacing w:before="240" w:after="240" w:line="360" w:lineRule="auto"/>
        <w:jc w:val="both"/>
        <w:rPr>
          <w:rFonts w:ascii="Arial" w:hAnsi="Arial" w:cs="Arial"/>
          <w:sz w:val="20"/>
          <w:szCs w:val="20"/>
        </w:rPr>
      </w:pPr>
      <w:r w:rsidRPr="00D825CE">
        <w:rPr>
          <w:rFonts w:ascii="Arial" w:hAnsi="Arial" w:cs="Arial"/>
          <w:sz w:val="20"/>
          <w:szCs w:val="20"/>
        </w:rPr>
        <w:lastRenderedPageBreak/>
        <w:t xml:space="preserve">≡ Si-OH + </w:t>
      </w:r>
      <w:r w:rsidR="00F43FE0" w:rsidRPr="00D825CE">
        <w:rPr>
          <w:rFonts w:ascii="Arial" w:hAnsi="Arial" w:cs="Arial"/>
          <w:sz w:val="20"/>
          <w:szCs w:val="20"/>
        </w:rPr>
        <w:t>OH-</w:t>
      </w:r>
      <w:r w:rsidRPr="00D825CE">
        <w:rPr>
          <w:rFonts w:ascii="Arial" w:hAnsi="Arial" w:cs="Arial"/>
          <w:sz w:val="20"/>
          <w:szCs w:val="20"/>
        </w:rPr>
        <w:t>Si</w:t>
      </w:r>
      <w:r w:rsidR="00F43FE0" w:rsidRPr="00D825CE">
        <w:rPr>
          <w:rFonts w:ascii="Arial" w:hAnsi="Arial" w:cs="Arial"/>
          <w:sz w:val="20"/>
          <w:szCs w:val="20"/>
        </w:rPr>
        <w:t xml:space="preserve">≡ </w:t>
      </w:r>
      <w:r w:rsidRPr="00D825CE">
        <w:rPr>
          <w:rStyle w:val="mrel"/>
          <w:rFonts w:ascii="Arial" w:hAnsi="Arial" w:cs="Arial"/>
          <w:sz w:val="20"/>
          <w:szCs w:val="20"/>
        </w:rPr>
        <w:t xml:space="preserve">→ </w:t>
      </w:r>
      <w:r w:rsidRPr="00D825CE">
        <w:rPr>
          <w:rFonts w:ascii="Arial" w:hAnsi="Arial" w:cs="Arial"/>
          <w:sz w:val="20"/>
          <w:szCs w:val="20"/>
        </w:rPr>
        <w:t>≡Si-O-S</w:t>
      </w:r>
      <w:r w:rsidR="00F43FE0" w:rsidRPr="00D825CE">
        <w:rPr>
          <w:rFonts w:ascii="Arial" w:hAnsi="Arial" w:cs="Arial"/>
          <w:sz w:val="20"/>
          <w:szCs w:val="20"/>
        </w:rPr>
        <w:t>i</w:t>
      </w:r>
      <w:r w:rsidRPr="00D825CE">
        <w:rPr>
          <w:rFonts w:ascii="Arial" w:hAnsi="Arial" w:cs="Arial"/>
          <w:sz w:val="20"/>
          <w:szCs w:val="20"/>
        </w:rPr>
        <w:t xml:space="preserve"> ≡ + H</w:t>
      </w:r>
      <w:r w:rsidRPr="00D825CE">
        <w:rPr>
          <w:rFonts w:ascii="Arial" w:hAnsi="Arial" w:cs="Arial"/>
          <w:sz w:val="20"/>
          <w:szCs w:val="20"/>
          <w:vertAlign w:val="subscript"/>
        </w:rPr>
        <w:t>2</w:t>
      </w:r>
      <w:r w:rsidRPr="00D825CE">
        <w:rPr>
          <w:rFonts w:ascii="Arial" w:hAnsi="Arial" w:cs="Arial"/>
          <w:sz w:val="20"/>
          <w:szCs w:val="20"/>
        </w:rPr>
        <w:t>O</w:t>
      </w:r>
      <w:r w:rsidR="00814FB7" w:rsidRPr="00D825CE">
        <w:rPr>
          <w:rFonts w:ascii="Arial" w:hAnsi="Arial" w:cs="Arial"/>
          <w:sz w:val="20"/>
          <w:szCs w:val="20"/>
          <w:vertAlign w:val="subscript"/>
        </w:rPr>
        <w:t>(l)</w:t>
      </w:r>
      <w:r w:rsidRPr="00D825CE">
        <w:rPr>
          <w:rFonts w:ascii="Arial" w:hAnsi="Arial" w:cs="Arial"/>
          <w:sz w:val="20"/>
          <w:szCs w:val="20"/>
        </w:rPr>
        <w:t xml:space="preserve"> --------------------------------------------------------------</w:t>
      </w:r>
      <w:r w:rsidR="00AC0C6D" w:rsidRPr="00D825CE">
        <w:rPr>
          <w:rFonts w:ascii="Arial" w:hAnsi="Arial" w:cs="Arial"/>
          <w:sz w:val="20"/>
          <w:szCs w:val="20"/>
        </w:rPr>
        <w:t>(3)</w:t>
      </w:r>
    </w:p>
    <w:p w14:paraId="7877D71A" w14:textId="315F431F" w:rsidR="004245E3" w:rsidRPr="00D825CE" w:rsidRDefault="004245E3" w:rsidP="00081F70">
      <w:pPr>
        <w:spacing w:before="240" w:after="240" w:line="360" w:lineRule="auto"/>
        <w:jc w:val="both"/>
        <w:rPr>
          <w:rFonts w:ascii="Arial" w:hAnsi="Arial" w:cs="Arial"/>
          <w:sz w:val="20"/>
          <w:szCs w:val="20"/>
        </w:rPr>
      </w:pPr>
      <w:r w:rsidRPr="00D825CE">
        <w:rPr>
          <w:rFonts w:ascii="Arial" w:hAnsi="Arial" w:cs="Arial"/>
          <w:sz w:val="20"/>
          <w:szCs w:val="20"/>
        </w:rPr>
        <w:t>Na</w:t>
      </w:r>
      <w:r w:rsidRPr="00D825CE">
        <w:rPr>
          <w:rFonts w:ascii="Arial" w:hAnsi="Arial" w:cs="Arial"/>
          <w:sz w:val="20"/>
          <w:szCs w:val="20"/>
          <w:vertAlign w:val="subscript"/>
        </w:rPr>
        <w:t>2</w:t>
      </w:r>
      <w:r w:rsidRPr="00D825CE">
        <w:rPr>
          <w:rFonts w:ascii="Arial" w:hAnsi="Arial" w:cs="Arial"/>
          <w:sz w:val="20"/>
          <w:szCs w:val="20"/>
        </w:rPr>
        <w:t>SiO</w:t>
      </w:r>
      <w:r w:rsidRPr="00D825CE">
        <w:rPr>
          <w:rFonts w:ascii="Arial" w:hAnsi="Arial" w:cs="Arial"/>
          <w:sz w:val="20"/>
          <w:szCs w:val="20"/>
          <w:vertAlign w:val="subscript"/>
        </w:rPr>
        <w:t>3(</w:t>
      </w:r>
      <w:proofErr w:type="spellStart"/>
      <w:r w:rsidRPr="00D825CE">
        <w:rPr>
          <w:rFonts w:ascii="Arial" w:hAnsi="Arial" w:cs="Arial"/>
          <w:sz w:val="20"/>
          <w:szCs w:val="20"/>
          <w:vertAlign w:val="subscript"/>
        </w:rPr>
        <w:t>aq</w:t>
      </w:r>
      <w:proofErr w:type="spellEnd"/>
      <w:r w:rsidRPr="00D825CE">
        <w:rPr>
          <w:rFonts w:ascii="Arial" w:hAnsi="Arial" w:cs="Arial"/>
          <w:sz w:val="20"/>
          <w:szCs w:val="20"/>
          <w:vertAlign w:val="subscript"/>
        </w:rPr>
        <w:t>)</w:t>
      </w:r>
      <w:r w:rsidRPr="00D825CE">
        <w:rPr>
          <w:rFonts w:ascii="Arial" w:hAnsi="Arial" w:cs="Arial"/>
          <w:sz w:val="20"/>
          <w:szCs w:val="20"/>
        </w:rPr>
        <w:t xml:space="preserve"> + HCl </w:t>
      </w:r>
      <w:r w:rsidRPr="00D825CE">
        <w:rPr>
          <w:rFonts w:ascii="Arial" w:hAnsi="Arial" w:cs="Arial"/>
          <w:sz w:val="20"/>
          <w:szCs w:val="20"/>
          <w:vertAlign w:val="subscript"/>
        </w:rPr>
        <w:t>(</w:t>
      </w:r>
      <w:proofErr w:type="spellStart"/>
      <w:r w:rsidRPr="00D825CE">
        <w:rPr>
          <w:rFonts w:ascii="Arial" w:hAnsi="Arial" w:cs="Arial"/>
          <w:sz w:val="20"/>
          <w:szCs w:val="20"/>
          <w:vertAlign w:val="subscript"/>
        </w:rPr>
        <w:t>aq</w:t>
      </w:r>
      <w:proofErr w:type="spellEnd"/>
      <w:r w:rsidRPr="00D825CE">
        <w:rPr>
          <w:rFonts w:ascii="Arial" w:hAnsi="Arial" w:cs="Arial"/>
          <w:sz w:val="20"/>
          <w:szCs w:val="20"/>
          <w:vertAlign w:val="subscript"/>
        </w:rPr>
        <w:t>)</w:t>
      </w:r>
      <w:r w:rsidRPr="00D825CE">
        <w:rPr>
          <w:rFonts w:ascii="Arial" w:hAnsi="Arial" w:cs="Arial"/>
          <w:sz w:val="20"/>
          <w:szCs w:val="20"/>
        </w:rPr>
        <w:t xml:space="preserve"> </w:t>
      </w:r>
      <w:r w:rsidRPr="00D825CE">
        <w:rPr>
          <w:rStyle w:val="mrel"/>
          <w:rFonts w:ascii="Arial" w:hAnsi="Arial" w:cs="Arial"/>
          <w:sz w:val="20"/>
          <w:szCs w:val="20"/>
        </w:rPr>
        <w:t>→</w:t>
      </w:r>
      <w:r w:rsidRPr="00D825CE">
        <w:rPr>
          <w:rFonts w:ascii="Arial" w:hAnsi="Arial" w:cs="Arial"/>
          <w:sz w:val="20"/>
          <w:szCs w:val="20"/>
        </w:rPr>
        <w:t xml:space="preserve"> 2NaCl </w:t>
      </w:r>
      <w:r w:rsidRPr="00D825CE">
        <w:rPr>
          <w:rFonts w:ascii="Arial" w:hAnsi="Arial" w:cs="Arial"/>
          <w:sz w:val="20"/>
          <w:szCs w:val="20"/>
          <w:vertAlign w:val="subscript"/>
        </w:rPr>
        <w:t>(</w:t>
      </w:r>
      <w:proofErr w:type="spellStart"/>
      <w:r w:rsidRPr="00D825CE">
        <w:rPr>
          <w:rFonts w:ascii="Arial" w:hAnsi="Arial" w:cs="Arial"/>
          <w:sz w:val="20"/>
          <w:szCs w:val="20"/>
          <w:vertAlign w:val="subscript"/>
        </w:rPr>
        <w:t>aq</w:t>
      </w:r>
      <w:proofErr w:type="spellEnd"/>
      <w:r w:rsidRPr="00D825CE">
        <w:rPr>
          <w:rFonts w:ascii="Arial" w:hAnsi="Arial" w:cs="Arial"/>
          <w:sz w:val="20"/>
          <w:szCs w:val="20"/>
          <w:vertAlign w:val="subscript"/>
        </w:rPr>
        <w:t>)</w:t>
      </w:r>
      <w:r w:rsidRPr="00D825CE">
        <w:rPr>
          <w:rFonts w:ascii="Arial" w:hAnsi="Arial" w:cs="Arial"/>
          <w:sz w:val="20"/>
          <w:szCs w:val="20"/>
        </w:rPr>
        <w:t xml:space="preserve"> + H</w:t>
      </w:r>
      <w:r w:rsidRPr="00D825CE">
        <w:rPr>
          <w:rFonts w:ascii="Arial" w:hAnsi="Arial" w:cs="Arial"/>
          <w:sz w:val="20"/>
          <w:szCs w:val="20"/>
          <w:vertAlign w:val="subscript"/>
        </w:rPr>
        <w:t>2</w:t>
      </w:r>
      <w:r w:rsidRPr="00D825CE">
        <w:rPr>
          <w:rFonts w:ascii="Arial" w:hAnsi="Arial" w:cs="Arial"/>
          <w:sz w:val="20"/>
          <w:szCs w:val="20"/>
        </w:rPr>
        <w:t>O</w:t>
      </w:r>
      <w:r w:rsidRPr="00D825CE">
        <w:rPr>
          <w:rFonts w:ascii="Arial" w:hAnsi="Arial" w:cs="Arial"/>
          <w:sz w:val="20"/>
          <w:szCs w:val="20"/>
          <w:vertAlign w:val="subscript"/>
        </w:rPr>
        <w:t>(l)</w:t>
      </w:r>
      <w:r w:rsidRPr="00D825CE">
        <w:rPr>
          <w:rFonts w:ascii="Arial" w:hAnsi="Arial" w:cs="Arial"/>
          <w:sz w:val="20"/>
          <w:szCs w:val="20"/>
        </w:rPr>
        <w:t xml:space="preserve"> + SiO</w:t>
      </w:r>
      <w:r w:rsidRPr="00D825CE">
        <w:rPr>
          <w:rFonts w:ascii="Arial" w:hAnsi="Arial" w:cs="Arial"/>
          <w:sz w:val="20"/>
          <w:szCs w:val="20"/>
          <w:vertAlign w:val="subscript"/>
        </w:rPr>
        <w:t>2 (s)</w:t>
      </w:r>
      <w:r w:rsidRPr="00D825CE">
        <w:rPr>
          <w:rFonts w:ascii="Arial" w:hAnsi="Arial" w:cs="Arial"/>
          <w:sz w:val="20"/>
          <w:szCs w:val="20"/>
        </w:rPr>
        <w:t xml:space="preserve"> -------------------------------------------------</w:t>
      </w:r>
      <w:r w:rsidR="00AC0C6D" w:rsidRPr="00D825CE">
        <w:rPr>
          <w:rFonts w:ascii="Arial" w:hAnsi="Arial" w:cs="Arial"/>
          <w:sz w:val="20"/>
          <w:szCs w:val="20"/>
        </w:rPr>
        <w:t>-(4)</w:t>
      </w:r>
    </w:p>
    <w:p w14:paraId="3CBFECFB" w14:textId="4BD1B8B3" w:rsidR="00A6541B" w:rsidRPr="00D825CE" w:rsidRDefault="00A6541B" w:rsidP="00081F70">
      <w:pPr>
        <w:spacing w:before="240" w:after="240" w:line="360" w:lineRule="auto"/>
        <w:jc w:val="both"/>
        <w:rPr>
          <w:rFonts w:ascii="Arial" w:eastAsia="Times New Roman" w:hAnsi="Arial" w:cs="Arial"/>
          <w:sz w:val="20"/>
          <w:szCs w:val="20"/>
        </w:rPr>
      </w:pPr>
      <w:r w:rsidRPr="00D825CE">
        <w:rPr>
          <w:rFonts w:ascii="Arial" w:eastAsia="Times New Roman" w:hAnsi="Arial" w:cs="Arial"/>
          <w:sz w:val="20"/>
          <w:szCs w:val="20"/>
        </w:rPr>
        <w:t>By removing contaminants and organic compounds that are frequently found in waste products, the purifying and drying procedures produce a powdered amorphous form of silica</w:t>
      </w:r>
      <w:r w:rsidR="00AB7A82" w:rsidRPr="00D825CE">
        <w:rPr>
          <w:rFonts w:ascii="Arial" w:eastAsia="Times New Roman" w:hAnsi="Arial" w:cs="Arial"/>
          <w:sz w:val="20"/>
          <w:szCs w:val="20"/>
        </w:rPr>
        <w:t xml:space="preserve"> </w:t>
      </w:r>
      <w:r w:rsidR="00AB7A82" w:rsidRPr="00D825CE">
        <w:rPr>
          <w:rFonts w:ascii="Arial" w:eastAsia="Times New Roman" w:hAnsi="Arial" w:cs="Arial"/>
          <w:sz w:val="20"/>
          <w:szCs w:val="20"/>
        </w:rPr>
        <w:fldChar w:fldCharType="begin"/>
      </w:r>
      <w:r w:rsidR="00AB7A82" w:rsidRPr="00D825CE">
        <w:rPr>
          <w:rFonts w:ascii="Arial" w:eastAsia="Times New Roman" w:hAnsi="Arial" w:cs="Arial"/>
          <w:sz w:val="20"/>
          <w:szCs w:val="20"/>
        </w:rPr>
        <w:instrText xml:space="preserve"> ADDIN ZOTERO_ITEM CSL_CITATION {"citationID":"u2szvTy2","properties":{"formattedCitation":"(Monica et al., 2024)","plainCitation":"(Monica et al., 2024)","noteIndex":0},"citationItems":[{"id":262,"uris":["http://zotero.org/users/local/aXbC9XTP/items/VTGRYJRU"],"itemData":{"id":262,"type":"article","abstract":"The growing challenge of solid waste in various industries underscores the need for sustainable environmental solutions. This study focused on converting banana peel waste, a byproduct from the global banana industry, into valuable mesoporous silica nanoparticles (MSNs) through an eco-friendly approach. Musaceaepeels, which are rich in nutrients and are abundant in Tamil Nadu, India, are often overlooked. In response to the demand for sustainable waste management, this study explored the transformation of Musaceaepeel ash into silica using the sol-gel method. The synthesis process involves preparing Musaceaepeel ash, extracting silica with a sodium silicate solution, and subsequent gelation, drying, and puri cation steps to obtain amorphous silica powder. Characterization analyses, including scanning electron microscopy (SEM), Fourier transform infrared (FTIR) spectroscopy and energy dispersive X-ray (EDX) spectroscopy, con rmed the successful synthesis of the mesoporous silica nanoparticles. EDX con rmed the elemental composition, FTIR revealed chemical groups on the nanoparticle surface, and SEM images showed a uniform particle morphology, indicating a wellcrystallized nature and optimized adsorption capabilities. This eco-friendly approach not only addresses environmental challenges in waste disposal but also contributes to developing mesoporous silica nanoparticles from a biosource, with potential applications in various advanced elds. This study aimed to promote sustainable waste utilization and explore eco-conscious materials for diverse applications.","DOI":"10.21203/rs.3.rs-4015345/v1","language":"en","license":"https://creativecommons.org/licenses/by/4.0/","publisher":"In Review","source":"DOI.org (Crossref)","title":"Eco-Friendly Synthesis of Mesoporous Silica Nanoparticles from Banana Peel Waste: A Comprehensive Study on Sustainable Waste Utilization and Advanced Material Development","title-short":"Eco-Friendly Synthesis of Mesoporous Silica Nanoparticles from Banana Peel Waste","URL":"https://www.researchsquare.com/article/rs-4015345/v1","author":[{"family":"Monica","given":"M"},{"family":"Irine","given":"J"},{"family":"Jayasree","given":"R"}],"accessed":{"date-parts":[["2026",1,27]]},"issued":{"date-parts":[["2024",3,12]]}}}],"schema":"https://github.com/citation-style-language/schema/raw/master/csl-citation.json"} </w:instrText>
      </w:r>
      <w:r w:rsidR="00AB7A82" w:rsidRPr="00D825CE">
        <w:rPr>
          <w:rFonts w:ascii="Arial" w:eastAsia="Times New Roman" w:hAnsi="Arial" w:cs="Arial"/>
          <w:sz w:val="20"/>
          <w:szCs w:val="20"/>
        </w:rPr>
        <w:fldChar w:fldCharType="separate"/>
      </w:r>
      <w:r w:rsidR="00AB7A82" w:rsidRPr="00D825CE">
        <w:rPr>
          <w:rFonts w:ascii="Arial" w:hAnsi="Arial" w:cs="Arial"/>
          <w:sz w:val="20"/>
          <w:szCs w:val="20"/>
        </w:rPr>
        <w:t>(Monica et al., 2024)</w:t>
      </w:r>
      <w:r w:rsidR="00AB7A82" w:rsidRPr="00D825CE">
        <w:rPr>
          <w:rFonts w:ascii="Arial" w:eastAsia="Times New Roman" w:hAnsi="Arial" w:cs="Arial"/>
          <w:sz w:val="20"/>
          <w:szCs w:val="20"/>
        </w:rPr>
        <w:fldChar w:fldCharType="end"/>
      </w:r>
      <w:r w:rsidRPr="00D825CE">
        <w:rPr>
          <w:rFonts w:ascii="Arial" w:hAnsi="Arial" w:cs="Arial"/>
          <w:sz w:val="20"/>
          <w:szCs w:val="20"/>
        </w:rPr>
        <w:t xml:space="preserve">. </w:t>
      </w:r>
      <w:r w:rsidRPr="00D825CE">
        <w:rPr>
          <w:rFonts w:ascii="Arial" w:eastAsia="Times New Roman" w:hAnsi="Arial" w:cs="Arial"/>
          <w:sz w:val="20"/>
          <w:szCs w:val="20"/>
        </w:rPr>
        <w:t>Template-assisted sol-gel synthesis regulates the final product's morphology, using hard templates (porous silica, polystyrene beads) or soft templates (surfactants)</w:t>
      </w:r>
      <w:r w:rsidR="00CC7C7C" w:rsidRPr="00D825CE">
        <w:rPr>
          <w:rFonts w:ascii="Arial" w:eastAsia="Times New Roman" w:hAnsi="Arial" w:cs="Arial"/>
          <w:sz w:val="20"/>
          <w:szCs w:val="20"/>
        </w:rPr>
        <w:t xml:space="preserve"> </w:t>
      </w:r>
      <w:r w:rsidR="00020966" w:rsidRPr="00D825CE">
        <w:rPr>
          <w:rFonts w:ascii="Arial" w:eastAsia="Times New Roman" w:hAnsi="Arial" w:cs="Arial"/>
          <w:sz w:val="20"/>
          <w:szCs w:val="20"/>
        </w:rPr>
        <w:fldChar w:fldCharType="begin"/>
      </w:r>
      <w:r w:rsidR="00020966" w:rsidRPr="00D825CE">
        <w:rPr>
          <w:rFonts w:ascii="Arial" w:eastAsia="Times New Roman" w:hAnsi="Arial" w:cs="Arial"/>
          <w:sz w:val="20"/>
          <w:szCs w:val="20"/>
        </w:rPr>
        <w:instrText xml:space="preserve"> ADDIN ZOTERO_ITEM CSL_CITATION {"citationID":"uZbLfKCh","properties":{"formattedCitation":"(Nassar et al., 2025)","plainCitation":"(Nassar et al., 2025)","noteIndex":0},"citationItems":[{"id":271,"uris":["http://zotero.org/users/local/aXbC9XTP/items/RELLDPM7"],"itemData":{"id":271,"type":"article-journal","abstract":"Spintronics, an interdisciplinary field merging magnetism and electronics, has attracted considerable interest due to its potential to transform data storage, logic devices, and emerging quantum technologies. Among the materials explored for spintronic applications, metal oxide nanostructures synthesized via sol–gel methods offer a unique combination of low-cost processing, structural tunability, and defect-mediated magnetic control. This comprehensive review presents a critical overview of recent advances in sol–gel-derived magnetic oxides, such as Co-doped ZnO, La1−xSrxMnO3, Fe3O4, NiFe2O4, and transition-metal-doped TiO2, with emphasis on synthesis strategies, the dopant distribution, and room-temperature ferromagnetic behavior. Key spintronic functionalities, including magnetoresistance, spin polarization, and magnetodielectric effects, are systematically examined. Importantly, this review differentiates itself from the prior literature by explicitly connecting sol–gel chemistry parameters to spin-dependent properties and by offering a comparative analysis of multiple oxide systems. Critical challenges such as phase purity, reproducibility, and defect control are also addressed. This paper concludes by outlining future research directions, including green synthesis, the integration with 2D materials, and machine-learning-assisted optimization. Overall, this work bridges sol–gel synthesis and spintronic material design, offering a roadmap for advancing next-generation oxide-based spintronic devices.","container-title":"Gels","DOI":"10.3390/gels11080657","ISSN":"2310-2861","issue":"8","journalAbbreviation":"Gels","language":"en","page":"657","source":"DOI.org (Crossref)","title":"Sol–Gel-Synthesized Metal Oxide Nanostructures: Advancements and Prospects for Spintronic Applications—A Comprehensive Review","title-short":"Sol–Gel-Synthesized Metal Oxide Nanostructures","volume":"11","author":[{"family":"Nassar","given":"Kais Iben"},{"family":"Teixeira","given":"Sílvia Soreto"},{"family":"Graça","given":"Manuel P. F."}],"issued":{"date-parts":[["2025",8,19]]}}}],"schema":"https://github.com/citation-style-language/schema/raw/master/csl-citation.json"} </w:instrText>
      </w:r>
      <w:r w:rsidR="00020966" w:rsidRPr="00D825CE">
        <w:rPr>
          <w:rFonts w:ascii="Arial" w:eastAsia="Times New Roman" w:hAnsi="Arial" w:cs="Arial"/>
          <w:sz w:val="20"/>
          <w:szCs w:val="20"/>
        </w:rPr>
        <w:fldChar w:fldCharType="separate"/>
      </w:r>
      <w:r w:rsidR="00020966" w:rsidRPr="00D825CE">
        <w:rPr>
          <w:rFonts w:ascii="Arial" w:hAnsi="Arial" w:cs="Arial"/>
          <w:sz w:val="20"/>
          <w:szCs w:val="20"/>
        </w:rPr>
        <w:t>(Nassar et al., 2025)</w:t>
      </w:r>
      <w:r w:rsidR="00020966" w:rsidRPr="00D825CE">
        <w:rPr>
          <w:rFonts w:ascii="Arial" w:eastAsia="Times New Roman" w:hAnsi="Arial" w:cs="Arial"/>
          <w:sz w:val="20"/>
          <w:szCs w:val="20"/>
        </w:rPr>
        <w:fldChar w:fldCharType="end"/>
      </w:r>
      <w:r w:rsidR="00ED713D" w:rsidRPr="00D825CE">
        <w:rPr>
          <w:rFonts w:ascii="Arial" w:eastAsia="Times New Roman" w:hAnsi="Arial" w:cs="Arial"/>
          <w:sz w:val="20"/>
          <w:szCs w:val="20"/>
        </w:rPr>
        <w:t xml:space="preserve">. </w:t>
      </w:r>
      <w:r w:rsidR="004C1F73" w:rsidRPr="00D825CE">
        <w:rPr>
          <w:rFonts w:ascii="Arial" w:eastAsia="Times New Roman" w:hAnsi="Arial" w:cs="Arial"/>
          <w:sz w:val="20"/>
          <w:szCs w:val="20"/>
        </w:rPr>
        <w:t>The commercially utilized process for producing silica in industries involves fusing quartz and sodium carbonate at a high temperature to create sodium silicate, which is then precipitated with sulfuric acid to produce silica</w:t>
      </w:r>
      <w:r w:rsidR="006A156E" w:rsidRPr="00D825CE">
        <w:rPr>
          <w:rFonts w:ascii="Arial" w:eastAsia="Times New Roman" w:hAnsi="Arial" w:cs="Arial"/>
          <w:sz w:val="20"/>
          <w:szCs w:val="20"/>
        </w:rPr>
        <w:t xml:space="preserve"> </w:t>
      </w:r>
      <w:r w:rsidR="006A156E" w:rsidRPr="00D825CE">
        <w:rPr>
          <w:rFonts w:ascii="Arial" w:eastAsia="Times New Roman" w:hAnsi="Arial" w:cs="Arial"/>
          <w:sz w:val="20"/>
          <w:szCs w:val="20"/>
        </w:rPr>
        <w:fldChar w:fldCharType="begin"/>
      </w:r>
      <w:r w:rsidR="006A156E" w:rsidRPr="00D825CE">
        <w:rPr>
          <w:rFonts w:ascii="Arial" w:eastAsia="Times New Roman" w:hAnsi="Arial" w:cs="Arial"/>
          <w:sz w:val="20"/>
          <w:szCs w:val="20"/>
        </w:rPr>
        <w:instrText xml:space="preserve"> ADDIN ZOTERO_ITEM CSL_CITATION {"citationID":"qtJTdM5K","properties":{"formattedCitation":"(Mor et al., 2017)","plainCitation":"(Mor et al., 2017)","noteIndex":0},"citationItems":[{"id":253,"uris":["http://zotero.org/users/local/aXbC9XTP/items/VVJKYZMN"],"itemData":{"id":253,"type":"article-journal","abstract":"Rice Husk Ash is a major voluminous and bulky by-product of rice-milling industries and its disposal is a major environmental concern. Considering this, a green technology was applied to obtain silica nano particles from Rice husk ash using sol-gel method. The solution of sodium silicate was prepared through hydrothermal activation of Rice husk ash instead of commercially available expensive and sometimes toxic raw materials. Further, the commercial production of silica requires high temperature up to 1300˚C, which makes the process energy and cost intensive. Structure, composition, morphology and size of synthesized silica powder were studied using by various techniques. X-ray Diffractometry analysis revealed broad peak of silica at diffraction angle of 22˚confirming its amorphous and non-crystalline nature. Fourier transform infrared spectroscopy results indicated the presence of silica oxygen bonding (- Si-O-Si-) at 796 cm-1 and Si-OH bonds (300-3500 cm-1). Scanning electron microscopy revealed the surface morphology of spheroid particles with little agglomeration and transmission electron microscopy gave a detailed view of internal morphology of particles interlinked with each other and of varying size in range of 10-30 nm. EDX analysis revealed presence of silicon and oxygen elements together comprising 99% by weight. Hence, proposed environmental- friendly method yielded nearly ultra-pure (98.9%) amorphous nano silica particles at lower temperature, which can be utilized in various industrial applications such as for the preparation of solar cells, nano medicine, cosmetics and filler in plastics and rubber.","container-title":"Journal of Cleaner Production","DOI":"10.1016/j.jclepro.2016.11.142","ISSN":"09596526","journalAbbreviation":"Journal of Cleaner Production","language":"en","page":"1284-1290","source":"DOI.org (Crossref)","title":"Nanosilica extraction from processed agricultural residue using green technology","volume":"143","author":[{"family":"Mor","given":"Suman"},{"family":"Manchanda","given":"Chhavi K."},{"family":"Kansal","given":"Sushil K."},{"family":"Ravindra","given":"Khaiwal"}],"issued":{"date-parts":[["2017",2]]}}}],"schema":"https://github.com/citation-style-language/schema/raw/master/csl-citation.json"} </w:instrText>
      </w:r>
      <w:r w:rsidR="006A156E" w:rsidRPr="00D825CE">
        <w:rPr>
          <w:rFonts w:ascii="Arial" w:eastAsia="Times New Roman" w:hAnsi="Arial" w:cs="Arial"/>
          <w:sz w:val="20"/>
          <w:szCs w:val="20"/>
        </w:rPr>
        <w:fldChar w:fldCharType="separate"/>
      </w:r>
      <w:r w:rsidR="006A156E" w:rsidRPr="00D825CE">
        <w:rPr>
          <w:rFonts w:ascii="Arial" w:hAnsi="Arial" w:cs="Arial"/>
          <w:sz w:val="20"/>
          <w:szCs w:val="20"/>
        </w:rPr>
        <w:t>(Mor et al., 2017)</w:t>
      </w:r>
      <w:r w:rsidR="006A156E" w:rsidRPr="00D825CE">
        <w:rPr>
          <w:rFonts w:ascii="Arial" w:eastAsia="Times New Roman" w:hAnsi="Arial" w:cs="Arial"/>
          <w:sz w:val="20"/>
          <w:szCs w:val="20"/>
        </w:rPr>
        <w:fldChar w:fldCharType="end"/>
      </w:r>
      <w:r w:rsidR="00EC5A3F" w:rsidRPr="00D825CE">
        <w:rPr>
          <w:rFonts w:ascii="Arial" w:hAnsi="Arial" w:cs="Arial"/>
          <w:sz w:val="20"/>
          <w:szCs w:val="20"/>
        </w:rPr>
        <w:t>.</w:t>
      </w:r>
      <w:r w:rsidRPr="00D825CE">
        <w:rPr>
          <w:rFonts w:ascii="Arial" w:eastAsia="Times New Roman" w:hAnsi="Arial" w:cs="Arial"/>
          <w:sz w:val="20"/>
          <w:szCs w:val="20"/>
        </w:rPr>
        <w:t xml:space="preserve"> </w:t>
      </w:r>
      <w:r w:rsidR="00EC5A3F" w:rsidRPr="00D825CE">
        <w:rPr>
          <w:rFonts w:ascii="Arial" w:eastAsia="Times New Roman" w:hAnsi="Arial" w:cs="Arial"/>
          <w:sz w:val="20"/>
          <w:szCs w:val="20"/>
        </w:rPr>
        <w:t>On the other hand, most</w:t>
      </w:r>
      <w:r w:rsidRPr="00D825CE">
        <w:rPr>
          <w:rFonts w:ascii="Arial" w:eastAsia="Times New Roman" w:hAnsi="Arial" w:cs="Arial"/>
          <w:sz w:val="20"/>
          <w:szCs w:val="20"/>
        </w:rPr>
        <w:t xml:space="preserve"> studies employ organic precursors of alkoxysilane, such as tetraethyl orthosilicate (TEOS) and tetramethyl orthosilicate (TMOS), to create </w:t>
      </w:r>
      <w:proofErr w:type="spellStart"/>
      <w:r w:rsidR="00BA08FF" w:rsidRPr="00D825CE">
        <w:rPr>
          <w:rFonts w:ascii="Arial" w:hAnsi="Arial" w:cs="Arial"/>
          <w:sz w:val="20"/>
          <w:szCs w:val="20"/>
        </w:rPr>
        <w:t>nanosilica</w:t>
      </w:r>
      <w:proofErr w:type="spellEnd"/>
      <w:r w:rsidRPr="00D825CE">
        <w:rPr>
          <w:rFonts w:ascii="Arial" w:eastAsia="Times New Roman" w:hAnsi="Arial" w:cs="Arial"/>
          <w:sz w:val="20"/>
          <w:szCs w:val="20"/>
        </w:rPr>
        <w:t>. However, due to it</w:t>
      </w:r>
      <w:r w:rsidR="00CD0698" w:rsidRPr="00D825CE">
        <w:rPr>
          <w:rFonts w:ascii="Arial" w:eastAsia="Times New Roman" w:hAnsi="Arial" w:cs="Arial"/>
          <w:sz w:val="20"/>
          <w:szCs w:val="20"/>
        </w:rPr>
        <w:t>s being</w:t>
      </w:r>
      <w:r w:rsidRPr="00D825CE">
        <w:rPr>
          <w:rFonts w:ascii="Arial" w:eastAsia="Times New Roman" w:hAnsi="Arial" w:cs="Arial"/>
          <w:sz w:val="20"/>
          <w:szCs w:val="20"/>
        </w:rPr>
        <w:t xml:space="preserve"> readily available, inexpensive, and environmentally friendly, silica derived from natural resources such as corn cob is employed </w:t>
      </w:r>
      <w:r w:rsidR="00902A5B" w:rsidRPr="00D825CE">
        <w:rPr>
          <w:rFonts w:ascii="Arial" w:eastAsia="Times New Roman" w:hAnsi="Arial" w:cs="Arial"/>
          <w:sz w:val="20"/>
          <w:szCs w:val="20"/>
        </w:rPr>
        <w:t>for</w:t>
      </w:r>
      <w:r w:rsidRPr="00D825CE">
        <w:rPr>
          <w:rFonts w:ascii="Arial" w:eastAsia="Times New Roman" w:hAnsi="Arial" w:cs="Arial"/>
          <w:sz w:val="20"/>
          <w:szCs w:val="20"/>
        </w:rPr>
        <w:t xml:space="preserve"> </w:t>
      </w:r>
      <w:r w:rsidR="00902A5B" w:rsidRPr="00D825CE">
        <w:rPr>
          <w:rFonts w:ascii="Arial" w:eastAsia="Times New Roman" w:hAnsi="Arial" w:cs="Arial"/>
          <w:sz w:val="20"/>
          <w:szCs w:val="20"/>
        </w:rPr>
        <w:t>future advancements</w:t>
      </w:r>
      <w:r w:rsidR="00EC5A3F" w:rsidRPr="00D825CE">
        <w:rPr>
          <w:rFonts w:ascii="Arial" w:eastAsia="Times New Roman" w:hAnsi="Arial" w:cs="Arial"/>
          <w:sz w:val="20"/>
          <w:szCs w:val="20"/>
        </w:rPr>
        <w:t xml:space="preserve"> in</w:t>
      </w:r>
      <w:r w:rsidR="00902A5B" w:rsidRPr="00D825CE">
        <w:rPr>
          <w:rFonts w:ascii="Arial" w:eastAsia="Times New Roman" w:hAnsi="Arial" w:cs="Arial"/>
          <w:sz w:val="20"/>
          <w:szCs w:val="20"/>
        </w:rPr>
        <w:t xml:space="preserve"> wastewater treatment,</w:t>
      </w:r>
      <w:r w:rsidRPr="00D825CE">
        <w:rPr>
          <w:rFonts w:ascii="Arial" w:eastAsia="Times New Roman" w:hAnsi="Arial" w:cs="Arial"/>
          <w:sz w:val="20"/>
          <w:szCs w:val="20"/>
        </w:rPr>
        <w:t xml:space="preserve"> biomedical</w:t>
      </w:r>
      <w:r w:rsidR="00902A5B" w:rsidRPr="00D825CE">
        <w:rPr>
          <w:rFonts w:ascii="Arial" w:eastAsia="Times New Roman" w:hAnsi="Arial" w:cs="Arial"/>
          <w:sz w:val="20"/>
          <w:szCs w:val="20"/>
        </w:rPr>
        <w:t>,</w:t>
      </w:r>
      <w:r w:rsidRPr="00D825CE">
        <w:rPr>
          <w:rFonts w:ascii="Arial" w:eastAsia="Times New Roman" w:hAnsi="Arial" w:cs="Arial"/>
          <w:sz w:val="20"/>
          <w:szCs w:val="20"/>
        </w:rPr>
        <w:t xml:space="preserve"> and material industries </w:t>
      </w:r>
      <w:r w:rsidR="00CC7C7C" w:rsidRPr="00D825CE">
        <w:rPr>
          <w:rFonts w:ascii="Arial" w:eastAsia="Times New Roman" w:hAnsi="Arial" w:cs="Arial"/>
          <w:sz w:val="20"/>
          <w:szCs w:val="20"/>
        </w:rPr>
        <w:fldChar w:fldCharType="begin"/>
      </w:r>
      <w:r w:rsidR="00CC7C7C" w:rsidRPr="00D825CE">
        <w:rPr>
          <w:rFonts w:ascii="Arial" w:eastAsia="Times New Roman" w:hAnsi="Arial" w:cs="Arial"/>
          <w:sz w:val="20"/>
          <w:szCs w:val="20"/>
        </w:rPr>
        <w:instrText xml:space="preserve"> ADDIN ZOTERO_ITEM CSL_CITATION {"citationID":"Fjgc34CA","properties":{"formattedCitation":"(Prabha et al., 2021)","plainCitation":"(Prabha et al., 2021)","noteIndex":0},"citationItems":[{"id":145,"uris":["http://zotero.org/users/local/aXbC9XTP/items/X3CPY242"],"itemData":{"id":145,"type":"article-journal","abstract":"Silica nanoparticles have rapidly found applications in medicine, supercapacitors, batteries, optical fibers and concrete materials, because silica nanoparticles have tunable physical, chemical, optical and mechanical properties. In most applications, high-purity silica comes from synthetic organic precursors, yet this approach could be costly, polluting and non-biocompatible. Alternatively, natural silica sources from biomass are often cheap and abundant, yet they contain impurities. Silica can be extracted from corn cob, coffee husk, rice husk, sugarcane bagasse and wheat husk wastes, which are often disposed of in rivers, lands and ponds. These wastes can be used to prepare homogenous silica nanoparticles. Here we review properties, preparation and applications of silica nanoparticles. Preparation includes chemical and biomass methods. Applications include biosensors, bioimaging, drug delivery and supercapacitors. In particular, to fight the COVID-19 pandemic, recent research has shown that silver nanocluster/silica deposited on a mask reduces SARS-Cov-2 infectivity to zero.","container-title":"Environmental Chemistry Letters","DOI":"10.1007/s10311-020-01123-5","ISSN":"1610-3653, 1610-3661","issue":"2","journalAbbreviation":"Environ Chem Lett","language":"en","page":"1667-1691","source":"DOI.org (Crossref)","title":"Plant-derived silica nanoparticles and composites for biosensors, bioimaging, drug delivery and supercapacitors: a review","title-short":"Plant-derived silica nanoparticles and composites for biosensors, bioimaging, drug delivery and supercapacitors","volume":"19","author":[{"family":"Prabha","given":"S."},{"family":"Durgalakshmi","given":"D."},{"family":"Rajendran","given":"Saravanan"},{"family":"Lichtfouse","given":"Eric"}],"issued":{"date-parts":[["2021",4]]}}}],"schema":"https://github.com/citation-style-language/schema/raw/master/csl-citation.json"} </w:instrText>
      </w:r>
      <w:r w:rsidR="00CC7C7C" w:rsidRPr="00D825CE">
        <w:rPr>
          <w:rFonts w:ascii="Arial" w:eastAsia="Times New Roman" w:hAnsi="Arial" w:cs="Arial"/>
          <w:sz w:val="20"/>
          <w:szCs w:val="20"/>
        </w:rPr>
        <w:fldChar w:fldCharType="separate"/>
      </w:r>
      <w:r w:rsidR="00CC7C7C" w:rsidRPr="00D825CE">
        <w:rPr>
          <w:rFonts w:ascii="Arial" w:hAnsi="Arial" w:cs="Arial"/>
          <w:sz w:val="20"/>
          <w:szCs w:val="20"/>
        </w:rPr>
        <w:t>(Prabha et al., 2021)</w:t>
      </w:r>
      <w:r w:rsidR="00CC7C7C" w:rsidRPr="00D825CE">
        <w:rPr>
          <w:rFonts w:ascii="Arial" w:eastAsia="Times New Roman" w:hAnsi="Arial" w:cs="Arial"/>
          <w:sz w:val="20"/>
          <w:szCs w:val="20"/>
        </w:rPr>
        <w:fldChar w:fldCharType="end"/>
      </w:r>
      <w:r w:rsidRPr="00D825CE">
        <w:rPr>
          <w:rFonts w:ascii="Arial" w:eastAsia="Times New Roman" w:hAnsi="Arial" w:cs="Arial"/>
          <w:sz w:val="20"/>
          <w:szCs w:val="20"/>
        </w:rPr>
        <w:t xml:space="preserve">. </w:t>
      </w:r>
    </w:p>
    <w:p w14:paraId="6E86C68D" w14:textId="4BBA6D08" w:rsidR="00A6541B" w:rsidRPr="00D825CE" w:rsidRDefault="0091689B" w:rsidP="00081F70">
      <w:pPr>
        <w:autoSpaceDE w:val="0"/>
        <w:autoSpaceDN w:val="0"/>
        <w:adjustRightInd w:val="0"/>
        <w:spacing w:before="240" w:after="240" w:line="360" w:lineRule="auto"/>
        <w:jc w:val="center"/>
        <w:rPr>
          <w:rFonts w:ascii="Arial" w:hAnsi="Arial" w:cs="Arial"/>
          <w:sz w:val="20"/>
          <w:szCs w:val="20"/>
        </w:rPr>
      </w:pPr>
      <w:r w:rsidRPr="00D825CE">
        <w:rPr>
          <w:rFonts w:ascii="Arial" w:hAnsi="Arial" w:cs="Arial"/>
          <w:sz w:val="20"/>
          <w:szCs w:val="20"/>
        </w:rPr>
        <w:object w:dxaOrig="6264" w:dyaOrig="3667" w14:anchorId="262189C1">
          <v:shape id="_x0000_i1026" type="#_x0000_t75" style="width:316.8pt;height:180.35pt" o:ole="">
            <v:imagedata r:id="rId17" o:title=""/>
          </v:shape>
          <o:OLEObject Type="Embed" ProgID="ChemDraw.Document.6.0" ShapeID="_x0000_i1026" DrawAspect="Content" ObjectID="_1835610947" r:id="rId18"/>
        </w:object>
      </w:r>
    </w:p>
    <w:p w14:paraId="60F24BE3" w14:textId="143F7FD2" w:rsidR="007D1581" w:rsidRPr="00D825CE" w:rsidRDefault="00A6541B" w:rsidP="00081F70">
      <w:pPr>
        <w:autoSpaceDE w:val="0"/>
        <w:autoSpaceDN w:val="0"/>
        <w:adjustRightInd w:val="0"/>
        <w:spacing w:before="240" w:after="240" w:line="360" w:lineRule="auto"/>
        <w:jc w:val="center"/>
        <w:rPr>
          <w:rFonts w:ascii="Arial" w:hAnsi="Arial" w:cs="Arial"/>
          <w:sz w:val="20"/>
          <w:szCs w:val="20"/>
        </w:rPr>
      </w:pPr>
      <w:r w:rsidRPr="00D825CE">
        <w:rPr>
          <w:rFonts w:ascii="Arial" w:hAnsi="Arial" w:cs="Arial"/>
          <w:sz w:val="20"/>
          <w:szCs w:val="20"/>
        </w:rPr>
        <w:t>Figure 2: The network structure of silica (SiO</w:t>
      </w:r>
      <w:r w:rsidRPr="00D825CE">
        <w:rPr>
          <w:rFonts w:ascii="Arial" w:hAnsi="Arial" w:cs="Arial"/>
          <w:sz w:val="20"/>
          <w:szCs w:val="20"/>
          <w:vertAlign w:val="subscript"/>
        </w:rPr>
        <w:t>2</w:t>
      </w:r>
      <w:r w:rsidRPr="00D825CE">
        <w:rPr>
          <w:rFonts w:ascii="Arial" w:hAnsi="Arial" w:cs="Arial"/>
          <w:sz w:val="20"/>
          <w:szCs w:val="20"/>
        </w:rPr>
        <w:t>)</w:t>
      </w:r>
    </w:p>
    <w:p w14:paraId="4CEE65BD" w14:textId="124AB86C" w:rsidR="001414E7" w:rsidRPr="00D825CE" w:rsidRDefault="00D825CE" w:rsidP="009E2453">
      <w:pPr>
        <w:pStyle w:val="Heading2"/>
        <w:numPr>
          <w:ilvl w:val="0"/>
          <w:numId w:val="1"/>
        </w:numPr>
        <w:spacing w:before="240" w:beforeAutospacing="0" w:after="240" w:afterAutospacing="0" w:line="360" w:lineRule="auto"/>
        <w:ind w:hanging="720"/>
        <w:rPr>
          <w:rFonts w:ascii="Arial" w:hAnsi="Arial" w:cs="Arial"/>
          <w:sz w:val="22"/>
          <w:szCs w:val="22"/>
        </w:rPr>
      </w:pPr>
      <w:bookmarkStart w:id="26" w:name="_Toc222037277"/>
      <w:r w:rsidRPr="00D825CE">
        <w:rPr>
          <w:rFonts w:ascii="Arial" w:hAnsi="Arial" w:cs="Arial"/>
          <w:sz w:val="22"/>
          <w:szCs w:val="22"/>
        </w:rPr>
        <w:t>NANOENCAPSULATION</w:t>
      </w:r>
      <w:bookmarkEnd w:id="26"/>
    </w:p>
    <w:p w14:paraId="4496A689" w14:textId="4736ED99" w:rsidR="007663FF" w:rsidRPr="00D825CE" w:rsidRDefault="00EB6E3C" w:rsidP="00CD0698">
      <w:pPr>
        <w:spacing w:after="0" w:line="360" w:lineRule="auto"/>
        <w:jc w:val="both"/>
        <w:rPr>
          <w:rFonts w:ascii="Arial" w:eastAsia="Times New Roman" w:hAnsi="Arial" w:cs="Arial"/>
          <w:sz w:val="20"/>
          <w:szCs w:val="20"/>
        </w:rPr>
      </w:pPr>
      <w:r w:rsidRPr="00D825CE">
        <w:rPr>
          <w:rFonts w:ascii="Arial" w:eastAsia="Times New Roman" w:hAnsi="Arial" w:cs="Arial"/>
          <w:sz w:val="20"/>
          <w:szCs w:val="20"/>
        </w:rPr>
        <w:t xml:space="preserve">By trapping volatiles in protective matrices that allow for targeted distribution, improved stability, and controlled release, nanoencapsulation overcomes these drawbacks. Because of their large surface area, adjustable pore diameters, and biocompatibility, mesoporous </w:t>
      </w:r>
      <w:proofErr w:type="spellStart"/>
      <w:r w:rsidRPr="00D825CE">
        <w:rPr>
          <w:rFonts w:ascii="Arial" w:eastAsia="Times New Roman" w:hAnsi="Arial" w:cs="Arial"/>
          <w:sz w:val="20"/>
          <w:szCs w:val="20"/>
        </w:rPr>
        <w:t>nanosilica</w:t>
      </w:r>
      <w:proofErr w:type="spellEnd"/>
      <w:r w:rsidRPr="00D825CE">
        <w:rPr>
          <w:rFonts w:ascii="Arial" w:eastAsia="Times New Roman" w:hAnsi="Arial" w:cs="Arial"/>
          <w:sz w:val="20"/>
          <w:szCs w:val="20"/>
        </w:rPr>
        <w:t xml:space="preserve"> are especially well-suited for loading volatiles like hexanal. These mesoporous </w:t>
      </w:r>
      <w:proofErr w:type="spellStart"/>
      <w:r w:rsidRPr="00D825CE">
        <w:rPr>
          <w:rFonts w:ascii="Arial" w:eastAsia="Times New Roman" w:hAnsi="Arial" w:cs="Arial"/>
          <w:sz w:val="20"/>
          <w:szCs w:val="20"/>
        </w:rPr>
        <w:t>nanosilica</w:t>
      </w:r>
      <w:proofErr w:type="spellEnd"/>
      <w:r w:rsidRPr="00D825CE">
        <w:rPr>
          <w:rFonts w:ascii="Arial" w:eastAsia="Times New Roman" w:hAnsi="Arial" w:cs="Arial"/>
          <w:sz w:val="20"/>
          <w:szCs w:val="20"/>
        </w:rPr>
        <w:t xml:space="preserve">, which are made via cheap sol-gel techniques from agricultural waste like corncobs, provide a sustainable carrier that delays evaporation and </w:t>
      </w:r>
      <w:r w:rsidR="00CD0698" w:rsidRPr="00D825CE">
        <w:rPr>
          <w:rFonts w:ascii="Arial" w:eastAsia="Times New Roman" w:hAnsi="Arial" w:cs="Arial"/>
          <w:sz w:val="20"/>
          <w:szCs w:val="20"/>
        </w:rPr>
        <w:t>allows</w:t>
      </w:r>
      <w:r w:rsidRPr="00D825CE">
        <w:rPr>
          <w:rFonts w:ascii="Arial" w:eastAsia="Times New Roman" w:hAnsi="Arial" w:cs="Arial"/>
          <w:sz w:val="20"/>
          <w:szCs w:val="20"/>
        </w:rPr>
        <w:t xml:space="preserve"> slow hexanal diffusion for extended tomato preservation </w:t>
      </w:r>
      <w:r w:rsidRPr="00D825CE">
        <w:rPr>
          <w:rFonts w:ascii="Arial" w:eastAsia="Times New Roman" w:hAnsi="Arial" w:cs="Arial"/>
          <w:sz w:val="20"/>
          <w:szCs w:val="20"/>
        </w:rPr>
        <w:fldChar w:fldCharType="begin"/>
      </w:r>
      <w:r w:rsidRPr="00D825CE">
        <w:rPr>
          <w:rFonts w:ascii="Arial" w:eastAsia="Times New Roman" w:hAnsi="Arial" w:cs="Arial"/>
          <w:sz w:val="20"/>
          <w:szCs w:val="20"/>
        </w:rPr>
        <w:instrText xml:space="preserve"> ADDIN ZOTERO_ITEM CSL_CITATION {"citationID":"ZsegWDqS","properties":{"formattedCitation":"(Gulin-Sarfraz et al., 2022; Pande et al., 2023)","plainCitation":"(Gulin-Sarfraz et al., 2022; Pande et al., 2023)","noteIndex":0},"citationItems":[{"id":277,"uris":["http://zotero.org/users/local/aXbC9XTP/items/Y3WCFPSJ"],"itemData":{"id":277,"type":"article-journal","abstract":"Essential oils and their active components have been extensively reported in the literature for their efﬁcient antimicrobial, antioxidant and antifungal properties. However, the sensitivity of these volatile compounds towards heat, oxygen and light limits their usage in real food packaging applications. The encapsulation of these compounds into inorganic nanocarriers, such as nanoclays, has been shown to prolong the release and protect the compounds from harsh processing conditions. Nevertheless, these systems have limited shelf stability, and the release is of limited control. Thus, this study presents a mesoporous silica nanocarrier with a high surface area and well-ordered protective pore structure for loading large amounts of natural active compounds (up to 500 mg/g). The presented loaded nanocarriers are shelf-stable with a very slow initial release which levels out at 50% retention of the encapsulated compounds after 2 months. By the addition of simulated driploss from chicken, the release of the compounds is activated and gives an antimicrobial effect, which is demonstrated on the foodborne spoilage bacteria Brochothrix thermosphacta and the potentially pathogenic bacteria Escherichia coli. When the release of the active compounds is activated, a ≥4-log reduction in the growth of B. thermosphacta and a 2-log reduction of E. coli is obtained, after only one hour of incubation. During the same one-hour incubation period the dry nanocarriers gave a negligible inhibitory effect. By using the proposed nanocarrier system, which is activated by the food product itself, increased availability of the natural antimicrobial compounds is expected, with a subsequent controlled antimicrobial effect.","container-title":"International Journal of Molecular Sciences","DOI":"10.3390/ijms23137032","ISSN":"1422-0067","issue":"13","journalAbbreviation":"IJMS","language":"en","page":"7032","source":"DOI.org (Crossref)","title":"Controlled Release of Volatile Antimicrobial Compounds from Mesoporous Silica Nanocarriers for Active Food Packaging Applications","volume":"23","author":[{"family":"Gulin-Sarfraz","given":"Tina"},{"family":"Kalantzopoulos","given":"Georgios N."},{"family":"Haugen","given":"John-Erik"},{"family":"Axelsson","given":"Lars"},{"family":"Raanaas Kolstad","given":"Hilde"},{"family":"Sarfraz","given":"Jawad"}],"issued":{"date-parts":[["2022",6,24]]}}},{"id":301,"uris":["http://zotero.org/users/local/aXbC9XTP/items/TXZCUX6D"],"itemData":{"id":301,"type":"chapter","abstract":"Mesoporous Silica Nanoparticles (MSNs) are nano-sized particles with a porous structure that offers unique advantages for drug delivery systems. The chapter begins with an introduction to MSNs, providing a definition of these nanoparticles along with a brief historical overview. The distinctive properties of MSNs, such as high surface area, tunable pore size, and excellent biocompatibility, are discussed, highlighting their potential in drug delivery applications. The synthesis methods for MSNs are presented, including template-assisted synthesis, sol-gel method, co-condensation method, and other approaches. The chapter also covers the characterization techniques used for evaluating MSNs, including morphological, structural, and chemical characterization, which are crucial for assessing their quality and functionality. The surface modification of MSNs is explored, focusing on the functionalization of surface groups, attachment of targeting ligands, and surface charge modification to enhance their interactions with specific cells or tissues. The chapter then delves into the diverse applications of MSNs, with a particular focus on drug delivery. The use of MSNs in cancer theranostics, drug delivery, imaging, biosensing, and catalysis is discussed, emphasizing their potential to revolutionize these areas. Furthermore, the toxicity and biocompatibility of MSNs are addressed, covering both in vitro and in vivo studies that evaluate their safety and efficacy.","container-title":"Nanotechnology and Nanomaterials","DOI":"10.5772/intechopen.112428","ISBN":"978-1-83769-048-0","language":"en","license":"https://creativecommons.org/licenses/by/3.0/legalcode","publisher":"IntechOpen","source":"DOI.org (Crossref)","title":"Fabrication of Mesoporous Silica Nanoparticles and Its Applications in Drug Delivery","URL":"https://www.intechopen.com/chapters/87743","volume":"2","editor":[{"family":"Ranjan Sahu","given":"Dipti"}],"author":[{"family":"Pande","given":"Vishal"},{"family":"Kothawade","given":"Sachin"},{"family":"Kuskar","given":"Sharmila"},{"family":"Bole","given":"Sandesh"},{"family":"Chakole","given":"Dinesh"}],"accessed":{"date-parts":[["2026",2,6]]},"issued":{"date-parts":[["2023",12,20]]}}}],"schema":"https://github.com/citation-style-language/schema/raw/master/csl-citation.json"} </w:instrText>
      </w:r>
      <w:r w:rsidRPr="00D825CE">
        <w:rPr>
          <w:rFonts w:ascii="Arial" w:eastAsia="Times New Roman" w:hAnsi="Arial" w:cs="Arial"/>
          <w:sz w:val="20"/>
          <w:szCs w:val="20"/>
        </w:rPr>
        <w:fldChar w:fldCharType="separate"/>
      </w:r>
      <w:r w:rsidRPr="00D825CE">
        <w:rPr>
          <w:rFonts w:ascii="Arial" w:hAnsi="Arial" w:cs="Arial"/>
          <w:sz w:val="20"/>
          <w:szCs w:val="20"/>
        </w:rPr>
        <w:t>(Gulin-Sarfraz et al., 2022; Pande et al., 2023)</w:t>
      </w:r>
      <w:r w:rsidRPr="00D825CE">
        <w:rPr>
          <w:rFonts w:ascii="Arial" w:eastAsia="Times New Roman" w:hAnsi="Arial" w:cs="Arial"/>
          <w:sz w:val="20"/>
          <w:szCs w:val="20"/>
        </w:rPr>
        <w:fldChar w:fldCharType="end"/>
      </w:r>
      <w:r w:rsidRPr="00D825CE">
        <w:rPr>
          <w:rFonts w:ascii="Arial" w:hAnsi="Arial" w:cs="Arial"/>
          <w:sz w:val="20"/>
          <w:szCs w:val="20"/>
        </w:rPr>
        <w:t>.</w:t>
      </w:r>
    </w:p>
    <w:p w14:paraId="70C1D45B" w14:textId="0A4F69AA" w:rsidR="001414E7" w:rsidRPr="00D825CE" w:rsidRDefault="001414E7" w:rsidP="00081F70">
      <w:pPr>
        <w:spacing w:before="240" w:after="240" w:line="360" w:lineRule="auto"/>
        <w:jc w:val="both"/>
        <w:rPr>
          <w:rFonts w:ascii="Arial" w:hAnsi="Arial" w:cs="Arial"/>
          <w:sz w:val="20"/>
          <w:szCs w:val="20"/>
        </w:rPr>
      </w:pPr>
      <w:r w:rsidRPr="00D825CE">
        <w:rPr>
          <w:rFonts w:ascii="Arial" w:hAnsi="Arial" w:cs="Arial"/>
          <w:sz w:val="20"/>
          <w:szCs w:val="20"/>
        </w:rPr>
        <w:lastRenderedPageBreak/>
        <w:t xml:space="preserve">In nanotechnology, materials </w:t>
      </w:r>
      <w:r w:rsidR="003C21AE" w:rsidRPr="00D825CE">
        <w:rPr>
          <w:rFonts w:ascii="Arial" w:hAnsi="Arial" w:cs="Arial"/>
          <w:sz w:val="20"/>
          <w:szCs w:val="20"/>
        </w:rPr>
        <w:t>having</w:t>
      </w:r>
      <w:r w:rsidRPr="00D825CE">
        <w:rPr>
          <w:rFonts w:ascii="Arial" w:hAnsi="Arial" w:cs="Arial"/>
          <w:sz w:val="20"/>
          <w:szCs w:val="20"/>
        </w:rPr>
        <w:t xml:space="preserve"> aggregates, </w:t>
      </w:r>
      <w:r w:rsidR="003C21AE" w:rsidRPr="00D825CE">
        <w:rPr>
          <w:rFonts w:ascii="Arial" w:hAnsi="Arial" w:cs="Arial"/>
          <w:sz w:val="20"/>
          <w:szCs w:val="20"/>
        </w:rPr>
        <w:t>piece</w:t>
      </w:r>
      <w:r w:rsidRPr="00D825CE">
        <w:rPr>
          <w:rFonts w:ascii="Arial" w:hAnsi="Arial" w:cs="Arial"/>
          <w:sz w:val="20"/>
          <w:szCs w:val="20"/>
        </w:rPr>
        <w:t xml:space="preserve">s, or filaments with </w:t>
      </w:r>
      <w:r w:rsidR="00CD0698" w:rsidRPr="00D825CE">
        <w:rPr>
          <w:rFonts w:ascii="Arial" w:hAnsi="Arial" w:cs="Arial"/>
          <w:sz w:val="20"/>
          <w:szCs w:val="20"/>
        </w:rPr>
        <w:t xml:space="preserve">a </w:t>
      </w:r>
      <w:r w:rsidRPr="00D825CE">
        <w:rPr>
          <w:rFonts w:ascii="Arial" w:hAnsi="Arial" w:cs="Arial"/>
          <w:sz w:val="20"/>
          <w:szCs w:val="20"/>
        </w:rPr>
        <w:t xml:space="preserve">size range of 1-100 nm are now classified as nanomaterials. </w:t>
      </w:r>
      <w:r w:rsidR="003C21AE" w:rsidRPr="00D825CE">
        <w:rPr>
          <w:rFonts w:ascii="Arial" w:hAnsi="Arial" w:cs="Arial"/>
          <w:sz w:val="20"/>
          <w:szCs w:val="20"/>
        </w:rPr>
        <w:t>S</w:t>
      </w:r>
      <w:r w:rsidRPr="00D825CE">
        <w:rPr>
          <w:rFonts w:ascii="Arial" w:hAnsi="Arial" w:cs="Arial"/>
          <w:sz w:val="20"/>
          <w:szCs w:val="20"/>
        </w:rPr>
        <w:t xml:space="preserve">mall particles with </w:t>
      </w:r>
      <w:r w:rsidR="00CD0698" w:rsidRPr="00D825CE">
        <w:rPr>
          <w:rFonts w:ascii="Arial" w:hAnsi="Arial" w:cs="Arial"/>
          <w:sz w:val="20"/>
          <w:szCs w:val="20"/>
        </w:rPr>
        <w:t xml:space="preserve">a </w:t>
      </w:r>
      <w:r w:rsidRPr="00D825CE">
        <w:rPr>
          <w:rFonts w:ascii="Arial" w:hAnsi="Arial" w:cs="Arial"/>
          <w:sz w:val="20"/>
          <w:szCs w:val="20"/>
        </w:rPr>
        <w:t>high surface area to volume ratio</w:t>
      </w:r>
      <w:r w:rsidR="003C21AE" w:rsidRPr="00D825CE">
        <w:rPr>
          <w:rFonts w:ascii="Arial" w:hAnsi="Arial" w:cs="Arial"/>
          <w:sz w:val="20"/>
          <w:szCs w:val="20"/>
        </w:rPr>
        <w:t xml:space="preserve"> are produced when materials are altered and manufactured at </w:t>
      </w:r>
      <w:r w:rsidR="00CD0698" w:rsidRPr="00D825CE">
        <w:rPr>
          <w:rFonts w:ascii="Arial" w:hAnsi="Arial" w:cs="Arial"/>
          <w:sz w:val="20"/>
          <w:szCs w:val="20"/>
        </w:rPr>
        <w:t xml:space="preserve">the </w:t>
      </w:r>
      <w:r w:rsidR="003C21AE" w:rsidRPr="00D825CE">
        <w:rPr>
          <w:rFonts w:ascii="Arial" w:hAnsi="Arial" w:cs="Arial"/>
          <w:sz w:val="20"/>
          <w:szCs w:val="20"/>
        </w:rPr>
        <w:t>nanoscale</w:t>
      </w:r>
      <w:r w:rsidR="003956E5" w:rsidRPr="00D825CE">
        <w:rPr>
          <w:rFonts w:ascii="Arial" w:hAnsi="Arial" w:cs="Arial"/>
          <w:sz w:val="20"/>
          <w:szCs w:val="20"/>
        </w:rPr>
        <w:t xml:space="preserve"> </w:t>
      </w:r>
      <w:r w:rsidR="003956E5" w:rsidRPr="00D825CE">
        <w:rPr>
          <w:rFonts w:ascii="Arial" w:hAnsi="Arial" w:cs="Arial"/>
          <w:sz w:val="20"/>
          <w:szCs w:val="20"/>
        </w:rPr>
        <w:fldChar w:fldCharType="begin"/>
      </w:r>
      <w:r w:rsidR="003956E5" w:rsidRPr="00D825CE">
        <w:rPr>
          <w:rFonts w:ascii="Arial" w:hAnsi="Arial" w:cs="Arial"/>
          <w:sz w:val="20"/>
          <w:szCs w:val="20"/>
        </w:rPr>
        <w:instrText xml:space="preserve"> ADDIN ZOTERO_ITEM CSL_CITATION {"citationID":"OtCzd27M","properties":{"formattedCitation":"(Onyeaka et al., 2022)","plainCitation":"(Onyeaka et al., 2022)","noteIndex":0},"citationItems":[{"id":273,"uris":["http://zotero.org/users/local/aXbC9XTP/items/L5JGJPGZ"],"itemData":{"id":273,"type":"article-journal","abstract":"Nanotechnology involves developing, characterising, and applying structures ranging in size from 1 to 100 nm. As a key advanced technology, it has contributed to a substantial impact across engineering, medicine, agriculture and food. With regards to their application in food, nanomaterials posses the ability to lead the quantitative and qualitative development of high-quality, healthier, and safer foods by outperforming traditional food processing technologies for increasing shelf life and preventing contaminations. Although rapid progress has been made in nanotechnology in food products, the toxicity of nanoparticles and nanomaterials is not very well known. As a result, nanomaterials are potentially toxic, therefore, considering the constantly increasing employment in food science, they need to be further characterised, and their use must be better regulated. We may face a crisis of nanotoxicity if the molecular mechanisms by which nanoparticles and nanomaterials interact with food and within living organisms is not fully understood. Food safety can be guaranteed only if we are thoroughly aware of nanomaterial properties and potential toxicity. Therefore, it is urgently necessary to have in the food sector a regulatory system capable of managing nanofood risks and nanotechnology, considering the health effects of food processing techniques based on nanotechnology. This present review discusses the impact and role nanotechnology play in food science. The specific application of Nanomaterials in food science, their advantages and disadvantages, the potential risk for human health and the analysis to detect nanocomponents are also highlighted.","container-title":"Current Research in Food Science","DOI":"10.1016/j.crfs.2022.04.005","ISSN":"26659271","journalAbbreviation":"Current Research in Food Science","language":"en","page":"763-774","source":"DOI.org (Crossref)","title":"The safety of nanomaterials in food production and packaging","volume":"5","author":[{"family":"Onyeaka","given":"Helen"},{"family":"Passaretti","given":"Paolo"},{"family":"Miri","given":"Taghi"},{"family":"Al-Sharify","given":"Zainab T."}],"issued":{"date-parts":[["2022"]]}}}],"schema":"https://github.com/citation-style-language/schema/raw/master/csl-citation.json"} </w:instrText>
      </w:r>
      <w:r w:rsidR="003956E5" w:rsidRPr="00D825CE">
        <w:rPr>
          <w:rFonts w:ascii="Arial" w:hAnsi="Arial" w:cs="Arial"/>
          <w:sz w:val="20"/>
          <w:szCs w:val="20"/>
        </w:rPr>
        <w:fldChar w:fldCharType="separate"/>
      </w:r>
      <w:r w:rsidR="003956E5" w:rsidRPr="00D825CE">
        <w:rPr>
          <w:rFonts w:ascii="Arial" w:hAnsi="Arial" w:cs="Arial"/>
          <w:sz w:val="20"/>
          <w:szCs w:val="20"/>
        </w:rPr>
        <w:t>(Onyeaka et al., 2022)</w:t>
      </w:r>
      <w:r w:rsidR="003956E5" w:rsidRPr="00D825CE">
        <w:rPr>
          <w:rFonts w:ascii="Arial" w:hAnsi="Arial" w:cs="Arial"/>
          <w:sz w:val="20"/>
          <w:szCs w:val="20"/>
        </w:rPr>
        <w:fldChar w:fldCharType="end"/>
      </w:r>
      <w:r w:rsidRPr="00D825CE">
        <w:rPr>
          <w:rFonts w:ascii="Arial" w:hAnsi="Arial" w:cs="Arial"/>
          <w:sz w:val="20"/>
          <w:szCs w:val="20"/>
        </w:rPr>
        <w:t xml:space="preserve">. </w:t>
      </w:r>
      <w:r w:rsidR="003C21AE" w:rsidRPr="00D825CE">
        <w:rPr>
          <w:rFonts w:ascii="Arial" w:hAnsi="Arial" w:cs="Arial"/>
          <w:sz w:val="20"/>
          <w:szCs w:val="20"/>
        </w:rPr>
        <w:t>The process of e</w:t>
      </w:r>
      <w:r w:rsidRPr="00D825CE">
        <w:rPr>
          <w:rFonts w:ascii="Arial" w:hAnsi="Arial" w:cs="Arial"/>
          <w:sz w:val="20"/>
          <w:szCs w:val="20"/>
        </w:rPr>
        <w:t xml:space="preserve">ncapsulation </w:t>
      </w:r>
      <w:r w:rsidR="003C21AE" w:rsidRPr="00D825CE">
        <w:rPr>
          <w:rFonts w:ascii="Arial" w:hAnsi="Arial" w:cs="Arial"/>
          <w:sz w:val="20"/>
          <w:szCs w:val="20"/>
        </w:rPr>
        <w:t>involves adding a</w:t>
      </w:r>
      <w:r w:rsidRPr="00D825CE">
        <w:rPr>
          <w:rFonts w:ascii="Arial" w:hAnsi="Arial" w:cs="Arial"/>
          <w:sz w:val="20"/>
          <w:szCs w:val="20"/>
        </w:rPr>
        <w:t xml:space="preserve"> bioactive </w:t>
      </w:r>
      <w:r w:rsidR="003C21AE" w:rsidRPr="00D825CE">
        <w:rPr>
          <w:rFonts w:ascii="Arial" w:hAnsi="Arial" w:cs="Arial"/>
          <w:sz w:val="20"/>
          <w:szCs w:val="20"/>
        </w:rPr>
        <w:t>substance</w:t>
      </w:r>
      <w:r w:rsidRPr="00D825CE">
        <w:rPr>
          <w:rFonts w:ascii="Arial" w:hAnsi="Arial" w:cs="Arial"/>
          <w:sz w:val="20"/>
          <w:szCs w:val="20"/>
        </w:rPr>
        <w:t xml:space="preserve"> (core material) into </w:t>
      </w:r>
      <w:r w:rsidR="00A4483A" w:rsidRPr="00D825CE">
        <w:rPr>
          <w:rFonts w:ascii="Arial" w:hAnsi="Arial" w:cs="Arial"/>
          <w:sz w:val="20"/>
          <w:szCs w:val="20"/>
        </w:rPr>
        <w:t xml:space="preserve">an </w:t>
      </w:r>
      <w:r w:rsidRPr="00D825CE">
        <w:rPr>
          <w:rFonts w:ascii="Arial" w:hAnsi="Arial" w:cs="Arial"/>
          <w:sz w:val="20"/>
          <w:szCs w:val="20"/>
        </w:rPr>
        <w:t>external shell</w:t>
      </w:r>
      <w:r w:rsidR="003C21AE" w:rsidRPr="00D825CE">
        <w:rPr>
          <w:rFonts w:ascii="Arial" w:hAnsi="Arial" w:cs="Arial"/>
          <w:sz w:val="20"/>
          <w:szCs w:val="20"/>
        </w:rPr>
        <w:t>,</w:t>
      </w:r>
      <w:r w:rsidRPr="00D825CE">
        <w:rPr>
          <w:rFonts w:ascii="Arial" w:hAnsi="Arial" w:cs="Arial"/>
          <w:sz w:val="20"/>
          <w:szCs w:val="20"/>
        </w:rPr>
        <w:t xml:space="preserve"> </w:t>
      </w:r>
      <w:r w:rsidR="003C21AE" w:rsidRPr="00D825CE">
        <w:rPr>
          <w:rFonts w:ascii="Arial" w:hAnsi="Arial" w:cs="Arial"/>
          <w:sz w:val="20"/>
          <w:szCs w:val="20"/>
        </w:rPr>
        <w:t xml:space="preserve">also known as </w:t>
      </w:r>
      <w:r w:rsidRPr="00D825CE">
        <w:rPr>
          <w:rFonts w:ascii="Arial" w:hAnsi="Arial" w:cs="Arial"/>
          <w:sz w:val="20"/>
          <w:szCs w:val="20"/>
        </w:rPr>
        <w:t>a carrier material</w:t>
      </w:r>
      <w:r w:rsidR="003956E5" w:rsidRPr="00D825CE">
        <w:rPr>
          <w:rFonts w:ascii="Arial" w:hAnsi="Arial" w:cs="Arial"/>
          <w:sz w:val="20"/>
          <w:szCs w:val="20"/>
        </w:rPr>
        <w:t xml:space="preserve"> </w:t>
      </w:r>
      <w:r w:rsidR="003956E5" w:rsidRPr="00D825CE">
        <w:rPr>
          <w:rFonts w:ascii="Arial" w:hAnsi="Arial" w:cs="Arial"/>
          <w:sz w:val="20"/>
          <w:szCs w:val="20"/>
        </w:rPr>
        <w:fldChar w:fldCharType="begin"/>
      </w:r>
      <w:r w:rsidR="003956E5" w:rsidRPr="00D825CE">
        <w:rPr>
          <w:rFonts w:ascii="Arial" w:hAnsi="Arial" w:cs="Arial"/>
          <w:sz w:val="20"/>
          <w:szCs w:val="20"/>
        </w:rPr>
        <w:instrText xml:space="preserve"> ADDIN ZOTERO_ITEM CSL_CITATION {"citationID":"ArG2HTP9","properties":{"formattedCitation":"(Shavronskaya et al., 2023)","plainCitation":"(Shavronskaya et al., 2023)","noteIndex":0},"citationItems":[{"id":275,"uris":["http://zotero.org/users/local/aXbC9XTP/items/B9F97MKT"],"itemData":{"id":275,"type":"article-journal","abstract":"Biologically active substances (BASs) are used as novel ingredients to design functional foods. These functional foods are alternate approaches to treat or cure chronic diseases. However, the application of BASs is limited due to their hydrophobic nature, low bioavailability, sensitivity to gastric acid, and environmental conditions (i.e., high temperatures, radiation, pH, and oxygen). Thus, research has been channeled to find ways of curbing these limitations. This review provides an overview of the modern methods for BAS encapsulation, carrier classifications, benefits, and drawbacks as well as the biosafety of encapsulated BASs. Encapsulation of BASs into organic/inorganic carriers or composites overcomes the limitations mentioned above. In addition, encapsulation enables the controlled release of active compounds to target cells. The market for encapsulated foods has grown globally at a significant pace due to their various applications as functional foods, dietary supplements, and other products. It is estimated that by 2027, the market worth of encapsulated foods will be valued at $17 billion.","container-title":"Journal of Food Processing and Preservation","DOI":"10.1155/2023/5578382","ISSN":"1745-4549, 0145-8892","journalAbbreviation":"Journal of Food Processing and Preservation","language":"en","license":"https://creativecommons.org/licenses/by/4.0/","page":"1-21","source":"DOI.org (Crossref)","title":"Encapsulation of Hydrophobic Bioactive Substances for Food Applications: Carriers, Techniques, and Biosafety","title-short":"Encapsulation of Hydrophobic Bioactive Substances for Food Applications","volume":"2023","author":[{"family":"Shavronskaya","given":"Darya O."},{"family":"Noskova","given":"Alina O."},{"family":"Skvortsova","given":"Natalia N."},{"family":"Adadi","given":"Parise"},{"family":"Nazarova","given":"Elena A."}],"editor":[{"family":"Verma","given":"Akhilesh K."}],"issued":{"date-parts":[["2023",11,28]]}}}],"schema":"https://github.com/citation-style-language/schema/raw/master/csl-citation.json"} </w:instrText>
      </w:r>
      <w:r w:rsidR="003956E5" w:rsidRPr="00D825CE">
        <w:rPr>
          <w:rFonts w:ascii="Arial" w:hAnsi="Arial" w:cs="Arial"/>
          <w:sz w:val="20"/>
          <w:szCs w:val="20"/>
        </w:rPr>
        <w:fldChar w:fldCharType="separate"/>
      </w:r>
      <w:r w:rsidR="003956E5" w:rsidRPr="00D825CE">
        <w:rPr>
          <w:rFonts w:ascii="Arial" w:hAnsi="Arial" w:cs="Arial"/>
          <w:sz w:val="20"/>
          <w:szCs w:val="20"/>
        </w:rPr>
        <w:t>(Shavronskaya et al., 2023)</w:t>
      </w:r>
      <w:r w:rsidR="003956E5" w:rsidRPr="00D825CE">
        <w:rPr>
          <w:rFonts w:ascii="Arial" w:hAnsi="Arial" w:cs="Arial"/>
          <w:sz w:val="20"/>
          <w:szCs w:val="20"/>
        </w:rPr>
        <w:fldChar w:fldCharType="end"/>
      </w:r>
      <w:r w:rsidRPr="00D825CE">
        <w:rPr>
          <w:rFonts w:ascii="Arial" w:hAnsi="Arial" w:cs="Arial"/>
          <w:sz w:val="20"/>
          <w:szCs w:val="20"/>
        </w:rPr>
        <w:t xml:space="preserve">. </w:t>
      </w:r>
      <w:r w:rsidR="003C21AE" w:rsidRPr="00D825CE">
        <w:rPr>
          <w:rFonts w:ascii="Arial" w:eastAsia="Times New Roman" w:hAnsi="Arial" w:cs="Arial"/>
          <w:sz w:val="20"/>
          <w:szCs w:val="20"/>
        </w:rPr>
        <w:t xml:space="preserve">The process of packing materials into tiny structures using porous micro-/nanospheres, electrospinning, </w:t>
      </w:r>
      <w:proofErr w:type="spellStart"/>
      <w:r w:rsidR="003C21AE" w:rsidRPr="00D825CE">
        <w:rPr>
          <w:rFonts w:ascii="Arial" w:eastAsia="Times New Roman" w:hAnsi="Arial" w:cs="Arial"/>
          <w:sz w:val="20"/>
          <w:szCs w:val="20"/>
        </w:rPr>
        <w:t>electrospraying</w:t>
      </w:r>
      <w:proofErr w:type="spellEnd"/>
      <w:r w:rsidR="003C21AE" w:rsidRPr="00D825CE">
        <w:rPr>
          <w:rFonts w:ascii="Arial" w:eastAsia="Times New Roman" w:hAnsi="Arial" w:cs="Arial"/>
          <w:sz w:val="20"/>
          <w:szCs w:val="20"/>
        </w:rPr>
        <w:t xml:space="preserve">, spray drying, </w:t>
      </w:r>
      <w:proofErr w:type="spellStart"/>
      <w:r w:rsidR="003C21AE" w:rsidRPr="00D825CE">
        <w:rPr>
          <w:rFonts w:ascii="Arial" w:eastAsia="Times New Roman" w:hAnsi="Arial" w:cs="Arial"/>
          <w:sz w:val="20"/>
          <w:szCs w:val="20"/>
        </w:rPr>
        <w:t>nano</w:t>
      </w:r>
      <w:proofErr w:type="spellEnd"/>
      <w:r w:rsidR="003C21AE" w:rsidRPr="00D825CE">
        <w:rPr>
          <w:rFonts w:ascii="Arial" w:eastAsia="Times New Roman" w:hAnsi="Arial" w:cs="Arial"/>
          <w:sz w:val="20"/>
          <w:szCs w:val="20"/>
        </w:rPr>
        <w:t>-emulsification, microfluidics, extrusion, 3D printing, coacervation, lyophilization, incorporation into nanotubes, isoelectric precipitation, antisolvent coprecipitation, nano-structuration, ionic gelation, or nanocomposites to enable controlled release of the core is known as nanoencapsulation</w:t>
      </w:r>
      <w:r w:rsidR="003956E5" w:rsidRPr="00D825CE">
        <w:rPr>
          <w:rFonts w:ascii="Arial" w:eastAsia="Times New Roman" w:hAnsi="Arial" w:cs="Arial"/>
          <w:sz w:val="20"/>
          <w:szCs w:val="20"/>
        </w:rPr>
        <w:t xml:space="preserve"> </w:t>
      </w:r>
      <w:r w:rsidR="003956E5" w:rsidRPr="00D825CE">
        <w:rPr>
          <w:rFonts w:ascii="Arial" w:eastAsia="Times New Roman" w:hAnsi="Arial" w:cs="Arial"/>
          <w:sz w:val="20"/>
          <w:szCs w:val="20"/>
        </w:rPr>
        <w:fldChar w:fldCharType="begin"/>
      </w:r>
      <w:r w:rsidR="003956E5" w:rsidRPr="00D825CE">
        <w:rPr>
          <w:rFonts w:ascii="Arial" w:eastAsia="Times New Roman" w:hAnsi="Arial" w:cs="Arial"/>
          <w:sz w:val="20"/>
          <w:szCs w:val="20"/>
        </w:rPr>
        <w:instrText xml:space="preserve"> ADDIN ZOTERO_ITEM CSL_CITATION {"citationID":"82N9MiiG","properties":{"formattedCitation":"(Onyeaka et al., 2022; Shavronskaya et al., 2023)","plainCitation":"(Onyeaka et al., 2022; Shavronskaya et al., 2023)","noteIndex":0},"citationItems":[{"id":273,"uris":["http://zotero.org/users/local/aXbC9XTP/items/L5JGJPGZ"],"itemData":{"id":273,"type":"article-journal","abstract":"Nanotechnology involves developing, characterising, and applying structures ranging in size from 1 to 100 nm. As a key advanced technology, it has contributed to a substantial impact across engineering, medicine, agriculture and food. With regards to their application in food, nanomaterials posses the ability to lead the quantitative and qualitative development of high-quality, healthier, and safer foods by outperforming traditional food processing technologies for increasing shelf life and preventing contaminations. Although rapid progress has been made in nanotechnology in food products, the toxicity of nanoparticles and nanomaterials is not very well known. As a result, nanomaterials are potentially toxic, therefore, considering the constantly increasing employment in food science, they need to be further characterised, and their use must be better regulated. We may face a crisis of nanotoxicity if the molecular mechanisms by which nanoparticles and nanomaterials interact with food and within living organisms is not fully understood. Food safety can be guaranteed only if we are thoroughly aware of nanomaterial properties and potential toxicity. Therefore, it is urgently necessary to have in the food sector a regulatory system capable of managing nanofood risks and nanotechnology, considering the health effects of food processing techniques based on nanotechnology. This present review discusses the impact and role nanotechnology play in food science. The specific application of Nanomaterials in food science, their advantages and disadvantages, the potential risk for human health and the analysis to detect nanocomponents are also highlighted.","container-title":"Current Research in Food Science","DOI":"10.1016/j.crfs.2022.04.005","ISSN":"26659271","journalAbbreviation":"Current Research in Food Science","language":"en","page":"763-774","source":"DOI.org (Crossref)","title":"The safety of nanomaterials in food production and packaging","volume":"5","author":[{"family":"Onyeaka","given":"Helen"},{"family":"Passaretti","given":"Paolo"},{"family":"Miri","given":"Taghi"},{"family":"Al-Sharify","given":"Zainab T."}],"issued":{"date-parts":[["2022"]]}}},{"id":275,"uris":["http://zotero.org/users/local/aXbC9XTP/items/B9F97MKT"],"itemData":{"id":275,"type":"article-journal","abstract":"Biologically active substances (BASs) are used as novel ingredients to design functional foods. These functional foods are alternate approaches to treat or cure chronic diseases. However, the application of BASs is limited due to their hydrophobic nature, low bioavailability, sensitivity to gastric acid, and environmental conditions (i.e., high temperatures, radiation, pH, and oxygen). Thus, research has been channeled to find ways of curbing these limitations. This review provides an overview of the modern methods for BAS encapsulation, carrier classifications, benefits, and drawbacks as well as the biosafety of encapsulated BASs. Encapsulation of BASs into organic/inorganic carriers or composites overcomes the limitations mentioned above. In addition, encapsulation enables the controlled release of active compounds to target cells. The market for encapsulated foods has grown globally at a significant pace due to their various applications as functional foods, dietary supplements, and other products. It is estimated that by 2027, the market worth of encapsulated foods will be valued at $17 billion.","container-title":"Journal of Food Processing and Preservation","DOI":"10.1155/2023/5578382","ISSN":"1745-4549, 0145-8892","journalAbbreviation":"Journal of Food Processing and Preservation","language":"en","license":"https://creativecommons.org/licenses/by/4.0/","page":"1-21","source":"DOI.org (Crossref)","title":"Encapsulation of Hydrophobic Bioactive Substances for Food Applications: Carriers, Techniques, and Biosafety","title-short":"Encapsulation of Hydrophobic Bioactive Substances for Food Applications","volume":"2023","author":[{"family":"Shavronskaya","given":"Darya O."},{"family":"Noskova","given":"Alina O."},{"family":"Skvortsova","given":"Natalia N."},{"family":"Adadi","given":"Parise"},{"family":"Nazarova","given":"Elena A."}],"editor":[{"family":"Verma","given":"Akhilesh K."}],"issued":{"date-parts":[["2023",11,28]]}}}],"schema":"https://github.com/citation-style-language/schema/raw/master/csl-citation.json"} </w:instrText>
      </w:r>
      <w:r w:rsidR="003956E5" w:rsidRPr="00D825CE">
        <w:rPr>
          <w:rFonts w:ascii="Arial" w:eastAsia="Times New Roman" w:hAnsi="Arial" w:cs="Arial"/>
          <w:sz w:val="20"/>
          <w:szCs w:val="20"/>
        </w:rPr>
        <w:fldChar w:fldCharType="separate"/>
      </w:r>
      <w:r w:rsidR="003956E5" w:rsidRPr="00D825CE">
        <w:rPr>
          <w:rFonts w:ascii="Arial" w:hAnsi="Arial" w:cs="Arial"/>
          <w:sz w:val="20"/>
          <w:szCs w:val="20"/>
        </w:rPr>
        <w:t>(Onyeaka et al., 2022; Shavronskaya et al., 2023)</w:t>
      </w:r>
      <w:r w:rsidR="003956E5" w:rsidRPr="00D825CE">
        <w:rPr>
          <w:rFonts w:ascii="Arial" w:eastAsia="Times New Roman" w:hAnsi="Arial" w:cs="Arial"/>
          <w:sz w:val="20"/>
          <w:szCs w:val="20"/>
        </w:rPr>
        <w:fldChar w:fldCharType="end"/>
      </w:r>
      <w:r w:rsidRPr="00D825CE">
        <w:rPr>
          <w:rFonts w:ascii="Arial" w:hAnsi="Arial" w:cs="Arial"/>
          <w:sz w:val="20"/>
          <w:szCs w:val="20"/>
        </w:rPr>
        <w:t>. It is a</w:t>
      </w:r>
      <w:r w:rsidR="006C6225" w:rsidRPr="00D825CE">
        <w:rPr>
          <w:rFonts w:ascii="Arial" w:eastAsia="Times New Roman" w:hAnsi="Arial" w:cs="Arial"/>
          <w:sz w:val="20"/>
          <w:szCs w:val="20"/>
        </w:rPr>
        <w:t xml:space="preserve"> potential method </w:t>
      </w:r>
      <w:r w:rsidR="006C6225" w:rsidRPr="00D825CE">
        <w:rPr>
          <w:rFonts w:ascii="Arial" w:hAnsi="Arial" w:cs="Arial"/>
          <w:sz w:val="20"/>
          <w:szCs w:val="20"/>
        </w:rPr>
        <w:t>for maintaining the active ingredient’s nutritional value and enhancing its solubility and oxidation stability.</w:t>
      </w:r>
      <w:r w:rsidRPr="00D825CE">
        <w:rPr>
          <w:rFonts w:ascii="Arial" w:hAnsi="Arial" w:cs="Arial"/>
          <w:sz w:val="20"/>
          <w:szCs w:val="20"/>
        </w:rPr>
        <w:t xml:space="preserve"> </w:t>
      </w:r>
      <w:r w:rsidR="005C26F0" w:rsidRPr="00D825CE">
        <w:rPr>
          <w:rFonts w:ascii="Arial" w:eastAsia="Times New Roman" w:hAnsi="Arial" w:cs="Arial"/>
          <w:sz w:val="20"/>
          <w:szCs w:val="20"/>
        </w:rPr>
        <w:t>In order to protect biologically active substances (referred to as internal phase, active agent, or core) from harsh environmental conditions like light, oxygen, pH, moisture, heat, shear, or other extreme conditions (such as gastric juice) until their controlled release in a form of capping or coating, the carrier, an encapsulating agent (also known as external phase, wall material, shell, or matrix), is utilized</w:t>
      </w:r>
      <w:r w:rsidR="00254517" w:rsidRPr="00D825CE">
        <w:rPr>
          <w:rFonts w:ascii="Arial" w:eastAsia="Times New Roman" w:hAnsi="Arial" w:cs="Arial"/>
          <w:sz w:val="20"/>
          <w:szCs w:val="20"/>
        </w:rPr>
        <w:t xml:space="preserve"> </w:t>
      </w:r>
      <w:r w:rsidR="00254517" w:rsidRPr="00D825CE">
        <w:rPr>
          <w:rFonts w:ascii="Arial" w:eastAsia="Times New Roman" w:hAnsi="Arial" w:cs="Arial"/>
          <w:sz w:val="20"/>
          <w:szCs w:val="20"/>
        </w:rPr>
        <w:fldChar w:fldCharType="begin"/>
      </w:r>
      <w:r w:rsidR="00254517" w:rsidRPr="00D825CE">
        <w:rPr>
          <w:rFonts w:ascii="Arial" w:eastAsia="Times New Roman" w:hAnsi="Arial" w:cs="Arial"/>
          <w:sz w:val="20"/>
          <w:szCs w:val="20"/>
        </w:rPr>
        <w:instrText xml:space="preserve"> ADDIN ZOTERO_ITEM CSL_CITATION {"citationID":"IhiMy6lf","properties":{"formattedCitation":"(Shavronskaya et al., 2023)","plainCitation":"(Shavronskaya et al., 2023)","noteIndex":0},"citationItems":[{"id":275,"uris":["http://zotero.org/users/local/aXbC9XTP/items/B9F97MKT"],"itemData":{"id":275,"type":"article-journal","abstract":"Biologically active substances (BASs) are used as novel ingredients to design functional foods. These functional foods are alternate approaches to treat or cure chronic diseases. However, the application of BASs is limited due to their hydrophobic nature, low bioavailability, sensitivity to gastric acid, and environmental conditions (i.e., high temperatures, radiation, pH, and oxygen). Thus, research has been channeled to find ways of curbing these limitations. This review provides an overview of the modern methods for BAS encapsulation, carrier classifications, benefits, and drawbacks as well as the biosafety of encapsulated BASs. Encapsulation of BASs into organic/inorganic carriers or composites overcomes the limitations mentioned above. In addition, encapsulation enables the controlled release of active compounds to target cells. The market for encapsulated foods has grown globally at a significant pace due to their various applications as functional foods, dietary supplements, and other products. It is estimated that by 2027, the market worth of encapsulated foods will be valued at $17 billion.","container-title":"Journal of Food Processing and Preservation","DOI":"10.1155/2023/5578382","ISSN":"1745-4549, 0145-8892","journalAbbreviation":"Journal of Food Processing and Preservation","language":"en","license":"https://creativecommons.org/licenses/by/4.0/","page":"1-21","source":"DOI.org (Crossref)","title":"Encapsulation of Hydrophobic Bioactive Substances for Food Applications: Carriers, Techniques, and Biosafety","title-short":"Encapsulation of Hydrophobic Bioactive Substances for Food Applications","volume":"2023","author":[{"family":"Shavronskaya","given":"Darya O."},{"family":"Noskova","given":"Alina O."},{"family":"Skvortsova","given":"Natalia N."},{"family":"Adadi","given":"Parise"},{"family":"Nazarova","given":"Elena A."}],"editor":[{"family":"Verma","given":"Akhilesh K."}],"issued":{"date-parts":[["2023",11,28]]}}}],"schema":"https://github.com/citation-style-language/schema/raw/master/csl-citation.json"} </w:instrText>
      </w:r>
      <w:r w:rsidR="00254517" w:rsidRPr="00D825CE">
        <w:rPr>
          <w:rFonts w:ascii="Arial" w:eastAsia="Times New Roman" w:hAnsi="Arial" w:cs="Arial"/>
          <w:sz w:val="20"/>
          <w:szCs w:val="20"/>
        </w:rPr>
        <w:fldChar w:fldCharType="separate"/>
      </w:r>
      <w:r w:rsidR="00254517" w:rsidRPr="00D825CE">
        <w:rPr>
          <w:rFonts w:ascii="Arial" w:hAnsi="Arial" w:cs="Arial"/>
          <w:sz w:val="20"/>
          <w:szCs w:val="20"/>
        </w:rPr>
        <w:t>(Shavronskaya et al., 2023)</w:t>
      </w:r>
      <w:r w:rsidR="00254517" w:rsidRPr="00D825CE">
        <w:rPr>
          <w:rFonts w:ascii="Arial" w:eastAsia="Times New Roman" w:hAnsi="Arial" w:cs="Arial"/>
          <w:sz w:val="20"/>
          <w:szCs w:val="20"/>
        </w:rPr>
        <w:fldChar w:fldCharType="end"/>
      </w:r>
      <w:r w:rsidR="00254517" w:rsidRPr="00D825CE">
        <w:rPr>
          <w:rFonts w:ascii="Arial" w:eastAsia="Times New Roman" w:hAnsi="Arial" w:cs="Arial"/>
          <w:sz w:val="20"/>
          <w:szCs w:val="20"/>
        </w:rPr>
        <w:t>.</w:t>
      </w:r>
      <w:r w:rsidRPr="00D825CE">
        <w:rPr>
          <w:rFonts w:ascii="Arial" w:hAnsi="Arial" w:cs="Arial"/>
          <w:sz w:val="20"/>
          <w:szCs w:val="20"/>
        </w:rPr>
        <w:t xml:space="preserve"> </w:t>
      </w:r>
    </w:p>
    <w:p w14:paraId="56FC98F3" w14:textId="2F1C9C53" w:rsidR="001414E7" w:rsidRPr="00D825CE" w:rsidRDefault="00250D8E" w:rsidP="004A5F0C">
      <w:pPr>
        <w:autoSpaceDE w:val="0"/>
        <w:autoSpaceDN w:val="0"/>
        <w:adjustRightInd w:val="0"/>
        <w:spacing w:before="240" w:after="240" w:line="360" w:lineRule="auto"/>
        <w:jc w:val="both"/>
        <w:rPr>
          <w:rFonts w:ascii="Arial" w:eastAsia="Times New Roman" w:hAnsi="Arial" w:cs="Arial"/>
          <w:sz w:val="20"/>
          <w:szCs w:val="20"/>
        </w:rPr>
      </w:pPr>
      <w:r w:rsidRPr="00D825CE">
        <w:rPr>
          <w:rFonts w:ascii="Arial" w:hAnsi="Arial" w:cs="Arial"/>
          <w:sz w:val="20"/>
          <w:szCs w:val="20"/>
        </w:rPr>
        <w:t xml:space="preserve">Due to their </w:t>
      </w:r>
      <w:r w:rsidR="006C424B" w:rsidRPr="00D825CE">
        <w:rPr>
          <w:rFonts w:ascii="Arial" w:hAnsi="Arial" w:cs="Arial"/>
          <w:sz w:val="20"/>
          <w:szCs w:val="20"/>
        </w:rPr>
        <w:t>special qualities</w:t>
      </w:r>
      <w:r w:rsidRPr="00D825CE">
        <w:rPr>
          <w:rFonts w:ascii="Arial" w:hAnsi="Arial" w:cs="Arial"/>
          <w:sz w:val="20"/>
          <w:szCs w:val="20"/>
        </w:rPr>
        <w:t xml:space="preserve"> </w:t>
      </w:r>
      <w:r w:rsidR="006C424B" w:rsidRPr="00D825CE">
        <w:rPr>
          <w:rFonts w:ascii="Arial" w:hAnsi="Arial" w:cs="Arial"/>
          <w:sz w:val="20"/>
          <w:szCs w:val="20"/>
        </w:rPr>
        <w:t>like</w:t>
      </w:r>
      <w:r w:rsidRPr="00D825CE">
        <w:rPr>
          <w:rFonts w:ascii="Arial" w:hAnsi="Arial" w:cs="Arial"/>
          <w:sz w:val="20"/>
          <w:szCs w:val="20"/>
        </w:rPr>
        <w:t xml:space="preserve"> nontoxicity, edibility, and biocompatibility</w:t>
      </w:r>
      <w:r w:rsidR="0082269C" w:rsidRPr="00D825CE">
        <w:rPr>
          <w:rFonts w:ascii="Arial" w:hAnsi="Arial" w:cs="Arial"/>
          <w:sz w:val="20"/>
          <w:szCs w:val="20"/>
        </w:rPr>
        <w:t>,</w:t>
      </w:r>
      <w:r w:rsidRPr="00D825CE">
        <w:rPr>
          <w:rFonts w:ascii="Arial" w:hAnsi="Arial" w:cs="Arial"/>
          <w:sz w:val="20"/>
          <w:szCs w:val="20"/>
        </w:rPr>
        <w:t xml:space="preserve"> </w:t>
      </w:r>
      <w:r w:rsidR="006C424B" w:rsidRPr="00D825CE">
        <w:rPr>
          <w:rFonts w:ascii="Arial" w:hAnsi="Arial" w:cs="Arial"/>
          <w:sz w:val="20"/>
          <w:szCs w:val="20"/>
        </w:rPr>
        <w:t>n</w:t>
      </w:r>
      <w:r w:rsidR="001414E7" w:rsidRPr="00D825CE">
        <w:rPr>
          <w:rFonts w:ascii="Arial" w:hAnsi="Arial" w:cs="Arial"/>
          <w:sz w:val="20"/>
          <w:szCs w:val="20"/>
        </w:rPr>
        <w:t xml:space="preserve">atural polymers are materials </w:t>
      </w:r>
      <w:r w:rsidR="0082269C" w:rsidRPr="00D825CE">
        <w:rPr>
          <w:rFonts w:ascii="Arial" w:hAnsi="Arial" w:cs="Arial"/>
          <w:sz w:val="20"/>
          <w:szCs w:val="20"/>
        </w:rPr>
        <w:t xml:space="preserve">of choice </w:t>
      </w:r>
      <w:r w:rsidR="001414E7" w:rsidRPr="00D825CE">
        <w:rPr>
          <w:rFonts w:ascii="Arial" w:hAnsi="Arial" w:cs="Arial"/>
          <w:sz w:val="20"/>
          <w:szCs w:val="20"/>
        </w:rPr>
        <w:t xml:space="preserve">for encapsulating bioactive food </w:t>
      </w:r>
      <w:r w:rsidR="0082269C" w:rsidRPr="00D825CE">
        <w:rPr>
          <w:rFonts w:ascii="Arial" w:hAnsi="Arial" w:cs="Arial"/>
          <w:sz w:val="20"/>
          <w:szCs w:val="20"/>
        </w:rPr>
        <w:t>ingredient</w:t>
      </w:r>
      <w:r w:rsidR="001414E7" w:rsidRPr="00D825CE">
        <w:rPr>
          <w:rFonts w:ascii="Arial" w:hAnsi="Arial" w:cs="Arial"/>
          <w:sz w:val="20"/>
          <w:szCs w:val="20"/>
        </w:rPr>
        <w:t xml:space="preserve">s </w:t>
      </w:r>
      <w:r w:rsidR="00254517" w:rsidRPr="00D825CE">
        <w:rPr>
          <w:rFonts w:ascii="Arial" w:hAnsi="Arial" w:cs="Arial"/>
          <w:sz w:val="20"/>
          <w:szCs w:val="20"/>
        </w:rPr>
        <w:fldChar w:fldCharType="begin"/>
      </w:r>
      <w:r w:rsidR="00254517" w:rsidRPr="00D825CE">
        <w:rPr>
          <w:rFonts w:ascii="Arial" w:hAnsi="Arial" w:cs="Arial"/>
          <w:sz w:val="20"/>
          <w:szCs w:val="20"/>
        </w:rPr>
        <w:instrText xml:space="preserve"> ADDIN ZOTERO_ITEM CSL_CITATION {"citationID":"kZStxso5","properties":{"formattedCitation":"(Shavronskaya et al., 2023)","plainCitation":"(Shavronskaya et al., 2023)","noteIndex":0},"citationItems":[{"id":275,"uris":["http://zotero.org/users/local/aXbC9XTP/items/B9F97MKT"],"itemData":{"id":275,"type":"article-journal","abstract":"Biologically active substances (BASs) are used as novel ingredients to design functional foods. These functional foods are alternate approaches to treat or cure chronic diseases. However, the application of BASs is limited due to their hydrophobic nature, low bioavailability, sensitivity to gastric acid, and environmental conditions (i.e., high temperatures, radiation, pH, and oxygen). Thus, research has been channeled to find ways of curbing these limitations. This review provides an overview of the modern methods for BAS encapsulation, carrier classifications, benefits, and drawbacks as well as the biosafety of encapsulated BASs. Encapsulation of BASs into organic/inorganic carriers or composites overcomes the limitations mentioned above. In addition, encapsulation enables the controlled release of active compounds to target cells. The market for encapsulated foods has grown globally at a significant pace due to their various applications as functional foods, dietary supplements, and other products. It is estimated that by 2027, the market worth of encapsulated foods will be valued at $17 billion.","container-title":"Journal of Food Processing and Preservation","DOI":"10.1155/2023/5578382","ISSN":"1745-4549, 0145-8892","journalAbbreviation":"Journal of Food Processing and Preservation","language":"en","license":"https://creativecommons.org/licenses/by/4.0/","page":"1-21","source":"DOI.org (Crossref)","title":"Encapsulation of Hydrophobic Bioactive Substances for Food Applications: Carriers, Techniques, and Biosafety","title-short":"Encapsulation of Hydrophobic Bioactive Substances for Food Applications","volume":"2023","author":[{"family":"Shavronskaya","given":"Darya O."},{"family":"Noskova","given":"Alina O."},{"family":"Skvortsova","given":"Natalia N."},{"family":"Adadi","given":"Parise"},{"family":"Nazarova","given":"Elena A."}],"editor":[{"family":"Verma","given":"Akhilesh K."}],"issued":{"date-parts":[["2023",11,28]]}}}],"schema":"https://github.com/citation-style-language/schema/raw/master/csl-citation.json"} </w:instrText>
      </w:r>
      <w:r w:rsidR="00254517" w:rsidRPr="00D825CE">
        <w:rPr>
          <w:rFonts w:ascii="Arial" w:hAnsi="Arial" w:cs="Arial"/>
          <w:sz w:val="20"/>
          <w:szCs w:val="20"/>
        </w:rPr>
        <w:fldChar w:fldCharType="separate"/>
      </w:r>
      <w:r w:rsidR="00254517" w:rsidRPr="00D825CE">
        <w:rPr>
          <w:rFonts w:ascii="Arial" w:hAnsi="Arial" w:cs="Arial"/>
          <w:sz w:val="20"/>
          <w:szCs w:val="20"/>
        </w:rPr>
        <w:t>(Shavronskaya et al., 2023)</w:t>
      </w:r>
      <w:r w:rsidR="00254517" w:rsidRPr="00D825CE">
        <w:rPr>
          <w:rFonts w:ascii="Arial" w:hAnsi="Arial" w:cs="Arial"/>
          <w:sz w:val="20"/>
          <w:szCs w:val="20"/>
        </w:rPr>
        <w:fldChar w:fldCharType="end"/>
      </w:r>
      <w:r w:rsidR="00254517" w:rsidRPr="00D825CE">
        <w:rPr>
          <w:rFonts w:ascii="Arial" w:hAnsi="Arial" w:cs="Arial"/>
          <w:sz w:val="20"/>
          <w:szCs w:val="20"/>
        </w:rPr>
        <w:t xml:space="preserve">. </w:t>
      </w:r>
      <w:r w:rsidR="001414E7" w:rsidRPr="00D825CE">
        <w:rPr>
          <w:rFonts w:ascii="Arial" w:eastAsia="URWPalladioL-Roma" w:hAnsi="Arial" w:cs="Arial"/>
          <w:sz w:val="20"/>
          <w:szCs w:val="20"/>
        </w:rPr>
        <w:t xml:space="preserve">EU </w:t>
      </w:r>
      <w:r w:rsidR="00A4483A" w:rsidRPr="00D825CE">
        <w:rPr>
          <w:rFonts w:ascii="Arial" w:eastAsia="URWPalladioL-Roma" w:hAnsi="Arial" w:cs="Arial"/>
          <w:sz w:val="20"/>
          <w:szCs w:val="20"/>
        </w:rPr>
        <w:t>C</w:t>
      </w:r>
      <w:r w:rsidR="001414E7" w:rsidRPr="00D825CE">
        <w:rPr>
          <w:rFonts w:ascii="Arial" w:eastAsia="URWPalladioL-Roma" w:hAnsi="Arial" w:cs="Arial"/>
          <w:sz w:val="20"/>
          <w:szCs w:val="20"/>
        </w:rPr>
        <w:t xml:space="preserve">ommission </w:t>
      </w:r>
      <w:r w:rsidR="00A4483A" w:rsidRPr="00D825CE">
        <w:rPr>
          <w:rFonts w:ascii="Arial" w:eastAsia="URWPalladioL-Roma" w:hAnsi="Arial" w:cs="Arial"/>
          <w:sz w:val="20"/>
          <w:szCs w:val="20"/>
        </w:rPr>
        <w:t>R</w:t>
      </w:r>
      <w:r w:rsidR="001414E7" w:rsidRPr="00D825CE">
        <w:rPr>
          <w:rFonts w:ascii="Arial" w:eastAsia="URWPalladioL-Roma" w:hAnsi="Arial" w:cs="Arial"/>
          <w:sz w:val="20"/>
          <w:szCs w:val="20"/>
        </w:rPr>
        <w:t>egulation No</w:t>
      </w:r>
      <w:r w:rsidR="00A4483A" w:rsidRPr="00D825CE">
        <w:rPr>
          <w:rFonts w:ascii="Arial" w:eastAsia="URWPalladioL-Roma" w:hAnsi="Arial" w:cs="Arial"/>
          <w:sz w:val="20"/>
          <w:szCs w:val="20"/>
        </w:rPr>
        <w:t>.</w:t>
      </w:r>
      <w:r w:rsidR="001414E7" w:rsidRPr="00D825CE">
        <w:rPr>
          <w:rFonts w:ascii="Arial" w:eastAsia="URWPalladioL-Roma" w:hAnsi="Arial" w:cs="Arial"/>
          <w:sz w:val="20"/>
          <w:szCs w:val="20"/>
        </w:rPr>
        <w:t xml:space="preserve"> 10/2011</w:t>
      </w:r>
      <w:r w:rsidR="00A74B78" w:rsidRPr="00D825CE">
        <w:rPr>
          <w:rFonts w:ascii="Arial" w:eastAsia="URWPalladioL-Roma" w:hAnsi="Arial" w:cs="Arial"/>
          <w:sz w:val="20"/>
          <w:szCs w:val="20"/>
        </w:rPr>
        <w:t xml:space="preserve"> authorizes the use of suitable nanocarriers for food packaging applications in the EU. </w:t>
      </w:r>
      <w:r w:rsidR="001414E7" w:rsidRPr="00D825CE">
        <w:rPr>
          <w:rFonts w:ascii="Arial" w:eastAsia="URWPalladioL-Roma" w:hAnsi="Arial" w:cs="Arial"/>
          <w:sz w:val="20"/>
          <w:szCs w:val="20"/>
        </w:rPr>
        <w:t xml:space="preserve">These regulations </w:t>
      </w:r>
      <w:r w:rsidR="00C21CBF" w:rsidRPr="00D825CE">
        <w:rPr>
          <w:rFonts w:ascii="Arial" w:eastAsia="URWPalladioL-Roma" w:hAnsi="Arial" w:cs="Arial"/>
          <w:sz w:val="20"/>
          <w:szCs w:val="20"/>
        </w:rPr>
        <w:t xml:space="preserve">cover </w:t>
      </w:r>
      <w:r w:rsidR="001414E7" w:rsidRPr="00D825CE">
        <w:rPr>
          <w:rFonts w:ascii="Arial" w:eastAsia="URWPalladioL-Roma" w:hAnsi="Arial" w:cs="Arial"/>
          <w:sz w:val="20"/>
          <w:szCs w:val="20"/>
        </w:rPr>
        <w:t xml:space="preserve">both nanoparticles </w:t>
      </w:r>
      <w:r w:rsidR="00C21CBF" w:rsidRPr="00D825CE">
        <w:rPr>
          <w:rFonts w:ascii="Arial" w:eastAsia="URWPalladioL-Roma" w:hAnsi="Arial" w:cs="Arial"/>
          <w:sz w:val="20"/>
          <w:szCs w:val="20"/>
        </w:rPr>
        <w:t xml:space="preserve">utilized </w:t>
      </w:r>
      <w:r w:rsidR="001414E7" w:rsidRPr="00D825CE">
        <w:rPr>
          <w:rFonts w:ascii="Arial" w:eastAsia="URWPalladioL-Roma" w:hAnsi="Arial" w:cs="Arial"/>
          <w:sz w:val="20"/>
          <w:szCs w:val="20"/>
        </w:rPr>
        <w:t>behind a functional barrier</w:t>
      </w:r>
      <w:r w:rsidR="00C21CBF" w:rsidRPr="00D825CE">
        <w:rPr>
          <w:rFonts w:ascii="Arial" w:eastAsia="URWPalladioL-Roma" w:hAnsi="Arial" w:cs="Arial"/>
          <w:sz w:val="20"/>
          <w:szCs w:val="20"/>
        </w:rPr>
        <w:t xml:space="preserve"> and those that come into direct contact with food</w:t>
      </w:r>
      <w:r w:rsidR="001414E7" w:rsidRPr="00D825CE">
        <w:rPr>
          <w:rFonts w:ascii="Arial" w:eastAsia="URWPalladioL-Roma" w:hAnsi="Arial" w:cs="Arial"/>
          <w:sz w:val="20"/>
          <w:szCs w:val="20"/>
        </w:rPr>
        <w:t xml:space="preserve">. </w:t>
      </w:r>
      <w:r w:rsidR="00C21CBF" w:rsidRPr="00D825CE">
        <w:rPr>
          <w:rFonts w:ascii="Arial" w:eastAsia="URWPalladioL-Roma" w:hAnsi="Arial" w:cs="Arial"/>
          <w:sz w:val="20"/>
          <w:szCs w:val="20"/>
        </w:rPr>
        <w:t>Silica</w:t>
      </w:r>
      <w:r w:rsidR="001414E7" w:rsidRPr="00D825CE">
        <w:rPr>
          <w:rFonts w:ascii="Arial" w:eastAsia="URWPalladioL-Roma" w:hAnsi="Arial" w:cs="Arial"/>
          <w:sz w:val="20"/>
          <w:szCs w:val="20"/>
        </w:rPr>
        <w:t>, carbon black, silicic acid (the by-product of dissolved silica), and titanium nitride</w:t>
      </w:r>
      <w:r w:rsidR="00C21CBF" w:rsidRPr="00D825CE">
        <w:rPr>
          <w:rFonts w:ascii="Arial" w:eastAsia="URWPalladioL-Roma" w:hAnsi="Arial" w:cs="Arial"/>
          <w:sz w:val="20"/>
          <w:szCs w:val="20"/>
        </w:rPr>
        <w:t xml:space="preserve"> </w:t>
      </w:r>
      <w:r w:rsidR="00C21CBF" w:rsidRPr="00D825CE">
        <w:rPr>
          <w:rFonts w:ascii="Arial" w:eastAsia="Times New Roman" w:hAnsi="Arial" w:cs="Arial"/>
          <w:sz w:val="20"/>
          <w:szCs w:val="20"/>
        </w:rPr>
        <w:t xml:space="preserve">are the authorized nanoparticles. Therefore, the best carriers for possible food packaging applications are porous </w:t>
      </w:r>
      <w:proofErr w:type="spellStart"/>
      <w:r w:rsidR="00BA08FF" w:rsidRPr="00D825CE">
        <w:rPr>
          <w:rFonts w:ascii="Arial" w:hAnsi="Arial" w:cs="Arial"/>
          <w:sz w:val="20"/>
          <w:szCs w:val="20"/>
        </w:rPr>
        <w:t>nanosilica</w:t>
      </w:r>
      <w:proofErr w:type="spellEnd"/>
      <w:r w:rsidR="00BA08FF" w:rsidRPr="00D825CE">
        <w:rPr>
          <w:rFonts w:ascii="Arial" w:eastAsia="Times New Roman" w:hAnsi="Arial" w:cs="Arial"/>
          <w:sz w:val="20"/>
          <w:szCs w:val="20"/>
        </w:rPr>
        <w:t xml:space="preserve"> </w:t>
      </w:r>
      <w:r w:rsidR="00294EAC" w:rsidRPr="00D825CE">
        <w:rPr>
          <w:rFonts w:ascii="Arial" w:eastAsia="Times New Roman" w:hAnsi="Arial" w:cs="Arial"/>
          <w:sz w:val="20"/>
          <w:szCs w:val="20"/>
        </w:rPr>
        <w:fldChar w:fldCharType="begin"/>
      </w:r>
      <w:r w:rsidR="00294EAC" w:rsidRPr="00D825CE">
        <w:rPr>
          <w:rFonts w:ascii="Arial" w:eastAsia="Times New Roman" w:hAnsi="Arial" w:cs="Arial"/>
          <w:sz w:val="20"/>
          <w:szCs w:val="20"/>
        </w:rPr>
        <w:instrText xml:space="preserve"> ADDIN ZOTERO_ITEM CSL_CITATION {"citationID":"j0iqeIam","properties":{"formattedCitation":"(Gulin-Sarfraz et al., 2022)","plainCitation":"(Gulin-Sarfraz et al., 2022)","noteIndex":0},"citationItems":[{"id":277,"uris":["http://zotero.org/users/local/aXbC9XTP/items/Y3WCFPSJ"],"itemData":{"id":277,"type":"article-journal","abstract":"Essential oils and their active components have been extensively reported in the literature for their efﬁcient antimicrobial, antioxidant and antifungal properties. However, the sensitivity of these volatile compounds towards heat, oxygen and light limits their usage in real food packaging applications. The encapsulation of these compounds into inorganic nanocarriers, such as nanoclays, has been shown to prolong the release and protect the compounds from harsh processing conditions. Nevertheless, these systems have limited shelf stability, and the release is of limited control. Thus, this study presents a mesoporous silica nanocarrier with a high surface area and well-ordered protective pore structure for loading large amounts of natural active compounds (up to 500 mg/g). The presented loaded nanocarriers are shelf-stable with a very slow initial release which levels out at 50% retention of the encapsulated compounds after 2 months. By the addition of simulated driploss from chicken, the release of the compounds is activated and gives an antimicrobial effect, which is demonstrated on the foodborne spoilage bacteria Brochothrix thermosphacta and the potentially pathogenic bacteria Escherichia coli. When the release of the active compounds is activated, a ≥4-log reduction in the growth of B. thermosphacta and a 2-log reduction of E. coli is obtained, after only one hour of incubation. During the same one-hour incubation period the dry nanocarriers gave a negligible inhibitory effect. By using the proposed nanocarrier system, which is activated by the food product itself, increased availability of the natural antimicrobial compounds is expected, with a subsequent controlled antimicrobial effect.","container-title":"International Journal of Molecular Sciences","DOI":"10.3390/ijms23137032","ISSN":"1422-0067","issue":"13","journalAbbreviation":"IJMS","language":"en","page":"7032","source":"DOI.org (Crossref)","title":"Controlled Release of Volatile Antimicrobial Compounds from Mesoporous Silica Nanocarriers for Active Food Packaging Applications","volume":"23","author":[{"family":"Gulin-Sarfraz","given":"Tina"},{"family":"Kalantzopoulos","given":"Georgios N."},{"family":"Haugen","given":"John-Erik"},{"family":"Axelsson","given":"Lars"},{"family":"Raanaas Kolstad","given":"Hilde"},{"family":"Sarfraz","given":"Jawad"}],"issued":{"date-parts":[["2022",6,24]]}}}],"schema":"https://github.com/citation-style-language/schema/raw/master/csl-citation.json"} </w:instrText>
      </w:r>
      <w:r w:rsidR="00294EAC" w:rsidRPr="00D825CE">
        <w:rPr>
          <w:rFonts w:ascii="Arial" w:eastAsia="Times New Roman" w:hAnsi="Arial" w:cs="Arial"/>
          <w:sz w:val="20"/>
          <w:szCs w:val="20"/>
        </w:rPr>
        <w:fldChar w:fldCharType="separate"/>
      </w:r>
      <w:r w:rsidR="00294EAC" w:rsidRPr="00D825CE">
        <w:rPr>
          <w:rFonts w:ascii="Arial" w:hAnsi="Arial" w:cs="Arial"/>
          <w:sz w:val="20"/>
          <w:szCs w:val="20"/>
        </w:rPr>
        <w:t>(</w:t>
      </w:r>
      <w:proofErr w:type="spellStart"/>
      <w:r w:rsidR="00294EAC" w:rsidRPr="00D825CE">
        <w:rPr>
          <w:rFonts w:ascii="Arial" w:hAnsi="Arial" w:cs="Arial"/>
          <w:sz w:val="20"/>
          <w:szCs w:val="20"/>
        </w:rPr>
        <w:t>Gulin</w:t>
      </w:r>
      <w:proofErr w:type="spellEnd"/>
      <w:r w:rsidR="00294EAC" w:rsidRPr="00D825CE">
        <w:rPr>
          <w:rFonts w:ascii="Arial" w:hAnsi="Arial" w:cs="Arial"/>
          <w:sz w:val="20"/>
          <w:szCs w:val="20"/>
        </w:rPr>
        <w:t>-Sarfraz et al., 2022)</w:t>
      </w:r>
      <w:r w:rsidR="00294EAC" w:rsidRPr="00D825CE">
        <w:rPr>
          <w:rFonts w:ascii="Arial" w:eastAsia="Times New Roman" w:hAnsi="Arial" w:cs="Arial"/>
          <w:sz w:val="20"/>
          <w:szCs w:val="20"/>
        </w:rPr>
        <w:fldChar w:fldCharType="end"/>
      </w:r>
      <w:r w:rsidR="00294EAC" w:rsidRPr="00D825CE">
        <w:rPr>
          <w:rFonts w:ascii="Arial" w:eastAsia="Times New Roman" w:hAnsi="Arial" w:cs="Arial"/>
          <w:sz w:val="20"/>
          <w:szCs w:val="20"/>
        </w:rPr>
        <w:t>.</w:t>
      </w:r>
      <w:r w:rsidR="00C21CBF" w:rsidRPr="00D825CE">
        <w:rPr>
          <w:rFonts w:ascii="Arial" w:eastAsia="Times New Roman" w:hAnsi="Arial" w:cs="Arial"/>
          <w:sz w:val="20"/>
          <w:szCs w:val="20"/>
        </w:rPr>
        <w:t xml:space="preserve"> </w:t>
      </w:r>
      <w:r w:rsidR="002F3F97" w:rsidRPr="00D825CE">
        <w:rPr>
          <w:rFonts w:ascii="Arial" w:eastAsia="Times New Roman" w:hAnsi="Arial" w:cs="Arial"/>
          <w:sz w:val="20"/>
          <w:szCs w:val="20"/>
        </w:rPr>
        <w:t>Because silica has advantageous chemical characteristics, thermal stability, and biocompatibility, mesoporous</w:t>
      </w:r>
      <w:r w:rsidR="00BA08FF" w:rsidRPr="00D825CE">
        <w:rPr>
          <w:rFonts w:ascii="Arial" w:eastAsia="Times New Roman" w:hAnsi="Arial" w:cs="Arial"/>
          <w:sz w:val="20"/>
          <w:szCs w:val="20"/>
        </w:rPr>
        <w:t xml:space="preserve"> </w:t>
      </w:r>
      <w:proofErr w:type="spellStart"/>
      <w:r w:rsidR="00BA08FF" w:rsidRPr="00D825CE">
        <w:rPr>
          <w:rFonts w:ascii="Arial" w:hAnsi="Arial" w:cs="Arial"/>
          <w:sz w:val="20"/>
          <w:szCs w:val="20"/>
        </w:rPr>
        <w:t>nanosilica</w:t>
      </w:r>
      <w:proofErr w:type="spellEnd"/>
      <w:r w:rsidR="002F3F97" w:rsidRPr="00D825CE">
        <w:rPr>
          <w:rFonts w:ascii="Arial" w:eastAsia="Times New Roman" w:hAnsi="Arial" w:cs="Arial"/>
          <w:sz w:val="20"/>
          <w:szCs w:val="20"/>
        </w:rPr>
        <w:t xml:space="preserve"> are frequently used as carrier systems to deliver medications or bioactive substances</w:t>
      </w:r>
      <w:r w:rsidR="001A2434" w:rsidRPr="00D825CE">
        <w:rPr>
          <w:rFonts w:ascii="Arial" w:eastAsia="Times New Roman" w:hAnsi="Arial" w:cs="Arial"/>
          <w:sz w:val="20"/>
          <w:szCs w:val="20"/>
        </w:rPr>
        <w:t xml:space="preserve"> </w:t>
      </w:r>
      <w:r w:rsidR="001A2434" w:rsidRPr="00D825CE">
        <w:rPr>
          <w:rFonts w:ascii="Arial" w:eastAsia="Times New Roman" w:hAnsi="Arial" w:cs="Arial"/>
          <w:sz w:val="20"/>
          <w:szCs w:val="20"/>
        </w:rPr>
        <w:fldChar w:fldCharType="begin"/>
      </w:r>
      <w:r w:rsidR="0039130D">
        <w:rPr>
          <w:rFonts w:ascii="Arial" w:eastAsia="Times New Roman" w:hAnsi="Arial" w:cs="Arial"/>
          <w:sz w:val="20"/>
          <w:szCs w:val="20"/>
        </w:rPr>
        <w:instrText xml:space="preserve"> ADDIN ZOTERO_ITEM CSL_CITATION {"citationID":"RR0huxRc","properties":{"formattedCitation":"(Yang et al., 2020)","plainCitation":"(Yang et al., 2020)","noteIndex":0},"citationItems":[{"id":269,"uris":["http://zotero.org/users/local/aXbC9XTP/items/ZZUAZ6MW"],"itemData":{"id":269,"type":"article-journal","abstract":"Many functional substances are hardly dissolved in water or lipid at ambient temperature, which causes some diﬃculties in product formulation. Therefore, the aim of this research was to develop a novel carrier system by complexing nanostructured lipid carriers (NLC) with mesoporous silica nanoparticles (MSN), which can be used to dissolve lipid-insoluble functional substances or control the release of volatile compounds. A lipid-insoluble antioxidant (quercetin) and a labile volatile compound (limonene) were used as model compounds incorporated into this system. The performance of antioxidant activity of quercetin (QT) on the lipid photo-oxidation of NLC, and the release rate and stability of limonene during the manufacturing process and photo-oxidation were investigated. The addition of MSN-QT greatly improved the lipid stability of NLC during photo-oxidation. Both sheltering eﬀect and antioxidant activity of MSN enhanced the performance of the added antioxidant against the photo-oxidation of NLC. The release rate of limonene was markedly reduced, and photo-stability of limonene was enhanced in this NLC-MSN system.","container-title":"LWT - Food Science and Technology","DOI":"10.1016/j.lwt.2019.108947","ISSN":"00236438","journalAbbreviation":"LWT","language":"en","page":"108947","source":"DOI.org (Crossref)","title":"Nanostructured lipid carriers complexed with mesoporous silica nanoparticles in encapsulating lipid-insoluble functional substances or volatile compounds","volume":"120","author":[{"family":"Yang","given":"Tsung-Shi"},{"family":"Liu","given":"Tai-Ti"},{"family":"Liu","given":"Hung-I."}],"issued":{"date-parts":[["2020",2]]}}}],"schema":"https://github.com/citation-style-language/schema/raw/master/csl-citation.json"} </w:instrText>
      </w:r>
      <w:r w:rsidR="001A2434" w:rsidRPr="00D825CE">
        <w:rPr>
          <w:rFonts w:ascii="Arial" w:eastAsia="Times New Roman" w:hAnsi="Arial" w:cs="Arial"/>
          <w:sz w:val="20"/>
          <w:szCs w:val="20"/>
        </w:rPr>
        <w:fldChar w:fldCharType="separate"/>
      </w:r>
      <w:r w:rsidR="00F2388B" w:rsidRPr="00D825CE">
        <w:rPr>
          <w:rFonts w:ascii="Arial" w:hAnsi="Arial" w:cs="Arial"/>
          <w:sz w:val="20"/>
          <w:szCs w:val="20"/>
        </w:rPr>
        <w:t>(Yang et al., 2020)</w:t>
      </w:r>
      <w:r w:rsidR="001A2434" w:rsidRPr="00D825CE">
        <w:rPr>
          <w:rFonts w:ascii="Arial" w:eastAsia="Times New Roman" w:hAnsi="Arial" w:cs="Arial"/>
          <w:sz w:val="20"/>
          <w:szCs w:val="20"/>
        </w:rPr>
        <w:fldChar w:fldCharType="end"/>
      </w:r>
      <w:r w:rsidR="001A2434" w:rsidRPr="00D825CE">
        <w:rPr>
          <w:rFonts w:ascii="Arial" w:hAnsi="Arial" w:cs="Arial"/>
          <w:sz w:val="20"/>
          <w:szCs w:val="20"/>
        </w:rPr>
        <w:t>.</w:t>
      </w:r>
      <w:r w:rsidR="004A5F0C" w:rsidRPr="00D825CE">
        <w:rPr>
          <w:rFonts w:ascii="Arial" w:hAnsi="Arial" w:cs="Arial"/>
          <w:sz w:val="20"/>
          <w:szCs w:val="20"/>
        </w:rPr>
        <w:t xml:space="preserve"> </w:t>
      </w:r>
      <w:r w:rsidR="004D424C" w:rsidRPr="00D825CE">
        <w:rPr>
          <w:rFonts w:ascii="Arial" w:eastAsia="Times New Roman" w:hAnsi="Arial" w:cs="Arial"/>
          <w:sz w:val="20"/>
          <w:szCs w:val="20"/>
        </w:rPr>
        <w:t>Nanoparticles of silica (SiO2) with a special porous structure are called mesoporous</w:t>
      </w:r>
      <w:r w:rsidR="00BA08FF" w:rsidRPr="00D825CE">
        <w:rPr>
          <w:rFonts w:ascii="Arial" w:eastAsia="Times New Roman" w:hAnsi="Arial" w:cs="Arial"/>
          <w:sz w:val="20"/>
          <w:szCs w:val="20"/>
        </w:rPr>
        <w:t xml:space="preserve"> </w:t>
      </w:r>
      <w:proofErr w:type="spellStart"/>
      <w:r w:rsidR="00BA08FF" w:rsidRPr="00D825CE">
        <w:rPr>
          <w:rFonts w:ascii="Arial" w:hAnsi="Arial" w:cs="Arial"/>
          <w:sz w:val="20"/>
          <w:szCs w:val="20"/>
        </w:rPr>
        <w:t>nanosilica</w:t>
      </w:r>
      <w:proofErr w:type="spellEnd"/>
      <w:r w:rsidR="004D424C" w:rsidRPr="00D825CE">
        <w:rPr>
          <w:rFonts w:ascii="Arial" w:eastAsia="Times New Roman" w:hAnsi="Arial" w:cs="Arial"/>
          <w:sz w:val="20"/>
          <w:szCs w:val="20"/>
        </w:rPr>
        <w:t>. They have mesopores</w:t>
      </w:r>
      <w:r w:rsidR="00A4483A" w:rsidRPr="00D825CE">
        <w:rPr>
          <w:rFonts w:ascii="Arial" w:eastAsia="Times New Roman" w:hAnsi="Arial" w:cs="Arial"/>
          <w:sz w:val="20"/>
          <w:szCs w:val="20"/>
        </w:rPr>
        <w:t>,</w:t>
      </w:r>
      <w:r w:rsidR="004D424C" w:rsidRPr="00D825CE">
        <w:rPr>
          <w:rFonts w:ascii="Arial" w:eastAsia="Times New Roman" w:hAnsi="Arial" w:cs="Arial"/>
          <w:sz w:val="20"/>
          <w:szCs w:val="20"/>
        </w:rPr>
        <w:t xml:space="preserve"> cylindrical tubes</w:t>
      </w:r>
      <w:r w:rsidR="00A4483A" w:rsidRPr="00D825CE">
        <w:rPr>
          <w:rFonts w:ascii="Arial" w:eastAsia="Times New Roman" w:hAnsi="Arial" w:cs="Arial"/>
          <w:sz w:val="20"/>
          <w:szCs w:val="20"/>
        </w:rPr>
        <w:t>,</w:t>
      </w:r>
      <w:r w:rsidR="004D424C" w:rsidRPr="00D825CE">
        <w:rPr>
          <w:rFonts w:ascii="Arial" w:eastAsia="Times New Roman" w:hAnsi="Arial" w:cs="Arial"/>
          <w:sz w:val="20"/>
          <w:szCs w:val="20"/>
        </w:rPr>
        <w:t xml:space="preserve"> or voids inside the particle structure</w:t>
      </w:r>
      <w:r w:rsidR="00A4483A" w:rsidRPr="00D825CE">
        <w:rPr>
          <w:rFonts w:ascii="Arial" w:eastAsia="Times New Roman" w:hAnsi="Arial" w:cs="Arial"/>
          <w:sz w:val="20"/>
          <w:szCs w:val="20"/>
        </w:rPr>
        <w:t>,</w:t>
      </w:r>
      <w:r w:rsidR="004D424C" w:rsidRPr="00D825CE">
        <w:rPr>
          <w:rFonts w:ascii="Arial" w:eastAsia="Times New Roman" w:hAnsi="Arial" w:cs="Arial"/>
          <w:sz w:val="20"/>
          <w:szCs w:val="20"/>
        </w:rPr>
        <w:t xml:space="preserve"> arranged regularly. Usually ranging in size from 2 to 50 nm, these mesopores provide a substantial surface area for the loading and distribution of drugs.</w:t>
      </w:r>
      <w:r w:rsidR="004A5F0C" w:rsidRPr="00D825CE">
        <w:rPr>
          <w:rFonts w:ascii="Arial" w:eastAsia="Times New Roman" w:hAnsi="Arial" w:cs="Arial"/>
          <w:sz w:val="20"/>
          <w:szCs w:val="20"/>
        </w:rPr>
        <w:t xml:space="preserve"> </w:t>
      </w:r>
      <w:r w:rsidR="004D424C" w:rsidRPr="00D825CE">
        <w:rPr>
          <w:rFonts w:ascii="Arial" w:eastAsia="Times New Roman" w:hAnsi="Arial" w:cs="Arial"/>
          <w:sz w:val="20"/>
          <w:szCs w:val="20"/>
        </w:rPr>
        <w:t>The pore size in between micropores (less than 2 nm) and macropores (greater than 50 nm) is referred to as mesoporous</w:t>
      </w:r>
      <w:r w:rsidR="004A5F0C" w:rsidRPr="00D825CE">
        <w:rPr>
          <w:rFonts w:ascii="Arial" w:eastAsia="Times New Roman" w:hAnsi="Arial" w:cs="Arial"/>
          <w:sz w:val="20"/>
          <w:szCs w:val="20"/>
        </w:rPr>
        <w:t xml:space="preserve"> </w:t>
      </w:r>
      <w:r w:rsidR="00F2388B" w:rsidRPr="00D825CE">
        <w:rPr>
          <w:rFonts w:ascii="Arial" w:eastAsia="Times New Roman" w:hAnsi="Arial" w:cs="Arial"/>
          <w:sz w:val="20"/>
          <w:szCs w:val="20"/>
        </w:rPr>
        <w:fldChar w:fldCharType="begin"/>
      </w:r>
      <w:r w:rsidR="00F2388B" w:rsidRPr="00D825CE">
        <w:rPr>
          <w:rFonts w:ascii="Arial" w:eastAsia="Times New Roman" w:hAnsi="Arial" w:cs="Arial"/>
          <w:sz w:val="20"/>
          <w:szCs w:val="20"/>
        </w:rPr>
        <w:instrText xml:space="preserve"> ADDIN ZOTERO_ITEM CSL_CITATION {"citationID":"lSIAwyou","properties":{"formattedCitation":"(Pande et al., 2023)","plainCitation":"(Pande et al., 2023)","noteIndex":0},"citationItems":[{"id":301,"uris":["http://zotero.org/users/local/aXbC9XTP/items/TXZCUX6D"],"itemData":{"id":301,"type":"chapter","abstract":"Mesoporous Silica Nanoparticles (MSNs) are nano-sized particles with a porous structure that offers unique advantages for drug delivery systems. The chapter begins with an introduction to MSNs, providing a definition of these nanoparticles along with a brief historical overview. The distinctive properties of MSNs, such as high surface area, tunable pore size, and excellent biocompatibility, are discussed, highlighting their potential in drug delivery applications. The synthesis methods for MSNs are presented, including template-assisted synthesis, sol-gel method, co-condensation method, and other approaches. The chapter also covers the characterization techniques used for evaluating MSNs, including morphological, structural, and chemical characterization, which are crucial for assessing their quality and functionality. The surface modification of MSNs is explored, focusing on the functionalization of surface groups, attachment of targeting ligands, and surface charge modification to enhance their interactions with specific cells or tissues. The chapter then delves into the diverse applications of MSNs, with a particular focus on drug delivery. The use of MSNs in cancer theranostics, drug delivery, imaging, biosensing, and catalysis is discussed, emphasizing their potential to revolutionize these areas. Furthermore, the toxicity and biocompatibility of MSNs are addressed, covering both in vitro and in vivo studies that evaluate their safety and efficacy.","container-title":"Nanotechnology and Nanomaterials","DOI":"10.5772/intechopen.112428","ISBN":"978-1-83769-048-0","language":"en","license":"https://creativecommons.org/licenses/by/3.0/legalcode","publisher":"IntechOpen","source":"DOI.org (Crossref)","title":"Fabrication of Mesoporous Silica Nanoparticles and Its Applications in Drug Delivery","URL":"https://www.intechopen.com/chapters/87743","volume":"2","editor":[{"family":"Ranjan Sahu","given":"Dipti"}],"author":[{"family":"Pande","given":"Vishal"},{"family":"Kothawade","given":"Sachin"},{"family":"Kuskar","given":"Sharmila"},{"family":"Bole","given":"Sandesh"},{"family":"Chakole","given":"Dinesh"}],"accessed":{"date-parts":[["2026",2,6]]},"issued":{"date-parts":[["2023",12,20]]}}}],"schema":"https://github.com/citation-style-language/schema/raw/master/csl-citation.json"} </w:instrText>
      </w:r>
      <w:r w:rsidR="00F2388B" w:rsidRPr="00D825CE">
        <w:rPr>
          <w:rFonts w:ascii="Arial" w:eastAsia="Times New Roman" w:hAnsi="Arial" w:cs="Arial"/>
          <w:sz w:val="20"/>
          <w:szCs w:val="20"/>
        </w:rPr>
        <w:fldChar w:fldCharType="separate"/>
      </w:r>
      <w:r w:rsidR="00F2388B" w:rsidRPr="00D825CE">
        <w:rPr>
          <w:rFonts w:ascii="Arial" w:hAnsi="Arial" w:cs="Arial"/>
          <w:sz w:val="20"/>
          <w:szCs w:val="20"/>
        </w:rPr>
        <w:t>(Pande et al., 2023)</w:t>
      </w:r>
      <w:r w:rsidR="00F2388B" w:rsidRPr="00D825CE">
        <w:rPr>
          <w:rFonts w:ascii="Arial" w:eastAsia="Times New Roman" w:hAnsi="Arial" w:cs="Arial"/>
          <w:sz w:val="20"/>
          <w:szCs w:val="20"/>
        </w:rPr>
        <w:fldChar w:fldCharType="end"/>
      </w:r>
      <w:r w:rsidR="004D424C" w:rsidRPr="00D825CE">
        <w:rPr>
          <w:rFonts w:ascii="Arial" w:eastAsia="Times New Roman" w:hAnsi="Arial" w:cs="Arial"/>
          <w:sz w:val="20"/>
          <w:szCs w:val="20"/>
        </w:rPr>
        <w:t>.</w:t>
      </w:r>
      <w:r w:rsidR="004A5F0C" w:rsidRPr="00D825CE">
        <w:rPr>
          <w:rFonts w:ascii="Arial" w:eastAsia="Times New Roman" w:hAnsi="Arial" w:cs="Arial"/>
          <w:sz w:val="20"/>
          <w:szCs w:val="20"/>
        </w:rPr>
        <w:t xml:space="preserve"> </w:t>
      </w:r>
      <w:r w:rsidR="002F3F97" w:rsidRPr="00D825CE">
        <w:rPr>
          <w:rFonts w:ascii="Arial" w:eastAsia="Times New Roman" w:hAnsi="Arial" w:cs="Arial"/>
          <w:sz w:val="20"/>
          <w:szCs w:val="20"/>
        </w:rPr>
        <w:t>The FDA also considers silica to be a GRAS material, and it has been used as an ingredient or additive in foods and cosmetics. Therefore, employing MSN in food does not pose a safety risk</w:t>
      </w:r>
      <w:r w:rsidR="00020966" w:rsidRPr="00D825CE">
        <w:rPr>
          <w:rFonts w:ascii="Arial" w:eastAsia="Times New Roman" w:hAnsi="Arial" w:cs="Arial"/>
          <w:sz w:val="20"/>
          <w:szCs w:val="20"/>
        </w:rPr>
        <w:t xml:space="preserve"> </w:t>
      </w:r>
      <w:r w:rsidR="00020966" w:rsidRPr="00D825CE">
        <w:rPr>
          <w:rFonts w:ascii="Arial" w:eastAsia="Times New Roman" w:hAnsi="Arial" w:cs="Arial"/>
          <w:sz w:val="20"/>
          <w:szCs w:val="20"/>
        </w:rPr>
        <w:fldChar w:fldCharType="begin"/>
      </w:r>
      <w:r w:rsidR="0039130D">
        <w:rPr>
          <w:rFonts w:ascii="Arial" w:eastAsia="Times New Roman" w:hAnsi="Arial" w:cs="Arial"/>
          <w:sz w:val="20"/>
          <w:szCs w:val="20"/>
        </w:rPr>
        <w:instrText xml:space="preserve"> ADDIN ZOTERO_ITEM CSL_CITATION {"citationID":"Xkdim8LA","properties":{"formattedCitation":"(Yang et al., 2020)","plainCitation":"(Yang et al., 2020)","noteIndex":0},"citationItems":[{"id":269,"uris":["http://zotero.org/users/local/aXbC9XTP/items/ZZUAZ6MW"],"itemData":{"id":269,"type":"article-journal","abstract":"Many functional substances are hardly dissolved in water or lipid at ambient temperature, which causes some diﬃculties in product formulation. Therefore, the aim of this research was to develop a novel carrier system by complexing nanostructured lipid carriers (NLC) with mesoporous silica nanoparticles (MSN), which can be used to dissolve lipid-insoluble functional substances or control the release of volatile compounds. A lipid-insoluble antioxidant (quercetin) and a labile volatile compound (limonene) were used as model compounds incorporated into this system. The performance of antioxidant activity of quercetin (QT) on the lipid photo-oxidation of NLC, and the release rate and stability of limonene during the manufacturing process and photo-oxidation were investigated. The addition of MSN-QT greatly improved the lipid stability of NLC during photo-oxidation. Both sheltering eﬀect and antioxidant activity of MSN enhanced the performance of the added antioxidant against the photo-oxidation of NLC. The release rate of limonene was markedly reduced, and photo-stability of limonene was enhanced in this NLC-MSN system.","container-title":"LWT - Food Science and Technology","DOI":"10.1016/j.lwt.2019.108947","ISSN":"00236438","journalAbbreviation":"LWT","language":"en","page":"108947","source":"DOI.org (Crossref)","title":"Nanostructured lipid carriers complexed with mesoporous silica nanoparticles in encapsulating lipid-insoluble functional substances or volatile compounds","volume":"120","author":[{"family":"Yang","given":"Tsung-Shi"},{"family":"Liu","given":"Tai-Ti"},{"family":"Liu","given":"Hung-I."}],"issued":{"date-parts":[["2020",2]]}}}],"schema":"https://github.com/citation-style-language/schema/raw/master/csl-citation.json"} </w:instrText>
      </w:r>
      <w:r w:rsidR="00020966" w:rsidRPr="00D825CE">
        <w:rPr>
          <w:rFonts w:ascii="Arial" w:eastAsia="Times New Roman" w:hAnsi="Arial" w:cs="Arial"/>
          <w:sz w:val="20"/>
          <w:szCs w:val="20"/>
        </w:rPr>
        <w:fldChar w:fldCharType="separate"/>
      </w:r>
      <w:r w:rsidR="00020966" w:rsidRPr="00D825CE">
        <w:rPr>
          <w:rFonts w:ascii="Arial" w:hAnsi="Arial" w:cs="Arial"/>
          <w:sz w:val="20"/>
          <w:szCs w:val="20"/>
        </w:rPr>
        <w:t>(Yang et al., 2020)</w:t>
      </w:r>
      <w:r w:rsidR="00020966" w:rsidRPr="00D825CE">
        <w:rPr>
          <w:rFonts w:ascii="Arial" w:eastAsia="Times New Roman" w:hAnsi="Arial" w:cs="Arial"/>
          <w:sz w:val="20"/>
          <w:szCs w:val="20"/>
        </w:rPr>
        <w:fldChar w:fldCharType="end"/>
      </w:r>
      <w:r w:rsidR="001414E7" w:rsidRPr="00D825CE">
        <w:rPr>
          <w:rFonts w:ascii="Arial" w:hAnsi="Arial" w:cs="Arial"/>
          <w:sz w:val="20"/>
          <w:szCs w:val="20"/>
        </w:rPr>
        <w:t xml:space="preserve">. </w:t>
      </w:r>
      <w:r w:rsidR="00EE3104" w:rsidRPr="00D825CE">
        <w:rPr>
          <w:rFonts w:ascii="Arial" w:eastAsia="Times New Roman" w:hAnsi="Arial" w:cs="Arial"/>
          <w:sz w:val="20"/>
          <w:szCs w:val="20"/>
        </w:rPr>
        <w:t xml:space="preserve">Because of the many design options, pore structure, surface area, and surface chemistry of </w:t>
      </w:r>
      <w:r w:rsidR="00EE3104" w:rsidRPr="00D825CE">
        <w:rPr>
          <w:rFonts w:ascii="Arial" w:hAnsi="Arial" w:cs="Arial"/>
          <w:sz w:val="20"/>
          <w:szCs w:val="20"/>
        </w:rPr>
        <w:t>meso</w:t>
      </w:r>
      <w:r w:rsidR="00EE3104" w:rsidRPr="00D825CE">
        <w:rPr>
          <w:rFonts w:ascii="Arial" w:eastAsia="Times New Roman" w:hAnsi="Arial" w:cs="Arial"/>
          <w:sz w:val="20"/>
          <w:szCs w:val="20"/>
        </w:rPr>
        <w:t xml:space="preserve">porous silica, it can be </w:t>
      </w:r>
      <w:r w:rsidR="004A5F0C" w:rsidRPr="00D825CE">
        <w:rPr>
          <w:rFonts w:ascii="Arial" w:eastAsia="Times New Roman" w:hAnsi="Arial" w:cs="Arial"/>
          <w:sz w:val="20"/>
          <w:szCs w:val="20"/>
        </w:rPr>
        <w:t xml:space="preserve">used as </w:t>
      </w:r>
      <w:r w:rsidR="00A4483A" w:rsidRPr="00D825CE">
        <w:rPr>
          <w:rFonts w:ascii="Arial" w:eastAsia="Times New Roman" w:hAnsi="Arial" w:cs="Arial"/>
          <w:sz w:val="20"/>
          <w:szCs w:val="20"/>
        </w:rPr>
        <w:t xml:space="preserve">an </w:t>
      </w:r>
      <w:r w:rsidR="004A5F0C" w:rsidRPr="00D825CE">
        <w:rPr>
          <w:rFonts w:ascii="Arial" w:eastAsia="Times New Roman" w:hAnsi="Arial" w:cs="Arial"/>
          <w:sz w:val="20"/>
          <w:szCs w:val="20"/>
        </w:rPr>
        <w:t xml:space="preserve">effective encapsulation, storage, and controlled release of medicinal substances </w:t>
      </w:r>
      <w:r w:rsidR="004A5F0C" w:rsidRPr="00D825CE">
        <w:rPr>
          <w:rFonts w:ascii="Arial" w:eastAsia="Times New Roman" w:hAnsi="Arial" w:cs="Arial"/>
          <w:sz w:val="20"/>
          <w:szCs w:val="20"/>
        </w:rPr>
        <w:fldChar w:fldCharType="begin"/>
      </w:r>
      <w:r w:rsidR="00C30614" w:rsidRPr="00D825CE">
        <w:rPr>
          <w:rFonts w:ascii="Arial" w:eastAsia="Times New Roman" w:hAnsi="Arial" w:cs="Arial"/>
          <w:sz w:val="20"/>
          <w:szCs w:val="20"/>
        </w:rPr>
        <w:instrText xml:space="preserve"> ADDIN ZOTERO_ITEM CSL_CITATION {"citationID":"tESbYucq","properties":{"formattedCitation":"(Gulin-Sarfraz et al., 2022; Pande et al., 2023)","plainCitation":"(Gulin-Sarfraz et al., 2022; Pande et al., 2023)","noteIndex":0},"citationItems":[{"id":277,"uris":["http://zotero.org/users/local/aXbC9XTP/items/Y3WCFPSJ"],"itemData":{"id":277,"type":"article-journal","abstract":"Essential oils and their active components have been extensively reported in the literature for their efﬁcient antimicrobial, antioxidant and antifungal properties. However, the sensitivity of these volatile compounds towards heat, oxygen and light limits their usage in real food packaging applications. The encapsulation of these compounds into inorganic nanocarriers, such as nanoclays, has been shown to prolong the release and protect the compounds from harsh processing conditions. Nevertheless, these systems have limited shelf stability, and the release is of limited control. Thus, this study presents a mesoporous silica nanocarrier with a high surface area and well-ordered protective pore structure for loading large amounts of natural active compounds (up to 500 mg/g). The presented loaded nanocarriers are shelf-stable with a very slow initial release which levels out at 50% retention of the encapsulated compounds after 2 months. By the addition of simulated driploss from chicken, the release of the compounds is activated and gives an antimicrobial effect, which is demonstrated on the foodborne spoilage bacteria Brochothrix thermosphacta and the potentially pathogenic bacteria Escherichia coli. When the release of the active compounds is activated, a ≥4-log reduction in the growth of B. thermosphacta and a 2-log reduction of E. coli is obtained, after only one hour of incubation. During the same one-hour incubation period the dry nanocarriers gave a negligible inhibitory effect. By using the proposed nanocarrier system, which is activated by the food product itself, increased availability of the natural antimicrobial compounds is expected, with a subsequent controlled antimicrobial effect.","container-title":"International Journal of Molecular Sciences","DOI":"10.3390/ijms23137032","ISSN":"1422-0067","issue":"13","journalAbbreviation":"IJMS","language":"en","page":"7032","source":"DOI.org (Crossref)","title":"Controlled Release of Volatile Antimicrobial Compounds from Mesoporous Silica Nanocarriers for Active Food Packaging Applications","volume":"23","author":[{"family":"Gulin-Sarfraz","given":"Tina"},{"family":"Kalantzopoulos","given":"Georgios N."},{"family":"Haugen","given":"John-Erik"},{"family":"Axelsson","given":"Lars"},{"family":"Raanaas Kolstad","given":"Hilde"},{"family":"Sarfraz","given":"Jawad"}],"issued":{"date-parts":[["2022",6,24]]}}},{"id":301,"uris":["http://zotero.org/users/local/aXbC9XTP/items/TXZCUX6D"],"itemData":{"id":301,"type":"chapter","abstract":"Mesoporous Silica Nanoparticles (MSNs) are nano-sized particles with a porous structure that offers unique advantages for drug delivery systems. The chapter begins with an introduction to MSNs, providing a definition of these nanoparticles along with a brief historical overview. The distinctive properties of MSNs, such as high surface area, tunable pore size, and excellent biocompatibility, are discussed, highlighting their potential in drug delivery applications. The synthesis methods for MSNs are presented, including template-assisted synthesis, sol-gel method, co-condensation method, and other approaches. The chapter also covers the characterization techniques used for evaluating MSNs, including morphological, structural, and chemical characterization, which are crucial for assessing their quality and functionality. The surface modification of MSNs is explored, focusing on the functionalization of surface groups, attachment of targeting ligands, and surface charge modification to enhance their interactions with specific cells or tissues. The chapter then delves into the diverse applications of MSNs, with a particular focus on drug delivery. The use of MSNs in cancer theranostics, drug delivery, imaging, biosensing, and catalysis is discussed, emphasizing their potential to revolutionize these areas. Furthermore, the toxicity and biocompatibility of MSNs are addressed, covering both in vitro and in vivo studies that evaluate their safety and efficacy.","container-title":"Nanotechnology and Nanomaterials","DOI":"10.5772/intechopen.112428","ISBN":"978-1-83769-048-0","language":"en","license":"https://creativecommons.org/licenses/by/3.0/legalcode","publisher":"IntechOpen","source":"DOI.org (Crossref)","title":"Fabrication of Mesoporous Silica Nanoparticles and Its Applications in Drug Delivery","URL":"https://www.intechopen.com/chapters/87743","volume":"2","editor":[{"family":"Ranjan Sahu","given":"Dipti"}],"author":[{"family":"Pande","given":"Vishal"},{"family":"Kothawade","given":"Sachin"},{"family":"Kuskar","given":"Sharmila"},{"family":"Bole","given":"Sandesh"},{"family":"Chakole","given":"Dinesh"}],"accessed":{"date-parts":[["2026",2,6]]},"issued":{"date-parts":[["2023",12,20]]}}}],"schema":"https://github.com/citation-style-language/schema/raw/master/csl-citation.json"} </w:instrText>
      </w:r>
      <w:r w:rsidR="004A5F0C" w:rsidRPr="00D825CE">
        <w:rPr>
          <w:rFonts w:ascii="Arial" w:eastAsia="Times New Roman" w:hAnsi="Arial" w:cs="Arial"/>
          <w:sz w:val="20"/>
          <w:szCs w:val="20"/>
        </w:rPr>
        <w:fldChar w:fldCharType="separate"/>
      </w:r>
      <w:r w:rsidR="00F2388B" w:rsidRPr="00D825CE">
        <w:rPr>
          <w:rFonts w:ascii="Arial" w:hAnsi="Arial" w:cs="Arial"/>
          <w:sz w:val="20"/>
          <w:szCs w:val="20"/>
        </w:rPr>
        <w:t>(Gulin-Sarfraz et al., 2022; Pande et al., 2023)</w:t>
      </w:r>
      <w:r w:rsidR="004A5F0C" w:rsidRPr="00D825CE">
        <w:rPr>
          <w:rFonts w:ascii="Arial" w:eastAsia="Times New Roman" w:hAnsi="Arial" w:cs="Arial"/>
          <w:sz w:val="20"/>
          <w:szCs w:val="20"/>
        </w:rPr>
        <w:fldChar w:fldCharType="end"/>
      </w:r>
      <w:r w:rsidR="004A5F0C" w:rsidRPr="00D825CE">
        <w:rPr>
          <w:rFonts w:ascii="Arial" w:eastAsia="Times New Roman" w:hAnsi="Arial" w:cs="Arial"/>
          <w:sz w:val="20"/>
          <w:szCs w:val="20"/>
        </w:rPr>
        <w:t xml:space="preserve">. </w:t>
      </w:r>
      <w:r w:rsidR="00FC4C4E" w:rsidRPr="00D825CE">
        <w:rPr>
          <w:rFonts w:ascii="Arial" w:eastAsia="Times New Roman" w:hAnsi="Arial" w:cs="Arial"/>
          <w:sz w:val="20"/>
          <w:szCs w:val="20"/>
        </w:rPr>
        <w:t>These features have been extensively studied in the biomedical field for applications like medication delivery, diagnostic imaging, and bioactive protein stability</w:t>
      </w:r>
      <w:r w:rsidR="00265E8E" w:rsidRPr="00D825CE">
        <w:rPr>
          <w:rFonts w:ascii="Arial" w:eastAsia="Times New Roman" w:hAnsi="Arial" w:cs="Arial"/>
          <w:sz w:val="20"/>
          <w:szCs w:val="20"/>
        </w:rPr>
        <w:t xml:space="preserve"> </w:t>
      </w:r>
      <w:r w:rsidR="006565C6" w:rsidRPr="00D825CE">
        <w:rPr>
          <w:rFonts w:ascii="Arial" w:eastAsia="Times New Roman" w:hAnsi="Arial" w:cs="Arial"/>
          <w:sz w:val="20"/>
          <w:szCs w:val="20"/>
        </w:rPr>
        <w:fldChar w:fldCharType="begin"/>
      </w:r>
      <w:r w:rsidR="00F2388B" w:rsidRPr="00D825CE">
        <w:rPr>
          <w:rFonts w:ascii="Arial" w:eastAsia="Times New Roman" w:hAnsi="Arial" w:cs="Arial"/>
          <w:sz w:val="20"/>
          <w:szCs w:val="20"/>
        </w:rPr>
        <w:instrText xml:space="preserve"> ADDIN ZOTERO_ITEM CSL_CITATION {"citationID":"mPlIe2vE","properties":{"formattedCitation":"(Gulin-Sarfraz et al., 2022)","plainCitation":"(Gulin-Sarfraz et al., 2022)","noteIndex":0},"citationItems":[{"id":277,"uris":["http://zotero.org/users/local/aXbC9XTP/items/Y3WCFPSJ"],"itemData":{"id":277,"type":"article-journal","abstract":"Essential oils and their active components have been extensively reported in the literature for their efﬁcient antimicrobial, antioxidant and antifungal properties. However, the sensitivity of these volatile compounds towards heat, oxygen and light limits their usage in real food packaging applications. The encapsulation of these compounds into inorganic nanocarriers, such as nanoclays, has been shown to prolong the release and protect the compounds from harsh processing conditions. Nevertheless, these systems have limited shelf stability, and the release is of limited control. Thus, this study presents a mesoporous silica nanocarrier with a high surface area and well-ordered protective pore structure for loading large amounts of natural active compounds (up to 500 mg/g). The presented loaded nanocarriers are shelf-stable with a very slow initial release which levels out at 50% retention of the encapsulated compounds after 2 months. By the addition of simulated driploss from chicken, the release of the compounds is activated and gives an antimicrobial effect, which is demonstrated on the foodborne spoilage bacteria Brochothrix thermosphacta and the potentially pathogenic bacteria Escherichia coli. When the release of the active compounds is activated, a ≥4-log reduction in the growth of B. thermosphacta and a 2-log reduction of E. coli is obtained, after only one hour of incubation. During the same one-hour incubation period the dry nanocarriers gave a negligible inhibitory effect. By using the proposed nanocarrier system, which is activated by the food product itself, increased availability of the natural antimicrobial compounds is expected, with a subsequent controlled antimicrobial effect.","container-title":"International Journal of Molecular Sciences","DOI":"10.3390/ijms23137032","ISSN":"1422-0067","issue":"13","journalAbbreviation":"IJMS","language":"en","page":"7032","source":"DOI.org (Crossref)","title":"Controlled Release of Volatile Antimicrobial Compounds from Mesoporous Silica Nanocarriers for Active Food Packaging Applications","volume":"23","author":[{"family":"Gulin-Sarfraz","given":"Tina"},{"family":"Kalantzopoulos","given":"Georgios N."},{"family":"Haugen","given":"John-Erik"},{"family":"Axelsson","given":"Lars"},{"family":"Raanaas Kolstad","given":"Hilde"},{"family":"Sarfraz","given":"Jawad"}],"issued":{"date-parts":[["2022",6,24]]}}}],"schema":"https://github.com/citation-style-language/schema/raw/master/csl-citation.json"} </w:instrText>
      </w:r>
      <w:r w:rsidR="006565C6" w:rsidRPr="00D825CE">
        <w:rPr>
          <w:rFonts w:ascii="Arial" w:eastAsia="Times New Roman" w:hAnsi="Arial" w:cs="Arial"/>
          <w:sz w:val="20"/>
          <w:szCs w:val="20"/>
        </w:rPr>
        <w:fldChar w:fldCharType="separate"/>
      </w:r>
      <w:r w:rsidR="006565C6" w:rsidRPr="00D825CE">
        <w:rPr>
          <w:rFonts w:ascii="Arial" w:hAnsi="Arial" w:cs="Arial"/>
          <w:sz w:val="20"/>
          <w:szCs w:val="20"/>
        </w:rPr>
        <w:t>(Gulin-Sarfraz et al., 2022)</w:t>
      </w:r>
      <w:r w:rsidR="006565C6" w:rsidRPr="00D825CE">
        <w:rPr>
          <w:rFonts w:ascii="Arial" w:eastAsia="Times New Roman" w:hAnsi="Arial" w:cs="Arial"/>
          <w:sz w:val="20"/>
          <w:szCs w:val="20"/>
        </w:rPr>
        <w:fldChar w:fldCharType="end"/>
      </w:r>
      <w:r w:rsidR="001414E7" w:rsidRPr="00D825CE">
        <w:rPr>
          <w:rFonts w:ascii="Arial" w:eastAsia="URWPalladioL-Roma" w:hAnsi="Arial" w:cs="Arial"/>
          <w:sz w:val="20"/>
          <w:szCs w:val="20"/>
        </w:rPr>
        <w:t>.</w:t>
      </w:r>
    </w:p>
    <w:p w14:paraId="6F5C7EBB" w14:textId="2A1F5DB7" w:rsidR="006330F8" w:rsidRPr="00D825CE" w:rsidRDefault="001414E7" w:rsidP="00081F70">
      <w:pPr>
        <w:autoSpaceDE w:val="0"/>
        <w:autoSpaceDN w:val="0"/>
        <w:adjustRightInd w:val="0"/>
        <w:spacing w:before="240" w:after="240" w:line="360" w:lineRule="auto"/>
        <w:jc w:val="both"/>
        <w:rPr>
          <w:rFonts w:ascii="Arial" w:eastAsia="Times New Roman" w:hAnsi="Arial" w:cs="Arial"/>
          <w:sz w:val="20"/>
          <w:szCs w:val="20"/>
        </w:rPr>
      </w:pPr>
      <w:r w:rsidRPr="00D825CE">
        <w:rPr>
          <w:rFonts w:ascii="Arial" w:hAnsi="Arial" w:cs="Arial"/>
          <w:sz w:val="20"/>
          <w:szCs w:val="20"/>
        </w:rPr>
        <w:lastRenderedPageBreak/>
        <w:t xml:space="preserve">Depending on the application, </w:t>
      </w:r>
      <w:r w:rsidR="00566607" w:rsidRPr="00D825CE">
        <w:rPr>
          <w:rFonts w:ascii="Arial" w:hAnsi="Arial" w:cs="Arial"/>
          <w:sz w:val="20"/>
          <w:szCs w:val="20"/>
        </w:rPr>
        <w:t>numerous</w:t>
      </w:r>
      <w:r w:rsidRPr="00D825CE">
        <w:rPr>
          <w:rFonts w:ascii="Arial" w:hAnsi="Arial" w:cs="Arial"/>
          <w:sz w:val="20"/>
          <w:szCs w:val="20"/>
        </w:rPr>
        <w:t xml:space="preserve"> nanoencapsulation</w:t>
      </w:r>
      <w:r w:rsidR="00A4483A" w:rsidRPr="00D825CE">
        <w:rPr>
          <w:rFonts w:ascii="Arial" w:hAnsi="Arial" w:cs="Arial"/>
          <w:sz w:val="20"/>
          <w:szCs w:val="20"/>
        </w:rPr>
        <w:t xml:space="preserve"> systems,</w:t>
      </w:r>
      <w:r w:rsidRPr="00D825CE">
        <w:rPr>
          <w:rFonts w:ascii="Arial" w:hAnsi="Arial" w:cs="Arial"/>
          <w:sz w:val="20"/>
          <w:szCs w:val="20"/>
        </w:rPr>
        <w:t xml:space="preserve"> </w:t>
      </w:r>
      <w:r w:rsidR="00566607" w:rsidRPr="00D825CE">
        <w:rPr>
          <w:rFonts w:ascii="Arial" w:hAnsi="Arial" w:cs="Arial"/>
          <w:sz w:val="20"/>
          <w:szCs w:val="20"/>
        </w:rPr>
        <w:t xml:space="preserve">including </w:t>
      </w:r>
      <w:r w:rsidRPr="00D825CE">
        <w:rPr>
          <w:rFonts w:ascii="Arial" w:hAnsi="Arial" w:cs="Arial"/>
          <w:sz w:val="20"/>
          <w:szCs w:val="20"/>
        </w:rPr>
        <w:t xml:space="preserve">liposomes, nanoparticles, micelles, nanospheres, </w:t>
      </w:r>
      <w:proofErr w:type="spellStart"/>
      <w:r w:rsidRPr="00D825CE">
        <w:rPr>
          <w:rFonts w:ascii="Arial" w:hAnsi="Arial" w:cs="Arial"/>
          <w:sz w:val="20"/>
          <w:szCs w:val="20"/>
        </w:rPr>
        <w:t>nanoemulsions</w:t>
      </w:r>
      <w:proofErr w:type="spellEnd"/>
      <w:r w:rsidR="00A4483A" w:rsidRPr="00D825CE">
        <w:rPr>
          <w:rFonts w:ascii="Arial" w:hAnsi="Arial" w:cs="Arial"/>
          <w:sz w:val="20"/>
          <w:szCs w:val="20"/>
        </w:rPr>
        <w:t>,</w:t>
      </w:r>
      <w:r w:rsidRPr="00D825CE">
        <w:rPr>
          <w:rFonts w:ascii="Arial" w:hAnsi="Arial" w:cs="Arial"/>
          <w:sz w:val="20"/>
          <w:szCs w:val="20"/>
        </w:rPr>
        <w:t xml:space="preserve"> and </w:t>
      </w:r>
      <w:proofErr w:type="spellStart"/>
      <w:r w:rsidRPr="00D825CE">
        <w:rPr>
          <w:rFonts w:ascii="Arial" w:hAnsi="Arial" w:cs="Arial"/>
          <w:sz w:val="20"/>
          <w:szCs w:val="20"/>
        </w:rPr>
        <w:t>nanocochleates</w:t>
      </w:r>
      <w:proofErr w:type="spellEnd"/>
      <w:r w:rsidR="00A4483A" w:rsidRPr="00D825CE">
        <w:rPr>
          <w:rFonts w:ascii="Arial" w:hAnsi="Arial" w:cs="Arial"/>
          <w:sz w:val="20"/>
          <w:szCs w:val="20"/>
        </w:rPr>
        <w:t>,</w:t>
      </w:r>
      <w:r w:rsidRPr="00D825CE">
        <w:rPr>
          <w:rFonts w:ascii="Arial" w:hAnsi="Arial" w:cs="Arial"/>
          <w:sz w:val="20"/>
          <w:szCs w:val="20"/>
        </w:rPr>
        <w:t xml:space="preserve"> have been </w:t>
      </w:r>
      <w:r w:rsidR="0004582A" w:rsidRPr="00D825CE">
        <w:rPr>
          <w:rFonts w:ascii="Arial" w:hAnsi="Arial" w:cs="Arial"/>
          <w:sz w:val="20"/>
          <w:szCs w:val="20"/>
        </w:rPr>
        <w:t>employed</w:t>
      </w:r>
      <w:r w:rsidR="00A83828" w:rsidRPr="00D825CE">
        <w:rPr>
          <w:rFonts w:ascii="Arial" w:hAnsi="Arial" w:cs="Arial"/>
          <w:sz w:val="20"/>
          <w:szCs w:val="20"/>
        </w:rPr>
        <w:t xml:space="preserve"> </w:t>
      </w:r>
      <w:r w:rsidR="00A83828" w:rsidRPr="00D825CE">
        <w:rPr>
          <w:rFonts w:ascii="Arial" w:hAnsi="Arial" w:cs="Arial"/>
          <w:sz w:val="20"/>
          <w:szCs w:val="20"/>
        </w:rPr>
        <w:fldChar w:fldCharType="begin"/>
      </w:r>
      <w:r w:rsidR="00A83828" w:rsidRPr="00D825CE">
        <w:rPr>
          <w:rFonts w:ascii="Arial" w:hAnsi="Arial" w:cs="Arial"/>
          <w:sz w:val="20"/>
          <w:szCs w:val="20"/>
        </w:rPr>
        <w:instrText xml:space="preserve"> ADDIN ZOTERO_ITEM CSL_CITATION {"citationID":"GdC0aR3c","properties":{"formattedCitation":"(Onyeaka et al., 2022)","plainCitation":"(Onyeaka et al., 2022)","noteIndex":0},"citationItems":[{"id":273,"uris":["http://zotero.org/users/local/aXbC9XTP/items/L5JGJPGZ"],"itemData":{"id":273,"type":"article-journal","abstract":"Nanotechnology involves developing, characterising, and applying structures ranging in size from 1 to 100 nm. As a key advanced technology, it has contributed to a substantial impact across engineering, medicine, agriculture and food. With regards to their application in food, nanomaterials posses the ability to lead the quantitative and qualitative development of high-quality, healthier, and safer foods by outperforming traditional food processing technologies for increasing shelf life and preventing contaminations. Although rapid progress has been made in nanotechnology in food products, the toxicity of nanoparticles and nanomaterials is not very well known. As a result, nanomaterials are potentially toxic, therefore, considering the constantly increasing employment in food science, they need to be further characterised, and their use must be better regulated. We may face a crisis of nanotoxicity if the molecular mechanisms by which nanoparticles and nanomaterials interact with food and within living organisms is not fully understood. Food safety can be guaranteed only if we are thoroughly aware of nanomaterial properties and potential toxicity. Therefore, it is urgently necessary to have in the food sector a regulatory system capable of managing nanofood risks and nanotechnology, considering the health effects of food processing techniques based on nanotechnology. This present review discusses the impact and role nanotechnology play in food science. The specific application of Nanomaterials in food science, their advantages and disadvantages, the potential risk for human health and the analysis to detect nanocomponents are also highlighted.","container-title":"Current Research in Food Science","DOI":"10.1016/j.crfs.2022.04.005","ISSN":"26659271","journalAbbreviation":"Current Research in Food Science","language":"en","page":"763-774","source":"DOI.org (Crossref)","title":"The safety of nanomaterials in food production and packaging","volume":"5","author":[{"family":"Onyeaka","given":"Helen"},{"family":"Passaretti","given":"Paolo"},{"family":"Miri","given":"Taghi"},{"family":"Al-Sharify","given":"Zainab T."}],"issued":{"date-parts":[["2022"]]}}}],"schema":"https://github.com/citation-style-language/schema/raw/master/csl-citation.json"} </w:instrText>
      </w:r>
      <w:r w:rsidR="00A83828" w:rsidRPr="00D825CE">
        <w:rPr>
          <w:rFonts w:ascii="Arial" w:hAnsi="Arial" w:cs="Arial"/>
          <w:sz w:val="20"/>
          <w:szCs w:val="20"/>
        </w:rPr>
        <w:fldChar w:fldCharType="separate"/>
      </w:r>
      <w:r w:rsidR="00A83828" w:rsidRPr="00D825CE">
        <w:rPr>
          <w:rFonts w:ascii="Arial" w:hAnsi="Arial" w:cs="Arial"/>
          <w:sz w:val="20"/>
          <w:szCs w:val="20"/>
        </w:rPr>
        <w:t>(Onyeaka et al., 2022)</w:t>
      </w:r>
      <w:r w:rsidR="00A83828" w:rsidRPr="00D825CE">
        <w:rPr>
          <w:rFonts w:ascii="Arial" w:hAnsi="Arial" w:cs="Arial"/>
          <w:sz w:val="20"/>
          <w:szCs w:val="20"/>
        </w:rPr>
        <w:fldChar w:fldCharType="end"/>
      </w:r>
      <w:r w:rsidRPr="00D825CE">
        <w:rPr>
          <w:rFonts w:ascii="Arial" w:hAnsi="Arial" w:cs="Arial"/>
          <w:sz w:val="20"/>
          <w:szCs w:val="20"/>
        </w:rPr>
        <w:t xml:space="preserve"> .</w:t>
      </w:r>
      <w:r w:rsidR="00111A31" w:rsidRPr="00D825CE">
        <w:rPr>
          <w:rFonts w:ascii="Arial" w:hAnsi="Arial" w:cs="Arial"/>
          <w:sz w:val="20"/>
          <w:szCs w:val="20"/>
        </w:rPr>
        <w:t xml:space="preserve"> </w:t>
      </w:r>
      <w:r w:rsidRPr="00D825CE">
        <w:rPr>
          <w:rFonts w:ascii="Arial" w:hAnsi="Arial" w:cs="Arial"/>
          <w:sz w:val="20"/>
          <w:szCs w:val="20"/>
        </w:rPr>
        <w:t xml:space="preserve">They can be used as nutritional supplements to </w:t>
      </w:r>
      <w:r w:rsidR="0004582A" w:rsidRPr="00D825CE">
        <w:rPr>
          <w:rFonts w:ascii="Arial" w:hAnsi="Arial" w:cs="Arial"/>
          <w:sz w:val="20"/>
          <w:szCs w:val="20"/>
        </w:rPr>
        <w:t>improve</w:t>
      </w:r>
      <w:r w:rsidRPr="00D825CE">
        <w:rPr>
          <w:rFonts w:ascii="Arial" w:hAnsi="Arial" w:cs="Arial"/>
          <w:sz w:val="20"/>
          <w:szCs w:val="20"/>
        </w:rPr>
        <w:t xml:space="preserve"> bioavailability, </w:t>
      </w:r>
      <w:r w:rsidR="0004582A" w:rsidRPr="00D825CE">
        <w:rPr>
          <w:rFonts w:ascii="Arial" w:hAnsi="Arial" w:cs="Arial"/>
          <w:sz w:val="20"/>
          <w:szCs w:val="20"/>
        </w:rPr>
        <w:t xml:space="preserve">mask unpleasant </w:t>
      </w:r>
      <w:proofErr w:type="spellStart"/>
      <w:r w:rsidR="0004582A" w:rsidRPr="00D825CE">
        <w:rPr>
          <w:rFonts w:ascii="Arial" w:hAnsi="Arial" w:cs="Arial"/>
          <w:sz w:val="20"/>
          <w:szCs w:val="20"/>
        </w:rPr>
        <w:t>flavours</w:t>
      </w:r>
      <w:proofErr w:type="spellEnd"/>
      <w:r w:rsidR="0004582A" w:rsidRPr="00D825CE">
        <w:rPr>
          <w:rFonts w:ascii="Arial" w:hAnsi="Arial" w:cs="Arial"/>
          <w:sz w:val="20"/>
          <w:szCs w:val="20"/>
        </w:rPr>
        <w:t xml:space="preserve">, </w:t>
      </w:r>
      <w:r w:rsidRPr="00D825CE">
        <w:rPr>
          <w:rFonts w:ascii="Arial" w:hAnsi="Arial" w:cs="Arial"/>
          <w:sz w:val="20"/>
          <w:szCs w:val="20"/>
        </w:rPr>
        <w:t xml:space="preserve">and </w:t>
      </w:r>
      <w:r w:rsidR="0004582A" w:rsidRPr="00D825CE">
        <w:rPr>
          <w:rFonts w:ascii="Arial" w:hAnsi="Arial" w:cs="Arial"/>
          <w:sz w:val="20"/>
          <w:szCs w:val="20"/>
        </w:rPr>
        <w:t>enable the</w:t>
      </w:r>
      <w:r w:rsidRPr="00D825CE">
        <w:rPr>
          <w:rFonts w:ascii="Arial" w:hAnsi="Arial" w:cs="Arial"/>
          <w:sz w:val="20"/>
          <w:szCs w:val="20"/>
        </w:rPr>
        <w:t xml:space="preserve"> eff</w:t>
      </w:r>
      <w:r w:rsidR="00111A31" w:rsidRPr="00D825CE">
        <w:rPr>
          <w:rFonts w:ascii="Arial" w:hAnsi="Arial" w:cs="Arial"/>
          <w:sz w:val="20"/>
          <w:szCs w:val="20"/>
        </w:rPr>
        <w:t>i</w:t>
      </w:r>
      <w:r w:rsidRPr="00D825CE">
        <w:rPr>
          <w:rFonts w:ascii="Arial" w:hAnsi="Arial" w:cs="Arial"/>
          <w:sz w:val="20"/>
          <w:szCs w:val="20"/>
        </w:rPr>
        <w:t>c</w:t>
      </w:r>
      <w:r w:rsidR="0004582A" w:rsidRPr="00D825CE">
        <w:rPr>
          <w:rFonts w:ascii="Arial" w:hAnsi="Arial" w:cs="Arial"/>
          <w:sz w:val="20"/>
          <w:szCs w:val="20"/>
        </w:rPr>
        <w:t>ient</w:t>
      </w:r>
      <w:r w:rsidRPr="00D825CE">
        <w:rPr>
          <w:rFonts w:ascii="Arial" w:hAnsi="Arial" w:cs="Arial"/>
          <w:sz w:val="20"/>
          <w:szCs w:val="20"/>
        </w:rPr>
        <w:t xml:space="preserve"> dispersion of insoluble supplements without </w:t>
      </w:r>
      <w:r w:rsidR="0004582A" w:rsidRPr="00D825CE">
        <w:rPr>
          <w:rFonts w:ascii="Arial" w:hAnsi="Arial" w:cs="Arial"/>
          <w:sz w:val="20"/>
          <w:szCs w:val="20"/>
        </w:rPr>
        <w:t xml:space="preserve">the need for </w:t>
      </w:r>
      <w:r w:rsidRPr="00D825CE">
        <w:rPr>
          <w:rFonts w:ascii="Arial" w:hAnsi="Arial" w:cs="Arial"/>
          <w:sz w:val="20"/>
          <w:szCs w:val="20"/>
        </w:rPr>
        <w:t xml:space="preserve">surfactants </w:t>
      </w:r>
      <w:r w:rsidR="0004582A" w:rsidRPr="00D825CE">
        <w:rPr>
          <w:rFonts w:ascii="Arial" w:hAnsi="Arial" w:cs="Arial"/>
          <w:sz w:val="20"/>
          <w:szCs w:val="20"/>
        </w:rPr>
        <w:t xml:space="preserve">or emulsifiers </w:t>
      </w:r>
      <w:r w:rsidR="000F6CD4" w:rsidRPr="00D825CE">
        <w:rPr>
          <w:rFonts w:ascii="Arial" w:hAnsi="Arial" w:cs="Arial"/>
          <w:sz w:val="20"/>
          <w:szCs w:val="20"/>
        </w:rPr>
        <w:fldChar w:fldCharType="begin"/>
      </w:r>
      <w:r w:rsidR="000F6CD4" w:rsidRPr="00D825CE">
        <w:rPr>
          <w:rFonts w:ascii="Arial" w:hAnsi="Arial" w:cs="Arial"/>
          <w:sz w:val="20"/>
          <w:szCs w:val="20"/>
        </w:rPr>
        <w:instrText xml:space="preserve"> ADDIN ZOTERO_ITEM CSL_CITATION {"citationID":"RSYI9Zie","properties":{"formattedCitation":"(Onyeaka et al., 2022; Shavronskaya et al., 2023)","plainCitation":"(Onyeaka et al., 2022; Shavronskaya et al., 2023)","noteIndex":0},"citationItems":[{"id":273,"uris":["http://zotero.org/users/local/aXbC9XTP/items/L5JGJPGZ"],"itemData":{"id":273,"type":"article-journal","abstract":"Nanotechnology involves developing, characterising, and applying structures ranging in size from 1 to 100 nm. As a key advanced technology, it has contributed to a substantial impact across engineering, medicine, agriculture and food. With regards to their application in food, nanomaterials posses the ability to lead the quantitative and qualitative development of high-quality, healthier, and safer foods by outperforming traditional food processing technologies for increasing shelf life and preventing contaminations. Although rapid progress has been made in nanotechnology in food products, the toxicity of nanoparticles and nanomaterials is not very well known. As a result, nanomaterials are potentially toxic, therefore, considering the constantly increasing employment in food science, they need to be further characterised, and their use must be better regulated. We may face a crisis of nanotoxicity if the molecular mechanisms by which nanoparticles and nanomaterials interact with food and within living organisms is not fully understood. Food safety can be guaranteed only if we are thoroughly aware of nanomaterial properties and potential toxicity. Therefore, it is urgently necessary to have in the food sector a regulatory system capable of managing nanofood risks and nanotechnology, considering the health effects of food processing techniques based on nanotechnology. This present review discusses the impact and role nanotechnology play in food science. The specific application of Nanomaterials in food science, their advantages and disadvantages, the potential risk for human health and the analysis to detect nanocomponents are also highlighted.","container-title":"Current Research in Food Science","DOI":"10.1016/j.crfs.2022.04.005","ISSN":"26659271","journalAbbreviation":"Current Research in Food Science","language":"en","page":"763-774","source":"DOI.org (Crossref)","title":"The safety of nanomaterials in food production and packaging","volume":"5","author":[{"family":"Onyeaka","given":"Helen"},{"family":"Passaretti","given":"Paolo"},{"family":"Miri","given":"Taghi"},{"family":"Al-Sharify","given":"Zainab T."}],"issued":{"date-parts":[["2022"]]}}},{"id":275,"uris":["http://zotero.org/users/local/aXbC9XTP/items/B9F97MKT"],"itemData":{"id":275,"type":"article-journal","abstract":"Biologically active substances (BASs) are used as novel ingredients to design functional foods. These functional foods are alternate approaches to treat or cure chronic diseases. However, the application of BASs is limited due to their hydrophobic nature, low bioavailability, sensitivity to gastric acid, and environmental conditions (i.e., high temperatures, radiation, pH, and oxygen). Thus, research has been channeled to find ways of curbing these limitations. This review provides an overview of the modern methods for BAS encapsulation, carrier classifications, benefits, and drawbacks as well as the biosafety of encapsulated BASs. Encapsulation of BASs into organic/inorganic carriers or composites overcomes the limitations mentioned above. In addition, encapsulation enables the controlled release of active compounds to target cells. The market for encapsulated foods has grown globally at a significant pace due to their various applications as functional foods, dietary supplements, and other products. It is estimated that by 2027, the market worth of encapsulated foods will be valued at $17 billion.","container-title":"Journal of Food Processing and Preservation","DOI":"10.1155/2023/5578382","ISSN":"1745-4549, 0145-8892","journalAbbreviation":"Journal of Food Processing and Preservation","language":"en","license":"https://creativecommons.org/licenses/by/4.0/","page":"1-21","source":"DOI.org (Crossref)","title":"Encapsulation of Hydrophobic Bioactive Substances for Food Applications: Carriers, Techniques, and Biosafety","title-short":"Encapsulation of Hydrophobic Bioactive Substances for Food Applications","volume":"2023","author":[{"family":"Shavronskaya","given":"Darya O."},{"family":"Noskova","given":"Alina O."},{"family":"Skvortsova","given":"Natalia N."},{"family":"Adadi","given":"Parise"},{"family":"Nazarova","given":"Elena A."}],"editor":[{"family":"Verma","given":"Akhilesh K."}],"issued":{"date-parts":[["2023",11,28]]}}}],"schema":"https://github.com/citation-style-language/schema/raw/master/csl-citation.json"} </w:instrText>
      </w:r>
      <w:r w:rsidR="000F6CD4" w:rsidRPr="00D825CE">
        <w:rPr>
          <w:rFonts w:ascii="Arial" w:hAnsi="Arial" w:cs="Arial"/>
          <w:sz w:val="20"/>
          <w:szCs w:val="20"/>
        </w:rPr>
        <w:fldChar w:fldCharType="separate"/>
      </w:r>
      <w:r w:rsidR="000F6CD4" w:rsidRPr="00D825CE">
        <w:rPr>
          <w:rFonts w:ascii="Arial" w:hAnsi="Arial" w:cs="Arial"/>
          <w:sz w:val="20"/>
          <w:szCs w:val="20"/>
        </w:rPr>
        <w:t>(Onyeaka et al., 2022; Shavronskaya et al., 2023)</w:t>
      </w:r>
      <w:r w:rsidR="000F6CD4" w:rsidRPr="00D825CE">
        <w:rPr>
          <w:rFonts w:ascii="Arial" w:hAnsi="Arial" w:cs="Arial"/>
          <w:sz w:val="20"/>
          <w:szCs w:val="20"/>
        </w:rPr>
        <w:fldChar w:fldCharType="end"/>
      </w:r>
      <w:r w:rsidRPr="00D825CE">
        <w:rPr>
          <w:rFonts w:ascii="Arial" w:hAnsi="Arial" w:cs="Arial"/>
          <w:sz w:val="20"/>
          <w:szCs w:val="20"/>
        </w:rPr>
        <w:t>.</w:t>
      </w:r>
      <w:r w:rsidR="006D3C06" w:rsidRPr="00D825CE">
        <w:rPr>
          <w:rFonts w:ascii="Arial" w:hAnsi="Arial" w:cs="Arial"/>
          <w:sz w:val="20"/>
          <w:szCs w:val="20"/>
        </w:rPr>
        <w:t xml:space="preserve"> </w:t>
      </w:r>
      <w:r w:rsidR="000E23B1" w:rsidRPr="00D825CE">
        <w:rPr>
          <w:rFonts w:ascii="Arial" w:eastAsia="Times New Roman" w:hAnsi="Arial" w:cs="Arial"/>
          <w:sz w:val="20"/>
          <w:szCs w:val="20"/>
        </w:rPr>
        <w:t>By encapsulating volatile natural substances, nanotechnology has also improved their use. By extending the period that volatile chemicals are in the headspace, encapsulating them in inorganic nanocarriers can extend their release and improve the antibacterial activity</w:t>
      </w:r>
      <w:r w:rsidR="006D3C06" w:rsidRPr="00D825CE">
        <w:rPr>
          <w:rFonts w:ascii="Arial" w:eastAsia="Times New Roman" w:hAnsi="Arial" w:cs="Arial"/>
          <w:sz w:val="20"/>
          <w:szCs w:val="20"/>
        </w:rPr>
        <w:t xml:space="preserve"> </w:t>
      </w:r>
      <w:r w:rsidR="004723F0" w:rsidRPr="00D825CE">
        <w:rPr>
          <w:rFonts w:ascii="Arial" w:eastAsia="Times New Roman" w:hAnsi="Arial" w:cs="Arial"/>
          <w:sz w:val="20"/>
          <w:szCs w:val="20"/>
        </w:rPr>
        <w:fldChar w:fldCharType="begin"/>
      </w:r>
      <w:r w:rsidR="004723F0" w:rsidRPr="00D825CE">
        <w:rPr>
          <w:rFonts w:ascii="Arial" w:eastAsia="Times New Roman" w:hAnsi="Arial" w:cs="Arial"/>
          <w:sz w:val="20"/>
          <w:szCs w:val="20"/>
        </w:rPr>
        <w:instrText xml:space="preserve"> ADDIN ZOTERO_ITEM CSL_CITATION {"citationID":"OyDEnjGR","properties":{"formattedCitation":"(Gulin-Sarfraz et al., 2022)","plainCitation":"(Gulin-Sarfraz et al., 2022)","noteIndex":0},"citationItems":[{"id":277,"uris":["http://zotero.org/users/local/aXbC9XTP/items/Y3WCFPSJ"],"itemData":{"id":277,"type":"article-journal","abstract":"Essential oils and their active components have been extensively reported in the literature for their efﬁcient antimicrobial, antioxidant and antifungal properties. However, the sensitivity of these volatile compounds towards heat, oxygen and light limits their usage in real food packaging applications. The encapsulation of these compounds into inorganic nanocarriers, such as nanoclays, has been shown to prolong the release and protect the compounds from harsh processing conditions. Nevertheless, these systems have limited shelf stability, and the release is of limited control. Thus, this study presents a mesoporous silica nanocarrier with a high surface area and well-ordered protective pore structure for loading large amounts of natural active compounds (up to 500 mg/g). The presented loaded nanocarriers are shelf-stable with a very slow initial release which levels out at 50% retention of the encapsulated compounds after 2 months. By the addition of simulated driploss from chicken, the release of the compounds is activated and gives an antimicrobial effect, which is demonstrated on the foodborne spoilage bacteria Brochothrix thermosphacta and the potentially pathogenic bacteria Escherichia coli. When the release of the active compounds is activated, a ≥4-log reduction in the growth of B. thermosphacta and a 2-log reduction of E. coli is obtained, after only one hour of incubation. During the same one-hour incubation period the dry nanocarriers gave a negligible inhibitory effect. By using the proposed nanocarrier system, which is activated by the food product itself, increased availability of the natural antimicrobial compounds is expected, with a subsequent controlled antimicrobial effect.","container-title":"International Journal of Molecular Sciences","DOI":"10.3390/ijms23137032","ISSN":"1422-0067","issue":"13","journalAbbreviation":"IJMS","language":"en","page":"7032","source":"DOI.org (Crossref)","title":"Controlled Release of Volatile Antimicrobial Compounds from Mesoporous Silica Nanocarriers for Active Food Packaging Applications","volume":"23","author":[{"family":"Gulin-Sarfraz","given":"Tina"},{"family":"Kalantzopoulos","given":"Georgios N."},{"family":"Haugen","given":"John-Erik"},{"family":"Axelsson","given":"Lars"},{"family":"Raanaas Kolstad","given":"Hilde"},{"family":"Sarfraz","given":"Jawad"}],"issued":{"date-parts":[["2022",6,24]]}}}],"schema":"https://github.com/citation-style-language/schema/raw/master/csl-citation.json"} </w:instrText>
      </w:r>
      <w:r w:rsidR="004723F0" w:rsidRPr="00D825CE">
        <w:rPr>
          <w:rFonts w:ascii="Arial" w:eastAsia="Times New Roman" w:hAnsi="Arial" w:cs="Arial"/>
          <w:sz w:val="20"/>
          <w:szCs w:val="20"/>
        </w:rPr>
        <w:fldChar w:fldCharType="separate"/>
      </w:r>
      <w:r w:rsidR="004723F0" w:rsidRPr="00D825CE">
        <w:rPr>
          <w:rFonts w:ascii="Arial" w:hAnsi="Arial" w:cs="Arial"/>
          <w:sz w:val="20"/>
          <w:szCs w:val="20"/>
        </w:rPr>
        <w:t>(Gulin-Sarfraz et al., 2022)</w:t>
      </w:r>
      <w:r w:rsidR="004723F0" w:rsidRPr="00D825CE">
        <w:rPr>
          <w:rFonts w:ascii="Arial" w:eastAsia="Times New Roman" w:hAnsi="Arial" w:cs="Arial"/>
          <w:sz w:val="20"/>
          <w:szCs w:val="20"/>
        </w:rPr>
        <w:fldChar w:fldCharType="end"/>
      </w:r>
      <w:r w:rsidR="004723F0" w:rsidRPr="00D825CE">
        <w:rPr>
          <w:rFonts w:ascii="Arial" w:eastAsia="Times New Roman" w:hAnsi="Arial" w:cs="Arial"/>
          <w:sz w:val="20"/>
          <w:szCs w:val="20"/>
        </w:rPr>
        <w:t xml:space="preserve">. </w:t>
      </w:r>
    </w:p>
    <w:p w14:paraId="30B173A2" w14:textId="7C52E62D" w:rsidR="00A6541B" w:rsidRPr="00D825CE" w:rsidRDefault="006330F8" w:rsidP="00081F70">
      <w:pPr>
        <w:autoSpaceDE w:val="0"/>
        <w:autoSpaceDN w:val="0"/>
        <w:adjustRightInd w:val="0"/>
        <w:spacing w:before="240" w:after="240" w:line="360" w:lineRule="auto"/>
        <w:jc w:val="both"/>
        <w:rPr>
          <w:rFonts w:ascii="Arial" w:eastAsia="Times New Roman" w:hAnsi="Arial" w:cs="Arial"/>
          <w:sz w:val="20"/>
          <w:szCs w:val="20"/>
        </w:rPr>
      </w:pPr>
      <w:r w:rsidRPr="00D825CE">
        <w:rPr>
          <w:rFonts w:ascii="Arial" w:eastAsia="Times New Roman" w:hAnsi="Arial" w:cs="Arial"/>
          <w:sz w:val="20"/>
          <w:szCs w:val="20"/>
        </w:rPr>
        <w:t xml:space="preserve">Silica nanocarriers can carry a large </w:t>
      </w:r>
      <w:r w:rsidR="00CF6CFF" w:rsidRPr="00D825CE">
        <w:rPr>
          <w:rFonts w:ascii="Arial" w:eastAsia="Times New Roman" w:hAnsi="Arial" w:cs="Arial"/>
          <w:sz w:val="20"/>
          <w:szCs w:val="20"/>
        </w:rPr>
        <w:t>quantity</w:t>
      </w:r>
      <w:r w:rsidRPr="00D825CE">
        <w:rPr>
          <w:rFonts w:ascii="Arial" w:eastAsia="Times New Roman" w:hAnsi="Arial" w:cs="Arial"/>
          <w:sz w:val="20"/>
          <w:szCs w:val="20"/>
        </w:rPr>
        <w:t xml:space="preserve"> of volatile active compounds and inhibit the vaporization of the active components because of their large surface area and high pore volume</w:t>
      </w:r>
      <w:r w:rsidR="001414E7" w:rsidRPr="00D825CE">
        <w:rPr>
          <w:rFonts w:ascii="Arial" w:eastAsia="URWPalladioL-Roma" w:hAnsi="Arial" w:cs="Arial"/>
          <w:sz w:val="20"/>
          <w:szCs w:val="20"/>
        </w:rPr>
        <w:t>.</w:t>
      </w:r>
      <w:r w:rsidR="00CF6CFF" w:rsidRPr="00D825CE">
        <w:rPr>
          <w:rFonts w:ascii="Arial" w:eastAsia="URWPalladioL-Roma" w:hAnsi="Arial" w:cs="Arial"/>
          <w:sz w:val="20"/>
          <w:szCs w:val="20"/>
        </w:rPr>
        <w:t xml:space="preserve"> </w:t>
      </w:r>
      <w:r w:rsidR="001414E7" w:rsidRPr="00D825CE">
        <w:rPr>
          <w:rFonts w:ascii="Arial" w:eastAsia="URWPalladioL-Roma" w:hAnsi="Arial" w:cs="Arial"/>
          <w:sz w:val="20"/>
          <w:szCs w:val="20"/>
        </w:rPr>
        <w:t>Gulin-Sarfraz et al studied the antimicrobial compounds</w:t>
      </w:r>
      <w:r w:rsidR="002C4A92" w:rsidRPr="00D825CE">
        <w:rPr>
          <w:rFonts w:ascii="Arial" w:eastAsia="URWPalladioL-Roma" w:hAnsi="Arial" w:cs="Arial"/>
          <w:sz w:val="20"/>
          <w:szCs w:val="20"/>
        </w:rPr>
        <w:t>:</w:t>
      </w:r>
      <w:r w:rsidR="001414E7" w:rsidRPr="00D825CE">
        <w:rPr>
          <w:rFonts w:ascii="Arial" w:eastAsia="URWPalladioL-Roma" w:hAnsi="Arial" w:cs="Arial"/>
          <w:sz w:val="20"/>
          <w:szCs w:val="20"/>
        </w:rPr>
        <w:t xml:space="preserve"> thymol, carvacrol, cinnamon oil, eugenol, and </w:t>
      </w:r>
      <w:proofErr w:type="spellStart"/>
      <w:r w:rsidR="001414E7" w:rsidRPr="00D825CE">
        <w:rPr>
          <w:rFonts w:ascii="Arial" w:eastAsia="URWPalladioL-Roma" w:hAnsi="Arial" w:cs="Arial"/>
          <w:sz w:val="20"/>
          <w:szCs w:val="20"/>
        </w:rPr>
        <w:t>citral</w:t>
      </w:r>
      <w:proofErr w:type="spellEnd"/>
      <w:r w:rsidR="001414E7" w:rsidRPr="00D825CE">
        <w:rPr>
          <w:rFonts w:ascii="Arial" w:eastAsia="URWPalladioL-Roma" w:hAnsi="Arial" w:cs="Arial"/>
          <w:sz w:val="20"/>
          <w:szCs w:val="20"/>
        </w:rPr>
        <w:t>, for the silica nanocarrier encapsulation</w:t>
      </w:r>
      <w:r w:rsidR="002C4A92" w:rsidRPr="00D825CE">
        <w:rPr>
          <w:rFonts w:ascii="Arial" w:eastAsia="URWPalladioL-Roma" w:hAnsi="Arial" w:cs="Arial"/>
          <w:sz w:val="20"/>
          <w:szCs w:val="20"/>
        </w:rPr>
        <w:t>, where</w:t>
      </w:r>
      <w:r w:rsidR="001414E7" w:rsidRPr="00D825CE">
        <w:rPr>
          <w:rFonts w:ascii="Arial" w:eastAsia="URWPalladioL-Roma" w:hAnsi="Arial" w:cs="Arial"/>
          <w:sz w:val="20"/>
          <w:szCs w:val="20"/>
        </w:rPr>
        <w:t xml:space="preserve"> </w:t>
      </w:r>
      <w:r w:rsidR="002C4A92" w:rsidRPr="00D825CE">
        <w:rPr>
          <w:rFonts w:ascii="Arial" w:eastAsia="URWPalladioL-Roma" w:hAnsi="Arial" w:cs="Arial"/>
          <w:sz w:val="20"/>
          <w:szCs w:val="20"/>
        </w:rPr>
        <w:t xml:space="preserve">the non-polar organic solvent cyclohexane </w:t>
      </w:r>
      <w:r w:rsidR="001414E7" w:rsidRPr="00D825CE">
        <w:rPr>
          <w:rFonts w:ascii="Arial" w:eastAsia="URWPalladioL-Roma" w:hAnsi="Arial" w:cs="Arial"/>
          <w:sz w:val="20"/>
          <w:szCs w:val="20"/>
        </w:rPr>
        <w:t xml:space="preserve">efficiently loaded </w:t>
      </w:r>
      <w:r w:rsidR="002C4A92" w:rsidRPr="00D825CE">
        <w:rPr>
          <w:rFonts w:ascii="Arial" w:eastAsia="URWPalladioL-Roma" w:hAnsi="Arial" w:cs="Arial"/>
          <w:sz w:val="20"/>
          <w:szCs w:val="20"/>
        </w:rPr>
        <w:t xml:space="preserve">the active compounds </w:t>
      </w:r>
      <w:r w:rsidR="001414E7" w:rsidRPr="00D825CE">
        <w:rPr>
          <w:rFonts w:ascii="Arial" w:eastAsia="URWPalladioL-Roma" w:hAnsi="Arial" w:cs="Arial"/>
          <w:sz w:val="20"/>
          <w:szCs w:val="20"/>
        </w:rPr>
        <w:t xml:space="preserve">into the silica nanocarrier. </w:t>
      </w:r>
      <w:r w:rsidR="00D1760F" w:rsidRPr="00D825CE">
        <w:rPr>
          <w:rFonts w:ascii="Arial" w:eastAsia="Times New Roman" w:hAnsi="Arial" w:cs="Arial"/>
          <w:sz w:val="20"/>
          <w:szCs w:val="20"/>
        </w:rPr>
        <w:t xml:space="preserve">Over the course of nine weeks in ambient circumstances, the release </w:t>
      </w:r>
      <w:r w:rsidR="00D1760F" w:rsidRPr="00D825CE">
        <w:rPr>
          <w:rFonts w:ascii="Arial" w:hAnsi="Arial" w:cs="Arial"/>
          <w:sz w:val="20"/>
          <w:szCs w:val="20"/>
        </w:rPr>
        <w:t>(in terms of vaporization)</w:t>
      </w:r>
      <w:r w:rsidR="00D1760F" w:rsidRPr="00D825CE">
        <w:rPr>
          <w:rFonts w:ascii="Arial" w:eastAsia="Times New Roman" w:hAnsi="Arial" w:cs="Arial"/>
          <w:sz w:val="20"/>
          <w:szCs w:val="20"/>
        </w:rPr>
        <w:t xml:space="preserve"> of the active compounds from the loaded nanocarriers was investigated.</w:t>
      </w:r>
      <w:r w:rsidR="0076083B" w:rsidRPr="00D825CE">
        <w:rPr>
          <w:rFonts w:ascii="Arial" w:eastAsia="URWPalladioL-Roma" w:hAnsi="Arial" w:cs="Arial"/>
          <w:sz w:val="20"/>
          <w:szCs w:val="20"/>
        </w:rPr>
        <w:t xml:space="preserve"> </w:t>
      </w:r>
      <w:r w:rsidR="000C68A3" w:rsidRPr="00D825CE">
        <w:rPr>
          <w:rFonts w:ascii="Arial" w:eastAsia="Times New Roman" w:hAnsi="Arial" w:cs="Arial"/>
          <w:sz w:val="20"/>
          <w:szCs w:val="20"/>
        </w:rPr>
        <w:t xml:space="preserve">With the exception of </w:t>
      </w:r>
      <w:proofErr w:type="spellStart"/>
      <w:r w:rsidR="000C68A3" w:rsidRPr="00D825CE">
        <w:rPr>
          <w:rFonts w:ascii="Arial" w:eastAsia="Times New Roman" w:hAnsi="Arial" w:cs="Arial"/>
          <w:sz w:val="20"/>
          <w:szCs w:val="20"/>
        </w:rPr>
        <w:t>citral</w:t>
      </w:r>
      <w:proofErr w:type="spellEnd"/>
      <w:r w:rsidR="000C68A3" w:rsidRPr="00D825CE">
        <w:rPr>
          <w:rFonts w:ascii="Arial" w:eastAsia="Times New Roman" w:hAnsi="Arial" w:cs="Arial"/>
          <w:sz w:val="20"/>
          <w:szCs w:val="20"/>
        </w:rPr>
        <w:t>, which released 30% of the active compounds within the first week, the results showed that the nanocarriers</w:t>
      </w:r>
      <w:r w:rsidR="0076083B" w:rsidRPr="00D825CE">
        <w:rPr>
          <w:rFonts w:ascii="Arial" w:eastAsia="Times New Roman" w:hAnsi="Arial" w:cs="Arial"/>
          <w:sz w:val="20"/>
          <w:szCs w:val="20"/>
        </w:rPr>
        <w:t xml:space="preserve"> </w:t>
      </w:r>
      <w:r w:rsidR="0076083B" w:rsidRPr="00D825CE">
        <w:rPr>
          <w:rFonts w:ascii="Arial" w:hAnsi="Arial" w:cs="Arial"/>
          <w:sz w:val="20"/>
          <w:szCs w:val="20"/>
        </w:rPr>
        <w:t>released only about 10% or less, and</w:t>
      </w:r>
      <w:r w:rsidR="000C68A3" w:rsidRPr="00D825CE">
        <w:rPr>
          <w:rFonts w:ascii="Arial" w:eastAsia="Times New Roman" w:hAnsi="Arial" w:cs="Arial"/>
          <w:sz w:val="20"/>
          <w:szCs w:val="20"/>
        </w:rPr>
        <w:t xml:space="preserve"> retained at least 50% of the loaded compounds</w:t>
      </w:r>
      <w:r w:rsidR="0076083B" w:rsidRPr="00D825CE">
        <w:rPr>
          <w:rFonts w:ascii="Arial" w:eastAsia="Times New Roman" w:hAnsi="Arial" w:cs="Arial"/>
          <w:sz w:val="20"/>
          <w:szCs w:val="20"/>
        </w:rPr>
        <w:t xml:space="preserve"> </w:t>
      </w:r>
      <w:r w:rsidR="0076083B" w:rsidRPr="00D825CE">
        <w:rPr>
          <w:rFonts w:ascii="Arial" w:hAnsi="Arial" w:cs="Arial"/>
          <w:sz w:val="20"/>
          <w:szCs w:val="20"/>
        </w:rPr>
        <w:t xml:space="preserve">(except for </w:t>
      </w:r>
      <w:proofErr w:type="spellStart"/>
      <w:r w:rsidR="0076083B" w:rsidRPr="00D825CE">
        <w:rPr>
          <w:rFonts w:ascii="Arial" w:hAnsi="Arial" w:cs="Arial"/>
          <w:sz w:val="20"/>
          <w:szCs w:val="20"/>
        </w:rPr>
        <w:t>citral</w:t>
      </w:r>
      <w:proofErr w:type="spellEnd"/>
      <w:r w:rsidR="0076083B" w:rsidRPr="00D825CE">
        <w:rPr>
          <w:rFonts w:ascii="Arial" w:hAnsi="Arial" w:cs="Arial"/>
          <w:sz w:val="20"/>
          <w:szCs w:val="20"/>
        </w:rPr>
        <w:t>)</w:t>
      </w:r>
      <w:r w:rsidR="000C68A3" w:rsidRPr="00D825CE">
        <w:rPr>
          <w:rFonts w:ascii="Arial" w:eastAsia="Times New Roman" w:hAnsi="Arial" w:cs="Arial"/>
          <w:sz w:val="20"/>
          <w:szCs w:val="20"/>
        </w:rPr>
        <w:t xml:space="preserve"> after nine weeks. Conversely, the control nanocarriers </w:t>
      </w:r>
      <w:r w:rsidR="0076083B" w:rsidRPr="00D825CE">
        <w:rPr>
          <w:rFonts w:ascii="Arial" w:hAnsi="Arial" w:cs="Arial"/>
          <w:sz w:val="20"/>
          <w:szCs w:val="20"/>
        </w:rPr>
        <w:t xml:space="preserve">(halloysite nanotubes) </w:t>
      </w:r>
      <w:r w:rsidR="000C68A3" w:rsidRPr="00D825CE">
        <w:rPr>
          <w:rFonts w:ascii="Arial" w:eastAsia="Times New Roman" w:hAnsi="Arial" w:cs="Arial"/>
          <w:sz w:val="20"/>
          <w:szCs w:val="20"/>
        </w:rPr>
        <w:t xml:space="preserve">lost </w:t>
      </w:r>
      <w:r w:rsidR="0076083B" w:rsidRPr="00D825CE">
        <w:rPr>
          <w:rFonts w:ascii="Arial" w:eastAsia="Times New Roman" w:hAnsi="Arial" w:cs="Arial"/>
          <w:sz w:val="20"/>
          <w:szCs w:val="20"/>
        </w:rPr>
        <w:t>about</w:t>
      </w:r>
      <w:r w:rsidR="000C68A3" w:rsidRPr="00D825CE">
        <w:rPr>
          <w:rFonts w:ascii="Arial" w:eastAsia="Times New Roman" w:hAnsi="Arial" w:cs="Arial"/>
          <w:sz w:val="20"/>
          <w:szCs w:val="20"/>
        </w:rPr>
        <w:t xml:space="preserve"> 50</w:t>
      </w:r>
      <w:r w:rsidR="0076083B" w:rsidRPr="00D825CE">
        <w:rPr>
          <w:rFonts w:ascii="Arial" w:eastAsia="Times New Roman" w:hAnsi="Arial" w:cs="Arial"/>
          <w:sz w:val="20"/>
          <w:szCs w:val="20"/>
        </w:rPr>
        <w:t>–</w:t>
      </w:r>
      <w:r w:rsidR="000C68A3" w:rsidRPr="00D825CE">
        <w:rPr>
          <w:rFonts w:ascii="Arial" w:eastAsia="Times New Roman" w:hAnsi="Arial" w:cs="Arial"/>
          <w:sz w:val="20"/>
          <w:szCs w:val="20"/>
        </w:rPr>
        <w:t>70</w:t>
      </w:r>
      <w:r w:rsidR="0076083B" w:rsidRPr="00D825CE">
        <w:rPr>
          <w:rFonts w:ascii="Arial" w:eastAsia="Times New Roman" w:hAnsi="Arial" w:cs="Arial"/>
          <w:sz w:val="20"/>
          <w:szCs w:val="20"/>
        </w:rPr>
        <w:t>%</w:t>
      </w:r>
      <w:r w:rsidR="000C68A3" w:rsidRPr="00D825CE">
        <w:rPr>
          <w:rFonts w:ascii="Arial" w:eastAsia="Times New Roman" w:hAnsi="Arial" w:cs="Arial"/>
          <w:sz w:val="20"/>
          <w:szCs w:val="20"/>
        </w:rPr>
        <w:t xml:space="preserve"> of their initial thymol, carvacrol, eugenol, and cinnamon oil loading after just one week</w:t>
      </w:r>
      <w:r w:rsidR="0076083B" w:rsidRPr="00D825CE">
        <w:rPr>
          <w:rFonts w:ascii="Arial" w:eastAsia="Times New Roman" w:hAnsi="Arial" w:cs="Arial"/>
          <w:sz w:val="20"/>
          <w:szCs w:val="20"/>
        </w:rPr>
        <w:t xml:space="preserve"> </w:t>
      </w:r>
      <w:r w:rsidR="001D1BC8" w:rsidRPr="00D825CE">
        <w:rPr>
          <w:rFonts w:ascii="Arial" w:eastAsia="Times New Roman" w:hAnsi="Arial" w:cs="Arial"/>
          <w:sz w:val="20"/>
          <w:szCs w:val="20"/>
        </w:rPr>
        <w:fldChar w:fldCharType="begin"/>
      </w:r>
      <w:r w:rsidR="001D1BC8" w:rsidRPr="00D825CE">
        <w:rPr>
          <w:rFonts w:ascii="Arial" w:eastAsia="Times New Roman" w:hAnsi="Arial" w:cs="Arial"/>
          <w:sz w:val="20"/>
          <w:szCs w:val="20"/>
        </w:rPr>
        <w:instrText xml:space="preserve"> ADDIN ZOTERO_ITEM CSL_CITATION {"citationID":"LQvkAILi","properties":{"formattedCitation":"(Gulin-Sarfraz et al., 2022)","plainCitation":"(Gulin-Sarfraz et al., 2022)","noteIndex":0},"citationItems":[{"id":277,"uris":["http://zotero.org/users/local/aXbC9XTP/items/Y3WCFPSJ"],"itemData":{"id":277,"type":"article-journal","abstract":"Essential oils and their active components have been extensively reported in the literature for their efﬁcient antimicrobial, antioxidant and antifungal properties. However, the sensitivity of these volatile compounds towards heat, oxygen and light limits their usage in real food packaging applications. The encapsulation of these compounds into inorganic nanocarriers, such as nanoclays, has been shown to prolong the release and protect the compounds from harsh processing conditions. Nevertheless, these systems have limited shelf stability, and the release is of limited control. Thus, this study presents a mesoporous silica nanocarrier with a high surface area and well-ordered protective pore structure for loading large amounts of natural active compounds (up to 500 mg/g). The presented loaded nanocarriers are shelf-stable with a very slow initial release which levels out at 50% retention of the encapsulated compounds after 2 months. By the addition of simulated driploss from chicken, the release of the compounds is activated and gives an antimicrobial effect, which is demonstrated on the foodborne spoilage bacteria Brochothrix thermosphacta and the potentially pathogenic bacteria Escherichia coli. When the release of the active compounds is activated, a ≥4-log reduction in the growth of B. thermosphacta and a 2-log reduction of E. coli is obtained, after only one hour of incubation. During the same one-hour incubation period the dry nanocarriers gave a negligible inhibitory effect. By using the proposed nanocarrier system, which is activated by the food product itself, increased availability of the natural antimicrobial compounds is expected, with a subsequent controlled antimicrobial effect.","container-title":"International Journal of Molecular Sciences","DOI":"10.3390/ijms23137032","ISSN":"1422-0067","issue":"13","journalAbbreviation":"IJMS","language":"en","page":"7032","source":"DOI.org (Crossref)","title":"Controlled Release of Volatile Antimicrobial Compounds from Mesoporous Silica Nanocarriers for Active Food Packaging Applications","volume":"23","author":[{"family":"Gulin-Sarfraz","given":"Tina"},{"family":"Kalantzopoulos","given":"Georgios N."},{"family":"Haugen","given":"John-Erik"},{"family":"Axelsson","given":"Lars"},{"family":"Raanaas Kolstad","given":"Hilde"},{"family":"Sarfraz","given":"Jawad"}],"issued":{"date-parts":[["2022",6,24]]}}}],"schema":"https://github.com/citation-style-language/schema/raw/master/csl-citation.json"} </w:instrText>
      </w:r>
      <w:r w:rsidR="001D1BC8" w:rsidRPr="00D825CE">
        <w:rPr>
          <w:rFonts w:ascii="Arial" w:eastAsia="Times New Roman" w:hAnsi="Arial" w:cs="Arial"/>
          <w:sz w:val="20"/>
          <w:szCs w:val="20"/>
        </w:rPr>
        <w:fldChar w:fldCharType="separate"/>
      </w:r>
      <w:r w:rsidR="001D1BC8" w:rsidRPr="00D825CE">
        <w:rPr>
          <w:rFonts w:ascii="Arial" w:hAnsi="Arial" w:cs="Arial"/>
          <w:sz w:val="20"/>
          <w:szCs w:val="20"/>
        </w:rPr>
        <w:t>(Gulin-Sarfraz et al., 2022)</w:t>
      </w:r>
      <w:r w:rsidR="001D1BC8" w:rsidRPr="00D825CE">
        <w:rPr>
          <w:rFonts w:ascii="Arial" w:eastAsia="Times New Roman" w:hAnsi="Arial" w:cs="Arial"/>
          <w:sz w:val="20"/>
          <w:szCs w:val="20"/>
        </w:rPr>
        <w:fldChar w:fldCharType="end"/>
      </w:r>
      <w:r w:rsidR="001414E7" w:rsidRPr="00D825CE">
        <w:rPr>
          <w:rFonts w:ascii="Arial" w:eastAsia="URWPalladioL-Roma" w:hAnsi="Arial" w:cs="Arial"/>
          <w:sz w:val="20"/>
          <w:szCs w:val="20"/>
        </w:rPr>
        <w:t xml:space="preserve">. </w:t>
      </w:r>
      <w:r w:rsidR="00E4565E" w:rsidRPr="00D825CE">
        <w:rPr>
          <w:rFonts w:ascii="Arial" w:eastAsia="Times New Roman" w:hAnsi="Arial" w:cs="Arial"/>
          <w:sz w:val="20"/>
          <w:szCs w:val="20"/>
        </w:rPr>
        <w:t>In the other study, quercetin was encapsulated in biodegradable polymeric PLA (poly-D, L-lactide) nanoparticles to extend the shelf life of tomatoes. This strategy could also be applied to extend the shelf life of other fruits and vegetables, which could benefit both farmers and consumers</w:t>
      </w:r>
      <w:r w:rsidR="00691155" w:rsidRPr="00D825CE">
        <w:rPr>
          <w:rFonts w:ascii="Arial" w:eastAsia="Times New Roman" w:hAnsi="Arial" w:cs="Arial"/>
          <w:sz w:val="20"/>
          <w:szCs w:val="20"/>
        </w:rPr>
        <w:t xml:space="preserve"> </w:t>
      </w:r>
      <w:r w:rsidR="00691155" w:rsidRPr="00D825CE">
        <w:rPr>
          <w:rFonts w:ascii="Arial" w:eastAsia="Times New Roman" w:hAnsi="Arial" w:cs="Arial"/>
          <w:sz w:val="20"/>
          <w:szCs w:val="20"/>
        </w:rPr>
        <w:fldChar w:fldCharType="begin"/>
      </w:r>
      <w:r w:rsidR="00634521">
        <w:rPr>
          <w:rFonts w:ascii="Arial" w:eastAsia="Times New Roman" w:hAnsi="Arial" w:cs="Arial"/>
          <w:sz w:val="20"/>
          <w:szCs w:val="20"/>
        </w:rPr>
        <w:instrText xml:space="preserve"> ADDIN ZOTERO_ITEM CSL_CITATION {"citationID":"uRQVjr1C","properties":{"formattedCitation":"(Yadav, 2017)","plainCitation":"(Yadav, 2017)","noteIndex":0},"citationItems":[{"id":279,"uris":["http://zotero.org/users/local/aXbC9XTP/items/BMU5IDJ3"],"itemData":{"id":279,"type":"article-journal","abstract":"Nanotechnology is one of the most promising tools for the current revolution in agri-food sector. Nanotechnology approaches provide novel and innovative ways to improve crop yield and to reduce the use of harmful crop protection agents. Nanotechnology can be useful for biotic and abiotic stress tolerance of plants, lesser use of pesticides/insecticides/herbicides, nanosensors for crop protection from bacteria, disease treatment, pest control management and genetic manipulations by nano delivery vehicles. Also, nanotechnology has great advantages in food sector like detection of pesticides/toxicants in food items, development of food storage and packaging materials, enhancement of shelf life of foods, nanoencapsulation of food nutraceuticals or bioactive molecules, detection of pathogens in food materials, enhancement of food taste, color and odour. Above all, safety concerns regarding the use of nanomaterials should be of priority before their exploration for positive impact on agriculture and food.","container-title":"Journal of Tissue Science &amp; Engineering","DOI":"10.4172/2157-7552.1000195","ISSN":"21577552","issue":"01","journalAbbreviation":"J Tissue Sci Eng","language":"en","source":"DOI.org (Crossref)","title":"Realizing the Potential of Nanotechnology for Agriculture and Food Technology","URL":"https://www.omicsonline.org/open-access/realizing-the-potential-of-nanotechnology-for-agriculture-and-food-technology-2157-7552-1000195.php?aid=86492","volume":"08","author":[{"family":"Yadav","given":"Sudesh Kumar"}],"accessed":{"date-parts":[["2026",1,28]]},"issued":{"date-parts":[["2017"]]}}}],"schema":"https://github.com/citation-style-language/schema/raw/master/csl-citation.json"} </w:instrText>
      </w:r>
      <w:r w:rsidR="00691155" w:rsidRPr="00D825CE">
        <w:rPr>
          <w:rFonts w:ascii="Arial" w:eastAsia="Times New Roman" w:hAnsi="Arial" w:cs="Arial"/>
          <w:sz w:val="20"/>
          <w:szCs w:val="20"/>
        </w:rPr>
        <w:fldChar w:fldCharType="separate"/>
      </w:r>
      <w:r w:rsidR="00634521" w:rsidRPr="00634521">
        <w:rPr>
          <w:rFonts w:ascii="Arial" w:hAnsi="Arial" w:cs="Arial"/>
          <w:sz w:val="20"/>
        </w:rPr>
        <w:t>(Yadav, 2017)</w:t>
      </w:r>
      <w:r w:rsidR="00691155" w:rsidRPr="00D825CE">
        <w:rPr>
          <w:rFonts w:ascii="Arial" w:eastAsia="Times New Roman" w:hAnsi="Arial" w:cs="Arial"/>
          <w:sz w:val="20"/>
          <w:szCs w:val="20"/>
        </w:rPr>
        <w:fldChar w:fldCharType="end"/>
      </w:r>
      <w:r w:rsidR="00691155" w:rsidRPr="00D825CE">
        <w:rPr>
          <w:rFonts w:ascii="Arial" w:eastAsia="Times New Roman" w:hAnsi="Arial" w:cs="Arial"/>
          <w:sz w:val="20"/>
          <w:szCs w:val="20"/>
        </w:rPr>
        <w:t>.</w:t>
      </w:r>
      <w:r w:rsidR="004D0F6C" w:rsidRPr="00D825CE">
        <w:rPr>
          <w:rFonts w:ascii="Arial" w:eastAsia="Times New Roman" w:hAnsi="Arial" w:cs="Arial"/>
          <w:sz w:val="20"/>
          <w:szCs w:val="20"/>
        </w:rPr>
        <w:t xml:space="preserve"> </w:t>
      </w:r>
    </w:p>
    <w:p w14:paraId="74D3B4E1" w14:textId="32ED26A1" w:rsidR="0091689B" w:rsidRPr="00D825CE" w:rsidRDefault="00D825CE" w:rsidP="009E2453">
      <w:pPr>
        <w:pStyle w:val="Heading1"/>
        <w:numPr>
          <w:ilvl w:val="0"/>
          <w:numId w:val="1"/>
        </w:numPr>
        <w:spacing w:after="240" w:line="360" w:lineRule="auto"/>
        <w:ind w:hanging="720"/>
        <w:rPr>
          <w:rFonts w:ascii="Arial" w:eastAsia="Times New Roman" w:hAnsi="Arial" w:cs="Arial"/>
          <w:b/>
          <w:bCs/>
          <w:color w:val="auto"/>
          <w:sz w:val="22"/>
          <w:szCs w:val="22"/>
        </w:rPr>
      </w:pPr>
      <w:bookmarkStart w:id="27" w:name="_Toc222037278"/>
      <w:r w:rsidRPr="00D825CE">
        <w:rPr>
          <w:rFonts w:ascii="Arial" w:eastAsia="Times New Roman" w:hAnsi="Arial" w:cs="Arial"/>
          <w:b/>
          <w:bCs/>
          <w:color w:val="auto"/>
          <w:sz w:val="22"/>
          <w:szCs w:val="22"/>
        </w:rPr>
        <w:t>CONCLUSION</w:t>
      </w:r>
      <w:bookmarkEnd w:id="27"/>
    </w:p>
    <w:p w14:paraId="49920215" w14:textId="3B62182B" w:rsidR="00D01D7F" w:rsidRPr="00D825CE" w:rsidRDefault="00C02244" w:rsidP="00D01D7F">
      <w:pPr>
        <w:spacing w:after="120" w:line="360" w:lineRule="auto"/>
        <w:jc w:val="both"/>
        <w:rPr>
          <w:rFonts w:ascii="Arial" w:eastAsia="Times New Roman" w:hAnsi="Arial" w:cs="Arial"/>
          <w:sz w:val="20"/>
          <w:szCs w:val="20"/>
        </w:rPr>
      </w:pPr>
      <w:r w:rsidRPr="00D825CE">
        <w:rPr>
          <w:rFonts w:ascii="Arial" w:eastAsia="Times New Roman" w:hAnsi="Arial" w:cs="Arial"/>
          <w:sz w:val="20"/>
          <w:szCs w:val="20"/>
        </w:rPr>
        <w:t>Despite research on cold storage, controlled atmospheres, coatings, and chemical and biological treatments, tomato postharvest losses are too high in many production methods. Existing methods mostly require expensive infrastructure, synthetic additives that have adverse effects on human health, market acceptability, and regulatory approval, or natural agents whose use is limited by their instability and sensory effects. Hexanal has become a promising plant-derived volatile with the ability to suppress fungal infections in tomatoes and other fruits, while also delaying ripening. However, its high volatility and susceptibility to oxidation limit its effectiveness when used as a free compound.</w:t>
      </w:r>
      <w:r w:rsidR="00083258" w:rsidRPr="00D825CE">
        <w:rPr>
          <w:rFonts w:ascii="Arial" w:eastAsia="Times New Roman" w:hAnsi="Arial" w:cs="Arial"/>
          <w:sz w:val="20"/>
          <w:szCs w:val="20"/>
        </w:rPr>
        <w:t xml:space="preserve"> Mesoporous </w:t>
      </w:r>
      <w:proofErr w:type="spellStart"/>
      <w:r w:rsidR="00083258" w:rsidRPr="00D825CE">
        <w:rPr>
          <w:rFonts w:ascii="Arial" w:eastAsia="Times New Roman" w:hAnsi="Arial" w:cs="Arial"/>
          <w:sz w:val="20"/>
          <w:szCs w:val="20"/>
        </w:rPr>
        <w:t>nanosilica</w:t>
      </w:r>
      <w:proofErr w:type="spellEnd"/>
      <w:r w:rsidR="00083258" w:rsidRPr="00D825CE">
        <w:rPr>
          <w:rFonts w:ascii="Arial" w:eastAsia="Times New Roman" w:hAnsi="Arial" w:cs="Arial"/>
          <w:sz w:val="20"/>
          <w:szCs w:val="20"/>
        </w:rPr>
        <w:t xml:space="preserve"> can be synthesized with green synthesis methods from agricultural wastes such as corncobs, which offer a large surface area, adjustable porosity, and good stability while valorizing waste streams. Encapsulation can significantly increase stability, preserve sensitive active ingredients, and enable controlled release profiles that are suitable for postharvest storage durations, as evidenced by parallel advancements in the nanoencapsulation of plant volatiles and essential oils.</w:t>
      </w:r>
      <w:r w:rsidR="00D01D7F" w:rsidRPr="00D825CE">
        <w:rPr>
          <w:rFonts w:ascii="Arial" w:eastAsia="Times New Roman" w:hAnsi="Arial" w:cs="Arial"/>
          <w:sz w:val="20"/>
          <w:szCs w:val="20"/>
        </w:rPr>
        <w:t xml:space="preserve"> To date, however, there has been no systematic evaluation of hexanal-loaded </w:t>
      </w:r>
      <w:proofErr w:type="spellStart"/>
      <w:r w:rsidR="00D01D7F" w:rsidRPr="00D825CE">
        <w:rPr>
          <w:rFonts w:ascii="Arial" w:eastAsia="Times New Roman" w:hAnsi="Arial" w:cs="Arial"/>
          <w:sz w:val="20"/>
          <w:szCs w:val="20"/>
        </w:rPr>
        <w:t>nanosilica</w:t>
      </w:r>
      <w:proofErr w:type="spellEnd"/>
      <w:r w:rsidR="00D01D7F" w:rsidRPr="00D825CE">
        <w:rPr>
          <w:rFonts w:ascii="Arial" w:eastAsia="Times New Roman" w:hAnsi="Arial" w:cs="Arial"/>
          <w:sz w:val="20"/>
          <w:szCs w:val="20"/>
        </w:rPr>
        <w:t xml:space="preserve"> made specially from corncobs for tomato preservation, and there </w:t>
      </w:r>
      <w:r w:rsidR="00D01D7F" w:rsidRPr="00D825CE">
        <w:rPr>
          <w:rFonts w:ascii="Arial" w:eastAsia="Times New Roman" w:hAnsi="Arial" w:cs="Arial"/>
          <w:sz w:val="20"/>
          <w:szCs w:val="20"/>
        </w:rPr>
        <w:lastRenderedPageBreak/>
        <w:t>is no comprehensive framework for designing such systems for warm-climate, low-resource markets. This is an obvious and timely chance for targeted research.</w:t>
      </w:r>
    </w:p>
    <w:p w14:paraId="3602F280" w14:textId="0166BF04" w:rsidR="00083258" w:rsidRPr="00520AB6" w:rsidRDefault="00083258" w:rsidP="00083258">
      <w:pPr>
        <w:rPr>
          <w:rFonts w:ascii="Arial" w:eastAsia="Times New Roman" w:hAnsi="Arial" w:cs="Arial"/>
          <w:sz w:val="24"/>
          <w:szCs w:val="24"/>
        </w:rPr>
      </w:pPr>
    </w:p>
    <w:p w14:paraId="6784CF19" w14:textId="77777777" w:rsidR="00A82334" w:rsidRPr="00520AB6" w:rsidRDefault="00A82334" w:rsidP="00A82334">
      <w:pPr>
        <w:jc w:val="both"/>
        <w:rPr>
          <w:rFonts w:ascii="Arial" w:hAnsi="Arial" w:cs="Arial"/>
          <w:sz w:val="24"/>
          <w:szCs w:val="24"/>
        </w:rPr>
      </w:pPr>
      <w:bookmarkStart w:id="28" w:name="_GoBack"/>
      <w:bookmarkEnd w:id="28"/>
    </w:p>
    <w:p w14:paraId="2F9B2055" w14:textId="6D342C86" w:rsidR="0091689B" w:rsidRPr="00520AB6" w:rsidRDefault="0091689B" w:rsidP="00081F70">
      <w:pPr>
        <w:autoSpaceDE w:val="0"/>
        <w:autoSpaceDN w:val="0"/>
        <w:adjustRightInd w:val="0"/>
        <w:spacing w:before="240" w:after="240" w:line="360" w:lineRule="auto"/>
        <w:jc w:val="both"/>
        <w:rPr>
          <w:rFonts w:ascii="Arial" w:eastAsia="Times New Roman" w:hAnsi="Arial" w:cs="Arial"/>
          <w:sz w:val="24"/>
          <w:szCs w:val="24"/>
        </w:rPr>
      </w:pPr>
    </w:p>
    <w:p w14:paraId="644AF1D8" w14:textId="3DEFE8F9" w:rsidR="00701E7A" w:rsidRPr="000932F2" w:rsidRDefault="000932F2" w:rsidP="00081F70">
      <w:pPr>
        <w:pStyle w:val="Heading1"/>
        <w:spacing w:after="240" w:line="360" w:lineRule="auto"/>
        <w:rPr>
          <w:rFonts w:ascii="Arial" w:hAnsi="Arial" w:cs="Arial"/>
          <w:b/>
          <w:bCs/>
          <w:color w:val="auto"/>
          <w:sz w:val="22"/>
          <w:szCs w:val="22"/>
        </w:rPr>
      </w:pPr>
      <w:bookmarkStart w:id="29" w:name="_Toc222037279"/>
      <w:r w:rsidRPr="000932F2">
        <w:rPr>
          <w:rFonts w:ascii="Arial" w:hAnsi="Arial" w:cs="Arial"/>
          <w:b/>
          <w:bCs/>
          <w:color w:val="auto"/>
          <w:sz w:val="22"/>
          <w:szCs w:val="22"/>
        </w:rPr>
        <w:t>REFERENCES</w:t>
      </w:r>
      <w:bookmarkEnd w:id="29"/>
    </w:p>
    <w:p w14:paraId="33752DFF" w14:textId="77777777" w:rsidR="00A129F5" w:rsidRPr="00314FF0" w:rsidRDefault="001D0B3F" w:rsidP="00314FF0">
      <w:pPr>
        <w:pStyle w:val="Bibliography"/>
        <w:jc w:val="both"/>
        <w:rPr>
          <w:rFonts w:ascii="Arial" w:hAnsi="Arial" w:cs="Arial"/>
          <w:sz w:val="20"/>
          <w:szCs w:val="20"/>
        </w:rPr>
      </w:pPr>
      <w:r w:rsidRPr="00314FF0">
        <w:rPr>
          <w:rFonts w:ascii="Arial" w:hAnsi="Arial" w:cs="Arial"/>
          <w:sz w:val="20"/>
          <w:szCs w:val="20"/>
        </w:rPr>
        <w:fldChar w:fldCharType="begin"/>
      </w:r>
      <w:r w:rsidR="003841BE" w:rsidRPr="00314FF0">
        <w:rPr>
          <w:rFonts w:ascii="Arial" w:hAnsi="Arial" w:cs="Arial"/>
          <w:sz w:val="20"/>
          <w:szCs w:val="20"/>
        </w:rPr>
        <w:instrText xml:space="preserve"> ADDIN ZOTERO_BIBL {"uncited":[],"omitted":[],"custom":[]} CSL_BIBLIOGRAPHY </w:instrText>
      </w:r>
      <w:r w:rsidRPr="00314FF0">
        <w:rPr>
          <w:rFonts w:ascii="Arial" w:hAnsi="Arial" w:cs="Arial"/>
          <w:sz w:val="20"/>
          <w:szCs w:val="20"/>
        </w:rPr>
        <w:fldChar w:fldCharType="separate"/>
      </w:r>
      <w:r w:rsidR="00A129F5" w:rsidRPr="00314FF0">
        <w:rPr>
          <w:rFonts w:ascii="Arial" w:hAnsi="Arial" w:cs="Arial"/>
          <w:sz w:val="20"/>
          <w:szCs w:val="20"/>
        </w:rPr>
        <w:t xml:space="preserve">Ajeel, S. A., Sukkar, K. A., &amp; Zedin, N. K. (2021). </w:t>
      </w:r>
      <w:r w:rsidR="00A129F5" w:rsidRPr="00314FF0">
        <w:rPr>
          <w:rFonts w:ascii="Arial" w:hAnsi="Arial" w:cs="Arial"/>
          <w:i/>
          <w:iCs/>
          <w:sz w:val="20"/>
          <w:szCs w:val="20"/>
        </w:rPr>
        <w:t>Extraction High Purity Nanosilica Corn Cob by Modified Precipitation Technique</w:t>
      </w:r>
      <w:r w:rsidR="00A129F5" w:rsidRPr="00314FF0">
        <w:rPr>
          <w:rFonts w:ascii="Arial" w:hAnsi="Arial" w:cs="Arial"/>
          <w:sz w:val="20"/>
          <w:szCs w:val="20"/>
        </w:rPr>
        <w:t>. In Review. https://doi.org/10.21203/rs.3.rs-719553/v1</w:t>
      </w:r>
    </w:p>
    <w:p w14:paraId="317259D1"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Ali, M. Y., Sina, A. A. I., Khandker, S. S., Neesa, L., Tanvir, E. M., Kabir, A., Khalil, M. I., &amp; Gan, S. H. (2020). Nutritional Composition and Bioactive Compounds in Tomatoes and Their Impact on Human Health and Disease: A Review. </w:t>
      </w:r>
      <w:r w:rsidRPr="00314FF0">
        <w:rPr>
          <w:rFonts w:ascii="Arial" w:hAnsi="Arial" w:cs="Arial"/>
          <w:i/>
          <w:iCs/>
          <w:sz w:val="20"/>
          <w:szCs w:val="20"/>
        </w:rPr>
        <w:t>Foods</w:t>
      </w:r>
      <w:r w:rsidRPr="00314FF0">
        <w:rPr>
          <w:rFonts w:ascii="Arial" w:hAnsi="Arial" w:cs="Arial"/>
          <w:sz w:val="20"/>
          <w:szCs w:val="20"/>
        </w:rPr>
        <w:t xml:space="preserve">, </w:t>
      </w:r>
      <w:r w:rsidRPr="00314FF0">
        <w:rPr>
          <w:rFonts w:ascii="Arial" w:hAnsi="Arial" w:cs="Arial"/>
          <w:i/>
          <w:iCs/>
          <w:sz w:val="20"/>
          <w:szCs w:val="20"/>
        </w:rPr>
        <w:t>10</w:t>
      </w:r>
      <w:r w:rsidRPr="00314FF0">
        <w:rPr>
          <w:rFonts w:ascii="Arial" w:hAnsi="Arial" w:cs="Arial"/>
          <w:sz w:val="20"/>
          <w:szCs w:val="20"/>
        </w:rPr>
        <w:t>(1), 45. https://doi.org/10.3390/foods10010045</w:t>
      </w:r>
    </w:p>
    <w:p w14:paraId="0AEC7A06"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Aman Mohammadi, M., Hosseini, S. M., &amp; Yousefi, M. (2020). Application of electrospinning technique in development of intelligent food packaging: A short review of recent trends. </w:t>
      </w:r>
      <w:r w:rsidRPr="00314FF0">
        <w:rPr>
          <w:rFonts w:ascii="Arial" w:hAnsi="Arial" w:cs="Arial"/>
          <w:i/>
          <w:iCs/>
          <w:sz w:val="20"/>
          <w:szCs w:val="20"/>
        </w:rPr>
        <w:t>Food Science &amp; Nutrition</w:t>
      </w:r>
      <w:r w:rsidRPr="00314FF0">
        <w:rPr>
          <w:rFonts w:ascii="Arial" w:hAnsi="Arial" w:cs="Arial"/>
          <w:sz w:val="20"/>
          <w:szCs w:val="20"/>
        </w:rPr>
        <w:t xml:space="preserve">, </w:t>
      </w:r>
      <w:r w:rsidRPr="00314FF0">
        <w:rPr>
          <w:rFonts w:ascii="Arial" w:hAnsi="Arial" w:cs="Arial"/>
          <w:i/>
          <w:iCs/>
          <w:sz w:val="20"/>
          <w:szCs w:val="20"/>
        </w:rPr>
        <w:t>8</w:t>
      </w:r>
      <w:r w:rsidRPr="00314FF0">
        <w:rPr>
          <w:rFonts w:ascii="Arial" w:hAnsi="Arial" w:cs="Arial"/>
          <w:sz w:val="20"/>
          <w:szCs w:val="20"/>
        </w:rPr>
        <w:t>(9), 4656–4665. https://doi.org/10.1002/fsn3.1781</w:t>
      </w:r>
    </w:p>
    <w:p w14:paraId="2D11FC84"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Anukam, A. I., Goso, B. P., Okoh, O. O., &amp; Mamphweli, S. N. (2017). Studies on Characterization of Corn Cob for Application in a Gasification Process for Energy Production. </w:t>
      </w:r>
      <w:r w:rsidRPr="00314FF0">
        <w:rPr>
          <w:rFonts w:ascii="Arial" w:hAnsi="Arial" w:cs="Arial"/>
          <w:i/>
          <w:iCs/>
          <w:sz w:val="20"/>
          <w:szCs w:val="20"/>
        </w:rPr>
        <w:t>Journal of Chemistry</w:t>
      </w:r>
      <w:r w:rsidRPr="00314FF0">
        <w:rPr>
          <w:rFonts w:ascii="Arial" w:hAnsi="Arial" w:cs="Arial"/>
          <w:sz w:val="20"/>
          <w:szCs w:val="20"/>
        </w:rPr>
        <w:t xml:space="preserve">, </w:t>
      </w:r>
      <w:r w:rsidRPr="00314FF0">
        <w:rPr>
          <w:rFonts w:ascii="Arial" w:hAnsi="Arial" w:cs="Arial"/>
          <w:i/>
          <w:iCs/>
          <w:sz w:val="20"/>
          <w:szCs w:val="20"/>
        </w:rPr>
        <w:t>2017</w:t>
      </w:r>
      <w:r w:rsidRPr="00314FF0">
        <w:rPr>
          <w:rFonts w:ascii="Arial" w:hAnsi="Arial" w:cs="Arial"/>
          <w:sz w:val="20"/>
          <w:szCs w:val="20"/>
        </w:rPr>
        <w:t>, 1–9. https://doi.org/10.1155/2017/6478389</w:t>
      </w:r>
    </w:p>
    <w:p w14:paraId="2611209B"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Ashitha, G. N., Sunny, A. C., &amp; Nisha, R. (2020). Effect of Pre-harvest and Post-harvest Hexanal Treatments on Fruits and Vegetables: A Review. </w:t>
      </w:r>
      <w:r w:rsidRPr="00314FF0">
        <w:rPr>
          <w:rFonts w:ascii="Arial" w:hAnsi="Arial" w:cs="Arial"/>
          <w:i/>
          <w:iCs/>
          <w:sz w:val="20"/>
          <w:szCs w:val="20"/>
        </w:rPr>
        <w:t>Agricultural Reviews</w:t>
      </w:r>
      <w:r w:rsidRPr="00314FF0">
        <w:rPr>
          <w:rFonts w:ascii="Arial" w:hAnsi="Arial" w:cs="Arial"/>
          <w:sz w:val="20"/>
          <w:szCs w:val="20"/>
        </w:rPr>
        <w:t xml:space="preserve">, </w:t>
      </w:r>
      <w:r w:rsidRPr="00314FF0">
        <w:rPr>
          <w:rFonts w:ascii="Arial" w:hAnsi="Arial" w:cs="Arial"/>
          <w:i/>
          <w:iCs/>
          <w:sz w:val="20"/>
          <w:szCs w:val="20"/>
        </w:rPr>
        <w:t>41</w:t>
      </w:r>
      <w:r w:rsidRPr="00314FF0">
        <w:rPr>
          <w:rFonts w:ascii="Arial" w:hAnsi="Arial" w:cs="Arial"/>
          <w:sz w:val="20"/>
          <w:szCs w:val="20"/>
        </w:rPr>
        <w:t>(2), 124–131. https://doi.org/10.18805/ag.R-1928</w:t>
      </w:r>
    </w:p>
    <w:p w14:paraId="7A1CAD2D"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Banjo, T. T., Oluwole, O. R., &amp; Nzei, V. I. (2022). Preservation of Lycopersicum esculentum (Tomatoes) with Extracts of Annona muricata (Soursop) and Hibiscus sabdariffa (Roselle Plant). </w:t>
      </w:r>
      <w:r w:rsidRPr="00314FF0">
        <w:rPr>
          <w:rFonts w:ascii="Arial" w:hAnsi="Arial" w:cs="Arial"/>
          <w:i/>
          <w:iCs/>
          <w:sz w:val="20"/>
          <w:szCs w:val="20"/>
        </w:rPr>
        <w:t>Tropical Life Sciences Research</w:t>
      </w:r>
      <w:r w:rsidRPr="00314FF0">
        <w:rPr>
          <w:rFonts w:ascii="Arial" w:hAnsi="Arial" w:cs="Arial"/>
          <w:sz w:val="20"/>
          <w:szCs w:val="20"/>
        </w:rPr>
        <w:t xml:space="preserve">, </w:t>
      </w:r>
      <w:r w:rsidRPr="00314FF0">
        <w:rPr>
          <w:rFonts w:ascii="Arial" w:hAnsi="Arial" w:cs="Arial"/>
          <w:i/>
          <w:iCs/>
          <w:sz w:val="20"/>
          <w:szCs w:val="20"/>
        </w:rPr>
        <w:t>33</w:t>
      </w:r>
      <w:r w:rsidRPr="00314FF0">
        <w:rPr>
          <w:rFonts w:ascii="Arial" w:hAnsi="Arial" w:cs="Arial"/>
          <w:sz w:val="20"/>
          <w:szCs w:val="20"/>
        </w:rPr>
        <w:t>(1), 1–22. https://doi.org/10.21315/tlsr2022.33.1.1</w:t>
      </w:r>
    </w:p>
    <w:p w14:paraId="392C9381"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Beecher, G. R. (1998). Nutrient Content of Tomatoes and Tomato Products. </w:t>
      </w:r>
      <w:r w:rsidRPr="00314FF0">
        <w:rPr>
          <w:rFonts w:ascii="Arial" w:hAnsi="Arial" w:cs="Arial"/>
          <w:i/>
          <w:iCs/>
          <w:sz w:val="20"/>
          <w:szCs w:val="20"/>
        </w:rPr>
        <w:t>Experimental Biology and Medicine</w:t>
      </w:r>
      <w:r w:rsidRPr="00314FF0">
        <w:rPr>
          <w:rFonts w:ascii="Arial" w:hAnsi="Arial" w:cs="Arial"/>
          <w:sz w:val="20"/>
          <w:szCs w:val="20"/>
        </w:rPr>
        <w:t xml:space="preserve">, </w:t>
      </w:r>
      <w:r w:rsidRPr="00314FF0">
        <w:rPr>
          <w:rFonts w:ascii="Arial" w:hAnsi="Arial" w:cs="Arial"/>
          <w:i/>
          <w:iCs/>
          <w:sz w:val="20"/>
          <w:szCs w:val="20"/>
        </w:rPr>
        <w:t>218</w:t>
      </w:r>
      <w:r w:rsidRPr="00314FF0">
        <w:rPr>
          <w:rFonts w:ascii="Arial" w:hAnsi="Arial" w:cs="Arial"/>
          <w:sz w:val="20"/>
          <w:szCs w:val="20"/>
        </w:rPr>
        <w:t>(2), 98–100. https://doi.org/10.3181/00379727-218-44282a</w:t>
      </w:r>
    </w:p>
    <w:p w14:paraId="7E2394F3"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Benjamin, A., W. E, S., &amp; D. S, B. (2016). Post harvest treatments on quality of tomatoes. </w:t>
      </w:r>
      <w:r w:rsidRPr="00314FF0">
        <w:rPr>
          <w:rFonts w:ascii="Arial" w:hAnsi="Arial" w:cs="Arial"/>
          <w:i/>
          <w:iCs/>
          <w:sz w:val="20"/>
          <w:szCs w:val="20"/>
        </w:rPr>
        <w:t>Advances in Food Science and Technology</w:t>
      </w:r>
      <w:r w:rsidRPr="00314FF0">
        <w:rPr>
          <w:rFonts w:ascii="Arial" w:hAnsi="Arial" w:cs="Arial"/>
          <w:sz w:val="20"/>
          <w:szCs w:val="20"/>
        </w:rPr>
        <w:t xml:space="preserve">, </w:t>
      </w:r>
      <w:r w:rsidRPr="00314FF0">
        <w:rPr>
          <w:rFonts w:ascii="Arial" w:hAnsi="Arial" w:cs="Arial"/>
          <w:i/>
          <w:iCs/>
          <w:sz w:val="20"/>
          <w:szCs w:val="20"/>
        </w:rPr>
        <w:t>4</w:t>
      </w:r>
      <w:r w:rsidRPr="00314FF0">
        <w:rPr>
          <w:rFonts w:ascii="Arial" w:hAnsi="Arial" w:cs="Arial"/>
          <w:sz w:val="20"/>
          <w:szCs w:val="20"/>
        </w:rPr>
        <w:t>(9), 001–007.</w:t>
      </w:r>
    </w:p>
    <w:p w14:paraId="36162D5B"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lastRenderedPageBreak/>
        <w:t xml:space="preserve">Biswas, P., East, A. R., Hewett, E. W., &amp; Heyes, J. A. (2017). Chilling Injury in Tomato Fruit. In T. M. Gradziel, C. A. Mitchell, &amp; A. L. Whipkey, </w:t>
      </w:r>
      <w:r w:rsidRPr="00314FF0">
        <w:rPr>
          <w:rFonts w:ascii="Arial" w:hAnsi="Arial" w:cs="Arial"/>
          <w:i/>
          <w:iCs/>
          <w:sz w:val="20"/>
          <w:szCs w:val="20"/>
        </w:rPr>
        <w:t>Horticultural Reviews</w:t>
      </w:r>
      <w:r w:rsidRPr="00314FF0">
        <w:rPr>
          <w:rFonts w:ascii="Arial" w:hAnsi="Arial" w:cs="Arial"/>
          <w:sz w:val="20"/>
          <w:szCs w:val="20"/>
        </w:rPr>
        <w:t xml:space="preserve"> (pp. 229–278). John Wiley &amp; Sons, Inc. https://doi.org/10.1002/9781119281269.ch5</w:t>
      </w:r>
    </w:p>
    <w:p w14:paraId="0BD6D84D"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Bokov, D., Turki Jalil, A., Chupradit, S., Suksatan, W., Javed Ansari, M., Shewael, I. H., Valiev, G. H., &amp; Kianfar, E. (2021). Nanomaterial by Sol</w:t>
      </w:r>
      <w:r w:rsidRPr="00314FF0">
        <w:rPr>
          <w:rFonts w:ascii="Cambria Math" w:hAnsi="Cambria Math" w:cs="Cambria Math"/>
          <w:sz w:val="20"/>
          <w:szCs w:val="20"/>
        </w:rPr>
        <w:t>‐</w:t>
      </w:r>
      <w:r w:rsidRPr="00314FF0">
        <w:rPr>
          <w:rFonts w:ascii="Arial" w:hAnsi="Arial" w:cs="Arial"/>
          <w:sz w:val="20"/>
          <w:szCs w:val="20"/>
        </w:rPr>
        <w:t xml:space="preserve">Gel Method: Synthesis and Application. </w:t>
      </w:r>
      <w:r w:rsidRPr="00314FF0">
        <w:rPr>
          <w:rFonts w:ascii="Arial" w:hAnsi="Arial" w:cs="Arial"/>
          <w:i/>
          <w:iCs/>
          <w:sz w:val="20"/>
          <w:szCs w:val="20"/>
        </w:rPr>
        <w:t>Advances in Materials Science and Engineering</w:t>
      </w:r>
      <w:r w:rsidRPr="00314FF0">
        <w:rPr>
          <w:rFonts w:ascii="Arial" w:hAnsi="Arial" w:cs="Arial"/>
          <w:sz w:val="20"/>
          <w:szCs w:val="20"/>
        </w:rPr>
        <w:t xml:space="preserve">, </w:t>
      </w:r>
      <w:r w:rsidRPr="00314FF0">
        <w:rPr>
          <w:rFonts w:ascii="Arial" w:hAnsi="Arial" w:cs="Arial"/>
          <w:i/>
          <w:iCs/>
          <w:sz w:val="20"/>
          <w:szCs w:val="20"/>
        </w:rPr>
        <w:t>2021</w:t>
      </w:r>
      <w:r w:rsidRPr="00314FF0">
        <w:rPr>
          <w:rFonts w:ascii="Arial" w:hAnsi="Arial" w:cs="Arial"/>
          <w:sz w:val="20"/>
          <w:szCs w:val="20"/>
        </w:rPr>
        <w:t>(1), 5102014. https://doi.org/10.1155/2021/5102014</w:t>
      </w:r>
    </w:p>
    <w:p w14:paraId="4C34A616"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Buendía−Moreno, L., Soto−Jover, S., Ros−Chumillas, M., Antolinos, V., Navarro−Segura, L., Sánchez−Martínez, M. J., Martínez−Hernández, G. B., &amp; López−Gómez, A. (2019). Innovative cardboard active packaging with a coating including encapsulated essential oils to extend cherry tomato shelf life. </w:t>
      </w:r>
      <w:r w:rsidRPr="00314FF0">
        <w:rPr>
          <w:rFonts w:ascii="Arial" w:hAnsi="Arial" w:cs="Arial"/>
          <w:i/>
          <w:iCs/>
          <w:sz w:val="20"/>
          <w:szCs w:val="20"/>
        </w:rPr>
        <w:t>LWT - Food Science and Technology</w:t>
      </w:r>
      <w:r w:rsidRPr="00314FF0">
        <w:rPr>
          <w:rFonts w:ascii="Arial" w:hAnsi="Arial" w:cs="Arial"/>
          <w:sz w:val="20"/>
          <w:szCs w:val="20"/>
        </w:rPr>
        <w:t xml:space="preserve">, </w:t>
      </w:r>
      <w:r w:rsidRPr="00314FF0">
        <w:rPr>
          <w:rFonts w:ascii="Arial" w:hAnsi="Arial" w:cs="Arial"/>
          <w:i/>
          <w:iCs/>
          <w:sz w:val="20"/>
          <w:szCs w:val="20"/>
        </w:rPr>
        <w:t>116</w:t>
      </w:r>
      <w:r w:rsidRPr="00314FF0">
        <w:rPr>
          <w:rFonts w:ascii="Arial" w:hAnsi="Arial" w:cs="Arial"/>
          <w:sz w:val="20"/>
          <w:szCs w:val="20"/>
        </w:rPr>
        <w:t>, 108584. https://doi.org/10.1016/j.lwt.2019.108584</w:t>
      </w:r>
    </w:p>
    <w:p w14:paraId="1AD488F7"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Bwade, E. K., Aliyu, B., &amp; Tashiwa, Y. I. (2025). Preservation of Fresh Tomatoes using Biochemical Treatments: A Systematic Review. </w:t>
      </w:r>
      <w:r w:rsidRPr="00314FF0">
        <w:rPr>
          <w:rFonts w:ascii="Arial" w:hAnsi="Arial" w:cs="Arial"/>
          <w:i/>
          <w:iCs/>
          <w:sz w:val="20"/>
          <w:szCs w:val="20"/>
        </w:rPr>
        <w:t>Agricultural Engineering International: CIGR Journal</w:t>
      </w:r>
      <w:r w:rsidRPr="00314FF0">
        <w:rPr>
          <w:rFonts w:ascii="Arial" w:hAnsi="Arial" w:cs="Arial"/>
          <w:sz w:val="20"/>
          <w:szCs w:val="20"/>
        </w:rPr>
        <w:t xml:space="preserve">, </w:t>
      </w:r>
      <w:r w:rsidRPr="00314FF0">
        <w:rPr>
          <w:rFonts w:ascii="Arial" w:hAnsi="Arial" w:cs="Arial"/>
          <w:i/>
          <w:iCs/>
          <w:sz w:val="20"/>
          <w:szCs w:val="20"/>
        </w:rPr>
        <w:t>27</w:t>
      </w:r>
      <w:r w:rsidRPr="00314FF0">
        <w:rPr>
          <w:rFonts w:ascii="Arial" w:hAnsi="Arial" w:cs="Arial"/>
          <w:sz w:val="20"/>
          <w:szCs w:val="20"/>
        </w:rPr>
        <w:t>(3), 208.</w:t>
      </w:r>
    </w:p>
    <w:p w14:paraId="66971F94"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Caleb, O. J., Mahajan, P. V., Al-Said, F. A.-J., &amp; Opara, U. L. (2013). Modified Atmosphere Packaging Technology of Fresh and Fresh-cut Produce and the Microbial Consequences—A Review. </w:t>
      </w:r>
      <w:r w:rsidRPr="00314FF0">
        <w:rPr>
          <w:rFonts w:ascii="Arial" w:hAnsi="Arial" w:cs="Arial"/>
          <w:i/>
          <w:iCs/>
          <w:sz w:val="20"/>
          <w:szCs w:val="20"/>
        </w:rPr>
        <w:t>Food and Bioprocess Technology</w:t>
      </w:r>
      <w:r w:rsidRPr="00314FF0">
        <w:rPr>
          <w:rFonts w:ascii="Arial" w:hAnsi="Arial" w:cs="Arial"/>
          <w:sz w:val="20"/>
          <w:szCs w:val="20"/>
        </w:rPr>
        <w:t xml:space="preserve">, </w:t>
      </w:r>
      <w:r w:rsidRPr="00314FF0">
        <w:rPr>
          <w:rFonts w:ascii="Arial" w:hAnsi="Arial" w:cs="Arial"/>
          <w:i/>
          <w:iCs/>
          <w:sz w:val="20"/>
          <w:szCs w:val="20"/>
        </w:rPr>
        <w:t>6</w:t>
      </w:r>
      <w:r w:rsidRPr="00314FF0">
        <w:rPr>
          <w:rFonts w:ascii="Arial" w:hAnsi="Arial" w:cs="Arial"/>
          <w:sz w:val="20"/>
          <w:szCs w:val="20"/>
        </w:rPr>
        <w:t>(2), 303–329. https://doi.org/10.1007/s11947-012-0932-4</w:t>
      </w:r>
    </w:p>
    <w:p w14:paraId="4EA36547"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Carmona-Hernandez, S., Reyes-Pérez, J., Chiquito-Contreras, R., Rincon-Enriquez, G., Cerdan-Cabrera, C., &amp; Hernandez-Montiel, L. (2019). Biocontrol of Postharvest Fruit Fungal Diseases by Bacterial Antagonists: A Review. </w:t>
      </w:r>
      <w:r w:rsidRPr="00314FF0">
        <w:rPr>
          <w:rFonts w:ascii="Arial" w:hAnsi="Arial" w:cs="Arial"/>
          <w:i/>
          <w:iCs/>
          <w:sz w:val="20"/>
          <w:szCs w:val="20"/>
        </w:rPr>
        <w:t>Agronomy</w:t>
      </w:r>
      <w:r w:rsidRPr="00314FF0">
        <w:rPr>
          <w:rFonts w:ascii="Arial" w:hAnsi="Arial" w:cs="Arial"/>
          <w:sz w:val="20"/>
          <w:szCs w:val="20"/>
        </w:rPr>
        <w:t xml:space="preserve">, </w:t>
      </w:r>
      <w:r w:rsidRPr="00314FF0">
        <w:rPr>
          <w:rFonts w:ascii="Arial" w:hAnsi="Arial" w:cs="Arial"/>
          <w:i/>
          <w:iCs/>
          <w:sz w:val="20"/>
          <w:szCs w:val="20"/>
        </w:rPr>
        <w:t>9</w:t>
      </w:r>
      <w:r w:rsidRPr="00314FF0">
        <w:rPr>
          <w:rFonts w:ascii="Arial" w:hAnsi="Arial" w:cs="Arial"/>
          <w:sz w:val="20"/>
          <w:szCs w:val="20"/>
        </w:rPr>
        <w:t>(3), 121. https://doi.org/10.3390/agronomy9030121</w:t>
      </w:r>
    </w:p>
    <w:p w14:paraId="6D713FF0"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Chanadee, T., &amp; Chaiyarat, S. (2016). Preparation and Characterization of Low Cost Silica Powder from Sweet Corn Cobs (Zea mays saccharata L.). </w:t>
      </w:r>
      <w:r w:rsidRPr="00314FF0">
        <w:rPr>
          <w:rFonts w:ascii="Arial" w:hAnsi="Arial" w:cs="Arial"/>
          <w:i/>
          <w:iCs/>
          <w:sz w:val="20"/>
          <w:szCs w:val="20"/>
        </w:rPr>
        <w:t>Journal of Materials and Environmental Sciences</w:t>
      </w:r>
      <w:r w:rsidRPr="00314FF0">
        <w:rPr>
          <w:rFonts w:ascii="Arial" w:hAnsi="Arial" w:cs="Arial"/>
          <w:sz w:val="20"/>
          <w:szCs w:val="20"/>
        </w:rPr>
        <w:t xml:space="preserve">, </w:t>
      </w:r>
      <w:r w:rsidRPr="00314FF0">
        <w:rPr>
          <w:rFonts w:ascii="Arial" w:hAnsi="Arial" w:cs="Arial"/>
          <w:i/>
          <w:iCs/>
          <w:sz w:val="20"/>
          <w:szCs w:val="20"/>
        </w:rPr>
        <w:t>7</w:t>
      </w:r>
      <w:r w:rsidRPr="00314FF0">
        <w:rPr>
          <w:rFonts w:ascii="Arial" w:hAnsi="Arial" w:cs="Arial"/>
          <w:sz w:val="20"/>
          <w:szCs w:val="20"/>
        </w:rPr>
        <w:t>(7), 2369–2374.</w:t>
      </w:r>
    </w:p>
    <w:p w14:paraId="2CAED0A7"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Cheema, A., Padmanabhan, P., Subramanian, J., Blom, T., &amp; Paliyath, G. (2014). Improving quality of greenhouse tomato (Solanum lycopersicum L.) by pre- and postharvest applications of hexanal-containing formulations. </w:t>
      </w:r>
      <w:r w:rsidRPr="00314FF0">
        <w:rPr>
          <w:rFonts w:ascii="Arial" w:hAnsi="Arial" w:cs="Arial"/>
          <w:i/>
          <w:iCs/>
          <w:sz w:val="20"/>
          <w:szCs w:val="20"/>
        </w:rPr>
        <w:t>Postharvest Biology and Technology</w:t>
      </w:r>
      <w:r w:rsidRPr="00314FF0">
        <w:rPr>
          <w:rFonts w:ascii="Arial" w:hAnsi="Arial" w:cs="Arial"/>
          <w:sz w:val="20"/>
          <w:szCs w:val="20"/>
        </w:rPr>
        <w:t xml:space="preserve">, </w:t>
      </w:r>
      <w:r w:rsidRPr="00314FF0">
        <w:rPr>
          <w:rFonts w:ascii="Arial" w:hAnsi="Arial" w:cs="Arial"/>
          <w:i/>
          <w:iCs/>
          <w:sz w:val="20"/>
          <w:szCs w:val="20"/>
        </w:rPr>
        <w:t>95</w:t>
      </w:r>
      <w:r w:rsidRPr="00314FF0">
        <w:rPr>
          <w:rFonts w:ascii="Arial" w:hAnsi="Arial" w:cs="Arial"/>
          <w:sz w:val="20"/>
          <w:szCs w:val="20"/>
        </w:rPr>
        <w:t>, 13–19. https://doi.org/10.1016/j.postharvbio.2014.03.012</w:t>
      </w:r>
    </w:p>
    <w:p w14:paraId="498750E3"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lastRenderedPageBreak/>
        <w:t xml:space="preserve">Cui, X., You, Y., Ding, Y., Sun, C., Liu, B., Wang, X., Guo, F., Liu, Q., Fan, X., &amp; Li, X. (2024). Improving the function of electrospun film by natural substance for active packaging application of fruits and vegetables. </w:t>
      </w:r>
      <w:r w:rsidRPr="00314FF0">
        <w:rPr>
          <w:rFonts w:ascii="Arial" w:hAnsi="Arial" w:cs="Arial"/>
          <w:i/>
          <w:iCs/>
          <w:sz w:val="20"/>
          <w:szCs w:val="20"/>
        </w:rPr>
        <w:t>LWT - Food Science and Technology</w:t>
      </w:r>
      <w:r w:rsidRPr="00314FF0">
        <w:rPr>
          <w:rFonts w:ascii="Arial" w:hAnsi="Arial" w:cs="Arial"/>
          <w:sz w:val="20"/>
          <w:szCs w:val="20"/>
        </w:rPr>
        <w:t xml:space="preserve">, </w:t>
      </w:r>
      <w:r w:rsidRPr="00314FF0">
        <w:rPr>
          <w:rFonts w:ascii="Arial" w:hAnsi="Arial" w:cs="Arial"/>
          <w:i/>
          <w:iCs/>
          <w:sz w:val="20"/>
          <w:szCs w:val="20"/>
        </w:rPr>
        <w:t>191</w:t>
      </w:r>
      <w:r w:rsidRPr="00314FF0">
        <w:rPr>
          <w:rFonts w:ascii="Arial" w:hAnsi="Arial" w:cs="Arial"/>
          <w:sz w:val="20"/>
          <w:szCs w:val="20"/>
        </w:rPr>
        <w:t>, 115683. https://doi.org/10.1016/j.lwt.2023.115683</w:t>
      </w:r>
    </w:p>
    <w:p w14:paraId="6736F379"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Dhall, R. K. (2013). Advances in Edible Coatings for Fresh Fruits and Vegetables: A Review. </w:t>
      </w:r>
      <w:r w:rsidRPr="00314FF0">
        <w:rPr>
          <w:rFonts w:ascii="Arial" w:hAnsi="Arial" w:cs="Arial"/>
          <w:i/>
          <w:iCs/>
          <w:sz w:val="20"/>
          <w:szCs w:val="20"/>
        </w:rPr>
        <w:t>Critical Reviews in Food Science and Nutrition</w:t>
      </w:r>
      <w:r w:rsidRPr="00314FF0">
        <w:rPr>
          <w:rFonts w:ascii="Arial" w:hAnsi="Arial" w:cs="Arial"/>
          <w:sz w:val="20"/>
          <w:szCs w:val="20"/>
        </w:rPr>
        <w:t xml:space="preserve">, </w:t>
      </w:r>
      <w:r w:rsidRPr="00314FF0">
        <w:rPr>
          <w:rFonts w:ascii="Arial" w:hAnsi="Arial" w:cs="Arial"/>
          <w:i/>
          <w:iCs/>
          <w:sz w:val="20"/>
          <w:szCs w:val="20"/>
        </w:rPr>
        <w:t>53</w:t>
      </w:r>
      <w:r w:rsidRPr="00314FF0">
        <w:rPr>
          <w:rFonts w:ascii="Arial" w:hAnsi="Arial" w:cs="Arial"/>
          <w:sz w:val="20"/>
          <w:szCs w:val="20"/>
        </w:rPr>
        <w:t>(5), 435–450. https://doi.org/10.1080/10408398.2010.541568</w:t>
      </w:r>
    </w:p>
    <w:p w14:paraId="42274F16"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Dodero, A., Escher, A., Bertucci, S., Castellano, M., &amp; Lova, P. (2021). Intelligent Packaging for Real-Time Monitoring of Food-Quality: Current and Future Developments. </w:t>
      </w:r>
      <w:r w:rsidRPr="00314FF0">
        <w:rPr>
          <w:rFonts w:ascii="Arial" w:hAnsi="Arial" w:cs="Arial"/>
          <w:i/>
          <w:iCs/>
          <w:sz w:val="20"/>
          <w:szCs w:val="20"/>
        </w:rPr>
        <w:t>Applied Sciences</w:t>
      </w:r>
      <w:r w:rsidRPr="00314FF0">
        <w:rPr>
          <w:rFonts w:ascii="Arial" w:hAnsi="Arial" w:cs="Arial"/>
          <w:sz w:val="20"/>
          <w:szCs w:val="20"/>
        </w:rPr>
        <w:t xml:space="preserve">, </w:t>
      </w:r>
      <w:r w:rsidRPr="00314FF0">
        <w:rPr>
          <w:rFonts w:ascii="Arial" w:hAnsi="Arial" w:cs="Arial"/>
          <w:i/>
          <w:iCs/>
          <w:sz w:val="20"/>
          <w:szCs w:val="20"/>
        </w:rPr>
        <w:t>11</w:t>
      </w:r>
      <w:r w:rsidRPr="00314FF0">
        <w:rPr>
          <w:rFonts w:ascii="Arial" w:hAnsi="Arial" w:cs="Arial"/>
          <w:sz w:val="20"/>
          <w:szCs w:val="20"/>
        </w:rPr>
        <w:t>(8), 3532. https://doi.org/10.3390/app11083532</w:t>
      </w:r>
    </w:p>
    <w:p w14:paraId="7911C892"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Duguma, H. T. (2022). Potential applications and limitations of edible coatings for maintaining tomato quality and shelf life. </w:t>
      </w:r>
      <w:r w:rsidRPr="00314FF0">
        <w:rPr>
          <w:rFonts w:ascii="Arial" w:hAnsi="Arial" w:cs="Arial"/>
          <w:i/>
          <w:iCs/>
          <w:sz w:val="20"/>
          <w:szCs w:val="20"/>
        </w:rPr>
        <w:t>International Journal of Food Science &amp; Technology</w:t>
      </w:r>
      <w:r w:rsidRPr="00314FF0">
        <w:rPr>
          <w:rFonts w:ascii="Arial" w:hAnsi="Arial" w:cs="Arial"/>
          <w:sz w:val="20"/>
          <w:szCs w:val="20"/>
        </w:rPr>
        <w:t xml:space="preserve">, </w:t>
      </w:r>
      <w:r w:rsidRPr="00314FF0">
        <w:rPr>
          <w:rFonts w:ascii="Arial" w:hAnsi="Arial" w:cs="Arial"/>
          <w:i/>
          <w:iCs/>
          <w:sz w:val="20"/>
          <w:szCs w:val="20"/>
        </w:rPr>
        <w:t>57</w:t>
      </w:r>
      <w:r w:rsidRPr="00314FF0">
        <w:rPr>
          <w:rFonts w:ascii="Arial" w:hAnsi="Arial" w:cs="Arial"/>
          <w:sz w:val="20"/>
          <w:szCs w:val="20"/>
        </w:rPr>
        <w:t>(3), 1353–1366. https://doi.org/10.1111/ijfs.15407</w:t>
      </w:r>
    </w:p>
    <w:p w14:paraId="3A48711D"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Emrie, D. B. (2024). Sol–Gel Synthesis of Nanostructured Mesoporous Silica Powder and Thin Films. </w:t>
      </w:r>
      <w:r w:rsidRPr="00314FF0">
        <w:rPr>
          <w:rFonts w:ascii="Arial" w:hAnsi="Arial" w:cs="Arial"/>
          <w:i/>
          <w:iCs/>
          <w:sz w:val="20"/>
          <w:szCs w:val="20"/>
        </w:rPr>
        <w:t>Journal of Nanomaterials</w:t>
      </w:r>
      <w:r w:rsidRPr="00314FF0">
        <w:rPr>
          <w:rFonts w:ascii="Arial" w:hAnsi="Arial" w:cs="Arial"/>
          <w:sz w:val="20"/>
          <w:szCs w:val="20"/>
        </w:rPr>
        <w:t xml:space="preserve">, </w:t>
      </w:r>
      <w:r w:rsidRPr="00314FF0">
        <w:rPr>
          <w:rFonts w:ascii="Arial" w:hAnsi="Arial" w:cs="Arial"/>
          <w:i/>
          <w:iCs/>
          <w:sz w:val="20"/>
          <w:szCs w:val="20"/>
        </w:rPr>
        <w:t>2024</w:t>
      </w:r>
      <w:r w:rsidRPr="00314FF0">
        <w:rPr>
          <w:rFonts w:ascii="Arial" w:hAnsi="Arial" w:cs="Arial"/>
          <w:sz w:val="20"/>
          <w:szCs w:val="20"/>
        </w:rPr>
        <w:t>, 1–16. https://doi.org/10.1155/2024/6109770</w:t>
      </w:r>
    </w:p>
    <w:p w14:paraId="08284AEB"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Faisal, M., Arshad, N., Wang, H., Li, C., Ma, J., Kong, X., Luo, H., &amp; Yu, L. (2025). Recent Advances in Technologies for Preserving Fresh-Cut Fruits and Vegetables. </w:t>
      </w:r>
      <w:r w:rsidRPr="00314FF0">
        <w:rPr>
          <w:rFonts w:ascii="Arial" w:hAnsi="Arial" w:cs="Arial"/>
          <w:i/>
          <w:iCs/>
          <w:sz w:val="20"/>
          <w:szCs w:val="20"/>
        </w:rPr>
        <w:t>Foods</w:t>
      </w:r>
      <w:r w:rsidRPr="00314FF0">
        <w:rPr>
          <w:rFonts w:ascii="Arial" w:hAnsi="Arial" w:cs="Arial"/>
          <w:sz w:val="20"/>
          <w:szCs w:val="20"/>
        </w:rPr>
        <w:t xml:space="preserve">, </w:t>
      </w:r>
      <w:r w:rsidRPr="00314FF0">
        <w:rPr>
          <w:rFonts w:ascii="Arial" w:hAnsi="Arial" w:cs="Arial"/>
          <w:i/>
          <w:iCs/>
          <w:sz w:val="20"/>
          <w:szCs w:val="20"/>
        </w:rPr>
        <w:t>14</w:t>
      </w:r>
      <w:r w:rsidRPr="00314FF0">
        <w:rPr>
          <w:rFonts w:ascii="Arial" w:hAnsi="Arial" w:cs="Arial"/>
          <w:sz w:val="20"/>
          <w:szCs w:val="20"/>
        </w:rPr>
        <w:t>(16), 2769. https://doi.org/10.3390/foods14162769</w:t>
      </w:r>
    </w:p>
    <w:p w14:paraId="0CCEC3A2"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Fakhariha, M., Rafati, A. A., Garmakhany, A. D., &amp; Asl, A. Z. (2025). Nanoencapsulation enhances stability, release behavior, and antimicrobial properties of Sage and Thyme essential oils. </w:t>
      </w:r>
      <w:r w:rsidRPr="00314FF0">
        <w:rPr>
          <w:rFonts w:ascii="Arial" w:hAnsi="Arial" w:cs="Arial"/>
          <w:i/>
          <w:iCs/>
          <w:sz w:val="20"/>
          <w:szCs w:val="20"/>
        </w:rPr>
        <w:t>Scientific Reports</w:t>
      </w:r>
      <w:r w:rsidRPr="00314FF0">
        <w:rPr>
          <w:rFonts w:ascii="Arial" w:hAnsi="Arial" w:cs="Arial"/>
          <w:sz w:val="20"/>
          <w:szCs w:val="20"/>
        </w:rPr>
        <w:t xml:space="preserve">, </w:t>
      </w:r>
      <w:r w:rsidRPr="00314FF0">
        <w:rPr>
          <w:rFonts w:ascii="Arial" w:hAnsi="Arial" w:cs="Arial"/>
          <w:i/>
          <w:iCs/>
          <w:sz w:val="20"/>
          <w:szCs w:val="20"/>
        </w:rPr>
        <w:t>15</w:t>
      </w:r>
      <w:r w:rsidRPr="00314FF0">
        <w:rPr>
          <w:rFonts w:ascii="Arial" w:hAnsi="Arial" w:cs="Arial"/>
          <w:sz w:val="20"/>
          <w:szCs w:val="20"/>
        </w:rPr>
        <w:t>(1), 18373. https://doi.org/10.1038/s41598-025-00022-5</w:t>
      </w:r>
    </w:p>
    <w:p w14:paraId="7333E268"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Farousha, K., Tham, P. E., Chew, K. W., Amornraksa, S., &amp; Show, P. L. (2023). The Future of Food Preservation: Active Packaging with Controlled Release Systems. </w:t>
      </w:r>
      <w:r w:rsidRPr="00314FF0">
        <w:rPr>
          <w:rFonts w:ascii="Arial" w:hAnsi="Arial" w:cs="Arial"/>
          <w:i/>
          <w:iCs/>
          <w:sz w:val="20"/>
          <w:szCs w:val="20"/>
        </w:rPr>
        <w:t>E3S Web of Conferences</w:t>
      </w:r>
      <w:r w:rsidRPr="00314FF0">
        <w:rPr>
          <w:rFonts w:ascii="Arial" w:hAnsi="Arial" w:cs="Arial"/>
          <w:sz w:val="20"/>
          <w:szCs w:val="20"/>
        </w:rPr>
        <w:t xml:space="preserve">, </w:t>
      </w:r>
      <w:r w:rsidRPr="00314FF0">
        <w:rPr>
          <w:rFonts w:ascii="Arial" w:hAnsi="Arial" w:cs="Arial"/>
          <w:i/>
          <w:iCs/>
          <w:sz w:val="20"/>
          <w:szCs w:val="20"/>
        </w:rPr>
        <w:t>428</w:t>
      </w:r>
      <w:r w:rsidRPr="00314FF0">
        <w:rPr>
          <w:rFonts w:ascii="Arial" w:hAnsi="Arial" w:cs="Arial"/>
          <w:sz w:val="20"/>
          <w:szCs w:val="20"/>
        </w:rPr>
        <w:t>, 02009. https://doi.org/10.1051/e3sconf/202342802009</w:t>
      </w:r>
    </w:p>
    <w:p w14:paraId="2881B7B4"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Flores-López, M. L., Vieira, J. M., Rocha, C. M. R., Lagarón, J. M., Cerqueira, M. A., Jasso De Rodríguez, D., &amp; Vicente, A. A. (2023). Postharvest Quality Improvement of Tomato (Solanum lycopersicum L.) Fruit Using a Nanomultilayer Coating Containing Aloe vera. </w:t>
      </w:r>
      <w:r w:rsidRPr="00314FF0">
        <w:rPr>
          <w:rFonts w:ascii="Arial" w:hAnsi="Arial" w:cs="Arial"/>
          <w:i/>
          <w:iCs/>
          <w:sz w:val="20"/>
          <w:szCs w:val="20"/>
        </w:rPr>
        <w:t>Foods</w:t>
      </w:r>
      <w:r w:rsidRPr="00314FF0">
        <w:rPr>
          <w:rFonts w:ascii="Arial" w:hAnsi="Arial" w:cs="Arial"/>
          <w:sz w:val="20"/>
          <w:szCs w:val="20"/>
        </w:rPr>
        <w:t xml:space="preserve">, </w:t>
      </w:r>
      <w:r w:rsidRPr="00314FF0">
        <w:rPr>
          <w:rFonts w:ascii="Arial" w:hAnsi="Arial" w:cs="Arial"/>
          <w:i/>
          <w:iCs/>
          <w:sz w:val="20"/>
          <w:szCs w:val="20"/>
        </w:rPr>
        <w:t>13</w:t>
      </w:r>
      <w:r w:rsidRPr="00314FF0">
        <w:rPr>
          <w:rFonts w:ascii="Arial" w:hAnsi="Arial" w:cs="Arial"/>
          <w:sz w:val="20"/>
          <w:szCs w:val="20"/>
        </w:rPr>
        <w:t>(1), 83. https://doi.org/10.3390/foods13010083</w:t>
      </w:r>
    </w:p>
    <w:p w14:paraId="13713B0D"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lastRenderedPageBreak/>
        <w:t xml:space="preserve">Gbabe, K. E., Eke, M. O., Ahure, D., Adarabierin, I. G., Jubu, P. R., Omodara, M. A., Subramanian, K. S., Prasanthrajan, M., Mohanraj, J., &amp; Gbabe, K. E. (2024). </w:t>
      </w:r>
      <w:r w:rsidRPr="00314FF0">
        <w:rPr>
          <w:rFonts w:ascii="Arial" w:hAnsi="Arial" w:cs="Arial"/>
          <w:i/>
          <w:iCs/>
          <w:sz w:val="20"/>
          <w:szCs w:val="20"/>
        </w:rPr>
        <w:t>Effect of hexanal nano-fiber matrix on quality parameters of tomato fruits during storage</w:t>
      </w:r>
      <w:r w:rsidRPr="00314FF0">
        <w:rPr>
          <w:rFonts w:ascii="Arial" w:hAnsi="Arial" w:cs="Arial"/>
          <w:sz w:val="20"/>
          <w:szCs w:val="20"/>
        </w:rPr>
        <w:t>. In Review. https://doi.org/10.1016/j.jics.2025.101912</w:t>
      </w:r>
    </w:p>
    <w:p w14:paraId="79F32036"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Graham, H. R., Ononiwu, J., Massine, S., Lafontaine, J., &amp; Avis, T. J. (2025). Reduction of postharvest fungal spoilage of tomato fruit using bacterial antagonists. </w:t>
      </w:r>
      <w:r w:rsidRPr="00314FF0">
        <w:rPr>
          <w:rFonts w:ascii="Arial" w:hAnsi="Arial" w:cs="Arial"/>
          <w:i/>
          <w:iCs/>
          <w:sz w:val="20"/>
          <w:szCs w:val="20"/>
        </w:rPr>
        <w:t>Journal of Plant Pathology</w:t>
      </w:r>
      <w:r w:rsidRPr="00314FF0">
        <w:rPr>
          <w:rFonts w:ascii="Arial" w:hAnsi="Arial" w:cs="Arial"/>
          <w:sz w:val="20"/>
          <w:szCs w:val="20"/>
        </w:rPr>
        <w:t xml:space="preserve">, </w:t>
      </w:r>
      <w:r w:rsidRPr="00314FF0">
        <w:rPr>
          <w:rFonts w:ascii="Arial" w:hAnsi="Arial" w:cs="Arial"/>
          <w:i/>
          <w:iCs/>
          <w:sz w:val="20"/>
          <w:szCs w:val="20"/>
        </w:rPr>
        <w:t>107</w:t>
      </w:r>
      <w:r w:rsidRPr="00314FF0">
        <w:rPr>
          <w:rFonts w:ascii="Arial" w:hAnsi="Arial" w:cs="Arial"/>
          <w:sz w:val="20"/>
          <w:szCs w:val="20"/>
        </w:rPr>
        <w:t>(4), 1987–1999. https://doi.org/10.1007/s42161-025-01956-5</w:t>
      </w:r>
    </w:p>
    <w:p w14:paraId="7F27A42F"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Gulin-Sarfraz, T., Kalantzopoulos, G. N., Haugen, J.-E., Axelsson, L., Raanaas Kolstad, H., &amp; Sarfraz, J. (2022). Controlled Release of Volatile Antimicrobial Compounds from Mesoporous Silica Nanocarriers for Active Food Packaging Applications. </w:t>
      </w:r>
      <w:r w:rsidRPr="00314FF0">
        <w:rPr>
          <w:rFonts w:ascii="Arial" w:hAnsi="Arial" w:cs="Arial"/>
          <w:i/>
          <w:iCs/>
          <w:sz w:val="20"/>
          <w:szCs w:val="20"/>
        </w:rPr>
        <w:t>International Journal of Molecular Sciences</w:t>
      </w:r>
      <w:r w:rsidRPr="00314FF0">
        <w:rPr>
          <w:rFonts w:ascii="Arial" w:hAnsi="Arial" w:cs="Arial"/>
          <w:sz w:val="20"/>
          <w:szCs w:val="20"/>
        </w:rPr>
        <w:t xml:space="preserve">, </w:t>
      </w:r>
      <w:r w:rsidRPr="00314FF0">
        <w:rPr>
          <w:rFonts w:ascii="Arial" w:hAnsi="Arial" w:cs="Arial"/>
          <w:i/>
          <w:iCs/>
          <w:sz w:val="20"/>
          <w:szCs w:val="20"/>
        </w:rPr>
        <w:t>23</w:t>
      </w:r>
      <w:r w:rsidRPr="00314FF0">
        <w:rPr>
          <w:rFonts w:ascii="Arial" w:hAnsi="Arial" w:cs="Arial"/>
          <w:sz w:val="20"/>
          <w:szCs w:val="20"/>
        </w:rPr>
        <w:t>(13), 7032. https://doi.org/10.3390/ijms23137032</w:t>
      </w:r>
    </w:p>
    <w:p w14:paraId="2ED2A6EC"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Gupta, R., &amp; Yadav, D. R. K. (2021). Impact Of Chemical Food Preservatives On Human Health. </w:t>
      </w:r>
      <w:r w:rsidRPr="00314FF0">
        <w:rPr>
          <w:rFonts w:ascii="Arial" w:hAnsi="Arial" w:cs="Arial"/>
          <w:i/>
          <w:iCs/>
          <w:sz w:val="20"/>
          <w:szCs w:val="20"/>
        </w:rPr>
        <w:t>Palarch’s Journal Of Archaeology Of Egypt/Egyptology</w:t>
      </w:r>
      <w:r w:rsidRPr="00314FF0">
        <w:rPr>
          <w:rFonts w:ascii="Arial" w:hAnsi="Arial" w:cs="Arial"/>
          <w:sz w:val="20"/>
          <w:szCs w:val="20"/>
        </w:rPr>
        <w:t xml:space="preserve">, </w:t>
      </w:r>
      <w:r w:rsidRPr="00314FF0">
        <w:rPr>
          <w:rFonts w:ascii="Arial" w:hAnsi="Arial" w:cs="Arial"/>
          <w:i/>
          <w:iCs/>
          <w:sz w:val="20"/>
          <w:szCs w:val="20"/>
        </w:rPr>
        <w:t>18</w:t>
      </w:r>
      <w:r w:rsidRPr="00314FF0">
        <w:rPr>
          <w:rFonts w:ascii="Arial" w:hAnsi="Arial" w:cs="Arial"/>
          <w:sz w:val="20"/>
          <w:szCs w:val="20"/>
        </w:rPr>
        <w:t>(15), 811–817.</w:t>
      </w:r>
    </w:p>
    <w:p w14:paraId="625A6B59"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Ilyas, T., Tripathi, P., Singh, V., &amp; Singh, H. V. (2023). Valorization of Agricultural Residues Generated from Corn/Maize: Acquiring Valuables from Waste. In P. Chowdhary &amp; A. Raj (Eds.), </w:t>
      </w:r>
      <w:r w:rsidRPr="00314FF0">
        <w:rPr>
          <w:rFonts w:ascii="Arial" w:hAnsi="Arial" w:cs="Arial"/>
          <w:i/>
          <w:iCs/>
          <w:sz w:val="20"/>
          <w:szCs w:val="20"/>
        </w:rPr>
        <w:t>Agri-food Waste Valorisation</w:t>
      </w:r>
      <w:r w:rsidRPr="00314FF0">
        <w:rPr>
          <w:rFonts w:ascii="Arial" w:hAnsi="Arial" w:cs="Arial"/>
          <w:sz w:val="20"/>
          <w:szCs w:val="20"/>
        </w:rPr>
        <w:t xml:space="preserve"> (pp. 247–263). Royal Society of Chemistry. https://doi.org/10.1039/BK9781837670093-00247</w:t>
      </w:r>
    </w:p>
    <w:p w14:paraId="41D51757"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Khalid, S., Hassan, S. A., Javaid, H., Zahid, M., Naeem, M., Bhat, Z. F., Abdi, G., &amp; Aadil, R. M. (2024). Factors responsible for spoilage, drawbacks of conventional packaging, and advanced packaging systems for tomatoes. </w:t>
      </w:r>
      <w:r w:rsidRPr="00314FF0">
        <w:rPr>
          <w:rFonts w:ascii="Arial" w:hAnsi="Arial" w:cs="Arial"/>
          <w:i/>
          <w:iCs/>
          <w:sz w:val="20"/>
          <w:szCs w:val="20"/>
        </w:rPr>
        <w:t>Journal of Agriculture and Food Research</w:t>
      </w:r>
      <w:r w:rsidRPr="00314FF0">
        <w:rPr>
          <w:rFonts w:ascii="Arial" w:hAnsi="Arial" w:cs="Arial"/>
          <w:sz w:val="20"/>
          <w:szCs w:val="20"/>
        </w:rPr>
        <w:t xml:space="preserve">, </w:t>
      </w:r>
      <w:r w:rsidRPr="00314FF0">
        <w:rPr>
          <w:rFonts w:ascii="Arial" w:hAnsi="Arial" w:cs="Arial"/>
          <w:i/>
          <w:iCs/>
          <w:sz w:val="20"/>
          <w:szCs w:val="20"/>
        </w:rPr>
        <w:t>15</w:t>
      </w:r>
      <w:r w:rsidRPr="00314FF0">
        <w:rPr>
          <w:rFonts w:ascii="Arial" w:hAnsi="Arial" w:cs="Arial"/>
          <w:sz w:val="20"/>
          <w:szCs w:val="20"/>
        </w:rPr>
        <w:t>, 100962. https://doi.org/10.1016/j.jafr.2023.100962</w:t>
      </w:r>
    </w:p>
    <w:p w14:paraId="26ED2E90"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Leyva Salas, M., Mounier, J., Valence, F., Coton, M., Thierry, A., &amp; Coton, E. (2017). Antifungal Microbial Agents for Food Biopreservation—A Review. </w:t>
      </w:r>
      <w:r w:rsidRPr="00314FF0">
        <w:rPr>
          <w:rFonts w:ascii="Arial" w:hAnsi="Arial" w:cs="Arial"/>
          <w:i/>
          <w:iCs/>
          <w:sz w:val="20"/>
          <w:szCs w:val="20"/>
        </w:rPr>
        <w:t>Microorganisms</w:t>
      </w:r>
      <w:r w:rsidRPr="00314FF0">
        <w:rPr>
          <w:rFonts w:ascii="Arial" w:hAnsi="Arial" w:cs="Arial"/>
          <w:sz w:val="20"/>
          <w:szCs w:val="20"/>
        </w:rPr>
        <w:t xml:space="preserve">, </w:t>
      </w:r>
      <w:r w:rsidRPr="00314FF0">
        <w:rPr>
          <w:rFonts w:ascii="Arial" w:hAnsi="Arial" w:cs="Arial"/>
          <w:i/>
          <w:iCs/>
          <w:sz w:val="20"/>
          <w:szCs w:val="20"/>
        </w:rPr>
        <w:t>5</w:t>
      </w:r>
      <w:r w:rsidRPr="00314FF0">
        <w:rPr>
          <w:rFonts w:ascii="Arial" w:hAnsi="Arial" w:cs="Arial"/>
          <w:sz w:val="20"/>
          <w:szCs w:val="20"/>
        </w:rPr>
        <w:t>(3), 37. https://doi.org/10.3390/microorganisms5030037</w:t>
      </w:r>
    </w:p>
    <w:p w14:paraId="74200880"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Li, L., Guo, W., Wang, L., Cheng, S., &amp; Cheng, H. (2025). Chitosan derived nano-selenium based coatings for postharvest safety of cherry tomato. </w:t>
      </w:r>
      <w:r w:rsidRPr="00314FF0">
        <w:rPr>
          <w:rFonts w:ascii="Arial" w:hAnsi="Arial" w:cs="Arial"/>
          <w:i/>
          <w:iCs/>
          <w:sz w:val="20"/>
          <w:szCs w:val="20"/>
        </w:rPr>
        <w:t>LWT - Food Science and Technology</w:t>
      </w:r>
      <w:r w:rsidRPr="00314FF0">
        <w:rPr>
          <w:rFonts w:ascii="Arial" w:hAnsi="Arial" w:cs="Arial"/>
          <w:sz w:val="20"/>
          <w:szCs w:val="20"/>
        </w:rPr>
        <w:t xml:space="preserve">, </w:t>
      </w:r>
      <w:r w:rsidRPr="00314FF0">
        <w:rPr>
          <w:rFonts w:ascii="Arial" w:hAnsi="Arial" w:cs="Arial"/>
          <w:i/>
          <w:iCs/>
          <w:sz w:val="20"/>
          <w:szCs w:val="20"/>
        </w:rPr>
        <w:t>217</w:t>
      </w:r>
      <w:r w:rsidRPr="00314FF0">
        <w:rPr>
          <w:rFonts w:ascii="Arial" w:hAnsi="Arial" w:cs="Arial"/>
          <w:sz w:val="20"/>
          <w:szCs w:val="20"/>
        </w:rPr>
        <w:t>, 117441. https://doi.org/10.1016/j.lwt.2025.117441</w:t>
      </w:r>
    </w:p>
    <w:p w14:paraId="0BF30D91"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lastRenderedPageBreak/>
        <w:t xml:space="preserve">Li, Y., Zhou, Y., Wang, Z., Cai, R., Yue, T., &amp; Cui, L. (2021). Preparation and Characterization of Chitosan–Nano-ZnO Composite Films for Preservation of Cherry Tomatoes. </w:t>
      </w:r>
      <w:r w:rsidRPr="00314FF0">
        <w:rPr>
          <w:rFonts w:ascii="Arial" w:hAnsi="Arial" w:cs="Arial"/>
          <w:i/>
          <w:iCs/>
          <w:sz w:val="20"/>
          <w:szCs w:val="20"/>
        </w:rPr>
        <w:t>Foods</w:t>
      </w:r>
      <w:r w:rsidRPr="00314FF0">
        <w:rPr>
          <w:rFonts w:ascii="Arial" w:hAnsi="Arial" w:cs="Arial"/>
          <w:sz w:val="20"/>
          <w:szCs w:val="20"/>
        </w:rPr>
        <w:t xml:space="preserve">, </w:t>
      </w:r>
      <w:r w:rsidRPr="00314FF0">
        <w:rPr>
          <w:rFonts w:ascii="Arial" w:hAnsi="Arial" w:cs="Arial"/>
          <w:i/>
          <w:iCs/>
          <w:sz w:val="20"/>
          <w:szCs w:val="20"/>
        </w:rPr>
        <w:t>10</w:t>
      </w:r>
      <w:r w:rsidRPr="00314FF0">
        <w:rPr>
          <w:rFonts w:ascii="Arial" w:hAnsi="Arial" w:cs="Arial"/>
          <w:sz w:val="20"/>
          <w:szCs w:val="20"/>
        </w:rPr>
        <w:t>(12), 3135. https://doi.org/10.3390/foods10123135</w:t>
      </w:r>
    </w:p>
    <w:p w14:paraId="065C18EB"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Maqsood, S., Navaf, M., Kumar, P., Yücetepe, A., Trang Thuy, N. N., Ozkan, G., Moreno, A., Capanoglu, E., Khalid, W., &amp; Esatbeyoglu, T. (2025). Sustainable utilization of corn waste and their role toward the circular economy. </w:t>
      </w:r>
      <w:r w:rsidRPr="00314FF0">
        <w:rPr>
          <w:rFonts w:ascii="Arial" w:hAnsi="Arial" w:cs="Arial"/>
          <w:i/>
          <w:iCs/>
          <w:sz w:val="20"/>
          <w:szCs w:val="20"/>
        </w:rPr>
        <w:t>Journal of Agriculture and Food Research</w:t>
      </w:r>
      <w:r w:rsidRPr="00314FF0">
        <w:rPr>
          <w:rFonts w:ascii="Arial" w:hAnsi="Arial" w:cs="Arial"/>
          <w:sz w:val="20"/>
          <w:szCs w:val="20"/>
        </w:rPr>
        <w:t xml:space="preserve">, </w:t>
      </w:r>
      <w:r w:rsidRPr="00314FF0">
        <w:rPr>
          <w:rFonts w:ascii="Arial" w:hAnsi="Arial" w:cs="Arial"/>
          <w:i/>
          <w:iCs/>
          <w:sz w:val="20"/>
          <w:szCs w:val="20"/>
        </w:rPr>
        <w:t>23</w:t>
      </w:r>
      <w:r w:rsidRPr="00314FF0">
        <w:rPr>
          <w:rFonts w:ascii="Arial" w:hAnsi="Arial" w:cs="Arial"/>
          <w:sz w:val="20"/>
          <w:szCs w:val="20"/>
        </w:rPr>
        <w:t>, 102165. https://doi.org/10.1016/j.jafr.2025.102165</w:t>
      </w:r>
    </w:p>
    <w:p w14:paraId="1634AD6A"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Meli Viannie Ingrid, K., Mbetmi Guy-de-patience, F., Taga Cybèle, M., &amp; Nono Yvette, J. (2024). Review on water evaporative cooling low-cost devices for tomato fruit preservation. </w:t>
      </w:r>
      <w:r w:rsidRPr="00314FF0">
        <w:rPr>
          <w:rFonts w:ascii="Arial" w:hAnsi="Arial" w:cs="Arial"/>
          <w:i/>
          <w:iCs/>
          <w:sz w:val="20"/>
          <w:szCs w:val="20"/>
        </w:rPr>
        <w:t>International Journal of Engineering &amp; Technology</w:t>
      </w:r>
      <w:r w:rsidRPr="00314FF0">
        <w:rPr>
          <w:rFonts w:ascii="Arial" w:hAnsi="Arial" w:cs="Arial"/>
          <w:sz w:val="20"/>
          <w:szCs w:val="20"/>
        </w:rPr>
        <w:t xml:space="preserve">, </w:t>
      </w:r>
      <w:r w:rsidRPr="00314FF0">
        <w:rPr>
          <w:rFonts w:ascii="Arial" w:hAnsi="Arial" w:cs="Arial"/>
          <w:i/>
          <w:iCs/>
          <w:sz w:val="20"/>
          <w:szCs w:val="20"/>
        </w:rPr>
        <w:t>13</w:t>
      </w:r>
      <w:r w:rsidRPr="00314FF0">
        <w:rPr>
          <w:rFonts w:ascii="Arial" w:hAnsi="Arial" w:cs="Arial"/>
          <w:sz w:val="20"/>
          <w:szCs w:val="20"/>
        </w:rPr>
        <w:t>(2), 272–280. https://doi.org/10.14419/sv586682</w:t>
      </w:r>
    </w:p>
    <w:p w14:paraId="7DED7E44"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Mkhari, T., Adeyemi, J. O., &amp; Fawole, O. A. (2025). Recent Advances in the Fabrication of Intelligent Packaging for Food Preservation: A Review. </w:t>
      </w:r>
      <w:r w:rsidRPr="00314FF0">
        <w:rPr>
          <w:rFonts w:ascii="Arial" w:hAnsi="Arial" w:cs="Arial"/>
          <w:i/>
          <w:iCs/>
          <w:sz w:val="20"/>
          <w:szCs w:val="20"/>
        </w:rPr>
        <w:t>Processes</w:t>
      </w:r>
      <w:r w:rsidRPr="00314FF0">
        <w:rPr>
          <w:rFonts w:ascii="Arial" w:hAnsi="Arial" w:cs="Arial"/>
          <w:sz w:val="20"/>
          <w:szCs w:val="20"/>
        </w:rPr>
        <w:t xml:space="preserve">, </w:t>
      </w:r>
      <w:r w:rsidRPr="00314FF0">
        <w:rPr>
          <w:rFonts w:ascii="Arial" w:hAnsi="Arial" w:cs="Arial"/>
          <w:i/>
          <w:iCs/>
          <w:sz w:val="20"/>
          <w:szCs w:val="20"/>
        </w:rPr>
        <w:t>13</w:t>
      </w:r>
      <w:r w:rsidRPr="00314FF0">
        <w:rPr>
          <w:rFonts w:ascii="Arial" w:hAnsi="Arial" w:cs="Arial"/>
          <w:sz w:val="20"/>
          <w:szCs w:val="20"/>
        </w:rPr>
        <w:t>(2), 539. https://doi.org/10.3390/pr13020539</w:t>
      </w:r>
    </w:p>
    <w:p w14:paraId="1B11F0D7"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Mohanraj, K., Kannan, S., Barathan, S., &amp; Sivakumar, G. (2012). Preparation and characterization of nano SiO2 from corn cob ash by precipitation method. </w:t>
      </w:r>
      <w:r w:rsidRPr="00314FF0">
        <w:rPr>
          <w:rFonts w:ascii="Arial" w:hAnsi="Arial" w:cs="Arial"/>
          <w:i/>
          <w:iCs/>
          <w:sz w:val="20"/>
          <w:szCs w:val="20"/>
        </w:rPr>
        <w:t>OPTOELECTRONICS AND ADVANCED MATERIALS – RAPID COMMUNICATIONS</w:t>
      </w:r>
      <w:r w:rsidRPr="00314FF0">
        <w:rPr>
          <w:rFonts w:ascii="Arial" w:hAnsi="Arial" w:cs="Arial"/>
          <w:sz w:val="20"/>
          <w:szCs w:val="20"/>
        </w:rPr>
        <w:t xml:space="preserve">, </w:t>
      </w:r>
      <w:r w:rsidRPr="00314FF0">
        <w:rPr>
          <w:rFonts w:ascii="Arial" w:hAnsi="Arial" w:cs="Arial"/>
          <w:i/>
          <w:iCs/>
          <w:sz w:val="20"/>
          <w:szCs w:val="20"/>
        </w:rPr>
        <w:t>6</w:t>
      </w:r>
      <w:r w:rsidRPr="00314FF0">
        <w:rPr>
          <w:rFonts w:ascii="Arial" w:hAnsi="Arial" w:cs="Arial"/>
          <w:sz w:val="20"/>
          <w:szCs w:val="20"/>
        </w:rPr>
        <w:t>(3–4), 394–397.</w:t>
      </w:r>
    </w:p>
    <w:p w14:paraId="1A511E95"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Monica, M., Irine, J., &amp; Jayasree, R. (2024). </w:t>
      </w:r>
      <w:r w:rsidRPr="00314FF0">
        <w:rPr>
          <w:rFonts w:ascii="Arial" w:hAnsi="Arial" w:cs="Arial"/>
          <w:i/>
          <w:iCs/>
          <w:sz w:val="20"/>
          <w:szCs w:val="20"/>
        </w:rPr>
        <w:t>Eco-Friendly Synthesis of Mesoporous Silica Nanoparticles from Banana Peel Waste: A Comprehensive Study on Sustainable Waste Utilization and Advanced Material Development</w:t>
      </w:r>
      <w:r w:rsidRPr="00314FF0">
        <w:rPr>
          <w:rFonts w:ascii="Arial" w:hAnsi="Arial" w:cs="Arial"/>
          <w:sz w:val="20"/>
          <w:szCs w:val="20"/>
        </w:rPr>
        <w:t>. In Review. https://doi.org/10.21203/rs.3.rs-4015345/v1</w:t>
      </w:r>
    </w:p>
    <w:p w14:paraId="350EEFA1"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Mor, S., Manchanda, C. K., Kansal, S. K., &amp; Ravindra, K. (2017). Nanosilica extraction from processed agricultural residue using green technology. </w:t>
      </w:r>
      <w:r w:rsidRPr="00314FF0">
        <w:rPr>
          <w:rFonts w:ascii="Arial" w:hAnsi="Arial" w:cs="Arial"/>
          <w:i/>
          <w:iCs/>
          <w:sz w:val="20"/>
          <w:szCs w:val="20"/>
        </w:rPr>
        <w:t>Journal of Cleaner Production</w:t>
      </w:r>
      <w:r w:rsidRPr="00314FF0">
        <w:rPr>
          <w:rFonts w:ascii="Arial" w:hAnsi="Arial" w:cs="Arial"/>
          <w:sz w:val="20"/>
          <w:szCs w:val="20"/>
        </w:rPr>
        <w:t xml:space="preserve">, </w:t>
      </w:r>
      <w:r w:rsidRPr="00314FF0">
        <w:rPr>
          <w:rFonts w:ascii="Arial" w:hAnsi="Arial" w:cs="Arial"/>
          <w:i/>
          <w:iCs/>
          <w:sz w:val="20"/>
          <w:szCs w:val="20"/>
        </w:rPr>
        <w:t>143</w:t>
      </w:r>
      <w:r w:rsidRPr="00314FF0">
        <w:rPr>
          <w:rFonts w:ascii="Arial" w:hAnsi="Arial" w:cs="Arial"/>
          <w:sz w:val="20"/>
          <w:szCs w:val="20"/>
        </w:rPr>
        <w:t>, 1284–1290. https://doi.org/10.1016/j.jclepro.2016.11.142</w:t>
      </w:r>
    </w:p>
    <w:p w14:paraId="190BC17E"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Mullan, M., &amp; McDowell, D. (2011). Modified Atmosphere Packaging. In R. Coles &amp; M. Kirwan (Eds.), </w:t>
      </w:r>
      <w:r w:rsidRPr="00314FF0">
        <w:rPr>
          <w:rFonts w:ascii="Arial" w:hAnsi="Arial" w:cs="Arial"/>
          <w:i/>
          <w:iCs/>
          <w:sz w:val="20"/>
          <w:szCs w:val="20"/>
        </w:rPr>
        <w:t>Food and Beverage Packaging Technology</w:t>
      </w:r>
      <w:r w:rsidRPr="00314FF0">
        <w:rPr>
          <w:rFonts w:ascii="Arial" w:hAnsi="Arial" w:cs="Arial"/>
          <w:sz w:val="20"/>
          <w:szCs w:val="20"/>
        </w:rPr>
        <w:t xml:space="preserve"> (1st ed., pp. 263–294). Wiley. https://doi.org/10.1002/9781444392180.ch10</w:t>
      </w:r>
    </w:p>
    <w:p w14:paraId="730AB59E"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Müller, P., &amp; Schmid, M. (2019). Intelligent Packaging in the Food Sector: A Brief Overview. </w:t>
      </w:r>
      <w:r w:rsidRPr="00314FF0">
        <w:rPr>
          <w:rFonts w:ascii="Arial" w:hAnsi="Arial" w:cs="Arial"/>
          <w:i/>
          <w:iCs/>
          <w:sz w:val="20"/>
          <w:szCs w:val="20"/>
        </w:rPr>
        <w:t>Foods</w:t>
      </w:r>
      <w:r w:rsidRPr="00314FF0">
        <w:rPr>
          <w:rFonts w:ascii="Arial" w:hAnsi="Arial" w:cs="Arial"/>
          <w:sz w:val="20"/>
          <w:szCs w:val="20"/>
        </w:rPr>
        <w:t xml:space="preserve">, </w:t>
      </w:r>
      <w:r w:rsidRPr="00314FF0">
        <w:rPr>
          <w:rFonts w:ascii="Arial" w:hAnsi="Arial" w:cs="Arial"/>
          <w:i/>
          <w:iCs/>
          <w:sz w:val="20"/>
          <w:szCs w:val="20"/>
        </w:rPr>
        <w:t>8</w:t>
      </w:r>
      <w:r w:rsidRPr="00314FF0">
        <w:rPr>
          <w:rFonts w:ascii="Arial" w:hAnsi="Arial" w:cs="Arial"/>
          <w:sz w:val="20"/>
          <w:szCs w:val="20"/>
        </w:rPr>
        <w:t>(1), 16. https://doi.org/10.3390/foods8010016</w:t>
      </w:r>
    </w:p>
    <w:p w14:paraId="7CE66D19"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lastRenderedPageBreak/>
        <w:t xml:space="preserve">Mun, H., &amp; Townley, H. E. (2021). Nanoencapsulation of Plant Volatile Organic Compounds to Improve Their Biological Activities. </w:t>
      </w:r>
      <w:r w:rsidRPr="00314FF0">
        <w:rPr>
          <w:rFonts w:ascii="Arial" w:hAnsi="Arial" w:cs="Arial"/>
          <w:i/>
          <w:iCs/>
          <w:sz w:val="20"/>
          <w:szCs w:val="20"/>
        </w:rPr>
        <w:t>Planta Medica</w:t>
      </w:r>
      <w:r w:rsidRPr="00314FF0">
        <w:rPr>
          <w:rFonts w:ascii="Arial" w:hAnsi="Arial" w:cs="Arial"/>
          <w:sz w:val="20"/>
          <w:szCs w:val="20"/>
        </w:rPr>
        <w:t xml:space="preserve">, </w:t>
      </w:r>
      <w:r w:rsidRPr="00314FF0">
        <w:rPr>
          <w:rFonts w:ascii="Arial" w:hAnsi="Arial" w:cs="Arial"/>
          <w:i/>
          <w:iCs/>
          <w:sz w:val="20"/>
          <w:szCs w:val="20"/>
        </w:rPr>
        <w:t>87</w:t>
      </w:r>
      <w:r w:rsidRPr="00314FF0">
        <w:rPr>
          <w:rFonts w:ascii="Arial" w:hAnsi="Arial" w:cs="Arial"/>
          <w:sz w:val="20"/>
          <w:szCs w:val="20"/>
        </w:rPr>
        <w:t>(03), 236–251. https://doi.org/10.1055/a-1289-4505</w:t>
      </w:r>
    </w:p>
    <w:p w14:paraId="2EF45E48"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Nassar, K. I., Teixeira, S. S., &amp; Graça, M. P. F. (2025). Sol–Gel-Synthesized Metal Oxide Nanostructures: Advancements and Prospects for Spintronic Applications—A Comprehensive Review. </w:t>
      </w:r>
      <w:r w:rsidRPr="00314FF0">
        <w:rPr>
          <w:rFonts w:ascii="Arial" w:hAnsi="Arial" w:cs="Arial"/>
          <w:i/>
          <w:iCs/>
          <w:sz w:val="20"/>
          <w:szCs w:val="20"/>
        </w:rPr>
        <w:t>Gels</w:t>
      </w:r>
      <w:r w:rsidRPr="00314FF0">
        <w:rPr>
          <w:rFonts w:ascii="Arial" w:hAnsi="Arial" w:cs="Arial"/>
          <w:sz w:val="20"/>
          <w:szCs w:val="20"/>
        </w:rPr>
        <w:t xml:space="preserve">, </w:t>
      </w:r>
      <w:r w:rsidRPr="00314FF0">
        <w:rPr>
          <w:rFonts w:ascii="Arial" w:hAnsi="Arial" w:cs="Arial"/>
          <w:i/>
          <w:iCs/>
          <w:sz w:val="20"/>
          <w:szCs w:val="20"/>
        </w:rPr>
        <w:t>11</w:t>
      </w:r>
      <w:r w:rsidRPr="00314FF0">
        <w:rPr>
          <w:rFonts w:ascii="Arial" w:hAnsi="Arial" w:cs="Arial"/>
          <w:sz w:val="20"/>
          <w:szCs w:val="20"/>
        </w:rPr>
        <w:t>(8), 657. https://doi.org/10.3390/gels11080657</w:t>
      </w:r>
    </w:p>
    <w:p w14:paraId="6FD1AFEB"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Nirujogi, B., N, R. K., Ch, S., M, L. D., &amp; K, R. K. (2025). Hexanal: A plant-based volatile for sustainable postharvest preservation of fruits and vegetables. </w:t>
      </w:r>
      <w:r w:rsidRPr="00314FF0">
        <w:rPr>
          <w:rFonts w:ascii="Arial" w:hAnsi="Arial" w:cs="Arial"/>
          <w:i/>
          <w:iCs/>
          <w:sz w:val="20"/>
          <w:szCs w:val="20"/>
        </w:rPr>
        <w:t>International Journal of Advanced Biochemistry Research</w:t>
      </w:r>
      <w:r w:rsidRPr="00314FF0">
        <w:rPr>
          <w:rFonts w:ascii="Arial" w:hAnsi="Arial" w:cs="Arial"/>
          <w:sz w:val="20"/>
          <w:szCs w:val="20"/>
        </w:rPr>
        <w:t xml:space="preserve">, </w:t>
      </w:r>
      <w:r w:rsidRPr="00314FF0">
        <w:rPr>
          <w:rFonts w:ascii="Arial" w:hAnsi="Arial" w:cs="Arial"/>
          <w:i/>
          <w:iCs/>
          <w:sz w:val="20"/>
          <w:szCs w:val="20"/>
        </w:rPr>
        <w:t>9</w:t>
      </w:r>
      <w:r w:rsidRPr="00314FF0">
        <w:rPr>
          <w:rFonts w:ascii="Arial" w:hAnsi="Arial" w:cs="Arial"/>
          <w:sz w:val="20"/>
          <w:szCs w:val="20"/>
        </w:rPr>
        <w:t>(8S), 271–278. https://doi.org/10.33545/26174693.2025.v9.i8Sd.5132</w:t>
      </w:r>
    </w:p>
    <w:p w14:paraId="5A56BA50"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Nunes, C., Silva, M., Farinha, D., Sales, H., Pontes, R., &amp; Nunes, J. (2023). Edible Coatings and Future Trends in Active Food Packaging–Fruits’ and Traditional Sausages’ Shelf Life Increasing. </w:t>
      </w:r>
      <w:r w:rsidRPr="00314FF0">
        <w:rPr>
          <w:rFonts w:ascii="Arial" w:hAnsi="Arial" w:cs="Arial"/>
          <w:i/>
          <w:iCs/>
          <w:sz w:val="20"/>
          <w:szCs w:val="20"/>
        </w:rPr>
        <w:t>Foods</w:t>
      </w:r>
      <w:r w:rsidRPr="00314FF0">
        <w:rPr>
          <w:rFonts w:ascii="Arial" w:hAnsi="Arial" w:cs="Arial"/>
          <w:sz w:val="20"/>
          <w:szCs w:val="20"/>
        </w:rPr>
        <w:t xml:space="preserve">, </w:t>
      </w:r>
      <w:r w:rsidRPr="00314FF0">
        <w:rPr>
          <w:rFonts w:ascii="Arial" w:hAnsi="Arial" w:cs="Arial"/>
          <w:i/>
          <w:iCs/>
          <w:sz w:val="20"/>
          <w:szCs w:val="20"/>
        </w:rPr>
        <w:t>12</w:t>
      </w:r>
      <w:r w:rsidRPr="00314FF0">
        <w:rPr>
          <w:rFonts w:ascii="Arial" w:hAnsi="Arial" w:cs="Arial"/>
          <w:sz w:val="20"/>
          <w:szCs w:val="20"/>
        </w:rPr>
        <w:t>(17), 3308. https://doi.org/10.3390/foods12173308</w:t>
      </w:r>
    </w:p>
    <w:p w14:paraId="4C36774A"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Nur, P. S., Azhar, A. H., Pak-Dek, M. S., Ramli, N. S., Rukayadi, Y., Jaafar, A. H., Misran, A., Mohd Rafdi, H. H., Hussin, M., Mohd Zainudin, M. A., &amp; Mediani, A. (2025). Potential application and mechanism of hexanal in extending shelf life and safety of tropical fruits: A systematic review. </w:t>
      </w:r>
      <w:r w:rsidRPr="00314FF0">
        <w:rPr>
          <w:rFonts w:ascii="Arial" w:hAnsi="Arial" w:cs="Arial"/>
          <w:i/>
          <w:iCs/>
          <w:sz w:val="20"/>
          <w:szCs w:val="20"/>
        </w:rPr>
        <w:t>International Food Research Journal</w:t>
      </w:r>
      <w:r w:rsidRPr="00314FF0">
        <w:rPr>
          <w:rFonts w:ascii="Arial" w:hAnsi="Arial" w:cs="Arial"/>
          <w:sz w:val="20"/>
          <w:szCs w:val="20"/>
        </w:rPr>
        <w:t xml:space="preserve">, </w:t>
      </w:r>
      <w:r w:rsidRPr="00314FF0">
        <w:rPr>
          <w:rFonts w:ascii="Arial" w:hAnsi="Arial" w:cs="Arial"/>
          <w:i/>
          <w:iCs/>
          <w:sz w:val="20"/>
          <w:szCs w:val="20"/>
        </w:rPr>
        <w:t>32</w:t>
      </w:r>
      <w:r w:rsidRPr="00314FF0">
        <w:rPr>
          <w:rFonts w:ascii="Arial" w:hAnsi="Arial" w:cs="Arial"/>
          <w:sz w:val="20"/>
          <w:szCs w:val="20"/>
        </w:rPr>
        <w:t>(2), 339–355. https://doi.org/10.47836/ifrj.32.2.03</w:t>
      </w:r>
    </w:p>
    <w:p w14:paraId="608B1EC2" w14:textId="17985AC6"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Ochida, C. O., Itodo, A. U., &amp; Nwanganga, P. A. (2018). A Review on Postharvest Storage, Processing and Preservation of Tomatoes (Lycopersicon esculentum Mill). </w:t>
      </w:r>
      <w:r w:rsidRPr="00314FF0">
        <w:rPr>
          <w:rFonts w:ascii="Arial" w:hAnsi="Arial" w:cs="Arial"/>
          <w:i/>
          <w:iCs/>
          <w:sz w:val="20"/>
          <w:szCs w:val="20"/>
        </w:rPr>
        <w:t>Asian Food Science Journal</w:t>
      </w:r>
      <w:r w:rsidRPr="00314FF0">
        <w:rPr>
          <w:rFonts w:ascii="Arial" w:hAnsi="Arial" w:cs="Arial"/>
          <w:sz w:val="20"/>
          <w:szCs w:val="20"/>
        </w:rPr>
        <w:t xml:space="preserve">, </w:t>
      </w:r>
      <w:r w:rsidRPr="00314FF0">
        <w:rPr>
          <w:rFonts w:ascii="Arial" w:hAnsi="Arial" w:cs="Arial"/>
          <w:i/>
          <w:iCs/>
          <w:sz w:val="20"/>
          <w:szCs w:val="20"/>
        </w:rPr>
        <w:t>6</w:t>
      </w:r>
      <w:r w:rsidRPr="00314FF0">
        <w:rPr>
          <w:rFonts w:ascii="Arial" w:hAnsi="Arial" w:cs="Arial"/>
          <w:sz w:val="20"/>
          <w:szCs w:val="20"/>
        </w:rPr>
        <w:t>(2), 1–10. https://doi.org/10.9734/AFSJ/2019/44518</w:t>
      </w:r>
    </w:p>
    <w:p w14:paraId="6D71A002" w14:textId="77777777" w:rsidR="00314FF0" w:rsidRPr="00314FF0" w:rsidRDefault="00314FF0" w:rsidP="00314FF0">
      <w:pPr>
        <w:pStyle w:val="Bibliography"/>
        <w:spacing w:line="360" w:lineRule="auto"/>
        <w:jc w:val="both"/>
        <w:rPr>
          <w:rStyle w:val="t286pc"/>
          <w:rFonts w:ascii="Arial" w:hAnsi="Arial" w:cs="Arial"/>
          <w:color w:val="0A0A0A"/>
          <w:sz w:val="20"/>
          <w:szCs w:val="20"/>
          <w:shd w:val="clear" w:color="auto" w:fill="FFFFFF"/>
        </w:rPr>
      </w:pPr>
      <w:r w:rsidRPr="00454E83">
        <w:rPr>
          <w:rFonts w:ascii="Arial" w:hAnsi="Arial" w:cs="Arial"/>
          <w:sz w:val="20"/>
          <w:szCs w:val="20"/>
        </w:rPr>
        <w:t>Ogunsola, O. A. &amp; Ogunsina, G. A. (2021).</w:t>
      </w:r>
      <w:r w:rsidRPr="00314FF0">
        <w:rPr>
          <w:rFonts w:ascii="Arial" w:hAnsi="Arial" w:cs="Arial"/>
          <w:sz w:val="20"/>
          <w:szCs w:val="20"/>
        </w:rPr>
        <w:t xml:space="preserve"> Tomato production and associated stress: a case of African climate. Single Cell Biology, 10(4), 1000003. </w:t>
      </w:r>
      <w:r w:rsidRPr="00314FF0">
        <w:rPr>
          <w:rStyle w:val="t286pc"/>
          <w:rFonts w:ascii="Arial" w:hAnsi="Arial" w:cs="Arial"/>
          <w:color w:val="0A0A0A"/>
          <w:sz w:val="20"/>
          <w:szCs w:val="20"/>
          <w:shd w:val="clear" w:color="auto" w:fill="FFFFFF"/>
        </w:rPr>
        <w:t>https://www.walshmedicalmedia.com/open-access/tomato-production-and-associated-stress-a-case-of-african-climate.pdf</w:t>
      </w:r>
    </w:p>
    <w:p w14:paraId="5427E040"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Ojeleye, A. E., Asafa, R. F., Adediran, I. O., Olalekan, K. K., Ojeleye, A. D., &amp; Akanbi, W. B. (2023). </w:t>
      </w:r>
      <w:r w:rsidRPr="00314FF0">
        <w:rPr>
          <w:rFonts w:ascii="Arial" w:hAnsi="Arial" w:cs="Arial"/>
          <w:i/>
          <w:iCs/>
          <w:sz w:val="20"/>
          <w:szCs w:val="20"/>
        </w:rPr>
        <w:t>EVALUATION OF POSTHARVEST LOSSES OF TOMATO (Lycopersicon esculentum) FRUITS ALONG THE VALUE CHAIN DURING THE PANDEMIC LOCKDOWN IN OSOGBO, OSUN STATE, NIGERIA</w:t>
      </w:r>
      <w:r w:rsidRPr="00314FF0">
        <w:rPr>
          <w:rFonts w:ascii="Arial" w:hAnsi="Arial" w:cs="Arial"/>
          <w:sz w:val="20"/>
          <w:szCs w:val="20"/>
        </w:rPr>
        <w:t xml:space="preserve"> (Vol. 27). Nigerian Journal of Horticultural Science. https://doi.org/10.4060/cb4474en</w:t>
      </w:r>
    </w:p>
    <w:p w14:paraId="18D2E70C"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Okoronkwo, E. A., Imoisili, P. E., Olubayode, S. A., &amp; Olusunle, S. O. O. (2016). Development of Silica Nanoparticle from Corn Cob Ash. </w:t>
      </w:r>
      <w:r w:rsidRPr="00314FF0">
        <w:rPr>
          <w:rFonts w:ascii="Arial" w:hAnsi="Arial" w:cs="Arial"/>
          <w:i/>
          <w:iCs/>
          <w:sz w:val="20"/>
          <w:szCs w:val="20"/>
        </w:rPr>
        <w:t>Advances in Nanoparticles</w:t>
      </w:r>
      <w:r w:rsidRPr="00314FF0">
        <w:rPr>
          <w:rFonts w:ascii="Arial" w:hAnsi="Arial" w:cs="Arial"/>
          <w:sz w:val="20"/>
          <w:szCs w:val="20"/>
        </w:rPr>
        <w:t xml:space="preserve">, </w:t>
      </w:r>
      <w:r w:rsidRPr="00314FF0">
        <w:rPr>
          <w:rFonts w:ascii="Arial" w:hAnsi="Arial" w:cs="Arial"/>
          <w:i/>
          <w:iCs/>
          <w:sz w:val="20"/>
          <w:szCs w:val="20"/>
        </w:rPr>
        <w:t>05</w:t>
      </w:r>
      <w:r w:rsidRPr="00314FF0">
        <w:rPr>
          <w:rFonts w:ascii="Arial" w:hAnsi="Arial" w:cs="Arial"/>
          <w:sz w:val="20"/>
          <w:szCs w:val="20"/>
        </w:rPr>
        <w:t>(02), 135–139. https://doi.org/10.4236/anp.2016.52015</w:t>
      </w:r>
    </w:p>
    <w:p w14:paraId="6DF66B22"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lastRenderedPageBreak/>
        <w:t xml:space="preserve">Okoronkwo, E. A., Imoisili, P. E., &amp; Olusunle, S. O. O. (2013). </w:t>
      </w:r>
      <w:r w:rsidRPr="00314FF0">
        <w:rPr>
          <w:rFonts w:ascii="Arial" w:hAnsi="Arial" w:cs="Arial"/>
          <w:i/>
          <w:iCs/>
          <w:sz w:val="20"/>
          <w:szCs w:val="20"/>
        </w:rPr>
        <w:t>Extraction and characterization of Amorphous Silica from Corn Cob Ash by Sol-Gel Method</w:t>
      </w:r>
      <w:r w:rsidRPr="00314FF0">
        <w:rPr>
          <w:rFonts w:ascii="Arial" w:hAnsi="Arial" w:cs="Arial"/>
          <w:sz w:val="20"/>
          <w:szCs w:val="20"/>
        </w:rPr>
        <w:t xml:space="preserve">. </w:t>
      </w:r>
      <w:r w:rsidRPr="00314FF0">
        <w:rPr>
          <w:rFonts w:ascii="Arial" w:hAnsi="Arial" w:cs="Arial"/>
          <w:i/>
          <w:iCs/>
          <w:sz w:val="20"/>
          <w:szCs w:val="20"/>
        </w:rPr>
        <w:t>3</w:t>
      </w:r>
      <w:r w:rsidRPr="00314FF0">
        <w:rPr>
          <w:rFonts w:ascii="Arial" w:hAnsi="Arial" w:cs="Arial"/>
          <w:sz w:val="20"/>
          <w:szCs w:val="20"/>
        </w:rPr>
        <w:t>(4), 68–73.</w:t>
      </w:r>
    </w:p>
    <w:p w14:paraId="2178E4E6"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Onyeaka, H., Passaretti, P., Miri, T., &amp; Al-Sharify, Z. T. (2022). The safety of nanomaterials in food production and packaging. </w:t>
      </w:r>
      <w:r w:rsidRPr="00314FF0">
        <w:rPr>
          <w:rFonts w:ascii="Arial" w:hAnsi="Arial" w:cs="Arial"/>
          <w:i/>
          <w:iCs/>
          <w:sz w:val="20"/>
          <w:szCs w:val="20"/>
        </w:rPr>
        <w:t>Current Research in Food Science</w:t>
      </w:r>
      <w:r w:rsidRPr="00314FF0">
        <w:rPr>
          <w:rFonts w:ascii="Arial" w:hAnsi="Arial" w:cs="Arial"/>
          <w:sz w:val="20"/>
          <w:szCs w:val="20"/>
        </w:rPr>
        <w:t xml:space="preserve">, </w:t>
      </w:r>
      <w:r w:rsidRPr="00314FF0">
        <w:rPr>
          <w:rFonts w:ascii="Arial" w:hAnsi="Arial" w:cs="Arial"/>
          <w:i/>
          <w:iCs/>
          <w:sz w:val="20"/>
          <w:szCs w:val="20"/>
        </w:rPr>
        <w:t>5</w:t>
      </w:r>
      <w:r w:rsidRPr="00314FF0">
        <w:rPr>
          <w:rFonts w:ascii="Arial" w:hAnsi="Arial" w:cs="Arial"/>
          <w:sz w:val="20"/>
          <w:szCs w:val="20"/>
        </w:rPr>
        <w:t>, 763–774. https://doi.org/10.1016/j.crfs.2022.04.005</w:t>
      </w:r>
    </w:p>
    <w:p w14:paraId="35F2149C"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Pande, V., Kothawade, S., Kuskar, S., Bole, S., &amp; Chakole, D. (2023). Fabrication of Mesoporous Silica Nanoparticles and Its Applications in Drug Delivery. In D. Ranjan Sahu (Ed.), </w:t>
      </w:r>
      <w:r w:rsidRPr="00314FF0">
        <w:rPr>
          <w:rFonts w:ascii="Arial" w:hAnsi="Arial" w:cs="Arial"/>
          <w:i/>
          <w:iCs/>
          <w:sz w:val="20"/>
          <w:szCs w:val="20"/>
        </w:rPr>
        <w:t>Nanotechnology and Nanomaterials</w:t>
      </w:r>
      <w:r w:rsidRPr="00314FF0">
        <w:rPr>
          <w:rFonts w:ascii="Arial" w:hAnsi="Arial" w:cs="Arial"/>
          <w:sz w:val="20"/>
          <w:szCs w:val="20"/>
        </w:rPr>
        <w:t xml:space="preserve"> (Vol. 2). IntechOpen. https://doi.org/10.5772/intechopen.112428</w:t>
      </w:r>
    </w:p>
    <w:p w14:paraId="230D8256"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Pathak, N., &amp; Mahajan, P. V. (2017). Ethylene Removal From Fresh Produce Storage: Current Methods and Emerging Technologies. In </w:t>
      </w:r>
      <w:r w:rsidRPr="00314FF0">
        <w:rPr>
          <w:rFonts w:ascii="Arial" w:hAnsi="Arial" w:cs="Arial"/>
          <w:i/>
          <w:iCs/>
          <w:sz w:val="20"/>
          <w:szCs w:val="20"/>
        </w:rPr>
        <w:t>Reference Module in Food Science</w:t>
      </w:r>
      <w:r w:rsidRPr="00314FF0">
        <w:rPr>
          <w:rFonts w:ascii="Arial" w:hAnsi="Arial" w:cs="Arial"/>
          <w:sz w:val="20"/>
          <w:szCs w:val="20"/>
        </w:rPr>
        <w:t xml:space="preserve"> (p. B9780081005965223305). Elsevier. https://doi.org/10.1016/B978-0-08-100596-5.22330-5</w:t>
      </w:r>
    </w:p>
    <w:p w14:paraId="584DD2AA"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Peralta-Ruiz, Y., Tovar, C. D. G., Sinning-Mangonez, A., Coronell, E. A., Marino, M. F., &amp; Chaves-Lopez, C. (2020). Reduction of Postharvest Quality Loss and Microbiological Decay of Tomato “Chonto” (Solanum lycopersicum L.) Using Chitosan-E Essential Oil-Based Edible Coatings under Low-Temperature Storage. </w:t>
      </w:r>
      <w:r w:rsidRPr="00314FF0">
        <w:rPr>
          <w:rFonts w:ascii="Arial" w:hAnsi="Arial" w:cs="Arial"/>
          <w:i/>
          <w:iCs/>
          <w:sz w:val="20"/>
          <w:szCs w:val="20"/>
        </w:rPr>
        <w:t>Polymers</w:t>
      </w:r>
      <w:r w:rsidRPr="00314FF0">
        <w:rPr>
          <w:rFonts w:ascii="Arial" w:hAnsi="Arial" w:cs="Arial"/>
          <w:sz w:val="20"/>
          <w:szCs w:val="20"/>
        </w:rPr>
        <w:t xml:space="preserve">, </w:t>
      </w:r>
      <w:r w:rsidRPr="00314FF0">
        <w:rPr>
          <w:rFonts w:ascii="Arial" w:hAnsi="Arial" w:cs="Arial"/>
          <w:i/>
          <w:iCs/>
          <w:sz w:val="20"/>
          <w:szCs w:val="20"/>
        </w:rPr>
        <w:t>12</w:t>
      </w:r>
      <w:r w:rsidRPr="00314FF0">
        <w:rPr>
          <w:rFonts w:ascii="Arial" w:hAnsi="Arial" w:cs="Arial"/>
          <w:sz w:val="20"/>
          <w:szCs w:val="20"/>
        </w:rPr>
        <w:t>(8), 1822. https://doi.org/10.3390/polym12081822</w:t>
      </w:r>
    </w:p>
    <w:p w14:paraId="3C97B127"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Pinto, J., Cruz, D., Paiva, A., Pereira, S., Tavares, P., &amp; Fernandes, L. (2012). Characterization of corn cob as a possible raw building material. </w:t>
      </w:r>
      <w:r w:rsidRPr="00314FF0">
        <w:rPr>
          <w:rFonts w:ascii="Arial" w:hAnsi="Arial" w:cs="Arial"/>
          <w:i/>
          <w:iCs/>
          <w:sz w:val="20"/>
          <w:szCs w:val="20"/>
        </w:rPr>
        <w:t>Construction and Building Materials</w:t>
      </w:r>
      <w:r w:rsidRPr="00314FF0">
        <w:rPr>
          <w:rFonts w:ascii="Arial" w:hAnsi="Arial" w:cs="Arial"/>
          <w:sz w:val="20"/>
          <w:szCs w:val="20"/>
        </w:rPr>
        <w:t xml:space="preserve">, </w:t>
      </w:r>
      <w:r w:rsidRPr="00314FF0">
        <w:rPr>
          <w:rFonts w:ascii="Arial" w:hAnsi="Arial" w:cs="Arial"/>
          <w:i/>
          <w:iCs/>
          <w:sz w:val="20"/>
          <w:szCs w:val="20"/>
        </w:rPr>
        <w:t>34</w:t>
      </w:r>
      <w:r w:rsidRPr="00314FF0">
        <w:rPr>
          <w:rFonts w:ascii="Arial" w:hAnsi="Arial" w:cs="Arial"/>
          <w:sz w:val="20"/>
          <w:szCs w:val="20"/>
        </w:rPr>
        <w:t>, 28–33. https://doi.org/10.1016/j.conbuildmat.2012.02.014</w:t>
      </w:r>
    </w:p>
    <w:p w14:paraId="22740680"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Pobiega, K., Kraśniewska, K., &amp; Gniewosz, M. (2019). Application of propolis in antimicrobial and antioxidative protection of food quality – A review. </w:t>
      </w:r>
      <w:r w:rsidRPr="00314FF0">
        <w:rPr>
          <w:rFonts w:ascii="Arial" w:hAnsi="Arial" w:cs="Arial"/>
          <w:i/>
          <w:iCs/>
          <w:sz w:val="20"/>
          <w:szCs w:val="20"/>
        </w:rPr>
        <w:t>Trends in Food Science &amp; Technology</w:t>
      </w:r>
      <w:r w:rsidRPr="00314FF0">
        <w:rPr>
          <w:rFonts w:ascii="Arial" w:hAnsi="Arial" w:cs="Arial"/>
          <w:sz w:val="20"/>
          <w:szCs w:val="20"/>
        </w:rPr>
        <w:t xml:space="preserve">, </w:t>
      </w:r>
      <w:r w:rsidRPr="00314FF0">
        <w:rPr>
          <w:rFonts w:ascii="Arial" w:hAnsi="Arial" w:cs="Arial"/>
          <w:i/>
          <w:iCs/>
          <w:sz w:val="20"/>
          <w:szCs w:val="20"/>
        </w:rPr>
        <w:t>83</w:t>
      </w:r>
      <w:r w:rsidRPr="00314FF0">
        <w:rPr>
          <w:rFonts w:ascii="Arial" w:hAnsi="Arial" w:cs="Arial"/>
          <w:sz w:val="20"/>
          <w:szCs w:val="20"/>
        </w:rPr>
        <w:t>, 53–62. https://doi.org/10.1016/j.tifs.2018.11.007</w:t>
      </w:r>
    </w:p>
    <w:p w14:paraId="582A3477"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Pointner, M., Kuttner, P., &amp; Obrlik, T. (2014). Composition of corncobs as a substrate for fermentation of biofuels. </w:t>
      </w:r>
      <w:r w:rsidRPr="00314FF0">
        <w:rPr>
          <w:rFonts w:ascii="Arial" w:hAnsi="Arial" w:cs="Arial"/>
          <w:i/>
          <w:iCs/>
          <w:sz w:val="20"/>
          <w:szCs w:val="20"/>
        </w:rPr>
        <w:t>Agronomy Research</w:t>
      </w:r>
      <w:r w:rsidRPr="00314FF0">
        <w:rPr>
          <w:rFonts w:ascii="Arial" w:hAnsi="Arial" w:cs="Arial"/>
          <w:sz w:val="20"/>
          <w:szCs w:val="20"/>
        </w:rPr>
        <w:t xml:space="preserve">, </w:t>
      </w:r>
      <w:r w:rsidRPr="00314FF0">
        <w:rPr>
          <w:rFonts w:ascii="Arial" w:hAnsi="Arial" w:cs="Arial"/>
          <w:i/>
          <w:iCs/>
          <w:sz w:val="20"/>
          <w:szCs w:val="20"/>
        </w:rPr>
        <w:t>12</w:t>
      </w:r>
      <w:r w:rsidRPr="00314FF0">
        <w:rPr>
          <w:rFonts w:ascii="Arial" w:hAnsi="Arial" w:cs="Arial"/>
          <w:sz w:val="20"/>
          <w:szCs w:val="20"/>
        </w:rPr>
        <w:t>, 391–396.</w:t>
      </w:r>
    </w:p>
    <w:p w14:paraId="662B9C82"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Prabha, S., Durgalakshmi, D., Rajendran, S., &amp; Lichtfouse, E. (2021). Plant-derived silica nanoparticles and composites for biosensors, bioimaging, drug delivery and supercapacitors: A review. </w:t>
      </w:r>
      <w:r w:rsidRPr="00314FF0">
        <w:rPr>
          <w:rFonts w:ascii="Arial" w:hAnsi="Arial" w:cs="Arial"/>
          <w:i/>
          <w:iCs/>
          <w:sz w:val="20"/>
          <w:szCs w:val="20"/>
        </w:rPr>
        <w:t>Environmental Chemistry Letters</w:t>
      </w:r>
      <w:r w:rsidRPr="00314FF0">
        <w:rPr>
          <w:rFonts w:ascii="Arial" w:hAnsi="Arial" w:cs="Arial"/>
          <w:sz w:val="20"/>
          <w:szCs w:val="20"/>
        </w:rPr>
        <w:t xml:space="preserve">, </w:t>
      </w:r>
      <w:r w:rsidRPr="00314FF0">
        <w:rPr>
          <w:rFonts w:ascii="Arial" w:hAnsi="Arial" w:cs="Arial"/>
          <w:i/>
          <w:iCs/>
          <w:sz w:val="20"/>
          <w:szCs w:val="20"/>
        </w:rPr>
        <w:t>19</w:t>
      </w:r>
      <w:r w:rsidRPr="00314FF0">
        <w:rPr>
          <w:rFonts w:ascii="Arial" w:hAnsi="Arial" w:cs="Arial"/>
          <w:sz w:val="20"/>
          <w:szCs w:val="20"/>
        </w:rPr>
        <w:t>(2), 1667–1691. https://doi.org/10.1007/s10311-020-01123-5</w:t>
      </w:r>
    </w:p>
    <w:p w14:paraId="32201AEB"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lastRenderedPageBreak/>
        <w:t xml:space="preserve">Rahman, M. M., Almasoudi, N. M., Asiry, K. A., &amp; Abo-Elyousr, K. A. M. (2025). Evaluation of bacterial bioagents for controlling gray mold disease in tomatoes and promoting crop health. </w:t>
      </w:r>
      <w:r w:rsidRPr="00314FF0">
        <w:rPr>
          <w:rFonts w:ascii="Arial" w:hAnsi="Arial" w:cs="Arial"/>
          <w:i/>
          <w:iCs/>
          <w:sz w:val="20"/>
          <w:szCs w:val="20"/>
        </w:rPr>
        <w:t>Egyptian Journal of Biological Pest Control</w:t>
      </w:r>
      <w:r w:rsidRPr="00314FF0">
        <w:rPr>
          <w:rFonts w:ascii="Arial" w:hAnsi="Arial" w:cs="Arial"/>
          <w:sz w:val="20"/>
          <w:szCs w:val="20"/>
        </w:rPr>
        <w:t xml:space="preserve">, </w:t>
      </w:r>
      <w:r w:rsidRPr="00314FF0">
        <w:rPr>
          <w:rFonts w:ascii="Arial" w:hAnsi="Arial" w:cs="Arial"/>
          <w:i/>
          <w:iCs/>
          <w:sz w:val="20"/>
          <w:szCs w:val="20"/>
        </w:rPr>
        <w:t>35</w:t>
      </w:r>
      <w:r w:rsidRPr="00314FF0">
        <w:rPr>
          <w:rFonts w:ascii="Arial" w:hAnsi="Arial" w:cs="Arial"/>
          <w:sz w:val="20"/>
          <w:szCs w:val="20"/>
        </w:rPr>
        <w:t>(7), 1–12. https://doi.org/10.1186/s41938-025-00843-6</w:t>
      </w:r>
    </w:p>
    <w:p w14:paraId="14B56E3C"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Rajadurai, M., Ben, J., &amp; Soumya. (2022). Adverse effects of chemical preservatives: A review. </w:t>
      </w:r>
      <w:r w:rsidRPr="00314FF0">
        <w:rPr>
          <w:rFonts w:ascii="Arial" w:hAnsi="Arial" w:cs="Arial"/>
          <w:i/>
          <w:iCs/>
          <w:sz w:val="20"/>
          <w:szCs w:val="20"/>
        </w:rPr>
        <w:t>Journal of Food and Nutrition</w:t>
      </w:r>
      <w:r w:rsidRPr="00314FF0">
        <w:rPr>
          <w:rFonts w:ascii="Arial" w:hAnsi="Arial" w:cs="Arial"/>
          <w:sz w:val="20"/>
          <w:szCs w:val="20"/>
        </w:rPr>
        <w:t xml:space="preserve">, </w:t>
      </w:r>
      <w:r w:rsidRPr="00314FF0">
        <w:rPr>
          <w:rFonts w:ascii="Arial" w:hAnsi="Arial" w:cs="Arial"/>
          <w:i/>
          <w:iCs/>
          <w:sz w:val="20"/>
          <w:szCs w:val="20"/>
        </w:rPr>
        <w:t>1</w:t>
      </w:r>
      <w:r w:rsidRPr="00314FF0">
        <w:rPr>
          <w:rFonts w:ascii="Arial" w:hAnsi="Arial" w:cs="Arial"/>
          <w:sz w:val="20"/>
          <w:szCs w:val="20"/>
        </w:rPr>
        <w:t>(1), 01–06. https://doi.org/10.58489/2836-2276/002</w:t>
      </w:r>
    </w:p>
    <w:p w14:paraId="0F52A481"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Raza, B., Hameed, A., &amp; Saleem, M. Y. (2022). Fruit nutritional composition, antioxidant and biochemical profiling of diverse tomato (Solanum lycopersicum L.) genetic resource. </w:t>
      </w:r>
      <w:r w:rsidRPr="00314FF0">
        <w:rPr>
          <w:rFonts w:ascii="Arial" w:hAnsi="Arial" w:cs="Arial"/>
          <w:i/>
          <w:iCs/>
          <w:sz w:val="20"/>
          <w:szCs w:val="20"/>
        </w:rPr>
        <w:t>Frontiers in Plant Science</w:t>
      </w:r>
      <w:r w:rsidRPr="00314FF0">
        <w:rPr>
          <w:rFonts w:ascii="Arial" w:hAnsi="Arial" w:cs="Arial"/>
          <w:sz w:val="20"/>
          <w:szCs w:val="20"/>
        </w:rPr>
        <w:t xml:space="preserve">, </w:t>
      </w:r>
      <w:r w:rsidRPr="00314FF0">
        <w:rPr>
          <w:rFonts w:ascii="Arial" w:hAnsi="Arial" w:cs="Arial"/>
          <w:i/>
          <w:iCs/>
          <w:sz w:val="20"/>
          <w:szCs w:val="20"/>
        </w:rPr>
        <w:t>13</w:t>
      </w:r>
      <w:r w:rsidRPr="00314FF0">
        <w:rPr>
          <w:rFonts w:ascii="Arial" w:hAnsi="Arial" w:cs="Arial"/>
          <w:sz w:val="20"/>
          <w:szCs w:val="20"/>
        </w:rPr>
        <w:t>, 1035163. https://doi.org/10.3389/fpls.2022.1035163</w:t>
      </w:r>
    </w:p>
    <w:p w14:paraId="707D9EE2"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Rehman Sheikh, A., Wu-Chen, R. A., Matloob, A., Mahmood, M. H., &amp; Javed, M. (2024). Nanoencapsulation of volatile plant essential oils: A paradigm shift in food industry practices. </w:t>
      </w:r>
      <w:r w:rsidRPr="00314FF0">
        <w:rPr>
          <w:rFonts w:ascii="Arial" w:hAnsi="Arial" w:cs="Arial"/>
          <w:i/>
          <w:iCs/>
          <w:sz w:val="20"/>
          <w:szCs w:val="20"/>
        </w:rPr>
        <w:t>Food Innovation and Advances</w:t>
      </w:r>
      <w:r w:rsidRPr="00314FF0">
        <w:rPr>
          <w:rFonts w:ascii="Arial" w:hAnsi="Arial" w:cs="Arial"/>
          <w:sz w:val="20"/>
          <w:szCs w:val="20"/>
        </w:rPr>
        <w:t xml:space="preserve">, </w:t>
      </w:r>
      <w:r w:rsidRPr="00314FF0">
        <w:rPr>
          <w:rFonts w:ascii="Arial" w:hAnsi="Arial" w:cs="Arial"/>
          <w:i/>
          <w:iCs/>
          <w:sz w:val="20"/>
          <w:szCs w:val="20"/>
        </w:rPr>
        <w:t>3</w:t>
      </w:r>
      <w:r w:rsidRPr="00314FF0">
        <w:rPr>
          <w:rFonts w:ascii="Arial" w:hAnsi="Arial" w:cs="Arial"/>
          <w:sz w:val="20"/>
          <w:szCs w:val="20"/>
        </w:rPr>
        <w:t>(3), 305–319. https://doi.org/10.48130/fia-0024-0028</w:t>
      </w:r>
    </w:p>
    <w:p w14:paraId="1E4542E2"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Ricciardi, P., Cillari, G., Carnevale Miino, M., &amp; Collivignarelli, M. C. (2020). Valorization of agro-industry residues in the building and environmental sector: A review. </w:t>
      </w:r>
      <w:r w:rsidRPr="00314FF0">
        <w:rPr>
          <w:rFonts w:ascii="Arial" w:hAnsi="Arial" w:cs="Arial"/>
          <w:i/>
          <w:iCs/>
          <w:sz w:val="20"/>
          <w:szCs w:val="20"/>
        </w:rPr>
        <w:t>Waste Management &amp; Research: The Journal for a Sustainable Circular Economy</w:t>
      </w:r>
      <w:r w:rsidRPr="00314FF0">
        <w:rPr>
          <w:rFonts w:ascii="Arial" w:hAnsi="Arial" w:cs="Arial"/>
          <w:sz w:val="20"/>
          <w:szCs w:val="20"/>
        </w:rPr>
        <w:t xml:space="preserve">, </w:t>
      </w:r>
      <w:r w:rsidRPr="00314FF0">
        <w:rPr>
          <w:rFonts w:ascii="Arial" w:hAnsi="Arial" w:cs="Arial"/>
          <w:i/>
          <w:iCs/>
          <w:sz w:val="20"/>
          <w:szCs w:val="20"/>
        </w:rPr>
        <w:t>38</w:t>
      </w:r>
      <w:r w:rsidRPr="00314FF0">
        <w:rPr>
          <w:rFonts w:ascii="Arial" w:hAnsi="Arial" w:cs="Arial"/>
          <w:sz w:val="20"/>
          <w:szCs w:val="20"/>
        </w:rPr>
        <w:t>(5), 487–513. https://doi.org/10.1177/0734242X20904426</w:t>
      </w:r>
    </w:p>
    <w:p w14:paraId="62239877"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Rizwana, H., Bokahri, N. A., Alsahli, S. A., Al Showiman, A. S., Alzahrani, R. M., &amp; Aldehaish, H. A. (2021). Postharvest disease management of Alternaria spots on tomato fruit by Annona muricata fruit extracts. </w:t>
      </w:r>
      <w:r w:rsidRPr="00314FF0">
        <w:rPr>
          <w:rFonts w:ascii="Arial" w:hAnsi="Arial" w:cs="Arial"/>
          <w:i/>
          <w:iCs/>
          <w:sz w:val="20"/>
          <w:szCs w:val="20"/>
        </w:rPr>
        <w:t>Saudi Journal of Biological Sciences</w:t>
      </w:r>
      <w:r w:rsidRPr="00314FF0">
        <w:rPr>
          <w:rFonts w:ascii="Arial" w:hAnsi="Arial" w:cs="Arial"/>
          <w:sz w:val="20"/>
          <w:szCs w:val="20"/>
        </w:rPr>
        <w:t xml:space="preserve">, </w:t>
      </w:r>
      <w:r w:rsidRPr="00314FF0">
        <w:rPr>
          <w:rFonts w:ascii="Arial" w:hAnsi="Arial" w:cs="Arial"/>
          <w:i/>
          <w:iCs/>
          <w:sz w:val="20"/>
          <w:szCs w:val="20"/>
        </w:rPr>
        <w:t>28</w:t>
      </w:r>
      <w:r w:rsidRPr="00314FF0">
        <w:rPr>
          <w:rFonts w:ascii="Arial" w:hAnsi="Arial" w:cs="Arial"/>
          <w:sz w:val="20"/>
          <w:szCs w:val="20"/>
        </w:rPr>
        <w:t>(4), 2236–2244. https://doi.org/10.1016/j.sjbs.2021.01.014</w:t>
      </w:r>
    </w:p>
    <w:p w14:paraId="0A9CE832"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Salakhum, S., Yutthalekha, T., Chareonpanich, M., Limtrakul, J., &amp; Wattanakit, C. (2018). Synthesis of hierarchical faujasite nanosheets from corn cob ash-derived nanosilica as efficient catalysts for hydrogenation of lignin-derived alkylphenols. </w:t>
      </w:r>
      <w:r w:rsidRPr="00314FF0">
        <w:rPr>
          <w:rFonts w:ascii="Arial" w:hAnsi="Arial" w:cs="Arial"/>
          <w:i/>
          <w:iCs/>
          <w:sz w:val="20"/>
          <w:szCs w:val="20"/>
        </w:rPr>
        <w:t>Microporous and Mesoporous Materials</w:t>
      </w:r>
      <w:r w:rsidRPr="00314FF0">
        <w:rPr>
          <w:rFonts w:ascii="Arial" w:hAnsi="Arial" w:cs="Arial"/>
          <w:sz w:val="20"/>
          <w:szCs w:val="20"/>
        </w:rPr>
        <w:t xml:space="preserve">, </w:t>
      </w:r>
      <w:r w:rsidRPr="00314FF0">
        <w:rPr>
          <w:rFonts w:ascii="Arial" w:hAnsi="Arial" w:cs="Arial"/>
          <w:i/>
          <w:iCs/>
          <w:sz w:val="20"/>
          <w:szCs w:val="20"/>
        </w:rPr>
        <w:t>258</w:t>
      </w:r>
      <w:r w:rsidRPr="00314FF0">
        <w:rPr>
          <w:rFonts w:ascii="Arial" w:hAnsi="Arial" w:cs="Arial"/>
          <w:sz w:val="20"/>
          <w:szCs w:val="20"/>
        </w:rPr>
        <w:t>, 141–150. https://doi.org/10.1016/j.micromeso.2017.09.009</w:t>
      </w:r>
    </w:p>
    <w:p w14:paraId="40848D45"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Saltveit, M. E. (1999). Effect of ethylene on quality of fresh fruits and vegetables. </w:t>
      </w:r>
      <w:r w:rsidRPr="00314FF0">
        <w:rPr>
          <w:rFonts w:ascii="Arial" w:hAnsi="Arial" w:cs="Arial"/>
          <w:i/>
          <w:iCs/>
          <w:sz w:val="20"/>
          <w:szCs w:val="20"/>
        </w:rPr>
        <w:t>Postharvest Biology and Technology</w:t>
      </w:r>
      <w:r w:rsidRPr="00314FF0">
        <w:rPr>
          <w:rFonts w:ascii="Arial" w:hAnsi="Arial" w:cs="Arial"/>
          <w:sz w:val="20"/>
          <w:szCs w:val="20"/>
        </w:rPr>
        <w:t xml:space="preserve">, </w:t>
      </w:r>
      <w:r w:rsidRPr="00314FF0">
        <w:rPr>
          <w:rFonts w:ascii="Arial" w:hAnsi="Arial" w:cs="Arial"/>
          <w:i/>
          <w:iCs/>
          <w:sz w:val="20"/>
          <w:szCs w:val="20"/>
        </w:rPr>
        <w:t>15</w:t>
      </w:r>
      <w:r w:rsidRPr="00314FF0">
        <w:rPr>
          <w:rFonts w:ascii="Arial" w:hAnsi="Arial" w:cs="Arial"/>
          <w:sz w:val="20"/>
          <w:szCs w:val="20"/>
        </w:rPr>
        <w:t>(3), 279–292. https://doi.org/10.1016/S0925-5214(98)00091-X</w:t>
      </w:r>
    </w:p>
    <w:p w14:paraId="382C785E"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Santolini, E., Barbaresi, A., Bovo, M., Torreggiani, D., &amp; Tassinari, P. (2022). Life cycle assessment of the supply chain processes for the valorisation of corn cob. </w:t>
      </w:r>
      <w:r w:rsidRPr="00314FF0">
        <w:rPr>
          <w:rFonts w:ascii="Arial" w:hAnsi="Arial" w:cs="Arial"/>
          <w:i/>
          <w:iCs/>
          <w:sz w:val="20"/>
          <w:szCs w:val="20"/>
        </w:rPr>
        <w:t>Transportation Research Procedia</w:t>
      </w:r>
      <w:r w:rsidRPr="00314FF0">
        <w:rPr>
          <w:rFonts w:ascii="Arial" w:hAnsi="Arial" w:cs="Arial"/>
          <w:sz w:val="20"/>
          <w:szCs w:val="20"/>
        </w:rPr>
        <w:t xml:space="preserve">, </w:t>
      </w:r>
      <w:r w:rsidRPr="00314FF0">
        <w:rPr>
          <w:rFonts w:ascii="Arial" w:hAnsi="Arial" w:cs="Arial"/>
          <w:i/>
          <w:iCs/>
          <w:sz w:val="20"/>
          <w:szCs w:val="20"/>
        </w:rPr>
        <w:t>67</w:t>
      </w:r>
      <w:r w:rsidRPr="00314FF0">
        <w:rPr>
          <w:rFonts w:ascii="Arial" w:hAnsi="Arial" w:cs="Arial"/>
          <w:sz w:val="20"/>
          <w:szCs w:val="20"/>
        </w:rPr>
        <w:t>, 93–99. https://doi.org/10.1016/j.trpro.2022.12.039</w:t>
      </w:r>
    </w:p>
    <w:p w14:paraId="1D1281FF"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lastRenderedPageBreak/>
        <w:t xml:space="preserve">Sarkar, S., Roy, D. K. D., Siddik, A. B., Das, K., &amp; Rahman, J. (2015). Effect of Chemical Preservatives and Storage Conditions on the Nutritional Quality of Tomato Pulp. </w:t>
      </w:r>
      <w:r w:rsidRPr="00314FF0">
        <w:rPr>
          <w:rFonts w:ascii="Arial" w:hAnsi="Arial" w:cs="Arial"/>
          <w:i/>
          <w:iCs/>
          <w:sz w:val="20"/>
          <w:szCs w:val="20"/>
        </w:rPr>
        <w:t>American Journal of Food and Nutrition</w:t>
      </w:r>
      <w:r w:rsidRPr="00314FF0">
        <w:rPr>
          <w:rFonts w:ascii="Arial" w:hAnsi="Arial" w:cs="Arial"/>
          <w:sz w:val="20"/>
          <w:szCs w:val="20"/>
        </w:rPr>
        <w:t xml:space="preserve">, </w:t>
      </w:r>
      <w:r w:rsidRPr="00314FF0">
        <w:rPr>
          <w:rFonts w:ascii="Arial" w:hAnsi="Arial" w:cs="Arial"/>
          <w:i/>
          <w:iCs/>
          <w:sz w:val="20"/>
          <w:szCs w:val="20"/>
        </w:rPr>
        <w:t>3</w:t>
      </w:r>
      <w:r w:rsidRPr="00314FF0">
        <w:rPr>
          <w:rFonts w:ascii="Arial" w:hAnsi="Arial" w:cs="Arial"/>
          <w:sz w:val="20"/>
          <w:szCs w:val="20"/>
        </w:rPr>
        <w:t>(4), 90–100. https://doi.org/10.12691/ajfn-3-4-1</w:t>
      </w:r>
    </w:p>
    <w:p w14:paraId="6A11D0ED"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Schmey, T., Tominello</w:t>
      </w:r>
      <w:r w:rsidRPr="00314FF0">
        <w:rPr>
          <w:rFonts w:ascii="Cambria Math" w:hAnsi="Cambria Math" w:cs="Cambria Math"/>
          <w:sz w:val="20"/>
          <w:szCs w:val="20"/>
        </w:rPr>
        <w:t>‐</w:t>
      </w:r>
      <w:r w:rsidRPr="00314FF0">
        <w:rPr>
          <w:rFonts w:ascii="Arial" w:hAnsi="Arial" w:cs="Arial"/>
          <w:sz w:val="20"/>
          <w:szCs w:val="20"/>
        </w:rPr>
        <w:t xml:space="preserve">Ramirez, C. S., Brune, C., &amp; Stam, R. (2024). Alternaria diseases on potato and tomato. </w:t>
      </w:r>
      <w:r w:rsidRPr="00314FF0">
        <w:rPr>
          <w:rFonts w:ascii="Arial" w:hAnsi="Arial" w:cs="Arial"/>
          <w:i/>
          <w:iCs/>
          <w:sz w:val="20"/>
          <w:szCs w:val="20"/>
        </w:rPr>
        <w:t>Molecular Plant Pathology</w:t>
      </w:r>
      <w:r w:rsidRPr="00314FF0">
        <w:rPr>
          <w:rFonts w:ascii="Arial" w:hAnsi="Arial" w:cs="Arial"/>
          <w:sz w:val="20"/>
          <w:szCs w:val="20"/>
        </w:rPr>
        <w:t xml:space="preserve">, </w:t>
      </w:r>
      <w:r w:rsidRPr="00314FF0">
        <w:rPr>
          <w:rFonts w:ascii="Arial" w:hAnsi="Arial" w:cs="Arial"/>
          <w:i/>
          <w:iCs/>
          <w:sz w:val="20"/>
          <w:szCs w:val="20"/>
        </w:rPr>
        <w:t>25</w:t>
      </w:r>
      <w:r w:rsidRPr="00314FF0">
        <w:rPr>
          <w:rFonts w:ascii="Arial" w:hAnsi="Arial" w:cs="Arial"/>
          <w:sz w:val="20"/>
          <w:szCs w:val="20"/>
        </w:rPr>
        <w:t>(3), e13435. https://doi.org/10.1111/mpp.13435</w:t>
      </w:r>
    </w:p>
    <w:p w14:paraId="48890444"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Sello Seroka, N., &amp; Khotseng, L. (2023). Recent Advances in Bio-Derived Nanomaterials: Green Synthesis of Silica. In K. J. Shah (Ed.), </w:t>
      </w:r>
      <w:r w:rsidRPr="00314FF0">
        <w:rPr>
          <w:rFonts w:ascii="Arial" w:hAnsi="Arial" w:cs="Arial"/>
          <w:i/>
          <w:iCs/>
          <w:sz w:val="20"/>
          <w:szCs w:val="20"/>
        </w:rPr>
        <w:t>Green Chemistry for Environmental Sustainability—Prevention-Assurance-Sustainability (P-A-S) Approach</w:t>
      </w:r>
      <w:r w:rsidRPr="00314FF0">
        <w:rPr>
          <w:rFonts w:ascii="Arial" w:hAnsi="Arial" w:cs="Arial"/>
          <w:sz w:val="20"/>
          <w:szCs w:val="20"/>
        </w:rPr>
        <w:t>. IntechOpen. https://doi.org/10.5772/intechopen.1002429</w:t>
      </w:r>
    </w:p>
    <w:p w14:paraId="4B757B52"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Shariff, A., Mohamad Aziz, N. S., Ismail, N. I., &amp; Abdullah, N. (2016). Corn Cob as a Potential Feedstock for Slow Pyrolysis of Biomass. </w:t>
      </w:r>
      <w:r w:rsidRPr="00314FF0">
        <w:rPr>
          <w:rFonts w:ascii="Arial" w:hAnsi="Arial" w:cs="Arial"/>
          <w:i/>
          <w:iCs/>
          <w:sz w:val="20"/>
          <w:szCs w:val="20"/>
        </w:rPr>
        <w:t>Journal of Physical Science</w:t>
      </w:r>
      <w:r w:rsidRPr="00314FF0">
        <w:rPr>
          <w:rFonts w:ascii="Arial" w:hAnsi="Arial" w:cs="Arial"/>
          <w:sz w:val="20"/>
          <w:szCs w:val="20"/>
        </w:rPr>
        <w:t xml:space="preserve">, </w:t>
      </w:r>
      <w:r w:rsidRPr="00314FF0">
        <w:rPr>
          <w:rFonts w:ascii="Arial" w:hAnsi="Arial" w:cs="Arial"/>
          <w:i/>
          <w:iCs/>
          <w:sz w:val="20"/>
          <w:szCs w:val="20"/>
        </w:rPr>
        <w:t>27</w:t>
      </w:r>
      <w:r w:rsidRPr="00314FF0">
        <w:rPr>
          <w:rFonts w:ascii="Arial" w:hAnsi="Arial" w:cs="Arial"/>
          <w:sz w:val="20"/>
          <w:szCs w:val="20"/>
        </w:rPr>
        <w:t>(2), 123–137. https://doi.org/10.21315/jps2016.27.2.9</w:t>
      </w:r>
    </w:p>
    <w:p w14:paraId="7508D1BA"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Shavronskaya, D. O., Noskova, A. O., Skvortsova, N. N., Adadi, P., &amp; Nazarova, E. A. (2023). Encapsulation of Hydrophobic Bioactive Substances for Food Applications: Carriers, Techniques, and Biosafety. </w:t>
      </w:r>
      <w:r w:rsidRPr="00314FF0">
        <w:rPr>
          <w:rFonts w:ascii="Arial" w:hAnsi="Arial" w:cs="Arial"/>
          <w:i/>
          <w:iCs/>
          <w:sz w:val="20"/>
          <w:szCs w:val="20"/>
        </w:rPr>
        <w:t>Journal of Food Processing and Preservation</w:t>
      </w:r>
      <w:r w:rsidRPr="00314FF0">
        <w:rPr>
          <w:rFonts w:ascii="Arial" w:hAnsi="Arial" w:cs="Arial"/>
          <w:sz w:val="20"/>
          <w:szCs w:val="20"/>
        </w:rPr>
        <w:t xml:space="preserve">, </w:t>
      </w:r>
      <w:r w:rsidRPr="00314FF0">
        <w:rPr>
          <w:rFonts w:ascii="Arial" w:hAnsi="Arial" w:cs="Arial"/>
          <w:i/>
          <w:iCs/>
          <w:sz w:val="20"/>
          <w:szCs w:val="20"/>
        </w:rPr>
        <w:t>2023</w:t>
      </w:r>
      <w:r w:rsidRPr="00314FF0">
        <w:rPr>
          <w:rFonts w:ascii="Arial" w:hAnsi="Arial" w:cs="Arial"/>
          <w:sz w:val="20"/>
          <w:szCs w:val="20"/>
        </w:rPr>
        <w:t>, 1–21. https://doi.org/10.1155/2023/5578382</w:t>
      </w:r>
    </w:p>
    <w:p w14:paraId="6E62BDB6"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Slathia, S., Sharma, Y. P., Hakla, H. R., Urfan, M., Yadav, N. S., &amp; Pal, S. (2021). Post-harvest Management of Alternaria Induced Rot in Tomato Fruits With Essential Oil of Zanthoxylum armatum DC. </w:t>
      </w:r>
      <w:r w:rsidRPr="00314FF0">
        <w:rPr>
          <w:rFonts w:ascii="Arial" w:hAnsi="Arial" w:cs="Arial"/>
          <w:i/>
          <w:iCs/>
          <w:sz w:val="20"/>
          <w:szCs w:val="20"/>
        </w:rPr>
        <w:t>Frontiers in Sustainable Food Systems</w:t>
      </w:r>
      <w:r w:rsidRPr="00314FF0">
        <w:rPr>
          <w:rFonts w:ascii="Arial" w:hAnsi="Arial" w:cs="Arial"/>
          <w:sz w:val="20"/>
          <w:szCs w:val="20"/>
        </w:rPr>
        <w:t xml:space="preserve">, </w:t>
      </w:r>
      <w:r w:rsidRPr="00314FF0">
        <w:rPr>
          <w:rFonts w:ascii="Arial" w:hAnsi="Arial" w:cs="Arial"/>
          <w:i/>
          <w:iCs/>
          <w:sz w:val="20"/>
          <w:szCs w:val="20"/>
        </w:rPr>
        <w:t>5</w:t>
      </w:r>
      <w:r w:rsidRPr="00314FF0">
        <w:rPr>
          <w:rFonts w:ascii="Arial" w:hAnsi="Arial" w:cs="Arial"/>
          <w:sz w:val="20"/>
          <w:szCs w:val="20"/>
        </w:rPr>
        <w:t>, 679830. https://doi.org/10.3389/fsufs.2021.679830</w:t>
      </w:r>
    </w:p>
    <w:p w14:paraId="5D14D3BF"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Sönmez, D. A., Öz, A. T., Ali, Md. A., Kafkas, E., &amp; Bilgin, Ö. F. (2024). Improving blueberry cold storage quality: The effect of preharvest hexanal application on chilling injuries and antioxidant defense mechanisms. </w:t>
      </w:r>
      <w:r w:rsidRPr="00314FF0">
        <w:rPr>
          <w:rFonts w:ascii="Arial" w:hAnsi="Arial" w:cs="Arial"/>
          <w:i/>
          <w:iCs/>
          <w:sz w:val="20"/>
          <w:szCs w:val="20"/>
        </w:rPr>
        <w:t>Journal of the Science of Food and Agriculture</w:t>
      </w:r>
      <w:r w:rsidRPr="00314FF0">
        <w:rPr>
          <w:rFonts w:ascii="Arial" w:hAnsi="Arial" w:cs="Arial"/>
          <w:sz w:val="20"/>
          <w:szCs w:val="20"/>
        </w:rPr>
        <w:t xml:space="preserve">, </w:t>
      </w:r>
      <w:r w:rsidRPr="00314FF0">
        <w:rPr>
          <w:rFonts w:ascii="Arial" w:hAnsi="Arial" w:cs="Arial"/>
          <w:i/>
          <w:iCs/>
          <w:sz w:val="20"/>
          <w:szCs w:val="20"/>
        </w:rPr>
        <w:t>104</w:t>
      </w:r>
      <w:r w:rsidRPr="00314FF0">
        <w:rPr>
          <w:rFonts w:ascii="Arial" w:hAnsi="Arial" w:cs="Arial"/>
          <w:sz w:val="20"/>
          <w:szCs w:val="20"/>
        </w:rPr>
        <w:t>(14), 8837–8851. https://doi.org/10.1002/jsfa.13710</w:t>
      </w:r>
    </w:p>
    <w:p w14:paraId="030C1E22"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Suleiman, N. J., Abdulsalam, Z., Hassan A. A., &amp; Yakubu, L. L. (2024). EVALUATION OF POSTHARVEST LOSSES IN PHYSICAL AND ECONOMIC PERSPECTIVES ALONG TOMATO VALUE CHAIN IN KANO STATE, NIGERIA. </w:t>
      </w:r>
      <w:r w:rsidRPr="00314FF0">
        <w:rPr>
          <w:rFonts w:ascii="Arial" w:hAnsi="Arial" w:cs="Arial"/>
          <w:i/>
          <w:iCs/>
          <w:sz w:val="20"/>
          <w:szCs w:val="20"/>
        </w:rPr>
        <w:t>Journal of Agripreneurship and Sustainable Development</w:t>
      </w:r>
      <w:r w:rsidRPr="00314FF0">
        <w:rPr>
          <w:rFonts w:ascii="Arial" w:hAnsi="Arial" w:cs="Arial"/>
          <w:sz w:val="20"/>
          <w:szCs w:val="20"/>
        </w:rPr>
        <w:t xml:space="preserve">, </w:t>
      </w:r>
      <w:r w:rsidRPr="00314FF0">
        <w:rPr>
          <w:rFonts w:ascii="Arial" w:hAnsi="Arial" w:cs="Arial"/>
          <w:i/>
          <w:iCs/>
          <w:sz w:val="20"/>
          <w:szCs w:val="20"/>
        </w:rPr>
        <w:t>7</w:t>
      </w:r>
      <w:r w:rsidRPr="00314FF0">
        <w:rPr>
          <w:rFonts w:ascii="Arial" w:hAnsi="Arial" w:cs="Arial"/>
          <w:sz w:val="20"/>
          <w:szCs w:val="20"/>
        </w:rPr>
        <w:t>(2), 120–131. https://doi.org/10.59331/jasd.v7i2.756</w:t>
      </w:r>
    </w:p>
    <w:p w14:paraId="02ECA65E"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lastRenderedPageBreak/>
        <w:t xml:space="preserve">Suwanmaneechot, P., Nochaiya, T., &amp; Julphunthong, P. (2015). Improvement, characterization and use of waste corn cob ash in cement-based materials. </w:t>
      </w:r>
      <w:r w:rsidRPr="00314FF0">
        <w:rPr>
          <w:rFonts w:ascii="Arial" w:hAnsi="Arial" w:cs="Arial"/>
          <w:i/>
          <w:iCs/>
          <w:sz w:val="20"/>
          <w:szCs w:val="20"/>
        </w:rPr>
        <w:t>IOP Conference Series: Materials Science and Engineering</w:t>
      </w:r>
      <w:r w:rsidRPr="00314FF0">
        <w:rPr>
          <w:rFonts w:ascii="Arial" w:hAnsi="Arial" w:cs="Arial"/>
          <w:sz w:val="20"/>
          <w:szCs w:val="20"/>
        </w:rPr>
        <w:t xml:space="preserve">, </w:t>
      </w:r>
      <w:r w:rsidRPr="00314FF0">
        <w:rPr>
          <w:rFonts w:ascii="Arial" w:hAnsi="Arial" w:cs="Arial"/>
          <w:i/>
          <w:iCs/>
          <w:sz w:val="20"/>
          <w:szCs w:val="20"/>
        </w:rPr>
        <w:t>103</w:t>
      </w:r>
      <w:r w:rsidRPr="00314FF0">
        <w:rPr>
          <w:rFonts w:ascii="Arial" w:hAnsi="Arial" w:cs="Arial"/>
          <w:sz w:val="20"/>
          <w:szCs w:val="20"/>
        </w:rPr>
        <w:t>, 012023. https://doi.org/10.1088/1757-899X/103/1/012023</w:t>
      </w:r>
    </w:p>
    <w:p w14:paraId="4BB7177A"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Taha, N. A., Elsharkawy, M. M., Shoughy, A. A., El-Kazzaz, M. K., &amp; Khedr, A. A. (2023). Biological control of postharvest tomato fruit rots using Bacillus spp. And Pseudomonas spp. </w:t>
      </w:r>
      <w:r w:rsidRPr="00314FF0">
        <w:rPr>
          <w:rFonts w:ascii="Arial" w:hAnsi="Arial" w:cs="Arial"/>
          <w:i/>
          <w:iCs/>
          <w:sz w:val="20"/>
          <w:szCs w:val="20"/>
        </w:rPr>
        <w:t>Egyptian Journal of Biological Pest Control</w:t>
      </w:r>
      <w:r w:rsidRPr="00314FF0">
        <w:rPr>
          <w:rFonts w:ascii="Arial" w:hAnsi="Arial" w:cs="Arial"/>
          <w:sz w:val="20"/>
          <w:szCs w:val="20"/>
        </w:rPr>
        <w:t xml:space="preserve">, </w:t>
      </w:r>
      <w:r w:rsidRPr="00314FF0">
        <w:rPr>
          <w:rFonts w:ascii="Arial" w:hAnsi="Arial" w:cs="Arial"/>
          <w:i/>
          <w:iCs/>
          <w:sz w:val="20"/>
          <w:szCs w:val="20"/>
        </w:rPr>
        <w:t>33</w:t>
      </w:r>
      <w:r w:rsidRPr="00314FF0">
        <w:rPr>
          <w:rFonts w:ascii="Arial" w:hAnsi="Arial" w:cs="Arial"/>
          <w:sz w:val="20"/>
          <w:szCs w:val="20"/>
        </w:rPr>
        <w:t>(1), 106. https://doi.org/10.1186/s41938-023-00752-6</w:t>
      </w:r>
    </w:p>
    <w:p w14:paraId="4A0C7E0E"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Trong, L. V., Lam, L. T., &amp; Thanh, L. T. (2024). Research on Nutritional Composition of Tomatoes Fruit (Solanum Lycopersicum L.) Grown in Vietnam. </w:t>
      </w:r>
      <w:r w:rsidRPr="00314FF0">
        <w:rPr>
          <w:rFonts w:ascii="Arial" w:hAnsi="Arial" w:cs="Arial"/>
          <w:i/>
          <w:iCs/>
          <w:sz w:val="20"/>
          <w:szCs w:val="20"/>
        </w:rPr>
        <w:t>Middle East Research Journal of Agriculture and Food Science</w:t>
      </w:r>
      <w:r w:rsidRPr="00314FF0">
        <w:rPr>
          <w:rFonts w:ascii="Arial" w:hAnsi="Arial" w:cs="Arial"/>
          <w:sz w:val="20"/>
          <w:szCs w:val="20"/>
        </w:rPr>
        <w:t xml:space="preserve">, </w:t>
      </w:r>
      <w:r w:rsidRPr="00314FF0">
        <w:rPr>
          <w:rFonts w:ascii="Arial" w:hAnsi="Arial" w:cs="Arial"/>
          <w:i/>
          <w:iCs/>
          <w:sz w:val="20"/>
          <w:szCs w:val="20"/>
        </w:rPr>
        <w:t>4</w:t>
      </w:r>
      <w:r w:rsidRPr="00314FF0">
        <w:rPr>
          <w:rFonts w:ascii="Arial" w:hAnsi="Arial" w:cs="Arial"/>
          <w:sz w:val="20"/>
          <w:szCs w:val="20"/>
        </w:rPr>
        <w:t>(02), 71–75. https://doi.org/10.36348/merjafs.2024.v04i02.004</w:t>
      </w:r>
    </w:p>
    <w:p w14:paraId="5C4CB002"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Ul Hassan, M. N., Zainal, Z., &amp; Ismail, I. (2015). Green leaf volatiles: Biosynthesis, biological functions and their applications in biotechnology. </w:t>
      </w:r>
      <w:r w:rsidRPr="00314FF0">
        <w:rPr>
          <w:rFonts w:ascii="Arial" w:hAnsi="Arial" w:cs="Arial"/>
          <w:i/>
          <w:iCs/>
          <w:sz w:val="20"/>
          <w:szCs w:val="20"/>
        </w:rPr>
        <w:t>Plant Biotechnology Journal</w:t>
      </w:r>
      <w:r w:rsidRPr="00314FF0">
        <w:rPr>
          <w:rFonts w:ascii="Arial" w:hAnsi="Arial" w:cs="Arial"/>
          <w:sz w:val="20"/>
          <w:szCs w:val="20"/>
        </w:rPr>
        <w:t xml:space="preserve">, </w:t>
      </w:r>
      <w:r w:rsidRPr="00314FF0">
        <w:rPr>
          <w:rFonts w:ascii="Arial" w:hAnsi="Arial" w:cs="Arial"/>
          <w:i/>
          <w:iCs/>
          <w:sz w:val="20"/>
          <w:szCs w:val="20"/>
        </w:rPr>
        <w:t>13</w:t>
      </w:r>
      <w:r w:rsidRPr="00314FF0">
        <w:rPr>
          <w:rFonts w:ascii="Arial" w:hAnsi="Arial" w:cs="Arial"/>
          <w:sz w:val="20"/>
          <w:szCs w:val="20"/>
        </w:rPr>
        <w:t>(6), 727–739. https://doi.org/10.1111/pbi.12368</w:t>
      </w:r>
    </w:p>
    <w:p w14:paraId="05091D2A"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Wakene, D. M., &amp; Sharew, T. (2024). A Comprehensive Review of Tomato Post-Harvest Losses: Understanding Impacts and Contributing Factors in Ethiopia. </w:t>
      </w:r>
      <w:r w:rsidRPr="00314FF0">
        <w:rPr>
          <w:rFonts w:ascii="Arial" w:hAnsi="Arial" w:cs="Arial"/>
          <w:i/>
          <w:iCs/>
          <w:sz w:val="20"/>
          <w:szCs w:val="20"/>
        </w:rPr>
        <w:t>Asian Science Bulletin</w:t>
      </w:r>
      <w:r w:rsidRPr="00314FF0">
        <w:rPr>
          <w:rFonts w:ascii="Arial" w:hAnsi="Arial" w:cs="Arial"/>
          <w:sz w:val="20"/>
          <w:szCs w:val="20"/>
        </w:rPr>
        <w:t xml:space="preserve">, </w:t>
      </w:r>
      <w:r w:rsidRPr="00314FF0">
        <w:rPr>
          <w:rFonts w:ascii="Arial" w:hAnsi="Arial" w:cs="Arial"/>
          <w:i/>
          <w:iCs/>
          <w:sz w:val="20"/>
          <w:szCs w:val="20"/>
        </w:rPr>
        <w:t>2</w:t>
      </w:r>
      <w:r w:rsidRPr="00314FF0">
        <w:rPr>
          <w:rFonts w:ascii="Arial" w:hAnsi="Arial" w:cs="Arial"/>
          <w:sz w:val="20"/>
          <w:szCs w:val="20"/>
        </w:rPr>
        <w:t>(4), 525–535. https://doi.org/10.3923/asb.2024.525.535</w:t>
      </w:r>
    </w:p>
    <w:p w14:paraId="49B07EF7"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Wang, Z., Wu, M., Liao, Q., Wang, Y., Sui, Y., &amp; Gong, C. (2025). Current status and future trends of eco-friendly management of postharvest fungal decays in tomato fruit. </w:t>
      </w:r>
      <w:r w:rsidRPr="00314FF0">
        <w:rPr>
          <w:rFonts w:ascii="Arial" w:hAnsi="Arial" w:cs="Arial"/>
          <w:i/>
          <w:iCs/>
          <w:sz w:val="20"/>
          <w:szCs w:val="20"/>
        </w:rPr>
        <w:t>Npj Science of Food</w:t>
      </w:r>
      <w:r w:rsidRPr="00314FF0">
        <w:rPr>
          <w:rFonts w:ascii="Arial" w:hAnsi="Arial" w:cs="Arial"/>
          <w:sz w:val="20"/>
          <w:szCs w:val="20"/>
        </w:rPr>
        <w:t xml:space="preserve">, </w:t>
      </w:r>
      <w:r w:rsidRPr="00314FF0">
        <w:rPr>
          <w:rFonts w:ascii="Arial" w:hAnsi="Arial" w:cs="Arial"/>
          <w:i/>
          <w:iCs/>
          <w:sz w:val="20"/>
          <w:szCs w:val="20"/>
        </w:rPr>
        <w:t>9</w:t>
      </w:r>
      <w:r w:rsidRPr="00314FF0">
        <w:rPr>
          <w:rFonts w:ascii="Arial" w:hAnsi="Arial" w:cs="Arial"/>
          <w:sz w:val="20"/>
          <w:szCs w:val="20"/>
        </w:rPr>
        <w:t>(1), 104. https://doi.org/10.1038/s41538-025-00477-w</w:t>
      </w:r>
    </w:p>
    <w:p w14:paraId="1303B81A"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Wu, X., Yu, L., &amp; Pehrsson, P. R. (2022). Are Processed Tomato Products as Nutritious as Fresh Tomatoes? Scoping Review on the Effects of Industrial Processing on Nutrients and Bioactive Compounds in Tomatoes. </w:t>
      </w:r>
      <w:r w:rsidRPr="00314FF0">
        <w:rPr>
          <w:rFonts w:ascii="Arial" w:hAnsi="Arial" w:cs="Arial"/>
          <w:i/>
          <w:iCs/>
          <w:sz w:val="20"/>
          <w:szCs w:val="20"/>
        </w:rPr>
        <w:t>Advances in Nutrition</w:t>
      </w:r>
      <w:r w:rsidRPr="00314FF0">
        <w:rPr>
          <w:rFonts w:ascii="Arial" w:hAnsi="Arial" w:cs="Arial"/>
          <w:sz w:val="20"/>
          <w:szCs w:val="20"/>
        </w:rPr>
        <w:t xml:space="preserve">, </w:t>
      </w:r>
      <w:r w:rsidRPr="00314FF0">
        <w:rPr>
          <w:rFonts w:ascii="Arial" w:hAnsi="Arial" w:cs="Arial"/>
          <w:i/>
          <w:iCs/>
          <w:sz w:val="20"/>
          <w:szCs w:val="20"/>
        </w:rPr>
        <w:t>13</w:t>
      </w:r>
      <w:r w:rsidRPr="00314FF0">
        <w:rPr>
          <w:rFonts w:ascii="Arial" w:hAnsi="Arial" w:cs="Arial"/>
          <w:sz w:val="20"/>
          <w:szCs w:val="20"/>
        </w:rPr>
        <w:t>(1), 138–151. https://doi.org/10.1093/advances/nmab109</w:t>
      </w:r>
    </w:p>
    <w:p w14:paraId="10BA8647"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Yadav, S. K. (2017). Realizing the Potential of Nanotechnology for Agriculture and Food Technology. </w:t>
      </w:r>
      <w:r w:rsidRPr="00314FF0">
        <w:rPr>
          <w:rFonts w:ascii="Arial" w:hAnsi="Arial" w:cs="Arial"/>
          <w:i/>
          <w:iCs/>
          <w:sz w:val="20"/>
          <w:szCs w:val="20"/>
        </w:rPr>
        <w:t>Journal of Tissue Science &amp; Engineering</w:t>
      </w:r>
      <w:r w:rsidRPr="00314FF0">
        <w:rPr>
          <w:rFonts w:ascii="Arial" w:hAnsi="Arial" w:cs="Arial"/>
          <w:sz w:val="20"/>
          <w:szCs w:val="20"/>
        </w:rPr>
        <w:t xml:space="preserve">, </w:t>
      </w:r>
      <w:r w:rsidRPr="00314FF0">
        <w:rPr>
          <w:rFonts w:ascii="Arial" w:hAnsi="Arial" w:cs="Arial"/>
          <w:i/>
          <w:iCs/>
          <w:sz w:val="20"/>
          <w:szCs w:val="20"/>
        </w:rPr>
        <w:t>08</w:t>
      </w:r>
      <w:r w:rsidRPr="00314FF0">
        <w:rPr>
          <w:rFonts w:ascii="Arial" w:hAnsi="Arial" w:cs="Arial"/>
          <w:sz w:val="20"/>
          <w:szCs w:val="20"/>
        </w:rPr>
        <w:t>(01). https://doi.org/10.4172/2157-7552.1000195</w:t>
      </w:r>
    </w:p>
    <w:p w14:paraId="5EBE1A8C"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Yang, T.-S., Liu, T.-T., &amp; Liu, H.-I. (2020). Nanostructured lipid carriers complexed with mesoporous silica nanoparticles in encapsulating lipid-insoluble functional substances or volatile compounds. </w:t>
      </w:r>
      <w:r w:rsidRPr="00314FF0">
        <w:rPr>
          <w:rFonts w:ascii="Arial" w:hAnsi="Arial" w:cs="Arial"/>
          <w:i/>
          <w:iCs/>
          <w:sz w:val="20"/>
          <w:szCs w:val="20"/>
        </w:rPr>
        <w:t>LWT - Food Science and Technology</w:t>
      </w:r>
      <w:r w:rsidRPr="00314FF0">
        <w:rPr>
          <w:rFonts w:ascii="Arial" w:hAnsi="Arial" w:cs="Arial"/>
          <w:sz w:val="20"/>
          <w:szCs w:val="20"/>
        </w:rPr>
        <w:t xml:space="preserve">, </w:t>
      </w:r>
      <w:r w:rsidRPr="00314FF0">
        <w:rPr>
          <w:rFonts w:ascii="Arial" w:hAnsi="Arial" w:cs="Arial"/>
          <w:i/>
          <w:iCs/>
          <w:sz w:val="20"/>
          <w:szCs w:val="20"/>
        </w:rPr>
        <w:t>120</w:t>
      </w:r>
      <w:r w:rsidRPr="00314FF0">
        <w:rPr>
          <w:rFonts w:ascii="Arial" w:hAnsi="Arial" w:cs="Arial"/>
          <w:sz w:val="20"/>
          <w:szCs w:val="20"/>
        </w:rPr>
        <w:t>, 108947. https://doi.org/10.1016/j.lwt.2019.108947</w:t>
      </w:r>
    </w:p>
    <w:p w14:paraId="3E0D5503"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lastRenderedPageBreak/>
        <w:t xml:space="preserve">Yumbya, P., Ambuko, J., Hutchinson, M., Owino, W., Juma, J., Machuka, E., &amp; Mutuku, J. M. (2021). Transcriptome analysis to elucidate hexanal’s mode of action in preserving the post-harvest shelf life and quality of banana fruits (Musa acuminata). </w:t>
      </w:r>
      <w:r w:rsidRPr="00314FF0">
        <w:rPr>
          <w:rFonts w:ascii="Arial" w:hAnsi="Arial" w:cs="Arial"/>
          <w:i/>
          <w:iCs/>
          <w:sz w:val="20"/>
          <w:szCs w:val="20"/>
        </w:rPr>
        <w:t>Journal of Agriculture and Food Research</w:t>
      </w:r>
      <w:r w:rsidRPr="00314FF0">
        <w:rPr>
          <w:rFonts w:ascii="Arial" w:hAnsi="Arial" w:cs="Arial"/>
          <w:sz w:val="20"/>
          <w:szCs w:val="20"/>
        </w:rPr>
        <w:t xml:space="preserve">, </w:t>
      </w:r>
      <w:r w:rsidRPr="00314FF0">
        <w:rPr>
          <w:rFonts w:ascii="Arial" w:hAnsi="Arial" w:cs="Arial"/>
          <w:i/>
          <w:iCs/>
          <w:sz w:val="20"/>
          <w:szCs w:val="20"/>
        </w:rPr>
        <w:t>3</w:t>
      </w:r>
      <w:r w:rsidRPr="00314FF0">
        <w:rPr>
          <w:rFonts w:ascii="Arial" w:hAnsi="Arial" w:cs="Arial"/>
          <w:sz w:val="20"/>
          <w:szCs w:val="20"/>
        </w:rPr>
        <w:t>, 100114. https://doi.org/10.1016/j.jafr.2021.100114</w:t>
      </w:r>
    </w:p>
    <w:p w14:paraId="20831A00" w14:textId="77777777" w:rsidR="00A129F5" w:rsidRPr="00314FF0" w:rsidRDefault="00A129F5" w:rsidP="00314FF0">
      <w:pPr>
        <w:pStyle w:val="Bibliography"/>
        <w:jc w:val="both"/>
        <w:rPr>
          <w:rFonts w:ascii="Arial" w:hAnsi="Arial" w:cs="Arial"/>
          <w:sz w:val="20"/>
          <w:szCs w:val="20"/>
        </w:rPr>
      </w:pPr>
      <w:r w:rsidRPr="00314FF0">
        <w:rPr>
          <w:rFonts w:ascii="Arial" w:hAnsi="Arial" w:cs="Arial"/>
          <w:sz w:val="20"/>
          <w:szCs w:val="20"/>
        </w:rPr>
        <w:t xml:space="preserve">Yumbya, P. M., Hutchinson, M. J., Ambuko, J., Owino, W. O., Sullivan, A., Paliyath, G., &amp; Subramanian, J. (2018). Efficacy of hexanal application on the post-harvest shelf life and quality of banana fruits (Musa acuminata) in Kenya. </w:t>
      </w:r>
      <w:r w:rsidRPr="00314FF0">
        <w:rPr>
          <w:rFonts w:ascii="Arial" w:hAnsi="Arial" w:cs="Arial"/>
          <w:i/>
          <w:iCs/>
          <w:sz w:val="20"/>
          <w:szCs w:val="20"/>
        </w:rPr>
        <w:t>Tropical Agriculture</w:t>
      </w:r>
      <w:r w:rsidRPr="00314FF0">
        <w:rPr>
          <w:rFonts w:ascii="Arial" w:hAnsi="Arial" w:cs="Arial"/>
          <w:sz w:val="20"/>
          <w:szCs w:val="20"/>
        </w:rPr>
        <w:t xml:space="preserve">, </w:t>
      </w:r>
      <w:r w:rsidRPr="00314FF0">
        <w:rPr>
          <w:rFonts w:ascii="Arial" w:hAnsi="Arial" w:cs="Arial"/>
          <w:i/>
          <w:iCs/>
          <w:sz w:val="20"/>
          <w:szCs w:val="20"/>
        </w:rPr>
        <w:t>95</w:t>
      </w:r>
      <w:r w:rsidRPr="00314FF0">
        <w:rPr>
          <w:rFonts w:ascii="Arial" w:hAnsi="Arial" w:cs="Arial"/>
          <w:sz w:val="20"/>
          <w:szCs w:val="20"/>
        </w:rPr>
        <w:t>(1), 14–35.</w:t>
      </w:r>
    </w:p>
    <w:p w14:paraId="6C3B9B5F" w14:textId="0B244BD4" w:rsidR="001D0B3F" w:rsidRPr="00314FF0" w:rsidRDefault="001D0B3F" w:rsidP="00314FF0">
      <w:pPr>
        <w:pStyle w:val="Bibliography"/>
        <w:jc w:val="both"/>
        <w:rPr>
          <w:rFonts w:ascii="Arial" w:hAnsi="Arial" w:cs="Arial"/>
          <w:sz w:val="20"/>
          <w:szCs w:val="20"/>
        </w:rPr>
      </w:pPr>
      <w:r w:rsidRPr="00314FF0">
        <w:rPr>
          <w:rFonts w:ascii="Arial" w:hAnsi="Arial" w:cs="Arial"/>
          <w:sz w:val="20"/>
          <w:szCs w:val="20"/>
        </w:rPr>
        <w:fldChar w:fldCharType="end"/>
      </w:r>
    </w:p>
    <w:sectPr w:rsidR="001D0B3F" w:rsidRPr="00314FF0" w:rsidSect="00513EB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748FC" w14:textId="77777777" w:rsidR="000D77F8" w:rsidRDefault="000D77F8" w:rsidP="00C508F5">
      <w:pPr>
        <w:spacing w:after="0" w:line="240" w:lineRule="auto"/>
      </w:pPr>
      <w:r>
        <w:separator/>
      </w:r>
    </w:p>
  </w:endnote>
  <w:endnote w:type="continuationSeparator" w:id="0">
    <w:p w14:paraId="13EC3463" w14:textId="77777777" w:rsidR="000D77F8" w:rsidRDefault="000D77F8" w:rsidP="00C5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RWPalladioL-Roma">
    <w:altName w:val="Code2000"/>
    <w:panose1 w:val="00000000000000000000"/>
    <w:charset w:val="80"/>
    <w:family w:val="auto"/>
    <w:notTrueType/>
    <w:pitch w:val="default"/>
    <w:sig w:usb0="00000003" w:usb1="08070000" w:usb2="00000010" w:usb3="00000000" w:csb0="00020001" w:csb1="00000000"/>
  </w:font>
  <w:font w:name="MyriadPro-Light">
    <w:altName w:val="Yu Gothic"/>
    <w:panose1 w:val="00000000000000000000"/>
    <w:charset w:val="80"/>
    <w:family w:val="swiss"/>
    <w:notTrueType/>
    <w:pitch w:val="default"/>
    <w:sig w:usb0="00000001" w:usb1="08070000" w:usb2="00000010" w:usb3="00000000" w:csb0="00020000" w:csb1="00000000"/>
  </w:font>
  <w:font w:name="AdvTimes">
    <w:altName w:val="Yu Gothic"/>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harisSIL-Italic">
    <w:altName w:val="Yu Gothic"/>
    <w:panose1 w:val="00000000000000000000"/>
    <w:charset w:val="80"/>
    <w:family w:val="auto"/>
    <w:notTrueType/>
    <w:pitch w:val="default"/>
    <w:sig w:usb0="00000001" w:usb1="08070000" w:usb2="00000010" w:usb3="00000000" w:csb0="00020000" w:csb1="00000000"/>
  </w:font>
  <w:font w:name="Times#20New#20Roman">
    <w:altName w:val="Yu Gothic"/>
    <w:panose1 w:val="00000000000000000000"/>
    <w:charset w:val="80"/>
    <w:family w:val="auto"/>
    <w:notTrueType/>
    <w:pitch w:val="default"/>
    <w:sig w:usb0="00000001" w:usb1="08070000" w:usb2="00000010" w:usb3="00000000" w:csb0="00020000" w:csb1="00000000"/>
  </w:font>
  <w:font w:name="MinionPro-Regular2">
    <w:altName w:val="Yu Gothic"/>
    <w:panose1 w:val="00000000000000000000"/>
    <w:charset w:val="80"/>
    <w:family w:val="swiss"/>
    <w:notTrueType/>
    <w:pitch w:val="default"/>
    <w:sig w:usb0="00000001" w:usb1="08070000" w:usb2="00000010" w:usb3="00000000" w:csb0="00020000" w:csb1="00000000"/>
  </w:font>
  <w:font w:name="TimesNewRomanPSMT">
    <w:altName w:val="Malgun Gothic"/>
    <w:charset w:val="80"/>
    <w:family w:val="auto"/>
    <w:pitch w:val="default"/>
    <w:sig w:usb0="00000003" w:usb1="0000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804C2" w14:textId="77777777" w:rsidR="00E836D6" w:rsidRDefault="00E83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247482"/>
      <w:docPartObj>
        <w:docPartGallery w:val="Page Numbers (Bottom of Page)"/>
        <w:docPartUnique/>
      </w:docPartObj>
    </w:sdtPr>
    <w:sdtEndPr>
      <w:rPr>
        <w:noProof/>
      </w:rPr>
    </w:sdtEndPr>
    <w:sdtContent>
      <w:p w14:paraId="16DE42D4" w14:textId="77777777" w:rsidR="003F7C87" w:rsidRDefault="003F7C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682E6" w14:textId="77777777" w:rsidR="003F7C87" w:rsidRDefault="003F7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74236" w14:textId="77777777" w:rsidR="00E836D6" w:rsidRDefault="00E83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1B58C" w14:textId="77777777" w:rsidR="000D77F8" w:rsidRDefault="000D77F8" w:rsidP="00C508F5">
      <w:pPr>
        <w:spacing w:after="0" w:line="240" w:lineRule="auto"/>
      </w:pPr>
      <w:r>
        <w:separator/>
      </w:r>
    </w:p>
  </w:footnote>
  <w:footnote w:type="continuationSeparator" w:id="0">
    <w:p w14:paraId="674A1471" w14:textId="77777777" w:rsidR="000D77F8" w:rsidRDefault="000D77F8" w:rsidP="00C50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AF2BA" w14:textId="1C5800BE" w:rsidR="00E836D6" w:rsidRDefault="008F44D0">
    <w:pPr>
      <w:pStyle w:val="Header"/>
    </w:pPr>
    <w:r>
      <w:rPr>
        <w:noProof/>
      </w:rPr>
      <w:pict w14:anchorId="7D074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154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337C6" w14:textId="613F042A" w:rsidR="00E836D6" w:rsidRDefault="008F44D0">
    <w:pPr>
      <w:pStyle w:val="Header"/>
    </w:pPr>
    <w:r>
      <w:rPr>
        <w:noProof/>
      </w:rPr>
      <w:pict w14:anchorId="4AC0C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154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56025" w14:textId="7B308AC7" w:rsidR="00E836D6" w:rsidRDefault="008F44D0">
    <w:pPr>
      <w:pStyle w:val="Header"/>
    </w:pPr>
    <w:r>
      <w:rPr>
        <w:noProof/>
      </w:rPr>
      <w:pict w14:anchorId="717D9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154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2960"/>
    <w:multiLevelType w:val="multilevel"/>
    <w:tmpl w:val="FDFA1E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C8234D"/>
    <w:multiLevelType w:val="multilevel"/>
    <w:tmpl w:val="F9667B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4B5163"/>
    <w:multiLevelType w:val="multilevel"/>
    <w:tmpl w:val="33F82A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0C4E15"/>
    <w:multiLevelType w:val="multilevel"/>
    <w:tmpl w:val="F804460C"/>
    <w:lvl w:ilvl="0">
      <w:start w:val="1"/>
      <w:numFmt w:val="decimal"/>
      <w:lvlText w:val="%1."/>
      <w:lvlJc w:val="left"/>
      <w:pPr>
        <w:ind w:left="720" w:hanging="360"/>
      </w:pPr>
      <w:rPr>
        <w:rFonts w:hint="default"/>
        <w:sz w:val="22"/>
        <w:szCs w:val="22"/>
      </w:rPr>
    </w:lvl>
    <w:lvl w:ilvl="1">
      <w:start w:val="1"/>
      <w:numFmt w:val="decimal"/>
      <w:isLgl/>
      <w:lvlText w:val="%1.%2."/>
      <w:lvlJc w:val="left"/>
      <w:pPr>
        <w:ind w:left="810" w:hanging="720"/>
      </w:pPr>
      <w:rPr>
        <w:rFonts w:hint="default"/>
        <w:sz w:val="22"/>
        <w:szCs w:val="22"/>
      </w:rPr>
    </w:lvl>
    <w:lvl w:ilvl="2">
      <w:start w:val="1"/>
      <w:numFmt w:val="decimal"/>
      <w:isLgl/>
      <w:lvlText w:val="%1.%2.%3."/>
      <w:lvlJc w:val="left"/>
      <w:pPr>
        <w:ind w:left="1080" w:hanging="108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336A36D9"/>
    <w:multiLevelType w:val="multilevel"/>
    <w:tmpl w:val="66EE2150"/>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sz w:val="24"/>
        <w:szCs w:val="24"/>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68E140D8"/>
    <w:multiLevelType w:val="multilevel"/>
    <w:tmpl w:val="D428A4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0"/>
  </w:num>
  <w:num w:numId="4">
    <w:abstractNumId w:val="2"/>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7A"/>
    <w:rsid w:val="00003439"/>
    <w:rsid w:val="00007937"/>
    <w:rsid w:val="00010A1D"/>
    <w:rsid w:val="00011468"/>
    <w:rsid w:val="00012D84"/>
    <w:rsid w:val="000206B5"/>
    <w:rsid w:val="00020966"/>
    <w:rsid w:val="00021460"/>
    <w:rsid w:val="00021CEB"/>
    <w:rsid w:val="0002216B"/>
    <w:rsid w:val="0002263B"/>
    <w:rsid w:val="0002370F"/>
    <w:rsid w:val="00023DCC"/>
    <w:rsid w:val="000250A6"/>
    <w:rsid w:val="000253CC"/>
    <w:rsid w:val="000256B6"/>
    <w:rsid w:val="000279A6"/>
    <w:rsid w:val="00027E3D"/>
    <w:rsid w:val="00030F8F"/>
    <w:rsid w:val="000315C8"/>
    <w:rsid w:val="0003191B"/>
    <w:rsid w:val="00032277"/>
    <w:rsid w:val="00033430"/>
    <w:rsid w:val="00033AEE"/>
    <w:rsid w:val="00033F69"/>
    <w:rsid w:val="000358DA"/>
    <w:rsid w:val="00037372"/>
    <w:rsid w:val="0003759E"/>
    <w:rsid w:val="000378ED"/>
    <w:rsid w:val="00040A00"/>
    <w:rsid w:val="00042CAD"/>
    <w:rsid w:val="00042E54"/>
    <w:rsid w:val="00043884"/>
    <w:rsid w:val="00043B46"/>
    <w:rsid w:val="000456CE"/>
    <w:rsid w:val="0004582A"/>
    <w:rsid w:val="000459B9"/>
    <w:rsid w:val="00046FDB"/>
    <w:rsid w:val="00047484"/>
    <w:rsid w:val="000500A8"/>
    <w:rsid w:val="00050284"/>
    <w:rsid w:val="00051159"/>
    <w:rsid w:val="0005220F"/>
    <w:rsid w:val="00052F87"/>
    <w:rsid w:val="00055F6C"/>
    <w:rsid w:val="00056F90"/>
    <w:rsid w:val="000570FC"/>
    <w:rsid w:val="000575B7"/>
    <w:rsid w:val="000575BE"/>
    <w:rsid w:val="0006098F"/>
    <w:rsid w:val="00060EDC"/>
    <w:rsid w:val="0006147A"/>
    <w:rsid w:val="00063643"/>
    <w:rsid w:val="000637D8"/>
    <w:rsid w:val="0006418B"/>
    <w:rsid w:val="000650E2"/>
    <w:rsid w:val="00070CD5"/>
    <w:rsid w:val="0007120D"/>
    <w:rsid w:val="000716B4"/>
    <w:rsid w:val="000716B8"/>
    <w:rsid w:val="00072C4E"/>
    <w:rsid w:val="00072E25"/>
    <w:rsid w:val="00073A25"/>
    <w:rsid w:val="00073A35"/>
    <w:rsid w:val="00073C6D"/>
    <w:rsid w:val="00073D56"/>
    <w:rsid w:val="00073D7C"/>
    <w:rsid w:val="000746D3"/>
    <w:rsid w:val="0007500B"/>
    <w:rsid w:val="00076EAA"/>
    <w:rsid w:val="00077CEF"/>
    <w:rsid w:val="00080CCF"/>
    <w:rsid w:val="00081287"/>
    <w:rsid w:val="000816CF"/>
    <w:rsid w:val="000816EE"/>
    <w:rsid w:val="00081925"/>
    <w:rsid w:val="00081F70"/>
    <w:rsid w:val="00082F15"/>
    <w:rsid w:val="00083258"/>
    <w:rsid w:val="00083C5C"/>
    <w:rsid w:val="000840DC"/>
    <w:rsid w:val="00085666"/>
    <w:rsid w:val="00086B7A"/>
    <w:rsid w:val="00086C99"/>
    <w:rsid w:val="00090CF4"/>
    <w:rsid w:val="000928AA"/>
    <w:rsid w:val="00092C4D"/>
    <w:rsid w:val="000932F2"/>
    <w:rsid w:val="00095580"/>
    <w:rsid w:val="00096553"/>
    <w:rsid w:val="00097F8D"/>
    <w:rsid w:val="000A1636"/>
    <w:rsid w:val="000A30B3"/>
    <w:rsid w:val="000A3EC1"/>
    <w:rsid w:val="000A4F8F"/>
    <w:rsid w:val="000A5C69"/>
    <w:rsid w:val="000A6485"/>
    <w:rsid w:val="000A6E1E"/>
    <w:rsid w:val="000A7A8E"/>
    <w:rsid w:val="000B0D24"/>
    <w:rsid w:val="000B0DDE"/>
    <w:rsid w:val="000B11DD"/>
    <w:rsid w:val="000B1C5F"/>
    <w:rsid w:val="000B2AF7"/>
    <w:rsid w:val="000B4DC0"/>
    <w:rsid w:val="000B4F57"/>
    <w:rsid w:val="000B51FB"/>
    <w:rsid w:val="000B625A"/>
    <w:rsid w:val="000B644D"/>
    <w:rsid w:val="000B65F0"/>
    <w:rsid w:val="000B742E"/>
    <w:rsid w:val="000C08C7"/>
    <w:rsid w:val="000C0A1E"/>
    <w:rsid w:val="000C45B9"/>
    <w:rsid w:val="000C5E14"/>
    <w:rsid w:val="000C68A3"/>
    <w:rsid w:val="000C70B5"/>
    <w:rsid w:val="000D1128"/>
    <w:rsid w:val="000D2D62"/>
    <w:rsid w:val="000D3170"/>
    <w:rsid w:val="000D4A48"/>
    <w:rsid w:val="000D5217"/>
    <w:rsid w:val="000D54E8"/>
    <w:rsid w:val="000D77F8"/>
    <w:rsid w:val="000D7F71"/>
    <w:rsid w:val="000E0FC1"/>
    <w:rsid w:val="000E191E"/>
    <w:rsid w:val="000E23B1"/>
    <w:rsid w:val="000E341C"/>
    <w:rsid w:val="000E654E"/>
    <w:rsid w:val="000E6787"/>
    <w:rsid w:val="000F327C"/>
    <w:rsid w:val="000F330E"/>
    <w:rsid w:val="000F39A4"/>
    <w:rsid w:val="000F43C4"/>
    <w:rsid w:val="000F4B8C"/>
    <w:rsid w:val="000F5611"/>
    <w:rsid w:val="000F6AD0"/>
    <w:rsid w:val="000F6CD4"/>
    <w:rsid w:val="00100855"/>
    <w:rsid w:val="00100EB1"/>
    <w:rsid w:val="00101B4B"/>
    <w:rsid w:val="0010303B"/>
    <w:rsid w:val="001045EB"/>
    <w:rsid w:val="001056E5"/>
    <w:rsid w:val="00105B4E"/>
    <w:rsid w:val="00105F78"/>
    <w:rsid w:val="00106385"/>
    <w:rsid w:val="00107424"/>
    <w:rsid w:val="00111A31"/>
    <w:rsid w:val="00111BC5"/>
    <w:rsid w:val="00111DB3"/>
    <w:rsid w:val="00112457"/>
    <w:rsid w:val="001134B9"/>
    <w:rsid w:val="001137FD"/>
    <w:rsid w:val="00113A38"/>
    <w:rsid w:val="00116738"/>
    <w:rsid w:val="00116EE0"/>
    <w:rsid w:val="00120D13"/>
    <w:rsid w:val="0012187A"/>
    <w:rsid w:val="00121BD2"/>
    <w:rsid w:val="00123786"/>
    <w:rsid w:val="00125047"/>
    <w:rsid w:val="001273F9"/>
    <w:rsid w:val="00127736"/>
    <w:rsid w:val="0013048A"/>
    <w:rsid w:val="00132379"/>
    <w:rsid w:val="001323F0"/>
    <w:rsid w:val="00134320"/>
    <w:rsid w:val="00135ED8"/>
    <w:rsid w:val="001373E8"/>
    <w:rsid w:val="00137E8B"/>
    <w:rsid w:val="00140EBB"/>
    <w:rsid w:val="001414E7"/>
    <w:rsid w:val="00141C63"/>
    <w:rsid w:val="001420A4"/>
    <w:rsid w:val="00143E6D"/>
    <w:rsid w:val="00144CEB"/>
    <w:rsid w:val="00145D65"/>
    <w:rsid w:val="001507B2"/>
    <w:rsid w:val="00150CB3"/>
    <w:rsid w:val="0015111E"/>
    <w:rsid w:val="001521DE"/>
    <w:rsid w:val="00152C6C"/>
    <w:rsid w:val="001537ED"/>
    <w:rsid w:val="0015458D"/>
    <w:rsid w:val="00155063"/>
    <w:rsid w:val="00155B2D"/>
    <w:rsid w:val="00156DE8"/>
    <w:rsid w:val="00157CE8"/>
    <w:rsid w:val="00157F8D"/>
    <w:rsid w:val="00160162"/>
    <w:rsid w:val="001624E9"/>
    <w:rsid w:val="00167B55"/>
    <w:rsid w:val="00167E2F"/>
    <w:rsid w:val="00170BDD"/>
    <w:rsid w:val="00171196"/>
    <w:rsid w:val="0017156C"/>
    <w:rsid w:val="00171B7C"/>
    <w:rsid w:val="00172558"/>
    <w:rsid w:val="001733C2"/>
    <w:rsid w:val="001737AA"/>
    <w:rsid w:val="001741AB"/>
    <w:rsid w:val="00176C69"/>
    <w:rsid w:val="00177C66"/>
    <w:rsid w:val="00180F3E"/>
    <w:rsid w:val="00182976"/>
    <w:rsid w:val="00182B05"/>
    <w:rsid w:val="00182FCA"/>
    <w:rsid w:val="00182FD4"/>
    <w:rsid w:val="0018301B"/>
    <w:rsid w:val="001834D0"/>
    <w:rsid w:val="00184016"/>
    <w:rsid w:val="001850AA"/>
    <w:rsid w:val="001850D6"/>
    <w:rsid w:val="00185EAB"/>
    <w:rsid w:val="001867CA"/>
    <w:rsid w:val="0018716E"/>
    <w:rsid w:val="0018775A"/>
    <w:rsid w:val="0018781A"/>
    <w:rsid w:val="00190590"/>
    <w:rsid w:val="001911AB"/>
    <w:rsid w:val="001915B9"/>
    <w:rsid w:val="00192AFB"/>
    <w:rsid w:val="00192CE5"/>
    <w:rsid w:val="00194397"/>
    <w:rsid w:val="00194842"/>
    <w:rsid w:val="00196AE8"/>
    <w:rsid w:val="00197866"/>
    <w:rsid w:val="001A2434"/>
    <w:rsid w:val="001A3053"/>
    <w:rsid w:val="001A34F6"/>
    <w:rsid w:val="001A471F"/>
    <w:rsid w:val="001A4CFF"/>
    <w:rsid w:val="001A5A5E"/>
    <w:rsid w:val="001A654E"/>
    <w:rsid w:val="001A6783"/>
    <w:rsid w:val="001A76AF"/>
    <w:rsid w:val="001A7D9C"/>
    <w:rsid w:val="001B1505"/>
    <w:rsid w:val="001B1D09"/>
    <w:rsid w:val="001B2DEE"/>
    <w:rsid w:val="001B3C63"/>
    <w:rsid w:val="001B4018"/>
    <w:rsid w:val="001B4D24"/>
    <w:rsid w:val="001B5850"/>
    <w:rsid w:val="001B5FE2"/>
    <w:rsid w:val="001B603D"/>
    <w:rsid w:val="001B7307"/>
    <w:rsid w:val="001B7734"/>
    <w:rsid w:val="001B7AC0"/>
    <w:rsid w:val="001B7F33"/>
    <w:rsid w:val="001C08CA"/>
    <w:rsid w:val="001C182B"/>
    <w:rsid w:val="001C22B6"/>
    <w:rsid w:val="001C23E7"/>
    <w:rsid w:val="001C23EC"/>
    <w:rsid w:val="001C29B1"/>
    <w:rsid w:val="001C30E6"/>
    <w:rsid w:val="001C33FD"/>
    <w:rsid w:val="001C3B27"/>
    <w:rsid w:val="001C4106"/>
    <w:rsid w:val="001C52B3"/>
    <w:rsid w:val="001C53D9"/>
    <w:rsid w:val="001C5EF6"/>
    <w:rsid w:val="001C60FA"/>
    <w:rsid w:val="001D01E9"/>
    <w:rsid w:val="001D0B3F"/>
    <w:rsid w:val="001D1800"/>
    <w:rsid w:val="001D1BC8"/>
    <w:rsid w:val="001D1DDE"/>
    <w:rsid w:val="001D1E2C"/>
    <w:rsid w:val="001D2B20"/>
    <w:rsid w:val="001D2DCD"/>
    <w:rsid w:val="001D3B28"/>
    <w:rsid w:val="001D4183"/>
    <w:rsid w:val="001D4C1F"/>
    <w:rsid w:val="001D5ACC"/>
    <w:rsid w:val="001D6DF2"/>
    <w:rsid w:val="001E28FB"/>
    <w:rsid w:val="001E6AA8"/>
    <w:rsid w:val="001E6CBA"/>
    <w:rsid w:val="001E7B3A"/>
    <w:rsid w:val="001F0C13"/>
    <w:rsid w:val="001F1207"/>
    <w:rsid w:val="001F12A5"/>
    <w:rsid w:val="001F283D"/>
    <w:rsid w:val="001F2BF2"/>
    <w:rsid w:val="001F2EDE"/>
    <w:rsid w:val="001F3D9B"/>
    <w:rsid w:val="001F59F7"/>
    <w:rsid w:val="001F7AC2"/>
    <w:rsid w:val="00200862"/>
    <w:rsid w:val="00200AF4"/>
    <w:rsid w:val="002020FB"/>
    <w:rsid w:val="002030CA"/>
    <w:rsid w:val="00203800"/>
    <w:rsid w:val="00204943"/>
    <w:rsid w:val="00205248"/>
    <w:rsid w:val="00205869"/>
    <w:rsid w:val="00206162"/>
    <w:rsid w:val="00207212"/>
    <w:rsid w:val="002101AB"/>
    <w:rsid w:val="00210EFE"/>
    <w:rsid w:val="00212131"/>
    <w:rsid w:val="0021296B"/>
    <w:rsid w:val="00213561"/>
    <w:rsid w:val="00213961"/>
    <w:rsid w:val="00214367"/>
    <w:rsid w:val="00215C7D"/>
    <w:rsid w:val="00215CDE"/>
    <w:rsid w:val="00215D6C"/>
    <w:rsid w:val="00215F47"/>
    <w:rsid w:val="002173AB"/>
    <w:rsid w:val="00220883"/>
    <w:rsid w:val="00220E00"/>
    <w:rsid w:val="0022251A"/>
    <w:rsid w:val="00222D5D"/>
    <w:rsid w:val="00224CD1"/>
    <w:rsid w:val="002262C5"/>
    <w:rsid w:val="00226A79"/>
    <w:rsid w:val="00226C53"/>
    <w:rsid w:val="002276C5"/>
    <w:rsid w:val="00227C79"/>
    <w:rsid w:val="00227D3E"/>
    <w:rsid w:val="00230CFD"/>
    <w:rsid w:val="00230FD1"/>
    <w:rsid w:val="002311A6"/>
    <w:rsid w:val="00231900"/>
    <w:rsid w:val="00231FC2"/>
    <w:rsid w:val="00232D46"/>
    <w:rsid w:val="00233478"/>
    <w:rsid w:val="0023365A"/>
    <w:rsid w:val="002339A5"/>
    <w:rsid w:val="002347C6"/>
    <w:rsid w:val="00235C54"/>
    <w:rsid w:val="00236FCC"/>
    <w:rsid w:val="0023745D"/>
    <w:rsid w:val="002376E1"/>
    <w:rsid w:val="00237A29"/>
    <w:rsid w:val="00237D9D"/>
    <w:rsid w:val="002403BA"/>
    <w:rsid w:val="00240908"/>
    <w:rsid w:val="00240B1A"/>
    <w:rsid w:val="00240C91"/>
    <w:rsid w:val="00241285"/>
    <w:rsid w:val="00241934"/>
    <w:rsid w:val="00242474"/>
    <w:rsid w:val="00242605"/>
    <w:rsid w:val="002428AD"/>
    <w:rsid w:val="002443EE"/>
    <w:rsid w:val="00245E42"/>
    <w:rsid w:val="00246284"/>
    <w:rsid w:val="00247969"/>
    <w:rsid w:val="00250379"/>
    <w:rsid w:val="00250D8E"/>
    <w:rsid w:val="00251AAF"/>
    <w:rsid w:val="00252F4D"/>
    <w:rsid w:val="002531D9"/>
    <w:rsid w:val="0025364B"/>
    <w:rsid w:val="002544F2"/>
    <w:rsid w:val="00254517"/>
    <w:rsid w:val="00254933"/>
    <w:rsid w:val="002555EF"/>
    <w:rsid w:val="00255B71"/>
    <w:rsid w:val="00255CB4"/>
    <w:rsid w:val="00257348"/>
    <w:rsid w:val="002602E8"/>
    <w:rsid w:val="002614F5"/>
    <w:rsid w:val="00261740"/>
    <w:rsid w:val="00261917"/>
    <w:rsid w:val="002638FA"/>
    <w:rsid w:val="00264184"/>
    <w:rsid w:val="00264BD8"/>
    <w:rsid w:val="00264EF6"/>
    <w:rsid w:val="002658BA"/>
    <w:rsid w:val="00265DA5"/>
    <w:rsid w:val="00265E8E"/>
    <w:rsid w:val="0026614D"/>
    <w:rsid w:val="0026768E"/>
    <w:rsid w:val="00271464"/>
    <w:rsid w:val="00271852"/>
    <w:rsid w:val="00271A99"/>
    <w:rsid w:val="00272B57"/>
    <w:rsid w:val="00272BE3"/>
    <w:rsid w:val="00273536"/>
    <w:rsid w:val="0027438E"/>
    <w:rsid w:val="00274987"/>
    <w:rsid w:val="00276718"/>
    <w:rsid w:val="00276E34"/>
    <w:rsid w:val="00276E47"/>
    <w:rsid w:val="002773BF"/>
    <w:rsid w:val="00277954"/>
    <w:rsid w:val="00277966"/>
    <w:rsid w:val="002801A9"/>
    <w:rsid w:val="00283A64"/>
    <w:rsid w:val="00284460"/>
    <w:rsid w:val="00284784"/>
    <w:rsid w:val="00285057"/>
    <w:rsid w:val="00285BD9"/>
    <w:rsid w:val="0028605F"/>
    <w:rsid w:val="002866AE"/>
    <w:rsid w:val="00287A5D"/>
    <w:rsid w:val="00291819"/>
    <w:rsid w:val="00291D57"/>
    <w:rsid w:val="00291DFC"/>
    <w:rsid w:val="00294D63"/>
    <w:rsid w:val="00294EAC"/>
    <w:rsid w:val="00295D05"/>
    <w:rsid w:val="00297B50"/>
    <w:rsid w:val="00297E97"/>
    <w:rsid w:val="002A355C"/>
    <w:rsid w:val="002A4500"/>
    <w:rsid w:val="002A5792"/>
    <w:rsid w:val="002A632C"/>
    <w:rsid w:val="002A6451"/>
    <w:rsid w:val="002A6E6C"/>
    <w:rsid w:val="002B0B41"/>
    <w:rsid w:val="002B1E51"/>
    <w:rsid w:val="002B2D6F"/>
    <w:rsid w:val="002B4DF4"/>
    <w:rsid w:val="002B51F5"/>
    <w:rsid w:val="002B57B2"/>
    <w:rsid w:val="002B6218"/>
    <w:rsid w:val="002B6782"/>
    <w:rsid w:val="002B6C22"/>
    <w:rsid w:val="002C222B"/>
    <w:rsid w:val="002C2418"/>
    <w:rsid w:val="002C24A2"/>
    <w:rsid w:val="002C335F"/>
    <w:rsid w:val="002C4A92"/>
    <w:rsid w:val="002C522E"/>
    <w:rsid w:val="002C56D8"/>
    <w:rsid w:val="002C6B67"/>
    <w:rsid w:val="002C7FE8"/>
    <w:rsid w:val="002D0B81"/>
    <w:rsid w:val="002D10FF"/>
    <w:rsid w:val="002D1C7A"/>
    <w:rsid w:val="002D1EE9"/>
    <w:rsid w:val="002D34B9"/>
    <w:rsid w:val="002D3BD6"/>
    <w:rsid w:val="002D490E"/>
    <w:rsid w:val="002D5D61"/>
    <w:rsid w:val="002D5DE4"/>
    <w:rsid w:val="002D6E26"/>
    <w:rsid w:val="002D701C"/>
    <w:rsid w:val="002D7AA0"/>
    <w:rsid w:val="002E0192"/>
    <w:rsid w:val="002E1E00"/>
    <w:rsid w:val="002E4D22"/>
    <w:rsid w:val="002E556F"/>
    <w:rsid w:val="002E5A6D"/>
    <w:rsid w:val="002E5C15"/>
    <w:rsid w:val="002E6742"/>
    <w:rsid w:val="002E74DB"/>
    <w:rsid w:val="002F086B"/>
    <w:rsid w:val="002F0920"/>
    <w:rsid w:val="002F3E4D"/>
    <w:rsid w:val="002F3F64"/>
    <w:rsid w:val="002F3F97"/>
    <w:rsid w:val="002F4B9E"/>
    <w:rsid w:val="002F503E"/>
    <w:rsid w:val="002F522C"/>
    <w:rsid w:val="002F5365"/>
    <w:rsid w:val="002F5DCE"/>
    <w:rsid w:val="002F683E"/>
    <w:rsid w:val="002F7C49"/>
    <w:rsid w:val="00300B6B"/>
    <w:rsid w:val="0030187B"/>
    <w:rsid w:val="00305627"/>
    <w:rsid w:val="00305C15"/>
    <w:rsid w:val="00307BF3"/>
    <w:rsid w:val="00310502"/>
    <w:rsid w:val="0031187E"/>
    <w:rsid w:val="003133FB"/>
    <w:rsid w:val="0031368B"/>
    <w:rsid w:val="00313E70"/>
    <w:rsid w:val="00314344"/>
    <w:rsid w:val="00314E8D"/>
    <w:rsid w:val="00314FF0"/>
    <w:rsid w:val="003152D9"/>
    <w:rsid w:val="00315E8A"/>
    <w:rsid w:val="003178D1"/>
    <w:rsid w:val="00317C2F"/>
    <w:rsid w:val="003213B7"/>
    <w:rsid w:val="0032167C"/>
    <w:rsid w:val="00322807"/>
    <w:rsid w:val="00326305"/>
    <w:rsid w:val="00326E77"/>
    <w:rsid w:val="0033260F"/>
    <w:rsid w:val="00332ACE"/>
    <w:rsid w:val="003345D7"/>
    <w:rsid w:val="003349D7"/>
    <w:rsid w:val="00334A8C"/>
    <w:rsid w:val="0033591D"/>
    <w:rsid w:val="00335FB1"/>
    <w:rsid w:val="003363F8"/>
    <w:rsid w:val="0033768F"/>
    <w:rsid w:val="00340092"/>
    <w:rsid w:val="0034017C"/>
    <w:rsid w:val="00342222"/>
    <w:rsid w:val="00342BEF"/>
    <w:rsid w:val="00343B53"/>
    <w:rsid w:val="0034459F"/>
    <w:rsid w:val="00345CC0"/>
    <w:rsid w:val="003472BA"/>
    <w:rsid w:val="00347752"/>
    <w:rsid w:val="00347D6B"/>
    <w:rsid w:val="00351870"/>
    <w:rsid w:val="00351B94"/>
    <w:rsid w:val="00352733"/>
    <w:rsid w:val="00352D3F"/>
    <w:rsid w:val="003560B5"/>
    <w:rsid w:val="003563A7"/>
    <w:rsid w:val="00356638"/>
    <w:rsid w:val="00356B77"/>
    <w:rsid w:val="00356FED"/>
    <w:rsid w:val="00357270"/>
    <w:rsid w:val="00361FB2"/>
    <w:rsid w:val="0036414A"/>
    <w:rsid w:val="00366573"/>
    <w:rsid w:val="00366EFF"/>
    <w:rsid w:val="00367382"/>
    <w:rsid w:val="00371850"/>
    <w:rsid w:val="003718D7"/>
    <w:rsid w:val="0037270A"/>
    <w:rsid w:val="0037292F"/>
    <w:rsid w:val="0037379B"/>
    <w:rsid w:val="00373C0E"/>
    <w:rsid w:val="00374337"/>
    <w:rsid w:val="0037541F"/>
    <w:rsid w:val="00380F5A"/>
    <w:rsid w:val="003821B5"/>
    <w:rsid w:val="00382D58"/>
    <w:rsid w:val="003841BE"/>
    <w:rsid w:val="003845C6"/>
    <w:rsid w:val="00385CBA"/>
    <w:rsid w:val="0038662C"/>
    <w:rsid w:val="003868C3"/>
    <w:rsid w:val="00386CA7"/>
    <w:rsid w:val="003872EE"/>
    <w:rsid w:val="00387D30"/>
    <w:rsid w:val="00390303"/>
    <w:rsid w:val="003909B1"/>
    <w:rsid w:val="00390C89"/>
    <w:rsid w:val="0039130D"/>
    <w:rsid w:val="00391CAE"/>
    <w:rsid w:val="00393CE8"/>
    <w:rsid w:val="00394123"/>
    <w:rsid w:val="003956E5"/>
    <w:rsid w:val="003963DE"/>
    <w:rsid w:val="00396AC9"/>
    <w:rsid w:val="0039780B"/>
    <w:rsid w:val="00397AC1"/>
    <w:rsid w:val="00397CA8"/>
    <w:rsid w:val="003A0343"/>
    <w:rsid w:val="003A33E2"/>
    <w:rsid w:val="003A6E46"/>
    <w:rsid w:val="003A7FF7"/>
    <w:rsid w:val="003B1F9E"/>
    <w:rsid w:val="003B205D"/>
    <w:rsid w:val="003B2246"/>
    <w:rsid w:val="003B3587"/>
    <w:rsid w:val="003B3677"/>
    <w:rsid w:val="003B4279"/>
    <w:rsid w:val="003B4582"/>
    <w:rsid w:val="003B5008"/>
    <w:rsid w:val="003B5DBA"/>
    <w:rsid w:val="003B6685"/>
    <w:rsid w:val="003B6701"/>
    <w:rsid w:val="003B683E"/>
    <w:rsid w:val="003B695C"/>
    <w:rsid w:val="003B6CED"/>
    <w:rsid w:val="003B6F2D"/>
    <w:rsid w:val="003B70C4"/>
    <w:rsid w:val="003C0500"/>
    <w:rsid w:val="003C178F"/>
    <w:rsid w:val="003C1ECA"/>
    <w:rsid w:val="003C21AE"/>
    <w:rsid w:val="003C23DA"/>
    <w:rsid w:val="003C383F"/>
    <w:rsid w:val="003C3D29"/>
    <w:rsid w:val="003C3F82"/>
    <w:rsid w:val="003C49B4"/>
    <w:rsid w:val="003C6E4C"/>
    <w:rsid w:val="003C78C2"/>
    <w:rsid w:val="003D0BCA"/>
    <w:rsid w:val="003D1C4A"/>
    <w:rsid w:val="003D24C7"/>
    <w:rsid w:val="003D2538"/>
    <w:rsid w:val="003D29E3"/>
    <w:rsid w:val="003D2F73"/>
    <w:rsid w:val="003D5CC2"/>
    <w:rsid w:val="003D654D"/>
    <w:rsid w:val="003D65AA"/>
    <w:rsid w:val="003D7BB1"/>
    <w:rsid w:val="003E0F77"/>
    <w:rsid w:val="003E248B"/>
    <w:rsid w:val="003E3F78"/>
    <w:rsid w:val="003E4090"/>
    <w:rsid w:val="003E4504"/>
    <w:rsid w:val="003E46A0"/>
    <w:rsid w:val="003E7091"/>
    <w:rsid w:val="003E7F91"/>
    <w:rsid w:val="003F027E"/>
    <w:rsid w:val="003F1BDB"/>
    <w:rsid w:val="003F201B"/>
    <w:rsid w:val="003F51D8"/>
    <w:rsid w:val="003F5CD5"/>
    <w:rsid w:val="003F77CA"/>
    <w:rsid w:val="003F7C87"/>
    <w:rsid w:val="00400188"/>
    <w:rsid w:val="00401A80"/>
    <w:rsid w:val="0040720D"/>
    <w:rsid w:val="00410DE9"/>
    <w:rsid w:val="00412111"/>
    <w:rsid w:val="00412826"/>
    <w:rsid w:val="00412FA9"/>
    <w:rsid w:val="00413A6C"/>
    <w:rsid w:val="0041459E"/>
    <w:rsid w:val="004153E6"/>
    <w:rsid w:val="00415905"/>
    <w:rsid w:val="004160AF"/>
    <w:rsid w:val="00417655"/>
    <w:rsid w:val="004178FD"/>
    <w:rsid w:val="00417A31"/>
    <w:rsid w:val="00420108"/>
    <w:rsid w:val="00420F71"/>
    <w:rsid w:val="004214C6"/>
    <w:rsid w:val="0042172B"/>
    <w:rsid w:val="004227C2"/>
    <w:rsid w:val="00422B17"/>
    <w:rsid w:val="00423B0C"/>
    <w:rsid w:val="00423C14"/>
    <w:rsid w:val="00423E58"/>
    <w:rsid w:val="004245E3"/>
    <w:rsid w:val="004251A9"/>
    <w:rsid w:val="0042701C"/>
    <w:rsid w:val="00427D16"/>
    <w:rsid w:val="00431975"/>
    <w:rsid w:val="004325B5"/>
    <w:rsid w:val="00432E76"/>
    <w:rsid w:val="004337F3"/>
    <w:rsid w:val="00434025"/>
    <w:rsid w:val="004348DF"/>
    <w:rsid w:val="0043490E"/>
    <w:rsid w:val="004352DC"/>
    <w:rsid w:val="0043681E"/>
    <w:rsid w:val="0043692B"/>
    <w:rsid w:val="004419CD"/>
    <w:rsid w:val="00442FAC"/>
    <w:rsid w:val="00443293"/>
    <w:rsid w:val="0044421A"/>
    <w:rsid w:val="004443F1"/>
    <w:rsid w:val="00444534"/>
    <w:rsid w:val="00444621"/>
    <w:rsid w:val="004449C8"/>
    <w:rsid w:val="00445452"/>
    <w:rsid w:val="00445808"/>
    <w:rsid w:val="00446F97"/>
    <w:rsid w:val="004478D7"/>
    <w:rsid w:val="00447CB7"/>
    <w:rsid w:val="004501E9"/>
    <w:rsid w:val="00450678"/>
    <w:rsid w:val="0045198B"/>
    <w:rsid w:val="0045254F"/>
    <w:rsid w:val="00454E83"/>
    <w:rsid w:val="00457649"/>
    <w:rsid w:val="00457668"/>
    <w:rsid w:val="0045771B"/>
    <w:rsid w:val="00457AD3"/>
    <w:rsid w:val="0046083F"/>
    <w:rsid w:val="00461795"/>
    <w:rsid w:val="00462703"/>
    <w:rsid w:val="00462E9C"/>
    <w:rsid w:val="004634AE"/>
    <w:rsid w:val="004679E6"/>
    <w:rsid w:val="00467E2D"/>
    <w:rsid w:val="00470438"/>
    <w:rsid w:val="004720E6"/>
    <w:rsid w:val="004723F0"/>
    <w:rsid w:val="00472CB2"/>
    <w:rsid w:val="004738B6"/>
    <w:rsid w:val="004738DF"/>
    <w:rsid w:val="0047453B"/>
    <w:rsid w:val="004758FC"/>
    <w:rsid w:val="00475BA1"/>
    <w:rsid w:val="00476656"/>
    <w:rsid w:val="00477368"/>
    <w:rsid w:val="00477BD3"/>
    <w:rsid w:val="00480374"/>
    <w:rsid w:val="00480614"/>
    <w:rsid w:val="00482F72"/>
    <w:rsid w:val="00484780"/>
    <w:rsid w:val="00486D03"/>
    <w:rsid w:val="00490E8A"/>
    <w:rsid w:val="00493657"/>
    <w:rsid w:val="004938BF"/>
    <w:rsid w:val="00495050"/>
    <w:rsid w:val="00495308"/>
    <w:rsid w:val="004954DE"/>
    <w:rsid w:val="00495B81"/>
    <w:rsid w:val="00496A00"/>
    <w:rsid w:val="00496C03"/>
    <w:rsid w:val="00496DDE"/>
    <w:rsid w:val="004A015A"/>
    <w:rsid w:val="004A0775"/>
    <w:rsid w:val="004A240E"/>
    <w:rsid w:val="004A2BBD"/>
    <w:rsid w:val="004A3B20"/>
    <w:rsid w:val="004A5BB8"/>
    <w:rsid w:val="004A5F0C"/>
    <w:rsid w:val="004A624C"/>
    <w:rsid w:val="004A63D6"/>
    <w:rsid w:val="004A6563"/>
    <w:rsid w:val="004A7EF3"/>
    <w:rsid w:val="004B109F"/>
    <w:rsid w:val="004B3099"/>
    <w:rsid w:val="004B3872"/>
    <w:rsid w:val="004B3A17"/>
    <w:rsid w:val="004B3CD1"/>
    <w:rsid w:val="004B4255"/>
    <w:rsid w:val="004B4860"/>
    <w:rsid w:val="004B6917"/>
    <w:rsid w:val="004B72F7"/>
    <w:rsid w:val="004C1F73"/>
    <w:rsid w:val="004C2707"/>
    <w:rsid w:val="004C2DB8"/>
    <w:rsid w:val="004C366C"/>
    <w:rsid w:val="004C4C86"/>
    <w:rsid w:val="004C5CA7"/>
    <w:rsid w:val="004C7042"/>
    <w:rsid w:val="004C7657"/>
    <w:rsid w:val="004C791C"/>
    <w:rsid w:val="004D0551"/>
    <w:rsid w:val="004D083E"/>
    <w:rsid w:val="004D0F6C"/>
    <w:rsid w:val="004D2718"/>
    <w:rsid w:val="004D2CB0"/>
    <w:rsid w:val="004D424C"/>
    <w:rsid w:val="004D488A"/>
    <w:rsid w:val="004D5281"/>
    <w:rsid w:val="004D602E"/>
    <w:rsid w:val="004E14FE"/>
    <w:rsid w:val="004E3747"/>
    <w:rsid w:val="004E420F"/>
    <w:rsid w:val="004E5E84"/>
    <w:rsid w:val="004E6430"/>
    <w:rsid w:val="004E78BD"/>
    <w:rsid w:val="004E7DD9"/>
    <w:rsid w:val="004F029A"/>
    <w:rsid w:val="004F0EB2"/>
    <w:rsid w:val="004F0EC7"/>
    <w:rsid w:val="004F0F0C"/>
    <w:rsid w:val="004F132C"/>
    <w:rsid w:val="004F4308"/>
    <w:rsid w:val="004F4B52"/>
    <w:rsid w:val="004F4D5C"/>
    <w:rsid w:val="004F5E82"/>
    <w:rsid w:val="004F645D"/>
    <w:rsid w:val="004F6BF7"/>
    <w:rsid w:val="004F6E62"/>
    <w:rsid w:val="004F77C4"/>
    <w:rsid w:val="00505CCD"/>
    <w:rsid w:val="0050693D"/>
    <w:rsid w:val="005104CE"/>
    <w:rsid w:val="00511E3B"/>
    <w:rsid w:val="00513052"/>
    <w:rsid w:val="00513802"/>
    <w:rsid w:val="00513E26"/>
    <w:rsid w:val="00513EB0"/>
    <w:rsid w:val="0051632F"/>
    <w:rsid w:val="00516C1B"/>
    <w:rsid w:val="00520779"/>
    <w:rsid w:val="00520987"/>
    <w:rsid w:val="00520AB6"/>
    <w:rsid w:val="00521B7F"/>
    <w:rsid w:val="00521FAB"/>
    <w:rsid w:val="00522943"/>
    <w:rsid w:val="00524300"/>
    <w:rsid w:val="00524310"/>
    <w:rsid w:val="00524C54"/>
    <w:rsid w:val="00525A73"/>
    <w:rsid w:val="00527891"/>
    <w:rsid w:val="00530D8E"/>
    <w:rsid w:val="00531D2C"/>
    <w:rsid w:val="00532DEA"/>
    <w:rsid w:val="0053347A"/>
    <w:rsid w:val="00533D3D"/>
    <w:rsid w:val="00534894"/>
    <w:rsid w:val="005366F9"/>
    <w:rsid w:val="00536A1E"/>
    <w:rsid w:val="005375C7"/>
    <w:rsid w:val="0054158D"/>
    <w:rsid w:val="00541E23"/>
    <w:rsid w:val="005424CD"/>
    <w:rsid w:val="005430B9"/>
    <w:rsid w:val="005435DC"/>
    <w:rsid w:val="00543978"/>
    <w:rsid w:val="0054506E"/>
    <w:rsid w:val="005462A7"/>
    <w:rsid w:val="00551489"/>
    <w:rsid w:val="00552519"/>
    <w:rsid w:val="0055358F"/>
    <w:rsid w:val="005540FB"/>
    <w:rsid w:val="005546E2"/>
    <w:rsid w:val="005552C5"/>
    <w:rsid w:val="00555E8E"/>
    <w:rsid w:val="00557E5B"/>
    <w:rsid w:val="005604C6"/>
    <w:rsid w:val="00560658"/>
    <w:rsid w:val="00560B3D"/>
    <w:rsid w:val="00560F62"/>
    <w:rsid w:val="005613B4"/>
    <w:rsid w:val="0056143B"/>
    <w:rsid w:val="005629EC"/>
    <w:rsid w:val="005632C2"/>
    <w:rsid w:val="00564087"/>
    <w:rsid w:val="005662A1"/>
    <w:rsid w:val="00566607"/>
    <w:rsid w:val="00566823"/>
    <w:rsid w:val="0057052B"/>
    <w:rsid w:val="00572FD3"/>
    <w:rsid w:val="00574F10"/>
    <w:rsid w:val="0057663E"/>
    <w:rsid w:val="00577911"/>
    <w:rsid w:val="00577A00"/>
    <w:rsid w:val="00580062"/>
    <w:rsid w:val="005832FE"/>
    <w:rsid w:val="005860EE"/>
    <w:rsid w:val="005927C8"/>
    <w:rsid w:val="005935F9"/>
    <w:rsid w:val="00593F43"/>
    <w:rsid w:val="00594C15"/>
    <w:rsid w:val="0059541F"/>
    <w:rsid w:val="00595A35"/>
    <w:rsid w:val="00597F08"/>
    <w:rsid w:val="005A0FC7"/>
    <w:rsid w:val="005A1D32"/>
    <w:rsid w:val="005A2258"/>
    <w:rsid w:val="005A4D77"/>
    <w:rsid w:val="005A4FAE"/>
    <w:rsid w:val="005A60C7"/>
    <w:rsid w:val="005A663E"/>
    <w:rsid w:val="005A66E8"/>
    <w:rsid w:val="005A78E5"/>
    <w:rsid w:val="005B04B5"/>
    <w:rsid w:val="005B1BDD"/>
    <w:rsid w:val="005B1C79"/>
    <w:rsid w:val="005B2504"/>
    <w:rsid w:val="005B28EC"/>
    <w:rsid w:val="005B2AF6"/>
    <w:rsid w:val="005B499A"/>
    <w:rsid w:val="005B4DC4"/>
    <w:rsid w:val="005B619A"/>
    <w:rsid w:val="005B66D1"/>
    <w:rsid w:val="005B66E6"/>
    <w:rsid w:val="005B69F4"/>
    <w:rsid w:val="005B6BF8"/>
    <w:rsid w:val="005B742B"/>
    <w:rsid w:val="005C1426"/>
    <w:rsid w:val="005C23DD"/>
    <w:rsid w:val="005C26F0"/>
    <w:rsid w:val="005C37DD"/>
    <w:rsid w:val="005C4453"/>
    <w:rsid w:val="005C5E6C"/>
    <w:rsid w:val="005C66C0"/>
    <w:rsid w:val="005D01D7"/>
    <w:rsid w:val="005D175B"/>
    <w:rsid w:val="005D18F5"/>
    <w:rsid w:val="005D27E6"/>
    <w:rsid w:val="005D3533"/>
    <w:rsid w:val="005D3DBD"/>
    <w:rsid w:val="005D4393"/>
    <w:rsid w:val="005D5AB4"/>
    <w:rsid w:val="005D5C70"/>
    <w:rsid w:val="005D5DB8"/>
    <w:rsid w:val="005D6CAE"/>
    <w:rsid w:val="005E07FE"/>
    <w:rsid w:val="005E1EB0"/>
    <w:rsid w:val="005E1EC2"/>
    <w:rsid w:val="005F0227"/>
    <w:rsid w:val="005F05BD"/>
    <w:rsid w:val="005F08E5"/>
    <w:rsid w:val="005F08E9"/>
    <w:rsid w:val="005F34F0"/>
    <w:rsid w:val="005F3C25"/>
    <w:rsid w:val="005F46D5"/>
    <w:rsid w:val="005F5762"/>
    <w:rsid w:val="005F7A3D"/>
    <w:rsid w:val="00600257"/>
    <w:rsid w:val="00600A21"/>
    <w:rsid w:val="00600F25"/>
    <w:rsid w:val="006016BB"/>
    <w:rsid w:val="00602A30"/>
    <w:rsid w:val="00602C49"/>
    <w:rsid w:val="00602FB8"/>
    <w:rsid w:val="0060592D"/>
    <w:rsid w:val="00607F27"/>
    <w:rsid w:val="006101CE"/>
    <w:rsid w:val="00611602"/>
    <w:rsid w:val="0061237F"/>
    <w:rsid w:val="0061346C"/>
    <w:rsid w:val="0061694C"/>
    <w:rsid w:val="0062235B"/>
    <w:rsid w:val="00622CDD"/>
    <w:rsid w:val="00624CFF"/>
    <w:rsid w:val="00627D30"/>
    <w:rsid w:val="0063023B"/>
    <w:rsid w:val="0063280E"/>
    <w:rsid w:val="00632C23"/>
    <w:rsid w:val="006330F8"/>
    <w:rsid w:val="00633B60"/>
    <w:rsid w:val="00633CC7"/>
    <w:rsid w:val="006340C1"/>
    <w:rsid w:val="00634521"/>
    <w:rsid w:val="00635078"/>
    <w:rsid w:val="006363AF"/>
    <w:rsid w:val="00636B36"/>
    <w:rsid w:val="006377C2"/>
    <w:rsid w:val="00641BC4"/>
    <w:rsid w:val="00642211"/>
    <w:rsid w:val="00644CE7"/>
    <w:rsid w:val="00645820"/>
    <w:rsid w:val="00646ADF"/>
    <w:rsid w:val="00651990"/>
    <w:rsid w:val="00652820"/>
    <w:rsid w:val="00652E86"/>
    <w:rsid w:val="00653625"/>
    <w:rsid w:val="00653AED"/>
    <w:rsid w:val="0065597B"/>
    <w:rsid w:val="006565C6"/>
    <w:rsid w:val="006571AC"/>
    <w:rsid w:val="00660301"/>
    <w:rsid w:val="00661D2F"/>
    <w:rsid w:val="00663635"/>
    <w:rsid w:val="00664477"/>
    <w:rsid w:val="006656EE"/>
    <w:rsid w:val="006673FF"/>
    <w:rsid w:val="006700C7"/>
    <w:rsid w:val="0067106F"/>
    <w:rsid w:val="00671283"/>
    <w:rsid w:val="00672220"/>
    <w:rsid w:val="00672E30"/>
    <w:rsid w:val="00673216"/>
    <w:rsid w:val="00674259"/>
    <w:rsid w:val="00676609"/>
    <w:rsid w:val="006768FB"/>
    <w:rsid w:val="00676A1E"/>
    <w:rsid w:val="0068308F"/>
    <w:rsid w:val="0068365E"/>
    <w:rsid w:val="00683A86"/>
    <w:rsid w:val="006847BB"/>
    <w:rsid w:val="00686848"/>
    <w:rsid w:val="00691155"/>
    <w:rsid w:val="006917C5"/>
    <w:rsid w:val="00691E92"/>
    <w:rsid w:val="00694DFA"/>
    <w:rsid w:val="00694FF4"/>
    <w:rsid w:val="00695F99"/>
    <w:rsid w:val="00696B7A"/>
    <w:rsid w:val="006970C9"/>
    <w:rsid w:val="006974B0"/>
    <w:rsid w:val="006A0905"/>
    <w:rsid w:val="006A156E"/>
    <w:rsid w:val="006A1CCB"/>
    <w:rsid w:val="006A3038"/>
    <w:rsid w:val="006A477C"/>
    <w:rsid w:val="006A5FA8"/>
    <w:rsid w:val="006A612F"/>
    <w:rsid w:val="006A6DAB"/>
    <w:rsid w:val="006A738A"/>
    <w:rsid w:val="006B05F9"/>
    <w:rsid w:val="006B2EB8"/>
    <w:rsid w:val="006B4AE4"/>
    <w:rsid w:val="006B51FA"/>
    <w:rsid w:val="006B70EE"/>
    <w:rsid w:val="006C0472"/>
    <w:rsid w:val="006C06A2"/>
    <w:rsid w:val="006C16E9"/>
    <w:rsid w:val="006C1C39"/>
    <w:rsid w:val="006C3DA0"/>
    <w:rsid w:val="006C424B"/>
    <w:rsid w:val="006C5E70"/>
    <w:rsid w:val="006C6225"/>
    <w:rsid w:val="006C6D3B"/>
    <w:rsid w:val="006C7D04"/>
    <w:rsid w:val="006D0720"/>
    <w:rsid w:val="006D0827"/>
    <w:rsid w:val="006D0978"/>
    <w:rsid w:val="006D19A6"/>
    <w:rsid w:val="006D2400"/>
    <w:rsid w:val="006D2A52"/>
    <w:rsid w:val="006D2A53"/>
    <w:rsid w:val="006D303E"/>
    <w:rsid w:val="006D3C06"/>
    <w:rsid w:val="006D6422"/>
    <w:rsid w:val="006D6595"/>
    <w:rsid w:val="006D6820"/>
    <w:rsid w:val="006E24C0"/>
    <w:rsid w:val="006E2B81"/>
    <w:rsid w:val="006E36FE"/>
    <w:rsid w:val="006E3BB9"/>
    <w:rsid w:val="006E4B29"/>
    <w:rsid w:val="006E6C02"/>
    <w:rsid w:val="006F071D"/>
    <w:rsid w:val="006F0CFF"/>
    <w:rsid w:val="006F0D8C"/>
    <w:rsid w:val="006F308A"/>
    <w:rsid w:val="006F4E69"/>
    <w:rsid w:val="006F57D8"/>
    <w:rsid w:val="006F5894"/>
    <w:rsid w:val="006F5BE3"/>
    <w:rsid w:val="00700ECE"/>
    <w:rsid w:val="0070144E"/>
    <w:rsid w:val="00701E7A"/>
    <w:rsid w:val="00703F99"/>
    <w:rsid w:val="007064D9"/>
    <w:rsid w:val="00707388"/>
    <w:rsid w:val="0070786C"/>
    <w:rsid w:val="00707C2A"/>
    <w:rsid w:val="0071023F"/>
    <w:rsid w:val="0071107C"/>
    <w:rsid w:val="00711A61"/>
    <w:rsid w:val="00711C8A"/>
    <w:rsid w:val="00713ED9"/>
    <w:rsid w:val="00720EA1"/>
    <w:rsid w:val="00720EA4"/>
    <w:rsid w:val="00721000"/>
    <w:rsid w:val="007222DA"/>
    <w:rsid w:val="007252AE"/>
    <w:rsid w:val="00726732"/>
    <w:rsid w:val="007300B7"/>
    <w:rsid w:val="00731D85"/>
    <w:rsid w:val="007320C3"/>
    <w:rsid w:val="0073259E"/>
    <w:rsid w:val="007334A9"/>
    <w:rsid w:val="00733E73"/>
    <w:rsid w:val="0073487F"/>
    <w:rsid w:val="0073516D"/>
    <w:rsid w:val="00740F82"/>
    <w:rsid w:val="00740FA2"/>
    <w:rsid w:val="0074188D"/>
    <w:rsid w:val="00742399"/>
    <w:rsid w:val="00743A98"/>
    <w:rsid w:val="00744232"/>
    <w:rsid w:val="00745BA6"/>
    <w:rsid w:val="00745E2E"/>
    <w:rsid w:val="007462B2"/>
    <w:rsid w:val="00746A40"/>
    <w:rsid w:val="00747A50"/>
    <w:rsid w:val="00750425"/>
    <w:rsid w:val="0075206B"/>
    <w:rsid w:val="00752627"/>
    <w:rsid w:val="007542C4"/>
    <w:rsid w:val="0075585B"/>
    <w:rsid w:val="0075596B"/>
    <w:rsid w:val="00756588"/>
    <w:rsid w:val="00756CEC"/>
    <w:rsid w:val="00757A6D"/>
    <w:rsid w:val="0076083B"/>
    <w:rsid w:val="00761740"/>
    <w:rsid w:val="007662EF"/>
    <w:rsid w:val="007663FF"/>
    <w:rsid w:val="00766C3A"/>
    <w:rsid w:val="00767749"/>
    <w:rsid w:val="0077023C"/>
    <w:rsid w:val="0077041F"/>
    <w:rsid w:val="007709BD"/>
    <w:rsid w:val="00770E27"/>
    <w:rsid w:val="00771138"/>
    <w:rsid w:val="007717B8"/>
    <w:rsid w:val="00772610"/>
    <w:rsid w:val="007735A9"/>
    <w:rsid w:val="00773ACA"/>
    <w:rsid w:val="0077527B"/>
    <w:rsid w:val="0077597E"/>
    <w:rsid w:val="00776B8F"/>
    <w:rsid w:val="00776F02"/>
    <w:rsid w:val="00783022"/>
    <w:rsid w:val="0078384D"/>
    <w:rsid w:val="00783D02"/>
    <w:rsid w:val="0078567F"/>
    <w:rsid w:val="0078570C"/>
    <w:rsid w:val="007864A8"/>
    <w:rsid w:val="0078720F"/>
    <w:rsid w:val="007876F1"/>
    <w:rsid w:val="00790476"/>
    <w:rsid w:val="00790918"/>
    <w:rsid w:val="00790D9A"/>
    <w:rsid w:val="0079296D"/>
    <w:rsid w:val="00792D1D"/>
    <w:rsid w:val="00793EB1"/>
    <w:rsid w:val="00794252"/>
    <w:rsid w:val="0079480F"/>
    <w:rsid w:val="0079485F"/>
    <w:rsid w:val="00796B55"/>
    <w:rsid w:val="00796C66"/>
    <w:rsid w:val="007A01F0"/>
    <w:rsid w:val="007A1013"/>
    <w:rsid w:val="007A1295"/>
    <w:rsid w:val="007A1ADA"/>
    <w:rsid w:val="007A1E75"/>
    <w:rsid w:val="007A3441"/>
    <w:rsid w:val="007A356B"/>
    <w:rsid w:val="007A570A"/>
    <w:rsid w:val="007A622C"/>
    <w:rsid w:val="007A6D61"/>
    <w:rsid w:val="007B1930"/>
    <w:rsid w:val="007B219F"/>
    <w:rsid w:val="007B307F"/>
    <w:rsid w:val="007B45E4"/>
    <w:rsid w:val="007B4A66"/>
    <w:rsid w:val="007B4AEE"/>
    <w:rsid w:val="007B7881"/>
    <w:rsid w:val="007B7AB8"/>
    <w:rsid w:val="007C00D3"/>
    <w:rsid w:val="007C1259"/>
    <w:rsid w:val="007C148B"/>
    <w:rsid w:val="007C1B40"/>
    <w:rsid w:val="007C2698"/>
    <w:rsid w:val="007C2867"/>
    <w:rsid w:val="007C287A"/>
    <w:rsid w:val="007C30B9"/>
    <w:rsid w:val="007C47D8"/>
    <w:rsid w:val="007C4CCE"/>
    <w:rsid w:val="007C4CF8"/>
    <w:rsid w:val="007C570C"/>
    <w:rsid w:val="007C7237"/>
    <w:rsid w:val="007C7551"/>
    <w:rsid w:val="007D1581"/>
    <w:rsid w:val="007D1F77"/>
    <w:rsid w:val="007D2695"/>
    <w:rsid w:val="007D3B93"/>
    <w:rsid w:val="007D43F0"/>
    <w:rsid w:val="007D46CD"/>
    <w:rsid w:val="007D5C77"/>
    <w:rsid w:val="007D5CD7"/>
    <w:rsid w:val="007D6178"/>
    <w:rsid w:val="007D69EE"/>
    <w:rsid w:val="007D71F1"/>
    <w:rsid w:val="007D7CC6"/>
    <w:rsid w:val="007E0276"/>
    <w:rsid w:val="007E0CBC"/>
    <w:rsid w:val="007E2F15"/>
    <w:rsid w:val="007E2F81"/>
    <w:rsid w:val="007E3ED6"/>
    <w:rsid w:val="007E40BA"/>
    <w:rsid w:val="007E46D9"/>
    <w:rsid w:val="007E4A96"/>
    <w:rsid w:val="007E4BE5"/>
    <w:rsid w:val="007E60C7"/>
    <w:rsid w:val="007E6425"/>
    <w:rsid w:val="007E6AE9"/>
    <w:rsid w:val="007F1900"/>
    <w:rsid w:val="007F1992"/>
    <w:rsid w:val="007F1A6D"/>
    <w:rsid w:val="007F33E9"/>
    <w:rsid w:val="007F36BC"/>
    <w:rsid w:val="007F4138"/>
    <w:rsid w:val="007F4AB1"/>
    <w:rsid w:val="007F5203"/>
    <w:rsid w:val="007F73DE"/>
    <w:rsid w:val="007F79B9"/>
    <w:rsid w:val="008008A2"/>
    <w:rsid w:val="00802328"/>
    <w:rsid w:val="008049FB"/>
    <w:rsid w:val="0080587C"/>
    <w:rsid w:val="00807523"/>
    <w:rsid w:val="00807DD4"/>
    <w:rsid w:val="0081000C"/>
    <w:rsid w:val="00810A80"/>
    <w:rsid w:val="00811C5D"/>
    <w:rsid w:val="00812219"/>
    <w:rsid w:val="0081382D"/>
    <w:rsid w:val="00814FB7"/>
    <w:rsid w:val="00815229"/>
    <w:rsid w:val="008168F0"/>
    <w:rsid w:val="00816FAA"/>
    <w:rsid w:val="00817E6E"/>
    <w:rsid w:val="00817E7C"/>
    <w:rsid w:val="00821AA0"/>
    <w:rsid w:val="00821B16"/>
    <w:rsid w:val="0082269C"/>
    <w:rsid w:val="0082369A"/>
    <w:rsid w:val="00823859"/>
    <w:rsid w:val="00824D39"/>
    <w:rsid w:val="00824F10"/>
    <w:rsid w:val="0082509F"/>
    <w:rsid w:val="00826888"/>
    <w:rsid w:val="008269F8"/>
    <w:rsid w:val="0082780D"/>
    <w:rsid w:val="00831108"/>
    <w:rsid w:val="00832BFC"/>
    <w:rsid w:val="008330B6"/>
    <w:rsid w:val="00833CC3"/>
    <w:rsid w:val="00834556"/>
    <w:rsid w:val="00835A9A"/>
    <w:rsid w:val="0083630B"/>
    <w:rsid w:val="008367CE"/>
    <w:rsid w:val="00836AB8"/>
    <w:rsid w:val="008401FF"/>
    <w:rsid w:val="00842DE1"/>
    <w:rsid w:val="00843449"/>
    <w:rsid w:val="00843487"/>
    <w:rsid w:val="008436BE"/>
    <w:rsid w:val="00843D0E"/>
    <w:rsid w:val="00847BAC"/>
    <w:rsid w:val="00850105"/>
    <w:rsid w:val="008505CD"/>
    <w:rsid w:val="0085061E"/>
    <w:rsid w:val="00850C95"/>
    <w:rsid w:val="00850CCF"/>
    <w:rsid w:val="00851C68"/>
    <w:rsid w:val="00852830"/>
    <w:rsid w:val="008560C3"/>
    <w:rsid w:val="0085627E"/>
    <w:rsid w:val="0085660A"/>
    <w:rsid w:val="00860165"/>
    <w:rsid w:val="00861272"/>
    <w:rsid w:val="0086311E"/>
    <w:rsid w:val="008643C7"/>
    <w:rsid w:val="008643EE"/>
    <w:rsid w:val="008648A8"/>
    <w:rsid w:val="008654AC"/>
    <w:rsid w:val="008658C9"/>
    <w:rsid w:val="00866018"/>
    <w:rsid w:val="00866315"/>
    <w:rsid w:val="00867214"/>
    <w:rsid w:val="008674E5"/>
    <w:rsid w:val="00867AA0"/>
    <w:rsid w:val="00867E40"/>
    <w:rsid w:val="00871CE6"/>
    <w:rsid w:val="00871E97"/>
    <w:rsid w:val="008723DF"/>
    <w:rsid w:val="00872771"/>
    <w:rsid w:val="008728ED"/>
    <w:rsid w:val="008734E0"/>
    <w:rsid w:val="0087404F"/>
    <w:rsid w:val="00875BF0"/>
    <w:rsid w:val="00877A6D"/>
    <w:rsid w:val="008801A5"/>
    <w:rsid w:val="00880BD6"/>
    <w:rsid w:val="00880C65"/>
    <w:rsid w:val="00881D8F"/>
    <w:rsid w:val="00882F54"/>
    <w:rsid w:val="0088469B"/>
    <w:rsid w:val="00884B10"/>
    <w:rsid w:val="0088544B"/>
    <w:rsid w:val="00885CE4"/>
    <w:rsid w:val="008860E7"/>
    <w:rsid w:val="0088791E"/>
    <w:rsid w:val="00887AD2"/>
    <w:rsid w:val="00890A97"/>
    <w:rsid w:val="00890D6B"/>
    <w:rsid w:val="00891B13"/>
    <w:rsid w:val="0089289F"/>
    <w:rsid w:val="00893187"/>
    <w:rsid w:val="00893626"/>
    <w:rsid w:val="00894E42"/>
    <w:rsid w:val="00896337"/>
    <w:rsid w:val="00896CE5"/>
    <w:rsid w:val="008974D1"/>
    <w:rsid w:val="008A032D"/>
    <w:rsid w:val="008A0867"/>
    <w:rsid w:val="008A20C4"/>
    <w:rsid w:val="008A31EF"/>
    <w:rsid w:val="008A3ADC"/>
    <w:rsid w:val="008A3C2A"/>
    <w:rsid w:val="008A4FAD"/>
    <w:rsid w:val="008A5387"/>
    <w:rsid w:val="008A6FFB"/>
    <w:rsid w:val="008A7EF2"/>
    <w:rsid w:val="008B0BA9"/>
    <w:rsid w:val="008B1400"/>
    <w:rsid w:val="008B1908"/>
    <w:rsid w:val="008B30AC"/>
    <w:rsid w:val="008B4076"/>
    <w:rsid w:val="008B463B"/>
    <w:rsid w:val="008B5EA5"/>
    <w:rsid w:val="008B6B2A"/>
    <w:rsid w:val="008B703E"/>
    <w:rsid w:val="008B7C02"/>
    <w:rsid w:val="008C0DD1"/>
    <w:rsid w:val="008C3EA6"/>
    <w:rsid w:val="008C5061"/>
    <w:rsid w:val="008C6E73"/>
    <w:rsid w:val="008D1968"/>
    <w:rsid w:val="008D4E27"/>
    <w:rsid w:val="008D5FD1"/>
    <w:rsid w:val="008D779F"/>
    <w:rsid w:val="008E0095"/>
    <w:rsid w:val="008E0591"/>
    <w:rsid w:val="008E23DE"/>
    <w:rsid w:val="008E270E"/>
    <w:rsid w:val="008E2D64"/>
    <w:rsid w:val="008E32CC"/>
    <w:rsid w:val="008E34C2"/>
    <w:rsid w:val="008E45F8"/>
    <w:rsid w:val="008E5362"/>
    <w:rsid w:val="008E5857"/>
    <w:rsid w:val="008E6776"/>
    <w:rsid w:val="008E714A"/>
    <w:rsid w:val="008E77C1"/>
    <w:rsid w:val="008F1D3A"/>
    <w:rsid w:val="008F1EAD"/>
    <w:rsid w:val="008F24C3"/>
    <w:rsid w:val="008F28D7"/>
    <w:rsid w:val="008F44D0"/>
    <w:rsid w:val="008F50CD"/>
    <w:rsid w:val="008F5458"/>
    <w:rsid w:val="009012C7"/>
    <w:rsid w:val="00901CC5"/>
    <w:rsid w:val="00901CFF"/>
    <w:rsid w:val="00902A5B"/>
    <w:rsid w:val="00902CC2"/>
    <w:rsid w:val="009064CF"/>
    <w:rsid w:val="0090718B"/>
    <w:rsid w:val="00914A02"/>
    <w:rsid w:val="0091591F"/>
    <w:rsid w:val="0091689B"/>
    <w:rsid w:val="00916AB6"/>
    <w:rsid w:val="00923EAE"/>
    <w:rsid w:val="009240A3"/>
    <w:rsid w:val="00924697"/>
    <w:rsid w:val="009255A9"/>
    <w:rsid w:val="00925D7E"/>
    <w:rsid w:val="009263B1"/>
    <w:rsid w:val="00931FD0"/>
    <w:rsid w:val="00932551"/>
    <w:rsid w:val="0093390D"/>
    <w:rsid w:val="0093430A"/>
    <w:rsid w:val="0093446F"/>
    <w:rsid w:val="00934561"/>
    <w:rsid w:val="0093575A"/>
    <w:rsid w:val="00935C29"/>
    <w:rsid w:val="009370C5"/>
    <w:rsid w:val="009373E9"/>
    <w:rsid w:val="00937AD3"/>
    <w:rsid w:val="00940582"/>
    <w:rsid w:val="00940C45"/>
    <w:rsid w:val="0094169C"/>
    <w:rsid w:val="0094197E"/>
    <w:rsid w:val="0094402B"/>
    <w:rsid w:val="009446BF"/>
    <w:rsid w:val="0094505A"/>
    <w:rsid w:val="00945278"/>
    <w:rsid w:val="00945E70"/>
    <w:rsid w:val="009469E0"/>
    <w:rsid w:val="009518E7"/>
    <w:rsid w:val="00951AE8"/>
    <w:rsid w:val="009528BB"/>
    <w:rsid w:val="0095400E"/>
    <w:rsid w:val="00954850"/>
    <w:rsid w:val="0095544A"/>
    <w:rsid w:val="00955BF6"/>
    <w:rsid w:val="009560AC"/>
    <w:rsid w:val="0095682F"/>
    <w:rsid w:val="009572A1"/>
    <w:rsid w:val="00957B46"/>
    <w:rsid w:val="00960350"/>
    <w:rsid w:val="00960D9C"/>
    <w:rsid w:val="00961764"/>
    <w:rsid w:val="009630B2"/>
    <w:rsid w:val="0096375F"/>
    <w:rsid w:val="009656B1"/>
    <w:rsid w:val="00966219"/>
    <w:rsid w:val="009678B5"/>
    <w:rsid w:val="0097304C"/>
    <w:rsid w:val="009739FB"/>
    <w:rsid w:val="0097479A"/>
    <w:rsid w:val="00976C32"/>
    <w:rsid w:val="0097737B"/>
    <w:rsid w:val="00977560"/>
    <w:rsid w:val="0098093C"/>
    <w:rsid w:val="00980E0E"/>
    <w:rsid w:val="0098234E"/>
    <w:rsid w:val="00983926"/>
    <w:rsid w:val="00986952"/>
    <w:rsid w:val="00986DAD"/>
    <w:rsid w:val="009875DE"/>
    <w:rsid w:val="009906BE"/>
    <w:rsid w:val="009906D3"/>
    <w:rsid w:val="00993F17"/>
    <w:rsid w:val="00994516"/>
    <w:rsid w:val="009A0761"/>
    <w:rsid w:val="009A1561"/>
    <w:rsid w:val="009A226E"/>
    <w:rsid w:val="009A5BFE"/>
    <w:rsid w:val="009A5E77"/>
    <w:rsid w:val="009A5EEB"/>
    <w:rsid w:val="009A6928"/>
    <w:rsid w:val="009A7266"/>
    <w:rsid w:val="009B39B1"/>
    <w:rsid w:val="009B5174"/>
    <w:rsid w:val="009C090D"/>
    <w:rsid w:val="009C1852"/>
    <w:rsid w:val="009C2630"/>
    <w:rsid w:val="009C4329"/>
    <w:rsid w:val="009C6F98"/>
    <w:rsid w:val="009C7338"/>
    <w:rsid w:val="009C7B23"/>
    <w:rsid w:val="009D141A"/>
    <w:rsid w:val="009D14A4"/>
    <w:rsid w:val="009D2D74"/>
    <w:rsid w:val="009D4282"/>
    <w:rsid w:val="009D6107"/>
    <w:rsid w:val="009D6EC1"/>
    <w:rsid w:val="009E0450"/>
    <w:rsid w:val="009E1026"/>
    <w:rsid w:val="009E1B28"/>
    <w:rsid w:val="009E211E"/>
    <w:rsid w:val="009E21F8"/>
    <w:rsid w:val="009E23CD"/>
    <w:rsid w:val="009E2453"/>
    <w:rsid w:val="009E34CD"/>
    <w:rsid w:val="009E494C"/>
    <w:rsid w:val="009E59F9"/>
    <w:rsid w:val="009E5B87"/>
    <w:rsid w:val="009E7699"/>
    <w:rsid w:val="009E79A9"/>
    <w:rsid w:val="009E7DDC"/>
    <w:rsid w:val="009F0A3A"/>
    <w:rsid w:val="009F1877"/>
    <w:rsid w:val="009F251B"/>
    <w:rsid w:val="009F3D7C"/>
    <w:rsid w:val="009F44C0"/>
    <w:rsid w:val="009F49D2"/>
    <w:rsid w:val="009F4FA7"/>
    <w:rsid w:val="009F6102"/>
    <w:rsid w:val="009F6BF8"/>
    <w:rsid w:val="009F6D6B"/>
    <w:rsid w:val="009F70F7"/>
    <w:rsid w:val="00A00654"/>
    <w:rsid w:val="00A01206"/>
    <w:rsid w:val="00A03D96"/>
    <w:rsid w:val="00A06442"/>
    <w:rsid w:val="00A06B8E"/>
    <w:rsid w:val="00A11F24"/>
    <w:rsid w:val="00A12082"/>
    <w:rsid w:val="00A126F8"/>
    <w:rsid w:val="00A129F5"/>
    <w:rsid w:val="00A14DA2"/>
    <w:rsid w:val="00A172A7"/>
    <w:rsid w:val="00A17AFD"/>
    <w:rsid w:val="00A20561"/>
    <w:rsid w:val="00A20866"/>
    <w:rsid w:val="00A20EF0"/>
    <w:rsid w:val="00A210E3"/>
    <w:rsid w:val="00A21236"/>
    <w:rsid w:val="00A21A8A"/>
    <w:rsid w:val="00A22024"/>
    <w:rsid w:val="00A22949"/>
    <w:rsid w:val="00A22EDE"/>
    <w:rsid w:val="00A2312A"/>
    <w:rsid w:val="00A24C71"/>
    <w:rsid w:val="00A25AF2"/>
    <w:rsid w:val="00A26143"/>
    <w:rsid w:val="00A269E9"/>
    <w:rsid w:val="00A323F5"/>
    <w:rsid w:val="00A32BBE"/>
    <w:rsid w:val="00A40599"/>
    <w:rsid w:val="00A4332E"/>
    <w:rsid w:val="00A4412E"/>
    <w:rsid w:val="00A4483A"/>
    <w:rsid w:val="00A46091"/>
    <w:rsid w:val="00A46E36"/>
    <w:rsid w:val="00A513BB"/>
    <w:rsid w:val="00A54662"/>
    <w:rsid w:val="00A54FEC"/>
    <w:rsid w:val="00A56414"/>
    <w:rsid w:val="00A5766C"/>
    <w:rsid w:val="00A60C26"/>
    <w:rsid w:val="00A61215"/>
    <w:rsid w:val="00A64869"/>
    <w:rsid w:val="00A6541B"/>
    <w:rsid w:val="00A65A31"/>
    <w:rsid w:val="00A666A6"/>
    <w:rsid w:val="00A67A9E"/>
    <w:rsid w:val="00A70D80"/>
    <w:rsid w:val="00A74B78"/>
    <w:rsid w:val="00A74F31"/>
    <w:rsid w:val="00A76EA6"/>
    <w:rsid w:val="00A77491"/>
    <w:rsid w:val="00A82334"/>
    <w:rsid w:val="00A83493"/>
    <w:rsid w:val="00A83828"/>
    <w:rsid w:val="00A83848"/>
    <w:rsid w:val="00A84100"/>
    <w:rsid w:val="00A84AA8"/>
    <w:rsid w:val="00A86905"/>
    <w:rsid w:val="00A87C7C"/>
    <w:rsid w:val="00A91634"/>
    <w:rsid w:val="00A916A2"/>
    <w:rsid w:val="00A92046"/>
    <w:rsid w:val="00A92A9B"/>
    <w:rsid w:val="00A92FE1"/>
    <w:rsid w:val="00A930AB"/>
    <w:rsid w:val="00A93E78"/>
    <w:rsid w:val="00A9564A"/>
    <w:rsid w:val="00A95805"/>
    <w:rsid w:val="00A95D44"/>
    <w:rsid w:val="00A96FCD"/>
    <w:rsid w:val="00A97661"/>
    <w:rsid w:val="00A97B90"/>
    <w:rsid w:val="00AA0AB0"/>
    <w:rsid w:val="00AA0B07"/>
    <w:rsid w:val="00AA1A41"/>
    <w:rsid w:val="00AA22E0"/>
    <w:rsid w:val="00AA397E"/>
    <w:rsid w:val="00AA3FBA"/>
    <w:rsid w:val="00AA4861"/>
    <w:rsid w:val="00AA4E29"/>
    <w:rsid w:val="00AA5F32"/>
    <w:rsid w:val="00AB0744"/>
    <w:rsid w:val="00AB29B5"/>
    <w:rsid w:val="00AB39CC"/>
    <w:rsid w:val="00AB4B82"/>
    <w:rsid w:val="00AB59B7"/>
    <w:rsid w:val="00AB7A82"/>
    <w:rsid w:val="00AC01D6"/>
    <w:rsid w:val="00AC0AD7"/>
    <w:rsid w:val="00AC0C6D"/>
    <w:rsid w:val="00AC1193"/>
    <w:rsid w:val="00AC19D4"/>
    <w:rsid w:val="00AC5514"/>
    <w:rsid w:val="00AC7189"/>
    <w:rsid w:val="00AD017F"/>
    <w:rsid w:val="00AD0CD0"/>
    <w:rsid w:val="00AD1137"/>
    <w:rsid w:val="00AD16AD"/>
    <w:rsid w:val="00AD2D03"/>
    <w:rsid w:val="00AD58F1"/>
    <w:rsid w:val="00AD5AF8"/>
    <w:rsid w:val="00AD6083"/>
    <w:rsid w:val="00AD7498"/>
    <w:rsid w:val="00AD7764"/>
    <w:rsid w:val="00AE00FB"/>
    <w:rsid w:val="00AE0471"/>
    <w:rsid w:val="00AE0844"/>
    <w:rsid w:val="00AE09DE"/>
    <w:rsid w:val="00AE12B3"/>
    <w:rsid w:val="00AE12D7"/>
    <w:rsid w:val="00AE1461"/>
    <w:rsid w:val="00AE1C73"/>
    <w:rsid w:val="00AE2244"/>
    <w:rsid w:val="00AE37AF"/>
    <w:rsid w:val="00AE4118"/>
    <w:rsid w:val="00AE463C"/>
    <w:rsid w:val="00AE4A0E"/>
    <w:rsid w:val="00AE4AE1"/>
    <w:rsid w:val="00AE74BE"/>
    <w:rsid w:val="00AF062E"/>
    <w:rsid w:val="00AF11C9"/>
    <w:rsid w:val="00AF2049"/>
    <w:rsid w:val="00AF20C5"/>
    <w:rsid w:val="00AF3BD2"/>
    <w:rsid w:val="00AF4CA4"/>
    <w:rsid w:val="00AF7EF3"/>
    <w:rsid w:val="00B003B4"/>
    <w:rsid w:val="00B0084A"/>
    <w:rsid w:val="00B00F0F"/>
    <w:rsid w:val="00B01CA8"/>
    <w:rsid w:val="00B02ADE"/>
    <w:rsid w:val="00B03686"/>
    <w:rsid w:val="00B0376F"/>
    <w:rsid w:val="00B04266"/>
    <w:rsid w:val="00B05646"/>
    <w:rsid w:val="00B06BC5"/>
    <w:rsid w:val="00B06DF7"/>
    <w:rsid w:val="00B07CB9"/>
    <w:rsid w:val="00B101D2"/>
    <w:rsid w:val="00B108F5"/>
    <w:rsid w:val="00B11429"/>
    <w:rsid w:val="00B119A9"/>
    <w:rsid w:val="00B13E2A"/>
    <w:rsid w:val="00B1494F"/>
    <w:rsid w:val="00B15FD4"/>
    <w:rsid w:val="00B219E4"/>
    <w:rsid w:val="00B21D2C"/>
    <w:rsid w:val="00B22059"/>
    <w:rsid w:val="00B227AB"/>
    <w:rsid w:val="00B25E7A"/>
    <w:rsid w:val="00B25FA5"/>
    <w:rsid w:val="00B267B6"/>
    <w:rsid w:val="00B27791"/>
    <w:rsid w:val="00B31E1C"/>
    <w:rsid w:val="00B32D95"/>
    <w:rsid w:val="00B332E9"/>
    <w:rsid w:val="00B337CF"/>
    <w:rsid w:val="00B355CF"/>
    <w:rsid w:val="00B35630"/>
    <w:rsid w:val="00B41B62"/>
    <w:rsid w:val="00B429D6"/>
    <w:rsid w:val="00B431B4"/>
    <w:rsid w:val="00B43200"/>
    <w:rsid w:val="00B43563"/>
    <w:rsid w:val="00B43FEE"/>
    <w:rsid w:val="00B44B6A"/>
    <w:rsid w:val="00B44D37"/>
    <w:rsid w:val="00B45B96"/>
    <w:rsid w:val="00B47D53"/>
    <w:rsid w:val="00B47F58"/>
    <w:rsid w:val="00B47F65"/>
    <w:rsid w:val="00B50FF7"/>
    <w:rsid w:val="00B52295"/>
    <w:rsid w:val="00B52BF2"/>
    <w:rsid w:val="00B541A8"/>
    <w:rsid w:val="00B54ADC"/>
    <w:rsid w:val="00B54CD7"/>
    <w:rsid w:val="00B562D2"/>
    <w:rsid w:val="00B606CA"/>
    <w:rsid w:val="00B6154F"/>
    <w:rsid w:val="00B622EC"/>
    <w:rsid w:val="00B628DB"/>
    <w:rsid w:val="00B62B8B"/>
    <w:rsid w:val="00B6452E"/>
    <w:rsid w:val="00B64593"/>
    <w:rsid w:val="00B65621"/>
    <w:rsid w:val="00B66334"/>
    <w:rsid w:val="00B66EA4"/>
    <w:rsid w:val="00B679C9"/>
    <w:rsid w:val="00B67D02"/>
    <w:rsid w:val="00B70174"/>
    <w:rsid w:val="00B70BDC"/>
    <w:rsid w:val="00B716BE"/>
    <w:rsid w:val="00B7497C"/>
    <w:rsid w:val="00B74EBD"/>
    <w:rsid w:val="00B75E08"/>
    <w:rsid w:val="00B76FC8"/>
    <w:rsid w:val="00B77FCF"/>
    <w:rsid w:val="00B81F10"/>
    <w:rsid w:val="00B827C5"/>
    <w:rsid w:val="00B82FA6"/>
    <w:rsid w:val="00B834E2"/>
    <w:rsid w:val="00B84E6D"/>
    <w:rsid w:val="00B86791"/>
    <w:rsid w:val="00B872B2"/>
    <w:rsid w:val="00B873BE"/>
    <w:rsid w:val="00B90727"/>
    <w:rsid w:val="00B9110F"/>
    <w:rsid w:val="00B92757"/>
    <w:rsid w:val="00B92DF7"/>
    <w:rsid w:val="00B943D7"/>
    <w:rsid w:val="00B94B9B"/>
    <w:rsid w:val="00B97406"/>
    <w:rsid w:val="00B97509"/>
    <w:rsid w:val="00B97EED"/>
    <w:rsid w:val="00BA08FF"/>
    <w:rsid w:val="00BA09B1"/>
    <w:rsid w:val="00BA0AF1"/>
    <w:rsid w:val="00BA17F1"/>
    <w:rsid w:val="00BA2114"/>
    <w:rsid w:val="00BA2674"/>
    <w:rsid w:val="00BA46E9"/>
    <w:rsid w:val="00BA54EF"/>
    <w:rsid w:val="00BA7D11"/>
    <w:rsid w:val="00BA7F5B"/>
    <w:rsid w:val="00BB0D46"/>
    <w:rsid w:val="00BB144E"/>
    <w:rsid w:val="00BB1A7B"/>
    <w:rsid w:val="00BB1EA9"/>
    <w:rsid w:val="00BB2795"/>
    <w:rsid w:val="00BB3970"/>
    <w:rsid w:val="00BB477D"/>
    <w:rsid w:val="00BB5371"/>
    <w:rsid w:val="00BB5526"/>
    <w:rsid w:val="00BB67F8"/>
    <w:rsid w:val="00BB6BCA"/>
    <w:rsid w:val="00BC0C92"/>
    <w:rsid w:val="00BC1581"/>
    <w:rsid w:val="00BC17A9"/>
    <w:rsid w:val="00BC2465"/>
    <w:rsid w:val="00BC27DA"/>
    <w:rsid w:val="00BC2C73"/>
    <w:rsid w:val="00BC3A3C"/>
    <w:rsid w:val="00BC6221"/>
    <w:rsid w:val="00BC6AD8"/>
    <w:rsid w:val="00BC6DAF"/>
    <w:rsid w:val="00BD0263"/>
    <w:rsid w:val="00BD06A4"/>
    <w:rsid w:val="00BD18F6"/>
    <w:rsid w:val="00BD1B88"/>
    <w:rsid w:val="00BD22DD"/>
    <w:rsid w:val="00BD36B0"/>
    <w:rsid w:val="00BD418A"/>
    <w:rsid w:val="00BD47CD"/>
    <w:rsid w:val="00BD6735"/>
    <w:rsid w:val="00BD79A7"/>
    <w:rsid w:val="00BE0864"/>
    <w:rsid w:val="00BE0899"/>
    <w:rsid w:val="00BE0AA6"/>
    <w:rsid w:val="00BE1DE9"/>
    <w:rsid w:val="00BE1F67"/>
    <w:rsid w:val="00BE2454"/>
    <w:rsid w:val="00BE262E"/>
    <w:rsid w:val="00BE2D52"/>
    <w:rsid w:val="00BE3A5F"/>
    <w:rsid w:val="00BE4E21"/>
    <w:rsid w:val="00BE5372"/>
    <w:rsid w:val="00BE5D59"/>
    <w:rsid w:val="00BE5E7F"/>
    <w:rsid w:val="00BE6F95"/>
    <w:rsid w:val="00BE7693"/>
    <w:rsid w:val="00BE772A"/>
    <w:rsid w:val="00BE7A8D"/>
    <w:rsid w:val="00BF0236"/>
    <w:rsid w:val="00BF02FC"/>
    <w:rsid w:val="00BF0DE3"/>
    <w:rsid w:val="00BF1607"/>
    <w:rsid w:val="00BF1D8B"/>
    <w:rsid w:val="00BF229F"/>
    <w:rsid w:val="00BF3284"/>
    <w:rsid w:val="00BF3E9F"/>
    <w:rsid w:val="00BF40C1"/>
    <w:rsid w:val="00BF4FBB"/>
    <w:rsid w:val="00BF5AA6"/>
    <w:rsid w:val="00BF618D"/>
    <w:rsid w:val="00BF63F8"/>
    <w:rsid w:val="00BF7177"/>
    <w:rsid w:val="00BF7AD5"/>
    <w:rsid w:val="00C00882"/>
    <w:rsid w:val="00C0143F"/>
    <w:rsid w:val="00C020B1"/>
    <w:rsid w:val="00C02244"/>
    <w:rsid w:val="00C02E50"/>
    <w:rsid w:val="00C03138"/>
    <w:rsid w:val="00C03284"/>
    <w:rsid w:val="00C03587"/>
    <w:rsid w:val="00C03901"/>
    <w:rsid w:val="00C04B3C"/>
    <w:rsid w:val="00C05B29"/>
    <w:rsid w:val="00C06F01"/>
    <w:rsid w:val="00C07427"/>
    <w:rsid w:val="00C077F9"/>
    <w:rsid w:val="00C07ACF"/>
    <w:rsid w:val="00C07D21"/>
    <w:rsid w:val="00C10F49"/>
    <w:rsid w:val="00C130C4"/>
    <w:rsid w:val="00C1324A"/>
    <w:rsid w:val="00C15944"/>
    <w:rsid w:val="00C1646A"/>
    <w:rsid w:val="00C174E7"/>
    <w:rsid w:val="00C17B05"/>
    <w:rsid w:val="00C17EBF"/>
    <w:rsid w:val="00C203BF"/>
    <w:rsid w:val="00C21CBF"/>
    <w:rsid w:val="00C245FE"/>
    <w:rsid w:val="00C249EF"/>
    <w:rsid w:val="00C268DF"/>
    <w:rsid w:val="00C27182"/>
    <w:rsid w:val="00C30614"/>
    <w:rsid w:val="00C30D36"/>
    <w:rsid w:val="00C31AA0"/>
    <w:rsid w:val="00C3255D"/>
    <w:rsid w:val="00C33BD5"/>
    <w:rsid w:val="00C35861"/>
    <w:rsid w:val="00C36A6C"/>
    <w:rsid w:val="00C40840"/>
    <w:rsid w:val="00C41333"/>
    <w:rsid w:val="00C41A0B"/>
    <w:rsid w:val="00C42EF6"/>
    <w:rsid w:val="00C46CFE"/>
    <w:rsid w:val="00C46D7D"/>
    <w:rsid w:val="00C4716F"/>
    <w:rsid w:val="00C4745E"/>
    <w:rsid w:val="00C508C6"/>
    <w:rsid w:val="00C508F5"/>
    <w:rsid w:val="00C51906"/>
    <w:rsid w:val="00C536A2"/>
    <w:rsid w:val="00C55FBF"/>
    <w:rsid w:val="00C56928"/>
    <w:rsid w:val="00C56FF7"/>
    <w:rsid w:val="00C57436"/>
    <w:rsid w:val="00C60883"/>
    <w:rsid w:val="00C6088E"/>
    <w:rsid w:val="00C6096F"/>
    <w:rsid w:val="00C610D6"/>
    <w:rsid w:val="00C612EE"/>
    <w:rsid w:val="00C61535"/>
    <w:rsid w:val="00C62A76"/>
    <w:rsid w:val="00C62AEE"/>
    <w:rsid w:val="00C63373"/>
    <w:rsid w:val="00C63563"/>
    <w:rsid w:val="00C63601"/>
    <w:rsid w:val="00C65DE0"/>
    <w:rsid w:val="00C70C27"/>
    <w:rsid w:val="00C70C32"/>
    <w:rsid w:val="00C7256C"/>
    <w:rsid w:val="00C7257A"/>
    <w:rsid w:val="00C74D64"/>
    <w:rsid w:val="00C7659E"/>
    <w:rsid w:val="00C76B91"/>
    <w:rsid w:val="00C830E2"/>
    <w:rsid w:val="00C84055"/>
    <w:rsid w:val="00C84712"/>
    <w:rsid w:val="00C85011"/>
    <w:rsid w:val="00C86782"/>
    <w:rsid w:val="00C877CC"/>
    <w:rsid w:val="00C90A06"/>
    <w:rsid w:val="00C928E9"/>
    <w:rsid w:val="00C93409"/>
    <w:rsid w:val="00C93D0A"/>
    <w:rsid w:val="00C94953"/>
    <w:rsid w:val="00C9533D"/>
    <w:rsid w:val="00C959A0"/>
    <w:rsid w:val="00C95C32"/>
    <w:rsid w:val="00C9620E"/>
    <w:rsid w:val="00C96E6B"/>
    <w:rsid w:val="00CA09FC"/>
    <w:rsid w:val="00CA0F69"/>
    <w:rsid w:val="00CA143B"/>
    <w:rsid w:val="00CA1967"/>
    <w:rsid w:val="00CA2934"/>
    <w:rsid w:val="00CA2ABE"/>
    <w:rsid w:val="00CA556C"/>
    <w:rsid w:val="00CA5785"/>
    <w:rsid w:val="00CA578F"/>
    <w:rsid w:val="00CA6C6D"/>
    <w:rsid w:val="00CB0A36"/>
    <w:rsid w:val="00CB0DDD"/>
    <w:rsid w:val="00CB2245"/>
    <w:rsid w:val="00CB546E"/>
    <w:rsid w:val="00CB5BD7"/>
    <w:rsid w:val="00CB6848"/>
    <w:rsid w:val="00CB6A25"/>
    <w:rsid w:val="00CC1445"/>
    <w:rsid w:val="00CC227F"/>
    <w:rsid w:val="00CC3323"/>
    <w:rsid w:val="00CC3F8F"/>
    <w:rsid w:val="00CC5D77"/>
    <w:rsid w:val="00CC5E8A"/>
    <w:rsid w:val="00CC6526"/>
    <w:rsid w:val="00CC7C7C"/>
    <w:rsid w:val="00CD0698"/>
    <w:rsid w:val="00CD0794"/>
    <w:rsid w:val="00CD1A16"/>
    <w:rsid w:val="00CD36FA"/>
    <w:rsid w:val="00CD40F5"/>
    <w:rsid w:val="00CD4810"/>
    <w:rsid w:val="00CD505E"/>
    <w:rsid w:val="00CD6696"/>
    <w:rsid w:val="00CE0B6C"/>
    <w:rsid w:val="00CE0C56"/>
    <w:rsid w:val="00CE1F6C"/>
    <w:rsid w:val="00CE4491"/>
    <w:rsid w:val="00CE4F36"/>
    <w:rsid w:val="00CE50B8"/>
    <w:rsid w:val="00CE5C31"/>
    <w:rsid w:val="00CE6192"/>
    <w:rsid w:val="00CE61E1"/>
    <w:rsid w:val="00CE759D"/>
    <w:rsid w:val="00CF08BC"/>
    <w:rsid w:val="00CF1693"/>
    <w:rsid w:val="00CF3331"/>
    <w:rsid w:val="00CF38DD"/>
    <w:rsid w:val="00CF548D"/>
    <w:rsid w:val="00CF63FD"/>
    <w:rsid w:val="00CF64C1"/>
    <w:rsid w:val="00CF6CFF"/>
    <w:rsid w:val="00CF76BC"/>
    <w:rsid w:val="00D01D7F"/>
    <w:rsid w:val="00D02816"/>
    <w:rsid w:val="00D02A66"/>
    <w:rsid w:val="00D02E22"/>
    <w:rsid w:val="00D0495D"/>
    <w:rsid w:val="00D04F07"/>
    <w:rsid w:val="00D0730D"/>
    <w:rsid w:val="00D07578"/>
    <w:rsid w:val="00D07F9B"/>
    <w:rsid w:val="00D11221"/>
    <w:rsid w:val="00D12A2C"/>
    <w:rsid w:val="00D12CEB"/>
    <w:rsid w:val="00D134B3"/>
    <w:rsid w:val="00D15A1D"/>
    <w:rsid w:val="00D17389"/>
    <w:rsid w:val="00D1760F"/>
    <w:rsid w:val="00D17E7C"/>
    <w:rsid w:val="00D21C1B"/>
    <w:rsid w:val="00D25534"/>
    <w:rsid w:val="00D272EB"/>
    <w:rsid w:val="00D279FC"/>
    <w:rsid w:val="00D309CE"/>
    <w:rsid w:val="00D30E8C"/>
    <w:rsid w:val="00D31F67"/>
    <w:rsid w:val="00D3562C"/>
    <w:rsid w:val="00D35BEA"/>
    <w:rsid w:val="00D3679F"/>
    <w:rsid w:val="00D36D43"/>
    <w:rsid w:val="00D37399"/>
    <w:rsid w:val="00D3740C"/>
    <w:rsid w:val="00D4026F"/>
    <w:rsid w:val="00D415B9"/>
    <w:rsid w:val="00D4175C"/>
    <w:rsid w:val="00D41D85"/>
    <w:rsid w:val="00D4210F"/>
    <w:rsid w:val="00D42309"/>
    <w:rsid w:val="00D430C5"/>
    <w:rsid w:val="00D447AA"/>
    <w:rsid w:val="00D452B8"/>
    <w:rsid w:val="00D46F34"/>
    <w:rsid w:val="00D50342"/>
    <w:rsid w:val="00D51754"/>
    <w:rsid w:val="00D51877"/>
    <w:rsid w:val="00D521A2"/>
    <w:rsid w:val="00D521C4"/>
    <w:rsid w:val="00D526D1"/>
    <w:rsid w:val="00D538F5"/>
    <w:rsid w:val="00D542D9"/>
    <w:rsid w:val="00D54639"/>
    <w:rsid w:val="00D54A25"/>
    <w:rsid w:val="00D55376"/>
    <w:rsid w:val="00D567F2"/>
    <w:rsid w:val="00D615F0"/>
    <w:rsid w:val="00D61B69"/>
    <w:rsid w:val="00D66AA2"/>
    <w:rsid w:val="00D67376"/>
    <w:rsid w:val="00D71A32"/>
    <w:rsid w:val="00D72C49"/>
    <w:rsid w:val="00D72DC3"/>
    <w:rsid w:val="00D733B2"/>
    <w:rsid w:val="00D7451E"/>
    <w:rsid w:val="00D76329"/>
    <w:rsid w:val="00D7659C"/>
    <w:rsid w:val="00D76C71"/>
    <w:rsid w:val="00D77420"/>
    <w:rsid w:val="00D801A3"/>
    <w:rsid w:val="00D80558"/>
    <w:rsid w:val="00D808BD"/>
    <w:rsid w:val="00D810D3"/>
    <w:rsid w:val="00D81911"/>
    <w:rsid w:val="00D81921"/>
    <w:rsid w:val="00D81974"/>
    <w:rsid w:val="00D8204D"/>
    <w:rsid w:val="00D825CE"/>
    <w:rsid w:val="00D85519"/>
    <w:rsid w:val="00D85528"/>
    <w:rsid w:val="00D86515"/>
    <w:rsid w:val="00D866C6"/>
    <w:rsid w:val="00D90114"/>
    <w:rsid w:val="00D90473"/>
    <w:rsid w:val="00D923F8"/>
    <w:rsid w:val="00D9242F"/>
    <w:rsid w:val="00D92C33"/>
    <w:rsid w:val="00D93975"/>
    <w:rsid w:val="00D95149"/>
    <w:rsid w:val="00D9727A"/>
    <w:rsid w:val="00D97857"/>
    <w:rsid w:val="00D97875"/>
    <w:rsid w:val="00D97CC9"/>
    <w:rsid w:val="00D97E5E"/>
    <w:rsid w:val="00DA09CC"/>
    <w:rsid w:val="00DA20BF"/>
    <w:rsid w:val="00DA53A5"/>
    <w:rsid w:val="00DA54F9"/>
    <w:rsid w:val="00DA5A26"/>
    <w:rsid w:val="00DA61F8"/>
    <w:rsid w:val="00DA750F"/>
    <w:rsid w:val="00DB15FE"/>
    <w:rsid w:val="00DB5526"/>
    <w:rsid w:val="00DB6143"/>
    <w:rsid w:val="00DB7446"/>
    <w:rsid w:val="00DC01A6"/>
    <w:rsid w:val="00DC0981"/>
    <w:rsid w:val="00DC3CE2"/>
    <w:rsid w:val="00DC51F3"/>
    <w:rsid w:val="00DC591D"/>
    <w:rsid w:val="00DC5D91"/>
    <w:rsid w:val="00DC742A"/>
    <w:rsid w:val="00DC79DD"/>
    <w:rsid w:val="00DC7F80"/>
    <w:rsid w:val="00DD0F5E"/>
    <w:rsid w:val="00DD19FA"/>
    <w:rsid w:val="00DD1D9B"/>
    <w:rsid w:val="00DD1E50"/>
    <w:rsid w:val="00DD49B6"/>
    <w:rsid w:val="00DD5AB2"/>
    <w:rsid w:val="00DD6634"/>
    <w:rsid w:val="00DE0241"/>
    <w:rsid w:val="00DE1097"/>
    <w:rsid w:val="00DE1ACF"/>
    <w:rsid w:val="00DE28A9"/>
    <w:rsid w:val="00DE2A88"/>
    <w:rsid w:val="00DE3330"/>
    <w:rsid w:val="00DE36C6"/>
    <w:rsid w:val="00DE3CF8"/>
    <w:rsid w:val="00DE4B9E"/>
    <w:rsid w:val="00DE4F00"/>
    <w:rsid w:val="00DE512C"/>
    <w:rsid w:val="00DE6656"/>
    <w:rsid w:val="00DE6C5E"/>
    <w:rsid w:val="00DF1D79"/>
    <w:rsid w:val="00DF20C1"/>
    <w:rsid w:val="00DF29AA"/>
    <w:rsid w:val="00DF2B12"/>
    <w:rsid w:val="00DF402C"/>
    <w:rsid w:val="00DF51D0"/>
    <w:rsid w:val="00DF51E5"/>
    <w:rsid w:val="00DF559F"/>
    <w:rsid w:val="00DF5BA7"/>
    <w:rsid w:val="00DF5D59"/>
    <w:rsid w:val="00DF62C0"/>
    <w:rsid w:val="00DF6451"/>
    <w:rsid w:val="00DF6D4E"/>
    <w:rsid w:val="00DF792A"/>
    <w:rsid w:val="00E001DD"/>
    <w:rsid w:val="00E00B1A"/>
    <w:rsid w:val="00E02EC1"/>
    <w:rsid w:val="00E03C00"/>
    <w:rsid w:val="00E03C61"/>
    <w:rsid w:val="00E03F32"/>
    <w:rsid w:val="00E05757"/>
    <w:rsid w:val="00E06180"/>
    <w:rsid w:val="00E06630"/>
    <w:rsid w:val="00E1136D"/>
    <w:rsid w:val="00E12069"/>
    <w:rsid w:val="00E1266F"/>
    <w:rsid w:val="00E12ADA"/>
    <w:rsid w:val="00E12BD7"/>
    <w:rsid w:val="00E13407"/>
    <w:rsid w:val="00E1389F"/>
    <w:rsid w:val="00E153DC"/>
    <w:rsid w:val="00E170CB"/>
    <w:rsid w:val="00E207A8"/>
    <w:rsid w:val="00E21086"/>
    <w:rsid w:val="00E21C95"/>
    <w:rsid w:val="00E226B6"/>
    <w:rsid w:val="00E22724"/>
    <w:rsid w:val="00E22A96"/>
    <w:rsid w:val="00E22E01"/>
    <w:rsid w:val="00E24853"/>
    <w:rsid w:val="00E24E41"/>
    <w:rsid w:val="00E25D4A"/>
    <w:rsid w:val="00E26784"/>
    <w:rsid w:val="00E273AA"/>
    <w:rsid w:val="00E30AB7"/>
    <w:rsid w:val="00E3214B"/>
    <w:rsid w:val="00E32E0A"/>
    <w:rsid w:val="00E331E9"/>
    <w:rsid w:val="00E33B81"/>
    <w:rsid w:val="00E34444"/>
    <w:rsid w:val="00E40FAB"/>
    <w:rsid w:val="00E42C18"/>
    <w:rsid w:val="00E4408B"/>
    <w:rsid w:val="00E44545"/>
    <w:rsid w:val="00E452DF"/>
    <w:rsid w:val="00E4565E"/>
    <w:rsid w:val="00E475F7"/>
    <w:rsid w:val="00E500E1"/>
    <w:rsid w:val="00E50989"/>
    <w:rsid w:val="00E50B5F"/>
    <w:rsid w:val="00E5103F"/>
    <w:rsid w:val="00E5168D"/>
    <w:rsid w:val="00E51694"/>
    <w:rsid w:val="00E5192F"/>
    <w:rsid w:val="00E51C87"/>
    <w:rsid w:val="00E52E63"/>
    <w:rsid w:val="00E5508E"/>
    <w:rsid w:val="00E55E62"/>
    <w:rsid w:val="00E5618C"/>
    <w:rsid w:val="00E57DD1"/>
    <w:rsid w:val="00E57ED6"/>
    <w:rsid w:val="00E61416"/>
    <w:rsid w:val="00E618A0"/>
    <w:rsid w:val="00E61DBC"/>
    <w:rsid w:val="00E636C5"/>
    <w:rsid w:val="00E658EB"/>
    <w:rsid w:val="00E67A24"/>
    <w:rsid w:val="00E67E58"/>
    <w:rsid w:val="00E706EA"/>
    <w:rsid w:val="00E70C60"/>
    <w:rsid w:val="00E729F1"/>
    <w:rsid w:val="00E735CF"/>
    <w:rsid w:val="00E741DC"/>
    <w:rsid w:val="00E74804"/>
    <w:rsid w:val="00E7512B"/>
    <w:rsid w:val="00E7524F"/>
    <w:rsid w:val="00E75492"/>
    <w:rsid w:val="00E75A6F"/>
    <w:rsid w:val="00E76CDB"/>
    <w:rsid w:val="00E76DAA"/>
    <w:rsid w:val="00E77221"/>
    <w:rsid w:val="00E81393"/>
    <w:rsid w:val="00E816B5"/>
    <w:rsid w:val="00E826D9"/>
    <w:rsid w:val="00E836D6"/>
    <w:rsid w:val="00E83AD0"/>
    <w:rsid w:val="00E83EA6"/>
    <w:rsid w:val="00E83EBB"/>
    <w:rsid w:val="00E85ACA"/>
    <w:rsid w:val="00E875A6"/>
    <w:rsid w:val="00E919AE"/>
    <w:rsid w:val="00E928D6"/>
    <w:rsid w:val="00E93C3D"/>
    <w:rsid w:val="00E93EF1"/>
    <w:rsid w:val="00E94352"/>
    <w:rsid w:val="00E96FB9"/>
    <w:rsid w:val="00E97450"/>
    <w:rsid w:val="00EA0474"/>
    <w:rsid w:val="00EA0F1E"/>
    <w:rsid w:val="00EA2451"/>
    <w:rsid w:val="00EA28D6"/>
    <w:rsid w:val="00EA46EC"/>
    <w:rsid w:val="00EA71C5"/>
    <w:rsid w:val="00EA7A52"/>
    <w:rsid w:val="00EA7E39"/>
    <w:rsid w:val="00EB17CE"/>
    <w:rsid w:val="00EB26C2"/>
    <w:rsid w:val="00EB2DAE"/>
    <w:rsid w:val="00EB2FBC"/>
    <w:rsid w:val="00EB37B9"/>
    <w:rsid w:val="00EB4762"/>
    <w:rsid w:val="00EB6E3C"/>
    <w:rsid w:val="00EC05CB"/>
    <w:rsid w:val="00EC069D"/>
    <w:rsid w:val="00EC0A44"/>
    <w:rsid w:val="00EC32C3"/>
    <w:rsid w:val="00EC3EF6"/>
    <w:rsid w:val="00EC4D21"/>
    <w:rsid w:val="00EC4E30"/>
    <w:rsid w:val="00EC4E80"/>
    <w:rsid w:val="00EC5324"/>
    <w:rsid w:val="00EC5A3F"/>
    <w:rsid w:val="00EC6DDA"/>
    <w:rsid w:val="00EC732F"/>
    <w:rsid w:val="00EC76F5"/>
    <w:rsid w:val="00ED0BDA"/>
    <w:rsid w:val="00ED126D"/>
    <w:rsid w:val="00ED1A99"/>
    <w:rsid w:val="00ED2CE2"/>
    <w:rsid w:val="00ED33EA"/>
    <w:rsid w:val="00ED4D0D"/>
    <w:rsid w:val="00ED50C1"/>
    <w:rsid w:val="00ED5EFE"/>
    <w:rsid w:val="00ED70BE"/>
    <w:rsid w:val="00ED713D"/>
    <w:rsid w:val="00ED76C8"/>
    <w:rsid w:val="00ED7A6A"/>
    <w:rsid w:val="00EE0FC7"/>
    <w:rsid w:val="00EE2F44"/>
    <w:rsid w:val="00EE3104"/>
    <w:rsid w:val="00EE432D"/>
    <w:rsid w:val="00EE4B70"/>
    <w:rsid w:val="00EE5FC6"/>
    <w:rsid w:val="00EE6BE4"/>
    <w:rsid w:val="00EF0467"/>
    <w:rsid w:val="00EF0DCA"/>
    <w:rsid w:val="00EF0FFC"/>
    <w:rsid w:val="00EF2254"/>
    <w:rsid w:val="00EF3892"/>
    <w:rsid w:val="00EF3F36"/>
    <w:rsid w:val="00EF4730"/>
    <w:rsid w:val="00EF4D4C"/>
    <w:rsid w:val="00EF4E44"/>
    <w:rsid w:val="00EF540A"/>
    <w:rsid w:val="00EF61F8"/>
    <w:rsid w:val="00F02220"/>
    <w:rsid w:val="00F02516"/>
    <w:rsid w:val="00F12688"/>
    <w:rsid w:val="00F1295E"/>
    <w:rsid w:val="00F12D3D"/>
    <w:rsid w:val="00F131BC"/>
    <w:rsid w:val="00F13B87"/>
    <w:rsid w:val="00F14C61"/>
    <w:rsid w:val="00F1533F"/>
    <w:rsid w:val="00F159B1"/>
    <w:rsid w:val="00F160DE"/>
    <w:rsid w:val="00F165F6"/>
    <w:rsid w:val="00F16CCA"/>
    <w:rsid w:val="00F208DB"/>
    <w:rsid w:val="00F230F6"/>
    <w:rsid w:val="00F2388B"/>
    <w:rsid w:val="00F2610A"/>
    <w:rsid w:val="00F27CC9"/>
    <w:rsid w:val="00F27F91"/>
    <w:rsid w:val="00F301B8"/>
    <w:rsid w:val="00F30223"/>
    <w:rsid w:val="00F31256"/>
    <w:rsid w:val="00F31C79"/>
    <w:rsid w:val="00F329AF"/>
    <w:rsid w:val="00F33381"/>
    <w:rsid w:val="00F3419A"/>
    <w:rsid w:val="00F34E4D"/>
    <w:rsid w:val="00F3604B"/>
    <w:rsid w:val="00F406DA"/>
    <w:rsid w:val="00F40A2B"/>
    <w:rsid w:val="00F4111C"/>
    <w:rsid w:val="00F41F40"/>
    <w:rsid w:val="00F4303F"/>
    <w:rsid w:val="00F438BD"/>
    <w:rsid w:val="00F43FE0"/>
    <w:rsid w:val="00F43FFF"/>
    <w:rsid w:val="00F4435A"/>
    <w:rsid w:val="00F45851"/>
    <w:rsid w:val="00F460EC"/>
    <w:rsid w:val="00F464CA"/>
    <w:rsid w:val="00F50C6E"/>
    <w:rsid w:val="00F53C05"/>
    <w:rsid w:val="00F54EDA"/>
    <w:rsid w:val="00F57811"/>
    <w:rsid w:val="00F57C74"/>
    <w:rsid w:val="00F60065"/>
    <w:rsid w:val="00F62124"/>
    <w:rsid w:val="00F63AD0"/>
    <w:rsid w:val="00F661CA"/>
    <w:rsid w:val="00F663AC"/>
    <w:rsid w:val="00F66F22"/>
    <w:rsid w:val="00F678E3"/>
    <w:rsid w:val="00F708FF"/>
    <w:rsid w:val="00F731E2"/>
    <w:rsid w:val="00F75447"/>
    <w:rsid w:val="00F75677"/>
    <w:rsid w:val="00F7599B"/>
    <w:rsid w:val="00F7609F"/>
    <w:rsid w:val="00F76851"/>
    <w:rsid w:val="00F770AC"/>
    <w:rsid w:val="00F77CF6"/>
    <w:rsid w:val="00F77D7B"/>
    <w:rsid w:val="00F8074E"/>
    <w:rsid w:val="00F810ED"/>
    <w:rsid w:val="00F815DF"/>
    <w:rsid w:val="00F817FA"/>
    <w:rsid w:val="00F820DA"/>
    <w:rsid w:val="00F82E8D"/>
    <w:rsid w:val="00F85F01"/>
    <w:rsid w:val="00F86158"/>
    <w:rsid w:val="00F86B72"/>
    <w:rsid w:val="00F906F7"/>
    <w:rsid w:val="00F910B7"/>
    <w:rsid w:val="00F91502"/>
    <w:rsid w:val="00F91F35"/>
    <w:rsid w:val="00F93D55"/>
    <w:rsid w:val="00F94200"/>
    <w:rsid w:val="00F94BC2"/>
    <w:rsid w:val="00F95203"/>
    <w:rsid w:val="00F96378"/>
    <w:rsid w:val="00F96AB2"/>
    <w:rsid w:val="00F96B3F"/>
    <w:rsid w:val="00F9761A"/>
    <w:rsid w:val="00FA0FBA"/>
    <w:rsid w:val="00FA16C7"/>
    <w:rsid w:val="00FA1CC9"/>
    <w:rsid w:val="00FA2EFC"/>
    <w:rsid w:val="00FA32E3"/>
    <w:rsid w:val="00FA38C3"/>
    <w:rsid w:val="00FA3A71"/>
    <w:rsid w:val="00FA40CE"/>
    <w:rsid w:val="00FA5172"/>
    <w:rsid w:val="00FB287D"/>
    <w:rsid w:val="00FB31B0"/>
    <w:rsid w:val="00FB4058"/>
    <w:rsid w:val="00FB4165"/>
    <w:rsid w:val="00FB41C6"/>
    <w:rsid w:val="00FB4502"/>
    <w:rsid w:val="00FB4838"/>
    <w:rsid w:val="00FB49FF"/>
    <w:rsid w:val="00FB4BF9"/>
    <w:rsid w:val="00FB5C2D"/>
    <w:rsid w:val="00FC061B"/>
    <w:rsid w:val="00FC0CE5"/>
    <w:rsid w:val="00FC4B38"/>
    <w:rsid w:val="00FC4C4E"/>
    <w:rsid w:val="00FC50F5"/>
    <w:rsid w:val="00FC5185"/>
    <w:rsid w:val="00FC690D"/>
    <w:rsid w:val="00FD08B3"/>
    <w:rsid w:val="00FD12D9"/>
    <w:rsid w:val="00FD18AA"/>
    <w:rsid w:val="00FD1C39"/>
    <w:rsid w:val="00FD363B"/>
    <w:rsid w:val="00FD3F3F"/>
    <w:rsid w:val="00FD5E6A"/>
    <w:rsid w:val="00FD63CC"/>
    <w:rsid w:val="00FD7EE0"/>
    <w:rsid w:val="00FE04B7"/>
    <w:rsid w:val="00FE05CD"/>
    <w:rsid w:val="00FE1429"/>
    <w:rsid w:val="00FE14F2"/>
    <w:rsid w:val="00FE2058"/>
    <w:rsid w:val="00FE3654"/>
    <w:rsid w:val="00FE506E"/>
    <w:rsid w:val="00FE6D22"/>
    <w:rsid w:val="00FE7A01"/>
    <w:rsid w:val="00FE7E74"/>
    <w:rsid w:val="00FF1CA8"/>
    <w:rsid w:val="00FF2A25"/>
    <w:rsid w:val="00FF33A6"/>
    <w:rsid w:val="00FF386A"/>
    <w:rsid w:val="00FF3CF8"/>
    <w:rsid w:val="00FF55EB"/>
    <w:rsid w:val="00FF5AB5"/>
    <w:rsid w:val="00FF63C9"/>
    <w:rsid w:val="00FF64E3"/>
    <w:rsid w:val="00FF6E73"/>
    <w:rsid w:val="00FF6F17"/>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8260DC"/>
  <w15:chartTrackingRefBased/>
  <w15:docId w15:val="{13944FB6-B9C2-4531-B1D4-3F3785B8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0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01E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F40C1"/>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B60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1E7A"/>
    <w:rPr>
      <w:rFonts w:ascii="Times New Roman" w:eastAsia="Times New Roman" w:hAnsi="Times New Roman" w:cs="Times New Roman"/>
      <w:b/>
      <w:bCs/>
      <w:sz w:val="36"/>
      <w:szCs w:val="36"/>
    </w:rPr>
  </w:style>
  <w:style w:type="character" w:styleId="Strong">
    <w:name w:val="Strong"/>
    <w:basedOn w:val="DefaultParagraphFont"/>
    <w:uiPriority w:val="22"/>
    <w:qFormat/>
    <w:rsid w:val="00701E7A"/>
    <w:rPr>
      <w:b/>
      <w:bCs/>
    </w:rPr>
  </w:style>
  <w:style w:type="paragraph" w:styleId="NormalWeb">
    <w:name w:val="Normal (Web)"/>
    <w:basedOn w:val="Normal"/>
    <w:uiPriority w:val="99"/>
    <w:semiHidden/>
    <w:unhideWhenUsed/>
    <w:rsid w:val="00701E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E7A"/>
    <w:rPr>
      <w:i/>
      <w:iCs/>
    </w:rPr>
  </w:style>
  <w:style w:type="paragraph" w:styleId="ListParagraph">
    <w:name w:val="List Paragraph"/>
    <w:basedOn w:val="Normal"/>
    <w:uiPriority w:val="34"/>
    <w:qFormat/>
    <w:rsid w:val="00DF51D0"/>
    <w:pPr>
      <w:spacing w:line="256" w:lineRule="auto"/>
      <w:ind w:left="720"/>
      <w:contextualSpacing/>
    </w:pPr>
  </w:style>
  <w:style w:type="paragraph" w:customStyle="1" w:styleId="Default">
    <w:name w:val="Default"/>
    <w:rsid w:val="00C519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C51906"/>
    <w:rPr>
      <w:color w:val="000000"/>
      <w:sz w:val="20"/>
      <w:szCs w:val="20"/>
    </w:rPr>
  </w:style>
  <w:style w:type="paragraph" w:styleId="Bibliography">
    <w:name w:val="Bibliography"/>
    <w:basedOn w:val="Normal"/>
    <w:next w:val="Normal"/>
    <w:uiPriority w:val="37"/>
    <w:unhideWhenUsed/>
    <w:rsid w:val="001D0B3F"/>
    <w:pPr>
      <w:spacing w:after="0" w:line="480" w:lineRule="auto"/>
      <w:ind w:left="720" w:hanging="720"/>
    </w:pPr>
  </w:style>
  <w:style w:type="character" w:customStyle="1" w:styleId="max-w-15ch">
    <w:name w:val="max-w-[15ch]"/>
    <w:basedOn w:val="DefaultParagraphFont"/>
    <w:rsid w:val="00783D02"/>
  </w:style>
  <w:style w:type="paragraph" w:styleId="Header">
    <w:name w:val="header"/>
    <w:basedOn w:val="Normal"/>
    <w:link w:val="HeaderChar"/>
    <w:uiPriority w:val="99"/>
    <w:unhideWhenUsed/>
    <w:rsid w:val="00C50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8F5"/>
  </w:style>
  <w:style w:type="paragraph" w:styleId="Footer">
    <w:name w:val="footer"/>
    <w:basedOn w:val="Normal"/>
    <w:link w:val="FooterChar"/>
    <w:uiPriority w:val="99"/>
    <w:unhideWhenUsed/>
    <w:rsid w:val="00C50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8F5"/>
  </w:style>
  <w:style w:type="paragraph" w:customStyle="1" w:styleId="ds-markdown-paragraph">
    <w:name w:val="ds-markdown-paragraph"/>
    <w:basedOn w:val="Normal"/>
    <w:rsid w:val="005F0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F40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F40C1"/>
    <w:rPr>
      <w:rFonts w:asciiTheme="majorHAnsi" w:eastAsiaTheme="majorEastAsia" w:hAnsiTheme="majorHAnsi" w:cstheme="majorBidi"/>
      <w:color w:val="1F3763" w:themeColor="accent1" w:themeShade="7F"/>
      <w:sz w:val="24"/>
      <w:szCs w:val="24"/>
    </w:rPr>
  </w:style>
  <w:style w:type="character" w:customStyle="1" w:styleId="mord">
    <w:name w:val="mord"/>
    <w:basedOn w:val="DefaultParagraphFont"/>
    <w:rsid w:val="008B463B"/>
  </w:style>
  <w:style w:type="character" w:customStyle="1" w:styleId="vlist-s">
    <w:name w:val="vlist-s"/>
    <w:basedOn w:val="DefaultParagraphFont"/>
    <w:rsid w:val="008B463B"/>
  </w:style>
  <w:style w:type="character" w:customStyle="1" w:styleId="mbin">
    <w:name w:val="mbin"/>
    <w:basedOn w:val="DefaultParagraphFont"/>
    <w:rsid w:val="008B463B"/>
  </w:style>
  <w:style w:type="character" w:customStyle="1" w:styleId="mrel">
    <w:name w:val="mrel"/>
    <w:basedOn w:val="DefaultParagraphFont"/>
    <w:rsid w:val="008B463B"/>
  </w:style>
  <w:style w:type="character" w:styleId="PlaceholderText">
    <w:name w:val="Placeholder Text"/>
    <w:basedOn w:val="DefaultParagraphFont"/>
    <w:uiPriority w:val="99"/>
    <w:semiHidden/>
    <w:rsid w:val="00627D30"/>
    <w:rPr>
      <w:color w:val="808080"/>
    </w:rPr>
  </w:style>
  <w:style w:type="character" w:customStyle="1" w:styleId="katex-mathml">
    <w:name w:val="katex-mathml"/>
    <w:basedOn w:val="DefaultParagraphFont"/>
    <w:rsid w:val="008A5387"/>
  </w:style>
  <w:style w:type="character" w:customStyle="1" w:styleId="Heading4Char">
    <w:name w:val="Heading 4 Char"/>
    <w:basedOn w:val="DefaultParagraphFont"/>
    <w:link w:val="Heading4"/>
    <w:uiPriority w:val="9"/>
    <w:rsid w:val="001B603D"/>
    <w:rPr>
      <w:rFonts w:asciiTheme="majorHAnsi" w:eastAsiaTheme="majorEastAsia" w:hAnsiTheme="majorHAnsi" w:cstheme="majorBidi"/>
      <w:i/>
      <w:iCs/>
      <w:color w:val="2F5496" w:themeColor="accent1" w:themeShade="BF"/>
    </w:rPr>
  </w:style>
  <w:style w:type="character" w:customStyle="1" w:styleId="ms-1">
    <w:name w:val="ms-1"/>
    <w:basedOn w:val="DefaultParagraphFont"/>
    <w:rsid w:val="0073516D"/>
  </w:style>
  <w:style w:type="character" w:customStyle="1" w:styleId="-me-1">
    <w:name w:val="-me-1"/>
    <w:basedOn w:val="DefaultParagraphFont"/>
    <w:rsid w:val="0073516D"/>
  </w:style>
  <w:style w:type="table" w:styleId="TableGrid">
    <w:name w:val="Table Grid"/>
    <w:basedOn w:val="TableNormal"/>
    <w:uiPriority w:val="39"/>
    <w:rsid w:val="00C95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1D2DCD"/>
  </w:style>
  <w:style w:type="character" w:styleId="Hyperlink">
    <w:name w:val="Hyperlink"/>
    <w:basedOn w:val="DefaultParagraphFont"/>
    <w:uiPriority w:val="99"/>
    <w:unhideWhenUsed/>
    <w:rsid w:val="00FF2A25"/>
    <w:rPr>
      <w:color w:val="0000FF"/>
      <w:u w:val="single"/>
    </w:rPr>
  </w:style>
  <w:style w:type="character" w:customStyle="1" w:styleId="t286pc">
    <w:name w:val="t286pc"/>
    <w:basedOn w:val="DefaultParagraphFont"/>
    <w:rsid w:val="006F071D"/>
  </w:style>
  <w:style w:type="paragraph" w:styleId="TOCHeading">
    <w:name w:val="TOC Heading"/>
    <w:basedOn w:val="Heading1"/>
    <w:next w:val="Normal"/>
    <w:uiPriority w:val="39"/>
    <w:unhideWhenUsed/>
    <w:qFormat/>
    <w:rsid w:val="003C23DA"/>
    <w:pPr>
      <w:outlineLvl w:val="9"/>
    </w:pPr>
  </w:style>
  <w:style w:type="paragraph" w:styleId="TOC1">
    <w:name w:val="toc 1"/>
    <w:basedOn w:val="Normal"/>
    <w:next w:val="Normal"/>
    <w:autoRedefine/>
    <w:uiPriority w:val="39"/>
    <w:unhideWhenUsed/>
    <w:rsid w:val="003C23DA"/>
    <w:pPr>
      <w:spacing w:after="100"/>
    </w:pPr>
  </w:style>
  <w:style w:type="paragraph" w:styleId="TOC2">
    <w:name w:val="toc 2"/>
    <w:basedOn w:val="Normal"/>
    <w:next w:val="Normal"/>
    <w:autoRedefine/>
    <w:uiPriority w:val="39"/>
    <w:unhideWhenUsed/>
    <w:rsid w:val="00C41A0B"/>
    <w:pPr>
      <w:tabs>
        <w:tab w:val="right" w:leader="dot" w:pos="9350"/>
      </w:tabs>
      <w:spacing w:after="100"/>
      <w:ind w:left="220"/>
    </w:pPr>
  </w:style>
  <w:style w:type="paragraph" w:styleId="TOC3">
    <w:name w:val="toc 3"/>
    <w:basedOn w:val="Normal"/>
    <w:next w:val="Normal"/>
    <w:autoRedefine/>
    <w:uiPriority w:val="39"/>
    <w:unhideWhenUsed/>
    <w:rsid w:val="00861272"/>
    <w:pPr>
      <w:tabs>
        <w:tab w:val="left" w:pos="1320"/>
        <w:tab w:val="right" w:leader="dot" w:pos="9350"/>
      </w:tabs>
      <w:spacing w:after="100"/>
      <w:ind w:left="440"/>
    </w:pPr>
    <w:rPr>
      <w:rFonts w:ascii="Times New Roman" w:eastAsia="Times New Roman" w:hAnsi="Times New Roman" w:cs="Times New Roman"/>
      <w:noProof/>
    </w:rPr>
  </w:style>
  <w:style w:type="character" w:styleId="UnresolvedMention">
    <w:name w:val="Unresolved Mention"/>
    <w:basedOn w:val="DefaultParagraphFont"/>
    <w:uiPriority w:val="99"/>
    <w:semiHidden/>
    <w:unhideWhenUsed/>
    <w:rsid w:val="00843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5655">
      <w:bodyDiv w:val="1"/>
      <w:marLeft w:val="0"/>
      <w:marRight w:val="0"/>
      <w:marTop w:val="0"/>
      <w:marBottom w:val="0"/>
      <w:divBdr>
        <w:top w:val="none" w:sz="0" w:space="0" w:color="auto"/>
        <w:left w:val="none" w:sz="0" w:space="0" w:color="auto"/>
        <w:bottom w:val="none" w:sz="0" w:space="0" w:color="auto"/>
        <w:right w:val="none" w:sz="0" w:space="0" w:color="auto"/>
      </w:divBdr>
    </w:div>
    <w:div w:id="17241669">
      <w:bodyDiv w:val="1"/>
      <w:marLeft w:val="0"/>
      <w:marRight w:val="0"/>
      <w:marTop w:val="0"/>
      <w:marBottom w:val="0"/>
      <w:divBdr>
        <w:top w:val="none" w:sz="0" w:space="0" w:color="auto"/>
        <w:left w:val="none" w:sz="0" w:space="0" w:color="auto"/>
        <w:bottom w:val="none" w:sz="0" w:space="0" w:color="auto"/>
        <w:right w:val="none" w:sz="0" w:space="0" w:color="auto"/>
      </w:divBdr>
    </w:div>
    <w:div w:id="20791931">
      <w:bodyDiv w:val="1"/>
      <w:marLeft w:val="0"/>
      <w:marRight w:val="0"/>
      <w:marTop w:val="0"/>
      <w:marBottom w:val="0"/>
      <w:divBdr>
        <w:top w:val="none" w:sz="0" w:space="0" w:color="auto"/>
        <w:left w:val="none" w:sz="0" w:space="0" w:color="auto"/>
        <w:bottom w:val="none" w:sz="0" w:space="0" w:color="auto"/>
        <w:right w:val="none" w:sz="0" w:space="0" w:color="auto"/>
      </w:divBdr>
    </w:div>
    <w:div w:id="30887786">
      <w:bodyDiv w:val="1"/>
      <w:marLeft w:val="0"/>
      <w:marRight w:val="0"/>
      <w:marTop w:val="0"/>
      <w:marBottom w:val="0"/>
      <w:divBdr>
        <w:top w:val="none" w:sz="0" w:space="0" w:color="auto"/>
        <w:left w:val="none" w:sz="0" w:space="0" w:color="auto"/>
        <w:bottom w:val="none" w:sz="0" w:space="0" w:color="auto"/>
        <w:right w:val="none" w:sz="0" w:space="0" w:color="auto"/>
      </w:divBdr>
    </w:div>
    <w:div w:id="33507617">
      <w:bodyDiv w:val="1"/>
      <w:marLeft w:val="0"/>
      <w:marRight w:val="0"/>
      <w:marTop w:val="0"/>
      <w:marBottom w:val="0"/>
      <w:divBdr>
        <w:top w:val="none" w:sz="0" w:space="0" w:color="auto"/>
        <w:left w:val="none" w:sz="0" w:space="0" w:color="auto"/>
        <w:bottom w:val="none" w:sz="0" w:space="0" w:color="auto"/>
        <w:right w:val="none" w:sz="0" w:space="0" w:color="auto"/>
      </w:divBdr>
    </w:div>
    <w:div w:id="41826732">
      <w:bodyDiv w:val="1"/>
      <w:marLeft w:val="0"/>
      <w:marRight w:val="0"/>
      <w:marTop w:val="0"/>
      <w:marBottom w:val="0"/>
      <w:divBdr>
        <w:top w:val="none" w:sz="0" w:space="0" w:color="auto"/>
        <w:left w:val="none" w:sz="0" w:space="0" w:color="auto"/>
        <w:bottom w:val="none" w:sz="0" w:space="0" w:color="auto"/>
        <w:right w:val="none" w:sz="0" w:space="0" w:color="auto"/>
      </w:divBdr>
    </w:div>
    <w:div w:id="45878432">
      <w:bodyDiv w:val="1"/>
      <w:marLeft w:val="0"/>
      <w:marRight w:val="0"/>
      <w:marTop w:val="0"/>
      <w:marBottom w:val="0"/>
      <w:divBdr>
        <w:top w:val="none" w:sz="0" w:space="0" w:color="auto"/>
        <w:left w:val="none" w:sz="0" w:space="0" w:color="auto"/>
        <w:bottom w:val="none" w:sz="0" w:space="0" w:color="auto"/>
        <w:right w:val="none" w:sz="0" w:space="0" w:color="auto"/>
      </w:divBdr>
    </w:div>
    <w:div w:id="52972718">
      <w:bodyDiv w:val="1"/>
      <w:marLeft w:val="0"/>
      <w:marRight w:val="0"/>
      <w:marTop w:val="0"/>
      <w:marBottom w:val="0"/>
      <w:divBdr>
        <w:top w:val="none" w:sz="0" w:space="0" w:color="auto"/>
        <w:left w:val="none" w:sz="0" w:space="0" w:color="auto"/>
        <w:bottom w:val="none" w:sz="0" w:space="0" w:color="auto"/>
        <w:right w:val="none" w:sz="0" w:space="0" w:color="auto"/>
      </w:divBdr>
    </w:div>
    <w:div w:id="55859677">
      <w:bodyDiv w:val="1"/>
      <w:marLeft w:val="0"/>
      <w:marRight w:val="0"/>
      <w:marTop w:val="0"/>
      <w:marBottom w:val="0"/>
      <w:divBdr>
        <w:top w:val="none" w:sz="0" w:space="0" w:color="auto"/>
        <w:left w:val="none" w:sz="0" w:space="0" w:color="auto"/>
        <w:bottom w:val="none" w:sz="0" w:space="0" w:color="auto"/>
        <w:right w:val="none" w:sz="0" w:space="0" w:color="auto"/>
      </w:divBdr>
    </w:div>
    <w:div w:id="61756574">
      <w:bodyDiv w:val="1"/>
      <w:marLeft w:val="0"/>
      <w:marRight w:val="0"/>
      <w:marTop w:val="0"/>
      <w:marBottom w:val="0"/>
      <w:divBdr>
        <w:top w:val="none" w:sz="0" w:space="0" w:color="auto"/>
        <w:left w:val="none" w:sz="0" w:space="0" w:color="auto"/>
        <w:bottom w:val="none" w:sz="0" w:space="0" w:color="auto"/>
        <w:right w:val="none" w:sz="0" w:space="0" w:color="auto"/>
      </w:divBdr>
    </w:div>
    <w:div w:id="66346388">
      <w:bodyDiv w:val="1"/>
      <w:marLeft w:val="0"/>
      <w:marRight w:val="0"/>
      <w:marTop w:val="0"/>
      <w:marBottom w:val="0"/>
      <w:divBdr>
        <w:top w:val="none" w:sz="0" w:space="0" w:color="auto"/>
        <w:left w:val="none" w:sz="0" w:space="0" w:color="auto"/>
        <w:bottom w:val="none" w:sz="0" w:space="0" w:color="auto"/>
        <w:right w:val="none" w:sz="0" w:space="0" w:color="auto"/>
      </w:divBdr>
    </w:div>
    <w:div w:id="72435567">
      <w:bodyDiv w:val="1"/>
      <w:marLeft w:val="0"/>
      <w:marRight w:val="0"/>
      <w:marTop w:val="0"/>
      <w:marBottom w:val="0"/>
      <w:divBdr>
        <w:top w:val="none" w:sz="0" w:space="0" w:color="auto"/>
        <w:left w:val="none" w:sz="0" w:space="0" w:color="auto"/>
        <w:bottom w:val="none" w:sz="0" w:space="0" w:color="auto"/>
        <w:right w:val="none" w:sz="0" w:space="0" w:color="auto"/>
      </w:divBdr>
      <w:divsChild>
        <w:div w:id="1901476232">
          <w:marLeft w:val="0"/>
          <w:marRight w:val="0"/>
          <w:marTop w:val="0"/>
          <w:marBottom w:val="0"/>
          <w:divBdr>
            <w:top w:val="none" w:sz="0" w:space="0" w:color="auto"/>
            <w:left w:val="none" w:sz="0" w:space="0" w:color="auto"/>
            <w:bottom w:val="none" w:sz="0" w:space="0" w:color="auto"/>
            <w:right w:val="none" w:sz="0" w:space="0" w:color="auto"/>
          </w:divBdr>
          <w:divsChild>
            <w:div w:id="1885941596">
              <w:marLeft w:val="0"/>
              <w:marRight w:val="0"/>
              <w:marTop w:val="0"/>
              <w:marBottom w:val="0"/>
              <w:divBdr>
                <w:top w:val="none" w:sz="0" w:space="0" w:color="auto"/>
                <w:left w:val="none" w:sz="0" w:space="0" w:color="auto"/>
                <w:bottom w:val="none" w:sz="0" w:space="0" w:color="auto"/>
                <w:right w:val="none" w:sz="0" w:space="0" w:color="auto"/>
              </w:divBdr>
            </w:div>
          </w:divsChild>
        </w:div>
        <w:div w:id="553780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022794">
      <w:bodyDiv w:val="1"/>
      <w:marLeft w:val="0"/>
      <w:marRight w:val="0"/>
      <w:marTop w:val="0"/>
      <w:marBottom w:val="0"/>
      <w:divBdr>
        <w:top w:val="none" w:sz="0" w:space="0" w:color="auto"/>
        <w:left w:val="none" w:sz="0" w:space="0" w:color="auto"/>
        <w:bottom w:val="none" w:sz="0" w:space="0" w:color="auto"/>
        <w:right w:val="none" w:sz="0" w:space="0" w:color="auto"/>
      </w:divBdr>
    </w:div>
    <w:div w:id="107741640">
      <w:bodyDiv w:val="1"/>
      <w:marLeft w:val="0"/>
      <w:marRight w:val="0"/>
      <w:marTop w:val="0"/>
      <w:marBottom w:val="0"/>
      <w:divBdr>
        <w:top w:val="none" w:sz="0" w:space="0" w:color="auto"/>
        <w:left w:val="none" w:sz="0" w:space="0" w:color="auto"/>
        <w:bottom w:val="none" w:sz="0" w:space="0" w:color="auto"/>
        <w:right w:val="none" w:sz="0" w:space="0" w:color="auto"/>
      </w:divBdr>
    </w:div>
    <w:div w:id="116409291">
      <w:bodyDiv w:val="1"/>
      <w:marLeft w:val="0"/>
      <w:marRight w:val="0"/>
      <w:marTop w:val="0"/>
      <w:marBottom w:val="0"/>
      <w:divBdr>
        <w:top w:val="none" w:sz="0" w:space="0" w:color="auto"/>
        <w:left w:val="none" w:sz="0" w:space="0" w:color="auto"/>
        <w:bottom w:val="none" w:sz="0" w:space="0" w:color="auto"/>
        <w:right w:val="none" w:sz="0" w:space="0" w:color="auto"/>
      </w:divBdr>
    </w:div>
    <w:div w:id="126094696">
      <w:bodyDiv w:val="1"/>
      <w:marLeft w:val="0"/>
      <w:marRight w:val="0"/>
      <w:marTop w:val="0"/>
      <w:marBottom w:val="0"/>
      <w:divBdr>
        <w:top w:val="none" w:sz="0" w:space="0" w:color="auto"/>
        <w:left w:val="none" w:sz="0" w:space="0" w:color="auto"/>
        <w:bottom w:val="none" w:sz="0" w:space="0" w:color="auto"/>
        <w:right w:val="none" w:sz="0" w:space="0" w:color="auto"/>
      </w:divBdr>
    </w:div>
    <w:div w:id="126316444">
      <w:bodyDiv w:val="1"/>
      <w:marLeft w:val="0"/>
      <w:marRight w:val="0"/>
      <w:marTop w:val="0"/>
      <w:marBottom w:val="0"/>
      <w:divBdr>
        <w:top w:val="none" w:sz="0" w:space="0" w:color="auto"/>
        <w:left w:val="none" w:sz="0" w:space="0" w:color="auto"/>
        <w:bottom w:val="none" w:sz="0" w:space="0" w:color="auto"/>
        <w:right w:val="none" w:sz="0" w:space="0" w:color="auto"/>
      </w:divBdr>
    </w:div>
    <w:div w:id="127627184">
      <w:bodyDiv w:val="1"/>
      <w:marLeft w:val="0"/>
      <w:marRight w:val="0"/>
      <w:marTop w:val="0"/>
      <w:marBottom w:val="0"/>
      <w:divBdr>
        <w:top w:val="none" w:sz="0" w:space="0" w:color="auto"/>
        <w:left w:val="none" w:sz="0" w:space="0" w:color="auto"/>
        <w:bottom w:val="none" w:sz="0" w:space="0" w:color="auto"/>
        <w:right w:val="none" w:sz="0" w:space="0" w:color="auto"/>
      </w:divBdr>
    </w:div>
    <w:div w:id="130176550">
      <w:bodyDiv w:val="1"/>
      <w:marLeft w:val="0"/>
      <w:marRight w:val="0"/>
      <w:marTop w:val="0"/>
      <w:marBottom w:val="0"/>
      <w:divBdr>
        <w:top w:val="none" w:sz="0" w:space="0" w:color="auto"/>
        <w:left w:val="none" w:sz="0" w:space="0" w:color="auto"/>
        <w:bottom w:val="none" w:sz="0" w:space="0" w:color="auto"/>
        <w:right w:val="none" w:sz="0" w:space="0" w:color="auto"/>
      </w:divBdr>
    </w:div>
    <w:div w:id="158891146">
      <w:bodyDiv w:val="1"/>
      <w:marLeft w:val="0"/>
      <w:marRight w:val="0"/>
      <w:marTop w:val="0"/>
      <w:marBottom w:val="0"/>
      <w:divBdr>
        <w:top w:val="none" w:sz="0" w:space="0" w:color="auto"/>
        <w:left w:val="none" w:sz="0" w:space="0" w:color="auto"/>
        <w:bottom w:val="none" w:sz="0" w:space="0" w:color="auto"/>
        <w:right w:val="none" w:sz="0" w:space="0" w:color="auto"/>
      </w:divBdr>
      <w:divsChild>
        <w:div w:id="1129396565">
          <w:marLeft w:val="0"/>
          <w:marRight w:val="0"/>
          <w:marTop w:val="120"/>
          <w:marBottom w:val="120"/>
          <w:divBdr>
            <w:top w:val="none" w:sz="0" w:space="0" w:color="auto"/>
            <w:left w:val="none" w:sz="0" w:space="0" w:color="auto"/>
            <w:bottom w:val="none" w:sz="0" w:space="0" w:color="auto"/>
            <w:right w:val="none" w:sz="0" w:space="0" w:color="auto"/>
          </w:divBdr>
        </w:div>
      </w:divsChild>
    </w:div>
    <w:div w:id="160315238">
      <w:bodyDiv w:val="1"/>
      <w:marLeft w:val="0"/>
      <w:marRight w:val="0"/>
      <w:marTop w:val="0"/>
      <w:marBottom w:val="0"/>
      <w:divBdr>
        <w:top w:val="none" w:sz="0" w:space="0" w:color="auto"/>
        <w:left w:val="none" w:sz="0" w:space="0" w:color="auto"/>
        <w:bottom w:val="none" w:sz="0" w:space="0" w:color="auto"/>
        <w:right w:val="none" w:sz="0" w:space="0" w:color="auto"/>
      </w:divBdr>
    </w:div>
    <w:div w:id="165633094">
      <w:bodyDiv w:val="1"/>
      <w:marLeft w:val="0"/>
      <w:marRight w:val="0"/>
      <w:marTop w:val="0"/>
      <w:marBottom w:val="0"/>
      <w:divBdr>
        <w:top w:val="none" w:sz="0" w:space="0" w:color="auto"/>
        <w:left w:val="none" w:sz="0" w:space="0" w:color="auto"/>
        <w:bottom w:val="none" w:sz="0" w:space="0" w:color="auto"/>
        <w:right w:val="none" w:sz="0" w:space="0" w:color="auto"/>
      </w:divBdr>
    </w:div>
    <w:div w:id="168297235">
      <w:bodyDiv w:val="1"/>
      <w:marLeft w:val="0"/>
      <w:marRight w:val="0"/>
      <w:marTop w:val="0"/>
      <w:marBottom w:val="0"/>
      <w:divBdr>
        <w:top w:val="none" w:sz="0" w:space="0" w:color="auto"/>
        <w:left w:val="none" w:sz="0" w:space="0" w:color="auto"/>
        <w:bottom w:val="none" w:sz="0" w:space="0" w:color="auto"/>
        <w:right w:val="none" w:sz="0" w:space="0" w:color="auto"/>
      </w:divBdr>
    </w:div>
    <w:div w:id="171723249">
      <w:bodyDiv w:val="1"/>
      <w:marLeft w:val="0"/>
      <w:marRight w:val="0"/>
      <w:marTop w:val="0"/>
      <w:marBottom w:val="0"/>
      <w:divBdr>
        <w:top w:val="none" w:sz="0" w:space="0" w:color="auto"/>
        <w:left w:val="none" w:sz="0" w:space="0" w:color="auto"/>
        <w:bottom w:val="none" w:sz="0" w:space="0" w:color="auto"/>
        <w:right w:val="none" w:sz="0" w:space="0" w:color="auto"/>
      </w:divBdr>
    </w:div>
    <w:div w:id="172688827">
      <w:bodyDiv w:val="1"/>
      <w:marLeft w:val="0"/>
      <w:marRight w:val="0"/>
      <w:marTop w:val="0"/>
      <w:marBottom w:val="0"/>
      <w:divBdr>
        <w:top w:val="none" w:sz="0" w:space="0" w:color="auto"/>
        <w:left w:val="none" w:sz="0" w:space="0" w:color="auto"/>
        <w:bottom w:val="none" w:sz="0" w:space="0" w:color="auto"/>
        <w:right w:val="none" w:sz="0" w:space="0" w:color="auto"/>
      </w:divBdr>
      <w:divsChild>
        <w:div w:id="893810950">
          <w:marLeft w:val="0"/>
          <w:marRight w:val="0"/>
          <w:marTop w:val="120"/>
          <w:marBottom w:val="120"/>
          <w:divBdr>
            <w:top w:val="none" w:sz="0" w:space="0" w:color="auto"/>
            <w:left w:val="none" w:sz="0" w:space="0" w:color="auto"/>
            <w:bottom w:val="none" w:sz="0" w:space="0" w:color="auto"/>
            <w:right w:val="none" w:sz="0" w:space="0" w:color="auto"/>
          </w:divBdr>
        </w:div>
      </w:divsChild>
    </w:div>
    <w:div w:id="188181614">
      <w:bodyDiv w:val="1"/>
      <w:marLeft w:val="0"/>
      <w:marRight w:val="0"/>
      <w:marTop w:val="0"/>
      <w:marBottom w:val="0"/>
      <w:divBdr>
        <w:top w:val="none" w:sz="0" w:space="0" w:color="auto"/>
        <w:left w:val="none" w:sz="0" w:space="0" w:color="auto"/>
        <w:bottom w:val="none" w:sz="0" w:space="0" w:color="auto"/>
        <w:right w:val="none" w:sz="0" w:space="0" w:color="auto"/>
      </w:divBdr>
    </w:div>
    <w:div w:id="207960454">
      <w:bodyDiv w:val="1"/>
      <w:marLeft w:val="0"/>
      <w:marRight w:val="0"/>
      <w:marTop w:val="0"/>
      <w:marBottom w:val="0"/>
      <w:divBdr>
        <w:top w:val="none" w:sz="0" w:space="0" w:color="auto"/>
        <w:left w:val="none" w:sz="0" w:space="0" w:color="auto"/>
        <w:bottom w:val="none" w:sz="0" w:space="0" w:color="auto"/>
        <w:right w:val="none" w:sz="0" w:space="0" w:color="auto"/>
      </w:divBdr>
    </w:div>
    <w:div w:id="212545445">
      <w:bodyDiv w:val="1"/>
      <w:marLeft w:val="0"/>
      <w:marRight w:val="0"/>
      <w:marTop w:val="0"/>
      <w:marBottom w:val="0"/>
      <w:divBdr>
        <w:top w:val="none" w:sz="0" w:space="0" w:color="auto"/>
        <w:left w:val="none" w:sz="0" w:space="0" w:color="auto"/>
        <w:bottom w:val="none" w:sz="0" w:space="0" w:color="auto"/>
        <w:right w:val="none" w:sz="0" w:space="0" w:color="auto"/>
      </w:divBdr>
    </w:div>
    <w:div w:id="220286617">
      <w:bodyDiv w:val="1"/>
      <w:marLeft w:val="0"/>
      <w:marRight w:val="0"/>
      <w:marTop w:val="0"/>
      <w:marBottom w:val="0"/>
      <w:divBdr>
        <w:top w:val="none" w:sz="0" w:space="0" w:color="auto"/>
        <w:left w:val="none" w:sz="0" w:space="0" w:color="auto"/>
        <w:bottom w:val="none" w:sz="0" w:space="0" w:color="auto"/>
        <w:right w:val="none" w:sz="0" w:space="0" w:color="auto"/>
      </w:divBdr>
    </w:div>
    <w:div w:id="229392829">
      <w:bodyDiv w:val="1"/>
      <w:marLeft w:val="0"/>
      <w:marRight w:val="0"/>
      <w:marTop w:val="0"/>
      <w:marBottom w:val="0"/>
      <w:divBdr>
        <w:top w:val="none" w:sz="0" w:space="0" w:color="auto"/>
        <w:left w:val="none" w:sz="0" w:space="0" w:color="auto"/>
        <w:bottom w:val="none" w:sz="0" w:space="0" w:color="auto"/>
        <w:right w:val="none" w:sz="0" w:space="0" w:color="auto"/>
      </w:divBdr>
    </w:div>
    <w:div w:id="249239470">
      <w:bodyDiv w:val="1"/>
      <w:marLeft w:val="0"/>
      <w:marRight w:val="0"/>
      <w:marTop w:val="0"/>
      <w:marBottom w:val="0"/>
      <w:divBdr>
        <w:top w:val="none" w:sz="0" w:space="0" w:color="auto"/>
        <w:left w:val="none" w:sz="0" w:space="0" w:color="auto"/>
        <w:bottom w:val="none" w:sz="0" w:space="0" w:color="auto"/>
        <w:right w:val="none" w:sz="0" w:space="0" w:color="auto"/>
      </w:divBdr>
    </w:div>
    <w:div w:id="252593580">
      <w:bodyDiv w:val="1"/>
      <w:marLeft w:val="0"/>
      <w:marRight w:val="0"/>
      <w:marTop w:val="0"/>
      <w:marBottom w:val="0"/>
      <w:divBdr>
        <w:top w:val="none" w:sz="0" w:space="0" w:color="auto"/>
        <w:left w:val="none" w:sz="0" w:space="0" w:color="auto"/>
        <w:bottom w:val="none" w:sz="0" w:space="0" w:color="auto"/>
        <w:right w:val="none" w:sz="0" w:space="0" w:color="auto"/>
      </w:divBdr>
    </w:div>
    <w:div w:id="254870702">
      <w:bodyDiv w:val="1"/>
      <w:marLeft w:val="0"/>
      <w:marRight w:val="0"/>
      <w:marTop w:val="0"/>
      <w:marBottom w:val="0"/>
      <w:divBdr>
        <w:top w:val="none" w:sz="0" w:space="0" w:color="auto"/>
        <w:left w:val="none" w:sz="0" w:space="0" w:color="auto"/>
        <w:bottom w:val="none" w:sz="0" w:space="0" w:color="auto"/>
        <w:right w:val="none" w:sz="0" w:space="0" w:color="auto"/>
      </w:divBdr>
    </w:div>
    <w:div w:id="259147863">
      <w:bodyDiv w:val="1"/>
      <w:marLeft w:val="0"/>
      <w:marRight w:val="0"/>
      <w:marTop w:val="0"/>
      <w:marBottom w:val="0"/>
      <w:divBdr>
        <w:top w:val="none" w:sz="0" w:space="0" w:color="auto"/>
        <w:left w:val="none" w:sz="0" w:space="0" w:color="auto"/>
        <w:bottom w:val="none" w:sz="0" w:space="0" w:color="auto"/>
        <w:right w:val="none" w:sz="0" w:space="0" w:color="auto"/>
      </w:divBdr>
    </w:div>
    <w:div w:id="292367836">
      <w:bodyDiv w:val="1"/>
      <w:marLeft w:val="0"/>
      <w:marRight w:val="0"/>
      <w:marTop w:val="0"/>
      <w:marBottom w:val="0"/>
      <w:divBdr>
        <w:top w:val="none" w:sz="0" w:space="0" w:color="auto"/>
        <w:left w:val="none" w:sz="0" w:space="0" w:color="auto"/>
        <w:bottom w:val="none" w:sz="0" w:space="0" w:color="auto"/>
        <w:right w:val="none" w:sz="0" w:space="0" w:color="auto"/>
      </w:divBdr>
      <w:divsChild>
        <w:div w:id="161624972">
          <w:marLeft w:val="0"/>
          <w:marRight w:val="0"/>
          <w:marTop w:val="120"/>
          <w:marBottom w:val="120"/>
          <w:divBdr>
            <w:top w:val="none" w:sz="0" w:space="0" w:color="auto"/>
            <w:left w:val="none" w:sz="0" w:space="0" w:color="auto"/>
            <w:bottom w:val="none" w:sz="0" w:space="0" w:color="auto"/>
            <w:right w:val="none" w:sz="0" w:space="0" w:color="auto"/>
          </w:divBdr>
        </w:div>
      </w:divsChild>
    </w:div>
    <w:div w:id="306517289">
      <w:bodyDiv w:val="1"/>
      <w:marLeft w:val="0"/>
      <w:marRight w:val="0"/>
      <w:marTop w:val="0"/>
      <w:marBottom w:val="0"/>
      <w:divBdr>
        <w:top w:val="none" w:sz="0" w:space="0" w:color="auto"/>
        <w:left w:val="none" w:sz="0" w:space="0" w:color="auto"/>
        <w:bottom w:val="none" w:sz="0" w:space="0" w:color="auto"/>
        <w:right w:val="none" w:sz="0" w:space="0" w:color="auto"/>
      </w:divBdr>
    </w:div>
    <w:div w:id="316150360">
      <w:bodyDiv w:val="1"/>
      <w:marLeft w:val="0"/>
      <w:marRight w:val="0"/>
      <w:marTop w:val="0"/>
      <w:marBottom w:val="0"/>
      <w:divBdr>
        <w:top w:val="none" w:sz="0" w:space="0" w:color="auto"/>
        <w:left w:val="none" w:sz="0" w:space="0" w:color="auto"/>
        <w:bottom w:val="none" w:sz="0" w:space="0" w:color="auto"/>
        <w:right w:val="none" w:sz="0" w:space="0" w:color="auto"/>
      </w:divBdr>
    </w:div>
    <w:div w:id="321932090">
      <w:bodyDiv w:val="1"/>
      <w:marLeft w:val="0"/>
      <w:marRight w:val="0"/>
      <w:marTop w:val="0"/>
      <w:marBottom w:val="0"/>
      <w:divBdr>
        <w:top w:val="none" w:sz="0" w:space="0" w:color="auto"/>
        <w:left w:val="none" w:sz="0" w:space="0" w:color="auto"/>
        <w:bottom w:val="none" w:sz="0" w:space="0" w:color="auto"/>
        <w:right w:val="none" w:sz="0" w:space="0" w:color="auto"/>
      </w:divBdr>
    </w:div>
    <w:div w:id="326055940">
      <w:bodyDiv w:val="1"/>
      <w:marLeft w:val="0"/>
      <w:marRight w:val="0"/>
      <w:marTop w:val="0"/>
      <w:marBottom w:val="0"/>
      <w:divBdr>
        <w:top w:val="none" w:sz="0" w:space="0" w:color="auto"/>
        <w:left w:val="none" w:sz="0" w:space="0" w:color="auto"/>
        <w:bottom w:val="none" w:sz="0" w:space="0" w:color="auto"/>
        <w:right w:val="none" w:sz="0" w:space="0" w:color="auto"/>
      </w:divBdr>
    </w:div>
    <w:div w:id="334461816">
      <w:bodyDiv w:val="1"/>
      <w:marLeft w:val="0"/>
      <w:marRight w:val="0"/>
      <w:marTop w:val="0"/>
      <w:marBottom w:val="0"/>
      <w:divBdr>
        <w:top w:val="none" w:sz="0" w:space="0" w:color="auto"/>
        <w:left w:val="none" w:sz="0" w:space="0" w:color="auto"/>
        <w:bottom w:val="none" w:sz="0" w:space="0" w:color="auto"/>
        <w:right w:val="none" w:sz="0" w:space="0" w:color="auto"/>
      </w:divBdr>
    </w:div>
    <w:div w:id="335495699">
      <w:bodyDiv w:val="1"/>
      <w:marLeft w:val="0"/>
      <w:marRight w:val="0"/>
      <w:marTop w:val="0"/>
      <w:marBottom w:val="0"/>
      <w:divBdr>
        <w:top w:val="none" w:sz="0" w:space="0" w:color="auto"/>
        <w:left w:val="none" w:sz="0" w:space="0" w:color="auto"/>
        <w:bottom w:val="none" w:sz="0" w:space="0" w:color="auto"/>
        <w:right w:val="none" w:sz="0" w:space="0" w:color="auto"/>
      </w:divBdr>
    </w:div>
    <w:div w:id="336887215">
      <w:bodyDiv w:val="1"/>
      <w:marLeft w:val="0"/>
      <w:marRight w:val="0"/>
      <w:marTop w:val="0"/>
      <w:marBottom w:val="0"/>
      <w:divBdr>
        <w:top w:val="none" w:sz="0" w:space="0" w:color="auto"/>
        <w:left w:val="none" w:sz="0" w:space="0" w:color="auto"/>
        <w:bottom w:val="none" w:sz="0" w:space="0" w:color="auto"/>
        <w:right w:val="none" w:sz="0" w:space="0" w:color="auto"/>
      </w:divBdr>
    </w:div>
    <w:div w:id="346255124">
      <w:bodyDiv w:val="1"/>
      <w:marLeft w:val="0"/>
      <w:marRight w:val="0"/>
      <w:marTop w:val="0"/>
      <w:marBottom w:val="0"/>
      <w:divBdr>
        <w:top w:val="none" w:sz="0" w:space="0" w:color="auto"/>
        <w:left w:val="none" w:sz="0" w:space="0" w:color="auto"/>
        <w:bottom w:val="none" w:sz="0" w:space="0" w:color="auto"/>
        <w:right w:val="none" w:sz="0" w:space="0" w:color="auto"/>
      </w:divBdr>
    </w:div>
    <w:div w:id="346564764">
      <w:bodyDiv w:val="1"/>
      <w:marLeft w:val="0"/>
      <w:marRight w:val="0"/>
      <w:marTop w:val="0"/>
      <w:marBottom w:val="0"/>
      <w:divBdr>
        <w:top w:val="none" w:sz="0" w:space="0" w:color="auto"/>
        <w:left w:val="none" w:sz="0" w:space="0" w:color="auto"/>
        <w:bottom w:val="none" w:sz="0" w:space="0" w:color="auto"/>
        <w:right w:val="none" w:sz="0" w:space="0" w:color="auto"/>
      </w:divBdr>
    </w:div>
    <w:div w:id="350952751">
      <w:bodyDiv w:val="1"/>
      <w:marLeft w:val="0"/>
      <w:marRight w:val="0"/>
      <w:marTop w:val="0"/>
      <w:marBottom w:val="0"/>
      <w:divBdr>
        <w:top w:val="none" w:sz="0" w:space="0" w:color="auto"/>
        <w:left w:val="none" w:sz="0" w:space="0" w:color="auto"/>
        <w:bottom w:val="none" w:sz="0" w:space="0" w:color="auto"/>
        <w:right w:val="none" w:sz="0" w:space="0" w:color="auto"/>
      </w:divBdr>
    </w:div>
    <w:div w:id="365496127">
      <w:bodyDiv w:val="1"/>
      <w:marLeft w:val="0"/>
      <w:marRight w:val="0"/>
      <w:marTop w:val="0"/>
      <w:marBottom w:val="0"/>
      <w:divBdr>
        <w:top w:val="none" w:sz="0" w:space="0" w:color="auto"/>
        <w:left w:val="none" w:sz="0" w:space="0" w:color="auto"/>
        <w:bottom w:val="none" w:sz="0" w:space="0" w:color="auto"/>
        <w:right w:val="none" w:sz="0" w:space="0" w:color="auto"/>
      </w:divBdr>
    </w:div>
    <w:div w:id="378238431">
      <w:bodyDiv w:val="1"/>
      <w:marLeft w:val="0"/>
      <w:marRight w:val="0"/>
      <w:marTop w:val="0"/>
      <w:marBottom w:val="0"/>
      <w:divBdr>
        <w:top w:val="none" w:sz="0" w:space="0" w:color="auto"/>
        <w:left w:val="none" w:sz="0" w:space="0" w:color="auto"/>
        <w:bottom w:val="none" w:sz="0" w:space="0" w:color="auto"/>
        <w:right w:val="none" w:sz="0" w:space="0" w:color="auto"/>
      </w:divBdr>
    </w:div>
    <w:div w:id="380981628">
      <w:bodyDiv w:val="1"/>
      <w:marLeft w:val="0"/>
      <w:marRight w:val="0"/>
      <w:marTop w:val="0"/>
      <w:marBottom w:val="0"/>
      <w:divBdr>
        <w:top w:val="none" w:sz="0" w:space="0" w:color="auto"/>
        <w:left w:val="none" w:sz="0" w:space="0" w:color="auto"/>
        <w:bottom w:val="none" w:sz="0" w:space="0" w:color="auto"/>
        <w:right w:val="none" w:sz="0" w:space="0" w:color="auto"/>
      </w:divBdr>
    </w:div>
    <w:div w:id="386224344">
      <w:bodyDiv w:val="1"/>
      <w:marLeft w:val="0"/>
      <w:marRight w:val="0"/>
      <w:marTop w:val="0"/>
      <w:marBottom w:val="0"/>
      <w:divBdr>
        <w:top w:val="none" w:sz="0" w:space="0" w:color="auto"/>
        <w:left w:val="none" w:sz="0" w:space="0" w:color="auto"/>
        <w:bottom w:val="none" w:sz="0" w:space="0" w:color="auto"/>
        <w:right w:val="none" w:sz="0" w:space="0" w:color="auto"/>
      </w:divBdr>
    </w:div>
    <w:div w:id="406652721">
      <w:bodyDiv w:val="1"/>
      <w:marLeft w:val="0"/>
      <w:marRight w:val="0"/>
      <w:marTop w:val="0"/>
      <w:marBottom w:val="0"/>
      <w:divBdr>
        <w:top w:val="none" w:sz="0" w:space="0" w:color="auto"/>
        <w:left w:val="none" w:sz="0" w:space="0" w:color="auto"/>
        <w:bottom w:val="none" w:sz="0" w:space="0" w:color="auto"/>
        <w:right w:val="none" w:sz="0" w:space="0" w:color="auto"/>
      </w:divBdr>
    </w:div>
    <w:div w:id="408425644">
      <w:bodyDiv w:val="1"/>
      <w:marLeft w:val="0"/>
      <w:marRight w:val="0"/>
      <w:marTop w:val="0"/>
      <w:marBottom w:val="0"/>
      <w:divBdr>
        <w:top w:val="none" w:sz="0" w:space="0" w:color="auto"/>
        <w:left w:val="none" w:sz="0" w:space="0" w:color="auto"/>
        <w:bottom w:val="none" w:sz="0" w:space="0" w:color="auto"/>
        <w:right w:val="none" w:sz="0" w:space="0" w:color="auto"/>
      </w:divBdr>
      <w:divsChild>
        <w:div w:id="1138913805">
          <w:marLeft w:val="0"/>
          <w:marRight w:val="0"/>
          <w:marTop w:val="120"/>
          <w:marBottom w:val="120"/>
          <w:divBdr>
            <w:top w:val="none" w:sz="0" w:space="0" w:color="auto"/>
            <w:left w:val="none" w:sz="0" w:space="0" w:color="auto"/>
            <w:bottom w:val="none" w:sz="0" w:space="0" w:color="auto"/>
            <w:right w:val="none" w:sz="0" w:space="0" w:color="auto"/>
          </w:divBdr>
        </w:div>
      </w:divsChild>
    </w:div>
    <w:div w:id="423964991">
      <w:bodyDiv w:val="1"/>
      <w:marLeft w:val="0"/>
      <w:marRight w:val="0"/>
      <w:marTop w:val="0"/>
      <w:marBottom w:val="0"/>
      <w:divBdr>
        <w:top w:val="none" w:sz="0" w:space="0" w:color="auto"/>
        <w:left w:val="none" w:sz="0" w:space="0" w:color="auto"/>
        <w:bottom w:val="none" w:sz="0" w:space="0" w:color="auto"/>
        <w:right w:val="none" w:sz="0" w:space="0" w:color="auto"/>
      </w:divBdr>
    </w:div>
    <w:div w:id="425422304">
      <w:bodyDiv w:val="1"/>
      <w:marLeft w:val="0"/>
      <w:marRight w:val="0"/>
      <w:marTop w:val="0"/>
      <w:marBottom w:val="0"/>
      <w:divBdr>
        <w:top w:val="none" w:sz="0" w:space="0" w:color="auto"/>
        <w:left w:val="none" w:sz="0" w:space="0" w:color="auto"/>
        <w:bottom w:val="none" w:sz="0" w:space="0" w:color="auto"/>
        <w:right w:val="none" w:sz="0" w:space="0" w:color="auto"/>
      </w:divBdr>
      <w:divsChild>
        <w:div w:id="857084333">
          <w:marLeft w:val="0"/>
          <w:marRight w:val="0"/>
          <w:marTop w:val="120"/>
          <w:marBottom w:val="120"/>
          <w:divBdr>
            <w:top w:val="none" w:sz="0" w:space="0" w:color="auto"/>
            <w:left w:val="none" w:sz="0" w:space="0" w:color="auto"/>
            <w:bottom w:val="none" w:sz="0" w:space="0" w:color="auto"/>
            <w:right w:val="none" w:sz="0" w:space="0" w:color="auto"/>
          </w:divBdr>
        </w:div>
      </w:divsChild>
    </w:div>
    <w:div w:id="439838425">
      <w:bodyDiv w:val="1"/>
      <w:marLeft w:val="0"/>
      <w:marRight w:val="0"/>
      <w:marTop w:val="0"/>
      <w:marBottom w:val="0"/>
      <w:divBdr>
        <w:top w:val="none" w:sz="0" w:space="0" w:color="auto"/>
        <w:left w:val="none" w:sz="0" w:space="0" w:color="auto"/>
        <w:bottom w:val="none" w:sz="0" w:space="0" w:color="auto"/>
        <w:right w:val="none" w:sz="0" w:space="0" w:color="auto"/>
      </w:divBdr>
    </w:div>
    <w:div w:id="448086612">
      <w:bodyDiv w:val="1"/>
      <w:marLeft w:val="0"/>
      <w:marRight w:val="0"/>
      <w:marTop w:val="0"/>
      <w:marBottom w:val="0"/>
      <w:divBdr>
        <w:top w:val="none" w:sz="0" w:space="0" w:color="auto"/>
        <w:left w:val="none" w:sz="0" w:space="0" w:color="auto"/>
        <w:bottom w:val="none" w:sz="0" w:space="0" w:color="auto"/>
        <w:right w:val="none" w:sz="0" w:space="0" w:color="auto"/>
      </w:divBdr>
    </w:div>
    <w:div w:id="457450405">
      <w:bodyDiv w:val="1"/>
      <w:marLeft w:val="0"/>
      <w:marRight w:val="0"/>
      <w:marTop w:val="0"/>
      <w:marBottom w:val="0"/>
      <w:divBdr>
        <w:top w:val="none" w:sz="0" w:space="0" w:color="auto"/>
        <w:left w:val="none" w:sz="0" w:space="0" w:color="auto"/>
        <w:bottom w:val="none" w:sz="0" w:space="0" w:color="auto"/>
        <w:right w:val="none" w:sz="0" w:space="0" w:color="auto"/>
      </w:divBdr>
    </w:div>
    <w:div w:id="466096236">
      <w:bodyDiv w:val="1"/>
      <w:marLeft w:val="0"/>
      <w:marRight w:val="0"/>
      <w:marTop w:val="0"/>
      <w:marBottom w:val="0"/>
      <w:divBdr>
        <w:top w:val="none" w:sz="0" w:space="0" w:color="auto"/>
        <w:left w:val="none" w:sz="0" w:space="0" w:color="auto"/>
        <w:bottom w:val="none" w:sz="0" w:space="0" w:color="auto"/>
        <w:right w:val="none" w:sz="0" w:space="0" w:color="auto"/>
      </w:divBdr>
    </w:div>
    <w:div w:id="470289869">
      <w:bodyDiv w:val="1"/>
      <w:marLeft w:val="0"/>
      <w:marRight w:val="0"/>
      <w:marTop w:val="0"/>
      <w:marBottom w:val="0"/>
      <w:divBdr>
        <w:top w:val="none" w:sz="0" w:space="0" w:color="auto"/>
        <w:left w:val="none" w:sz="0" w:space="0" w:color="auto"/>
        <w:bottom w:val="none" w:sz="0" w:space="0" w:color="auto"/>
        <w:right w:val="none" w:sz="0" w:space="0" w:color="auto"/>
      </w:divBdr>
    </w:div>
    <w:div w:id="470294304">
      <w:bodyDiv w:val="1"/>
      <w:marLeft w:val="0"/>
      <w:marRight w:val="0"/>
      <w:marTop w:val="0"/>
      <w:marBottom w:val="0"/>
      <w:divBdr>
        <w:top w:val="none" w:sz="0" w:space="0" w:color="auto"/>
        <w:left w:val="none" w:sz="0" w:space="0" w:color="auto"/>
        <w:bottom w:val="none" w:sz="0" w:space="0" w:color="auto"/>
        <w:right w:val="none" w:sz="0" w:space="0" w:color="auto"/>
      </w:divBdr>
    </w:div>
    <w:div w:id="481851995">
      <w:bodyDiv w:val="1"/>
      <w:marLeft w:val="0"/>
      <w:marRight w:val="0"/>
      <w:marTop w:val="0"/>
      <w:marBottom w:val="0"/>
      <w:divBdr>
        <w:top w:val="none" w:sz="0" w:space="0" w:color="auto"/>
        <w:left w:val="none" w:sz="0" w:space="0" w:color="auto"/>
        <w:bottom w:val="none" w:sz="0" w:space="0" w:color="auto"/>
        <w:right w:val="none" w:sz="0" w:space="0" w:color="auto"/>
      </w:divBdr>
    </w:div>
    <w:div w:id="482041685">
      <w:bodyDiv w:val="1"/>
      <w:marLeft w:val="0"/>
      <w:marRight w:val="0"/>
      <w:marTop w:val="0"/>
      <w:marBottom w:val="0"/>
      <w:divBdr>
        <w:top w:val="none" w:sz="0" w:space="0" w:color="auto"/>
        <w:left w:val="none" w:sz="0" w:space="0" w:color="auto"/>
        <w:bottom w:val="none" w:sz="0" w:space="0" w:color="auto"/>
        <w:right w:val="none" w:sz="0" w:space="0" w:color="auto"/>
      </w:divBdr>
    </w:div>
    <w:div w:id="536550925">
      <w:bodyDiv w:val="1"/>
      <w:marLeft w:val="0"/>
      <w:marRight w:val="0"/>
      <w:marTop w:val="0"/>
      <w:marBottom w:val="0"/>
      <w:divBdr>
        <w:top w:val="none" w:sz="0" w:space="0" w:color="auto"/>
        <w:left w:val="none" w:sz="0" w:space="0" w:color="auto"/>
        <w:bottom w:val="none" w:sz="0" w:space="0" w:color="auto"/>
        <w:right w:val="none" w:sz="0" w:space="0" w:color="auto"/>
      </w:divBdr>
    </w:div>
    <w:div w:id="538515396">
      <w:bodyDiv w:val="1"/>
      <w:marLeft w:val="0"/>
      <w:marRight w:val="0"/>
      <w:marTop w:val="0"/>
      <w:marBottom w:val="0"/>
      <w:divBdr>
        <w:top w:val="none" w:sz="0" w:space="0" w:color="auto"/>
        <w:left w:val="none" w:sz="0" w:space="0" w:color="auto"/>
        <w:bottom w:val="none" w:sz="0" w:space="0" w:color="auto"/>
        <w:right w:val="none" w:sz="0" w:space="0" w:color="auto"/>
      </w:divBdr>
    </w:div>
    <w:div w:id="563296075">
      <w:bodyDiv w:val="1"/>
      <w:marLeft w:val="0"/>
      <w:marRight w:val="0"/>
      <w:marTop w:val="0"/>
      <w:marBottom w:val="0"/>
      <w:divBdr>
        <w:top w:val="none" w:sz="0" w:space="0" w:color="auto"/>
        <w:left w:val="none" w:sz="0" w:space="0" w:color="auto"/>
        <w:bottom w:val="none" w:sz="0" w:space="0" w:color="auto"/>
        <w:right w:val="none" w:sz="0" w:space="0" w:color="auto"/>
      </w:divBdr>
    </w:div>
    <w:div w:id="567573774">
      <w:bodyDiv w:val="1"/>
      <w:marLeft w:val="0"/>
      <w:marRight w:val="0"/>
      <w:marTop w:val="0"/>
      <w:marBottom w:val="0"/>
      <w:divBdr>
        <w:top w:val="none" w:sz="0" w:space="0" w:color="auto"/>
        <w:left w:val="none" w:sz="0" w:space="0" w:color="auto"/>
        <w:bottom w:val="none" w:sz="0" w:space="0" w:color="auto"/>
        <w:right w:val="none" w:sz="0" w:space="0" w:color="auto"/>
      </w:divBdr>
    </w:div>
    <w:div w:id="576862207">
      <w:bodyDiv w:val="1"/>
      <w:marLeft w:val="0"/>
      <w:marRight w:val="0"/>
      <w:marTop w:val="0"/>
      <w:marBottom w:val="0"/>
      <w:divBdr>
        <w:top w:val="none" w:sz="0" w:space="0" w:color="auto"/>
        <w:left w:val="none" w:sz="0" w:space="0" w:color="auto"/>
        <w:bottom w:val="none" w:sz="0" w:space="0" w:color="auto"/>
        <w:right w:val="none" w:sz="0" w:space="0" w:color="auto"/>
      </w:divBdr>
    </w:div>
    <w:div w:id="591620951">
      <w:bodyDiv w:val="1"/>
      <w:marLeft w:val="0"/>
      <w:marRight w:val="0"/>
      <w:marTop w:val="0"/>
      <w:marBottom w:val="0"/>
      <w:divBdr>
        <w:top w:val="none" w:sz="0" w:space="0" w:color="auto"/>
        <w:left w:val="none" w:sz="0" w:space="0" w:color="auto"/>
        <w:bottom w:val="none" w:sz="0" w:space="0" w:color="auto"/>
        <w:right w:val="none" w:sz="0" w:space="0" w:color="auto"/>
      </w:divBdr>
      <w:divsChild>
        <w:div w:id="2048142487">
          <w:marLeft w:val="0"/>
          <w:marRight w:val="0"/>
          <w:marTop w:val="120"/>
          <w:marBottom w:val="120"/>
          <w:divBdr>
            <w:top w:val="none" w:sz="0" w:space="0" w:color="auto"/>
            <w:left w:val="none" w:sz="0" w:space="0" w:color="auto"/>
            <w:bottom w:val="none" w:sz="0" w:space="0" w:color="auto"/>
            <w:right w:val="none" w:sz="0" w:space="0" w:color="auto"/>
          </w:divBdr>
        </w:div>
      </w:divsChild>
    </w:div>
    <w:div w:id="594828251">
      <w:bodyDiv w:val="1"/>
      <w:marLeft w:val="0"/>
      <w:marRight w:val="0"/>
      <w:marTop w:val="0"/>
      <w:marBottom w:val="0"/>
      <w:divBdr>
        <w:top w:val="none" w:sz="0" w:space="0" w:color="auto"/>
        <w:left w:val="none" w:sz="0" w:space="0" w:color="auto"/>
        <w:bottom w:val="none" w:sz="0" w:space="0" w:color="auto"/>
        <w:right w:val="none" w:sz="0" w:space="0" w:color="auto"/>
      </w:divBdr>
    </w:div>
    <w:div w:id="599222416">
      <w:bodyDiv w:val="1"/>
      <w:marLeft w:val="0"/>
      <w:marRight w:val="0"/>
      <w:marTop w:val="0"/>
      <w:marBottom w:val="0"/>
      <w:divBdr>
        <w:top w:val="none" w:sz="0" w:space="0" w:color="auto"/>
        <w:left w:val="none" w:sz="0" w:space="0" w:color="auto"/>
        <w:bottom w:val="none" w:sz="0" w:space="0" w:color="auto"/>
        <w:right w:val="none" w:sz="0" w:space="0" w:color="auto"/>
      </w:divBdr>
      <w:divsChild>
        <w:div w:id="1885291185">
          <w:marLeft w:val="0"/>
          <w:marRight w:val="0"/>
          <w:marTop w:val="120"/>
          <w:marBottom w:val="120"/>
          <w:divBdr>
            <w:top w:val="none" w:sz="0" w:space="0" w:color="auto"/>
            <w:left w:val="none" w:sz="0" w:space="0" w:color="auto"/>
            <w:bottom w:val="none" w:sz="0" w:space="0" w:color="auto"/>
            <w:right w:val="none" w:sz="0" w:space="0" w:color="auto"/>
          </w:divBdr>
        </w:div>
      </w:divsChild>
    </w:div>
    <w:div w:id="602886959">
      <w:bodyDiv w:val="1"/>
      <w:marLeft w:val="0"/>
      <w:marRight w:val="0"/>
      <w:marTop w:val="0"/>
      <w:marBottom w:val="0"/>
      <w:divBdr>
        <w:top w:val="none" w:sz="0" w:space="0" w:color="auto"/>
        <w:left w:val="none" w:sz="0" w:space="0" w:color="auto"/>
        <w:bottom w:val="none" w:sz="0" w:space="0" w:color="auto"/>
        <w:right w:val="none" w:sz="0" w:space="0" w:color="auto"/>
      </w:divBdr>
    </w:div>
    <w:div w:id="605772096">
      <w:bodyDiv w:val="1"/>
      <w:marLeft w:val="0"/>
      <w:marRight w:val="0"/>
      <w:marTop w:val="0"/>
      <w:marBottom w:val="0"/>
      <w:divBdr>
        <w:top w:val="none" w:sz="0" w:space="0" w:color="auto"/>
        <w:left w:val="none" w:sz="0" w:space="0" w:color="auto"/>
        <w:bottom w:val="none" w:sz="0" w:space="0" w:color="auto"/>
        <w:right w:val="none" w:sz="0" w:space="0" w:color="auto"/>
      </w:divBdr>
    </w:div>
    <w:div w:id="621152647">
      <w:bodyDiv w:val="1"/>
      <w:marLeft w:val="0"/>
      <w:marRight w:val="0"/>
      <w:marTop w:val="0"/>
      <w:marBottom w:val="0"/>
      <w:divBdr>
        <w:top w:val="none" w:sz="0" w:space="0" w:color="auto"/>
        <w:left w:val="none" w:sz="0" w:space="0" w:color="auto"/>
        <w:bottom w:val="none" w:sz="0" w:space="0" w:color="auto"/>
        <w:right w:val="none" w:sz="0" w:space="0" w:color="auto"/>
      </w:divBdr>
    </w:div>
    <w:div w:id="625549030">
      <w:bodyDiv w:val="1"/>
      <w:marLeft w:val="0"/>
      <w:marRight w:val="0"/>
      <w:marTop w:val="0"/>
      <w:marBottom w:val="0"/>
      <w:divBdr>
        <w:top w:val="none" w:sz="0" w:space="0" w:color="auto"/>
        <w:left w:val="none" w:sz="0" w:space="0" w:color="auto"/>
        <w:bottom w:val="none" w:sz="0" w:space="0" w:color="auto"/>
        <w:right w:val="none" w:sz="0" w:space="0" w:color="auto"/>
      </w:divBdr>
    </w:div>
    <w:div w:id="627978893">
      <w:bodyDiv w:val="1"/>
      <w:marLeft w:val="0"/>
      <w:marRight w:val="0"/>
      <w:marTop w:val="0"/>
      <w:marBottom w:val="0"/>
      <w:divBdr>
        <w:top w:val="none" w:sz="0" w:space="0" w:color="auto"/>
        <w:left w:val="none" w:sz="0" w:space="0" w:color="auto"/>
        <w:bottom w:val="none" w:sz="0" w:space="0" w:color="auto"/>
        <w:right w:val="none" w:sz="0" w:space="0" w:color="auto"/>
      </w:divBdr>
    </w:div>
    <w:div w:id="628710077">
      <w:bodyDiv w:val="1"/>
      <w:marLeft w:val="0"/>
      <w:marRight w:val="0"/>
      <w:marTop w:val="0"/>
      <w:marBottom w:val="0"/>
      <w:divBdr>
        <w:top w:val="none" w:sz="0" w:space="0" w:color="auto"/>
        <w:left w:val="none" w:sz="0" w:space="0" w:color="auto"/>
        <w:bottom w:val="none" w:sz="0" w:space="0" w:color="auto"/>
        <w:right w:val="none" w:sz="0" w:space="0" w:color="auto"/>
      </w:divBdr>
    </w:div>
    <w:div w:id="643966463">
      <w:bodyDiv w:val="1"/>
      <w:marLeft w:val="0"/>
      <w:marRight w:val="0"/>
      <w:marTop w:val="0"/>
      <w:marBottom w:val="0"/>
      <w:divBdr>
        <w:top w:val="none" w:sz="0" w:space="0" w:color="auto"/>
        <w:left w:val="none" w:sz="0" w:space="0" w:color="auto"/>
        <w:bottom w:val="none" w:sz="0" w:space="0" w:color="auto"/>
        <w:right w:val="none" w:sz="0" w:space="0" w:color="auto"/>
      </w:divBdr>
    </w:div>
    <w:div w:id="644746911">
      <w:bodyDiv w:val="1"/>
      <w:marLeft w:val="0"/>
      <w:marRight w:val="0"/>
      <w:marTop w:val="0"/>
      <w:marBottom w:val="0"/>
      <w:divBdr>
        <w:top w:val="none" w:sz="0" w:space="0" w:color="auto"/>
        <w:left w:val="none" w:sz="0" w:space="0" w:color="auto"/>
        <w:bottom w:val="none" w:sz="0" w:space="0" w:color="auto"/>
        <w:right w:val="none" w:sz="0" w:space="0" w:color="auto"/>
      </w:divBdr>
    </w:div>
    <w:div w:id="652149610">
      <w:bodyDiv w:val="1"/>
      <w:marLeft w:val="0"/>
      <w:marRight w:val="0"/>
      <w:marTop w:val="0"/>
      <w:marBottom w:val="0"/>
      <w:divBdr>
        <w:top w:val="none" w:sz="0" w:space="0" w:color="auto"/>
        <w:left w:val="none" w:sz="0" w:space="0" w:color="auto"/>
        <w:bottom w:val="none" w:sz="0" w:space="0" w:color="auto"/>
        <w:right w:val="none" w:sz="0" w:space="0" w:color="auto"/>
      </w:divBdr>
    </w:div>
    <w:div w:id="663093668">
      <w:bodyDiv w:val="1"/>
      <w:marLeft w:val="0"/>
      <w:marRight w:val="0"/>
      <w:marTop w:val="0"/>
      <w:marBottom w:val="0"/>
      <w:divBdr>
        <w:top w:val="none" w:sz="0" w:space="0" w:color="auto"/>
        <w:left w:val="none" w:sz="0" w:space="0" w:color="auto"/>
        <w:bottom w:val="none" w:sz="0" w:space="0" w:color="auto"/>
        <w:right w:val="none" w:sz="0" w:space="0" w:color="auto"/>
      </w:divBdr>
    </w:div>
    <w:div w:id="663121199">
      <w:bodyDiv w:val="1"/>
      <w:marLeft w:val="0"/>
      <w:marRight w:val="0"/>
      <w:marTop w:val="0"/>
      <w:marBottom w:val="0"/>
      <w:divBdr>
        <w:top w:val="none" w:sz="0" w:space="0" w:color="auto"/>
        <w:left w:val="none" w:sz="0" w:space="0" w:color="auto"/>
        <w:bottom w:val="none" w:sz="0" w:space="0" w:color="auto"/>
        <w:right w:val="none" w:sz="0" w:space="0" w:color="auto"/>
      </w:divBdr>
    </w:div>
    <w:div w:id="671881353">
      <w:bodyDiv w:val="1"/>
      <w:marLeft w:val="0"/>
      <w:marRight w:val="0"/>
      <w:marTop w:val="0"/>
      <w:marBottom w:val="0"/>
      <w:divBdr>
        <w:top w:val="none" w:sz="0" w:space="0" w:color="auto"/>
        <w:left w:val="none" w:sz="0" w:space="0" w:color="auto"/>
        <w:bottom w:val="none" w:sz="0" w:space="0" w:color="auto"/>
        <w:right w:val="none" w:sz="0" w:space="0" w:color="auto"/>
      </w:divBdr>
      <w:divsChild>
        <w:div w:id="404378871">
          <w:marLeft w:val="0"/>
          <w:marRight w:val="0"/>
          <w:marTop w:val="120"/>
          <w:marBottom w:val="120"/>
          <w:divBdr>
            <w:top w:val="none" w:sz="0" w:space="0" w:color="auto"/>
            <w:left w:val="none" w:sz="0" w:space="0" w:color="auto"/>
            <w:bottom w:val="none" w:sz="0" w:space="0" w:color="auto"/>
            <w:right w:val="none" w:sz="0" w:space="0" w:color="auto"/>
          </w:divBdr>
        </w:div>
      </w:divsChild>
    </w:div>
    <w:div w:id="675962251">
      <w:bodyDiv w:val="1"/>
      <w:marLeft w:val="0"/>
      <w:marRight w:val="0"/>
      <w:marTop w:val="0"/>
      <w:marBottom w:val="0"/>
      <w:divBdr>
        <w:top w:val="none" w:sz="0" w:space="0" w:color="auto"/>
        <w:left w:val="none" w:sz="0" w:space="0" w:color="auto"/>
        <w:bottom w:val="none" w:sz="0" w:space="0" w:color="auto"/>
        <w:right w:val="none" w:sz="0" w:space="0" w:color="auto"/>
      </w:divBdr>
    </w:div>
    <w:div w:id="679504531">
      <w:bodyDiv w:val="1"/>
      <w:marLeft w:val="0"/>
      <w:marRight w:val="0"/>
      <w:marTop w:val="0"/>
      <w:marBottom w:val="0"/>
      <w:divBdr>
        <w:top w:val="none" w:sz="0" w:space="0" w:color="auto"/>
        <w:left w:val="none" w:sz="0" w:space="0" w:color="auto"/>
        <w:bottom w:val="none" w:sz="0" w:space="0" w:color="auto"/>
        <w:right w:val="none" w:sz="0" w:space="0" w:color="auto"/>
      </w:divBdr>
    </w:div>
    <w:div w:id="681667444">
      <w:bodyDiv w:val="1"/>
      <w:marLeft w:val="0"/>
      <w:marRight w:val="0"/>
      <w:marTop w:val="0"/>
      <w:marBottom w:val="0"/>
      <w:divBdr>
        <w:top w:val="none" w:sz="0" w:space="0" w:color="auto"/>
        <w:left w:val="none" w:sz="0" w:space="0" w:color="auto"/>
        <w:bottom w:val="none" w:sz="0" w:space="0" w:color="auto"/>
        <w:right w:val="none" w:sz="0" w:space="0" w:color="auto"/>
      </w:divBdr>
      <w:divsChild>
        <w:div w:id="1861241952">
          <w:marLeft w:val="0"/>
          <w:marRight w:val="0"/>
          <w:marTop w:val="120"/>
          <w:marBottom w:val="120"/>
          <w:divBdr>
            <w:top w:val="none" w:sz="0" w:space="0" w:color="auto"/>
            <w:left w:val="none" w:sz="0" w:space="0" w:color="auto"/>
            <w:bottom w:val="none" w:sz="0" w:space="0" w:color="auto"/>
            <w:right w:val="none" w:sz="0" w:space="0" w:color="auto"/>
          </w:divBdr>
        </w:div>
      </w:divsChild>
    </w:div>
    <w:div w:id="686097239">
      <w:bodyDiv w:val="1"/>
      <w:marLeft w:val="0"/>
      <w:marRight w:val="0"/>
      <w:marTop w:val="0"/>
      <w:marBottom w:val="0"/>
      <w:divBdr>
        <w:top w:val="none" w:sz="0" w:space="0" w:color="auto"/>
        <w:left w:val="none" w:sz="0" w:space="0" w:color="auto"/>
        <w:bottom w:val="none" w:sz="0" w:space="0" w:color="auto"/>
        <w:right w:val="none" w:sz="0" w:space="0" w:color="auto"/>
      </w:divBdr>
      <w:divsChild>
        <w:div w:id="1903179197">
          <w:marLeft w:val="0"/>
          <w:marRight w:val="0"/>
          <w:marTop w:val="120"/>
          <w:marBottom w:val="120"/>
          <w:divBdr>
            <w:top w:val="none" w:sz="0" w:space="0" w:color="auto"/>
            <w:left w:val="none" w:sz="0" w:space="0" w:color="auto"/>
            <w:bottom w:val="none" w:sz="0" w:space="0" w:color="auto"/>
            <w:right w:val="none" w:sz="0" w:space="0" w:color="auto"/>
          </w:divBdr>
        </w:div>
      </w:divsChild>
    </w:div>
    <w:div w:id="717322374">
      <w:bodyDiv w:val="1"/>
      <w:marLeft w:val="0"/>
      <w:marRight w:val="0"/>
      <w:marTop w:val="0"/>
      <w:marBottom w:val="0"/>
      <w:divBdr>
        <w:top w:val="none" w:sz="0" w:space="0" w:color="auto"/>
        <w:left w:val="none" w:sz="0" w:space="0" w:color="auto"/>
        <w:bottom w:val="none" w:sz="0" w:space="0" w:color="auto"/>
        <w:right w:val="none" w:sz="0" w:space="0" w:color="auto"/>
      </w:divBdr>
    </w:div>
    <w:div w:id="728380849">
      <w:bodyDiv w:val="1"/>
      <w:marLeft w:val="0"/>
      <w:marRight w:val="0"/>
      <w:marTop w:val="0"/>
      <w:marBottom w:val="0"/>
      <w:divBdr>
        <w:top w:val="none" w:sz="0" w:space="0" w:color="auto"/>
        <w:left w:val="none" w:sz="0" w:space="0" w:color="auto"/>
        <w:bottom w:val="none" w:sz="0" w:space="0" w:color="auto"/>
        <w:right w:val="none" w:sz="0" w:space="0" w:color="auto"/>
      </w:divBdr>
    </w:div>
    <w:div w:id="737633880">
      <w:bodyDiv w:val="1"/>
      <w:marLeft w:val="0"/>
      <w:marRight w:val="0"/>
      <w:marTop w:val="0"/>
      <w:marBottom w:val="0"/>
      <w:divBdr>
        <w:top w:val="none" w:sz="0" w:space="0" w:color="auto"/>
        <w:left w:val="none" w:sz="0" w:space="0" w:color="auto"/>
        <w:bottom w:val="none" w:sz="0" w:space="0" w:color="auto"/>
        <w:right w:val="none" w:sz="0" w:space="0" w:color="auto"/>
      </w:divBdr>
    </w:div>
    <w:div w:id="813135045">
      <w:bodyDiv w:val="1"/>
      <w:marLeft w:val="0"/>
      <w:marRight w:val="0"/>
      <w:marTop w:val="0"/>
      <w:marBottom w:val="0"/>
      <w:divBdr>
        <w:top w:val="none" w:sz="0" w:space="0" w:color="auto"/>
        <w:left w:val="none" w:sz="0" w:space="0" w:color="auto"/>
        <w:bottom w:val="none" w:sz="0" w:space="0" w:color="auto"/>
        <w:right w:val="none" w:sz="0" w:space="0" w:color="auto"/>
      </w:divBdr>
    </w:div>
    <w:div w:id="816607799">
      <w:bodyDiv w:val="1"/>
      <w:marLeft w:val="0"/>
      <w:marRight w:val="0"/>
      <w:marTop w:val="0"/>
      <w:marBottom w:val="0"/>
      <w:divBdr>
        <w:top w:val="none" w:sz="0" w:space="0" w:color="auto"/>
        <w:left w:val="none" w:sz="0" w:space="0" w:color="auto"/>
        <w:bottom w:val="none" w:sz="0" w:space="0" w:color="auto"/>
        <w:right w:val="none" w:sz="0" w:space="0" w:color="auto"/>
      </w:divBdr>
    </w:div>
    <w:div w:id="819224962">
      <w:bodyDiv w:val="1"/>
      <w:marLeft w:val="0"/>
      <w:marRight w:val="0"/>
      <w:marTop w:val="0"/>
      <w:marBottom w:val="0"/>
      <w:divBdr>
        <w:top w:val="none" w:sz="0" w:space="0" w:color="auto"/>
        <w:left w:val="none" w:sz="0" w:space="0" w:color="auto"/>
        <w:bottom w:val="none" w:sz="0" w:space="0" w:color="auto"/>
        <w:right w:val="none" w:sz="0" w:space="0" w:color="auto"/>
      </w:divBdr>
    </w:div>
    <w:div w:id="821968424">
      <w:bodyDiv w:val="1"/>
      <w:marLeft w:val="0"/>
      <w:marRight w:val="0"/>
      <w:marTop w:val="0"/>
      <w:marBottom w:val="0"/>
      <w:divBdr>
        <w:top w:val="none" w:sz="0" w:space="0" w:color="auto"/>
        <w:left w:val="none" w:sz="0" w:space="0" w:color="auto"/>
        <w:bottom w:val="none" w:sz="0" w:space="0" w:color="auto"/>
        <w:right w:val="none" w:sz="0" w:space="0" w:color="auto"/>
      </w:divBdr>
    </w:div>
    <w:div w:id="825243871">
      <w:bodyDiv w:val="1"/>
      <w:marLeft w:val="0"/>
      <w:marRight w:val="0"/>
      <w:marTop w:val="0"/>
      <w:marBottom w:val="0"/>
      <w:divBdr>
        <w:top w:val="none" w:sz="0" w:space="0" w:color="auto"/>
        <w:left w:val="none" w:sz="0" w:space="0" w:color="auto"/>
        <w:bottom w:val="none" w:sz="0" w:space="0" w:color="auto"/>
        <w:right w:val="none" w:sz="0" w:space="0" w:color="auto"/>
      </w:divBdr>
    </w:div>
    <w:div w:id="825321782">
      <w:bodyDiv w:val="1"/>
      <w:marLeft w:val="0"/>
      <w:marRight w:val="0"/>
      <w:marTop w:val="0"/>
      <w:marBottom w:val="0"/>
      <w:divBdr>
        <w:top w:val="none" w:sz="0" w:space="0" w:color="auto"/>
        <w:left w:val="none" w:sz="0" w:space="0" w:color="auto"/>
        <w:bottom w:val="none" w:sz="0" w:space="0" w:color="auto"/>
        <w:right w:val="none" w:sz="0" w:space="0" w:color="auto"/>
      </w:divBdr>
    </w:div>
    <w:div w:id="845438507">
      <w:bodyDiv w:val="1"/>
      <w:marLeft w:val="0"/>
      <w:marRight w:val="0"/>
      <w:marTop w:val="0"/>
      <w:marBottom w:val="0"/>
      <w:divBdr>
        <w:top w:val="none" w:sz="0" w:space="0" w:color="auto"/>
        <w:left w:val="none" w:sz="0" w:space="0" w:color="auto"/>
        <w:bottom w:val="none" w:sz="0" w:space="0" w:color="auto"/>
        <w:right w:val="none" w:sz="0" w:space="0" w:color="auto"/>
      </w:divBdr>
      <w:divsChild>
        <w:div w:id="824005035">
          <w:marLeft w:val="0"/>
          <w:marRight w:val="0"/>
          <w:marTop w:val="120"/>
          <w:marBottom w:val="120"/>
          <w:divBdr>
            <w:top w:val="none" w:sz="0" w:space="0" w:color="auto"/>
            <w:left w:val="none" w:sz="0" w:space="0" w:color="auto"/>
            <w:bottom w:val="none" w:sz="0" w:space="0" w:color="auto"/>
            <w:right w:val="none" w:sz="0" w:space="0" w:color="auto"/>
          </w:divBdr>
        </w:div>
      </w:divsChild>
    </w:div>
    <w:div w:id="848829498">
      <w:bodyDiv w:val="1"/>
      <w:marLeft w:val="0"/>
      <w:marRight w:val="0"/>
      <w:marTop w:val="0"/>
      <w:marBottom w:val="0"/>
      <w:divBdr>
        <w:top w:val="none" w:sz="0" w:space="0" w:color="auto"/>
        <w:left w:val="none" w:sz="0" w:space="0" w:color="auto"/>
        <w:bottom w:val="none" w:sz="0" w:space="0" w:color="auto"/>
        <w:right w:val="none" w:sz="0" w:space="0" w:color="auto"/>
      </w:divBdr>
    </w:div>
    <w:div w:id="854031511">
      <w:bodyDiv w:val="1"/>
      <w:marLeft w:val="0"/>
      <w:marRight w:val="0"/>
      <w:marTop w:val="0"/>
      <w:marBottom w:val="0"/>
      <w:divBdr>
        <w:top w:val="none" w:sz="0" w:space="0" w:color="auto"/>
        <w:left w:val="none" w:sz="0" w:space="0" w:color="auto"/>
        <w:bottom w:val="none" w:sz="0" w:space="0" w:color="auto"/>
        <w:right w:val="none" w:sz="0" w:space="0" w:color="auto"/>
      </w:divBdr>
    </w:div>
    <w:div w:id="876116461">
      <w:bodyDiv w:val="1"/>
      <w:marLeft w:val="0"/>
      <w:marRight w:val="0"/>
      <w:marTop w:val="0"/>
      <w:marBottom w:val="0"/>
      <w:divBdr>
        <w:top w:val="none" w:sz="0" w:space="0" w:color="auto"/>
        <w:left w:val="none" w:sz="0" w:space="0" w:color="auto"/>
        <w:bottom w:val="none" w:sz="0" w:space="0" w:color="auto"/>
        <w:right w:val="none" w:sz="0" w:space="0" w:color="auto"/>
      </w:divBdr>
      <w:divsChild>
        <w:div w:id="1488472748">
          <w:marLeft w:val="0"/>
          <w:marRight w:val="0"/>
          <w:marTop w:val="120"/>
          <w:marBottom w:val="120"/>
          <w:divBdr>
            <w:top w:val="none" w:sz="0" w:space="0" w:color="auto"/>
            <w:left w:val="none" w:sz="0" w:space="0" w:color="auto"/>
            <w:bottom w:val="none" w:sz="0" w:space="0" w:color="auto"/>
            <w:right w:val="none" w:sz="0" w:space="0" w:color="auto"/>
          </w:divBdr>
        </w:div>
      </w:divsChild>
    </w:div>
    <w:div w:id="880938087">
      <w:bodyDiv w:val="1"/>
      <w:marLeft w:val="0"/>
      <w:marRight w:val="0"/>
      <w:marTop w:val="0"/>
      <w:marBottom w:val="0"/>
      <w:divBdr>
        <w:top w:val="none" w:sz="0" w:space="0" w:color="auto"/>
        <w:left w:val="none" w:sz="0" w:space="0" w:color="auto"/>
        <w:bottom w:val="none" w:sz="0" w:space="0" w:color="auto"/>
        <w:right w:val="none" w:sz="0" w:space="0" w:color="auto"/>
      </w:divBdr>
    </w:div>
    <w:div w:id="889920321">
      <w:bodyDiv w:val="1"/>
      <w:marLeft w:val="0"/>
      <w:marRight w:val="0"/>
      <w:marTop w:val="0"/>
      <w:marBottom w:val="0"/>
      <w:divBdr>
        <w:top w:val="none" w:sz="0" w:space="0" w:color="auto"/>
        <w:left w:val="none" w:sz="0" w:space="0" w:color="auto"/>
        <w:bottom w:val="none" w:sz="0" w:space="0" w:color="auto"/>
        <w:right w:val="none" w:sz="0" w:space="0" w:color="auto"/>
      </w:divBdr>
    </w:div>
    <w:div w:id="892161307">
      <w:bodyDiv w:val="1"/>
      <w:marLeft w:val="0"/>
      <w:marRight w:val="0"/>
      <w:marTop w:val="0"/>
      <w:marBottom w:val="0"/>
      <w:divBdr>
        <w:top w:val="none" w:sz="0" w:space="0" w:color="auto"/>
        <w:left w:val="none" w:sz="0" w:space="0" w:color="auto"/>
        <w:bottom w:val="none" w:sz="0" w:space="0" w:color="auto"/>
        <w:right w:val="none" w:sz="0" w:space="0" w:color="auto"/>
      </w:divBdr>
    </w:div>
    <w:div w:id="905650507">
      <w:bodyDiv w:val="1"/>
      <w:marLeft w:val="0"/>
      <w:marRight w:val="0"/>
      <w:marTop w:val="0"/>
      <w:marBottom w:val="0"/>
      <w:divBdr>
        <w:top w:val="none" w:sz="0" w:space="0" w:color="auto"/>
        <w:left w:val="none" w:sz="0" w:space="0" w:color="auto"/>
        <w:bottom w:val="none" w:sz="0" w:space="0" w:color="auto"/>
        <w:right w:val="none" w:sz="0" w:space="0" w:color="auto"/>
      </w:divBdr>
    </w:div>
    <w:div w:id="906378825">
      <w:bodyDiv w:val="1"/>
      <w:marLeft w:val="0"/>
      <w:marRight w:val="0"/>
      <w:marTop w:val="0"/>
      <w:marBottom w:val="0"/>
      <w:divBdr>
        <w:top w:val="none" w:sz="0" w:space="0" w:color="auto"/>
        <w:left w:val="none" w:sz="0" w:space="0" w:color="auto"/>
        <w:bottom w:val="none" w:sz="0" w:space="0" w:color="auto"/>
        <w:right w:val="none" w:sz="0" w:space="0" w:color="auto"/>
      </w:divBdr>
    </w:div>
    <w:div w:id="911037338">
      <w:bodyDiv w:val="1"/>
      <w:marLeft w:val="0"/>
      <w:marRight w:val="0"/>
      <w:marTop w:val="0"/>
      <w:marBottom w:val="0"/>
      <w:divBdr>
        <w:top w:val="none" w:sz="0" w:space="0" w:color="auto"/>
        <w:left w:val="none" w:sz="0" w:space="0" w:color="auto"/>
        <w:bottom w:val="none" w:sz="0" w:space="0" w:color="auto"/>
        <w:right w:val="none" w:sz="0" w:space="0" w:color="auto"/>
      </w:divBdr>
    </w:div>
    <w:div w:id="920794641">
      <w:bodyDiv w:val="1"/>
      <w:marLeft w:val="0"/>
      <w:marRight w:val="0"/>
      <w:marTop w:val="0"/>
      <w:marBottom w:val="0"/>
      <w:divBdr>
        <w:top w:val="none" w:sz="0" w:space="0" w:color="auto"/>
        <w:left w:val="none" w:sz="0" w:space="0" w:color="auto"/>
        <w:bottom w:val="none" w:sz="0" w:space="0" w:color="auto"/>
        <w:right w:val="none" w:sz="0" w:space="0" w:color="auto"/>
      </w:divBdr>
    </w:div>
    <w:div w:id="922421824">
      <w:bodyDiv w:val="1"/>
      <w:marLeft w:val="0"/>
      <w:marRight w:val="0"/>
      <w:marTop w:val="0"/>
      <w:marBottom w:val="0"/>
      <w:divBdr>
        <w:top w:val="none" w:sz="0" w:space="0" w:color="auto"/>
        <w:left w:val="none" w:sz="0" w:space="0" w:color="auto"/>
        <w:bottom w:val="none" w:sz="0" w:space="0" w:color="auto"/>
        <w:right w:val="none" w:sz="0" w:space="0" w:color="auto"/>
      </w:divBdr>
    </w:div>
    <w:div w:id="929392483">
      <w:bodyDiv w:val="1"/>
      <w:marLeft w:val="0"/>
      <w:marRight w:val="0"/>
      <w:marTop w:val="0"/>
      <w:marBottom w:val="0"/>
      <w:divBdr>
        <w:top w:val="none" w:sz="0" w:space="0" w:color="auto"/>
        <w:left w:val="none" w:sz="0" w:space="0" w:color="auto"/>
        <w:bottom w:val="none" w:sz="0" w:space="0" w:color="auto"/>
        <w:right w:val="none" w:sz="0" w:space="0" w:color="auto"/>
      </w:divBdr>
    </w:div>
    <w:div w:id="932126675">
      <w:bodyDiv w:val="1"/>
      <w:marLeft w:val="0"/>
      <w:marRight w:val="0"/>
      <w:marTop w:val="0"/>
      <w:marBottom w:val="0"/>
      <w:divBdr>
        <w:top w:val="none" w:sz="0" w:space="0" w:color="auto"/>
        <w:left w:val="none" w:sz="0" w:space="0" w:color="auto"/>
        <w:bottom w:val="none" w:sz="0" w:space="0" w:color="auto"/>
        <w:right w:val="none" w:sz="0" w:space="0" w:color="auto"/>
      </w:divBdr>
    </w:div>
    <w:div w:id="937175102">
      <w:bodyDiv w:val="1"/>
      <w:marLeft w:val="0"/>
      <w:marRight w:val="0"/>
      <w:marTop w:val="0"/>
      <w:marBottom w:val="0"/>
      <w:divBdr>
        <w:top w:val="none" w:sz="0" w:space="0" w:color="auto"/>
        <w:left w:val="none" w:sz="0" w:space="0" w:color="auto"/>
        <w:bottom w:val="none" w:sz="0" w:space="0" w:color="auto"/>
        <w:right w:val="none" w:sz="0" w:space="0" w:color="auto"/>
      </w:divBdr>
    </w:div>
    <w:div w:id="943654824">
      <w:bodyDiv w:val="1"/>
      <w:marLeft w:val="0"/>
      <w:marRight w:val="0"/>
      <w:marTop w:val="0"/>
      <w:marBottom w:val="0"/>
      <w:divBdr>
        <w:top w:val="none" w:sz="0" w:space="0" w:color="auto"/>
        <w:left w:val="none" w:sz="0" w:space="0" w:color="auto"/>
        <w:bottom w:val="none" w:sz="0" w:space="0" w:color="auto"/>
        <w:right w:val="none" w:sz="0" w:space="0" w:color="auto"/>
      </w:divBdr>
    </w:div>
    <w:div w:id="944078033">
      <w:bodyDiv w:val="1"/>
      <w:marLeft w:val="0"/>
      <w:marRight w:val="0"/>
      <w:marTop w:val="0"/>
      <w:marBottom w:val="0"/>
      <w:divBdr>
        <w:top w:val="none" w:sz="0" w:space="0" w:color="auto"/>
        <w:left w:val="none" w:sz="0" w:space="0" w:color="auto"/>
        <w:bottom w:val="none" w:sz="0" w:space="0" w:color="auto"/>
        <w:right w:val="none" w:sz="0" w:space="0" w:color="auto"/>
      </w:divBdr>
    </w:div>
    <w:div w:id="957489459">
      <w:bodyDiv w:val="1"/>
      <w:marLeft w:val="0"/>
      <w:marRight w:val="0"/>
      <w:marTop w:val="0"/>
      <w:marBottom w:val="0"/>
      <w:divBdr>
        <w:top w:val="none" w:sz="0" w:space="0" w:color="auto"/>
        <w:left w:val="none" w:sz="0" w:space="0" w:color="auto"/>
        <w:bottom w:val="none" w:sz="0" w:space="0" w:color="auto"/>
        <w:right w:val="none" w:sz="0" w:space="0" w:color="auto"/>
      </w:divBdr>
    </w:div>
    <w:div w:id="966476270">
      <w:bodyDiv w:val="1"/>
      <w:marLeft w:val="0"/>
      <w:marRight w:val="0"/>
      <w:marTop w:val="0"/>
      <w:marBottom w:val="0"/>
      <w:divBdr>
        <w:top w:val="none" w:sz="0" w:space="0" w:color="auto"/>
        <w:left w:val="none" w:sz="0" w:space="0" w:color="auto"/>
        <w:bottom w:val="none" w:sz="0" w:space="0" w:color="auto"/>
        <w:right w:val="none" w:sz="0" w:space="0" w:color="auto"/>
      </w:divBdr>
    </w:div>
    <w:div w:id="998967546">
      <w:bodyDiv w:val="1"/>
      <w:marLeft w:val="0"/>
      <w:marRight w:val="0"/>
      <w:marTop w:val="0"/>
      <w:marBottom w:val="0"/>
      <w:divBdr>
        <w:top w:val="none" w:sz="0" w:space="0" w:color="auto"/>
        <w:left w:val="none" w:sz="0" w:space="0" w:color="auto"/>
        <w:bottom w:val="none" w:sz="0" w:space="0" w:color="auto"/>
        <w:right w:val="none" w:sz="0" w:space="0" w:color="auto"/>
      </w:divBdr>
    </w:div>
    <w:div w:id="999817708">
      <w:bodyDiv w:val="1"/>
      <w:marLeft w:val="0"/>
      <w:marRight w:val="0"/>
      <w:marTop w:val="0"/>
      <w:marBottom w:val="0"/>
      <w:divBdr>
        <w:top w:val="none" w:sz="0" w:space="0" w:color="auto"/>
        <w:left w:val="none" w:sz="0" w:space="0" w:color="auto"/>
        <w:bottom w:val="none" w:sz="0" w:space="0" w:color="auto"/>
        <w:right w:val="none" w:sz="0" w:space="0" w:color="auto"/>
      </w:divBdr>
    </w:div>
    <w:div w:id="1010572044">
      <w:bodyDiv w:val="1"/>
      <w:marLeft w:val="0"/>
      <w:marRight w:val="0"/>
      <w:marTop w:val="0"/>
      <w:marBottom w:val="0"/>
      <w:divBdr>
        <w:top w:val="none" w:sz="0" w:space="0" w:color="auto"/>
        <w:left w:val="none" w:sz="0" w:space="0" w:color="auto"/>
        <w:bottom w:val="none" w:sz="0" w:space="0" w:color="auto"/>
        <w:right w:val="none" w:sz="0" w:space="0" w:color="auto"/>
      </w:divBdr>
    </w:div>
    <w:div w:id="1015159445">
      <w:bodyDiv w:val="1"/>
      <w:marLeft w:val="0"/>
      <w:marRight w:val="0"/>
      <w:marTop w:val="0"/>
      <w:marBottom w:val="0"/>
      <w:divBdr>
        <w:top w:val="none" w:sz="0" w:space="0" w:color="auto"/>
        <w:left w:val="none" w:sz="0" w:space="0" w:color="auto"/>
        <w:bottom w:val="none" w:sz="0" w:space="0" w:color="auto"/>
        <w:right w:val="none" w:sz="0" w:space="0" w:color="auto"/>
      </w:divBdr>
    </w:div>
    <w:div w:id="1022971901">
      <w:bodyDiv w:val="1"/>
      <w:marLeft w:val="0"/>
      <w:marRight w:val="0"/>
      <w:marTop w:val="0"/>
      <w:marBottom w:val="0"/>
      <w:divBdr>
        <w:top w:val="none" w:sz="0" w:space="0" w:color="auto"/>
        <w:left w:val="none" w:sz="0" w:space="0" w:color="auto"/>
        <w:bottom w:val="none" w:sz="0" w:space="0" w:color="auto"/>
        <w:right w:val="none" w:sz="0" w:space="0" w:color="auto"/>
      </w:divBdr>
    </w:div>
    <w:div w:id="1028871943">
      <w:bodyDiv w:val="1"/>
      <w:marLeft w:val="0"/>
      <w:marRight w:val="0"/>
      <w:marTop w:val="0"/>
      <w:marBottom w:val="0"/>
      <w:divBdr>
        <w:top w:val="none" w:sz="0" w:space="0" w:color="auto"/>
        <w:left w:val="none" w:sz="0" w:space="0" w:color="auto"/>
        <w:bottom w:val="none" w:sz="0" w:space="0" w:color="auto"/>
        <w:right w:val="none" w:sz="0" w:space="0" w:color="auto"/>
      </w:divBdr>
    </w:div>
    <w:div w:id="1032270874">
      <w:bodyDiv w:val="1"/>
      <w:marLeft w:val="0"/>
      <w:marRight w:val="0"/>
      <w:marTop w:val="0"/>
      <w:marBottom w:val="0"/>
      <w:divBdr>
        <w:top w:val="none" w:sz="0" w:space="0" w:color="auto"/>
        <w:left w:val="none" w:sz="0" w:space="0" w:color="auto"/>
        <w:bottom w:val="none" w:sz="0" w:space="0" w:color="auto"/>
        <w:right w:val="none" w:sz="0" w:space="0" w:color="auto"/>
      </w:divBdr>
    </w:div>
    <w:div w:id="1036583041">
      <w:bodyDiv w:val="1"/>
      <w:marLeft w:val="0"/>
      <w:marRight w:val="0"/>
      <w:marTop w:val="0"/>
      <w:marBottom w:val="0"/>
      <w:divBdr>
        <w:top w:val="none" w:sz="0" w:space="0" w:color="auto"/>
        <w:left w:val="none" w:sz="0" w:space="0" w:color="auto"/>
        <w:bottom w:val="none" w:sz="0" w:space="0" w:color="auto"/>
        <w:right w:val="none" w:sz="0" w:space="0" w:color="auto"/>
      </w:divBdr>
    </w:div>
    <w:div w:id="1043017279">
      <w:bodyDiv w:val="1"/>
      <w:marLeft w:val="0"/>
      <w:marRight w:val="0"/>
      <w:marTop w:val="0"/>
      <w:marBottom w:val="0"/>
      <w:divBdr>
        <w:top w:val="none" w:sz="0" w:space="0" w:color="auto"/>
        <w:left w:val="none" w:sz="0" w:space="0" w:color="auto"/>
        <w:bottom w:val="none" w:sz="0" w:space="0" w:color="auto"/>
        <w:right w:val="none" w:sz="0" w:space="0" w:color="auto"/>
      </w:divBdr>
    </w:div>
    <w:div w:id="1043795674">
      <w:bodyDiv w:val="1"/>
      <w:marLeft w:val="0"/>
      <w:marRight w:val="0"/>
      <w:marTop w:val="0"/>
      <w:marBottom w:val="0"/>
      <w:divBdr>
        <w:top w:val="none" w:sz="0" w:space="0" w:color="auto"/>
        <w:left w:val="none" w:sz="0" w:space="0" w:color="auto"/>
        <w:bottom w:val="none" w:sz="0" w:space="0" w:color="auto"/>
        <w:right w:val="none" w:sz="0" w:space="0" w:color="auto"/>
      </w:divBdr>
    </w:div>
    <w:div w:id="1046759446">
      <w:bodyDiv w:val="1"/>
      <w:marLeft w:val="0"/>
      <w:marRight w:val="0"/>
      <w:marTop w:val="0"/>
      <w:marBottom w:val="0"/>
      <w:divBdr>
        <w:top w:val="none" w:sz="0" w:space="0" w:color="auto"/>
        <w:left w:val="none" w:sz="0" w:space="0" w:color="auto"/>
        <w:bottom w:val="none" w:sz="0" w:space="0" w:color="auto"/>
        <w:right w:val="none" w:sz="0" w:space="0" w:color="auto"/>
      </w:divBdr>
    </w:div>
    <w:div w:id="1080295666">
      <w:bodyDiv w:val="1"/>
      <w:marLeft w:val="0"/>
      <w:marRight w:val="0"/>
      <w:marTop w:val="0"/>
      <w:marBottom w:val="0"/>
      <w:divBdr>
        <w:top w:val="none" w:sz="0" w:space="0" w:color="auto"/>
        <w:left w:val="none" w:sz="0" w:space="0" w:color="auto"/>
        <w:bottom w:val="none" w:sz="0" w:space="0" w:color="auto"/>
        <w:right w:val="none" w:sz="0" w:space="0" w:color="auto"/>
      </w:divBdr>
    </w:div>
    <w:div w:id="1088962256">
      <w:bodyDiv w:val="1"/>
      <w:marLeft w:val="0"/>
      <w:marRight w:val="0"/>
      <w:marTop w:val="0"/>
      <w:marBottom w:val="0"/>
      <w:divBdr>
        <w:top w:val="none" w:sz="0" w:space="0" w:color="auto"/>
        <w:left w:val="none" w:sz="0" w:space="0" w:color="auto"/>
        <w:bottom w:val="none" w:sz="0" w:space="0" w:color="auto"/>
        <w:right w:val="none" w:sz="0" w:space="0" w:color="auto"/>
      </w:divBdr>
    </w:div>
    <w:div w:id="1092822038">
      <w:bodyDiv w:val="1"/>
      <w:marLeft w:val="0"/>
      <w:marRight w:val="0"/>
      <w:marTop w:val="0"/>
      <w:marBottom w:val="0"/>
      <w:divBdr>
        <w:top w:val="none" w:sz="0" w:space="0" w:color="auto"/>
        <w:left w:val="none" w:sz="0" w:space="0" w:color="auto"/>
        <w:bottom w:val="none" w:sz="0" w:space="0" w:color="auto"/>
        <w:right w:val="none" w:sz="0" w:space="0" w:color="auto"/>
      </w:divBdr>
    </w:div>
    <w:div w:id="1125926629">
      <w:bodyDiv w:val="1"/>
      <w:marLeft w:val="0"/>
      <w:marRight w:val="0"/>
      <w:marTop w:val="0"/>
      <w:marBottom w:val="0"/>
      <w:divBdr>
        <w:top w:val="none" w:sz="0" w:space="0" w:color="auto"/>
        <w:left w:val="none" w:sz="0" w:space="0" w:color="auto"/>
        <w:bottom w:val="none" w:sz="0" w:space="0" w:color="auto"/>
        <w:right w:val="none" w:sz="0" w:space="0" w:color="auto"/>
      </w:divBdr>
    </w:div>
    <w:div w:id="1126242113">
      <w:bodyDiv w:val="1"/>
      <w:marLeft w:val="0"/>
      <w:marRight w:val="0"/>
      <w:marTop w:val="0"/>
      <w:marBottom w:val="0"/>
      <w:divBdr>
        <w:top w:val="none" w:sz="0" w:space="0" w:color="auto"/>
        <w:left w:val="none" w:sz="0" w:space="0" w:color="auto"/>
        <w:bottom w:val="none" w:sz="0" w:space="0" w:color="auto"/>
        <w:right w:val="none" w:sz="0" w:space="0" w:color="auto"/>
      </w:divBdr>
    </w:div>
    <w:div w:id="1146698614">
      <w:bodyDiv w:val="1"/>
      <w:marLeft w:val="0"/>
      <w:marRight w:val="0"/>
      <w:marTop w:val="0"/>
      <w:marBottom w:val="0"/>
      <w:divBdr>
        <w:top w:val="none" w:sz="0" w:space="0" w:color="auto"/>
        <w:left w:val="none" w:sz="0" w:space="0" w:color="auto"/>
        <w:bottom w:val="none" w:sz="0" w:space="0" w:color="auto"/>
        <w:right w:val="none" w:sz="0" w:space="0" w:color="auto"/>
      </w:divBdr>
    </w:div>
    <w:div w:id="1160852791">
      <w:bodyDiv w:val="1"/>
      <w:marLeft w:val="0"/>
      <w:marRight w:val="0"/>
      <w:marTop w:val="0"/>
      <w:marBottom w:val="0"/>
      <w:divBdr>
        <w:top w:val="none" w:sz="0" w:space="0" w:color="auto"/>
        <w:left w:val="none" w:sz="0" w:space="0" w:color="auto"/>
        <w:bottom w:val="none" w:sz="0" w:space="0" w:color="auto"/>
        <w:right w:val="none" w:sz="0" w:space="0" w:color="auto"/>
      </w:divBdr>
      <w:divsChild>
        <w:div w:id="50019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30162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660438">
      <w:bodyDiv w:val="1"/>
      <w:marLeft w:val="0"/>
      <w:marRight w:val="0"/>
      <w:marTop w:val="0"/>
      <w:marBottom w:val="0"/>
      <w:divBdr>
        <w:top w:val="none" w:sz="0" w:space="0" w:color="auto"/>
        <w:left w:val="none" w:sz="0" w:space="0" w:color="auto"/>
        <w:bottom w:val="none" w:sz="0" w:space="0" w:color="auto"/>
        <w:right w:val="none" w:sz="0" w:space="0" w:color="auto"/>
      </w:divBdr>
    </w:div>
    <w:div w:id="1171335368">
      <w:bodyDiv w:val="1"/>
      <w:marLeft w:val="0"/>
      <w:marRight w:val="0"/>
      <w:marTop w:val="0"/>
      <w:marBottom w:val="0"/>
      <w:divBdr>
        <w:top w:val="none" w:sz="0" w:space="0" w:color="auto"/>
        <w:left w:val="none" w:sz="0" w:space="0" w:color="auto"/>
        <w:bottom w:val="none" w:sz="0" w:space="0" w:color="auto"/>
        <w:right w:val="none" w:sz="0" w:space="0" w:color="auto"/>
      </w:divBdr>
    </w:div>
    <w:div w:id="1185552665">
      <w:bodyDiv w:val="1"/>
      <w:marLeft w:val="0"/>
      <w:marRight w:val="0"/>
      <w:marTop w:val="0"/>
      <w:marBottom w:val="0"/>
      <w:divBdr>
        <w:top w:val="none" w:sz="0" w:space="0" w:color="auto"/>
        <w:left w:val="none" w:sz="0" w:space="0" w:color="auto"/>
        <w:bottom w:val="none" w:sz="0" w:space="0" w:color="auto"/>
        <w:right w:val="none" w:sz="0" w:space="0" w:color="auto"/>
      </w:divBdr>
    </w:div>
    <w:div w:id="1203901600">
      <w:bodyDiv w:val="1"/>
      <w:marLeft w:val="0"/>
      <w:marRight w:val="0"/>
      <w:marTop w:val="0"/>
      <w:marBottom w:val="0"/>
      <w:divBdr>
        <w:top w:val="none" w:sz="0" w:space="0" w:color="auto"/>
        <w:left w:val="none" w:sz="0" w:space="0" w:color="auto"/>
        <w:bottom w:val="none" w:sz="0" w:space="0" w:color="auto"/>
        <w:right w:val="none" w:sz="0" w:space="0" w:color="auto"/>
      </w:divBdr>
    </w:div>
    <w:div w:id="1215890311">
      <w:bodyDiv w:val="1"/>
      <w:marLeft w:val="0"/>
      <w:marRight w:val="0"/>
      <w:marTop w:val="0"/>
      <w:marBottom w:val="0"/>
      <w:divBdr>
        <w:top w:val="none" w:sz="0" w:space="0" w:color="auto"/>
        <w:left w:val="none" w:sz="0" w:space="0" w:color="auto"/>
        <w:bottom w:val="none" w:sz="0" w:space="0" w:color="auto"/>
        <w:right w:val="none" w:sz="0" w:space="0" w:color="auto"/>
      </w:divBdr>
    </w:div>
    <w:div w:id="1229683931">
      <w:bodyDiv w:val="1"/>
      <w:marLeft w:val="0"/>
      <w:marRight w:val="0"/>
      <w:marTop w:val="0"/>
      <w:marBottom w:val="0"/>
      <w:divBdr>
        <w:top w:val="none" w:sz="0" w:space="0" w:color="auto"/>
        <w:left w:val="none" w:sz="0" w:space="0" w:color="auto"/>
        <w:bottom w:val="none" w:sz="0" w:space="0" w:color="auto"/>
        <w:right w:val="none" w:sz="0" w:space="0" w:color="auto"/>
      </w:divBdr>
      <w:divsChild>
        <w:div w:id="1844003857">
          <w:marLeft w:val="0"/>
          <w:marRight w:val="0"/>
          <w:marTop w:val="120"/>
          <w:marBottom w:val="120"/>
          <w:divBdr>
            <w:top w:val="none" w:sz="0" w:space="0" w:color="auto"/>
            <w:left w:val="none" w:sz="0" w:space="0" w:color="auto"/>
            <w:bottom w:val="none" w:sz="0" w:space="0" w:color="auto"/>
            <w:right w:val="none" w:sz="0" w:space="0" w:color="auto"/>
          </w:divBdr>
        </w:div>
      </w:divsChild>
    </w:div>
    <w:div w:id="1231422839">
      <w:bodyDiv w:val="1"/>
      <w:marLeft w:val="0"/>
      <w:marRight w:val="0"/>
      <w:marTop w:val="0"/>
      <w:marBottom w:val="0"/>
      <w:divBdr>
        <w:top w:val="none" w:sz="0" w:space="0" w:color="auto"/>
        <w:left w:val="none" w:sz="0" w:space="0" w:color="auto"/>
        <w:bottom w:val="none" w:sz="0" w:space="0" w:color="auto"/>
        <w:right w:val="none" w:sz="0" w:space="0" w:color="auto"/>
      </w:divBdr>
    </w:div>
    <w:div w:id="1237548062">
      <w:bodyDiv w:val="1"/>
      <w:marLeft w:val="0"/>
      <w:marRight w:val="0"/>
      <w:marTop w:val="0"/>
      <w:marBottom w:val="0"/>
      <w:divBdr>
        <w:top w:val="none" w:sz="0" w:space="0" w:color="auto"/>
        <w:left w:val="none" w:sz="0" w:space="0" w:color="auto"/>
        <w:bottom w:val="none" w:sz="0" w:space="0" w:color="auto"/>
        <w:right w:val="none" w:sz="0" w:space="0" w:color="auto"/>
      </w:divBdr>
    </w:div>
    <w:div w:id="1254820090">
      <w:bodyDiv w:val="1"/>
      <w:marLeft w:val="0"/>
      <w:marRight w:val="0"/>
      <w:marTop w:val="0"/>
      <w:marBottom w:val="0"/>
      <w:divBdr>
        <w:top w:val="none" w:sz="0" w:space="0" w:color="auto"/>
        <w:left w:val="none" w:sz="0" w:space="0" w:color="auto"/>
        <w:bottom w:val="none" w:sz="0" w:space="0" w:color="auto"/>
        <w:right w:val="none" w:sz="0" w:space="0" w:color="auto"/>
      </w:divBdr>
    </w:div>
    <w:div w:id="1255675086">
      <w:bodyDiv w:val="1"/>
      <w:marLeft w:val="0"/>
      <w:marRight w:val="0"/>
      <w:marTop w:val="0"/>
      <w:marBottom w:val="0"/>
      <w:divBdr>
        <w:top w:val="none" w:sz="0" w:space="0" w:color="auto"/>
        <w:left w:val="none" w:sz="0" w:space="0" w:color="auto"/>
        <w:bottom w:val="none" w:sz="0" w:space="0" w:color="auto"/>
        <w:right w:val="none" w:sz="0" w:space="0" w:color="auto"/>
      </w:divBdr>
    </w:div>
    <w:div w:id="1257403359">
      <w:bodyDiv w:val="1"/>
      <w:marLeft w:val="0"/>
      <w:marRight w:val="0"/>
      <w:marTop w:val="0"/>
      <w:marBottom w:val="0"/>
      <w:divBdr>
        <w:top w:val="none" w:sz="0" w:space="0" w:color="auto"/>
        <w:left w:val="none" w:sz="0" w:space="0" w:color="auto"/>
        <w:bottom w:val="none" w:sz="0" w:space="0" w:color="auto"/>
        <w:right w:val="none" w:sz="0" w:space="0" w:color="auto"/>
      </w:divBdr>
    </w:div>
    <w:div w:id="1258949937">
      <w:bodyDiv w:val="1"/>
      <w:marLeft w:val="0"/>
      <w:marRight w:val="0"/>
      <w:marTop w:val="0"/>
      <w:marBottom w:val="0"/>
      <w:divBdr>
        <w:top w:val="none" w:sz="0" w:space="0" w:color="auto"/>
        <w:left w:val="none" w:sz="0" w:space="0" w:color="auto"/>
        <w:bottom w:val="none" w:sz="0" w:space="0" w:color="auto"/>
        <w:right w:val="none" w:sz="0" w:space="0" w:color="auto"/>
      </w:divBdr>
      <w:divsChild>
        <w:div w:id="1146895493">
          <w:marLeft w:val="0"/>
          <w:marRight w:val="0"/>
          <w:marTop w:val="120"/>
          <w:marBottom w:val="120"/>
          <w:divBdr>
            <w:top w:val="none" w:sz="0" w:space="0" w:color="auto"/>
            <w:left w:val="none" w:sz="0" w:space="0" w:color="auto"/>
            <w:bottom w:val="none" w:sz="0" w:space="0" w:color="auto"/>
            <w:right w:val="none" w:sz="0" w:space="0" w:color="auto"/>
          </w:divBdr>
        </w:div>
      </w:divsChild>
    </w:div>
    <w:div w:id="1263220203">
      <w:bodyDiv w:val="1"/>
      <w:marLeft w:val="0"/>
      <w:marRight w:val="0"/>
      <w:marTop w:val="0"/>
      <w:marBottom w:val="0"/>
      <w:divBdr>
        <w:top w:val="none" w:sz="0" w:space="0" w:color="auto"/>
        <w:left w:val="none" w:sz="0" w:space="0" w:color="auto"/>
        <w:bottom w:val="none" w:sz="0" w:space="0" w:color="auto"/>
        <w:right w:val="none" w:sz="0" w:space="0" w:color="auto"/>
      </w:divBdr>
    </w:div>
    <w:div w:id="1276210836">
      <w:bodyDiv w:val="1"/>
      <w:marLeft w:val="0"/>
      <w:marRight w:val="0"/>
      <w:marTop w:val="0"/>
      <w:marBottom w:val="0"/>
      <w:divBdr>
        <w:top w:val="none" w:sz="0" w:space="0" w:color="auto"/>
        <w:left w:val="none" w:sz="0" w:space="0" w:color="auto"/>
        <w:bottom w:val="none" w:sz="0" w:space="0" w:color="auto"/>
        <w:right w:val="none" w:sz="0" w:space="0" w:color="auto"/>
      </w:divBdr>
    </w:div>
    <w:div w:id="1297565474">
      <w:bodyDiv w:val="1"/>
      <w:marLeft w:val="0"/>
      <w:marRight w:val="0"/>
      <w:marTop w:val="0"/>
      <w:marBottom w:val="0"/>
      <w:divBdr>
        <w:top w:val="none" w:sz="0" w:space="0" w:color="auto"/>
        <w:left w:val="none" w:sz="0" w:space="0" w:color="auto"/>
        <w:bottom w:val="none" w:sz="0" w:space="0" w:color="auto"/>
        <w:right w:val="none" w:sz="0" w:space="0" w:color="auto"/>
      </w:divBdr>
    </w:div>
    <w:div w:id="1316449056">
      <w:bodyDiv w:val="1"/>
      <w:marLeft w:val="0"/>
      <w:marRight w:val="0"/>
      <w:marTop w:val="0"/>
      <w:marBottom w:val="0"/>
      <w:divBdr>
        <w:top w:val="none" w:sz="0" w:space="0" w:color="auto"/>
        <w:left w:val="none" w:sz="0" w:space="0" w:color="auto"/>
        <w:bottom w:val="none" w:sz="0" w:space="0" w:color="auto"/>
        <w:right w:val="none" w:sz="0" w:space="0" w:color="auto"/>
      </w:divBdr>
    </w:div>
    <w:div w:id="1317303296">
      <w:bodyDiv w:val="1"/>
      <w:marLeft w:val="0"/>
      <w:marRight w:val="0"/>
      <w:marTop w:val="0"/>
      <w:marBottom w:val="0"/>
      <w:divBdr>
        <w:top w:val="none" w:sz="0" w:space="0" w:color="auto"/>
        <w:left w:val="none" w:sz="0" w:space="0" w:color="auto"/>
        <w:bottom w:val="none" w:sz="0" w:space="0" w:color="auto"/>
        <w:right w:val="none" w:sz="0" w:space="0" w:color="auto"/>
      </w:divBdr>
    </w:div>
    <w:div w:id="1323317937">
      <w:bodyDiv w:val="1"/>
      <w:marLeft w:val="0"/>
      <w:marRight w:val="0"/>
      <w:marTop w:val="0"/>
      <w:marBottom w:val="0"/>
      <w:divBdr>
        <w:top w:val="none" w:sz="0" w:space="0" w:color="auto"/>
        <w:left w:val="none" w:sz="0" w:space="0" w:color="auto"/>
        <w:bottom w:val="none" w:sz="0" w:space="0" w:color="auto"/>
        <w:right w:val="none" w:sz="0" w:space="0" w:color="auto"/>
      </w:divBdr>
    </w:div>
    <w:div w:id="1342665266">
      <w:bodyDiv w:val="1"/>
      <w:marLeft w:val="0"/>
      <w:marRight w:val="0"/>
      <w:marTop w:val="0"/>
      <w:marBottom w:val="0"/>
      <w:divBdr>
        <w:top w:val="none" w:sz="0" w:space="0" w:color="auto"/>
        <w:left w:val="none" w:sz="0" w:space="0" w:color="auto"/>
        <w:bottom w:val="none" w:sz="0" w:space="0" w:color="auto"/>
        <w:right w:val="none" w:sz="0" w:space="0" w:color="auto"/>
      </w:divBdr>
    </w:div>
    <w:div w:id="1344744811">
      <w:bodyDiv w:val="1"/>
      <w:marLeft w:val="0"/>
      <w:marRight w:val="0"/>
      <w:marTop w:val="0"/>
      <w:marBottom w:val="0"/>
      <w:divBdr>
        <w:top w:val="none" w:sz="0" w:space="0" w:color="auto"/>
        <w:left w:val="none" w:sz="0" w:space="0" w:color="auto"/>
        <w:bottom w:val="none" w:sz="0" w:space="0" w:color="auto"/>
        <w:right w:val="none" w:sz="0" w:space="0" w:color="auto"/>
      </w:divBdr>
    </w:div>
    <w:div w:id="1383796819">
      <w:bodyDiv w:val="1"/>
      <w:marLeft w:val="0"/>
      <w:marRight w:val="0"/>
      <w:marTop w:val="0"/>
      <w:marBottom w:val="0"/>
      <w:divBdr>
        <w:top w:val="none" w:sz="0" w:space="0" w:color="auto"/>
        <w:left w:val="none" w:sz="0" w:space="0" w:color="auto"/>
        <w:bottom w:val="none" w:sz="0" w:space="0" w:color="auto"/>
        <w:right w:val="none" w:sz="0" w:space="0" w:color="auto"/>
      </w:divBdr>
    </w:div>
    <w:div w:id="1391227377">
      <w:bodyDiv w:val="1"/>
      <w:marLeft w:val="0"/>
      <w:marRight w:val="0"/>
      <w:marTop w:val="0"/>
      <w:marBottom w:val="0"/>
      <w:divBdr>
        <w:top w:val="none" w:sz="0" w:space="0" w:color="auto"/>
        <w:left w:val="none" w:sz="0" w:space="0" w:color="auto"/>
        <w:bottom w:val="none" w:sz="0" w:space="0" w:color="auto"/>
        <w:right w:val="none" w:sz="0" w:space="0" w:color="auto"/>
      </w:divBdr>
    </w:div>
    <w:div w:id="1396857908">
      <w:bodyDiv w:val="1"/>
      <w:marLeft w:val="0"/>
      <w:marRight w:val="0"/>
      <w:marTop w:val="0"/>
      <w:marBottom w:val="0"/>
      <w:divBdr>
        <w:top w:val="none" w:sz="0" w:space="0" w:color="auto"/>
        <w:left w:val="none" w:sz="0" w:space="0" w:color="auto"/>
        <w:bottom w:val="none" w:sz="0" w:space="0" w:color="auto"/>
        <w:right w:val="none" w:sz="0" w:space="0" w:color="auto"/>
      </w:divBdr>
    </w:div>
    <w:div w:id="1400012393">
      <w:bodyDiv w:val="1"/>
      <w:marLeft w:val="0"/>
      <w:marRight w:val="0"/>
      <w:marTop w:val="0"/>
      <w:marBottom w:val="0"/>
      <w:divBdr>
        <w:top w:val="none" w:sz="0" w:space="0" w:color="auto"/>
        <w:left w:val="none" w:sz="0" w:space="0" w:color="auto"/>
        <w:bottom w:val="none" w:sz="0" w:space="0" w:color="auto"/>
        <w:right w:val="none" w:sz="0" w:space="0" w:color="auto"/>
      </w:divBdr>
    </w:div>
    <w:div w:id="1409377008">
      <w:bodyDiv w:val="1"/>
      <w:marLeft w:val="0"/>
      <w:marRight w:val="0"/>
      <w:marTop w:val="0"/>
      <w:marBottom w:val="0"/>
      <w:divBdr>
        <w:top w:val="none" w:sz="0" w:space="0" w:color="auto"/>
        <w:left w:val="none" w:sz="0" w:space="0" w:color="auto"/>
        <w:bottom w:val="none" w:sz="0" w:space="0" w:color="auto"/>
        <w:right w:val="none" w:sz="0" w:space="0" w:color="auto"/>
      </w:divBdr>
    </w:div>
    <w:div w:id="1409889797">
      <w:bodyDiv w:val="1"/>
      <w:marLeft w:val="0"/>
      <w:marRight w:val="0"/>
      <w:marTop w:val="0"/>
      <w:marBottom w:val="0"/>
      <w:divBdr>
        <w:top w:val="none" w:sz="0" w:space="0" w:color="auto"/>
        <w:left w:val="none" w:sz="0" w:space="0" w:color="auto"/>
        <w:bottom w:val="none" w:sz="0" w:space="0" w:color="auto"/>
        <w:right w:val="none" w:sz="0" w:space="0" w:color="auto"/>
      </w:divBdr>
    </w:div>
    <w:div w:id="1411153546">
      <w:bodyDiv w:val="1"/>
      <w:marLeft w:val="0"/>
      <w:marRight w:val="0"/>
      <w:marTop w:val="0"/>
      <w:marBottom w:val="0"/>
      <w:divBdr>
        <w:top w:val="none" w:sz="0" w:space="0" w:color="auto"/>
        <w:left w:val="none" w:sz="0" w:space="0" w:color="auto"/>
        <w:bottom w:val="none" w:sz="0" w:space="0" w:color="auto"/>
        <w:right w:val="none" w:sz="0" w:space="0" w:color="auto"/>
      </w:divBdr>
    </w:div>
    <w:div w:id="1423450105">
      <w:bodyDiv w:val="1"/>
      <w:marLeft w:val="0"/>
      <w:marRight w:val="0"/>
      <w:marTop w:val="0"/>
      <w:marBottom w:val="0"/>
      <w:divBdr>
        <w:top w:val="none" w:sz="0" w:space="0" w:color="auto"/>
        <w:left w:val="none" w:sz="0" w:space="0" w:color="auto"/>
        <w:bottom w:val="none" w:sz="0" w:space="0" w:color="auto"/>
        <w:right w:val="none" w:sz="0" w:space="0" w:color="auto"/>
      </w:divBdr>
    </w:div>
    <w:div w:id="1427505588">
      <w:bodyDiv w:val="1"/>
      <w:marLeft w:val="0"/>
      <w:marRight w:val="0"/>
      <w:marTop w:val="0"/>
      <w:marBottom w:val="0"/>
      <w:divBdr>
        <w:top w:val="none" w:sz="0" w:space="0" w:color="auto"/>
        <w:left w:val="none" w:sz="0" w:space="0" w:color="auto"/>
        <w:bottom w:val="none" w:sz="0" w:space="0" w:color="auto"/>
        <w:right w:val="none" w:sz="0" w:space="0" w:color="auto"/>
      </w:divBdr>
      <w:divsChild>
        <w:div w:id="935214787">
          <w:marLeft w:val="0"/>
          <w:marRight w:val="0"/>
          <w:marTop w:val="120"/>
          <w:marBottom w:val="120"/>
          <w:divBdr>
            <w:top w:val="none" w:sz="0" w:space="0" w:color="auto"/>
            <w:left w:val="none" w:sz="0" w:space="0" w:color="auto"/>
            <w:bottom w:val="none" w:sz="0" w:space="0" w:color="auto"/>
            <w:right w:val="none" w:sz="0" w:space="0" w:color="auto"/>
          </w:divBdr>
        </w:div>
      </w:divsChild>
    </w:div>
    <w:div w:id="1428308506">
      <w:bodyDiv w:val="1"/>
      <w:marLeft w:val="0"/>
      <w:marRight w:val="0"/>
      <w:marTop w:val="0"/>
      <w:marBottom w:val="0"/>
      <w:divBdr>
        <w:top w:val="none" w:sz="0" w:space="0" w:color="auto"/>
        <w:left w:val="none" w:sz="0" w:space="0" w:color="auto"/>
        <w:bottom w:val="none" w:sz="0" w:space="0" w:color="auto"/>
        <w:right w:val="none" w:sz="0" w:space="0" w:color="auto"/>
      </w:divBdr>
    </w:div>
    <w:div w:id="1448281762">
      <w:bodyDiv w:val="1"/>
      <w:marLeft w:val="0"/>
      <w:marRight w:val="0"/>
      <w:marTop w:val="0"/>
      <w:marBottom w:val="0"/>
      <w:divBdr>
        <w:top w:val="none" w:sz="0" w:space="0" w:color="auto"/>
        <w:left w:val="none" w:sz="0" w:space="0" w:color="auto"/>
        <w:bottom w:val="none" w:sz="0" w:space="0" w:color="auto"/>
        <w:right w:val="none" w:sz="0" w:space="0" w:color="auto"/>
      </w:divBdr>
    </w:div>
    <w:div w:id="1462188486">
      <w:bodyDiv w:val="1"/>
      <w:marLeft w:val="0"/>
      <w:marRight w:val="0"/>
      <w:marTop w:val="0"/>
      <w:marBottom w:val="0"/>
      <w:divBdr>
        <w:top w:val="none" w:sz="0" w:space="0" w:color="auto"/>
        <w:left w:val="none" w:sz="0" w:space="0" w:color="auto"/>
        <w:bottom w:val="none" w:sz="0" w:space="0" w:color="auto"/>
        <w:right w:val="none" w:sz="0" w:space="0" w:color="auto"/>
      </w:divBdr>
    </w:div>
    <w:div w:id="1464421416">
      <w:bodyDiv w:val="1"/>
      <w:marLeft w:val="0"/>
      <w:marRight w:val="0"/>
      <w:marTop w:val="0"/>
      <w:marBottom w:val="0"/>
      <w:divBdr>
        <w:top w:val="none" w:sz="0" w:space="0" w:color="auto"/>
        <w:left w:val="none" w:sz="0" w:space="0" w:color="auto"/>
        <w:bottom w:val="none" w:sz="0" w:space="0" w:color="auto"/>
        <w:right w:val="none" w:sz="0" w:space="0" w:color="auto"/>
      </w:divBdr>
    </w:div>
    <w:div w:id="1476723097">
      <w:bodyDiv w:val="1"/>
      <w:marLeft w:val="0"/>
      <w:marRight w:val="0"/>
      <w:marTop w:val="0"/>
      <w:marBottom w:val="0"/>
      <w:divBdr>
        <w:top w:val="none" w:sz="0" w:space="0" w:color="auto"/>
        <w:left w:val="none" w:sz="0" w:space="0" w:color="auto"/>
        <w:bottom w:val="none" w:sz="0" w:space="0" w:color="auto"/>
        <w:right w:val="none" w:sz="0" w:space="0" w:color="auto"/>
      </w:divBdr>
      <w:divsChild>
        <w:div w:id="46727534">
          <w:marLeft w:val="0"/>
          <w:marRight w:val="0"/>
          <w:marTop w:val="120"/>
          <w:marBottom w:val="120"/>
          <w:divBdr>
            <w:top w:val="none" w:sz="0" w:space="0" w:color="auto"/>
            <w:left w:val="none" w:sz="0" w:space="0" w:color="auto"/>
            <w:bottom w:val="none" w:sz="0" w:space="0" w:color="auto"/>
            <w:right w:val="none" w:sz="0" w:space="0" w:color="auto"/>
          </w:divBdr>
        </w:div>
      </w:divsChild>
    </w:div>
    <w:div w:id="1479612203">
      <w:bodyDiv w:val="1"/>
      <w:marLeft w:val="0"/>
      <w:marRight w:val="0"/>
      <w:marTop w:val="0"/>
      <w:marBottom w:val="0"/>
      <w:divBdr>
        <w:top w:val="none" w:sz="0" w:space="0" w:color="auto"/>
        <w:left w:val="none" w:sz="0" w:space="0" w:color="auto"/>
        <w:bottom w:val="none" w:sz="0" w:space="0" w:color="auto"/>
        <w:right w:val="none" w:sz="0" w:space="0" w:color="auto"/>
      </w:divBdr>
      <w:divsChild>
        <w:div w:id="2011983975">
          <w:marLeft w:val="0"/>
          <w:marRight w:val="0"/>
          <w:marTop w:val="120"/>
          <w:marBottom w:val="120"/>
          <w:divBdr>
            <w:top w:val="none" w:sz="0" w:space="0" w:color="auto"/>
            <w:left w:val="none" w:sz="0" w:space="0" w:color="auto"/>
            <w:bottom w:val="none" w:sz="0" w:space="0" w:color="auto"/>
            <w:right w:val="none" w:sz="0" w:space="0" w:color="auto"/>
          </w:divBdr>
        </w:div>
      </w:divsChild>
    </w:div>
    <w:div w:id="1488936697">
      <w:bodyDiv w:val="1"/>
      <w:marLeft w:val="0"/>
      <w:marRight w:val="0"/>
      <w:marTop w:val="0"/>
      <w:marBottom w:val="0"/>
      <w:divBdr>
        <w:top w:val="none" w:sz="0" w:space="0" w:color="auto"/>
        <w:left w:val="none" w:sz="0" w:space="0" w:color="auto"/>
        <w:bottom w:val="none" w:sz="0" w:space="0" w:color="auto"/>
        <w:right w:val="none" w:sz="0" w:space="0" w:color="auto"/>
      </w:divBdr>
    </w:div>
    <w:div w:id="1504276172">
      <w:bodyDiv w:val="1"/>
      <w:marLeft w:val="0"/>
      <w:marRight w:val="0"/>
      <w:marTop w:val="0"/>
      <w:marBottom w:val="0"/>
      <w:divBdr>
        <w:top w:val="none" w:sz="0" w:space="0" w:color="auto"/>
        <w:left w:val="none" w:sz="0" w:space="0" w:color="auto"/>
        <w:bottom w:val="none" w:sz="0" w:space="0" w:color="auto"/>
        <w:right w:val="none" w:sz="0" w:space="0" w:color="auto"/>
      </w:divBdr>
      <w:divsChild>
        <w:div w:id="207381510">
          <w:marLeft w:val="0"/>
          <w:marRight w:val="0"/>
          <w:marTop w:val="120"/>
          <w:marBottom w:val="120"/>
          <w:divBdr>
            <w:top w:val="none" w:sz="0" w:space="0" w:color="auto"/>
            <w:left w:val="none" w:sz="0" w:space="0" w:color="auto"/>
            <w:bottom w:val="none" w:sz="0" w:space="0" w:color="auto"/>
            <w:right w:val="none" w:sz="0" w:space="0" w:color="auto"/>
          </w:divBdr>
        </w:div>
      </w:divsChild>
    </w:div>
    <w:div w:id="1539052553">
      <w:bodyDiv w:val="1"/>
      <w:marLeft w:val="0"/>
      <w:marRight w:val="0"/>
      <w:marTop w:val="0"/>
      <w:marBottom w:val="0"/>
      <w:divBdr>
        <w:top w:val="none" w:sz="0" w:space="0" w:color="auto"/>
        <w:left w:val="none" w:sz="0" w:space="0" w:color="auto"/>
        <w:bottom w:val="none" w:sz="0" w:space="0" w:color="auto"/>
        <w:right w:val="none" w:sz="0" w:space="0" w:color="auto"/>
      </w:divBdr>
    </w:div>
    <w:div w:id="1548252456">
      <w:bodyDiv w:val="1"/>
      <w:marLeft w:val="0"/>
      <w:marRight w:val="0"/>
      <w:marTop w:val="0"/>
      <w:marBottom w:val="0"/>
      <w:divBdr>
        <w:top w:val="none" w:sz="0" w:space="0" w:color="auto"/>
        <w:left w:val="none" w:sz="0" w:space="0" w:color="auto"/>
        <w:bottom w:val="none" w:sz="0" w:space="0" w:color="auto"/>
        <w:right w:val="none" w:sz="0" w:space="0" w:color="auto"/>
      </w:divBdr>
    </w:div>
    <w:div w:id="1584338701">
      <w:bodyDiv w:val="1"/>
      <w:marLeft w:val="0"/>
      <w:marRight w:val="0"/>
      <w:marTop w:val="0"/>
      <w:marBottom w:val="0"/>
      <w:divBdr>
        <w:top w:val="none" w:sz="0" w:space="0" w:color="auto"/>
        <w:left w:val="none" w:sz="0" w:space="0" w:color="auto"/>
        <w:bottom w:val="none" w:sz="0" w:space="0" w:color="auto"/>
        <w:right w:val="none" w:sz="0" w:space="0" w:color="auto"/>
      </w:divBdr>
    </w:div>
    <w:div w:id="1604723613">
      <w:bodyDiv w:val="1"/>
      <w:marLeft w:val="0"/>
      <w:marRight w:val="0"/>
      <w:marTop w:val="0"/>
      <w:marBottom w:val="0"/>
      <w:divBdr>
        <w:top w:val="none" w:sz="0" w:space="0" w:color="auto"/>
        <w:left w:val="none" w:sz="0" w:space="0" w:color="auto"/>
        <w:bottom w:val="none" w:sz="0" w:space="0" w:color="auto"/>
        <w:right w:val="none" w:sz="0" w:space="0" w:color="auto"/>
      </w:divBdr>
    </w:div>
    <w:div w:id="1612281508">
      <w:bodyDiv w:val="1"/>
      <w:marLeft w:val="0"/>
      <w:marRight w:val="0"/>
      <w:marTop w:val="0"/>
      <w:marBottom w:val="0"/>
      <w:divBdr>
        <w:top w:val="none" w:sz="0" w:space="0" w:color="auto"/>
        <w:left w:val="none" w:sz="0" w:space="0" w:color="auto"/>
        <w:bottom w:val="none" w:sz="0" w:space="0" w:color="auto"/>
        <w:right w:val="none" w:sz="0" w:space="0" w:color="auto"/>
      </w:divBdr>
    </w:div>
    <w:div w:id="1612592576">
      <w:bodyDiv w:val="1"/>
      <w:marLeft w:val="0"/>
      <w:marRight w:val="0"/>
      <w:marTop w:val="0"/>
      <w:marBottom w:val="0"/>
      <w:divBdr>
        <w:top w:val="none" w:sz="0" w:space="0" w:color="auto"/>
        <w:left w:val="none" w:sz="0" w:space="0" w:color="auto"/>
        <w:bottom w:val="none" w:sz="0" w:space="0" w:color="auto"/>
        <w:right w:val="none" w:sz="0" w:space="0" w:color="auto"/>
      </w:divBdr>
    </w:div>
    <w:div w:id="1636831207">
      <w:bodyDiv w:val="1"/>
      <w:marLeft w:val="0"/>
      <w:marRight w:val="0"/>
      <w:marTop w:val="0"/>
      <w:marBottom w:val="0"/>
      <w:divBdr>
        <w:top w:val="none" w:sz="0" w:space="0" w:color="auto"/>
        <w:left w:val="none" w:sz="0" w:space="0" w:color="auto"/>
        <w:bottom w:val="none" w:sz="0" w:space="0" w:color="auto"/>
        <w:right w:val="none" w:sz="0" w:space="0" w:color="auto"/>
      </w:divBdr>
    </w:div>
    <w:div w:id="1637645399">
      <w:bodyDiv w:val="1"/>
      <w:marLeft w:val="0"/>
      <w:marRight w:val="0"/>
      <w:marTop w:val="0"/>
      <w:marBottom w:val="0"/>
      <w:divBdr>
        <w:top w:val="none" w:sz="0" w:space="0" w:color="auto"/>
        <w:left w:val="none" w:sz="0" w:space="0" w:color="auto"/>
        <w:bottom w:val="none" w:sz="0" w:space="0" w:color="auto"/>
        <w:right w:val="none" w:sz="0" w:space="0" w:color="auto"/>
      </w:divBdr>
    </w:div>
    <w:div w:id="1657345659">
      <w:bodyDiv w:val="1"/>
      <w:marLeft w:val="0"/>
      <w:marRight w:val="0"/>
      <w:marTop w:val="0"/>
      <w:marBottom w:val="0"/>
      <w:divBdr>
        <w:top w:val="none" w:sz="0" w:space="0" w:color="auto"/>
        <w:left w:val="none" w:sz="0" w:space="0" w:color="auto"/>
        <w:bottom w:val="none" w:sz="0" w:space="0" w:color="auto"/>
        <w:right w:val="none" w:sz="0" w:space="0" w:color="auto"/>
      </w:divBdr>
    </w:div>
    <w:div w:id="1663192822">
      <w:bodyDiv w:val="1"/>
      <w:marLeft w:val="0"/>
      <w:marRight w:val="0"/>
      <w:marTop w:val="0"/>
      <w:marBottom w:val="0"/>
      <w:divBdr>
        <w:top w:val="none" w:sz="0" w:space="0" w:color="auto"/>
        <w:left w:val="none" w:sz="0" w:space="0" w:color="auto"/>
        <w:bottom w:val="none" w:sz="0" w:space="0" w:color="auto"/>
        <w:right w:val="none" w:sz="0" w:space="0" w:color="auto"/>
      </w:divBdr>
    </w:div>
    <w:div w:id="1666013472">
      <w:bodyDiv w:val="1"/>
      <w:marLeft w:val="0"/>
      <w:marRight w:val="0"/>
      <w:marTop w:val="0"/>
      <w:marBottom w:val="0"/>
      <w:divBdr>
        <w:top w:val="none" w:sz="0" w:space="0" w:color="auto"/>
        <w:left w:val="none" w:sz="0" w:space="0" w:color="auto"/>
        <w:bottom w:val="none" w:sz="0" w:space="0" w:color="auto"/>
        <w:right w:val="none" w:sz="0" w:space="0" w:color="auto"/>
      </w:divBdr>
    </w:div>
    <w:div w:id="1676299682">
      <w:bodyDiv w:val="1"/>
      <w:marLeft w:val="0"/>
      <w:marRight w:val="0"/>
      <w:marTop w:val="0"/>
      <w:marBottom w:val="0"/>
      <w:divBdr>
        <w:top w:val="none" w:sz="0" w:space="0" w:color="auto"/>
        <w:left w:val="none" w:sz="0" w:space="0" w:color="auto"/>
        <w:bottom w:val="none" w:sz="0" w:space="0" w:color="auto"/>
        <w:right w:val="none" w:sz="0" w:space="0" w:color="auto"/>
      </w:divBdr>
    </w:div>
    <w:div w:id="1685279893">
      <w:bodyDiv w:val="1"/>
      <w:marLeft w:val="0"/>
      <w:marRight w:val="0"/>
      <w:marTop w:val="0"/>
      <w:marBottom w:val="0"/>
      <w:divBdr>
        <w:top w:val="none" w:sz="0" w:space="0" w:color="auto"/>
        <w:left w:val="none" w:sz="0" w:space="0" w:color="auto"/>
        <w:bottom w:val="none" w:sz="0" w:space="0" w:color="auto"/>
        <w:right w:val="none" w:sz="0" w:space="0" w:color="auto"/>
      </w:divBdr>
    </w:div>
    <w:div w:id="1702588257">
      <w:bodyDiv w:val="1"/>
      <w:marLeft w:val="0"/>
      <w:marRight w:val="0"/>
      <w:marTop w:val="0"/>
      <w:marBottom w:val="0"/>
      <w:divBdr>
        <w:top w:val="none" w:sz="0" w:space="0" w:color="auto"/>
        <w:left w:val="none" w:sz="0" w:space="0" w:color="auto"/>
        <w:bottom w:val="none" w:sz="0" w:space="0" w:color="auto"/>
        <w:right w:val="none" w:sz="0" w:space="0" w:color="auto"/>
      </w:divBdr>
    </w:div>
    <w:div w:id="1709640834">
      <w:bodyDiv w:val="1"/>
      <w:marLeft w:val="0"/>
      <w:marRight w:val="0"/>
      <w:marTop w:val="0"/>
      <w:marBottom w:val="0"/>
      <w:divBdr>
        <w:top w:val="none" w:sz="0" w:space="0" w:color="auto"/>
        <w:left w:val="none" w:sz="0" w:space="0" w:color="auto"/>
        <w:bottom w:val="none" w:sz="0" w:space="0" w:color="auto"/>
        <w:right w:val="none" w:sz="0" w:space="0" w:color="auto"/>
      </w:divBdr>
    </w:div>
    <w:div w:id="1713113398">
      <w:bodyDiv w:val="1"/>
      <w:marLeft w:val="0"/>
      <w:marRight w:val="0"/>
      <w:marTop w:val="0"/>
      <w:marBottom w:val="0"/>
      <w:divBdr>
        <w:top w:val="none" w:sz="0" w:space="0" w:color="auto"/>
        <w:left w:val="none" w:sz="0" w:space="0" w:color="auto"/>
        <w:bottom w:val="none" w:sz="0" w:space="0" w:color="auto"/>
        <w:right w:val="none" w:sz="0" w:space="0" w:color="auto"/>
      </w:divBdr>
    </w:div>
    <w:div w:id="1730298839">
      <w:bodyDiv w:val="1"/>
      <w:marLeft w:val="0"/>
      <w:marRight w:val="0"/>
      <w:marTop w:val="0"/>
      <w:marBottom w:val="0"/>
      <w:divBdr>
        <w:top w:val="none" w:sz="0" w:space="0" w:color="auto"/>
        <w:left w:val="none" w:sz="0" w:space="0" w:color="auto"/>
        <w:bottom w:val="none" w:sz="0" w:space="0" w:color="auto"/>
        <w:right w:val="none" w:sz="0" w:space="0" w:color="auto"/>
      </w:divBdr>
    </w:div>
    <w:div w:id="1750614957">
      <w:bodyDiv w:val="1"/>
      <w:marLeft w:val="0"/>
      <w:marRight w:val="0"/>
      <w:marTop w:val="0"/>
      <w:marBottom w:val="0"/>
      <w:divBdr>
        <w:top w:val="none" w:sz="0" w:space="0" w:color="auto"/>
        <w:left w:val="none" w:sz="0" w:space="0" w:color="auto"/>
        <w:bottom w:val="none" w:sz="0" w:space="0" w:color="auto"/>
        <w:right w:val="none" w:sz="0" w:space="0" w:color="auto"/>
      </w:divBdr>
    </w:div>
    <w:div w:id="1752971513">
      <w:bodyDiv w:val="1"/>
      <w:marLeft w:val="0"/>
      <w:marRight w:val="0"/>
      <w:marTop w:val="0"/>
      <w:marBottom w:val="0"/>
      <w:divBdr>
        <w:top w:val="none" w:sz="0" w:space="0" w:color="auto"/>
        <w:left w:val="none" w:sz="0" w:space="0" w:color="auto"/>
        <w:bottom w:val="none" w:sz="0" w:space="0" w:color="auto"/>
        <w:right w:val="none" w:sz="0" w:space="0" w:color="auto"/>
      </w:divBdr>
    </w:div>
    <w:div w:id="1755971689">
      <w:bodyDiv w:val="1"/>
      <w:marLeft w:val="0"/>
      <w:marRight w:val="0"/>
      <w:marTop w:val="0"/>
      <w:marBottom w:val="0"/>
      <w:divBdr>
        <w:top w:val="none" w:sz="0" w:space="0" w:color="auto"/>
        <w:left w:val="none" w:sz="0" w:space="0" w:color="auto"/>
        <w:bottom w:val="none" w:sz="0" w:space="0" w:color="auto"/>
        <w:right w:val="none" w:sz="0" w:space="0" w:color="auto"/>
      </w:divBdr>
    </w:div>
    <w:div w:id="1757510965">
      <w:bodyDiv w:val="1"/>
      <w:marLeft w:val="0"/>
      <w:marRight w:val="0"/>
      <w:marTop w:val="0"/>
      <w:marBottom w:val="0"/>
      <w:divBdr>
        <w:top w:val="none" w:sz="0" w:space="0" w:color="auto"/>
        <w:left w:val="none" w:sz="0" w:space="0" w:color="auto"/>
        <w:bottom w:val="none" w:sz="0" w:space="0" w:color="auto"/>
        <w:right w:val="none" w:sz="0" w:space="0" w:color="auto"/>
      </w:divBdr>
    </w:div>
    <w:div w:id="1759059974">
      <w:bodyDiv w:val="1"/>
      <w:marLeft w:val="0"/>
      <w:marRight w:val="0"/>
      <w:marTop w:val="0"/>
      <w:marBottom w:val="0"/>
      <w:divBdr>
        <w:top w:val="none" w:sz="0" w:space="0" w:color="auto"/>
        <w:left w:val="none" w:sz="0" w:space="0" w:color="auto"/>
        <w:bottom w:val="none" w:sz="0" w:space="0" w:color="auto"/>
        <w:right w:val="none" w:sz="0" w:space="0" w:color="auto"/>
      </w:divBdr>
    </w:div>
    <w:div w:id="1763606455">
      <w:bodyDiv w:val="1"/>
      <w:marLeft w:val="0"/>
      <w:marRight w:val="0"/>
      <w:marTop w:val="0"/>
      <w:marBottom w:val="0"/>
      <w:divBdr>
        <w:top w:val="none" w:sz="0" w:space="0" w:color="auto"/>
        <w:left w:val="none" w:sz="0" w:space="0" w:color="auto"/>
        <w:bottom w:val="none" w:sz="0" w:space="0" w:color="auto"/>
        <w:right w:val="none" w:sz="0" w:space="0" w:color="auto"/>
      </w:divBdr>
    </w:div>
    <w:div w:id="1776905878">
      <w:bodyDiv w:val="1"/>
      <w:marLeft w:val="0"/>
      <w:marRight w:val="0"/>
      <w:marTop w:val="0"/>
      <w:marBottom w:val="0"/>
      <w:divBdr>
        <w:top w:val="none" w:sz="0" w:space="0" w:color="auto"/>
        <w:left w:val="none" w:sz="0" w:space="0" w:color="auto"/>
        <w:bottom w:val="none" w:sz="0" w:space="0" w:color="auto"/>
        <w:right w:val="none" w:sz="0" w:space="0" w:color="auto"/>
      </w:divBdr>
    </w:div>
    <w:div w:id="1803617106">
      <w:bodyDiv w:val="1"/>
      <w:marLeft w:val="0"/>
      <w:marRight w:val="0"/>
      <w:marTop w:val="0"/>
      <w:marBottom w:val="0"/>
      <w:divBdr>
        <w:top w:val="none" w:sz="0" w:space="0" w:color="auto"/>
        <w:left w:val="none" w:sz="0" w:space="0" w:color="auto"/>
        <w:bottom w:val="none" w:sz="0" w:space="0" w:color="auto"/>
        <w:right w:val="none" w:sz="0" w:space="0" w:color="auto"/>
      </w:divBdr>
    </w:div>
    <w:div w:id="1813015672">
      <w:bodyDiv w:val="1"/>
      <w:marLeft w:val="0"/>
      <w:marRight w:val="0"/>
      <w:marTop w:val="0"/>
      <w:marBottom w:val="0"/>
      <w:divBdr>
        <w:top w:val="none" w:sz="0" w:space="0" w:color="auto"/>
        <w:left w:val="none" w:sz="0" w:space="0" w:color="auto"/>
        <w:bottom w:val="none" w:sz="0" w:space="0" w:color="auto"/>
        <w:right w:val="none" w:sz="0" w:space="0" w:color="auto"/>
      </w:divBdr>
    </w:div>
    <w:div w:id="1826162408">
      <w:bodyDiv w:val="1"/>
      <w:marLeft w:val="0"/>
      <w:marRight w:val="0"/>
      <w:marTop w:val="0"/>
      <w:marBottom w:val="0"/>
      <w:divBdr>
        <w:top w:val="none" w:sz="0" w:space="0" w:color="auto"/>
        <w:left w:val="none" w:sz="0" w:space="0" w:color="auto"/>
        <w:bottom w:val="none" w:sz="0" w:space="0" w:color="auto"/>
        <w:right w:val="none" w:sz="0" w:space="0" w:color="auto"/>
      </w:divBdr>
      <w:divsChild>
        <w:div w:id="264386625">
          <w:marLeft w:val="0"/>
          <w:marRight w:val="0"/>
          <w:marTop w:val="120"/>
          <w:marBottom w:val="120"/>
          <w:divBdr>
            <w:top w:val="none" w:sz="0" w:space="0" w:color="auto"/>
            <w:left w:val="none" w:sz="0" w:space="0" w:color="auto"/>
            <w:bottom w:val="none" w:sz="0" w:space="0" w:color="auto"/>
            <w:right w:val="none" w:sz="0" w:space="0" w:color="auto"/>
          </w:divBdr>
        </w:div>
        <w:div w:id="856385312">
          <w:marLeft w:val="0"/>
          <w:marRight w:val="0"/>
          <w:marTop w:val="120"/>
          <w:marBottom w:val="120"/>
          <w:divBdr>
            <w:top w:val="none" w:sz="0" w:space="0" w:color="auto"/>
            <w:left w:val="none" w:sz="0" w:space="0" w:color="auto"/>
            <w:bottom w:val="none" w:sz="0" w:space="0" w:color="auto"/>
            <w:right w:val="none" w:sz="0" w:space="0" w:color="auto"/>
          </w:divBdr>
        </w:div>
      </w:divsChild>
    </w:div>
    <w:div w:id="1831172801">
      <w:bodyDiv w:val="1"/>
      <w:marLeft w:val="0"/>
      <w:marRight w:val="0"/>
      <w:marTop w:val="0"/>
      <w:marBottom w:val="0"/>
      <w:divBdr>
        <w:top w:val="none" w:sz="0" w:space="0" w:color="auto"/>
        <w:left w:val="none" w:sz="0" w:space="0" w:color="auto"/>
        <w:bottom w:val="none" w:sz="0" w:space="0" w:color="auto"/>
        <w:right w:val="none" w:sz="0" w:space="0" w:color="auto"/>
      </w:divBdr>
    </w:div>
    <w:div w:id="1835031761">
      <w:bodyDiv w:val="1"/>
      <w:marLeft w:val="0"/>
      <w:marRight w:val="0"/>
      <w:marTop w:val="0"/>
      <w:marBottom w:val="0"/>
      <w:divBdr>
        <w:top w:val="none" w:sz="0" w:space="0" w:color="auto"/>
        <w:left w:val="none" w:sz="0" w:space="0" w:color="auto"/>
        <w:bottom w:val="none" w:sz="0" w:space="0" w:color="auto"/>
        <w:right w:val="none" w:sz="0" w:space="0" w:color="auto"/>
      </w:divBdr>
    </w:div>
    <w:div w:id="1856647902">
      <w:bodyDiv w:val="1"/>
      <w:marLeft w:val="0"/>
      <w:marRight w:val="0"/>
      <w:marTop w:val="0"/>
      <w:marBottom w:val="0"/>
      <w:divBdr>
        <w:top w:val="none" w:sz="0" w:space="0" w:color="auto"/>
        <w:left w:val="none" w:sz="0" w:space="0" w:color="auto"/>
        <w:bottom w:val="none" w:sz="0" w:space="0" w:color="auto"/>
        <w:right w:val="none" w:sz="0" w:space="0" w:color="auto"/>
      </w:divBdr>
    </w:div>
    <w:div w:id="1869289999">
      <w:bodyDiv w:val="1"/>
      <w:marLeft w:val="0"/>
      <w:marRight w:val="0"/>
      <w:marTop w:val="0"/>
      <w:marBottom w:val="0"/>
      <w:divBdr>
        <w:top w:val="none" w:sz="0" w:space="0" w:color="auto"/>
        <w:left w:val="none" w:sz="0" w:space="0" w:color="auto"/>
        <w:bottom w:val="none" w:sz="0" w:space="0" w:color="auto"/>
        <w:right w:val="none" w:sz="0" w:space="0" w:color="auto"/>
      </w:divBdr>
    </w:div>
    <w:div w:id="1873495728">
      <w:bodyDiv w:val="1"/>
      <w:marLeft w:val="0"/>
      <w:marRight w:val="0"/>
      <w:marTop w:val="0"/>
      <w:marBottom w:val="0"/>
      <w:divBdr>
        <w:top w:val="none" w:sz="0" w:space="0" w:color="auto"/>
        <w:left w:val="none" w:sz="0" w:space="0" w:color="auto"/>
        <w:bottom w:val="none" w:sz="0" w:space="0" w:color="auto"/>
        <w:right w:val="none" w:sz="0" w:space="0" w:color="auto"/>
      </w:divBdr>
    </w:div>
    <w:div w:id="1888107285">
      <w:bodyDiv w:val="1"/>
      <w:marLeft w:val="0"/>
      <w:marRight w:val="0"/>
      <w:marTop w:val="0"/>
      <w:marBottom w:val="0"/>
      <w:divBdr>
        <w:top w:val="none" w:sz="0" w:space="0" w:color="auto"/>
        <w:left w:val="none" w:sz="0" w:space="0" w:color="auto"/>
        <w:bottom w:val="none" w:sz="0" w:space="0" w:color="auto"/>
        <w:right w:val="none" w:sz="0" w:space="0" w:color="auto"/>
      </w:divBdr>
    </w:div>
    <w:div w:id="1913614147">
      <w:bodyDiv w:val="1"/>
      <w:marLeft w:val="0"/>
      <w:marRight w:val="0"/>
      <w:marTop w:val="0"/>
      <w:marBottom w:val="0"/>
      <w:divBdr>
        <w:top w:val="none" w:sz="0" w:space="0" w:color="auto"/>
        <w:left w:val="none" w:sz="0" w:space="0" w:color="auto"/>
        <w:bottom w:val="none" w:sz="0" w:space="0" w:color="auto"/>
        <w:right w:val="none" w:sz="0" w:space="0" w:color="auto"/>
      </w:divBdr>
    </w:div>
    <w:div w:id="1945842556">
      <w:bodyDiv w:val="1"/>
      <w:marLeft w:val="0"/>
      <w:marRight w:val="0"/>
      <w:marTop w:val="0"/>
      <w:marBottom w:val="0"/>
      <w:divBdr>
        <w:top w:val="none" w:sz="0" w:space="0" w:color="auto"/>
        <w:left w:val="none" w:sz="0" w:space="0" w:color="auto"/>
        <w:bottom w:val="none" w:sz="0" w:space="0" w:color="auto"/>
        <w:right w:val="none" w:sz="0" w:space="0" w:color="auto"/>
      </w:divBdr>
    </w:div>
    <w:div w:id="1948391208">
      <w:bodyDiv w:val="1"/>
      <w:marLeft w:val="0"/>
      <w:marRight w:val="0"/>
      <w:marTop w:val="0"/>
      <w:marBottom w:val="0"/>
      <w:divBdr>
        <w:top w:val="none" w:sz="0" w:space="0" w:color="auto"/>
        <w:left w:val="none" w:sz="0" w:space="0" w:color="auto"/>
        <w:bottom w:val="none" w:sz="0" w:space="0" w:color="auto"/>
        <w:right w:val="none" w:sz="0" w:space="0" w:color="auto"/>
      </w:divBdr>
    </w:div>
    <w:div w:id="1953976399">
      <w:bodyDiv w:val="1"/>
      <w:marLeft w:val="0"/>
      <w:marRight w:val="0"/>
      <w:marTop w:val="0"/>
      <w:marBottom w:val="0"/>
      <w:divBdr>
        <w:top w:val="none" w:sz="0" w:space="0" w:color="auto"/>
        <w:left w:val="none" w:sz="0" w:space="0" w:color="auto"/>
        <w:bottom w:val="none" w:sz="0" w:space="0" w:color="auto"/>
        <w:right w:val="none" w:sz="0" w:space="0" w:color="auto"/>
      </w:divBdr>
    </w:div>
    <w:div w:id="1961639923">
      <w:bodyDiv w:val="1"/>
      <w:marLeft w:val="0"/>
      <w:marRight w:val="0"/>
      <w:marTop w:val="0"/>
      <w:marBottom w:val="0"/>
      <w:divBdr>
        <w:top w:val="none" w:sz="0" w:space="0" w:color="auto"/>
        <w:left w:val="none" w:sz="0" w:space="0" w:color="auto"/>
        <w:bottom w:val="none" w:sz="0" w:space="0" w:color="auto"/>
        <w:right w:val="none" w:sz="0" w:space="0" w:color="auto"/>
      </w:divBdr>
      <w:divsChild>
        <w:div w:id="1800686270">
          <w:marLeft w:val="0"/>
          <w:marRight w:val="0"/>
          <w:marTop w:val="120"/>
          <w:marBottom w:val="120"/>
          <w:divBdr>
            <w:top w:val="none" w:sz="0" w:space="0" w:color="auto"/>
            <w:left w:val="none" w:sz="0" w:space="0" w:color="auto"/>
            <w:bottom w:val="none" w:sz="0" w:space="0" w:color="auto"/>
            <w:right w:val="none" w:sz="0" w:space="0" w:color="auto"/>
          </w:divBdr>
        </w:div>
      </w:divsChild>
    </w:div>
    <w:div w:id="1963685542">
      <w:bodyDiv w:val="1"/>
      <w:marLeft w:val="0"/>
      <w:marRight w:val="0"/>
      <w:marTop w:val="0"/>
      <w:marBottom w:val="0"/>
      <w:divBdr>
        <w:top w:val="none" w:sz="0" w:space="0" w:color="auto"/>
        <w:left w:val="none" w:sz="0" w:space="0" w:color="auto"/>
        <w:bottom w:val="none" w:sz="0" w:space="0" w:color="auto"/>
        <w:right w:val="none" w:sz="0" w:space="0" w:color="auto"/>
      </w:divBdr>
    </w:div>
    <w:div w:id="1964070144">
      <w:bodyDiv w:val="1"/>
      <w:marLeft w:val="0"/>
      <w:marRight w:val="0"/>
      <w:marTop w:val="0"/>
      <w:marBottom w:val="0"/>
      <w:divBdr>
        <w:top w:val="none" w:sz="0" w:space="0" w:color="auto"/>
        <w:left w:val="none" w:sz="0" w:space="0" w:color="auto"/>
        <w:bottom w:val="none" w:sz="0" w:space="0" w:color="auto"/>
        <w:right w:val="none" w:sz="0" w:space="0" w:color="auto"/>
      </w:divBdr>
    </w:div>
    <w:div w:id="1968470338">
      <w:bodyDiv w:val="1"/>
      <w:marLeft w:val="0"/>
      <w:marRight w:val="0"/>
      <w:marTop w:val="0"/>
      <w:marBottom w:val="0"/>
      <w:divBdr>
        <w:top w:val="none" w:sz="0" w:space="0" w:color="auto"/>
        <w:left w:val="none" w:sz="0" w:space="0" w:color="auto"/>
        <w:bottom w:val="none" w:sz="0" w:space="0" w:color="auto"/>
        <w:right w:val="none" w:sz="0" w:space="0" w:color="auto"/>
      </w:divBdr>
    </w:div>
    <w:div w:id="2001346799">
      <w:bodyDiv w:val="1"/>
      <w:marLeft w:val="0"/>
      <w:marRight w:val="0"/>
      <w:marTop w:val="0"/>
      <w:marBottom w:val="0"/>
      <w:divBdr>
        <w:top w:val="none" w:sz="0" w:space="0" w:color="auto"/>
        <w:left w:val="none" w:sz="0" w:space="0" w:color="auto"/>
        <w:bottom w:val="none" w:sz="0" w:space="0" w:color="auto"/>
        <w:right w:val="none" w:sz="0" w:space="0" w:color="auto"/>
      </w:divBdr>
    </w:div>
    <w:div w:id="2011328891">
      <w:bodyDiv w:val="1"/>
      <w:marLeft w:val="0"/>
      <w:marRight w:val="0"/>
      <w:marTop w:val="0"/>
      <w:marBottom w:val="0"/>
      <w:divBdr>
        <w:top w:val="none" w:sz="0" w:space="0" w:color="auto"/>
        <w:left w:val="none" w:sz="0" w:space="0" w:color="auto"/>
        <w:bottom w:val="none" w:sz="0" w:space="0" w:color="auto"/>
        <w:right w:val="none" w:sz="0" w:space="0" w:color="auto"/>
      </w:divBdr>
    </w:div>
    <w:div w:id="2017995235">
      <w:bodyDiv w:val="1"/>
      <w:marLeft w:val="0"/>
      <w:marRight w:val="0"/>
      <w:marTop w:val="0"/>
      <w:marBottom w:val="0"/>
      <w:divBdr>
        <w:top w:val="none" w:sz="0" w:space="0" w:color="auto"/>
        <w:left w:val="none" w:sz="0" w:space="0" w:color="auto"/>
        <w:bottom w:val="none" w:sz="0" w:space="0" w:color="auto"/>
        <w:right w:val="none" w:sz="0" w:space="0" w:color="auto"/>
      </w:divBdr>
    </w:div>
    <w:div w:id="2061442765">
      <w:bodyDiv w:val="1"/>
      <w:marLeft w:val="0"/>
      <w:marRight w:val="0"/>
      <w:marTop w:val="0"/>
      <w:marBottom w:val="0"/>
      <w:divBdr>
        <w:top w:val="none" w:sz="0" w:space="0" w:color="auto"/>
        <w:left w:val="none" w:sz="0" w:space="0" w:color="auto"/>
        <w:bottom w:val="none" w:sz="0" w:space="0" w:color="auto"/>
        <w:right w:val="none" w:sz="0" w:space="0" w:color="auto"/>
      </w:divBdr>
    </w:div>
    <w:div w:id="2061704001">
      <w:bodyDiv w:val="1"/>
      <w:marLeft w:val="0"/>
      <w:marRight w:val="0"/>
      <w:marTop w:val="0"/>
      <w:marBottom w:val="0"/>
      <w:divBdr>
        <w:top w:val="none" w:sz="0" w:space="0" w:color="auto"/>
        <w:left w:val="none" w:sz="0" w:space="0" w:color="auto"/>
        <w:bottom w:val="none" w:sz="0" w:space="0" w:color="auto"/>
        <w:right w:val="none" w:sz="0" w:space="0" w:color="auto"/>
      </w:divBdr>
    </w:div>
    <w:div w:id="2067753418">
      <w:bodyDiv w:val="1"/>
      <w:marLeft w:val="0"/>
      <w:marRight w:val="0"/>
      <w:marTop w:val="0"/>
      <w:marBottom w:val="0"/>
      <w:divBdr>
        <w:top w:val="none" w:sz="0" w:space="0" w:color="auto"/>
        <w:left w:val="none" w:sz="0" w:space="0" w:color="auto"/>
        <w:bottom w:val="none" w:sz="0" w:space="0" w:color="auto"/>
        <w:right w:val="none" w:sz="0" w:space="0" w:color="auto"/>
      </w:divBdr>
    </w:div>
    <w:div w:id="2075229789">
      <w:bodyDiv w:val="1"/>
      <w:marLeft w:val="0"/>
      <w:marRight w:val="0"/>
      <w:marTop w:val="0"/>
      <w:marBottom w:val="0"/>
      <w:divBdr>
        <w:top w:val="none" w:sz="0" w:space="0" w:color="auto"/>
        <w:left w:val="none" w:sz="0" w:space="0" w:color="auto"/>
        <w:bottom w:val="none" w:sz="0" w:space="0" w:color="auto"/>
        <w:right w:val="none" w:sz="0" w:space="0" w:color="auto"/>
      </w:divBdr>
      <w:divsChild>
        <w:div w:id="1264340584">
          <w:marLeft w:val="0"/>
          <w:marRight w:val="0"/>
          <w:marTop w:val="120"/>
          <w:marBottom w:val="120"/>
          <w:divBdr>
            <w:top w:val="none" w:sz="0" w:space="0" w:color="auto"/>
            <w:left w:val="none" w:sz="0" w:space="0" w:color="auto"/>
            <w:bottom w:val="none" w:sz="0" w:space="0" w:color="auto"/>
            <w:right w:val="none" w:sz="0" w:space="0" w:color="auto"/>
          </w:divBdr>
        </w:div>
      </w:divsChild>
    </w:div>
    <w:div w:id="2077123209">
      <w:bodyDiv w:val="1"/>
      <w:marLeft w:val="0"/>
      <w:marRight w:val="0"/>
      <w:marTop w:val="0"/>
      <w:marBottom w:val="0"/>
      <w:divBdr>
        <w:top w:val="none" w:sz="0" w:space="0" w:color="auto"/>
        <w:left w:val="none" w:sz="0" w:space="0" w:color="auto"/>
        <w:bottom w:val="none" w:sz="0" w:space="0" w:color="auto"/>
        <w:right w:val="none" w:sz="0" w:space="0" w:color="auto"/>
      </w:divBdr>
    </w:div>
    <w:div w:id="2078238451">
      <w:bodyDiv w:val="1"/>
      <w:marLeft w:val="0"/>
      <w:marRight w:val="0"/>
      <w:marTop w:val="0"/>
      <w:marBottom w:val="0"/>
      <w:divBdr>
        <w:top w:val="none" w:sz="0" w:space="0" w:color="auto"/>
        <w:left w:val="none" w:sz="0" w:space="0" w:color="auto"/>
        <w:bottom w:val="none" w:sz="0" w:space="0" w:color="auto"/>
        <w:right w:val="none" w:sz="0" w:space="0" w:color="auto"/>
      </w:divBdr>
    </w:div>
    <w:div w:id="2092652660">
      <w:bodyDiv w:val="1"/>
      <w:marLeft w:val="0"/>
      <w:marRight w:val="0"/>
      <w:marTop w:val="0"/>
      <w:marBottom w:val="0"/>
      <w:divBdr>
        <w:top w:val="none" w:sz="0" w:space="0" w:color="auto"/>
        <w:left w:val="none" w:sz="0" w:space="0" w:color="auto"/>
        <w:bottom w:val="none" w:sz="0" w:space="0" w:color="auto"/>
        <w:right w:val="none" w:sz="0" w:space="0" w:color="auto"/>
      </w:divBdr>
    </w:div>
    <w:div w:id="2096054776">
      <w:bodyDiv w:val="1"/>
      <w:marLeft w:val="0"/>
      <w:marRight w:val="0"/>
      <w:marTop w:val="0"/>
      <w:marBottom w:val="0"/>
      <w:divBdr>
        <w:top w:val="none" w:sz="0" w:space="0" w:color="auto"/>
        <w:left w:val="none" w:sz="0" w:space="0" w:color="auto"/>
        <w:bottom w:val="none" w:sz="0" w:space="0" w:color="auto"/>
        <w:right w:val="none" w:sz="0" w:space="0" w:color="auto"/>
      </w:divBdr>
    </w:div>
    <w:div w:id="2128044477">
      <w:bodyDiv w:val="1"/>
      <w:marLeft w:val="0"/>
      <w:marRight w:val="0"/>
      <w:marTop w:val="0"/>
      <w:marBottom w:val="0"/>
      <w:divBdr>
        <w:top w:val="none" w:sz="0" w:space="0" w:color="auto"/>
        <w:left w:val="none" w:sz="0" w:space="0" w:color="auto"/>
        <w:bottom w:val="none" w:sz="0" w:space="0" w:color="auto"/>
        <w:right w:val="none" w:sz="0" w:space="0" w:color="auto"/>
      </w:divBdr>
    </w:div>
    <w:div w:id="2131196374">
      <w:bodyDiv w:val="1"/>
      <w:marLeft w:val="0"/>
      <w:marRight w:val="0"/>
      <w:marTop w:val="0"/>
      <w:marBottom w:val="0"/>
      <w:divBdr>
        <w:top w:val="none" w:sz="0" w:space="0" w:color="auto"/>
        <w:left w:val="none" w:sz="0" w:space="0" w:color="auto"/>
        <w:bottom w:val="none" w:sz="0" w:space="0" w:color="auto"/>
        <w:right w:val="none" w:sz="0" w:space="0" w:color="auto"/>
      </w:divBdr>
    </w:div>
    <w:div w:id="2132432157">
      <w:bodyDiv w:val="1"/>
      <w:marLeft w:val="0"/>
      <w:marRight w:val="0"/>
      <w:marTop w:val="0"/>
      <w:marBottom w:val="0"/>
      <w:divBdr>
        <w:top w:val="none" w:sz="0" w:space="0" w:color="auto"/>
        <w:left w:val="none" w:sz="0" w:space="0" w:color="auto"/>
        <w:bottom w:val="none" w:sz="0" w:space="0" w:color="auto"/>
        <w:right w:val="none" w:sz="0" w:space="0" w:color="auto"/>
      </w:divBdr>
    </w:div>
    <w:div w:id="2134710850">
      <w:bodyDiv w:val="1"/>
      <w:marLeft w:val="0"/>
      <w:marRight w:val="0"/>
      <w:marTop w:val="0"/>
      <w:marBottom w:val="0"/>
      <w:divBdr>
        <w:top w:val="none" w:sz="0" w:space="0" w:color="auto"/>
        <w:left w:val="none" w:sz="0" w:space="0" w:color="auto"/>
        <w:bottom w:val="none" w:sz="0" w:space="0" w:color="auto"/>
        <w:right w:val="none" w:sz="0" w:space="0" w:color="auto"/>
      </w:divBdr>
      <w:divsChild>
        <w:div w:id="815681855">
          <w:marLeft w:val="0"/>
          <w:marRight w:val="0"/>
          <w:marTop w:val="120"/>
          <w:marBottom w:val="120"/>
          <w:divBdr>
            <w:top w:val="none" w:sz="0" w:space="0" w:color="auto"/>
            <w:left w:val="none" w:sz="0" w:space="0" w:color="auto"/>
            <w:bottom w:val="none" w:sz="0" w:space="0" w:color="auto"/>
            <w:right w:val="none" w:sz="0" w:space="0" w:color="auto"/>
          </w:divBdr>
        </w:div>
      </w:divsChild>
    </w:div>
    <w:div w:id="214434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C1136-7596-45C4-A3DD-D963B741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137699</Words>
  <Characters>784887</Characters>
  <Application>Microsoft Office Word</Application>
  <DocSecurity>0</DocSecurity>
  <Lines>6540</Lines>
  <Paragraphs>1841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33</cp:revision>
  <cp:lastPrinted>2026-01-30T08:08:00Z</cp:lastPrinted>
  <dcterms:created xsi:type="dcterms:W3CDTF">2026-03-17T21:53:00Z</dcterms:created>
  <dcterms:modified xsi:type="dcterms:W3CDTF">2026-03-21T09:39:00Z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id="lb25fBJP"/&gt;&lt;style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