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9B6D8" w14:textId="14066B25" w:rsidR="00386AF4" w:rsidRPr="00E96DEB" w:rsidRDefault="00E96DEB" w:rsidP="00653CB9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fr-FR"/>
          <w14:ligatures w14:val="none"/>
        </w:rPr>
      </w:pPr>
      <w:bookmarkStart w:id="0" w:name="_Hlk221741319"/>
      <w:r w:rsidRPr="00E96DEB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fr-FR"/>
          <w14:ligatures w14:val="none"/>
        </w:rPr>
        <w:t xml:space="preserve">Original Research Article </w:t>
      </w:r>
    </w:p>
    <w:p w14:paraId="19A3EB8E" w14:textId="6B52225D" w:rsidR="002351BE" w:rsidRDefault="00386AF4" w:rsidP="00580D51">
      <w:pPr>
        <w:spacing w:after="0" w:line="36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       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Effect of </w:t>
      </w:r>
      <w:r w:rsidR="001434C3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cooking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time on </w:t>
      </w:r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s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ome </w:t>
      </w:r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a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ntinutritional </w:t>
      </w:r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c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ompounds</w:t>
      </w:r>
      <w:r w:rsidR="00AF33F2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and </w:t>
      </w:r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s</w:t>
      </w:r>
      <w:r w:rsidR="00AF33F2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ome</w:t>
      </w:r>
      <w:r w:rsidR="00084D59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o</w:t>
      </w:r>
      <w:r w:rsidR="00AF33F2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rganic acids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of</w:t>
      </w:r>
      <w:r w:rsidR="001434C3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b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ulbils</w:t>
      </w:r>
      <w:r w:rsidR="001434C3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r w:rsidR="005318CB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f</w:t>
      </w:r>
      <w:r w:rsidR="001434C3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lou</w:t>
      </w:r>
      <w:r w:rsidR="00D87341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r</w:t>
      </w:r>
      <w:r w:rsidR="001434C3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from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Yam (</w:t>
      </w:r>
      <w:r w:rsidR="002351BE" w:rsidRPr="0097729A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Dioscorea bulbifera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)</w:t>
      </w:r>
    </w:p>
    <w:bookmarkEnd w:id="0"/>
    <w:p w14:paraId="68D5B582" w14:textId="77777777" w:rsidR="000A0286" w:rsidRDefault="000A0286" w:rsidP="002C353E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6584A893" w14:textId="77777777" w:rsidR="000A0286" w:rsidRDefault="000A0286" w:rsidP="002C353E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3E7D19A5" w14:textId="69A1213A" w:rsidR="00B41128" w:rsidRDefault="00B41128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2C353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ABSTRACT</w:t>
      </w:r>
    </w:p>
    <w:p w14:paraId="752BCDEE" w14:textId="7A5E0A23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B7CF03" wp14:editId="47C34FA3">
                <wp:simplePos x="0" y="0"/>
                <wp:positionH relativeFrom="column">
                  <wp:posOffset>195580</wp:posOffset>
                </wp:positionH>
                <wp:positionV relativeFrom="paragraph">
                  <wp:posOffset>22860</wp:posOffset>
                </wp:positionV>
                <wp:extent cx="5676900" cy="4572000"/>
                <wp:effectExtent l="0" t="0" r="19050" b="19050"/>
                <wp:wrapNone/>
                <wp:docPr id="1105159009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C7BD8" w14:textId="77777777" w:rsidR="00A873AA" w:rsidRPr="00A873AA" w:rsidRDefault="00A873AA" w:rsidP="00D001ED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873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Aims:</w:t>
                            </w:r>
                            <w:proofErr w:type="gramEnd"/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evaluate the impact of baking on the antinutritional factors and organic acids on bulbils flours from yam (Dioscorea bulbifera) cultivar «Dougou-won» in oder to recommend this cooking method to bulbils consumers.</w:t>
                            </w:r>
                          </w:p>
                          <w:p w14:paraId="6F780221" w14:textId="77777777" w:rsidR="00A873AA" w:rsidRPr="00A873AA" w:rsidRDefault="00A873AA" w:rsidP="00D001ED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873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Study </w:t>
                            </w:r>
                            <w:proofErr w:type="gramStart"/>
                            <w:r w:rsidRPr="00A873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design:</w:t>
                            </w:r>
                            <w:proofErr w:type="gramEnd"/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Analysis of Variance (ANOVA) was employed in this work.</w:t>
                            </w:r>
                          </w:p>
                          <w:p w14:paraId="69F6A525" w14:textId="77777777" w:rsidR="00A873AA" w:rsidRPr="00A873AA" w:rsidRDefault="00A873AA" w:rsidP="00D001ED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873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Place and Duration of </w:t>
                            </w:r>
                            <w:proofErr w:type="gramStart"/>
                            <w:r w:rsidRPr="00A873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Study:</w:t>
                            </w:r>
                            <w:proofErr w:type="gramEnd"/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Department of Food Science and Technology, Laboratory of Biocatalysis and Bioprocessing, University Nangui Abrogoua, Abidjan, Côte d’Ivoire, during the period from June 2015 to August 2016.</w:t>
                            </w:r>
                          </w:p>
                          <w:p w14:paraId="362A71B5" w14:textId="1B6290DC" w:rsidR="00A873AA" w:rsidRPr="00A873AA" w:rsidRDefault="00A873AA" w:rsidP="00D001ED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873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Methodology:</w:t>
                            </w:r>
                            <w:proofErr w:type="gramEnd"/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Bulbils of yam (Dioscorea bulbifera) were randomly harvested at physiological maturity (6 month after planting) from the forest in Agou (South East of Côte d’Ivoire).Bulbils of cultivar «Dougou-won» were washed, peeled, cut into pieces and baked at 100°C for periods 10 min</w:t>
                            </w:r>
                            <w:r w:rsidR="003C3F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utes</w:t>
                            </w:r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(FF10), 20 min</w:t>
                            </w:r>
                            <w:r w:rsidR="003C3F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utes</w:t>
                            </w:r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(FF20) and 30 min</w:t>
                            </w:r>
                            <w:r w:rsidR="003C3F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utes</w:t>
                            </w:r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(FF30). After cooling, the samples were cut, oven dried at 45°C for 48 h</w:t>
                            </w:r>
                            <w:r w:rsidR="001564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ours</w:t>
                            </w:r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milled, sieved packed and stored at 4°C. Antinutritional factors and organic acids levels of flours from bulbils yam were analyzed using standard methods. </w:t>
                            </w:r>
                          </w:p>
                          <w:p w14:paraId="66EE57BA" w14:textId="4A710AA1" w:rsidR="00A90FDA" w:rsidRDefault="00A873AA" w:rsidP="00D001ED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873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Results:</w:t>
                            </w:r>
                            <w:proofErr w:type="gramEnd"/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Excepted the organic acids contents of flours which increased, the baking after 30 min</w:t>
                            </w:r>
                            <w:r w:rsidR="005541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utes</w:t>
                            </w:r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decreased significantly (</w:t>
                            </w:r>
                            <w:r w:rsidRPr="000E2B6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≤ 0.05) the phenolic compound levels and antinutritional factors contents such as total phenolic compounds (551±2,65 to 536±1,75 mg/100g </w:t>
                            </w:r>
                            <w:bookmarkStart w:id="1" w:name="_Hlk225418298"/>
                            <w:r w:rsidR="001564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0E2B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dry matter</w:t>
                            </w:r>
                            <w:r w:rsidR="005541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bookmarkEnd w:id="1"/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), total oxalate (317±1 to 312±2 mg/100g </w:t>
                            </w:r>
                            <w:r w:rsidR="001564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5541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dry matters</w:t>
                            </w:r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), phytate (466±1,73 to 448±1,73 mg/100g </w:t>
                            </w:r>
                            <w:r w:rsidR="001564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5541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dry matters</w:t>
                            </w:r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and tannin (64±1 to 58±1 mg/100g</w:t>
                            </w:r>
                            <w:r w:rsidR="005541BF" w:rsidRPr="005541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64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5541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dry matters</w:t>
                            </w:r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). However, certains antinutitritional factors content such as total oxalate and phytate were not below estabilished toxic level, representing potentiel hazard for consumers.</w:t>
                            </w:r>
                          </w:p>
                          <w:p w14:paraId="28BC49B1" w14:textId="6FA4A4BA" w:rsidR="00D001ED" w:rsidRPr="00A873AA" w:rsidRDefault="00D001ED" w:rsidP="00D001ED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873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Conclusion:</w:t>
                            </w:r>
                            <w:proofErr w:type="gramEnd"/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60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Pr="00A873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aking processing appeared to be an inadequate cooking method for the safe consumption of bulbils flours from yam (Dioscorea bulbifera) cultivar «Dougou-won».</w:t>
                            </w:r>
                          </w:p>
                          <w:p w14:paraId="0FB34AF4" w14:textId="77777777" w:rsidR="00D001ED" w:rsidRPr="00A873AA" w:rsidRDefault="00D001ED" w:rsidP="00D001ED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7CF03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15.4pt;margin-top:1.8pt;width:447pt;height:5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" fillcolor="white [3201]" strokeweight=".5pt">
                <v:textbox>
                  <w:txbxContent>
                    <w:p w14:paraId="738C7BD8" w14:textId="77777777" w:rsidR="00A873AA" w:rsidRPr="00A873AA" w:rsidRDefault="00A873AA" w:rsidP="00D001ED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A873A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Aims:</w:t>
                      </w:r>
                      <w:proofErr w:type="gramEnd"/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evaluate the impact of baking on the antinutritional factors and organic acids on bulbils flours from yam (Dioscorea bulbifera) cultivar «Dougou-won» in oder to recommend this cooking method to bulbils consumers.</w:t>
                      </w:r>
                    </w:p>
                    <w:p w14:paraId="6F780221" w14:textId="77777777" w:rsidR="00A873AA" w:rsidRPr="00A873AA" w:rsidRDefault="00A873AA" w:rsidP="00D001ED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873A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Study </w:t>
                      </w:r>
                      <w:proofErr w:type="gramStart"/>
                      <w:r w:rsidRPr="00A873A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design:</w:t>
                      </w:r>
                      <w:proofErr w:type="gramEnd"/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Analysis of Variance (ANOVA) was employed in this work.</w:t>
                      </w:r>
                    </w:p>
                    <w:p w14:paraId="69F6A525" w14:textId="77777777" w:rsidR="00A873AA" w:rsidRPr="00A873AA" w:rsidRDefault="00A873AA" w:rsidP="00D001ED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873A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Place and Duration of </w:t>
                      </w:r>
                      <w:proofErr w:type="gramStart"/>
                      <w:r w:rsidRPr="00A873A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Study:</w:t>
                      </w:r>
                      <w:proofErr w:type="gramEnd"/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Department of Food Science and Technology, Laboratory of Biocatalysis and Bioprocessing, University Nangui Abrogoua, Abidjan, Côte d’Ivoire, during the period from June 2015 to August 2016.</w:t>
                      </w:r>
                    </w:p>
                    <w:p w14:paraId="362A71B5" w14:textId="1B6290DC" w:rsidR="00A873AA" w:rsidRPr="00A873AA" w:rsidRDefault="00A873AA" w:rsidP="00D001ED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A873A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Methodology:</w:t>
                      </w:r>
                      <w:proofErr w:type="gramEnd"/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Bulbils of yam (Dioscorea bulbifera) were randomly harvested at physiological maturity (6 month after planting) from the forest in Agou (South East of Côte d’Ivoire).Bulbils of cultivar «Dougou-won» were washed, peeled, cut into pieces and baked at 100°C for periods 10 min</w:t>
                      </w:r>
                      <w:r w:rsidR="003C3FC9">
                        <w:rPr>
                          <w:rFonts w:ascii="Arial" w:hAnsi="Arial" w:cs="Arial"/>
                          <w:sz w:val="22"/>
                          <w:szCs w:val="22"/>
                        </w:rPr>
                        <w:t>utes</w:t>
                      </w:r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(FF10), 20 min</w:t>
                      </w:r>
                      <w:r w:rsidR="003C3FC9">
                        <w:rPr>
                          <w:rFonts w:ascii="Arial" w:hAnsi="Arial" w:cs="Arial"/>
                          <w:sz w:val="22"/>
                          <w:szCs w:val="22"/>
                        </w:rPr>
                        <w:t>utes</w:t>
                      </w:r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(FF20) and 30 min</w:t>
                      </w:r>
                      <w:r w:rsidR="003C3FC9">
                        <w:rPr>
                          <w:rFonts w:ascii="Arial" w:hAnsi="Arial" w:cs="Arial"/>
                          <w:sz w:val="22"/>
                          <w:szCs w:val="22"/>
                        </w:rPr>
                        <w:t>utes</w:t>
                      </w:r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(FF30). After cooling, the samples were cut, oven dried at 45°C for 48 h</w:t>
                      </w:r>
                      <w:r w:rsidR="00156400">
                        <w:rPr>
                          <w:rFonts w:ascii="Arial" w:hAnsi="Arial" w:cs="Arial"/>
                          <w:sz w:val="22"/>
                          <w:szCs w:val="22"/>
                        </w:rPr>
                        <w:t>ours</w:t>
                      </w:r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milled, sieved packed and stored at 4°C. Antinutritional factors and organic acids levels of flours from bulbils yam were analyzed using standard methods. </w:t>
                      </w:r>
                    </w:p>
                    <w:p w14:paraId="66EE57BA" w14:textId="4A710AA1" w:rsidR="00A90FDA" w:rsidRDefault="00A873AA" w:rsidP="00D001ED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A873A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Results:</w:t>
                      </w:r>
                      <w:proofErr w:type="gramEnd"/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Excepted the organic acids contents of flours which increased, the baking after 30 min</w:t>
                      </w:r>
                      <w:r w:rsidR="005541BF">
                        <w:rPr>
                          <w:rFonts w:ascii="Arial" w:hAnsi="Arial" w:cs="Arial"/>
                          <w:sz w:val="22"/>
                          <w:szCs w:val="22"/>
                        </w:rPr>
                        <w:t>utes</w:t>
                      </w:r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decreased significantly (</w:t>
                      </w:r>
                      <w:r w:rsidRPr="000E2B6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≤ 0.05) the phenolic compound levels and antinutritional factors contents such as total phenolic compounds (551±2,65 to 536±1,75 mg/100g </w:t>
                      </w:r>
                      <w:bookmarkStart w:id="2" w:name="_Hlk225418298"/>
                      <w:r w:rsidR="001564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</w:t>
                      </w:r>
                      <w:r w:rsidR="000E2B69">
                        <w:rPr>
                          <w:rFonts w:ascii="Arial" w:hAnsi="Arial" w:cs="Arial"/>
                          <w:sz w:val="22"/>
                          <w:szCs w:val="22"/>
                        </w:rPr>
                        <w:t>dry matter</w:t>
                      </w:r>
                      <w:r w:rsidR="005541BF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bookmarkEnd w:id="2"/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), total oxalate (317±1 to 312±2 mg/100g </w:t>
                      </w:r>
                      <w:r w:rsidR="001564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</w:t>
                      </w:r>
                      <w:r w:rsidR="005541BF">
                        <w:rPr>
                          <w:rFonts w:ascii="Arial" w:hAnsi="Arial" w:cs="Arial"/>
                          <w:sz w:val="22"/>
                          <w:szCs w:val="22"/>
                        </w:rPr>
                        <w:t>dry matters</w:t>
                      </w:r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), phytate (466±1,73 to 448±1,73 mg/100g </w:t>
                      </w:r>
                      <w:r w:rsidR="001564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</w:t>
                      </w:r>
                      <w:r w:rsidR="005541BF">
                        <w:rPr>
                          <w:rFonts w:ascii="Arial" w:hAnsi="Arial" w:cs="Arial"/>
                          <w:sz w:val="22"/>
                          <w:szCs w:val="22"/>
                        </w:rPr>
                        <w:t>dry matters</w:t>
                      </w:r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>) and tannin (64±1 to 58±1 mg/100g</w:t>
                      </w:r>
                      <w:r w:rsidR="005541BF" w:rsidRPr="005541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564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</w:t>
                      </w:r>
                      <w:r w:rsidR="005541BF">
                        <w:rPr>
                          <w:rFonts w:ascii="Arial" w:hAnsi="Arial" w:cs="Arial"/>
                          <w:sz w:val="22"/>
                          <w:szCs w:val="22"/>
                        </w:rPr>
                        <w:t>dry matters</w:t>
                      </w:r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>). However, certains antinutitritional factors content such as total oxalate and phytate were not below estabilished toxic level, representing potentiel hazard for consumers.</w:t>
                      </w:r>
                    </w:p>
                    <w:p w14:paraId="28BC49B1" w14:textId="6FA4A4BA" w:rsidR="00D001ED" w:rsidRPr="00A873AA" w:rsidRDefault="00D001ED" w:rsidP="00D001ED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A873A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Conclusion:</w:t>
                      </w:r>
                      <w:proofErr w:type="gramEnd"/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8601F"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Pr="00A873AA">
                        <w:rPr>
                          <w:rFonts w:ascii="Arial" w:hAnsi="Arial" w:cs="Arial"/>
                          <w:sz w:val="22"/>
                          <w:szCs w:val="22"/>
                        </w:rPr>
                        <w:t>aking processing appeared to be an inadequate cooking method for the safe consumption of bulbils flours from yam (Dioscorea bulbifera) cultivar «Dougou-won».</w:t>
                      </w:r>
                    </w:p>
                    <w:p w14:paraId="0FB34AF4" w14:textId="77777777" w:rsidR="00D001ED" w:rsidRPr="00A873AA" w:rsidRDefault="00D001ED" w:rsidP="00D001ED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8880F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2E119311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09709766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4D8F8E56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1A2F10DA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790AD818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1A4179CB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1DA32306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4A3246BE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3355DD8A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01C7C2A1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0E856ACE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6D395721" w14:textId="77777777" w:rsidR="00A90FDA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18B47A59" w14:textId="77777777" w:rsidR="00A90FDA" w:rsidRPr="002C353E" w:rsidRDefault="00A90FDA" w:rsidP="002C353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731B97A2" w14:textId="77777777" w:rsidR="000F3778" w:rsidRDefault="000F3778" w:rsidP="001A3EE1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1C1E2B26" w14:textId="77777777" w:rsidR="0028601F" w:rsidRDefault="0028601F" w:rsidP="001A3EE1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1D9FC863" w14:textId="77777777" w:rsidR="0028601F" w:rsidRDefault="0028601F" w:rsidP="001A3EE1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7CDB1ED9" w14:textId="77777777" w:rsidR="0028601F" w:rsidRDefault="0028601F" w:rsidP="001A3EE1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696C8220" w14:textId="19B0300A" w:rsidR="0028601F" w:rsidRPr="0028601F" w:rsidRDefault="0028601F" w:rsidP="001A3EE1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 w:rsidRPr="0028601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14</w:t>
      </w:r>
    </w:p>
    <w:p w14:paraId="04AE4209" w14:textId="7D3B5D05" w:rsidR="00F851A7" w:rsidRPr="000F3778" w:rsidRDefault="00104B48" w:rsidP="001A3EE1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4225E4">
        <w:rPr>
          <w:rFonts w:ascii="Arial" w:hAnsi="Arial" w:cs="Arial"/>
          <w:sz w:val="20"/>
          <w:szCs w:val="20"/>
        </w:rPr>
        <w:t xml:space="preserve">     </w:t>
      </w:r>
      <w:proofErr w:type="gramStart"/>
      <w:r w:rsidR="00E82738" w:rsidRPr="000F3778">
        <w:rPr>
          <w:rFonts w:ascii="Arial" w:hAnsi="Arial" w:cs="Arial"/>
          <w:b/>
          <w:bCs/>
          <w:i/>
          <w:iCs/>
          <w:sz w:val="20"/>
          <w:szCs w:val="20"/>
        </w:rPr>
        <w:t>Keywords</w:t>
      </w:r>
      <w:r w:rsidR="00E82738" w:rsidRPr="000F3778">
        <w:rPr>
          <w:rFonts w:ascii="Arial" w:hAnsi="Arial" w:cs="Arial"/>
          <w:i/>
          <w:iCs/>
          <w:sz w:val="20"/>
          <w:szCs w:val="20"/>
        </w:rPr>
        <w:t>:</w:t>
      </w:r>
      <w:proofErr w:type="gramEnd"/>
      <w:r w:rsidR="00E82738" w:rsidRPr="000F3778">
        <w:rPr>
          <w:rFonts w:ascii="Arial" w:hAnsi="Arial" w:cs="Arial"/>
          <w:i/>
          <w:iCs/>
          <w:sz w:val="20"/>
          <w:szCs w:val="20"/>
        </w:rPr>
        <w:t xml:space="preserve"> Dioscorea bulbifera, baking, organic acids, antinutritionnal factors, flour.</w:t>
      </w:r>
    </w:p>
    <w:p w14:paraId="2BEBA96A" w14:textId="0DE2CB48" w:rsidR="00741E9A" w:rsidRPr="002C353E" w:rsidRDefault="00104B48" w:rsidP="009314A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04B4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16</w:t>
      </w:r>
      <w:r w:rsidR="004225E4" w:rsidRPr="00104B4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r>
        <w:rPr>
          <w:rFonts w:ascii="Arial" w:eastAsia="Times New Roman" w:hAnsi="Arial" w:cs="Arial"/>
          <w:color w:val="000000"/>
          <w:kern w:val="0"/>
          <w:vertAlign w:val="superscript"/>
          <w:lang w:eastAsia="fr-FR"/>
          <w14:ligatures w14:val="none"/>
        </w:rPr>
        <w:t xml:space="preserve"> </w:t>
      </w:r>
      <w:r w:rsidR="004225E4">
        <w:rPr>
          <w:rFonts w:ascii="Arial" w:eastAsia="Times New Roman" w:hAnsi="Arial" w:cs="Arial"/>
          <w:b/>
          <w:bCs/>
          <w:i/>
          <w:iCs/>
          <w:color w:val="000000"/>
          <w:kern w:val="0"/>
          <w:vertAlign w:val="superscript"/>
          <w:lang w:eastAsia="fr-FR"/>
          <w14:ligatures w14:val="none"/>
        </w:rPr>
        <w:t xml:space="preserve"> </w:t>
      </w:r>
    </w:p>
    <w:p w14:paraId="0B9F8B54" w14:textId="6FAD759D" w:rsidR="00302155" w:rsidRPr="00104B48" w:rsidRDefault="00104B48" w:rsidP="00653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</w:p>
    <w:p w14:paraId="158C4B17" w14:textId="4A32F350" w:rsidR="00F851A7" w:rsidRPr="000F3778" w:rsidRDefault="00104B48" w:rsidP="007D426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sz w:val="20"/>
          <w:szCs w:val="20"/>
        </w:rPr>
        <w:t xml:space="preserve">19     </w:t>
      </w:r>
      <w:r w:rsidR="000F3778" w:rsidRPr="00104B48">
        <w:rPr>
          <w:rFonts w:ascii="Arial" w:hAnsi="Arial" w:cs="Arial"/>
          <w:b/>
          <w:bCs/>
          <w:sz w:val="22"/>
          <w:szCs w:val="22"/>
        </w:rPr>
        <w:t>1.</w:t>
      </w:r>
      <w:r w:rsidR="003E1CBF">
        <w:rPr>
          <w:rFonts w:ascii="Arial" w:hAnsi="Arial" w:cs="Arial"/>
          <w:b/>
          <w:bCs/>
          <w:sz w:val="22"/>
          <w:szCs w:val="22"/>
        </w:rPr>
        <w:t xml:space="preserve">  </w:t>
      </w:r>
      <w:r w:rsidR="009751EE" w:rsidRPr="00104B48">
        <w:rPr>
          <w:rFonts w:ascii="Arial" w:hAnsi="Arial" w:cs="Arial"/>
          <w:b/>
          <w:bCs/>
          <w:sz w:val="22"/>
          <w:szCs w:val="22"/>
        </w:rPr>
        <w:t>INTRODUCTION</w:t>
      </w:r>
    </w:p>
    <w:p w14:paraId="22353321" w14:textId="0A444333" w:rsidR="002022F4" w:rsidRPr="007C5E3F" w:rsidRDefault="00104B48" w:rsidP="00104B4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C5E3F">
        <w:rPr>
          <w:rFonts w:ascii="Arial" w:hAnsi="Arial" w:cs="Arial"/>
          <w:color w:val="000000"/>
          <w:sz w:val="20"/>
          <w:szCs w:val="20"/>
        </w:rPr>
        <w:t>20</w:t>
      </w:r>
      <w:r w:rsidRPr="004E1C19">
        <w:rPr>
          <w:rFonts w:ascii="Arial" w:hAnsi="Arial" w:cs="Arial"/>
          <w:color w:val="000000"/>
          <w:sz w:val="20"/>
          <w:szCs w:val="20"/>
        </w:rPr>
        <w:t xml:space="preserve"> 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Aerial yam (</w:t>
      </w:r>
      <w:r w:rsidR="002022F4" w:rsidRPr="007C5E3F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) is a specie of yam grown throughout the world. This</w:t>
      </w:r>
      <w:r w:rsidR="000A164F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bulbils-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 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21 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bearing yam which belongs to the Order </w:t>
      </w:r>
      <w:r w:rsidR="002022F4" w:rsidRPr="007C5E3F">
        <w:rPr>
          <w:rFonts w:ascii="Arial" w:hAnsi="Arial" w:cs="Arial"/>
          <w:i/>
          <w:iCs/>
          <w:color w:val="000000"/>
          <w:sz w:val="20"/>
          <w:szCs w:val="20"/>
        </w:rPr>
        <w:t>Dioscoreal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, Family </w:t>
      </w:r>
      <w:r w:rsidR="002022F4" w:rsidRPr="007C5E3F">
        <w:rPr>
          <w:rFonts w:ascii="Arial" w:hAnsi="Arial" w:cs="Arial"/>
          <w:i/>
          <w:iCs/>
          <w:color w:val="000000"/>
          <w:sz w:val="20"/>
          <w:szCs w:val="20"/>
        </w:rPr>
        <w:t>Dioscoreaceae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, and</w:t>
      </w:r>
      <w:r w:rsidR="00592316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Genus </w:t>
      </w:r>
      <w:r w:rsidR="002022F4" w:rsidRPr="007C5E3F">
        <w:rPr>
          <w:rFonts w:ascii="Arial" w:hAnsi="Arial" w:cs="Arial"/>
          <w:i/>
          <w:iCs/>
          <w:color w:val="000000"/>
          <w:sz w:val="20"/>
          <w:szCs w:val="20"/>
        </w:rPr>
        <w:t>Dioscorea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22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is unpopular specie among the edible yam species. It is cultivated in the Southeast Asia, West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23 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Africa, and South and Central America (Nwosu</w:t>
      </w:r>
      <w:r w:rsidR="00165CAC" w:rsidRPr="007C5E3F">
        <w:rPr>
          <w:rFonts w:ascii="Arial" w:hAnsi="Arial" w:cs="Arial"/>
          <w:color w:val="000000"/>
          <w:sz w:val="20"/>
          <w:szCs w:val="20"/>
        </w:rPr>
        <w:t>,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 2014). The</w:t>
      </w:r>
      <w:r w:rsidR="000A164F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wild form also occurs in both Asia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24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and Africa (Martin, 1974). Aerial yam is grown for its</w:t>
      </w:r>
      <w:r w:rsidR="000A164F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bulbis and eaten during famine season (Sanful 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             25 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et </w:t>
      </w:r>
      <w:r w:rsidR="002022F4" w:rsidRPr="007C5E3F">
        <w:rPr>
          <w:rFonts w:ascii="Arial" w:hAnsi="Arial" w:cs="Arial"/>
          <w:i/>
          <w:iCs/>
          <w:color w:val="000000"/>
          <w:sz w:val="20"/>
          <w:szCs w:val="20"/>
        </w:rPr>
        <w:t>al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., 2013). </w:t>
      </w:r>
    </w:p>
    <w:p w14:paraId="6DF738E6" w14:textId="432FF0F4" w:rsidR="002022F4" w:rsidRPr="007C5E3F" w:rsidRDefault="00C86351" w:rsidP="00C86351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26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According to Libra et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(2011), in Bété’s country (forester population in western Côte</w:t>
      </w:r>
      <w:r w:rsidR="00592316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d’Ivoire</w:t>
      </w:r>
      <w:proofErr w:type="gramStart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), </w:t>
      </w:r>
      <w:r w:rsidR="00C051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 w:rsidR="00C051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27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two cultivars are used for plantation. The first one is a cultivar with a greater size</w:t>
      </w:r>
      <w:r w:rsidR="00592316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bulbils and a</w:t>
      </w:r>
      <w:r w:rsidR="00C051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051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lastRenderedPageBreak/>
        <w:t xml:space="preserve">28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yellow flesh. Its local name </w:t>
      </w:r>
      <w:r w:rsidR="005F53F0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</w:t>
      </w:r>
      <w:proofErr w:type="gramStart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«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Dougou</w:t>
      </w:r>
      <w:proofErr w:type="gramEnd"/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-won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» and the second named « 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Won-</w:t>
      </w:r>
      <w:r w:rsidR="00592316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kpia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 » has small </w:t>
      </w:r>
      <w:r w:rsidR="00C051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29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bulbils with mauve colored flesh. Bulbils are formed at leave’s armpit and harvested after </w:t>
      </w:r>
      <w:r w:rsidR="00A1028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30 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senescence and death of the whole plant </w:t>
      </w:r>
      <w:bookmarkStart w:id="3" w:name="_Hlk215389499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(Libra et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., 2011</w:t>
      </w:r>
      <w:bookmarkEnd w:id="3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). </w:t>
      </w:r>
      <w:r w:rsidR="00EB2990" w:rsidRPr="007C5E3F">
        <w:rPr>
          <w:rFonts w:ascii="Arial" w:hAnsi="Arial" w:cs="Arial"/>
          <w:color w:val="000000"/>
          <w:sz w:val="20"/>
          <w:szCs w:val="20"/>
        </w:rPr>
        <w:t xml:space="preserve">The bulbils of yam </w:t>
      </w:r>
      <w:r w:rsidR="00EB2990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bulbifera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31   </w:t>
      </w:r>
      <w:r w:rsidR="00EB2990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are a good source of iron, phosphorus and</w:t>
      </w:r>
      <w:r w:rsidR="00EB2990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B2990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calcium (Abara </w:t>
      </w:r>
      <w:r w:rsidR="00EB2990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 al</w:t>
      </w:r>
      <w:r w:rsidR="00EB2990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., 2000, Achy </w:t>
      </w:r>
      <w:r w:rsidR="00EB2990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 al</w:t>
      </w:r>
      <w:r w:rsidR="00EB2990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., 2016).</w:t>
      </w:r>
      <w:r w:rsidR="003342F4" w:rsidRPr="007C5E3F">
        <w:rPr>
          <w:rFonts w:ascii="Arial" w:hAnsi="Arial" w:cs="Arial"/>
          <w:sz w:val="20"/>
          <w:szCs w:val="20"/>
        </w:rPr>
        <w:t xml:space="preserve">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They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</w:t>
      </w:r>
      <w:proofErr w:type="gramStart"/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32 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also</w:t>
      </w:r>
      <w:proofErr w:type="gramEnd"/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contain organic acids and, above all, high levels of antinutritional factors (total phenolic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33  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compounds, total oxalates, tannins and phytates), as indicated by Achy </w:t>
      </w:r>
      <w:r w:rsidR="00334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 al.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(2016) during the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34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evaluation of the physicochemical properties and antinutritional factors of flours from uncooked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35 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bulbils.</w:t>
      </w:r>
      <w:r w:rsidR="007B5996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This could pose serious heatlth problem for consumers. Thus, the consumption of bulbils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proofErr w:type="gramStart"/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36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yam</w:t>
      </w:r>
      <w:proofErr w:type="gramEnd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bookmarkStart w:id="4" w:name="_Hlk215336020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bulbifera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cultivar «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Dougou-won</w:t>
      </w:r>
      <w:bookmarkEnd w:id="4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», requiered sevral cooking methods: boiling,</w:t>
      </w:r>
      <w:r w:rsidR="004D3D0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D3D0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37 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steaming, baking and cooking on embers (Achy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201</w:t>
      </w:r>
      <w:r w:rsidR="000658C1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).</w:t>
      </w:r>
    </w:p>
    <w:p w14:paraId="404ECD6F" w14:textId="0A4B0FA3" w:rsidR="002022F4" w:rsidRDefault="004D3D0B" w:rsidP="00104B4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 w:rsidRPr="004D3D0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38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Previous</w:t>
      </w:r>
      <w:proofErr w:type="gramEnd"/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studies have shown a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significant </w:t>
      </w:r>
      <w:r w:rsidR="00125B61" w:rsidRPr="00125B6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125B61" w:rsidRPr="00D34A6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125B61" w:rsidRPr="00125B6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≤ 0.05)</w:t>
      </w:r>
      <w:r w:rsidR="002A0C9B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reduction</w:t>
      </w:r>
      <w:bookmarkStart w:id="5" w:name="_Hlk215561674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bookmarkEnd w:id="5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in certain </w:t>
      </w:r>
      <w:bookmarkStart w:id="6" w:name="_Hlk215842546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antinut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itional factor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39    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and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organic acid levels </w:t>
      </w:r>
      <w:bookmarkEnd w:id="6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during the boiling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92066D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«</w:t>
      </w:r>
      <w:r w:rsidR="0092066D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bètè-bètè</w:t>
      </w:r>
      <w:r w:rsidR="0092066D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» yam (</w:t>
      </w:r>
      <w:r w:rsidR="0092066D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alata</w:t>
      </w:r>
      <w:r w:rsidR="0092066D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tubers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(Assa </w:t>
      </w:r>
      <w:r w:rsidR="00DC66DE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DC66DE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al.,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</w:t>
      </w:r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40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2014). However,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we did not have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enough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information</w:t>
      </w:r>
      <w:r w:rsidR="00012CCA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regarding the effect of baking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on</w:t>
      </w:r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41  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antinutritional factors and organic acid levels from bulbils of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yam (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bulbifera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cultivar</w:t>
      </w:r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42 </w:t>
      </w:r>
      <w:proofErr w:type="gramStart"/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«</w:t>
      </w:r>
      <w:proofErr w:type="gramEnd"/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Dougou-won»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14:paraId="12A2C05A" w14:textId="64097ABD" w:rsidR="00880029" w:rsidRPr="007C5E3F" w:rsidRDefault="00880029" w:rsidP="00104B4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</w:p>
    <w:p w14:paraId="2A2BFB29" w14:textId="2F8BE823" w:rsidR="002022F4" w:rsidRPr="007C5E3F" w:rsidRDefault="00880029" w:rsidP="00104B4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This</w:t>
      </w:r>
      <w:proofErr w:type="gramEnd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is why </w:t>
      </w:r>
      <w:bookmarkStart w:id="7" w:name="_Hlk215395471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 objective of this study was to evaluate the impact of baking o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n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antinutritional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4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factors 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and organic acids level </w:t>
      </w:r>
      <w:r w:rsidR="00EF3679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bulbils</w:t>
      </w:r>
      <w:r w:rsidR="00EF3679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flours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F3679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from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yam (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bulbifera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cultivar «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Dougou-</w:t>
      </w: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</w:t>
      </w:r>
      <w:r w:rsidRPr="008800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37CA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won</w:t>
      </w:r>
      <w:bookmarkStart w:id="8" w:name="_Hlk220518314"/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»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 oder </w:t>
      </w:r>
      <w:r w:rsidR="00EF3679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to recommend this cooking method to bulbils consumers.</w:t>
      </w:r>
      <w:bookmarkEnd w:id="8"/>
    </w:p>
    <w:p w14:paraId="744F1395" w14:textId="6E578183" w:rsidR="002022F4" w:rsidRPr="001D4071" w:rsidRDefault="00DB3520" w:rsidP="00653CB9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47</w:t>
      </w:r>
      <w:r w:rsidR="001D407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</w:p>
    <w:bookmarkEnd w:id="7"/>
    <w:p w14:paraId="0F4F6C80" w14:textId="52BB67C8" w:rsidR="00E8760E" w:rsidRPr="00653CB9" w:rsidRDefault="001D4071" w:rsidP="00F216E2">
      <w:pPr>
        <w:spacing w:line="240" w:lineRule="auto"/>
        <w:rPr>
          <w:rFonts w:ascii="Times New Roman" w:hAnsi="Times New Roman" w:cs="Times New Roman"/>
          <w:b/>
          <w:bCs/>
        </w:rPr>
      </w:pPr>
      <w:r w:rsidRPr="001D4071">
        <w:rPr>
          <w:rFonts w:ascii="Arial" w:hAnsi="Arial" w:cs="Arial"/>
          <w:sz w:val="20"/>
          <w:szCs w:val="20"/>
        </w:rPr>
        <w:t>4</w:t>
      </w:r>
      <w:r w:rsidR="00DB3520">
        <w:rPr>
          <w:rFonts w:ascii="Arial" w:hAnsi="Arial" w:cs="Arial"/>
          <w:sz w:val="20"/>
          <w:szCs w:val="20"/>
        </w:rPr>
        <w:t>8</w:t>
      </w:r>
      <w:r w:rsidRPr="00125555">
        <w:rPr>
          <w:rFonts w:ascii="Times New Roman" w:hAnsi="Times New Roman" w:cs="Times New Roman"/>
        </w:rPr>
        <w:t xml:space="preserve">  </w:t>
      </w:r>
      <w:r w:rsidRPr="00125555">
        <w:rPr>
          <w:rFonts w:ascii="Arial" w:hAnsi="Arial" w:cs="Arial"/>
          <w:sz w:val="22"/>
          <w:szCs w:val="22"/>
        </w:rPr>
        <w:t xml:space="preserve"> </w:t>
      </w:r>
      <w:r w:rsidR="00B40D78">
        <w:rPr>
          <w:rFonts w:ascii="Arial" w:hAnsi="Arial" w:cs="Arial"/>
          <w:b/>
          <w:bCs/>
          <w:sz w:val="22"/>
          <w:szCs w:val="22"/>
        </w:rPr>
        <w:t>2.</w:t>
      </w:r>
      <w:r w:rsidR="003E1C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0D78">
        <w:rPr>
          <w:rFonts w:ascii="Arial" w:hAnsi="Arial" w:cs="Arial"/>
          <w:b/>
          <w:bCs/>
          <w:sz w:val="22"/>
          <w:szCs w:val="22"/>
        </w:rPr>
        <w:t xml:space="preserve"> </w:t>
      </w:r>
      <w:r w:rsidR="00E8760E" w:rsidRPr="001D4071">
        <w:rPr>
          <w:rFonts w:ascii="Arial" w:hAnsi="Arial" w:cs="Arial"/>
          <w:b/>
          <w:bCs/>
          <w:sz w:val="22"/>
          <w:szCs w:val="22"/>
        </w:rPr>
        <w:t>MATERIAL AND METHODS</w:t>
      </w:r>
    </w:p>
    <w:p w14:paraId="75022A69" w14:textId="1CFD7818" w:rsidR="00E8760E" w:rsidRPr="00B40D78" w:rsidRDefault="00AE7661" w:rsidP="000E1B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 w:rsidR="00B40D78" w:rsidRPr="0012555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="00B40D78" w:rsidRPr="001255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B40D78" w:rsidRPr="00B40D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="00B40D78" w:rsidRPr="00B40D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1</w:t>
      </w:r>
      <w:r w:rsidR="003E1CB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B40D78" w:rsidRPr="00B40D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E8760E" w:rsidRPr="00B40D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Material</w:t>
      </w:r>
      <w:proofErr w:type="gramEnd"/>
    </w:p>
    <w:p w14:paraId="6F21FC06" w14:textId="4B92A6F0" w:rsidR="00E8760E" w:rsidRPr="00843D87" w:rsidRDefault="00DB3520" w:rsidP="00633CF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50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Bulbils of yam </w:t>
      </w:r>
      <w:bookmarkStart w:id="9" w:name="_Hlk225166344"/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E8760E" w:rsidRPr="00843D8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bulbifera) </w:t>
      </w:r>
      <w:bookmarkEnd w:id="9"/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used for this work were harvested at physiological maturity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6 month after planting) from the forest in Agou (South East of Côte d’Ivoire). They were immediately 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transported in a heap aired store and stored in which the temperature and the relative humidity rate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were 28°C ± 3 °C and 82 ± 5% respectively.</w:t>
      </w:r>
    </w:p>
    <w:p w14:paraId="4D4F8229" w14:textId="1FFCFA15" w:rsidR="009B7B4B" w:rsidRPr="00843D87" w:rsidRDefault="00633CFE" w:rsidP="00843D8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</w:p>
    <w:p w14:paraId="7C8BCEC2" w14:textId="42F500BE" w:rsidR="000E2B69" w:rsidRDefault="00DB3520" w:rsidP="000E1B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55</w:t>
      </w:r>
      <w:r w:rsidR="000E1B77" w:rsidRP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E1B77" w:rsidRPr="00633CFE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 </w:t>
      </w:r>
      <w:r w:rsidR="000E1B77" w:rsidRPr="000E1B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="000E1B77" w:rsidRPr="000E1B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2 </w:t>
      </w:r>
      <w:r w:rsidR="003E1CB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0E2B6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Methods</w:t>
      </w:r>
      <w:proofErr w:type="gramEnd"/>
    </w:p>
    <w:p w14:paraId="572D2337" w14:textId="0EAE3A7A" w:rsidR="00E8760E" w:rsidRPr="000E1B77" w:rsidRDefault="00633CFE" w:rsidP="000E1B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 w:rsidR="00416E51" w:rsidRPr="00633CFE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416E51" w:rsidRPr="00633CF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 </w:t>
      </w:r>
      <w:r w:rsidR="000E2B69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E2B69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</w:t>
      </w:r>
      <w:r w:rsidR="003E1CBF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Pr</w:t>
      </w:r>
      <w:r w:rsidR="000B7D6A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eparation</w:t>
      </w:r>
      <w:proofErr w:type="gramEnd"/>
      <w:r w:rsidR="000B7D6A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o</w:t>
      </w:r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f </w:t>
      </w:r>
      <w:r w:rsidR="000B7D6A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cooked bulbils</w:t>
      </w:r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B7D6A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flours</w:t>
      </w:r>
    </w:p>
    <w:p w14:paraId="79ACE4EC" w14:textId="3EFCF395" w:rsidR="00E8760E" w:rsidRPr="00843D87" w:rsidRDefault="00633CFE" w:rsidP="00633CFE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Bulbils</w:t>
      </w:r>
      <w:proofErr w:type="gramEnd"/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yam </w:t>
      </w:r>
      <w:r w:rsidR="00843D87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(Dioscorea bulbifera)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(1 k</w:t>
      </w:r>
      <w:r w:rsidR="0015640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ilo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</w:t>
      </w:r>
      <w:r w:rsidR="0015640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ram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were washed free of dirt and peeled using 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58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stainless steel knife. The peeled samples were rewashed twice with clean water and cut into pieces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59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</w:t>
      </w:r>
      <w:proofErr w:type="gramEnd"/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about (à 50 g</w:t>
      </w:r>
      <w:r w:rsidR="0015640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rams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They were </w:t>
      </w:r>
      <w:r w:rsidR="00ED5BDA" w:rsidRP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baked in an oven at 100°C for</w:t>
      </w:r>
      <w:r w:rsid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periods of 10, 20 and 30 minutes</w:t>
      </w:r>
      <w:r w:rsidR="00ED5BDA" w:rsidRP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</w:t>
      </w:r>
      <w:proofErr w:type="gramStart"/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60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ED5BDA" w:rsidRP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proofErr w:type="gramEnd"/>
      <w:r w:rsidR="00ED5BDA" w:rsidRP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hot samples were removed from the oven and left to cool in the open air for 25 minutes</w:t>
      </w:r>
      <w:r w:rsid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proofErr w:type="gramStart"/>
      <w:r w:rsid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Then,</w:t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6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r w:rsid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</w:t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were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dried at </w:t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45°C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 ventilated</w:t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oven (MEMMERT) </w:t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for 48 h</w:t>
      </w:r>
      <w:r w:rsidR="00AE57F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ours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The dried samples were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ground</w:t>
      </w:r>
      <w:proofErr w:type="gramEnd"/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into fine powder. Bulbils powder was obtained after sieving (250 </w:t>
      </w:r>
      <w:r w:rsidR="00AE57F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micrometers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diameter).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Dried</w:t>
      </w:r>
      <w:proofErr w:type="gramEnd"/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powder samples were packed into airtight sealed plastic bags and stored in the refrigerator 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6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for later analysis</w:t>
      </w:r>
    </w:p>
    <w:p w14:paraId="431ACC27" w14:textId="7616C157" w:rsidR="00506800" w:rsidRPr="00506800" w:rsidRDefault="00506800" w:rsidP="00653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6800">
        <w:rPr>
          <w:rFonts w:ascii="Arial" w:hAnsi="Arial" w:cs="Arial"/>
          <w:sz w:val="20"/>
          <w:szCs w:val="20"/>
        </w:rPr>
        <w:t>65</w:t>
      </w:r>
    </w:p>
    <w:p w14:paraId="78D719CE" w14:textId="386BDCAC" w:rsidR="00E8760E" w:rsidRPr="00416E51" w:rsidRDefault="00506800" w:rsidP="00F055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50680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66</w:t>
      </w:r>
      <w:r w:rsidR="00416E51" w:rsidRPr="005068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50680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416E51" w:rsidRPr="00416E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416E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416E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2 </w:t>
      </w:r>
      <w:r w:rsidR="003E1CB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416E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Organic</w:t>
      </w:r>
      <w:proofErr w:type="gramEnd"/>
      <w:r w:rsidR="00E8760E" w:rsidRPr="00416E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acids analysis</w:t>
      </w:r>
    </w:p>
    <w:p w14:paraId="6F05FF93" w14:textId="776BE5AC" w:rsidR="00E8760E" w:rsidRPr="00BB5EA1" w:rsidRDefault="00506800" w:rsidP="00506800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67  </w:t>
      </w:r>
      <w:bookmarkStart w:id="10" w:name="_Hlk225768415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Liquid</w:t>
      </w:r>
      <w:proofErr w:type="gramEnd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Chromatography High Performance </w:t>
      </w:r>
      <w:bookmarkEnd w:id="10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(HPLC) was performed according to method of </w:t>
      </w:r>
      <w:bookmarkStart w:id="11" w:name="_Hlk215572753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Ho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68    </w:t>
      </w:r>
      <w:r w:rsidR="00E8760E" w:rsidRPr="00BB5E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et al.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(199</w:t>
      </w:r>
      <w:r w:rsidR="00C46486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bookmarkEnd w:id="11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Fifty (50) m</w:t>
      </w:r>
      <w:r w:rsidR="00BB5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</w:t>
      </w:r>
      <w:r w:rsidR="00BB5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rams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flour was dissolved in 75 m</w:t>
      </w:r>
      <w:r w:rsidR="00BB5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</w:t>
      </w:r>
      <w:r w:rsidR="00BB5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iters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distilled water. The mixture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69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was homogenized manually for 2 min</w:t>
      </w:r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and centrifuged at 4000 rpm/min</w:t>
      </w:r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for 30 min</w:t>
      </w:r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at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70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4°C in a centrifuge (Sigma Aldrich 2-PK). Supernatant obtained, was filtered on WATTMAN paper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71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n</w:t>
      </w:r>
      <w:proofErr w:type="gramEnd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°4 and then through millipore filter 0.45 </w:t>
      </w:r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micrometers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(µm)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2</w:t>
      </w:r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microliters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(µl)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each solution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72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obtained were analysed by an HPLC system (Schimadzu Corporation, Japon) equiped with a binary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73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pum</w:t>
      </w:r>
      <w:proofErr w:type="gramEnd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coupled to a UU-VS (SPD-6A) detector. Chromatographic separation of organics acids was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74 </w:t>
      </w:r>
      <w:r w:rsidR="002125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perfomed on a column ISSep ICE ORH-801 at temperature set at 35°C. The flow rate of elution</w:t>
      </w:r>
      <w:r w:rsidR="002125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125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75   </w:t>
      </w:r>
      <w:r w:rsidR="00717A0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was</w:t>
      </w:r>
      <w:r w:rsidR="002125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0.5 ml/min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The chromatogramm obtained at 280 n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anometers (nm)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were compared to those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76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standard of organics acids</w:t>
      </w:r>
    </w:p>
    <w:p w14:paraId="542AA176" w14:textId="402856A0" w:rsidR="00E8760E" w:rsidRPr="00604629" w:rsidRDefault="006106C1" w:rsidP="00604629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77</w:t>
      </w:r>
    </w:p>
    <w:p w14:paraId="02811DD6" w14:textId="51143B4E" w:rsidR="00E8760E" w:rsidRPr="006106C1" w:rsidRDefault="006106C1" w:rsidP="003F67D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78    </w:t>
      </w:r>
      <w:r w:rsidR="00416E51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3 </w:t>
      </w:r>
      <w:r w:rsidR="003E1CBF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Anti</w:t>
      </w:r>
      <w:proofErr w:type="gramEnd"/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8A7C83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n</w:t>
      </w:r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utritional factors analysis</w:t>
      </w:r>
      <w:r w:rsidR="00E8760E" w:rsidRPr="006106C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</w:p>
    <w:p w14:paraId="2E6258C9" w14:textId="3BC98F15" w:rsidR="00E8760E" w:rsidRPr="006106C1" w:rsidRDefault="006106C1" w:rsidP="001D51A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79   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3F67D9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.2.</w:t>
      </w:r>
      <w:r w:rsidR="003F67D9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3F67D9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1 </w:t>
      </w:r>
      <w:r w:rsidR="003E1CBF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Tannin</w:t>
      </w:r>
      <w:proofErr w:type="gramEnd"/>
      <w:r w:rsidR="00E8760E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analysis</w:t>
      </w:r>
    </w:p>
    <w:p w14:paraId="0DF4D9C9" w14:textId="2A38D905" w:rsidR="00E8760E" w:rsidRPr="00E03E82" w:rsidRDefault="0030472C" w:rsidP="0030472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80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Total</w:t>
      </w:r>
      <w:proofErr w:type="gramEnd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tannin content of yam </w:t>
      </w:r>
      <w:r w:rsidR="00E8760E" w:rsidRPr="00E03E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bulbifera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was determined by the spectrophotometric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81 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procedure described by </w:t>
      </w:r>
      <w:bookmarkStart w:id="12" w:name="_Hlk215572769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Brainbridge</w:t>
      </w:r>
      <w:r w:rsidR="00042360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et al.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(1996). </w:t>
      </w:r>
      <w:bookmarkEnd w:id="12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 </w:t>
      </w:r>
      <w:r w:rsidR="001642B1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1642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 of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methanolic extract was diluted in 5</w:t>
      </w:r>
      <w:r w:rsidR="001642B1" w:rsidRPr="001642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82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1642B1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1642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vanillin reagent in </w:t>
      </w:r>
      <w:proofErr w:type="gramStart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proofErr w:type="gramEnd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test tube. The mixture was homogenized by manual stirring for 2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lastRenderedPageBreak/>
        <w:t xml:space="preserve">83 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nutes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at room temperature (28°C) and allowed to stand for 20 min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 the dark. The intensity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84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</w:t>
      </w:r>
      <w:proofErr w:type="gramEnd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the reaction mixture's color was determined at 500 n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ano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eters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using a spectrophotometer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85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(JASCO, V-530, UV/VIS, model TUDC 12 B4, Japan Servo CO. LTD, Indonesia) against a blank.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r w:rsidR="00AC286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86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C286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 tannin content of the flours was determined using a standard curve established from a stock </w:t>
      </w:r>
      <w:r w:rsidR="00AC286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87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C286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solution of tannic acid (2 mg/</w:t>
      </w:r>
      <w:r w:rsidR="001642B1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1642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under the same conditions as the blank.</w:t>
      </w:r>
      <w:r w:rsidR="00AC286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                              </w:t>
      </w:r>
    </w:p>
    <w:p w14:paraId="0553B86F" w14:textId="40166374" w:rsidR="00E8760E" w:rsidRPr="00AC286A" w:rsidRDefault="00AC286A" w:rsidP="00653CB9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88</w:t>
      </w:r>
    </w:p>
    <w:p w14:paraId="77D72794" w14:textId="5A3BC704" w:rsidR="00E8760E" w:rsidRPr="00E03E82" w:rsidRDefault="00AC286A" w:rsidP="001D51A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89  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085534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085534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085534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3E1CBF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Phytate</w:t>
      </w:r>
      <w:proofErr w:type="gramEnd"/>
      <w:r w:rsidR="00E8760E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analysis</w:t>
      </w:r>
      <w:r w:rsidR="00E8760E" w:rsidRPr="00E03E8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14164DE2" w14:textId="787A1FBF" w:rsidR="00E8760E" w:rsidRPr="00653CB9" w:rsidRDefault="00AC286A" w:rsidP="00AC2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90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proofErr w:type="gramEnd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phytate was extracted with trichloacetic acid (TCA) and precipitated as ferric salt using the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91 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procedure outlined by Weeler and Ferrel (197</w:t>
      </w:r>
      <w:r w:rsidR="00CA5265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). 4 g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rams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flour were dissolved in 100 </w:t>
      </w:r>
      <w:bookmarkStart w:id="13" w:name="_Hlk225419852"/>
      <w:bookmarkStart w:id="14" w:name="_Hlk225420019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</w:t>
      </w:r>
      <w:r w:rsidR="0053064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llili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bookmarkEnd w:id="13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bookmarkEnd w:id="14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92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proofErr w:type="gramEnd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hydrochloric acid solution (2% v/v), then stirred manually for 2 min</w:t>
      </w:r>
      <w:r w:rsidR="00A8074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and left on the bench at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93 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room temperature (28°C) for 3 h</w:t>
      </w:r>
      <w:r w:rsidR="00A8074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ours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flour suspension, filtered through absorbent cotton, was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94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divided</w:t>
      </w:r>
      <w:proofErr w:type="gramEnd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into 25 </w:t>
      </w:r>
      <w:r w:rsidR="0068788F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6528F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aliquots, each of which received successively 5 </w:t>
      </w:r>
      <w:r w:rsidR="006528F8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528F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ammonium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95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thiocyanate solution (0.3% w</w:t>
      </w:r>
      <w:r w:rsidR="009D40E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eight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/v</w:t>
      </w:r>
      <w:r w:rsidR="009D40E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olum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and 53.5</w:t>
      </w:r>
      <w:r w:rsidR="0068788F" w:rsidRP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8788F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6528F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distilled water. The resulting flour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96 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suspension was titrated with iron chloride (FeCl3) solution until a persistent yellow-brown color was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97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obtained</w:t>
      </w:r>
      <w:proofErr w:type="gramEnd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for 5 min</w:t>
      </w:r>
      <w:r w:rsidR="00A8074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phytate concentration was calculated from the quantification of the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98 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ferrous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ion using the ratio 4 ferrous ions / 1 phytate</w:t>
      </w:r>
      <w:r w:rsidR="00E8760E" w:rsidRPr="00653CB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36B686FB" w14:textId="172505BA" w:rsidR="00E8760E" w:rsidRPr="003E7503" w:rsidRDefault="003E7503" w:rsidP="003E75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99</w:t>
      </w:r>
    </w:p>
    <w:p w14:paraId="136527A6" w14:textId="0552F504" w:rsidR="00E8760E" w:rsidRPr="00325840" w:rsidRDefault="003E7503" w:rsidP="003E75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100 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</w:t>
      </w:r>
      <w:proofErr w:type="gramEnd"/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085534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085534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085534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3 </w:t>
      </w:r>
      <w:r w:rsidR="003E1CBF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Total</w:t>
      </w:r>
      <w:proofErr w:type="gramEnd"/>
      <w:r w:rsidR="00E8760E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oxalates analysis</w:t>
      </w:r>
      <w:r w:rsidR="00E8760E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2AAEC454" w14:textId="4C7C46F2" w:rsidR="00E8760E" w:rsidRPr="001775E0" w:rsidRDefault="003E7503" w:rsidP="003E7503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101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level of total oxalates was detemined by titration to warm of an aliquot acidified flour extract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102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with a solution of sodium permaganate according to </w:t>
      </w:r>
      <w:bookmarkStart w:id="15" w:name="_Hlk215572915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AOAC (1970). </w:t>
      </w:r>
      <w:bookmarkEnd w:id="15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0.75 g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rams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flour was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103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introduced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into 100 </w:t>
      </w:r>
      <w:r w:rsidR="0068788F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flash containing 76 </w:t>
      </w:r>
      <w:r w:rsidR="0068788F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distilled watter and 4</w:t>
      </w:r>
      <w:r w:rsidR="005F72D4" w:rsidRP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F72D4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104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hydrochloric acid. The mixture was homogenized by manual stirring for 2 min</w:t>
      </w:r>
      <w:r w:rsidR="009D40E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and then heated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105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to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boiling water bath for 1 hour. It was then cooled in an ice bath for 30 min</w:t>
      </w:r>
      <w:r w:rsidR="009D40E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and the volume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106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was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ajusted to the mark with distilled water. After filtration, first two aliquot of 40 </w:t>
      </w:r>
      <w:r w:rsidR="00530649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3064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</w:t>
      </w:r>
      <w:r w:rsidR="0053064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each,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107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were introduced separately in two beaker which had each receved 20 </w:t>
      </w:r>
      <w:r w:rsidR="005F72D4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hydrochloric acid.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</w:t>
      </w:r>
      <w:proofErr w:type="gramStart"/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108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mixture was evapored to half volume from the original and filtered on filter paper. The precipity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</w:t>
      </w:r>
      <w:proofErr w:type="gramStart"/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109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retained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on the filter paper was washed several times with hot water until a volume about 60 ml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110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was obtained. The resultant filtrate scored 3 trops of methyl red and ammonia until obtained pale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</w:t>
      </w:r>
      <w:proofErr w:type="gramStart"/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111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yellow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coloration. The solution was heated to boiling in </w:t>
      </w:r>
      <w:proofErr w:type="gramStart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water bath for 20 min</w:t>
      </w:r>
      <w:r w:rsidR="00FA009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It was cooled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112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 ice box for 10 min</w:t>
      </w:r>
      <w:r w:rsidR="00FA009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then filtered to removed the precipitate of ferrous ion. The filtrate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</w:t>
      </w:r>
      <w:proofErr w:type="gramStart"/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113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obtained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was boiled for 10 min</w:t>
      </w:r>
      <w:r w:rsidR="00FA009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then 5 </w:t>
      </w:r>
      <w:r w:rsidR="005F72D4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calcium chloride were added to it with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114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constant stirring and let stand overnight. It was filtered on filter paper and calcium oxalate (5 %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</w:t>
      </w:r>
      <w:proofErr w:type="gramStart"/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115  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weight</w:t>
      </w:r>
      <w:proofErr w:type="gramEnd"/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/v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olume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precipitate retaned by the filter paper was transfered to a beaker with distilled water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116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and sulfuric acid until to obtain complete dissolution to precipitate heavy metals, 5 </w:t>
      </w:r>
      <w:r w:rsidR="005F72D4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117  </w:t>
      </w:r>
      <w:r w:rsidR="00E8760E" w:rsidRPr="001775E0">
        <w:rPr>
          <w:rFonts w:ascii="Arial" w:hAnsi="Arial" w:cs="Arial"/>
          <w:color w:val="000000"/>
          <w:sz w:val="20"/>
          <w:szCs w:val="20"/>
        </w:rPr>
        <w:t xml:space="preserve">tungstophosphonate reagent were added to the acidified extract and the mixture was centrifuged </w:t>
      </w:r>
      <w:r w:rsidR="007A7F2B">
        <w:rPr>
          <w:rFonts w:ascii="Arial" w:hAnsi="Arial" w:cs="Arial"/>
          <w:color w:val="000000"/>
          <w:sz w:val="20"/>
          <w:szCs w:val="20"/>
        </w:rPr>
        <w:t xml:space="preserve">                     118  </w:t>
      </w:r>
      <w:r w:rsidR="00E8760E" w:rsidRPr="001775E0">
        <w:rPr>
          <w:rFonts w:ascii="Arial" w:hAnsi="Arial" w:cs="Arial"/>
          <w:color w:val="000000"/>
          <w:sz w:val="20"/>
          <w:szCs w:val="20"/>
        </w:rPr>
        <w:t xml:space="preserve">at 5000 </w:t>
      </w:r>
      <w:r w:rsidR="00FA0097">
        <w:rPr>
          <w:rFonts w:ascii="Arial" w:hAnsi="Arial" w:cs="Arial"/>
          <w:color w:val="000000"/>
          <w:sz w:val="20"/>
          <w:szCs w:val="20"/>
        </w:rPr>
        <w:t xml:space="preserve">revolutions per minute </w:t>
      </w:r>
      <w:r w:rsidR="00E8760E" w:rsidRPr="001775E0">
        <w:rPr>
          <w:rFonts w:ascii="Arial" w:hAnsi="Arial" w:cs="Arial"/>
          <w:color w:val="000000"/>
          <w:sz w:val="20"/>
          <w:szCs w:val="20"/>
        </w:rPr>
        <w:t>for 15 min</w:t>
      </w:r>
      <w:r w:rsidR="00FA0097">
        <w:rPr>
          <w:rFonts w:ascii="Arial" w:hAnsi="Arial" w:cs="Arial"/>
          <w:color w:val="000000"/>
          <w:sz w:val="20"/>
          <w:szCs w:val="20"/>
        </w:rPr>
        <w:t>utes</w:t>
      </w:r>
      <w:r w:rsidR="00E8760E" w:rsidRPr="001775E0">
        <w:rPr>
          <w:rFonts w:ascii="Arial" w:hAnsi="Arial" w:cs="Arial"/>
          <w:color w:val="000000"/>
          <w:sz w:val="20"/>
          <w:szCs w:val="20"/>
        </w:rPr>
        <w:t xml:space="preserve">. The supernatant was titrated hot with constant stirring </w:t>
      </w:r>
      <w:r w:rsidR="007A7F2B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proofErr w:type="gramStart"/>
      <w:r w:rsidR="007A7F2B">
        <w:rPr>
          <w:rFonts w:ascii="Arial" w:hAnsi="Arial" w:cs="Arial"/>
          <w:color w:val="000000"/>
          <w:sz w:val="20"/>
          <w:szCs w:val="20"/>
        </w:rPr>
        <w:t xml:space="preserve">119  </w:t>
      </w:r>
      <w:r w:rsidR="00E8760E" w:rsidRPr="001775E0">
        <w:rPr>
          <w:rFonts w:ascii="Arial" w:hAnsi="Arial" w:cs="Arial"/>
          <w:color w:val="000000"/>
          <w:sz w:val="20"/>
          <w:szCs w:val="20"/>
        </w:rPr>
        <w:t>with</w:t>
      </w:r>
      <w:proofErr w:type="gramEnd"/>
      <w:r w:rsidR="00E8760E" w:rsidRPr="001775E0">
        <w:rPr>
          <w:rFonts w:ascii="Arial" w:hAnsi="Arial" w:cs="Arial"/>
          <w:color w:val="000000"/>
          <w:sz w:val="20"/>
          <w:szCs w:val="20"/>
        </w:rPr>
        <w:t xml:space="preserve"> solution of potassium permaganate.</w:t>
      </w:r>
    </w:p>
    <w:p w14:paraId="331ADF3B" w14:textId="313AF9D9" w:rsidR="0011311E" w:rsidRPr="007A7F2B" w:rsidRDefault="007A7F2B" w:rsidP="00653CB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</w:t>
      </w:r>
    </w:p>
    <w:p w14:paraId="0DAE86C3" w14:textId="5010DCF3" w:rsidR="00E8760E" w:rsidRPr="00325840" w:rsidRDefault="007A7F2B" w:rsidP="0032584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121  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25840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25840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325840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4 </w:t>
      </w:r>
      <w:r w:rsidR="003E1CBF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Total</w:t>
      </w:r>
      <w:proofErr w:type="gramEnd"/>
      <w:r w:rsidR="00E8760E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phenolic compounds</w:t>
      </w:r>
    </w:p>
    <w:p w14:paraId="7B749BD0" w14:textId="66482F6A" w:rsidR="00E8760E" w:rsidRPr="001775E0" w:rsidRDefault="007A7F2B" w:rsidP="007A7F2B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122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 total phenolic compounds contents were assessed by the spectrophotometric method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123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described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by Swain and Hillis (1959) using the Folin-Ciocalteu. 0.5 </w:t>
      </w:r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extract was added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124 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with 2.5 of Folin-Ciocalteu reagent followed by addition of 2 </w:t>
      </w:r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sodium carbonate (Na2CO3)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125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75 g/l). The sample </w:t>
      </w:r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was then incubated for 5 min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at 50°C. The absorbance was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126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then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measured at 760 n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ano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using Shimadzu UV-1650 PC Spectrophotometer (Kyoto,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127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Japan). The results were then expressed as mg gallic acid equivalents per gram of extract (mg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128 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GAE/g) that was derived from a calibration curve.</w:t>
      </w:r>
    </w:p>
    <w:p w14:paraId="1545349B" w14:textId="774DD5FB" w:rsidR="007F4096" w:rsidRPr="007A7F2B" w:rsidRDefault="007A7F2B" w:rsidP="00653CB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129</w:t>
      </w:r>
    </w:p>
    <w:p w14:paraId="2F3EC970" w14:textId="0FCE0180" w:rsidR="00E8760E" w:rsidRPr="007A7F2B" w:rsidRDefault="007A7F2B" w:rsidP="00C337D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130  </w:t>
      </w:r>
      <w:r w:rsidR="00416E51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</w:t>
      </w:r>
      <w:proofErr w:type="gramEnd"/>
      <w:r w:rsidR="005567DF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.2.</w:t>
      </w:r>
      <w:r w:rsidR="005567DF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5567DF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3E1CBF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Analysis</w:t>
      </w:r>
      <w:proofErr w:type="gramEnd"/>
      <w:r w:rsidR="00E8760E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of phenolic compounds</w:t>
      </w:r>
    </w:p>
    <w:p w14:paraId="16C28AFB" w14:textId="0BE64E85" w:rsidR="00E8760E" w:rsidRPr="001775E0" w:rsidRDefault="00CE5758" w:rsidP="00CE575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131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 separation of phenolic compounds was performed according to Servili </w:t>
      </w:r>
      <w:r w:rsidR="00E8760E" w:rsidRPr="001775E0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 al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(1999). The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132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HPLC system consisted of a Spectra System liquid chromatography model 2000 (Thermo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133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Separation Product, USA), equipped with a 250 m</w:t>
      </w:r>
      <w:r w:rsidR="00454A3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454A3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x 4.6 m</w:t>
      </w:r>
      <w:r w:rsidR="00454A3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454A3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C18 Nova Pak column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134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coupled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with a UV detector. Individual phenolic compounds were detected at 278 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ano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135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flow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rate was 1 </w:t>
      </w:r>
      <w:r w:rsidR="0060082F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The mobile phase used was 0.2 % (v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olume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/v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olume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acetic acid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136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water (A) v</w:t>
      </w:r>
      <w:r w:rsidR="007B45D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er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D8115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methanol (B) for a total running time of 60 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and the gradient changed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137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as follows: 95 % A / 5 % B for 2 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80 % A / 20 % B for 10 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70 % A / 30 % B for 10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138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60 % A / 40 % B for 10 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40 % A / 60 % B for 10 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100 % A / 0 % B for 10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lastRenderedPageBreak/>
        <w:t xml:space="preserve">139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until the end of running. Samples were dissolved in </w:t>
      </w:r>
      <w:proofErr w:type="gramStart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methanol;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 sample loop of 20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140 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microliters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capacity was used for the introduction of the sample. Gallic, protocatechuic, p-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141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hydroxybenzoic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acid, vanillic, caffeic, syringic, p-coumaric, ferulic and ocoumaric acids were HPLC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142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grade and purchased from Sigma Chemical Co (USA), tyrosol (98%) from Aldrich Chemie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143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(Germany) and extra pure oleuropein from Extra synthese Co. (Genay, France).</w:t>
      </w:r>
    </w:p>
    <w:p w14:paraId="6B0A2987" w14:textId="46101194" w:rsidR="00F851A7" w:rsidRPr="00CE5758" w:rsidRDefault="00CE5758" w:rsidP="00CE575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144</w:t>
      </w:r>
    </w:p>
    <w:p w14:paraId="60757BA9" w14:textId="79D0581F" w:rsidR="00007936" w:rsidRPr="001775E0" w:rsidRDefault="00CE5758" w:rsidP="001775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145  </w:t>
      </w:r>
      <w:r w:rsidR="00416E5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2.</w:t>
      </w:r>
      <w:r w:rsidR="00F46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3</w:t>
      </w:r>
      <w:proofErr w:type="gramEnd"/>
      <w:r w:rsidR="003E1CB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F46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007936" w:rsidRPr="001775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Statistical analysis</w:t>
      </w:r>
    </w:p>
    <w:p w14:paraId="1615EC6C" w14:textId="31387263" w:rsidR="00007936" w:rsidRPr="001775E0" w:rsidRDefault="00CE5758" w:rsidP="00CE575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146  </w:t>
      </w:r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All</w:t>
      </w:r>
      <w:proofErr w:type="gramEnd"/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analyses were carried out in triplicate. Statistical significance was established using analysis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147 </w:t>
      </w:r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Variance (ANOVA) models to estimate the</w:t>
      </w:r>
      <w:r w:rsidR="00007936" w:rsidRPr="001775E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Effect of cooking time on Some Antinutritional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148  </w:t>
      </w:r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Compounds</w:t>
      </w:r>
      <w:proofErr w:type="gramEnd"/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and Some Organic acids of Bulbils Flour from Yam at 5% level. Means </w:t>
      </w:r>
      <w:r w:rsidR="00B520E7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comparison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149 </w:t>
      </w:r>
      <w:r w:rsidR="00B520E7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was carried out using Duncan’s multiple range test </w:t>
      </w:r>
      <w:bookmarkStart w:id="16" w:name="_Hlk224982693"/>
      <w:r w:rsidR="00801422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(P≤ 0.05)</w:t>
      </w:r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bookmarkEnd w:id="16"/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with the help of the software</w:t>
      </w:r>
      <w:r w:rsidR="00B520E7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150  </w:t>
      </w:r>
      <w:r w:rsidR="00B520E7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STATISCA</w:t>
      </w:r>
      <w:proofErr w:type="gramEnd"/>
      <w:r w:rsidR="00B520E7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7.1 (StatSoftInc, Tulsa USA Headquarters).</w:t>
      </w:r>
    </w:p>
    <w:p w14:paraId="377573B5" w14:textId="553B1597" w:rsidR="000814A9" w:rsidRPr="00CE5758" w:rsidRDefault="00CE5758" w:rsidP="00653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151</w:t>
      </w:r>
    </w:p>
    <w:p w14:paraId="63FBC379" w14:textId="6AF5838E" w:rsidR="00677E14" w:rsidRPr="00FD117E" w:rsidRDefault="00CE5758" w:rsidP="00FD117E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152</w:t>
      </w:r>
      <w:r w:rsidR="00FD117E" w:rsidRPr="00CE5758">
        <w:rPr>
          <w:rFonts w:ascii="Arial" w:hAnsi="Arial" w:cs="Arial"/>
          <w:sz w:val="20"/>
          <w:szCs w:val="20"/>
        </w:rPr>
        <w:t xml:space="preserve"> </w:t>
      </w:r>
      <w:r w:rsidR="00FD117E" w:rsidRPr="00CE5758">
        <w:rPr>
          <w:rFonts w:ascii="Arial" w:hAnsi="Arial" w:cs="Arial"/>
          <w:sz w:val="22"/>
          <w:szCs w:val="22"/>
        </w:rPr>
        <w:t xml:space="preserve">  </w:t>
      </w:r>
      <w:r w:rsidR="00FD117E" w:rsidRPr="00FD117E">
        <w:rPr>
          <w:rFonts w:ascii="Arial" w:hAnsi="Arial" w:cs="Arial"/>
          <w:b/>
          <w:bCs/>
          <w:sz w:val="22"/>
          <w:szCs w:val="22"/>
        </w:rPr>
        <w:t>3.</w:t>
      </w:r>
      <w:r w:rsidR="003E1CBF">
        <w:rPr>
          <w:rFonts w:ascii="Arial" w:hAnsi="Arial" w:cs="Arial"/>
          <w:b/>
          <w:bCs/>
          <w:sz w:val="22"/>
          <w:szCs w:val="22"/>
        </w:rPr>
        <w:t xml:space="preserve">  </w:t>
      </w:r>
      <w:r w:rsidR="00677E14" w:rsidRPr="00FD117E">
        <w:rPr>
          <w:rFonts w:ascii="Arial" w:hAnsi="Arial" w:cs="Arial"/>
          <w:b/>
          <w:bCs/>
          <w:sz w:val="22"/>
          <w:szCs w:val="22"/>
        </w:rPr>
        <w:t>RESULS AND DISCUSSION</w:t>
      </w:r>
    </w:p>
    <w:p w14:paraId="4C86E54E" w14:textId="2CD4CD14" w:rsidR="00677E14" w:rsidRPr="00FD117E" w:rsidRDefault="00A023B2" w:rsidP="005567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153</w:t>
      </w:r>
      <w:r w:rsidR="00FD117E" w:rsidRPr="00A023B2">
        <w:rPr>
          <w:rFonts w:ascii="Arial" w:hAnsi="Arial" w:cs="Arial"/>
          <w:sz w:val="20"/>
          <w:szCs w:val="20"/>
        </w:rPr>
        <w:t xml:space="preserve">   </w:t>
      </w:r>
      <w:r w:rsidR="00FD117E" w:rsidRPr="005567DF">
        <w:rPr>
          <w:rFonts w:ascii="Arial" w:hAnsi="Arial" w:cs="Arial"/>
          <w:b/>
          <w:bCs/>
          <w:sz w:val="22"/>
          <w:szCs w:val="22"/>
        </w:rPr>
        <w:t>3.1.</w:t>
      </w:r>
      <w:r w:rsidR="003E1CBF" w:rsidRPr="005567DF">
        <w:rPr>
          <w:rFonts w:ascii="Arial" w:hAnsi="Arial" w:cs="Arial"/>
          <w:b/>
          <w:bCs/>
          <w:sz w:val="22"/>
          <w:szCs w:val="22"/>
        </w:rPr>
        <w:t xml:space="preserve">  </w:t>
      </w:r>
      <w:r w:rsidR="00677E14" w:rsidRPr="005567DF">
        <w:rPr>
          <w:rFonts w:ascii="Arial" w:hAnsi="Arial" w:cs="Arial"/>
          <w:b/>
          <w:bCs/>
          <w:sz w:val="22"/>
          <w:szCs w:val="22"/>
        </w:rPr>
        <w:t>Organic acid</w:t>
      </w:r>
      <w:r w:rsidR="00FD117E" w:rsidRPr="005567DF">
        <w:rPr>
          <w:rFonts w:ascii="Arial" w:hAnsi="Arial" w:cs="Arial"/>
          <w:b/>
          <w:bCs/>
          <w:sz w:val="22"/>
          <w:szCs w:val="22"/>
        </w:rPr>
        <w:t>s</w:t>
      </w:r>
    </w:p>
    <w:p w14:paraId="6E17ADD6" w14:textId="3DFB408A" w:rsidR="00677E14" w:rsidRPr="00675E44" w:rsidRDefault="00A023B2" w:rsidP="00A023B2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154 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 organic acid content of </w:t>
      </w:r>
      <w:r w:rsidR="009B4EFC" w:rsidRPr="00675E44">
        <w:rPr>
          <w:rFonts w:ascii="Arial" w:hAnsi="Arial" w:cs="Arial"/>
          <w:color w:val="000000"/>
          <w:sz w:val="20"/>
          <w:szCs w:val="20"/>
        </w:rPr>
        <w:t xml:space="preserve">bulbils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flour from yam (</w:t>
      </w:r>
      <w:r w:rsidR="00677E14" w:rsidRPr="00675E44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) is resumed in table 1.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155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The organic acid play an important role in food because they inhibit the proliferation of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156  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microorganismes (Smulders and Greer, 1988). 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Cooking by baking increased significantly </w:t>
      </w:r>
      <w:bookmarkStart w:id="17" w:name="_Hlk215487678"/>
      <w:r w:rsidR="00801422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801422" w:rsidRPr="00D34A6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801422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≤ 0.05)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bookmarkEnd w:id="17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157 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citric</w:t>
      </w:r>
      <w:proofErr w:type="gramEnd"/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 acid, tannic acid, oxalic acid, sulfanilic acid and tartaric acid.levels </w:t>
      </w:r>
      <w:r w:rsidR="00066E62" w:rsidRPr="00675E44">
        <w:rPr>
          <w:rFonts w:ascii="Arial" w:hAnsi="Arial" w:cs="Arial"/>
          <w:color w:val="000000"/>
          <w:sz w:val="20"/>
          <w:szCs w:val="20"/>
        </w:rPr>
        <w:t>of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 </w:t>
      </w:r>
      <w:r w:rsidR="00066E62" w:rsidRPr="00675E44">
        <w:rPr>
          <w:rFonts w:ascii="Arial" w:hAnsi="Arial" w:cs="Arial"/>
          <w:color w:val="000000"/>
          <w:sz w:val="20"/>
          <w:szCs w:val="20"/>
        </w:rPr>
        <w:t xml:space="preserve">bulbil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flours </w:t>
      </w:r>
      <w:r w:rsidR="00066E62" w:rsidRPr="00675E44">
        <w:rPr>
          <w:rFonts w:ascii="Arial" w:hAnsi="Arial" w:cs="Arial"/>
          <w:color w:val="000000"/>
          <w:sz w:val="20"/>
          <w:szCs w:val="20"/>
        </w:rPr>
        <w:t>from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 yam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158 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(</w:t>
      </w:r>
      <w:r w:rsidR="00677E14" w:rsidRPr="00675E44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) cultivar «</w:t>
      </w:r>
      <w:r w:rsidR="00677E14" w:rsidRPr="00675E44">
        <w:rPr>
          <w:rFonts w:ascii="Arial" w:hAnsi="Arial" w:cs="Arial"/>
          <w:i/>
          <w:iCs/>
          <w:color w:val="000000"/>
          <w:sz w:val="20"/>
          <w:szCs w:val="20"/>
        </w:rPr>
        <w:t>Dougou-won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» after 30 min</w:t>
      </w:r>
      <w:r w:rsidR="00B70404">
        <w:rPr>
          <w:rFonts w:ascii="Arial" w:hAnsi="Arial" w:cs="Arial"/>
          <w:color w:val="000000"/>
          <w:sz w:val="20"/>
          <w:szCs w:val="20"/>
        </w:rPr>
        <w:t>utes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. Their values ranged from 367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±1 to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159 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375</w:t>
      </w:r>
      <w:proofErr w:type="gramEnd"/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±1 mg/100 g </w:t>
      </w:r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4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,09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±0,02 to 4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,18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±0,02 mg/100 g </w:t>
      </w:r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4,88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±0,05 to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160  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5,01±0,01 mg/100 g </w:t>
      </w:r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1,82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±0,02 to 1,92</w:t>
      </w:r>
      <w:bookmarkStart w:id="18" w:name="_Hlk215486638"/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±0,04 mg/100 g</w:t>
      </w:r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bookmarkEnd w:id="18"/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and 3,30 ±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161  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0,01 to 3,47 ± 0,01 mg/100 g </w:t>
      </w:r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respectively. Their increase could be due to their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162   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retention and subsequent release in the bulbils during baking. </w:t>
      </w:r>
    </w:p>
    <w:p w14:paraId="257D553F" w14:textId="17E6CE3E" w:rsidR="00677E14" w:rsidRPr="00675E44" w:rsidRDefault="00A023B2" w:rsidP="00AF059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163</w:t>
      </w:r>
    </w:p>
    <w:p w14:paraId="543C0AAE" w14:textId="2262E17B" w:rsidR="00677E14" w:rsidRPr="00A023B2" w:rsidRDefault="00A023B2" w:rsidP="00A023B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23B2">
        <w:rPr>
          <w:rFonts w:ascii="Arial" w:hAnsi="Arial" w:cs="Arial"/>
          <w:sz w:val="20"/>
          <w:szCs w:val="20"/>
        </w:rPr>
        <w:t>164</w:t>
      </w:r>
    </w:p>
    <w:p w14:paraId="41B4262F" w14:textId="48CB497C" w:rsidR="00172849" w:rsidRPr="0069484B" w:rsidRDefault="00A023B2" w:rsidP="0069484B">
      <w:pPr>
        <w:spacing w:line="240" w:lineRule="auto"/>
        <w:jc w:val="both"/>
        <w:rPr>
          <w:rFonts w:ascii="Arial" w:hAnsi="Arial" w:cs="Arial"/>
          <w:sz w:val="20"/>
          <w:szCs w:val="20"/>
        </w:rPr>
        <w:sectPr w:rsidR="00172849" w:rsidRPr="0069484B" w:rsidSect="00460D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23B2">
        <w:rPr>
          <w:rFonts w:ascii="Arial" w:hAnsi="Arial" w:cs="Arial"/>
          <w:sz w:val="20"/>
          <w:szCs w:val="20"/>
        </w:rPr>
        <w:t>165</w:t>
      </w:r>
    </w:p>
    <w:p w14:paraId="41C38AA0" w14:textId="4DEAEE78" w:rsidR="00D36B5C" w:rsidRPr="0069484B" w:rsidRDefault="0069484B" w:rsidP="006948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484B">
        <w:rPr>
          <w:rFonts w:ascii="Arial" w:hAnsi="Arial" w:cs="Arial"/>
          <w:sz w:val="20"/>
          <w:szCs w:val="20"/>
        </w:rPr>
        <w:lastRenderedPageBreak/>
        <w:t>16</w:t>
      </w:r>
      <w:r>
        <w:rPr>
          <w:rFonts w:ascii="Arial" w:hAnsi="Arial" w:cs="Arial"/>
          <w:sz w:val="20"/>
          <w:szCs w:val="20"/>
        </w:rPr>
        <w:t>6</w:t>
      </w:r>
    </w:p>
    <w:p w14:paraId="18267B08" w14:textId="54DDC53F" w:rsidR="00172849" w:rsidRPr="00D30227" w:rsidRDefault="002A0028" w:rsidP="005213B5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1A23BD" wp14:editId="7F11C001">
                <wp:simplePos x="0" y="0"/>
                <wp:positionH relativeFrom="column">
                  <wp:posOffset>538480</wp:posOffset>
                </wp:positionH>
                <wp:positionV relativeFrom="paragraph">
                  <wp:posOffset>243205</wp:posOffset>
                </wp:positionV>
                <wp:extent cx="7696200" cy="2800350"/>
                <wp:effectExtent l="0" t="0" r="19050" b="19050"/>
                <wp:wrapNone/>
                <wp:docPr id="107237513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D4CF9D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2D6843" w14:textId="3BE61640" w:rsidR="002A0028" w:rsidRPr="0069649F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Parameter</w:t>
                            </w:r>
                            <w:r w:rsidR="0069649F"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Flours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Methods</w:t>
                            </w:r>
                          </w:p>
                          <w:p w14:paraId="0C05D552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FF10                     FF20                       FF30</w:t>
                            </w:r>
                          </w:p>
                          <w:p w14:paraId="56D556EC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Citric acid </w:t>
                            </w:r>
                            <w:bookmarkStart w:id="19" w:name="_Hlk225768144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bookmarkEnd w:id="19"/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367 ± 1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IJK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370 ± 1,73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L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375 ± 1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MN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bookmarkStart w:id="20" w:name="_Hlk225768941"/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HPLC method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(Ho et al., 1999)</w:t>
                            </w:r>
                            <w:bookmarkEnd w:id="20"/>
                          </w:p>
                          <w:p w14:paraId="5174750C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Tannic acid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4,09 ± 0,2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JK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4,11 ± 0,02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4,18 ± 0,02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M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HPLC method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(Ho et al., 1999)</w:t>
                            </w:r>
                          </w:p>
                          <w:p w14:paraId="7BBB3AFA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Oxalic acid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4,88 ± 0,05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I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4,96 ± 0,02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5,01 ± 0,01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L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HPLC method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(Ho et al., 1999)</w:t>
                            </w:r>
                          </w:p>
                          <w:p w14:paraId="58D27F0E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Sulfanic acid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1,82 ± 0,02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J      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1,86 </w:t>
                            </w:r>
                            <w:bookmarkStart w:id="21" w:name="_Hlk214726083"/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± 0,01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bookmarkEnd w:id="21"/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1,92 ± 0,04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M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HPLC method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(Ho et al., 1999)</w:t>
                            </w:r>
                          </w:p>
                          <w:p w14:paraId="1E612E34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Tartaric acid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69649F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3,30 </w:t>
                            </w:r>
                            <w:r w:rsidRPr="0069649F">
                              <w:rPr>
                                <w:rStyle w:val="fontstyle01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±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0,02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I      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69649F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3,40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649F">
                              <w:rPr>
                                <w:rStyle w:val="fontstyle01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±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0,1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I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</w:t>
                            </w:r>
                            <w:r w:rsidRPr="0069649F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3,47 </w:t>
                            </w:r>
                            <w:r w:rsidRPr="0069649F">
                              <w:rPr>
                                <w:rStyle w:val="fontstyle01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±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0,03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HL    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HPLC method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(Ho et al., 1999)</w:t>
                            </w:r>
                          </w:p>
                          <w:p w14:paraId="11364CDF" w14:textId="7AD60336" w:rsidR="002A0028" w:rsidRPr="008F00AD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F00A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 obtained values are averages</w:t>
                            </w:r>
                            <w:r w:rsidR="0092149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00A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± standard deviation of triplicate determinations. On the lines of each parameter, the averages affected of common letter are signicantly different between them on the thrshold of 5% according to the test of Duncan</w:t>
                            </w:r>
                            <w:r w:rsidR="00A16D7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2FC187" w14:textId="2FBAB3D5" w:rsidR="002A0028" w:rsidRPr="00921490" w:rsidRDefault="00921490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22" w:name="_Hlk225844967"/>
                            <w:bookmarkStart w:id="23" w:name="_Hlk225844968"/>
                            <w:r w:rsidRPr="0092149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=dry matters </w:t>
                            </w:r>
                            <w:bookmarkEnd w:id="22"/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23BD" id="Zone de texte 1" o:spid="_x0000_s1027" type="#_x0000_t202" style="position:absolute;left:0;text-align:left;margin-left:42.4pt;margin-top:19.15pt;width:606pt;height:22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" fillcolor="window" strokecolor="white [3212]" strokeweight=".5pt">
                <v:textbox>
                  <w:txbxContent>
                    <w:p w14:paraId="00D4CF9D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2D6843" w14:textId="3BE61640" w:rsidR="002A0028" w:rsidRPr="0069649F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Parameter</w:t>
                      </w:r>
                      <w:r w:rsidR="0069649F"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Flours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Methods</w:t>
                      </w:r>
                    </w:p>
                    <w:p w14:paraId="0C05D552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FF10                     FF20                       FF30</w:t>
                      </w:r>
                    </w:p>
                    <w:p w14:paraId="56D556EC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Citric acid </w:t>
                      </w:r>
                      <w:bookmarkStart w:id="24" w:name="_Hlk225768144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</w:t>
                      </w:r>
                      <w:bookmarkEnd w:id="24"/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367 ± 1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IJK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370 ± 1,73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L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375 ± 1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MN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</w:t>
                      </w:r>
                      <w:bookmarkStart w:id="25" w:name="_Hlk225768941"/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HPLC method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(Ho et al., 1999)</w:t>
                      </w:r>
                      <w:bookmarkEnd w:id="25"/>
                    </w:p>
                    <w:p w14:paraId="5174750C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Tannic acid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4,09 ± 0,2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JK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 xml:space="preserve">              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4,11 ± 0,02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4,18 ± 0,02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M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HPLC method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(Ho et al., 1999)</w:t>
                      </w:r>
                    </w:p>
                    <w:p w14:paraId="7BBB3AFA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Oxalic acid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4,88 ± 0,05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I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4,96 ± 0,02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5,01 ± 0,01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L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HPLC method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(Ho et al., 1999)</w:t>
                      </w:r>
                    </w:p>
                    <w:p w14:paraId="58D27F0E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Sulfanic acid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1,82 ± 0,02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J      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1,86 </w:t>
                      </w:r>
                      <w:bookmarkStart w:id="26" w:name="_Hlk214726083"/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± 0,01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bookmarkEnd w:id="26"/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1,92 ± 0,04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M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HPLC method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(Ho et al., 1999)</w:t>
                      </w:r>
                    </w:p>
                    <w:p w14:paraId="1E612E34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Tartaric acid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</w:t>
                      </w:r>
                      <w:r w:rsidRPr="0069649F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3,30 </w:t>
                      </w:r>
                      <w:r w:rsidRPr="0069649F">
                        <w:rPr>
                          <w:rStyle w:val="fontstyle01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±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0,02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I      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69649F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3,40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9649F">
                        <w:rPr>
                          <w:rStyle w:val="fontstyle01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±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0,1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I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              </w:t>
                      </w:r>
                      <w:r w:rsidRPr="0069649F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3,47 </w:t>
                      </w:r>
                      <w:r w:rsidRPr="0069649F">
                        <w:rPr>
                          <w:rStyle w:val="fontstyle01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±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0,03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HL    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HPLC method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(Ho et al., 1999)</w:t>
                      </w:r>
                    </w:p>
                    <w:p w14:paraId="11364CDF" w14:textId="7AD60336" w:rsidR="002A0028" w:rsidRPr="008F00AD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F00A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 obtained values are averages</w:t>
                      </w:r>
                      <w:r w:rsidR="0092149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8F00A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± standard deviation of triplicate determinations. On the lines of each parameter, the averages affected of common letter are signicantly different between them on the thrshold of 5% according to the test of Duncan</w:t>
                      </w:r>
                      <w:r w:rsidR="00A16D7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6B2FC187" w14:textId="2FBAB3D5" w:rsidR="002A0028" w:rsidRPr="00921490" w:rsidRDefault="00921490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bookmarkStart w:id="27" w:name="_Hlk225844967"/>
                      <w:bookmarkStart w:id="28" w:name="_Hlk225844968"/>
                      <w:r w:rsidRPr="0092149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=dry matters </w:t>
                      </w:r>
                      <w:bookmarkEnd w:id="27"/>
                      <w:bookmarkEnd w:id="28"/>
                    </w:p>
                  </w:txbxContent>
                </v:textbox>
              </v:shape>
            </w:pict>
          </mc:Fallback>
        </mc:AlternateContent>
      </w:r>
      <w:r w:rsidR="005213B5" w:rsidRPr="005213B5">
        <w:rPr>
          <w:rFonts w:ascii="Arial" w:hAnsi="Arial" w:cs="Arial"/>
          <w:sz w:val="20"/>
          <w:szCs w:val="20"/>
        </w:rPr>
        <w:t>167</w:t>
      </w:r>
      <w:r w:rsidR="005213B5">
        <w:rPr>
          <w:rFonts w:ascii="Arial" w:hAnsi="Arial" w:cs="Arial"/>
          <w:sz w:val="20"/>
          <w:szCs w:val="20"/>
        </w:rPr>
        <w:t xml:space="preserve">            </w:t>
      </w:r>
      <w:r w:rsidR="000A014A" w:rsidRPr="00D30227">
        <w:rPr>
          <w:rFonts w:ascii="Arial" w:hAnsi="Arial" w:cs="Arial"/>
          <w:b/>
          <w:bCs/>
          <w:sz w:val="20"/>
          <w:szCs w:val="20"/>
        </w:rPr>
        <w:t>Table 1</w:t>
      </w:r>
      <w:r w:rsidR="00684A62">
        <w:rPr>
          <w:rFonts w:ascii="Arial" w:hAnsi="Arial" w:cs="Arial"/>
          <w:b/>
          <w:bCs/>
          <w:sz w:val="20"/>
          <w:szCs w:val="20"/>
        </w:rPr>
        <w:t xml:space="preserve">.  </w:t>
      </w:r>
      <w:r w:rsidR="000A014A" w:rsidRPr="00D30227">
        <w:rPr>
          <w:rFonts w:ascii="Arial" w:hAnsi="Arial" w:cs="Arial"/>
          <w:b/>
          <w:bCs/>
          <w:sz w:val="20"/>
          <w:szCs w:val="20"/>
        </w:rPr>
        <w:t xml:space="preserve"> Organic acid contents of flour</w:t>
      </w:r>
      <w:r w:rsidR="002C35A4" w:rsidRPr="00D30227">
        <w:rPr>
          <w:rFonts w:ascii="Arial" w:hAnsi="Arial" w:cs="Arial"/>
          <w:b/>
          <w:bCs/>
          <w:sz w:val="20"/>
          <w:szCs w:val="20"/>
        </w:rPr>
        <w:t>s</w:t>
      </w:r>
      <w:r w:rsidR="000A014A" w:rsidRPr="00D30227">
        <w:rPr>
          <w:rFonts w:ascii="Arial" w:hAnsi="Arial" w:cs="Arial"/>
          <w:b/>
          <w:bCs/>
          <w:sz w:val="20"/>
          <w:szCs w:val="20"/>
        </w:rPr>
        <w:t xml:space="preserve"> from </w:t>
      </w:r>
      <w:r w:rsidR="00207F03" w:rsidRPr="00D30227">
        <w:rPr>
          <w:rFonts w:ascii="Arial" w:hAnsi="Arial" w:cs="Arial"/>
          <w:b/>
          <w:bCs/>
          <w:sz w:val="20"/>
          <w:szCs w:val="20"/>
        </w:rPr>
        <w:t>baked bulbils yam (</w:t>
      </w:r>
      <w:r w:rsidR="00207F03" w:rsidRPr="00D30227">
        <w:rPr>
          <w:rFonts w:ascii="Arial" w:hAnsi="Arial" w:cs="Arial"/>
          <w:b/>
          <w:bCs/>
          <w:i/>
          <w:iCs/>
          <w:sz w:val="20"/>
          <w:szCs w:val="20"/>
        </w:rPr>
        <w:t>Dioscorea bulbifera</w:t>
      </w:r>
      <w:r w:rsidR="00207F03" w:rsidRPr="00D30227">
        <w:rPr>
          <w:rFonts w:ascii="Arial" w:hAnsi="Arial" w:cs="Arial"/>
          <w:b/>
          <w:bCs/>
          <w:sz w:val="20"/>
          <w:szCs w:val="20"/>
        </w:rPr>
        <w:t>) c</w:t>
      </w:r>
      <w:r w:rsidR="00675E44" w:rsidRPr="00D30227">
        <w:rPr>
          <w:rFonts w:ascii="Arial" w:hAnsi="Arial" w:cs="Arial"/>
          <w:b/>
          <w:bCs/>
          <w:sz w:val="20"/>
          <w:szCs w:val="20"/>
        </w:rPr>
        <w:t>ultivar</w:t>
      </w:r>
      <w:proofErr w:type="gramStart"/>
      <w:r w:rsidR="00207F03" w:rsidRPr="00D30227">
        <w:rPr>
          <w:rFonts w:ascii="Arial" w:hAnsi="Arial" w:cs="Arial"/>
          <w:b/>
          <w:bCs/>
          <w:sz w:val="20"/>
          <w:szCs w:val="20"/>
        </w:rPr>
        <w:t xml:space="preserve"> </w:t>
      </w:r>
      <w:r w:rsidR="00D36B5C" w:rsidRPr="00D30227">
        <w:rPr>
          <w:rFonts w:ascii="Arial" w:hAnsi="Arial" w:cs="Arial"/>
          <w:b/>
          <w:bCs/>
          <w:sz w:val="20"/>
          <w:szCs w:val="20"/>
        </w:rPr>
        <w:t>«</w:t>
      </w:r>
      <w:r w:rsidR="00207F03" w:rsidRPr="00D30227">
        <w:rPr>
          <w:rFonts w:ascii="Arial" w:hAnsi="Arial" w:cs="Arial"/>
          <w:b/>
          <w:bCs/>
          <w:i/>
          <w:iCs/>
          <w:sz w:val="20"/>
          <w:szCs w:val="20"/>
        </w:rPr>
        <w:t>Dougou</w:t>
      </w:r>
      <w:proofErr w:type="gramEnd"/>
      <w:r w:rsidR="00207F03" w:rsidRPr="00D30227">
        <w:rPr>
          <w:rFonts w:ascii="Arial" w:hAnsi="Arial" w:cs="Arial"/>
          <w:b/>
          <w:bCs/>
          <w:i/>
          <w:iCs/>
          <w:sz w:val="20"/>
          <w:szCs w:val="20"/>
        </w:rPr>
        <w:t>-won</w:t>
      </w:r>
      <w:r w:rsidR="008C2DC8" w:rsidRPr="00D30227">
        <w:rPr>
          <w:rFonts w:ascii="Arial" w:hAnsi="Arial" w:cs="Arial"/>
          <w:b/>
          <w:bCs/>
          <w:sz w:val="20"/>
          <w:szCs w:val="20"/>
        </w:rPr>
        <w:t>»</w:t>
      </w:r>
    </w:p>
    <w:p w14:paraId="27343587" w14:textId="363B8A9E" w:rsidR="00172849" w:rsidRPr="00E17E4D" w:rsidRDefault="00BC378C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CA9939" wp14:editId="4B95D162">
                <wp:simplePos x="0" y="0"/>
                <wp:positionH relativeFrom="column">
                  <wp:posOffset>719454</wp:posOffset>
                </wp:positionH>
                <wp:positionV relativeFrom="paragraph">
                  <wp:posOffset>167005</wp:posOffset>
                </wp:positionV>
                <wp:extent cx="7153275" cy="9525"/>
                <wp:effectExtent l="0" t="0" r="28575" b="28575"/>
                <wp:wrapNone/>
                <wp:docPr id="22915081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3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07EDF68" id="Connecteur droit 18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13.15pt" to="619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C90FCA">
        <w:rPr>
          <w:rFonts w:ascii="Arial" w:hAnsi="Arial" w:cs="Arial"/>
          <w:sz w:val="20"/>
          <w:szCs w:val="20"/>
        </w:rPr>
        <w:t>168</w:t>
      </w:r>
    </w:p>
    <w:p w14:paraId="3C411CAC" w14:textId="6DD2B9AD" w:rsidR="00172849" w:rsidRPr="00E17E4D" w:rsidRDefault="00BC378C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2A1A55" wp14:editId="46558CF5">
                <wp:simplePos x="0" y="0"/>
                <wp:positionH relativeFrom="column">
                  <wp:posOffset>2719705</wp:posOffset>
                </wp:positionH>
                <wp:positionV relativeFrom="paragraph">
                  <wp:posOffset>224155</wp:posOffset>
                </wp:positionV>
                <wp:extent cx="3105150" cy="9525"/>
                <wp:effectExtent l="0" t="0" r="19050" b="28575"/>
                <wp:wrapNone/>
                <wp:docPr id="270793941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44386E4" id="Connecteur droit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15pt,17.65pt" to="458.6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p w14:paraId="0BDDF175" w14:textId="2600A290" w:rsidR="00172849" w:rsidRPr="00E17E4D" w:rsidRDefault="00ED2716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692829" wp14:editId="78F516E1">
                <wp:simplePos x="0" y="0"/>
                <wp:positionH relativeFrom="column">
                  <wp:posOffset>652779</wp:posOffset>
                </wp:positionH>
                <wp:positionV relativeFrom="paragraph">
                  <wp:posOffset>233680</wp:posOffset>
                </wp:positionV>
                <wp:extent cx="7286625" cy="19050"/>
                <wp:effectExtent l="0" t="0" r="28575" b="19050"/>
                <wp:wrapNone/>
                <wp:docPr id="203964836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6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854D63" id="Connecteur droit 2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pt,18.4pt" to="625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6EABC502" w14:textId="28D06EBD" w:rsidR="00172849" w:rsidRPr="00E17E4D" w:rsidRDefault="0017284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3CD7C90" w14:textId="24E383F4" w:rsidR="00172849" w:rsidRPr="00E17E4D" w:rsidRDefault="0017284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2E2D45B" w14:textId="13D83072" w:rsidR="00172849" w:rsidRPr="00E17E4D" w:rsidRDefault="0017284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6CF1B9D" w14:textId="49BA26EF" w:rsidR="00172849" w:rsidRPr="00E17E4D" w:rsidRDefault="0017284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BAEE3D1" w14:textId="4EB70B00" w:rsidR="00DF59C3" w:rsidRPr="00E17E4D" w:rsidRDefault="00DF59C3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F6DCBA6" w14:textId="6A8F656A" w:rsidR="00DF59C3" w:rsidRPr="00E17E4D" w:rsidRDefault="00ED2716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1FB812" wp14:editId="18287B19">
                <wp:simplePos x="0" y="0"/>
                <wp:positionH relativeFrom="column">
                  <wp:posOffset>690880</wp:posOffset>
                </wp:positionH>
                <wp:positionV relativeFrom="paragraph">
                  <wp:posOffset>5080</wp:posOffset>
                </wp:positionV>
                <wp:extent cx="7334250" cy="9525"/>
                <wp:effectExtent l="0" t="0" r="19050" b="28575"/>
                <wp:wrapNone/>
                <wp:docPr id="1323740234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C105089" id="Connecteur droit 2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.4pt" to="631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CB2099">
        <w:rPr>
          <w:rFonts w:ascii="Arial" w:hAnsi="Arial" w:cs="Arial"/>
          <w:sz w:val="20"/>
          <w:szCs w:val="20"/>
        </w:rPr>
        <w:t>1</w:t>
      </w:r>
      <w:r w:rsidR="00DF260C">
        <w:rPr>
          <w:rFonts w:ascii="Arial" w:hAnsi="Arial" w:cs="Arial"/>
          <w:sz w:val="20"/>
          <w:szCs w:val="20"/>
        </w:rPr>
        <w:t>69</w:t>
      </w:r>
    </w:p>
    <w:p w14:paraId="0BA70CFA" w14:textId="2059AA4D" w:rsidR="0089511C" w:rsidRPr="00E17E4D" w:rsidRDefault="00CB209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4F24">
        <w:rPr>
          <w:rFonts w:ascii="Arial" w:hAnsi="Arial" w:cs="Arial"/>
          <w:sz w:val="20"/>
          <w:szCs w:val="20"/>
        </w:rPr>
        <w:t>7</w:t>
      </w:r>
      <w:r w:rsidR="00DF260C">
        <w:rPr>
          <w:rFonts w:ascii="Arial" w:hAnsi="Arial" w:cs="Arial"/>
          <w:sz w:val="20"/>
          <w:szCs w:val="20"/>
        </w:rPr>
        <w:t>0</w:t>
      </w:r>
    </w:p>
    <w:p w14:paraId="3E4864EE" w14:textId="71EED6E1" w:rsidR="00271814" w:rsidRPr="00E17E4D" w:rsidRDefault="00CB209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A16D77">
        <w:rPr>
          <w:rFonts w:ascii="Arial" w:hAnsi="Arial" w:cs="Arial"/>
          <w:sz w:val="20"/>
          <w:szCs w:val="20"/>
        </w:rPr>
        <w:t>1</w:t>
      </w:r>
    </w:p>
    <w:p w14:paraId="5E1E916F" w14:textId="6D8E1E81" w:rsidR="0089511C" w:rsidRDefault="00CB209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A16D77">
        <w:rPr>
          <w:rFonts w:ascii="Arial" w:hAnsi="Arial" w:cs="Arial"/>
          <w:sz w:val="20"/>
          <w:szCs w:val="20"/>
        </w:rPr>
        <w:t>2</w:t>
      </w:r>
    </w:p>
    <w:p w14:paraId="2611FA59" w14:textId="5AEBE656" w:rsidR="00E17E4D" w:rsidRDefault="00CB209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A16D77">
        <w:rPr>
          <w:rFonts w:ascii="Arial" w:hAnsi="Arial" w:cs="Arial"/>
          <w:sz w:val="20"/>
          <w:szCs w:val="20"/>
        </w:rPr>
        <w:t>3</w:t>
      </w:r>
    </w:p>
    <w:p w14:paraId="021C1510" w14:textId="10AFC066" w:rsidR="00E17E4D" w:rsidRPr="00E17E4D" w:rsidRDefault="00CB209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A16D77">
        <w:rPr>
          <w:rFonts w:ascii="Arial" w:hAnsi="Arial" w:cs="Arial"/>
          <w:sz w:val="20"/>
          <w:szCs w:val="20"/>
        </w:rPr>
        <w:t>4</w:t>
      </w:r>
    </w:p>
    <w:p w14:paraId="4C286849" w14:textId="03CE8BC0" w:rsidR="00172849" w:rsidRPr="00921490" w:rsidRDefault="00921490" w:rsidP="00653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490">
        <w:rPr>
          <w:rFonts w:ascii="Arial" w:hAnsi="Arial" w:cs="Arial"/>
          <w:sz w:val="20"/>
          <w:szCs w:val="20"/>
        </w:rPr>
        <w:t>175</w:t>
      </w:r>
    </w:p>
    <w:p w14:paraId="36280378" w14:textId="7E227583" w:rsidR="00921490" w:rsidRPr="00921490" w:rsidRDefault="00921490" w:rsidP="00653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490">
        <w:rPr>
          <w:rFonts w:ascii="Arial" w:hAnsi="Arial" w:cs="Arial"/>
          <w:sz w:val="20"/>
          <w:szCs w:val="20"/>
        </w:rPr>
        <w:t>176</w:t>
      </w:r>
    </w:p>
    <w:p w14:paraId="10284808" w14:textId="77777777" w:rsidR="00921490" w:rsidRPr="00653CB9" w:rsidRDefault="00921490" w:rsidP="00653CB9">
      <w:pPr>
        <w:spacing w:line="360" w:lineRule="auto"/>
        <w:jc w:val="both"/>
        <w:rPr>
          <w:rFonts w:ascii="Times New Roman" w:hAnsi="Times New Roman" w:cs="Times New Roman"/>
        </w:rPr>
        <w:sectPr w:rsidR="00921490" w:rsidRPr="00653CB9" w:rsidSect="00460DE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1AF0DC" w14:textId="29C9C97B" w:rsidR="00AF059C" w:rsidRPr="00675E44" w:rsidRDefault="00C85CAF" w:rsidP="00FD117E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 w:rsidRPr="00C85CA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lastRenderedPageBreak/>
        <w:t>17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 w:rsidR="00FD117E" w:rsidRPr="00C85CA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FD117E" w:rsidRPr="00C85CAF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FD117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3.2.</w:t>
      </w:r>
      <w:proofErr w:type="gramEnd"/>
      <w:r w:rsidR="00684A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AF059C" w:rsidRPr="00675E4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Antinutritional factors</w:t>
      </w:r>
    </w:p>
    <w:p w14:paraId="499708A7" w14:textId="4151DD96" w:rsidR="00AF059C" w:rsidRPr="00675E44" w:rsidRDefault="00C85CAF" w:rsidP="00C85CAF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</w:t>
      </w:r>
      <w:r w:rsidR="007D28D6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Anti-nutritionnal factors content are showed in table 2. Antinutritional factors are chemical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17</w:t>
      </w:r>
      <w:r w:rsidR="007D28D6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compounds</w:t>
      </w:r>
      <w:proofErr w:type="gramEnd"/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synthesized in natural food and/ or feedstuff by normal metabolism of species and by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1</w:t>
      </w:r>
      <w:r w:rsidR="007D28D6">
        <w:rPr>
          <w:rFonts w:ascii="Arial" w:hAnsi="Arial" w:cs="Arial"/>
          <w:color w:val="000000"/>
          <w:sz w:val="20"/>
          <w:szCs w:val="20"/>
        </w:rPr>
        <w:t>80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different mechanisms wich exerts effect contrary to optimum nutrition (Soetan and Oyewole, 2009).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</w:t>
      </w:r>
    </w:p>
    <w:p w14:paraId="4233DB9D" w14:textId="4BEC5613" w:rsidR="00AF059C" w:rsidRPr="00675E44" w:rsidRDefault="00C85CAF" w:rsidP="00C85CAF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result showed that cooking by baking decreased significantly (P</w:t>
      </w:r>
      <w:r w:rsidR="00AF059C" w:rsidRPr="00D34A6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≤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0.05) the total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phenolic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1</w:t>
      </w:r>
      <w:r w:rsidR="007D28D6">
        <w:rPr>
          <w:rFonts w:ascii="Arial" w:hAnsi="Arial" w:cs="Arial"/>
          <w:color w:val="000000"/>
          <w:sz w:val="20"/>
          <w:szCs w:val="20"/>
        </w:rPr>
        <w:t>82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compound contents after 30 min</w:t>
      </w:r>
      <w:r w:rsidR="00D92AA2">
        <w:rPr>
          <w:rFonts w:ascii="Arial" w:hAnsi="Arial" w:cs="Arial"/>
          <w:color w:val="000000"/>
          <w:sz w:val="20"/>
          <w:szCs w:val="20"/>
        </w:rPr>
        <w:t>utes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Their values ranged from 551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±2,65 to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539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±2,65 mg/100 g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18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D92A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dry matters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This decrease was reported by Sahlin et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(2004) who founded that cooking by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18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boiling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baking and frying resulted a significant</w:t>
      </w:r>
      <w:r w:rsidR="00AF059C" w:rsidRPr="00675E44">
        <w:rPr>
          <w:rFonts w:ascii="Arial" w:hAnsi="Arial" w:cs="Arial"/>
          <w:sz w:val="20"/>
          <w:szCs w:val="20"/>
        </w:rPr>
        <w:t xml:space="preserve">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AF059C" w:rsidRPr="00D34A6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≤ 0.001) reduction in the total phenolic and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18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ascorbic acid content of tomatoes. The decrease of total phenolic compounds content during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 w:rsidR="009F50D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18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 w:rsidR="009F50D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cooking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may be due to thermal denaturation. Total phenolic compound form complexes with </w:t>
      </w:r>
      <w:r w:rsidR="009F50D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18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 w:rsidR="009F50D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protein-mineral and reduced teir digestibility and bioavailability (Oulai et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2014).</w:t>
      </w:r>
    </w:p>
    <w:p w14:paraId="5A7CF3EB" w14:textId="5CB42FDF" w:rsidR="00AF059C" w:rsidRPr="00675E44" w:rsidRDefault="009F50D3" w:rsidP="009F50D3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18</w:t>
      </w:r>
      <w:r w:rsidR="007D28D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The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Tannin is an astringent bitter plant polyphenolic compound that either binds or precipitated </w:t>
      </w:r>
      <w:r>
        <w:rPr>
          <w:rFonts w:ascii="Arial" w:hAnsi="Arial" w:cs="Arial"/>
          <w:sz w:val="20"/>
          <w:szCs w:val="20"/>
        </w:rPr>
        <w:t xml:space="preserve">                      1</w:t>
      </w:r>
      <w:r w:rsidR="007D28D6">
        <w:rPr>
          <w:rFonts w:ascii="Arial" w:hAnsi="Arial" w:cs="Arial"/>
          <w:sz w:val="20"/>
          <w:szCs w:val="20"/>
        </w:rPr>
        <w:t>89</w:t>
      </w:r>
      <w:r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>protein and various other organic compound including amino acids and alkaloïds (Harold, 2004).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="00AF059C" w:rsidRPr="00675E44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7D28D6">
        <w:rPr>
          <w:rFonts w:ascii="Arial" w:hAnsi="Arial" w:cs="Arial"/>
          <w:sz w:val="20"/>
          <w:szCs w:val="20"/>
        </w:rPr>
        <w:t>90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Tannin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affected the nutritive value of food producted by forming complex with protein thereby </w:t>
      </w:r>
      <w:r>
        <w:rPr>
          <w:rFonts w:ascii="Arial" w:hAnsi="Arial" w:cs="Arial"/>
          <w:sz w:val="20"/>
          <w:szCs w:val="20"/>
        </w:rPr>
        <w:t xml:space="preserve">                      1</w:t>
      </w:r>
      <w:r w:rsidR="007D28D6">
        <w:rPr>
          <w:rFonts w:ascii="Arial" w:hAnsi="Arial" w:cs="Arial"/>
          <w:sz w:val="20"/>
          <w:szCs w:val="20"/>
        </w:rPr>
        <w:t>91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 xml:space="preserve">inhibiting digestion and absorption (Osuntogun et </w:t>
      </w:r>
      <w:r w:rsidR="00AF059C" w:rsidRPr="00675E44">
        <w:rPr>
          <w:rFonts w:ascii="Arial" w:hAnsi="Arial" w:cs="Arial"/>
          <w:i/>
          <w:iCs/>
          <w:sz w:val="20"/>
          <w:szCs w:val="20"/>
        </w:rPr>
        <w:t>al.</w:t>
      </w:r>
      <w:r w:rsidR="00AF059C" w:rsidRPr="00675E44">
        <w:rPr>
          <w:rFonts w:ascii="Arial" w:hAnsi="Arial" w:cs="Arial"/>
          <w:sz w:val="20"/>
          <w:szCs w:val="20"/>
        </w:rPr>
        <w:t xml:space="preserve">, 1989). They also bin iron, making it </w:t>
      </w:r>
      <w:r>
        <w:rPr>
          <w:rFonts w:ascii="Arial" w:hAnsi="Arial" w:cs="Arial"/>
          <w:sz w:val="20"/>
          <w:szCs w:val="20"/>
        </w:rPr>
        <w:t xml:space="preserve">                  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7D28D6">
        <w:rPr>
          <w:rFonts w:ascii="Arial" w:hAnsi="Arial" w:cs="Arial"/>
          <w:sz w:val="20"/>
          <w:szCs w:val="20"/>
        </w:rPr>
        <w:t>92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unavailable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(Aletor and Adeogun, 1995). The consumption of food rich in tannin can cause </w:t>
      </w:r>
      <w:r>
        <w:rPr>
          <w:rFonts w:ascii="Arial" w:hAnsi="Arial" w:cs="Arial"/>
          <w:sz w:val="20"/>
          <w:szCs w:val="20"/>
        </w:rPr>
        <w:t xml:space="preserve">                       1</w:t>
      </w:r>
      <w:r w:rsidR="007D28D6">
        <w:rPr>
          <w:rFonts w:ascii="Arial" w:hAnsi="Arial" w:cs="Arial"/>
          <w:sz w:val="20"/>
          <w:szCs w:val="20"/>
        </w:rPr>
        <w:t>93</w:t>
      </w:r>
      <w:r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 xml:space="preserve">œsophage cancer (Shils et </w:t>
      </w:r>
      <w:r w:rsidR="00AF059C" w:rsidRPr="00675E44">
        <w:rPr>
          <w:rFonts w:ascii="Arial" w:hAnsi="Arial" w:cs="Arial"/>
          <w:i/>
          <w:iCs/>
          <w:sz w:val="20"/>
          <w:szCs w:val="20"/>
        </w:rPr>
        <w:t>al,</w:t>
      </w:r>
      <w:r w:rsidR="00AF059C" w:rsidRPr="00675E44">
        <w:rPr>
          <w:rFonts w:ascii="Arial" w:hAnsi="Arial" w:cs="Arial"/>
          <w:sz w:val="20"/>
          <w:szCs w:val="20"/>
        </w:rPr>
        <w:t xml:space="preserve"> 2006). In this work,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The baking decreased significantly (</w:t>
      </w:r>
      <w:r w:rsidR="00AF059C" w:rsidRPr="00D34A65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≤ 0.05)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19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tannin content of bulbil flours from yam (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) after 30 min. The values ranged from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19</w:t>
      </w:r>
      <w:r w:rsidR="007D28D6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64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±1 to 58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±1 mg/100 g </w:t>
      </w:r>
      <w:r w:rsidR="00D92A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dry matters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decrease in the levels of tannins during cooking may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19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be due to thermal degradation of the tannin as well as the formation of insoluble complex (Kataria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19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et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al.,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1989). The lower level of tannin had important role as an antioxydant, work as a vascular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19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protective anti-diarrheol and have therapeutic properties. The lethal dose of tannin in food was 35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19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mg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/kg/body weight (Aletor, 1993). With this tannin content, baked bulbils of yam (Dioscorea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200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bulbifera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cultivar «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Dougou-won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» would be safe human., baked bulbils of yam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(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 xml:space="preserve">Dioscorea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</w:t>
      </w:r>
      <w:r w:rsidR="007D28D6"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86555F">
        <w:rPr>
          <w:rFonts w:ascii="Arial" w:hAnsi="Arial" w:cs="Arial"/>
          <w:color w:val="000000"/>
          <w:sz w:val="20"/>
          <w:szCs w:val="20"/>
        </w:rPr>
        <w:t xml:space="preserve"> 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bulbifera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) cultivar «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Dougou-won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» would be safe human.</w:t>
      </w:r>
    </w:p>
    <w:p w14:paraId="06A66F11" w14:textId="079D5FA6" w:rsidR="00AF059C" w:rsidRPr="00675E44" w:rsidRDefault="007D28D6" w:rsidP="00571255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202</w:t>
      </w:r>
      <w:r w:rsidR="00571255">
        <w:rPr>
          <w:rFonts w:ascii="Arial" w:hAnsi="Arial" w:cs="Arial"/>
          <w:sz w:val="20"/>
          <w:szCs w:val="20"/>
        </w:rPr>
        <w:t xml:space="preserve"> </w:t>
      </w:r>
      <w:r w:rsidR="0086555F">
        <w:rPr>
          <w:rFonts w:ascii="Arial" w:hAnsi="Arial" w:cs="Arial"/>
          <w:sz w:val="20"/>
          <w:szCs w:val="20"/>
        </w:rPr>
        <w:t xml:space="preserve"> </w:t>
      </w:r>
      <w:r w:rsidR="00AF059C" w:rsidRPr="00675E44">
        <w:rPr>
          <w:rFonts w:ascii="Arial" w:hAnsi="Arial" w:cs="Arial"/>
          <w:sz w:val="20"/>
          <w:szCs w:val="20"/>
        </w:rPr>
        <w:t>The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phytate is regarded as the primary storage form of both phosphate and in</w:t>
      </w:r>
      <w:r w:rsidR="001A5D87">
        <w:rPr>
          <w:rFonts w:ascii="Arial" w:hAnsi="Arial" w:cs="Arial"/>
          <w:sz w:val="20"/>
          <w:szCs w:val="20"/>
        </w:rPr>
        <w:t>o</w:t>
      </w:r>
      <w:r w:rsidR="00AF059C" w:rsidRPr="00675E44">
        <w:rPr>
          <w:rFonts w:ascii="Arial" w:hAnsi="Arial" w:cs="Arial"/>
          <w:sz w:val="20"/>
          <w:szCs w:val="20"/>
        </w:rPr>
        <w:t xml:space="preserve">sitol in plant </w:t>
      </w:r>
      <w:r w:rsidR="00571255">
        <w:rPr>
          <w:rFonts w:ascii="Arial" w:hAnsi="Arial" w:cs="Arial"/>
          <w:sz w:val="20"/>
          <w:szCs w:val="20"/>
        </w:rPr>
        <w:t xml:space="preserve">                       2</w:t>
      </w:r>
      <w:r>
        <w:rPr>
          <w:rFonts w:ascii="Arial" w:hAnsi="Arial" w:cs="Arial"/>
          <w:sz w:val="20"/>
          <w:szCs w:val="20"/>
        </w:rPr>
        <w:t>03</w:t>
      </w:r>
      <w:r w:rsidR="00571255"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 xml:space="preserve">seeds and grains. In addition phytate has been suggested to serve as a store of cation of high free </w:t>
      </w:r>
      <w:r w:rsidR="00571255">
        <w:rPr>
          <w:rFonts w:ascii="Arial" w:hAnsi="Arial" w:cs="Arial"/>
          <w:sz w:val="20"/>
          <w:szCs w:val="20"/>
        </w:rPr>
        <w:t xml:space="preserve">                        </w:t>
      </w:r>
      <w:proofErr w:type="gramStart"/>
      <w:r w:rsidR="0057125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04</w:t>
      </w:r>
      <w:r w:rsidR="00571255"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iron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as a potent natural antioxydant (Loewus, 2002). Phytate was reported to interact with their </w:t>
      </w:r>
      <w:r w:rsidR="00571255">
        <w:rPr>
          <w:rFonts w:ascii="Arial" w:hAnsi="Arial" w:cs="Arial"/>
          <w:sz w:val="20"/>
          <w:szCs w:val="20"/>
        </w:rPr>
        <w:t xml:space="preserve">                       20</w:t>
      </w:r>
      <w:r>
        <w:rPr>
          <w:rFonts w:ascii="Arial" w:hAnsi="Arial" w:cs="Arial"/>
          <w:sz w:val="20"/>
          <w:szCs w:val="20"/>
        </w:rPr>
        <w:t>5</w:t>
      </w:r>
      <w:r w:rsidR="00571255">
        <w:rPr>
          <w:rFonts w:ascii="Arial" w:hAnsi="Arial" w:cs="Arial"/>
          <w:sz w:val="20"/>
          <w:szCs w:val="20"/>
        </w:rPr>
        <w:t xml:space="preserve"> </w:t>
      </w:r>
      <w:r w:rsidR="00AF059C" w:rsidRPr="00675E44">
        <w:rPr>
          <w:rFonts w:ascii="Arial" w:hAnsi="Arial" w:cs="Arial"/>
          <w:sz w:val="20"/>
          <w:szCs w:val="20"/>
        </w:rPr>
        <w:t xml:space="preserve">bioavailability and digestion. For instance, the formation of phytate-carbohydrate complex </w:t>
      </w:r>
      <w:r w:rsidR="00571255">
        <w:rPr>
          <w:rFonts w:ascii="Arial" w:hAnsi="Arial" w:cs="Arial"/>
          <w:sz w:val="20"/>
          <w:szCs w:val="20"/>
        </w:rPr>
        <w:t xml:space="preserve">                      </w:t>
      </w:r>
      <w:proofErr w:type="gramStart"/>
      <w:r w:rsidR="0057125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6</w:t>
      </w:r>
      <w:r w:rsidR="00571255"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influenced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digestion rate of starch (Dost and Tokul, 2006). Phytates chelated mineral elements </w:t>
      </w:r>
      <w:r w:rsidR="00571255">
        <w:rPr>
          <w:rFonts w:ascii="Arial" w:hAnsi="Arial" w:cs="Arial"/>
          <w:sz w:val="20"/>
          <w:szCs w:val="20"/>
        </w:rPr>
        <w:t xml:space="preserve">                      20</w:t>
      </w:r>
      <w:r>
        <w:rPr>
          <w:rFonts w:ascii="Arial" w:hAnsi="Arial" w:cs="Arial"/>
          <w:sz w:val="20"/>
          <w:szCs w:val="20"/>
        </w:rPr>
        <w:t>7</w:t>
      </w:r>
      <w:r w:rsidR="00571255"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>such as Ca</w:t>
      </w:r>
      <w:r w:rsidR="00D92AA2">
        <w:rPr>
          <w:rFonts w:ascii="Arial" w:hAnsi="Arial" w:cs="Arial"/>
          <w:sz w:val="20"/>
          <w:szCs w:val="20"/>
        </w:rPr>
        <w:t>lcium</w:t>
      </w:r>
      <w:r w:rsidR="00AF059C" w:rsidRPr="00675E44">
        <w:rPr>
          <w:rFonts w:ascii="Arial" w:hAnsi="Arial" w:cs="Arial"/>
          <w:sz w:val="20"/>
          <w:szCs w:val="20"/>
        </w:rPr>
        <w:t>, M</w:t>
      </w:r>
      <w:r w:rsidR="00E8466D">
        <w:rPr>
          <w:rFonts w:ascii="Arial" w:hAnsi="Arial" w:cs="Arial"/>
          <w:sz w:val="20"/>
          <w:szCs w:val="20"/>
        </w:rPr>
        <w:t>agnesium</w:t>
      </w:r>
      <w:r w:rsidR="00AF059C" w:rsidRPr="00675E44">
        <w:rPr>
          <w:rFonts w:ascii="Arial" w:hAnsi="Arial" w:cs="Arial"/>
          <w:sz w:val="20"/>
          <w:szCs w:val="20"/>
        </w:rPr>
        <w:t xml:space="preserve">, </w:t>
      </w:r>
      <w:r w:rsidR="00E8466D">
        <w:rPr>
          <w:rFonts w:ascii="Arial" w:hAnsi="Arial" w:cs="Arial"/>
          <w:sz w:val="20"/>
          <w:szCs w:val="20"/>
        </w:rPr>
        <w:t>Iron</w:t>
      </w:r>
      <w:r w:rsidR="00AF059C" w:rsidRPr="00675E44">
        <w:rPr>
          <w:rFonts w:ascii="Arial" w:hAnsi="Arial" w:cs="Arial"/>
          <w:sz w:val="20"/>
          <w:szCs w:val="20"/>
        </w:rPr>
        <w:t xml:space="preserve"> and Z</w:t>
      </w:r>
      <w:r w:rsidR="00E8466D">
        <w:rPr>
          <w:rFonts w:ascii="Arial" w:hAnsi="Arial" w:cs="Arial"/>
          <w:sz w:val="20"/>
          <w:szCs w:val="20"/>
        </w:rPr>
        <w:t>i</w:t>
      </w:r>
      <w:r w:rsidR="00AF059C" w:rsidRPr="00675E44">
        <w:rPr>
          <w:rFonts w:ascii="Arial" w:hAnsi="Arial" w:cs="Arial"/>
          <w:sz w:val="20"/>
          <w:szCs w:val="20"/>
        </w:rPr>
        <w:t>n</w:t>
      </w:r>
      <w:r w:rsidR="00E8466D">
        <w:rPr>
          <w:rFonts w:ascii="Arial" w:hAnsi="Arial" w:cs="Arial"/>
          <w:sz w:val="20"/>
          <w:szCs w:val="20"/>
        </w:rPr>
        <w:t>c</w:t>
      </w:r>
      <w:r w:rsidR="00AF059C" w:rsidRPr="00675E44">
        <w:rPr>
          <w:rFonts w:ascii="Arial" w:hAnsi="Arial" w:cs="Arial"/>
          <w:sz w:val="20"/>
          <w:szCs w:val="20"/>
        </w:rPr>
        <w:t xml:space="preserve"> wich renders the elements unavailable for absorption </w:t>
      </w:r>
      <w:r w:rsidR="00571255">
        <w:rPr>
          <w:rFonts w:ascii="Arial" w:hAnsi="Arial" w:cs="Arial"/>
          <w:sz w:val="20"/>
          <w:szCs w:val="20"/>
        </w:rPr>
        <w:t xml:space="preserve">                      20</w:t>
      </w:r>
      <w:r>
        <w:rPr>
          <w:rFonts w:ascii="Arial" w:hAnsi="Arial" w:cs="Arial"/>
          <w:sz w:val="20"/>
          <w:szCs w:val="20"/>
        </w:rPr>
        <w:t>8</w:t>
      </w:r>
      <w:proofErr w:type="gramStart"/>
      <w:r w:rsidR="00571255"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>(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Forbes and Erdman, 1983).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Baking decreased significantly (</w:t>
      </w:r>
      <w:r w:rsidR="00AF059C" w:rsidRPr="00D34A65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≤ 0.05)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the phytate content after 30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min</w:t>
      </w:r>
      <w:r w:rsidR="00E84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Their values ranged from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466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±1,73 to 448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±1,78 mg/100 g </w:t>
      </w:r>
      <w:r w:rsidR="00D92A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dry matters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Similar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210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decrease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on phytate content was reported by Bhandari and Kawabata, (2006) on wild yam of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11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Nepal that ranged from 3% to 20%. Indeed, the apparent decrease of phytate content during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proofErr w:type="gramStart"/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12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cooking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may be partly due either to the formation of insoluble complexe between phytate and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21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20C1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other components, such as phytate-protein and phytate-protein and mineral complexes or to the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21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inositol hexaphophate hydrolized to penta and tetraphosphate (Bhandari et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., 2004). The lethal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dose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phytate in human food was reported to be between 250-500 mg/100 g </w:t>
      </w:r>
      <w:r w:rsidR="00D92A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dry matters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21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(Bushway et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1998). With the high phytate content of flour from baked bulbils, bulbils </w:t>
      </w:r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21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</w:t>
      </w:r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comsumption would not be safe human.</w:t>
      </w:r>
    </w:p>
    <w:p w14:paraId="39FF99D8" w14:textId="290C773A" w:rsidR="00AF059C" w:rsidRPr="00675E44" w:rsidRDefault="00BA16FE" w:rsidP="00BA16FE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7D28D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="00AF059C" w:rsidRPr="00675E44">
        <w:rPr>
          <w:rFonts w:ascii="Arial" w:hAnsi="Arial" w:cs="Arial"/>
          <w:sz w:val="20"/>
          <w:szCs w:val="20"/>
        </w:rPr>
        <w:t xml:space="preserve">Total oxalate is an antinutrient which undernormal condition, is confined to separate </w:t>
      </w:r>
      <w:r>
        <w:rPr>
          <w:rFonts w:ascii="Arial" w:hAnsi="Arial" w:cs="Arial"/>
          <w:sz w:val="20"/>
          <w:szCs w:val="20"/>
        </w:rPr>
        <w:t xml:space="preserve">                                        2</w:t>
      </w:r>
      <w:r w:rsidR="007D28D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 xml:space="preserve">compartiments. However, when it is processed and/or digested, it comes in into contact with the </w:t>
      </w:r>
      <w:r>
        <w:rPr>
          <w:rFonts w:ascii="Arial" w:hAnsi="Arial" w:cs="Arial"/>
          <w:sz w:val="20"/>
          <w:szCs w:val="20"/>
        </w:rPr>
        <w:t xml:space="preserve">                       </w:t>
      </w:r>
      <w:proofErr w:type="gramStart"/>
      <w:r w:rsidR="007D28D6">
        <w:rPr>
          <w:rFonts w:ascii="Arial" w:hAnsi="Arial" w:cs="Arial"/>
          <w:sz w:val="20"/>
          <w:szCs w:val="20"/>
        </w:rPr>
        <w:t>221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nutrients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in the gastro intestinal tract (Liebman et </w:t>
      </w:r>
      <w:r w:rsidR="00AF059C" w:rsidRPr="00675E44">
        <w:rPr>
          <w:rFonts w:ascii="Arial" w:hAnsi="Arial" w:cs="Arial"/>
          <w:i/>
          <w:iCs/>
          <w:sz w:val="20"/>
          <w:szCs w:val="20"/>
        </w:rPr>
        <w:t>al.</w:t>
      </w:r>
      <w:r w:rsidR="00AF059C" w:rsidRPr="00675E44">
        <w:rPr>
          <w:rFonts w:ascii="Arial" w:hAnsi="Arial" w:cs="Arial"/>
          <w:sz w:val="20"/>
          <w:szCs w:val="20"/>
        </w:rPr>
        <w:t xml:space="preserve">, 2011). Oxalate tends to render calcium </w:t>
      </w:r>
      <w:r>
        <w:rPr>
          <w:rFonts w:ascii="Arial" w:hAnsi="Arial" w:cs="Arial"/>
          <w:sz w:val="20"/>
          <w:szCs w:val="20"/>
        </w:rPr>
        <w:t xml:space="preserve">                      2</w:t>
      </w:r>
      <w:r w:rsidR="007D28D6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>unavailable by binding to the calcium ion to form complexe (Al-Rais, 1971, Ladeji</w:t>
      </w:r>
      <w:r w:rsidR="00267BF7">
        <w:rPr>
          <w:rFonts w:ascii="Arial" w:hAnsi="Arial" w:cs="Arial"/>
          <w:sz w:val="20"/>
          <w:szCs w:val="20"/>
        </w:rPr>
        <w:t xml:space="preserve"> et al.</w:t>
      </w:r>
      <w:r w:rsidR="00AF059C" w:rsidRPr="00675E44">
        <w:rPr>
          <w:rFonts w:ascii="Arial" w:hAnsi="Arial" w:cs="Arial"/>
          <w:sz w:val="20"/>
          <w:szCs w:val="20"/>
        </w:rPr>
        <w:t xml:space="preserve"> 2004). It </w:t>
      </w:r>
      <w:r>
        <w:rPr>
          <w:rFonts w:ascii="Arial" w:hAnsi="Arial" w:cs="Arial"/>
          <w:sz w:val="20"/>
          <w:szCs w:val="20"/>
        </w:rPr>
        <w:t xml:space="preserve">                      2</w:t>
      </w:r>
      <w:r w:rsidR="007D28D6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 xml:space="preserve">is reported that high concentration of total oxalate content is poisonous, but in the small </w:t>
      </w:r>
      <w:proofErr w:type="gramStart"/>
      <w:r w:rsidR="00AF059C" w:rsidRPr="00675E44">
        <w:rPr>
          <w:rFonts w:ascii="Arial" w:hAnsi="Arial" w:cs="Arial"/>
          <w:sz w:val="20"/>
          <w:szCs w:val="20"/>
        </w:rPr>
        <w:t xml:space="preserve">quantity,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2</w:t>
      </w:r>
      <w:r w:rsidR="007D28D6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it is harmles (</w:t>
      </w:r>
      <w:r w:rsidR="003861EF">
        <w:rPr>
          <w:rFonts w:ascii="Arial" w:hAnsi="Arial" w:cs="Arial"/>
          <w:sz w:val="20"/>
          <w:szCs w:val="20"/>
        </w:rPr>
        <w:t>C</w:t>
      </w:r>
      <w:r w:rsidR="00AF059C" w:rsidRPr="00675E44">
        <w:rPr>
          <w:rFonts w:ascii="Arial" w:hAnsi="Arial" w:cs="Arial"/>
          <w:sz w:val="20"/>
          <w:szCs w:val="20"/>
        </w:rPr>
        <w:t xml:space="preserve">hai and Liebman, 2004).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The baking decreased significantly (</w:t>
      </w:r>
      <w:r w:rsidR="00AF059C" w:rsidRPr="00D34A65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≤ 0.05)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the total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oxalate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content after 30 min</w:t>
      </w:r>
      <w:r w:rsidR="00E84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Their values ranged from 317 ±1 to 312±2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mg/100 g </w:t>
      </w:r>
      <w:r w:rsidR="00E8466D">
        <w:rPr>
          <w:rFonts w:ascii="Arial" w:hAnsi="Arial" w:cs="Arial"/>
          <w:color w:val="000000"/>
          <w:sz w:val="20"/>
          <w:szCs w:val="20"/>
        </w:rPr>
        <w:t xml:space="preserve">of </w:t>
      </w:r>
      <w:r w:rsidR="00D92AA2">
        <w:rPr>
          <w:rFonts w:ascii="Arial" w:hAnsi="Arial" w:cs="Arial"/>
          <w:color w:val="000000"/>
          <w:sz w:val="20"/>
          <w:szCs w:val="20"/>
        </w:rPr>
        <w:t xml:space="preserve">dry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22</w:t>
      </w:r>
      <w:r w:rsidR="007D28D6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D92AA2">
        <w:rPr>
          <w:rFonts w:ascii="Arial" w:hAnsi="Arial" w:cs="Arial"/>
          <w:color w:val="000000"/>
          <w:sz w:val="20"/>
          <w:szCs w:val="20"/>
        </w:rPr>
        <w:t>matters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The decrease of total oxalate content may be due to thermal degradation. The reduction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22</w:t>
      </w:r>
      <w:r w:rsidR="007D28D6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of oxalate levels on cooking is expected to enhance the bioavailability of essential dietary mineral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</w:t>
      </w:r>
      <w:r w:rsidR="007D28D6">
        <w:rPr>
          <w:rFonts w:ascii="Arial" w:hAnsi="Arial" w:cs="Arial"/>
          <w:color w:val="000000"/>
          <w:sz w:val="20"/>
          <w:szCs w:val="20"/>
        </w:rPr>
        <w:t>29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the tuber and reduce the risk of kiney stones occuring (Goly et 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al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., 2018). The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lethal dose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230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total oxalate in human food was reported to be between 200-500 mg/100 g </w:t>
      </w:r>
      <w:r w:rsidR="00E84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D92A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(Bushway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1998). With the high total oxalate content of flour from baked bulbils, bulbils comsumption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2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would not be safe human.</w:t>
      </w:r>
    </w:p>
    <w:p w14:paraId="7F6029DE" w14:textId="77777777" w:rsidR="008F5FA6" w:rsidRDefault="008F5FA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  <w:sectPr w:rsidR="008F5FA6" w:rsidSect="00460D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C4B280" w14:textId="7B6FF4BC" w:rsidR="00AF059C" w:rsidRPr="00675E44" w:rsidRDefault="00204AEC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233</w:t>
      </w:r>
    </w:p>
    <w:p w14:paraId="69E24948" w14:textId="50D50671" w:rsidR="00D90B46" w:rsidRPr="00352113" w:rsidRDefault="00262D03" w:rsidP="00D54846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234</w:t>
      </w:r>
      <w:r w:rsidR="00FB4D90">
        <w:rPr>
          <w:rFonts w:ascii="Arial" w:hAnsi="Arial" w:cs="Arial"/>
          <w:b/>
          <w:bCs/>
          <w:sz w:val="20"/>
          <w:szCs w:val="20"/>
        </w:rPr>
        <w:t xml:space="preserve"> </w:t>
      </w:r>
      <w:r w:rsidR="00FB4D90" w:rsidRPr="00F63687">
        <w:rPr>
          <w:rFonts w:ascii="Arial" w:hAnsi="Arial" w:cs="Arial"/>
          <w:sz w:val="20"/>
          <w:szCs w:val="20"/>
        </w:rPr>
        <w:t xml:space="preserve"> </w:t>
      </w:r>
      <w:r w:rsidR="00204AEC">
        <w:rPr>
          <w:rFonts w:ascii="Arial" w:hAnsi="Arial" w:cs="Arial"/>
          <w:sz w:val="20"/>
          <w:szCs w:val="20"/>
        </w:rPr>
        <w:t xml:space="preserve">  </w:t>
      </w:r>
      <w:r w:rsidR="00D90B46" w:rsidRPr="00352113">
        <w:rPr>
          <w:rFonts w:ascii="Arial" w:hAnsi="Arial" w:cs="Arial"/>
          <w:b/>
          <w:bCs/>
          <w:sz w:val="20"/>
          <w:szCs w:val="20"/>
        </w:rPr>
        <w:t>Table</w:t>
      </w:r>
      <w:r w:rsidR="007C46C7">
        <w:rPr>
          <w:rFonts w:ascii="Arial" w:hAnsi="Arial" w:cs="Arial"/>
          <w:b/>
          <w:bCs/>
          <w:sz w:val="20"/>
          <w:szCs w:val="20"/>
        </w:rPr>
        <w:t xml:space="preserve"> </w:t>
      </w:r>
      <w:r w:rsidR="0086555F">
        <w:rPr>
          <w:rFonts w:ascii="Arial" w:hAnsi="Arial" w:cs="Arial"/>
          <w:b/>
          <w:bCs/>
          <w:sz w:val="20"/>
          <w:szCs w:val="20"/>
        </w:rPr>
        <w:t>2</w:t>
      </w:r>
      <w:r w:rsidR="007C46C7">
        <w:rPr>
          <w:rFonts w:ascii="Arial" w:hAnsi="Arial" w:cs="Arial"/>
          <w:b/>
          <w:bCs/>
          <w:sz w:val="20"/>
          <w:szCs w:val="20"/>
        </w:rPr>
        <w:t>.</w:t>
      </w:r>
      <w:r w:rsidR="00D90B46" w:rsidRPr="00204AEC">
        <w:rPr>
          <w:rFonts w:ascii="Arial" w:hAnsi="Arial" w:cs="Arial"/>
          <w:sz w:val="20"/>
          <w:szCs w:val="20"/>
        </w:rPr>
        <w:t xml:space="preserve"> </w:t>
      </w:r>
      <w:r w:rsidR="007C46C7" w:rsidRPr="00204AEC">
        <w:rPr>
          <w:rFonts w:ascii="Arial" w:hAnsi="Arial" w:cs="Arial"/>
          <w:sz w:val="20"/>
          <w:szCs w:val="20"/>
        </w:rPr>
        <w:t xml:space="preserve">   </w:t>
      </w:r>
      <w:r w:rsidR="007C46C7">
        <w:rPr>
          <w:rFonts w:ascii="Arial" w:hAnsi="Arial" w:cs="Arial"/>
          <w:b/>
          <w:bCs/>
          <w:sz w:val="20"/>
          <w:szCs w:val="20"/>
        </w:rPr>
        <w:t xml:space="preserve"> </w:t>
      </w:r>
      <w:r w:rsidR="00D90B46" w:rsidRPr="00352113">
        <w:rPr>
          <w:rFonts w:ascii="Arial" w:hAnsi="Arial" w:cs="Arial"/>
          <w:b/>
          <w:bCs/>
          <w:sz w:val="20"/>
          <w:szCs w:val="20"/>
        </w:rPr>
        <w:t xml:space="preserve">Antinutritional factors contents </w:t>
      </w:r>
      <w:bookmarkStart w:id="29" w:name="_Hlk214736596"/>
      <w:r w:rsidR="00D90B46" w:rsidRPr="00352113">
        <w:rPr>
          <w:rFonts w:ascii="Arial" w:hAnsi="Arial" w:cs="Arial"/>
          <w:b/>
          <w:bCs/>
          <w:sz w:val="20"/>
          <w:szCs w:val="20"/>
        </w:rPr>
        <w:t xml:space="preserve">of flours from baked bulbils </w:t>
      </w:r>
      <w:proofErr w:type="gramStart"/>
      <w:r w:rsidR="00D90B46" w:rsidRPr="00352113">
        <w:rPr>
          <w:rFonts w:ascii="Arial" w:hAnsi="Arial" w:cs="Arial"/>
          <w:b/>
          <w:bCs/>
          <w:sz w:val="20"/>
          <w:szCs w:val="20"/>
        </w:rPr>
        <w:t>yam</w:t>
      </w:r>
      <w:r w:rsidR="00FB2D85" w:rsidRPr="00352113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="00FB2D85" w:rsidRPr="00352113">
        <w:rPr>
          <w:rFonts w:ascii="Arial" w:hAnsi="Arial" w:cs="Arial"/>
          <w:b/>
          <w:bCs/>
          <w:i/>
          <w:iCs/>
          <w:sz w:val="20"/>
          <w:szCs w:val="20"/>
        </w:rPr>
        <w:t>Dioscorea bulbifera</w:t>
      </w:r>
      <w:r w:rsidR="00FB2D85" w:rsidRPr="00352113">
        <w:rPr>
          <w:rFonts w:ascii="Arial" w:hAnsi="Arial" w:cs="Arial"/>
          <w:b/>
          <w:bCs/>
          <w:sz w:val="20"/>
          <w:szCs w:val="20"/>
        </w:rPr>
        <w:t>)</w:t>
      </w:r>
      <w:r w:rsidR="00FB2D85" w:rsidRPr="00D51001">
        <w:rPr>
          <w:rFonts w:ascii="Arial" w:hAnsi="Arial" w:cs="Arial"/>
          <w:sz w:val="20"/>
          <w:szCs w:val="20"/>
        </w:rPr>
        <w:t xml:space="preserve"> </w:t>
      </w:r>
      <w:r w:rsidR="00FB2D85" w:rsidRPr="00352113">
        <w:rPr>
          <w:rFonts w:ascii="Arial" w:hAnsi="Arial" w:cs="Arial"/>
          <w:b/>
          <w:bCs/>
          <w:sz w:val="20"/>
          <w:szCs w:val="20"/>
        </w:rPr>
        <w:t>cultivar «</w:t>
      </w:r>
      <w:r w:rsidR="00FB2D85" w:rsidRPr="00352113">
        <w:rPr>
          <w:rFonts w:ascii="Arial" w:hAnsi="Arial" w:cs="Arial"/>
          <w:b/>
          <w:bCs/>
          <w:i/>
          <w:iCs/>
          <w:sz w:val="20"/>
          <w:szCs w:val="20"/>
        </w:rPr>
        <w:t>Dougou-won</w:t>
      </w:r>
      <w:r w:rsidR="00FB2D85" w:rsidRPr="00352113">
        <w:rPr>
          <w:rFonts w:ascii="Arial" w:hAnsi="Arial" w:cs="Arial"/>
          <w:b/>
          <w:bCs/>
          <w:sz w:val="20"/>
          <w:szCs w:val="20"/>
        </w:rPr>
        <w:t>»</w:t>
      </w:r>
      <w:bookmarkEnd w:id="29"/>
      <w:r w:rsidR="00FB2D8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A0D4AE" wp14:editId="29B5B2BD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8582025" cy="2190750"/>
                <wp:effectExtent l="0" t="0" r="28575" b="19050"/>
                <wp:wrapNone/>
                <wp:docPr id="96811269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025" cy="219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22E2CE" w14:textId="77777777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63E0C4" w14:textId="6C84C0D1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Parameter</w:t>
                            </w:r>
                            <w:r w:rsidR="0069649F"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Flours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Methods</w:t>
                            </w:r>
                          </w:p>
                          <w:p w14:paraId="79B27034" w14:textId="77777777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FF10                  FF20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FF30</w:t>
                            </w:r>
                          </w:p>
                          <w:p w14:paraId="4D877326" w14:textId="3A96D560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0" w:name="_Hlk214734065"/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Total phenolic</w:t>
                            </w:r>
                            <w:bookmarkEnd w:id="30"/>
                            <w:r w:rsidRPr="00725B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compounds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551 ± 2,65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L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546 ± 2,65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89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539 ± 2,65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IJ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</w:t>
                            </w:r>
                            <w:r w:rsidRPr="00E03E82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pectrophotometric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method 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Swain and Hillis, 1959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059672C" w14:textId="77777777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Total oxalate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317 ± 1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I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315 ± 2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HI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1F4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312 ± 2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GH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202F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Titration to warm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AOAC, 1970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0D7F22D" w14:textId="77777777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Phytate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466 ± 1,73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L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458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D1F40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448 ± 1,73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J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52E8B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19630B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Extraction</w:t>
                            </w:r>
                            <w:r w:rsidRPr="001963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method 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Weeler and Ferrel (1971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729777" w14:textId="1764EC67" w:rsidR="00402CF9" w:rsidRPr="00DA2659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Tannin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64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H </w:t>
                            </w:r>
                            <w:r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 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62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FGH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58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DE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</w:t>
                            </w:r>
                            <w:r w:rsidRPr="00E03E82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pectrophotometric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method 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Brainbridge 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et al., 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1996)</w:t>
                            </w:r>
                          </w:p>
                          <w:p w14:paraId="1472FA80" w14:textId="701730F6" w:rsidR="00515744" w:rsidRPr="00921490" w:rsidRDefault="00402CF9" w:rsidP="00515744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608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obtained values are averages± standard deviation of triplicate determinations. On the lines of </w:t>
                            </w:r>
                            <w:proofErr w:type="gramStart"/>
                            <w:r w:rsidRPr="0007608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each  parameter</w:t>
                            </w:r>
                            <w:proofErr w:type="gramEnd"/>
                            <w:r w:rsidRPr="0007608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 the averages affected of common letter are signicantly different between them on the thrshold of 5% according to the test of Duncan</w:t>
                            </w:r>
                            <w:r w:rsidR="0051574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515744" w:rsidRPr="0051574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5744" w:rsidRPr="0092149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DM</w:t>
                            </w:r>
                            <w:r w:rsidR="0051574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= dry matters </w:t>
                            </w:r>
                          </w:p>
                          <w:p w14:paraId="62299861" w14:textId="1A00B2EE" w:rsidR="00402CF9" w:rsidRPr="00076085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0C7AD82" w14:textId="77777777" w:rsidR="00402CF9" w:rsidRPr="00076085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D4AE" id="_x0000_s1028" type="#_x0000_t202" style="position:absolute;left:0;text-align:left;margin-left:624.55pt;margin-top:14.65pt;width:675.75pt;height:172.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" fillcolor="window" strokecolor="white [3212]" strokeweight=".5pt">
                <v:textbox>
                  <w:txbxContent>
                    <w:p w14:paraId="5622E2CE" w14:textId="77777777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63E0C4" w14:textId="6C84C0D1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Parameter</w:t>
                      </w:r>
                      <w:r w:rsidR="0069649F"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Flours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Methods</w:t>
                      </w:r>
                    </w:p>
                    <w:p w14:paraId="79B27034" w14:textId="77777777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FF10                  FF20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FF30</w:t>
                      </w:r>
                    </w:p>
                    <w:p w14:paraId="4D877326" w14:textId="3A96D560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31" w:name="_Hlk214734065"/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Total phenolic</w:t>
                      </w:r>
                      <w:bookmarkEnd w:id="31"/>
                      <w:r w:rsidRPr="00725B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compounds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551 ± 2,65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L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546 ± 2,65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8289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539 ± 2,65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IJ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</w:t>
                      </w:r>
                      <w:r w:rsidRPr="00E03E82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pectrophotometric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method 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Swain and Hillis, 1959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6059672C" w14:textId="77777777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Total oxalate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317 ± 1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I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 xml:space="preserve">                 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315 ± 2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HI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D1F4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312 ± 2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GH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5202F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Titration to warm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AOAC, 1970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60D7F22D" w14:textId="77777777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Phytate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466 ± 1,73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L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458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8D1F40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448 ± 1,73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J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952E8B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  </w:t>
                      </w:r>
                      <w:r w:rsidRPr="0019630B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Extraction</w:t>
                      </w:r>
                      <w:r w:rsidRPr="0019630B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method 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Weeler and Ferrel (1971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57729777" w14:textId="1764EC67" w:rsidR="00402CF9" w:rsidRPr="00DA2659" w:rsidRDefault="00402CF9" w:rsidP="00402CF9">
                      <w:pPr>
                        <w:spacing w:line="240" w:lineRule="auto"/>
                        <w:jc w:val="both"/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Tannin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64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H </w:t>
                      </w:r>
                      <w:r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                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62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FGH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58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DE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</w:t>
                      </w:r>
                      <w:r w:rsidRPr="00E03E82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pectrophotometric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method 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Brainbridge 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et al., 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1996)</w:t>
                      </w:r>
                    </w:p>
                    <w:p w14:paraId="1472FA80" w14:textId="701730F6" w:rsidR="00515744" w:rsidRPr="00921490" w:rsidRDefault="00402CF9" w:rsidP="00515744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07608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The obtained values are averages± standard deviation of triplicate determinations. On the lines of </w:t>
                      </w:r>
                      <w:proofErr w:type="gramStart"/>
                      <w:r w:rsidRPr="0007608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each  parameter</w:t>
                      </w:r>
                      <w:proofErr w:type="gramEnd"/>
                      <w:r w:rsidRPr="0007608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 the averages affected of common letter are signicantly different between them on the thrshold of 5% according to the test of Duncan</w:t>
                      </w:r>
                      <w:r w:rsidR="0051574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515744" w:rsidRPr="0051574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515744" w:rsidRPr="0092149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DM</w:t>
                      </w:r>
                      <w:r w:rsidR="0051574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= dry matters </w:t>
                      </w:r>
                    </w:p>
                    <w:p w14:paraId="62299861" w14:textId="1A00B2EE" w:rsidR="00402CF9" w:rsidRPr="00076085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0C7AD82" w14:textId="77777777" w:rsidR="00402CF9" w:rsidRPr="00076085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79301" w14:textId="4BA95DE7" w:rsidR="00352113" w:rsidRPr="00653CB9" w:rsidRDefault="00D462F6" w:rsidP="00D5484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843E96" wp14:editId="37AD6A5E">
                <wp:simplePos x="0" y="0"/>
                <wp:positionH relativeFrom="column">
                  <wp:posOffset>405130</wp:posOffset>
                </wp:positionH>
                <wp:positionV relativeFrom="paragraph">
                  <wp:posOffset>90805</wp:posOffset>
                </wp:positionV>
                <wp:extent cx="8324850" cy="0"/>
                <wp:effectExtent l="0" t="0" r="0" b="0"/>
                <wp:wrapNone/>
                <wp:docPr id="590994257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4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E161E4C" id="Connecteur droit 2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7.15pt" to="687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292249F7" w14:textId="506ABE70" w:rsidR="00D90B46" w:rsidRPr="00F0250A" w:rsidRDefault="00D462F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18C23B" wp14:editId="10B06492">
                <wp:simplePos x="0" y="0"/>
                <wp:positionH relativeFrom="column">
                  <wp:posOffset>3005454</wp:posOffset>
                </wp:positionH>
                <wp:positionV relativeFrom="paragraph">
                  <wp:posOffset>147320</wp:posOffset>
                </wp:positionV>
                <wp:extent cx="2409825" cy="9525"/>
                <wp:effectExtent l="0" t="0" r="28575" b="28575"/>
                <wp:wrapNone/>
                <wp:docPr id="602037204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BAB6C5E" id="Connecteur droit 27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65pt,11.6pt" to="42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37C5768" w14:textId="538967E7" w:rsidR="00D90B46" w:rsidRPr="00F0250A" w:rsidRDefault="00D462F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63F2E7" wp14:editId="5A374E12">
                <wp:simplePos x="0" y="0"/>
                <wp:positionH relativeFrom="column">
                  <wp:posOffset>376555</wp:posOffset>
                </wp:positionH>
                <wp:positionV relativeFrom="paragraph">
                  <wp:posOffset>118745</wp:posOffset>
                </wp:positionV>
                <wp:extent cx="8305800" cy="57150"/>
                <wp:effectExtent l="0" t="0" r="19050" b="19050"/>
                <wp:wrapNone/>
                <wp:docPr id="36943411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058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E7FDD58" id="Connecteur droit 28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9.35pt" to="6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" strokecolor="black [3200]" strokeweight="1.5pt">
                <v:stroke joinstyle="miter"/>
              </v:line>
            </w:pict>
          </mc:Fallback>
        </mc:AlternateContent>
      </w:r>
    </w:p>
    <w:p w14:paraId="7431FFFA" w14:textId="19AFBC87" w:rsidR="00D90B46" w:rsidRPr="00F0250A" w:rsidRDefault="00D90B4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D3619CC" w14:textId="1766A8CB" w:rsidR="00D90B46" w:rsidRPr="00F0250A" w:rsidRDefault="00D90B4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F888A3D" w14:textId="05E042C4" w:rsidR="00D90B46" w:rsidRDefault="00D90B4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E9EAE8D" w14:textId="4DBFFC0E" w:rsidR="00697E98" w:rsidRPr="00F0250A" w:rsidRDefault="00697E98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CBF128" wp14:editId="6E73936F">
                <wp:simplePos x="0" y="0"/>
                <wp:positionH relativeFrom="column">
                  <wp:posOffset>357504</wp:posOffset>
                </wp:positionH>
                <wp:positionV relativeFrom="paragraph">
                  <wp:posOffset>147320</wp:posOffset>
                </wp:positionV>
                <wp:extent cx="8429625" cy="19050"/>
                <wp:effectExtent l="0" t="0" r="28575" b="19050"/>
                <wp:wrapNone/>
                <wp:docPr id="12602367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9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3DAB248" id="Connecteur droit 2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5pt,11.6pt" to="691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082F686B" w14:textId="151B2751" w:rsidR="00D90B46" w:rsidRPr="00F0250A" w:rsidRDefault="00697E98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235</w:t>
      </w:r>
    </w:p>
    <w:p w14:paraId="3C4DE932" w14:textId="1313FEEE" w:rsidR="00D90B46" w:rsidRPr="00F0250A" w:rsidRDefault="00697E98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236</w:t>
      </w:r>
    </w:p>
    <w:p w14:paraId="41A2298E" w14:textId="60610F0D" w:rsidR="009B7B4B" w:rsidRPr="00F0250A" w:rsidRDefault="00697E98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237</w:t>
      </w:r>
    </w:p>
    <w:p w14:paraId="124AD183" w14:textId="71CD2ED3" w:rsidR="00393F02" w:rsidRDefault="00697E98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238</w:t>
      </w:r>
    </w:p>
    <w:p w14:paraId="16F5473A" w14:textId="47DD6D4A" w:rsidR="008F5FA6" w:rsidRDefault="005B6E61" w:rsidP="00F7443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239</w:t>
      </w:r>
    </w:p>
    <w:p w14:paraId="5FB8E5B4" w14:textId="4D7E80C4" w:rsidR="005B6E61" w:rsidRDefault="005B6E61" w:rsidP="00F7443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240</w:t>
      </w:r>
    </w:p>
    <w:p w14:paraId="350C29F7" w14:textId="77777777" w:rsidR="008F5FA6" w:rsidRDefault="008F5FA6" w:rsidP="00F7443B">
      <w:pPr>
        <w:spacing w:line="240" w:lineRule="auto"/>
        <w:jc w:val="both"/>
        <w:rPr>
          <w:rFonts w:ascii="Arial" w:hAnsi="Arial" w:cs="Arial"/>
          <w:sz w:val="20"/>
          <w:szCs w:val="20"/>
        </w:rPr>
        <w:sectPr w:rsidR="008F5FA6" w:rsidSect="00460DE4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81E4A8" w14:textId="0164620C" w:rsidR="00393F02" w:rsidRPr="00584F24" w:rsidRDefault="00262D03" w:rsidP="00F925C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241</w:t>
      </w:r>
      <w:r w:rsidR="00F7443B" w:rsidRPr="00F63687">
        <w:rPr>
          <w:rFonts w:ascii="Arial" w:hAnsi="Arial" w:cs="Arial"/>
          <w:sz w:val="20"/>
          <w:szCs w:val="20"/>
        </w:rPr>
        <w:t xml:space="preserve">   </w:t>
      </w:r>
      <w:r w:rsidR="00F7443B">
        <w:rPr>
          <w:rFonts w:ascii="Arial" w:hAnsi="Arial" w:cs="Arial"/>
          <w:b/>
          <w:bCs/>
          <w:sz w:val="22"/>
          <w:szCs w:val="22"/>
        </w:rPr>
        <w:t>3.</w:t>
      </w:r>
      <w:r w:rsidR="00F925C0">
        <w:rPr>
          <w:rFonts w:ascii="Arial" w:hAnsi="Arial" w:cs="Arial"/>
          <w:b/>
          <w:bCs/>
          <w:sz w:val="22"/>
          <w:szCs w:val="22"/>
        </w:rPr>
        <w:t xml:space="preserve"> </w:t>
      </w:r>
      <w:r w:rsidR="00F7443B">
        <w:rPr>
          <w:rFonts w:ascii="Arial" w:hAnsi="Arial" w:cs="Arial"/>
          <w:b/>
          <w:bCs/>
          <w:sz w:val="22"/>
          <w:szCs w:val="22"/>
        </w:rPr>
        <w:t>3.</w:t>
      </w:r>
      <w:r w:rsidR="00F925C0">
        <w:rPr>
          <w:rFonts w:ascii="Arial" w:hAnsi="Arial" w:cs="Arial"/>
          <w:b/>
          <w:bCs/>
          <w:sz w:val="22"/>
          <w:szCs w:val="22"/>
        </w:rPr>
        <w:t xml:space="preserve"> </w:t>
      </w:r>
      <w:r w:rsidR="00F7443B">
        <w:rPr>
          <w:rFonts w:ascii="Arial" w:hAnsi="Arial" w:cs="Arial"/>
          <w:b/>
          <w:bCs/>
          <w:sz w:val="22"/>
          <w:szCs w:val="22"/>
        </w:rPr>
        <w:t>Phenolic compounds</w:t>
      </w:r>
    </w:p>
    <w:p w14:paraId="3C4B2569" w14:textId="2DDFF2AB" w:rsidR="00FB2D85" w:rsidRDefault="00262D03" w:rsidP="00584F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242 </w:t>
      </w:r>
      <w:r w:rsidR="00AF059C" w:rsidRPr="00675E44">
        <w:rPr>
          <w:rFonts w:ascii="Arial" w:hAnsi="Arial" w:cs="Arial"/>
          <w:sz w:val="20"/>
          <w:szCs w:val="20"/>
        </w:rPr>
        <w:t>The phenolic compound contents are showed in table 3. The result indicated that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baking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243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decreased</w:t>
      </w:r>
      <w:proofErr w:type="gramEnd"/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significantly (</w:t>
      </w:r>
      <w:r w:rsidR="00AF059C" w:rsidRPr="00D34A65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≤ 0.05)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gallic acid, catechin, quercetin and coumarin of </w:t>
      </w:r>
      <w:r w:rsidR="00AF059C" w:rsidRPr="00675E44">
        <w:rPr>
          <w:rFonts w:ascii="Arial" w:hAnsi="Arial" w:cs="Arial"/>
          <w:sz w:val="20"/>
          <w:szCs w:val="20"/>
        </w:rPr>
        <w:t xml:space="preserve">flour from bulbils </w:t>
      </w:r>
      <w:r>
        <w:rPr>
          <w:rFonts w:ascii="Arial" w:hAnsi="Arial" w:cs="Arial"/>
          <w:sz w:val="20"/>
          <w:szCs w:val="20"/>
        </w:rPr>
        <w:t xml:space="preserve">                      244  </w:t>
      </w:r>
      <w:r w:rsidR="00AF059C" w:rsidRPr="00675E44">
        <w:rPr>
          <w:rFonts w:ascii="Arial" w:hAnsi="Arial" w:cs="Arial"/>
          <w:sz w:val="20"/>
          <w:szCs w:val="20"/>
        </w:rPr>
        <w:t>yam (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) cultivar cultivar «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Dougou-won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» after 30 min</w:t>
      </w:r>
      <w:r w:rsidR="007E5528">
        <w:rPr>
          <w:rFonts w:ascii="Arial" w:hAnsi="Arial" w:cs="Arial"/>
          <w:color w:val="000000"/>
          <w:sz w:val="20"/>
          <w:szCs w:val="20"/>
        </w:rPr>
        <w:t>utes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Their values ranged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proofErr w:type="gramStart"/>
      <w:r w:rsidR="00FC4DA1">
        <w:rPr>
          <w:rFonts w:ascii="Arial" w:hAnsi="Arial" w:cs="Arial"/>
          <w:color w:val="000000"/>
          <w:sz w:val="20"/>
          <w:szCs w:val="20"/>
        </w:rPr>
        <w:t xml:space="preserve">245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respectively</w:t>
      </w:r>
      <w:proofErr w:type="gramEnd"/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from 102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 1 to 94 ± 1,73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mg/100 g </w:t>
      </w:r>
      <w:r w:rsidR="007E5528">
        <w:rPr>
          <w:rFonts w:ascii="Arial" w:hAnsi="Arial" w:cs="Arial"/>
          <w:color w:val="000000"/>
          <w:sz w:val="20"/>
          <w:szCs w:val="20"/>
        </w:rPr>
        <w:t>of dry matters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, 39,1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 0,79 to 32 ± 1,73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mg/100 g </w:t>
      </w:r>
      <w:r w:rsidR="00FC4DA1">
        <w:rPr>
          <w:rFonts w:ascii="Arial" w:hAnsi="Arial" w:cs="Arial"/>
          <w:color w:val="000000"/>
          <w:sz w:val="20"/>
          <w:szCs w:val="20"/>
        </w:rPr>
        <w:t xml:space="preserve">                       246  </w:t>
      </w:r>
      <w:r w:rsidR="007E5528">
        <w:rPr>
          <w:rFonts w:ascii="Arial" w:hAnsi="Arial" w:cs="Arial"/>
          <w:color w:val="000000"/>
          <w:sz w:val="20"/>
          <w:szCs w:val="20"/>
        </w:rPr>
        <w:t>of dry matters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, 42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 1,73 to 28 ± 1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mg/100 g </w:t>
      </w:r>
      <w:r w:rsidR="007E5528">
        <w:rPr>
          <w:rFonts w:ascii="Arial" w:hAnsi="Arial" w:cs="Arial"/>
          <w:color w:val="000000"/>
          <w:sz w:val="20"/>
          <w:szCs w:val="20"/>
        </w:rPr>
        <w:t>of dry matters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and 32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 1 to 25 ± 1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mg/100 g </w:t>
      </w:r>
      <w:r w:rsidR="007E5528">
        <w:rPr>
          <w:rFonts w:ascii="Arial" w:hAnsi="Arial" w:cs="Arial"/>
          <w:color w:val="000000"/>
          <w:sz w:val="20"/>
          <w:szCs w:val="20"/>
        </w:rPr>
        <w:t xml:space="preserve">of dry </w:t>
      </w:r>
      <w:r w:rsidR="00FC4DA1">
        <w:rPr>
          <w:rFonts w:ascii="Arial" w:hAnsi="Arial" w:cs="Arial"/>
          <w:color w:val="000000"/>
          <w:sz w:val="20"/>
          <w:szCs w:val="20"/>
        </w:rPr>
        <w:t xml:space="preserve">                       247   </w:t>
      </w:r>
      <w:r w:rsidR="007E5528">
        <w:rPr>
          <w:rFonts w:ascii="Arial" w:hAnsi="Arial" w:cs="Arial"/>
          <w:color w:val="000000"/>
          <w:sz w:val="20"/>
          <w:szCs w:val="20"/>
        </w:rPr>
        <w:t>matters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This decrease was reported by Assa et 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al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(2014) who observed a decrease of the same </w:t>
      </w:r>
      <w:r w:rsidR="00FC4DA1">
        <w:rPr>
          <w:rFonts w:ascii="Arial" w:hAnsi="Arial" w:cs="Arial"/>
          <w:color w:val="000000"/>
          <w:sz w:val="20"/>
          <w:szCs w:val="20"/>
        </w:rPr>
        <w:t xml:space="preserve">                        248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parameters in boiled yam specie (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Dioscorea alata</w:t>
      </w:r>
      <w:proofErr w:type="gramStart"/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«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Bètè</w:t>
      </w:r>
      <w:proofErr w:type="gramEnd"/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-bètè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» variety) tuber after 30 min</w:t>
      </w:r>
      <w:r w:rsidR="007E5528">
        <w:rPr>
          <w:rFonts w:ascii="Arial" w:hAnsi="Arial" w:cs="Arial"/>
          <w:color w:val="000000"/>
          <w:sz w:val="20"/>
          <w:szCs w:val="20"/>
        </w:rPr>
        <w:t>utes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The </w:t>
      </w:r>
      <w:r w:rsidR="00FC4DA1">
        <w:rPr>
          <w:rFonts w:ascii="Arial" w:hAnsi="Arial" w:cs="Arial"/>
          <w:color w:val="000000"/>
          <w:sz w:val="20"/>
          <w:szCs w:val="20"/>
        </w:rPr>
        <w:t xml:space="preserve">                      249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decrease of these parameters in bulbils flour could be due to thermal degradation of total phenolic </w:t>
      </w:r>
      <w:r w:rsidR="00FC4DA1">
        <w:rPr>
          <w:rFonts w:ascii="Arial" w:hAnsi="Arial" w:cs="Arial"/>
          <w:color w:val="000000"/>
          <w:sz w:val="20"/>
          <w:szCs w:val="20"/>
        </w:rPr>
        <w:t xml:space="preserve">                      250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compound</w:t>
      </w:r>
      <w:r w:rsidR="00F925C0">
        <w:rPr>
          <w:rFonts w:ascii="Arial" w:hAnsi="Arial" w:cs="Arial"/>
          <w:color w:val="000000"/>
          <w:sz w:val="20"/>
          <w:szCs w:val="20"/>
        </w:rPr>
        <w:t>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.</w:t>
      </w:r>
    </w:p>
    <w:p w14:paraId="1C40A309" w14:textId="41B5225E" w:rsidR="00FB2D85" w:rsidRDefault="00E563E3" w:rsidP="00584F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251</w:t>
      </w:r>
    </w:p>
    <w:p w14:paraId="717C7168" w14:textId="77777777" w:rsidR="00FB2D85" w:rsidRDefault="00FB2D85" w:rsidP="00584F24">
      <w:pPr>
        <w:spacing w:line="240" w:lineRule="auto"/>
        <w:jc w:val="both"/>
        <w:rPr>
          <w:rFonts w:ascii="Arial" w:hAnsi="Arial" w:cs="Arial"/>
          <w:sz w:val="20"/>
          <w:szCs w:val="20"/>
        </w:rPr>
        <w:sectPr w:rsidR="00FB2D85" w:rsidSect="00460D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57BCBE" w14:textId="1AB1FFD8" w:rsidR="003544F5" w:rsidRDefault="00346EB0" w:rsidP="00F63687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EB0">
        <w:rPr>
          <w:rFonts w:ascii="Arial" w:hAnsi="Arial" w:cs="Arial"/>
          <w:sz w:val="20"/>
          <w:szCs w:val="20"/>
        </w:rPr>
        <w:lastRenderedPageBreak/>
        <w:t xml:space="preserve">252   </w:t>
      </w:r>
      <w:r w:rsidR="00103170" w:rsidRPr="0039789C">
        <w:rPr>
          <w:rFonts w:ascii="Arial" w:hAnsi="Arial" w:cs="Arial"/>
          <w:b/>
          <w:bCs/>
          <w:sz w:val="20"/>
          <w:szCs w:val="20"/>
        </w:rPr>
        <w:t>Table 3</w:t>
      </w:r>
      <w:r w:rsidR="0086555F">
        <w:rPr>
          <w:rFonts w:ascii="Arial" w:hAnsi="Arial" w:cs="Arial"/>
          <w:b/>
          <w:bCs/>
          <w:sz w:val="20"/>
          <w:szCs w:val="20"/>
        </w:rPr>
        <w:t xml:space="preserve">.  </w:t>
      </w:r>
      <w:r w:rsidR="00103170" w:rsidRPr="0039789C">
        <w:rPr>
          <w:rFonts w:ascii="Arial" w:hAnsi="Arial" w:cs="Arial"/>
          <w:b/>
          <w:bCs/>
          <w:sz w:val="20"/>
          <w:szCs w:val="20"/>
        </w:rPr>
        <w:t xml:space="preserve"> Phenolic compounds contents of flours</w:t>
      </w:r>
      <w:r w:rsidR="009B4EFC" w:rsidRPr="0039789C">
        <w:rPr>
          <w:rFonts w:ascii="Arial" w:hAnsi="Arial" w:cs="Arial"/>
          <w:b/>
          <w:bCs/>
          <w:sz w:val="20"/>
          <w:szCs w:val="20"/>
        </w:rPr>
        <w:t xml:space="preserve"> from</w:t>
      </w:r>
      <w:r w:rsidR="00D03837" w:rsidRPr="0039789C">
        <w:rPr>
          <w:rFonts w:ascii="Arial" w:hAnsi="Arial" w:cs="Arial"/>
          <w:b/>
          <w:bCs/>
          <w:sz w:val="20"/>
          <w:szCs w:val="20"/>
        </w:rPr>
        <w:t xml:space="preserve"> </w:t>
      </w:r>
      <w:r w:rsidR="00103170" w:rsidRPr="0039789C">
        <w:rPr>
          <w:rFonts w:ascii="Arial" w:hAnsi="Arial" w:cs="Arial"/>
          <w:b/>
          <w:bCs/>
          <w:sz w:val="20"/>
          <w:szCs w:val="20"/>
        </w:rPr>
        <w:t>baked bulbils yam</w:t>
      </w:r>
      <w:r w:rsidR="003544F5">
        <w:rPr>
          <w:rFonts w:ascii="Arial" w:hAnsi="Arial" w:cs="Arial"/>
          <w:b/>
          <w:bCs/>
          <w:sz w:val="20"/>
          <w:szCs w:val="20"/>
        </w:rPr>
        <w:t xml:space="preserve"> (</w:t>
      </w:r>
      <w:r w:rsidR="003544F5" w:rsidRPr="006862E0">
        <w:rPr>
          <w:rFonts w:ascii="Arial" w:hAnsi="Arial" w:cs="Arial"/>
          <w:b/>
          <w:bCs/>
          <w:i/>
          <w:iCs/>
          <w:sz w:val="20"/>
          <w:szCs w:val="20"/>
        </w:rPr>
        <w:t>Dioscorea bulbifera</w:t>
      </w:r>
      <w:r w:rsidR="003544F5">
        <w:rPr>
          <w:rFonts w:ascii="Arial" w:hAnsi="Arial" w:cs="Arial"/>
          <w:b/>
          <w:bCs/>
          <w:sz w:val="20"/>
          <w:szCs w:val="20"/>
        </w:rPr>
        <w:t>) cultivar</w:t>
      </w:r>
      <w:proofErr w:type="gramStart"/>
      <w:r w:rsidR="003544F5">
        <w:rPr>
          <w:rFonts w:ascii="Arial" w:hAnsi="Arial" w:cs="Arial"/>
          <w:b/>
          <w:bCs/>
          <w:sz w:val="20"/>
          <w:szCs w:val="20"/>
        </w:rPr>
        <w:t xml:space="preserve"> «</w:t>
      </w:r>
      <w:r w:rsidR="003544F5" w:rsidRPr="006862E0">
        <w:rPr>
          <w:rFonts w:ascii="Arial" w:hAnsi="Arial" w:cs="Arial"/>
          <w:b/>
          <w:bCs/>
          <w:i/>
          <w:iCs/>
          <w:sz w:val="20"/>
          <w:szCs w:val="20"/>
        </w:rPr>
        <w:t>Dougou</w:t>
      </w:r>
      <w:proofErr w:type="gramEnd"/>
      <w:r w:rsidR="003544F5" w:rsidRPr="006862E0">
        <w:rPr>
          <w:rFonts w:ascii="Arial" w:hAnsi="Arial" w:cs="Arial"/>
          <w:b/>
          <w:bCs/>
          <w:i/>
          <w:iCs/>
          <w:sz w:val="20"/>
          <w:szCs w:val="20"/>
        </w:rPr>
        <w:t>-won</w:t>
      </w:r>
      <w:r w:rsidR="003544F5">
        <w:rPr>
          <w:rFonts w:ascii="Arial" w:hAnsi="Arial" w:cs="Arial"/>
          <w:b/>
          <w:bCs/>
          <w:sz w:val="20"/>
          <w:szCs w:val="20"/>
        </w:rPr>
        <w:t>»</w:t>
      </w:r>
    </w:p>
    <w:p w14:paraId="65546D32" w14:textId="48514EDC" w:rsidR="003544F5" w:rsidRDefault="003544F5" w:rsidP="00F636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C6C59F" wp14:editId="2ABDA6B5">
                <wp:simplePos x="0" y="0"/>
                <wp:positionH relativeFrom="column">
                  <wp:posOffset>395605</wp:posOffset>
                </wp:positionH>
                <wp:positionV relativeFrom="paragraph">
                  <wp:posOffset>5080</wp:posOffset>
                </wp:positionV>
                <wp:extent cx="8286750" cy="2314575"/>
                <wp:effectExtent l="0" t="0" r="19050" b="28575"/>
                <wp:wrapNone/>
                <wp:docPr id="204200622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8FD751" w14:textId="77777777" w:rsidR="00E806BA" w:rsidRPr="00310830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4410ED" w14:textId="79124A9B" w:rsidR="00E806BA" w:rsidRPr="00310830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Parameter</w:t>
                            </w:r>
                            <w:r w:rsidR="00CC665B"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Flours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Methods</w:t>
                            </w:r>
                          </w:p>
                          <w:p w14:paraId="284A070D" w14:textId="77777777" w:rsidR="00E806BA" w:rsidRPr="00310830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FF10                  FF20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FF30</w:t>
                            </w:r>
                          </w:p>
                          <w:p w14:paraId="3AFD44FB" w14:textId="77777777" w:rsidR="00E806BA" w:rsidRPr="00682DC5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Gallic </w:t>
                            </w:r>
                            <w:proofErr w:type="gramStart"/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acid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mg/100 g DM)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102 ± 1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92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8289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8289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97 ± 1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J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D392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D392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94± 1,73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HI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D392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bookmarkStart w:id="32" w:name="_Hlk225776447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Separation by HPLC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682D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Servili et al. (1999)</w:t>
                            </w:r>
                          </w:p>
                          <w:bookmarkEnd w:id="32"/>
                          <w:p w14:paraId="214C210F" w14:textId="77777777" w:rsidR="00E806BA" w:rsidRPr="00310830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Catechin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mg/100 g DM)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39,10 ± 0,79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36 ± 1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8D1F4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5202F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32 ± 1,73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D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02F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02F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Separation by HPLC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682D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Servili et al. (1999)</w:t>
                            </w:r>
                          </w:p>
                          <w:p w14:paraId="009D080E" w14:textId="77777777" w:rsidR="00E806BA" w:rsidRPr="00682DC5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Quercetin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mg/100 g DM)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337F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7F4D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37F4D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42 ± 1,73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G</w:t>
                            </w:r>
                            <w:r w:rsidRPr="00337F4D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7F4D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D1F40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34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D1F40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952E8B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28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928DC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Separation by HPLC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682D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Servili et al. (1999)</w:t>
                            </w:r>
                          </w:p>
                          <w:p w14:paraId="234ABF21" w14:textId="77777777" w:rsidR="00E806BA" w:rsidRPr="003928DC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Coumarin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337F4D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32</w:t>
                            </w:r>
                            <w:r w:rsidRPr="00337F4D">
                              <w:rPr>
                                <w:rStyle w:val="fontstyle01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JK 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 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28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I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25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GH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Separation by HPLC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682D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Servili et al. (1999)</w:t>
                            </w:r>
                          </w:p>
                          <w:p w14:paraId="2FF4D60F" w14:textId="7E327824" w:rsidR="00655FCE" w:rsidRPr="00921490" w:rsidRDefault="00E806BA" w:rsidP="00655FCE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608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 obtained values are averages</w:t>
                            </w:r>
                            <w:r w:rsidR="003249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608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± standard deviation of triplicate determinations. On the lines of each parameter, the averages affected of common letter are signicantly different between them on the thrshold of 5% according to the test of Duncan</w:t>
                            </w:r>
                            <w:r w:rsidR="00655FC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55FCE" w:rsidRPr="0092149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DM</w:t>
                            </w:r>
                            <w:r w:rsidR="00655FC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=dry matters </w:t>
                            </w:r>
                          </w:p>
                          <w:p w14:paraId="059317C1" w14:textId="5EC4D02B" w:rsidR="00E806BA" w:rsidRPr="00076085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7030005" w14:textId="77777777" w:rsidR="00E806BA" w:rsidRPr="00076085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6C59F" id="_x0000_s1029" type="#_x0000_t202" style="position:absolute;left:0;text-align:left;margin-left:31.15pt;margin-top:.4pt;width:652.5pt;height:18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" fillcolor="window" strokecolor="white [3212]" strokeweight=".5pt">
                <v:textbox>
                  <w:txbxContent>
                    <w:p w14:paraId="4D8FD751" w14:textId="77777777" w:rsidR="00E806BA" w:rsidRPr="00310830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4410ED" w14:textId="79124A9B" w:rsidR="00E806BA" w:rsidRPr="00310830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Parameter</w:t>
                      </w:r>
                      <w:r w:rsidR="00CC665B"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Flours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Methods</w:t>
                      </w:r>
                    </w:p>
                    <w:p w14:paraId="284A070D" w14:textId="77777777" w:rsidR="00E806BA" w:rsidRPr="00310830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FF10                  FF20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FF30</w:t>
                      </w:r>
                    </w:p>
                    <w:p w14:paraId="3AFD44FB" w14:textId="77777777" w:rsidR="00E806BA" w:rsidRPr="00682DC5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Gallic </w:t>
                      </w:r>
                      <w:proofErr w:type="gramStart"/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acid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mg/100 g DM)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102 ± 1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D392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Pr="0068289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68289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97 ± 1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J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3D392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3D392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94± 1,73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HI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3D392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bookmarkStart w:id="33" w:name="_Hlk225776447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Separation by HPLC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82D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682D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Servili et al. (1999)</w:t>
                      </w:r>
                    </w:p>
                    <w:bookmarkEnd w:id="33"/>
                    <w:p w14:paraId="214C210F" w14:textId="77777777" w:rsidR="00E806BA" w:rsidRPr="00310830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Catechin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mg/100 g DM)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39,10 ± 0,79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36 ± 1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8D1F4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</w:t>
                      </w:r>
                      <w:r w:rsidRPr="005202F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32 ± 1,73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D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202F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202F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Separation by HPLC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82D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682D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Servili et al. (1999)</w:t>
                      </w:r>
                    </w:p>
                    <w:p w14:paraId="009D080E" w14:textId="77777777" w:rsidR="00E806BA" w:rsidRPr="00682DC5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Quercetin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mg/100 g DM)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Pr="00337F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37F4D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</w:t>
                      </w:r>
                      <w:r w:rsidRPr="00337F4D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42 ± 1,73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G</w:t>
                      </w:r>
                      <w:r w:rsidRPr="00337F4D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37F4D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</w:t>
                      </w:r>
                      <w:r w:rsidRPr="008D1F40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34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Pr="008D1F40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</w:t>
                      </w:r>
                      <w:r w:rsidRPr="00952E8B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28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3928DC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Separation by HPLC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82D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682D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Servili et al. (1999)</w:t>
                      </w:r>
                    </w:p>
                    <w:p w14:paraId="234ABF21" w14:textId="77777777" w:rsidR="00E806BA" w:rsidRPr="003928DC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Coumarin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Pr="00337F4D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32</w:t>
                      </w:r>
                      <w:r w:rsidRPr="00337F4D">
                        <w:rPr>
                          <w:rStyle w:val="fontstyle01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JK 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 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28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I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25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GH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Separation by HPLC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82D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682D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Servili et al. (1999)</w:t>
                      </w:r>
                    </w:p>
                    <w:p w14:paraId="2FF4D60F" w14:textId="7E327824" w:rsidR="00655FCE" w:rsidRPr="00921490" w:rsidRDefault="00E806BA" w:rsidP="00655FCE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07608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 obtained values are averages</w:t>
                      </w:r>
                      <w:r w:rsidR="003249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07608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± standard deviation of triplicate determinations. On the lines of each parameter, the averages affected of common letter are signicantly different between them on the thrshold of 5% according to the test of Duncan</w:t>
                      </w:r>
                      <w:r w:rsidR="00655FC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="00655FCE" w:rsidRPr="0092149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DM</w:t>
                      </w:r>
                      <w:r w:rsidR="00655FC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=dry matters </w:t>
                      </w:r>
                    </w:p>
                    <w:p w14:paraId="059317C1" w14:textId="5EC4D02B" w:rsidR="00E806BA" w:rsidRPr="00076085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7030005" w14:textId="77777777" w:rsidR="00E806BA" w:rsidRPr="00076085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D1F231" wp14:editId="1DCCF268">
                <wp:simplePos x="0" y="0"/>
                <wp:positionH relativeFrom="column">
                  <wp:posOffset>442595</wp:posOffset>
                </wp:positionH>
                <wp:positionV relativeFrom="paragraph">
                  <wp:posOffset>73025</wp:posOffset>
                </wp:positionV>
                <wp:extent cx="7800975" cy="0"/>
                <wp:effectExtent l="0" t="0" r="0" b="0"/>
                <wp:wrapNone/>
                <wp:docPr id="1877017928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FDFC60F" id="Connecteur droit 2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5.75pt" to="649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598A9C8C" w14:textId="42B37922" w:rsidR="003544F5" w:rsidRPr="00EB7A55" w:rsidRDefault="003544F5" w:rsidP="00F636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36FEDE" wp14:editId="72B39C20">
                <wp:simplePos x="0" y="0"/>
                <wp:positionH relativeFrom="column">
                  <wp:posOffset>3072130</wp:posOffset>
                </wp:positionH>
                <wp:positionV relativeFrom="paragraph">
                  <wp:posOffset>224155</wp:posOffset>
                </wp:positionV>
                <wp:extent cx="2295525" cy="0"/>
                <wp:effectExtent l="0" t="0" r="0" b="0"/>
                <wp:wrapNone/>
                <wp:docPr id="2020676574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38F6596" id="Connecteur droit 2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17.65pt" to="422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07EC59B9" w14:textId="630B97E1" w:rsidR="00103170" w:rsidRPr="00346EB0" w:rsidRDefault="00EB7A55" w:rsidP="00F6368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CE8FCB" wp14:editId="73680E27">
                <wp:simplePos x="0" y="0"/>
                <wp:positionH relativeFrom="column">
                  <wp:posOffset>519430</wp:posOffset>
                </wp:positionH>
                <wp:positionV relativeFrom="paragraph">
                  <wp:posOffset>195580</wp:posOffset>
                </wp:positionV>
                <wp:extent cx="7781925" cy="19050"/>
                <wp:effectExtent l="0" t="0" r="28575" b="19050"/>
                <wp:wrapNone/>
                <wp:docPr id="427306383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AF2881C" id="Connecteur droit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15.4pt" to="653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E806BA">
        <w:rPr>
          <w:rFonts w:ascii="Arial" w:hAnsi="Arial" w:cs="Arial"/>
          <w:sz w:val="20"/>
          <w:szCs w:val="20"/>
        </w:rPr>
        <w:t xml:space="preserve"> </w:t>
      </w:r>
    </w:p>
    <w:p w14:paraId="5970852B" w14:textId="4753946A" w:rsidR="00F851A7" w:rsidRPr="00346EB0" w:rsidRDefault="00F851A7" w:rsidP="00F6368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4BDCD2F" w14:textId="53A07EAA" w:rsidR="00F851A7" w:rsidRPr="00346EB0" w:rsidRDefault="00F851A7" w:rsidP="00F6368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4A5E8E5" w14:textId="1B51E5AD" w:rsidR="00F851A7" w:rsidRPr="00346EB0" w:rsidRDefault="00F851A7" w:rsidP="00346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E527B7" w14:textId="10C94DE6" w:rsidR="00F851A7" w:rsidRPr="00346EB0" w:rsidRDefault="003544F5" w:rsidP="00346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50CC95" wp14:editId="4BFA6D28">
                <wp:simplePos x="0" y="0"/>
                <wp:positionH relativeFrom="column">
                  <wp:posOffset>452755</wp:posOffset>
                </wp:positionH>
                <wp:positionV relativeFrom="paragraph">
                  <wp:posOffset>204470</wp:posOffset>
                </wp:positionV>
                <wp:extent cx="8010525" cy="9525"/>
                <wp:effectExtent l="0" t="0" r="28575" b="28575"/>
                <wp:wrapNone/>
                <wp:docPr id="1890262170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8FA90C" id="Connecteur droit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16.1pt" to="666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1D7EEC58" w14:textId="58F3493A" w:rsidR="00F851A7" w:rsidRPr="00346EB0" w:rsidRDefault="0032497C" w:rsidP="00346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253</w:t>
      </w:r>
    </w:p>
    <w:p w14:paraId="3D511C1F" w14:textId="015E57F3" w:rsidR="00F851A7" w:rsidRPr="00346EB0" w:rsidRDefault="0032497C" w:rsidP="00346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254</w:t>
      </w:r>
    </w:p>
    <w:p w14:paraId="1A0088DF" w14:textId="7FE0D9C0" w:rsidR="00E806BA" w:rsidRPr="0032497C" w:rsidRDefault="0032497C" w:rsidP="0032497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497C">
        <w:rPr>
          <w:rFonts w:ascii="Arial" w:hAnsi="Arial" w:cs="Arial"/>
          <w:sz w:val="20"/>
          <w:szCs w:val="20"/>
        </w:rPr>
        <w:t>256</w:t>
      </w:r>
    </w:p>
    <w:p w14:paraId="0E52B943" w14:textId="31375E51" w:rsidR="00895A4A" w:rsidRPr="0032497C" w:rsidRDefault="00346EB0" w:rsidP="0032497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497C">
        <w:rPr>
          <w:rFonts w:ascii="Arial" w:hAnsi="Arial" w:cs="Arial"/>
          <w:sz w:val="20"/>
          <w:szCs w:val="20"/>
        </w:rPr>
        <w:t>257</w:t>
      </w:r>
    </w:p>
    <w:p w14:paraId="37353B14" w14:textId="77777777" w:rsidR="0039789C" w:rsidRPr="00653CB9" w:rsidRDefault="0039789C" w:rsidP="00653CB9">
      <w:pPr>
        <w:spacing w:line="360" w:lineRule="auto"/>
        <w:jc w:val="both"/>
        <w:rPr>
          <w:rFonts w:ascii="Times New Roman" w:hAnsi="Times New Roman" w:cs="Times New Roman"/>
        </w:rPr>
        <w:sectPr w:rsidR="0039789C" w:rsidRPr="00653CB9" w:rsidSect="00460DE4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A0C23CC" w14:textId="393E6587" w:rsidR="00F76AC3" w:rsidRPr="00E31C00" w:rsidRDefault="000C561C" w:rsidP="00B72067">
      <w:pPr>
        <w:spacing w:line="240" w:lineRule="auto"/>
        <w:rPr>
          <w:rFonts w:ascii="Arial" w:hAnsi="Arial" w:cs="Arial"/>
          <w:sz w:val="20"/>
          <w:szCs w:val="20"/>
        </w:rPr>
      </w:pPr>
      <w:r w:rsidRPr="000C561C">
        <w:rPr>
          <w:rFonts w:ascii="Arial" w:hAnsi="Arial" w:cs="Arial"/>
          <w:sz w:val="20"/>
          <w:szCs w:val="20"/>
        </w:rPr>
        <w:lastRenderedPageBreak/>
        <w:t>258</w:t>
      </w:r>
      <w:r w:rsidR="00F7443B">
        <w:rPr>
          <w:rFonts w:ascii="Arial" w:hAnsi="Arial" w:cs="Arial"/>
          <w:b/>
          <w:bCs/>
          <w:sz w:val="20"/>
          <w:szCs w:val="20"/>
        </w:rPr>
        <w:t xml:space="preserve">   </w:t>
      </w:r>
      <w:r w:rsidR="00F7443B" w:rsidRPr="00B72067">
        <w:rPr>
          <w:rFonts w:ascii="Arial" w:hAnsi="Arial" w:cs="Arial"/>
          <w:b/>
          <w:bCs/>
          <w:sz w:val="22"/>
          <w:szCs w:val="22"/>
        </w:rPr>
        <w:t>4</w:t>
      </w:r>
      <w:r w:rsidR="00684A62" w:rsidRPr="00B72067">
        <w:rPr>
          <w:rFonts w:ascii="Arial" w:hAnsi="Arial" w:cs="Arial"/>
          <w:b/>
          <w:bCs/>
          <w:sz w:val="22"/>
          <w:szCs w:val="22"/>
        </w:rPr>
        <w:t xml:space="preserve">.  </w:t>
      </w:r>
      <w:r w:rsidR="009152CA" w:rsidRPr="00B72067">
        <w:rPr>
          <w:rFonts w:ascii="Arial" w:hAnsi="Arial" w:cs="Arial"/>
          <w:b/>
          <w:bCs/>
          <w:sz w:val="22"/>
          <w:szCs w:val="22"/>
        </w:rPr>
        <w:t>CONCLUSION</w:t>
      </w:r>
    </w:p>
    <w:p w14:paraId="5C4B72EC" w14:textId="73251A04" w:rsidR="003D14AF" w:rsidRDefault="000C561C" w:rsidP="000C56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259  </w:t>
      </w:r>
      <w:r w:rsidR="00F76AC3" w:rsidRPr="009F7C73">
        <w:rPr>
          <w:rFonts w:ascii="Arial" w:hAnsi="Arial" w:cs="Arial"/>
          <w:sz w:val="20"/>
          <w:szCs w:val="20"/>
        </w:rPr>
        <w:t>Based</w:t>
      </w:r>
      <w:proofErr w:type="gramEnd"/>
      <w:r w:rsidR="00F76AC3" w:rsidRPr="009F7C73">
        <w:rPr>
          <w:rFonts w:ascii="Arial" w:hAnsi="Arial" w:cs="Arial"/>
          <w:sz w:val="20"/>
          <w:szCs w:val="20"/>
        </w:rPr>
        <w:t xml:space="preserve"> on the result of this study, the bulbils of yam (Dioscorea bulbifera) cultivar «Dougou-</w:t>
      </w:r>
      <w:r>
        <w:rPr>
          <w:rFonts w:ascii="Arial" w:hAnsi="Arial" w:cs="Arial"/>
          <w:sz w:val="20"/>
          <w:szCs w:val="20"/>
        </w:rPr>
        <w:t xml:space="preserve">                   260   </w:t>
      </w:r>
      <w:r w:rsidR="00F76AC3" w:rsidRPr="009F7C73">
        <w:rPr>
          <w:rFonts w:ascii="Arial" w:hAnsi="Arial" w:cs="Arial"/>
          <w:sz w:val="20"/>
          <w:szCs w:val="20"/>
        </w:rPr>
        <w:t xml:space="preserve">won» flours contained various organic acids and some antinutritional factors such as total phenolic </w:t>
      </w:r>
      <w:r>
        <w:rPr>
          <w:rFonts w:ascii="Arial" w:hAnsi="Arial" w:cs="Arial"/>
          <w:sz w:val="20"/>
          <w:szCs w:val="20"/>
        </w:rPr>
        <w:t xml:space="preserve">                         261 </w:t>
      </w:r>
      <w:r w:rsidR="00F76AC3" w:rsidRPr="009F7C73">
        <w:rPr>
          <w:rFonts w:ascii="Arial" w:hAnsi="Arial" w:cs="Arial"/>
          <w:sz w:val="20"/>
          <w:szCs w:val="20"/>
        </w:rPr>
        <w:t xml:space="preserve">compoud, phytate, total oxalate and tannin. It also contained phenolic compounds. Baking </w:t>
      </w:r>
      <w:r>
        <w:rPr>
          <w:rFonts w:ascii="Arial" w:hAnsi="Arial" w:cs="Arial"/>
          <w:sz w:val="20"/>
          <w:szCs w:val="20"/>
        </w:rPr>
        <w:t xml:space="preserve">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262  </w:t>
      </w:r>
      <w:r w:rsidR="00F76AC3" w:rsidRPr="009F7C73">
        <w:rPr>
          <w:rFonts w:ascii="Arial" w:hAnsi="Arial" w:cs="Arial"/>
          <w:sz w:val="20"/>
          <w:szCs w:val="20"/>
        </w:rPr>
        <w:t>increased</w:t>
      </w:r>
      <w:proofErr w:type="gramEnd"/>
      <w:r w:rsidR="00F76AC3" w:rsidRPr="009F7C73">
        <w:rPr>
          <w:rFonts w:ascii="Arial" w:hAnsi="Arial" w:cs="Arial"/>
          <w:sz w:val="20"/>
          <w:szCs w:val="20"/>
        </w:rPr>
        <w:t xml:space="preserve"> the levels of organic acids but decreased levels of antinutritional factors as well as </w:t>
      </w:r>
      <w:r>
        <w:rPr>
          <w:rFonts w:ascii="Arial" w:hAnsi="Arial" w:cs="Arial"/>
          <w:sz w:val="20"/>
          <w:szCs w:val="20"/>
        </w:rPr>
        <w:t xml:space="preserve">                      263   </w:t>
      </w:r>
      <w:r w:rsidR="00F76AC3" w:rsidRPr="009F7C73">
        <w:rPr>
          <w:rFonts w:ascii="Arial" w:hAnsi="Arial" w:cs="Arial"/>
          <w:sz w:val="20"/>
          <w:szCs w:val="20"/>
        </w:rPr>
        <w:t xml:space="preserve">phenolic compound levels. While, the reduction of antinutritional factors such as total oxalate and </w:t>
      </w:r>
      <w:r>
        <w:rPr>
          <w:rFonts w:ascii="Arial" w:hAnsi="Arial" w:cs="Arial"/>
          <w:sz w:val="20"/>
          <w:szCs w:val="20"/>
        </w:rPr>
        <w:t xml:space="preserve">                     264   </w:t>
      </w:r>
      <w:r w:rsidR="00F76AC3" w:rsidRPr="009F7C73">
        <w:rPr>
          <w:rFonts w:ascii="Arial" w:hAnsi="Arial" w:cs="Arial"/>
          <w:sz w:val="20"/>
          <w:szCs w:val="20"/>
        </w:rPr>
        <w:t xml:space="preserve">phytate were significant </w:t>
      </w:r>
      <w:bookmarkStart w:id="34" w:name="_Hlk225147110"/>
      <w:r w:rsidR="00F76AC3" w:rsidRPr="009F7C73">
        <w:rPr>
          <w:rFonts w:ascii="Arial" w:hAnsi="Arial" w:cs="Arial"/>
          <w:sz w:val="20"/>
          <w:szCs w:val="20"/>
        </w:rPr>
        <w:t>(</w:t>
      </w:r>
      <w:r w:rsidR="00F76AC3" w:rsidRPr="009F7C73">
        <w:rPr>
          <w:rFonts w:ascii="Arial" w:hAnsi="Arial" w:cs="Arial"/>
          <w:i/>
          <w:iCs/>
          <w:sz w:val="20"/>
          <w:szCs w:val="20"/>
        </w:rPr>
        <w:t>P</w:t>
      </w:r>
      <w:r w:rsidR="00F76AC3" w:rsidRPr="009F7C73">
        <w:rPr>
          <w:rFonts w:ascii="Arial" w:hAnsi="Arial" w:cs="Arial"/>
          <w:sz w:val="20"/>
          <w:szCs w:val="20"/>
        </w:rPr>
        <w:t xml:space="preserve">≤ 0.05) </w:t>
      </w:r>
      <w:bookmarkEnd w:id="34"/>
      <w:r w:rsidR="00F76AC3" w:rsidRPr="009F7C73">
        <w:rPr>
          <w:rFonts w:ascii="Arial" w:hAnsi="Arial" w:cs="Arial"/>
          <w:sz w:val="20"/>
          <w:szCs w:val="20"/>
        </w:rPr>
        <w:t xml:space="preserve">but their levels from bulbils flours of yam (Dioscorea </w:t>
      </w:r>
      <w:proofErr w:type="gramStart"/>
      <w:r w:rsidR="00F76AC3" w:rsidRPr="009F7C73">
        <w:rPr>
          <w:rFonts w:ascii="Arial" w:hAnsi="Arial" w:cs="Arial"/>
          <w:sz w:val="20"/>
          <w:szCs w:val="20"/>
        </w:rPr>
        <w:t xml:space="preserve">bulbifera)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265  </w:t>
      </w:r>
      <w:r w:rsidR="00F76AC3" w:rsidRPr="009F7C73">
        <w:rPr>
          <w:rFonts w:ascii="Arial" w:hAnsi="Arial" w:cs="Arial"/>
          <w:sz w:val="20"/>
          <w:szCs w:val="20"/>
        </w:rPr>
        <w:t xml:space="preserve">cultivar «Dougou-won» remained high compared to estabilished toxic level which could be a danger </w:t>
      </w:r>
      <w:r>
        <w:rPr>
          <w:rFonts w:ascii="Arial" w:hAnsi="Arial" w:cs="Arial"/>
          <w:sz w:val="20"/>
          <w:szCs w:val="20"/>
        </w:rPr>
        <w:t xml:space="preserve">                    266  </w:t>
      </w:r>
      <w:r w:rsidR="00F76AC3" w:rsidRPr="009F7C73">
        <w:rPr>
          <w:rFonts w:ascii="Arial" w:hAnsi="Arial" w:cs="Arial"/>
          <w:sz w:val="20"/>
          <w:szCs w:val="20"/>
        </w:rPr>
        <w:t xml:space="preserve">from bulbils of yam (Dioscorea bulbifera) cultivar «Dougou-won» consumers. Therefore, It would </w:t>
      </w:r>
      <w:r>
        <w:rPr>
          <w:rFonts w:ascii="Arial" w:hAnsi="Arial" w:cs="Arial"/>
          <w:sz w:val="20"/>
          <w:szCs w:val="20"/>
        </w:rPr>
        <w:t xml:space="preserve">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267  </w:t>
      </w:r>
      <w:r w:rsidR="00F76AC3" w:rsidRPr="009F7C73">
        <w:rPr>
          <w:rFonts w:ascii="Arial" w:hAnsi="Arial" w:cs="Arial"/>
          <w:sz w:val="20"/>
          <w:szCs w:val="20"/>
        </w:rPr>
        <w:t>be</w:t>
      </w:r>
      <w:proofErr w:type="gramEnd"/>
      <w:r w:rsidR="00F76AC3" w:rsidRPr="009F7C73">
        <w:rPr>
          <w:rFonts w:ascii="Arial" w:hAnsi="Arial" w:cs="Arial"/>
          <w:sz w:val="20"/>
          <w:szCs w:val="20"/>
        </w:rPr>
        <w:t xml:space="preserve"> wise to consider other suitable cooking methods in oder to reduce antinutrient levels to an </w:t>
      </w:r>
      <w:r>
        <w:rPr>
          <w:rFonts w:ascii="Arial" w:hAnsi="Arial" w:cs="Arial"/>
          <w:sz w:val="20"/>
          <w:szCs w:val="20"/>
        </w:rPr>
        <w:t xml:space="preserve">                    268   </w:t>
      </w:r>
      <w:r w:rsidR="00F76AC3" w:rsidRPr="009F7C73">
        <w:rPr>
          <w:rFonts w:ascii="Arial" w:hAnsi="Arial" w:cs="Arial"/>
          <w:sz w:val="20"/>
          <w:szCs w:val="20"/>
        </w:rPr>
        <w:t>acceptable level.</w:t>
      </w:r>
    </w:p>
    <w:p w14:paraId="63315518" w14:textId="0D98CC73" w:rsidR="00E31C00" w:rsidRPr="000C561C" w:rsidRDefault="000C561C" w:rsidP="00E31C0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269</w:t>
      </w:r>
    </w:p>
    <w:p w14:paraId="003439CC" w14:textId="77777777" w:rsidR="00597D89" w:rsidRDefault="00597D89" w:rsidP="00031F4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35" w:name="_GoBack"/>
      <w:bookmarkEnd w:id="35"/>
    </w:p>
    <w:p w14:paraId="6B720DB1" w14:textId="77777777" w:rsidR="00597D89" w:rsidRPr="00597D89" w:rsidRDefault="00597D89" w:rsidP="00597D8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7D89">
        <w:rPr>
          <w:rFonts w:ascii="Arial" w:hAnsi="Arial" w:cs="Arial"/>
          <w:sz w:val="20"/>
          <w:szCs w:val="20"/>
        </w:rPr>
        <w:t xml:space="preserve">COMPETING INTERESTS </w:t>
      </w:r>
      <w:proofErr w:type="gramStart"/>
      <w:r w:rsidRPr="00597D89">
        <w:rPr>
          <w:rFonts w:ascii="Arial" w:hAnsi="Arial" w:cs="Arial"/>
          <w:sz w:val="20"/>
          <w:szCs w:val="20"/>
        </w:rPr>
        <w:t>DISCLAIMER:</w:t>
      </w:r>
      <w:proofErr w:type="gramEnd"/>
    </w:p>
    <w:p w14:paraId="2171BDB9" w14:textId="11844188" w:rsidR="00597D89" w:rsidRDefault="00597D89" w:rsidP="00597D8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7D89">
        <w:rPr>
          <w:rFonts w:ascii="Arial" w:hAnsi="Arial" w:cs="Arial"/>
          <w:sz w:val="20"/>
          <w:szCs w:val="20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3A01C63A" w14:textId="77777777" w:rsidR="00597D89" w:rsidRPr="00031F40" w:rsidRDefault="00597D89" w:rsidP="00031F4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85E6F9E" w14:textId="774B9F41" w:rsidR="007B0370" w:rsidRDefault="000D5365" w:rsidP="000D536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283</w:t>
      </w:r>
    </w:p>
    <w:p w14:paraId="11939525" w14:textId="62359B32" w:rsidR="00F851A7" w:rsidRPr="009F7C73" w:rsidRDefault="002C52B7" w:rsidP="00B7206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284    </w:t>
      </w:r>
      <w:r w:rsidR="007823CB" w:rsidRPr="009F7C73">
        <w:rPr>
          <w:rFonts w:ascii="Arial" w:hAnsi="Arial" w:cs="Arial"/>
          <w:b/>
          <w:bCs/>
          <w:sz w:val="22"/>
          <w:szCs w:val="22"/>
        </w:rPr>
        <w:t>REFERENCES</w:t>
      </w:r>
    </w:p>
    <w:p w14:paraId="0D6D4ED7" w14:textId="77FAC118" w:rsidR="00C94567" w:rsidRPr="009F7C73" w:rsidRDefault="002C52B7" w:rsidP="00C94567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285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1</w:t>
      </w:r>
      <w:proofErr w:type="gramEnd"/>
      <w:r w:rsidR="00E831E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Nwosu, </w:t>
      </w:r>
      <w:r w:rsidR="00C94567">
        <w:rPr>
          <w:rFonts w:ascii="Arial" w:hAnsi="Arial" w:cs="Arial"/>
          <w:color w:val="000000"/>
          <w:sz w:val="20"/>
          <w:szCs w:val="20"/>
        </w:rPr>
        <w:t>J.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N. (2014). Evaluation of the proximate and sensory properties of biscuits produced </w:t>
      </w:r>
      <w:r>
        <w:rPr>
          <w:rFonts w:ascii="Arial" w:hAnsi="Arial" w:cs="Arial"/>
          <w:color w:val="000000"/>
          <w:sz w:val="20"/>
          <w:szCs w:val="20"/>
        </w:rPr>
        <w:t xml:space="preserve">              286  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from aerial yam flour (</w:t>
      </w:r>
      <w:r w:rsidR="00C94567" w:rsidRPr="009F7C73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). American Journal of Research Communication, 2(3</w:t>
      </w:r>
      <w:proofErr w:type="gramStart"/>
      <w:r w:rsidR="00C94567" w:rsidRPr="009F7C73">
        <w:rPr>
          <w:rFonts w:ascii="Arial" w:hAnsi="Arial" w:cs="Arial"/>
          <w:color w:val="000000"/>
          <w:sz w:val="20"/>
          <w:szCs w:val="20"/>
        </w:rPr>
        <w:t>)</w:t>
      </w:r>
      <w:r w:rsidR="00C94567">
        <w:rPr>
          <w:rFonts w:ascii="Arial" w:hAnsi="Arial" w:cs="Arial"/>
          <w:color w:val="000000"/>
          <w:sz w:val="20"/>
          <w:szCs w:val="20"/>
        </w:rPr>
        <w:t>,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287  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119-126.</w:t>
      </w:r>
    </w:p>
    <w:p w14:paraId="425E0FD5" w14:textId="69CE9C38" w:rsidR="00C94567" w:rsidRPr="005C0D01" w:rsidRDefault="002C52B7" w:rsidP="00C9456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288 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Martin</w:t>
      </w:r>
      <w:r w:rsidR="00C94567">
        <w:rPr>
          <w:rFonts w:ascii="Arial" w:hAnsi="Arial" w:cs="Arial"/>
          <w:color w:val="000000"/>
          <w:sz w:val="20"/>
          <w:szCs w:val="20"/>
        </w:rPr>
        <w:t>,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F</w:t>
      </w:r>
      <w:r w:rsidR="00C94567">
        <w:rPr>
          <w:rFonts w:ascii="Arial" w:hAnsi="Arial" w:cs="Arial"/>
          <w:color w:val="000000"/>
          <w:sz w:val="20"/>
          <w:szCs w:val="20"/>
        </w:rPr>
        <w:t>. W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.</w:t>
      </w:r>
      <w:r w:rsidR="00C94567">
        <w:rPr>
          <w:rFonts w:ascii="Arial" w:hAnsi="Arial" w:cs="Arial"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(1974). Tropical yam</w:t>
      </w:r>
      <w:r w:rsidR="00C94567">
        <w:rPr>
          <w:rFonts w:ascii="Arial" w:hAnsi="Arial" w:cs="Arial"/>
          <w:color w:val="000000"/>
          <w:sz w:val="20"/>
          <w:szCs w:val="20"/>
        </w:rPr>
        <w:t>s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and their potential</w:t>
      </w:r>
      <w:r w:rsidR="00C94567">
        <w:rPr>
          <w:rFonts w:ascii="Arial" w:hAnsi="Arial" w:cs="Arial"/>
          <w:color w:val="000000"/>
          <w:sz w:val="20"/>
          <w:szCs w:val="20"/>
        </w:rPr>
        <w:t>.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Part 2.</w:t>
      </w:r>
      <w:r w:rsidR="00C94567">
        <w:rPr>
          <w:rFonts w:ascii="Arial" w:hAnsi="Arial" w:cs="Arial"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i/>
          <w:iCs/>
          <w:color w:val="000000"/>
          <w:sz w:val="20"/>
          <w:szCs w:val="20"/>
        </w:rPr>
        <w:t>Dioscorea bulbifera.</w:t>
      </w:r>
      <w:r w:rsidR="00C94567" w:rsidRPr="005C0D0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i/>
          <w:iCs/>
          <w:color w:val="000000"/>
          <w:sz w:val="20"/>
          <w:szCs w:val="20"/>
        </w:rPr>
        <w:t>Dioscorea</w:t>
      </w:r>
      <w:r w:rsidR="00C9456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289   </w:t>
      </w:r>
      <w:r w:rsidR="00C94567">
        <w:rPr>
          <w:rFonts w:ascii="Arial" w:hAnsi="Arial" w:cs="Arial"/>
          <w:i/>
          <w:iCs/>
          <w:color w:val="000000"/>
          <w:sz w:val="20"/>
          <w:szCs w:val="20"/>
        </w:rPr>
        <w:t xml:space="preserve">esculenta, </w:t>
      </w:r>
      <w:r w:rsidR="00C94567" w:rsidRPr="009F7C73">
        <w:rPr>
          <w:rFonts w:ascii="Arial" w:hAnsi="Arial" w:cs="Arial"/>
          <w:i/>
          <w:iCs/>
          <w:color w:val="000000"/>
          <w:sz w:val="20"/>
          <w:szCs w:val="20"/>
        </w:rPr>
        <w:t>Dioscorea</w:t>
      </w:r>
      <w:r w:rsidR="00C94567">
        <w:rPr>
          <w:rFonts w:ascii="Arial" w:hAnsi="Arial" w:cs="Arial"/>
          <w:i/>
          <w:iCs/>
          <w:color w:val="000000"/>
          <w:sz w:val="20"/>
          <w:szCs w:val="20"/>
        </w:rPr>
        <w:t xml:space="preserve"> trifida </w:t>
      </w:r>
      <w:r w:rsidR="00C94567" w:rsidRPr="005C0D01">
        <w:rPr>
          <w:rFonts w:ascii="Arial" w:hAnsi="Arial" w:cs="Arial"/>
          <w:color w:val="000000"/>
          <w:sz w:val="20"/>
          <w:szCs w:val="20"/>
        </w:rPr>
        <w:t>and minor</w:t>
      </w:r>
      <w:r w:rsidR="00C9456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gramStart"/>
      <w:r w:rsidR="00C94567" w:rsidRPr="005C0D01">
        <w:rPr>
          <w:rFonts w:ascii="Arial" w:hAnsi="Arial" w:cs="Arial"/>
          <w:color w:val="000000"/>
          <w:sz w:val="20"/>
          <w:szCs w:val="20"/>
        </w:rPr>
        <w:t>species</w:t>
      </w:r>
      <w:r w:rsidR="00C94567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C94567" w:rsidRPr="005C0D01">
        <w:rPr>
          <w:rFonts w:ascii="Arial" w:hAnsi="Arial" w:cs="Arial"/>
          <w:color w:val="000000"/>
          <w:sz w:val="20"/>
          <w:szCs w:val="20"/>
        </w:rPr>
        <w:t>United</w:t>
      </w:r>
      <w:proofErr w:type="gramEnd"/>
      <w:r w:rsidR="00C94567" w:rsidRPr="005C0D01">
        <w:rPr>
          <w:rFonts w:ascii="Arial" w:hAnsi="Arial" w:cs="Arial"/>
          <w:color w:val="000000"/>
          <w:sz w:val="20"/>
          <w:szCs w:val="20"/>
        </w:rPr>
        <w:t xml:space="preserve"> States </w:t>
      </w:r>
      <w:r w:rsidR="00C94567">
        <w:rPr>
          <w:rFonts w:ascii="Arial" w:hAnsi="Arial" w:cs="Arial"/>
          <w:color w:val="000000"/>
          <w:sz w:val="20"/>
          <w:szCs w:val="20"/>
        </w:rPr>
        <w:t xml:space="preserve">Department of Agriculture, </w:t>
      </w:r>
      <w:r w:rsidR="00C94567" w:rsidRPr="005C0D01">
        <w:rPr>
          <w:rFonts w:ascii="Arial" w:hAnsi="Arial" w:cs="Arial"/>
          <w:color w:val="000000"/>
          <w:sz w:val="20"/>
          <w:szCs w:val="20"/>
        </w:rPr>
        <w:t xml:space="preserve">Agriculture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290   </w:t>
      </w:r>
      <w:r w:rsidR="00C94567" w:rsidRPr="005C0D01">
        <w:rPr>
          <w:rFonts w:ascii="Arial" w:hAnsi="Arial" w:cs="Arial"/>
          <w:color w:val="000000"/>
          <w:sz w:val="20"/>
          <w:szCs w:val="20"/>
        </w:rPr>
        <w:t>Handbook, No</w:t>
      </w:r>
      <w:r w:rsidR="00C94567">
        <w:rPr>
          <w:rFonts w:ascii="Arial" w:hAnsi="Arial" w:cs="Arial"/>
          <w:color w:val="000000"/>
          <w:sz w:val="20"/>
          <w:szCs w:val="20"/>
        </w:rPr>
        <w:t>.</w:t>
      </w:r>
      <w:r w:rsidR="00C94567" w:rsidRPr="005C0D01">
        <w:rPr>
          <w:rFonts w:ascii="Arial" w:hAnsi="Arial" w:cs="Arial"/>
          <w:color w:val="000000"/>
          <w:sz w:val="20"/>
          <w:szCs w:val="20"/>
        </w:rPr>
        <w:t>466.</w:t>
      </w:r>
    </w:p>
    <w:p w14:paraId="744793D6" w14:textId="364BFCC4" w:rsidR="00C94567" w:rsidRPr="009F7C73" w:rsidRDefault="003869A1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291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Sanful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D077F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Oduro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767CE1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767CE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Ellis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(2013). Proximate and functional properties of five local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 292   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varieties of aerial yam (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bulbifera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in Ghana. </w:t>
      </w:r>
      <w:r w:rsidR="00C94567" w:rsidRPr="00C41D3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Middle-East Journal of Scientific </w:t>
      </w:r>
      <w:proofErr w:type="gramStart"/>
      <w:r w:rsidR="00C94567" w:rsidRPr="00C41D3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Research</w:t>
      </w:r>
      <w:r w:rsidR="00C9456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293  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14(7)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947-951.</w:t>
      </w:r>
    </w:p>
    <w:p w14:paraId="59AF2B67" w14:textId="1C2CBEAD" w:rsidR="00C94567" w:rsidRPr="00D37EE9" w:rsidRDefault="003869A1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294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4</w:t>
      </w:r>
      <w:proofErr w:type="gramEnd"/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Libra, M. A., Gonnety, J. T., Ahi, A. P., Dabonne, S., Ahipo, E.D.,</w:t>
      </w:r>
      <w:r w:rsidR="00C94567" w:rsidRPr="00FC52E8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C94567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>&amp;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Kouam</w:t>
      </w:r>
      <w:r w:rsidR="00767CE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P.L. (2011).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295  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Physicochemical changes in bulbils of two cultivars of </w:t>
      </w:r>
      <w:r w:rsidR="00C94567" w:rsidRPr="00D37EE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bulbifera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during the ripening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296   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period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Advance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Journal of Food</w:t>
      </w:r>
      <w:r w:rsidR="00C94567" w:rsidRPr="00D37EE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Science and Technology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3(5)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327-331.</w:t>
      </w:r>
    </w:p>
    <w:p w14:paraId="4BFAD2A6" w14:textId="7B9BB3A8" w:rsidR="00C94567" w:rsidRPr="009F7C73" w:rsidRDefault="003869A1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297   </w:t>
      </w:r>
      <w:proofErr w:type="gramStart"/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Abara</w:t>
      </w:r>
      <w:proofErr w:type="gramEnd"/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Udosen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E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bookmarkStart w:id="36" w:name="_Hlk225536897"/>
      <w:r w:rsidR="00C94567" w:rsidRPr="005B02FA">
        <w:rPr>
          <w:rFonts w:ascii="Arial" w:hAnsi="Arial" w:cs="Arial"/>
          <w:sz w:val="20"/>
          <w:szCs w:val="20"/>
          <w:shd w:val="clear" w:color="auto" w:fill="FFFFFF"/>
        </w:rPr>
        <w:t>&amp;</w:t>
      </w:r>
      <w:bookmarkEnd w:id="36"/>
      <w:r w:rsidR="00C94567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Eka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U.</w:t>
      </w:r>
      <w:r w:rsidR="00C94567" w:rsidRPr="009F7C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(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2000). Estimation of calcium, zinc, </w:t>
      </w:r>
      <w:proofErr w:type="gramStart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hydrocyanate,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298  </w:t>
      </w:r>
      <w:r w:rsidR="003E1C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oxalate and phytate in 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bulbifera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tuber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Global Journal of Pure and Applied </w:t>
      </w:r>
      <w:proofErr w:type="gramStart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Science,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299  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6(3)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449-453.</w:t>
      </w:r>
    </w:p>
    <w:p w14:paraId="3A79F4B9" w14:textId="1F4838CE" w:rsidR="00901F6E" w:rsidRPr="009F7C73" w:rsidRDefault="00C6038F" w:rsidP="009F7C7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bookmarkStart w:id="37" w:name="_Hlk222058854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300  </w:t>
      </w:r>
      <w:r w:rsidR="003E1C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6.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Achy J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Y.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bookmarkStart w:id="38" w:name="_Hlk222053042"/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Koffi </w:t>
      </w:r>
      <w:bookmarkEnd w:id="38"/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K. B.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Ekissi G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S. E.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Konan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F5671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bookmarkStart w:id="39" w:name="_Hlk225332160"/>
      <w:bookmarkStart w:id="40" w:name="_Hlk222053437"/>
      <w:r w:rsidR="005B02FA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bookmarkEnd w:id="39"/>
      <w:r w:rsidR="005B02FA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Kouame 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P</w:t>
      </w:r>
      <w:r w:rsidR="000F4D2D" w:rsidRPr="009F7C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 (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2016</w:t>
      </w:r>
      <w:bookmarkEnd w:id="40"/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). Assessment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301   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physico-chemical properties and anti-nutritional factors of flour from yam (</w:t>
      </w:r>
      <w:r w:rsidR="000F4D2D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</w:t>
      </w:r>
      <w:proofErr w:type="gramStart"/>
      <w:r w:rsidR="000F4D2D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bulbifera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302  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bulbils in southeast Côte d’Ivoire</w:t>
      </w:r>
      <w:r w:rsidR="005E069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International journal of advanced research</w:t>
      </w:r>
      <w:r w:rsidR="005E069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4(12)</w:t>
      </w:r>
      <w:r w:rsidR="009D0B0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0F4D2D" w:rsidRPr="009F7C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871-887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F5671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303    </w:t>
      </w:r>
      <w:r w:rsidR="003D14A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</w:t>
      </w:r>
      <w:r w:rsidR="00343B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3D14A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://doi.org/</w:t>
      </w:r>
      <w:r w:rsidR="00F5671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10.21474/IJAR01/2468.</w:t>
      </w:r>
    </w:p>
    <w:p w14:paraId="671D2D78" w14:textId="30B80B95" w:rsidR="00A07D87" w:rsidRPr="009F7C73" w:rsidRDefault="00C6038F" w:rsidP="009F7C7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304  </w:t>
      </w:r>
      <w:r w:rsidR="003E1C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7.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Achy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J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Y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Ekissi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S. E.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Koffi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K. B.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Koné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F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M. T.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603B6D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603B6D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Kouame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P</w:t>
      </w:r>
      <w:r w:rsidR="00603B6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41BA5" w:rsidRPr="009F7C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(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2017). Effect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305   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boiling and baking times on the functional properties of aerial yam (Dioscorea bulbifera) flours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306  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cv</w:t>
      </w:r>
      <w:proofErr w:type="gramEnd"/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Dugu-won harvested in Côte d’Ivoire</w:t>
      </w:r>
      <w:r w:rsidR="005E069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International journal of Agronomy and Agricultural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307     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Research, 10(2)</w:t>
      </w:r>
      <w:r w:rsidR="009D0B0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1-12.</w:t>
      </w:r>
    </w:p>
    <w:bookmarkEnd w:id="37"/>
    <w:p w14:paraId="206CE1CC" w14:textId="1FA11751" w:rsidR="00C94567" w:rsidRPr="009F7C73" w:rsidRDefault="00C6038F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308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8.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Assa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Konan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K. H.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Djè, K.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Fankroma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K.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Assoi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Y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N’guessan,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E. K.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309    </w:t>
      </w:r>
      <w:r w:rsidR="00C94567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9456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Kouam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P. (2014). Assessment of some antinutritional compounds and some organic acids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lastRenderedPageBreak/>
        <w:t xml:space="preserve">310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</w:t>
      </w:r>
      <w:proofErr w:type="gramEnd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«Bètè-bèt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è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» yam (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alata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tubers as influenced by boiling times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Asian Journal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311   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Applied Sciences,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2(4)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494-504.</w:t>
      </w:r>
    </w:p>
    <w:p w14:paraId="6A8C2A19" w14:textId="02083D25" w:rsidR="00C94567" w:rsidRPr="009F7C73" w:rsidRDefault="00C6038F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312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9.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Ho P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Hogg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T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32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94567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&amp;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Silva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M. (1999). Application of a liquid chromatograph</w:t>
      </w:r>
      <w:r w:rsidR="00372A4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ic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72A4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method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313   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for the determination of phenolic compounds and furans in fortified wines. </w:t>
      </w:r>
      <w:r w:rsidR="00C94567" w:rsidRPr="00F634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Food Chemistr</w:t>
      </w:r>
      <w:r w:rsidR="00372A4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64(1</w:t>
      </w:r>
      <w:proofErr w:type="gramStart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314  </w:t>
      </w:r>
      <w:r w:rsidR="003E1C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115-122.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https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: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//doi.org/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10.1016/S</w:t>
      </w:r>
      <w:r w:rsidR="00372A4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372A4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8-8146(98)00115-0.</w:t>
      </w:r>
    </w:p>
    <w:p w14:paraId="396A1BBC" w14:textId="111E6932" w:rsidR="00C94567" w:rsidRPr="000730CE" w:rsidRDefault="00C6038F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 w:rsidRPr="00C603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315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10.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Bainbridge Z., Tomlins K., Wellings K., </w:t>
      </w:r>
      <w:r w:rsidR="00C94567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9456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Westby A. (1996). Methods for assessing quality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316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characteristics</w:t>
      </w:r>
      <w:proofErr w:type="gramEnd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non-grain starch staples (Part 3 Laboratory methods</w:t>
      </w:r>
      <w:r w:rsidR="00C94567" w:rsidRPr="000730C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), Natural Resources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317     </w:t>
      </w:r>
      <w:r w:rsidR="00C94567" w:rsidRPr="000730C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Institute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Chatham, Kent, UK, </w:t>
      </w:r>
      <w:r w:rsidR="00C94567" w:rsidRPr="000730C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1-32.</w:t>
      </w:r>
    </w:p>
    <w:p w14:paraId="166A36C8" w14:textId="56B651D8" w:rsidR="00C94567" w:rsidRDefault="00294ADB" w:rsidP="00C94567">
      <w:pPr>
        <w:spacing w:after="0" w:line="240" w:lineRule="auto"/>
        <w:jc w:val="both"/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318    </w:t>
      </w:r>
      <w:proofErr w:type="gramStart"/>
      <w:r w:rsidR="00E831EF">
        <w:rPr>
          <w:rFonts w:ascii="Arial" w:eastAsia="Times New Roman" w:hAnsi="Arial" w:cs="Arial"/>
          <w:b/>
          <w:bCs/>
          <w:color w:val="242021"/>
          <w:kern w:val="0"/>
          <w:sz w:val="20"/>
          <w:szCs w:val="20"/>
          <w:lang w:eastAsia="fr-FR"/>
          <w14:ligatures w14:val="none"/>
        </w:rPr>
        <w:t>11</w:t>
      </w:r>
      <w:r w:rsidR="00B652FD">
        <w:rPr>
          <w:rFonts w:ascii="Arial" w:eastAsia="Times New Roman" w:hAnsi="Arial" w:cs="Arial"/>
          <w:b/>
          <w:bCs/>
          <w:color w:val="242021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242021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Wheeler</w:t>
      </w:r>
      <w:proofErr w:type="gramEnd"/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 E</w:t>
      </w:r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L</w:t>
      </w:r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, </w:t>
      </w:r>
      <w:r w:rsidR="00C94567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9456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Ferrel, R</w:t>
      </w:r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E. (1971). A method for phytic acid determination in wheat and </w:t>
      </w:r>
      <w:r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                     319     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wheat fractions. Cereal Chemistry</w:t>
      </w:r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 48</w:t>
      </w:r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(3),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 312-320.</w:t>
      </w:r>
    </w:p>
    <w:p w14:paraId="4B157F07" w14:textId="325CB186" w:rsidR="00C94567" w:rsidRPr="009F7C73" w:rsidRDefault="00294ADB" w:rsidP="00C94567">
      <w:pPr>
        <w:spacing w:after="0" w:line="240" w:lineRule="auto"/>
        <w:jc w:val="both"/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320</w:t>
      </w:r>
    </w:p>
    <w:p w14:paraId="2A719A3D" w14:textId="2B6EC288" w:rsidR="00C94567" w:rsidRPr="009F7C73" w:rsidRDefault="00294ADB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321    </w:t>
      </w:r>
      <w:proofErr w:type="gramStart"/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12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AOAC</w:t>
      </w:r>
      <w:proofErr w:type="gramEnd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(1970). Association of Official Analytical Chemists (11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). Horwitz. </w:t>
      </w:r>
      <w:proofErr w:type="gramStart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Washington,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322    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U.S.A. pp. 236.</w:t>
      </w:r>
    </w:p>
    <w:p w14:paraId="1F18088B" w14:textId="5329A6EF" w:rsidR="00C94567" w:rsidRPr="009F7C73" w:rsidRDefault="00294ADB" w:rsidP="00C9456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323  </w:t>
      </w:r>
      <w:r w:rsidR="009F4AC7">
        <w:rPr>
          <w:rFonts w:ascii="Arial" w:hAnsi="Arial" w:cs="Arial"/>
          <w:color w:val="000000"/>
          <w:sz w:val="20"/>
          <w:szCs w:val="20"/>
        </w:rPr>
        <w:t xml:space="preserve">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13.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Swain</w:t>
      </w:r>
      <w:r w:rsidR="00C94567">
        <w:rPr>
          <w:rFonts w:ascii="Arial" w:hAnsi="Arial" w:cs="Arial"/>
          <w:color w:val="000000"/>
          <w:sz w:val="20"/>
          <w:szCs w:val="20"/>
        </w:rPr>
        <w:t>,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T</w:t>
      </w:r>
      <w:r w:rsidR="00C94567">
        <w:rPr>
          <w:rFonts w:ascii="Arial" w:hAnsi="Arial" w:cs="Arial"/>
          <w:color w:val="000000"/>
          <w:sz w:val="20"/>
          <w:szCs w:val="20"/>
        </w:rPr>
        <w:t>.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, </w:t>
      </w:r>
      <w:r w:rsidR="00C94567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9456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Hillis</w:t>
      </w:r>
      <w:r w:rsidR="00C94567">
        <w:rPr>
          <w:rFonts w:ascii="Arial" w:hAnsi="Arial" w:cs="Arial"/>
          <w:color w:val="000000"/>
          <w:sz w:val="20"/>
          <w:szCs w:val="20"/>
        </w:rPr>
        <w:t>,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W</w:t>
      </w:r>
      <w:r w:rsidR="00C94567">
        <w:rPr>
          <w:rFonts w:ascii="Arial" w:hAnsi="Arial" w:cs="Arial"/>
          <w:color w:val="000000"/>
          <w:sz w:val="20"/>
          <w:szCs w:val="20"/>
        </w:rPr>
        <w:t xml:space="preserve">.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E. (1959). The phenolic constituents of </w:t>
      </w:r>
      <w:r w:rsidR="00C94567" w:rsidRPr="009F7C73">
        <w:rPr>
          <w:rFonts w:ascii="Arial" w:hAnsi="Arial" w:cs="Arial"/>
          <w:i/>
          <w:iCs/>
          <w:color w:val="000000"/>
          <w:sz w:val="20"/>
          <w:szCs w:val="20"/>
        </w:rPr>
        <w:t xml:space="preserve">Prunus domestica </w:t>
      </w:r>
      <w:r w:rsidR="00C94567">
        <w:rPr>
          <w:rFonts w:ascii="Arial" w:hAnsi="Arial" w:cs="Arial"/>
          <w:color w:val="000000"/>
          <w:sz w:val="20"/>
          <w:szCs w:val="20"/>
        </w:rPr>
        <w:t>L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. The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324   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quantitative analysis of phenolic constituents</w:t>
      </w:r>
      <w:r w:rsidR="00C94567">
        <w:rPr>
          <w:rFonts w:ascii="Arial" w:hAnsi="Arial" w:cs="Arial"/>
          <w:color w:val="000000"/>
          <w:sz w:val="20"/>
          <w:szCs w:val="20"/>
        </w:rPr>
        <w:t>.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Journal of the Science of Food and </w:t>
      </w:r>
      <w:proofErr w:type="gramStart"/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Agriculture,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     325    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10(1)</w:t>
      </w:r>
      <w:r w:rsidR="00C94567">
        <w:rPr>
          <w:rFonts w:ascii="Arial" w:hAnsi="Arial" w:cs="Arial"/>
          <w:color w:val="000000"/>
          <w:sz w:val="20"/>
          <w:szCs w:val="20"/>
        </w:rPr>
        <w:t>,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63-68. https://doi.org/10.1002/jsfa.2740100110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251F13A" w14:textId="7FF5FC42" w:rsidR="00BE23BD" w:rsidRPr="009F7C73" w:rsidRDefault="00294ADB" w:rsidP="00BE23B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326 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14.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Servili</w:t>
      </w:r>
      <w:r w:rsidR="00BE23BD">
        <w:rPr>
          <w:rFonts w:ascii="Arial" w:hAnsi="Arial" w:cs="Arial"/>
          <w:color w:val="000000"/>
          <w:sz w:val="20"/>
          <w:szCs w:val="20"/>
        </w:rPr>
        <w:t>,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M</w:t>
      </w:r>
      <w:r w:rsidR="00BE23BD">
        <w:rPr>
          <w:rFonts w:ascii="Arial" w:hAnsi="Arial" w:cs="Arial"/>
          <w:color w:val="000000"/>
          <w:sz w:val="20"/>
          <w:szCs w:val="20"/>
        </w:rPr>
        <w:t>.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, Baldioli</w:t>
      </w:r>
      <w:r w:rsidR="00BE23BD">
        <w:rPr>
          <w:rFonts w:ascii="Arial" w:hAnsi="Arial" w:cs="Arial"/>
          <w:color w:val="000000"/>
          <w:sz w:val="20"/>
          <w:szCs w:val="20"/>
        </w:rPr>
        <w:t xml:space="preserve">,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M</w:t>
      </w:r>
      <w:r w:rsidR="00BE23BD">
        <w:rPr>
          <w:rFonts w:ascii="Arial" w:hAnsi="Arial" w:cs="Arial"/>
          <w:color w:val="000000"/>
          <w:sz w:val="20"/>
          <w:szCs w:val="20"/>
        </w:rPr>
        <w:t>.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, Selvaggini</w:t>
      </w:r>
      <w:r w:rsidR="00BE23BD">
        <w:rPr>
          <w:rFonts w:ascii="Arial" w:hAnsi="Arial" w:cs="Arial"/>
          <w:color w:val="000000"/>
          <w:sz w:val="20"/>
          <w:szCs w:val="20"/>
        </w:rPr>
        <w:t>,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R</w:t>
      </w:r>
      <w:r w:rsidR="00BE23BD">
        <w:rPr>
          <w:rFonts w:ascii="Arial" w:hAnsi="Arial" w:cs="Arial"/>
          <w:color w:val="000000"/>
          <w:sz w:val="20"/>
          <w:szCs w:val="20"/>
        </w:rPr>
        <w:t>.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, Macchioni</w:t>
      </w:r>
      <w:r w:rsidR="00BE23BD">
        <w:rPr>
          <w:rFonts w:ascii="Arial" w:hAnsi="Arial" w:cs="Arial"/>
          <w:color w:val="000000"/>
          <w:sz w:val="20"/>
          <w:szCs w:val="20"/>
        </w:rPr>
        <w:t>,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A</w:t>
      </w:r>
      <w:r w:rsidR="00BE23BD">
        <w:rPr>
          <w:rFonts w:ascii="Arial" w:hAnsi="Arial" w:cs="Arial"/>
          <w:color w:val="000000"/>
          <w:sz w:val="20"/>
          <w:szCs w:val="20"/>
        </w:rPr>
        <w:t>.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, </w:t>
      </w:r>
      <w:r w:rsidR="00BE23BD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BE23B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Montedoro</w:t>
      </w:r>
      <w:r w:rsidR="00BE23BD">
        <w:rPr>
          <w:rFonts w:ascii="Arial" w:hAnsi="Arial" w:cs="Arial"/>
          <w:color w:val="000000"/>
          <w:sz w:val="20"/>
          <w:szCs w:val="20"/>
        </w:rPr>
        <w:t>,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G. (1999). Phenolic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327      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compounds of olive </w:t>
      </w:r>
      <w:proofErr w:type="gramStart"/>
      <w:r w:rsidR="00BE23BD" w:rsidRPr="009F7C73">
        <w:rPr>
          <w:rFonts w:ascii="Arial" w:hAnsi="Arial" w:cs="Arial"/>
          <w:color w:val="000000"/>
          <w:sz w:val="20"/>
          <w:szCs w:val="20"/>
        </w:rPr>
        <w:t>fruit:</w:t>
      </w:r>
      <w:proofErr w:type="gramEnd"/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one and two-dimensional nuclear magnetic resonance characterization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328     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of Nüzhenide and its distribution in the constitutive parts of fruit. Journal of Agricultural and Food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329     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Chemistry</w:t>
      </w:r>
      <w:r w:rsidR="00BE23BD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="00BE23BD" w:rsidRPr="009F7C73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47(1</w:t>
      </w:r>
      <w:r w:rsidR="00BE23BD">
        <w:rPr>
          <w:rFonts w:ascii="Arial" w:hAnsi="Arial" w:cs="Arial"/>
          <w:color w:val="000000"/>
          <w:sz w:val="20"/>
          <w:szCs w:val="20"/>
        </w:rPr>
        <w:t>),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12-18. </w:t>
      </w:r>
      <w:r w:rsidR="00BE23BD">
        <w:rPr>
          <w:rFonts w:ascii="Arial" w:hAnsi="Arial" w:cs="Arial"/>
          <w:color w:val="000000"/>
          <w:sz w:val="20"/>
          <w:szCs w:val="20"/>
        </w:rPr>
        <w:t>https://doi.org/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10.1021/jf9806210</w:t>
      </w:r>
      <w:r w:rsidR="00BE23BD">
        <w:rPr>
          <w:rFonts w:ascii="Arial" w:hAnsi="Arial" w:cs="Arial"/>
          <w:color w:val="000000"/>
          <w:sz w:val="20"/>
          <w:szCs w:val="20"/>
        </w:rPr>
        <w:t>.</w:t>
      </w:r>
    </w:p>
    <w:p w14:paraId="319262D5" w14:textId="0425ED22" w:rsidR="00051292" w:rsidRDefault="006057FB" w:rsidP="0005129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B844A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30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15.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Smulders FJM</w:t>
      </w:r>
      <w:r w:rsidR="008F71E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051292" w:rsidRPr="00A60DB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1292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Greer GG. (1998). Integrating microbial decontamination with organic acids </w:t>
      </w:r>
      <w:r w:rsidR="00B844A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331    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in HACCP programmes for muscle </w:t>
      </w:r>
      <w:proofErr w:type="gramStart"/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foods:</w:t>
      </w:r>
      <w:proofErr w:type="gramEnd"/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prospects and controversies</w:t>
      </w:r>
      <w:r w:rsidR="0005129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51292" w:rsidRPr="003846F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International Journal of </w:t>
      </w:r>
      <w:r w:rsidR="00B844A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332    </w:t>
      </w:r>
      <w:r w:rsidR="00051292" w:rsidRPr="003846F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Food Microbiology</w:t>
      </w:r>
      <w:r w:rsidR="0005129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44</w:t>
      </w:r>
      <w:r w:rsidR="0005129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(3),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149-169.</w:t>
      </w:r>
      <w:r w:rsidR="0005129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hyperlink r:id="rId13" w:history="1">
        <w:r w:rsidR="005C1B7E" w:rsidRPr="00586878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t>https://doi.org/10.1016/S0168-1605(98)00123-8</w:t>
        </w:r>
      </w:hyperlink>
      <w:r w:rsidR="0005129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14:paraId="7041CD5A" w14:textId="22BEA5E7" w:rsidR="005C1B7E" w:rsidRPr="009F7C73" w:rsidRDefault="00B844AE" w:rsidP="0005129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333</w:t>
      </w:r>
    </w:p>
    <w:p w14:paraId="1C4B77F0" w14:textId="3E06EE0B" w:rsidR="005C1B7E" w:rsidRPr="009F7C73" w:rsidRDefault="00B844AE" w:rsidP="005C1B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334 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16.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Soetan</w:t>
      </w:r>
      <w:r w:rsidR="005C1B7E">
        <w:rPr>
          <w:rFonts w:ascii="Arial" w:hAnsi="Arial" w:cs="Arial"/>
          <w:color w:val="000000"/>
          <w:sz w:val="20"/>
          <w:szCs w:val="20"/>
        </w:rPr>
        <w:t xml:space="preserve">,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K</w:t>
      </w:r>
      <w:r w:rsidR="005C1B7E">
        <w:rPr>
          <w:rFonts w:ascii="Arial" w:hAnsi="Arial" w:cs="Arial"/>
          <w:color w:val="000000"/>
          <w:sz w:val="20"/>
          <w:szCs w:val="20"/>
        </w:rPr>
        <w:t xml:space="preserve">.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O</w:t>
      </w:r>
      <w:r w:rsidR="005C1B7E">
        <w:rPr>
          <w:rFonts w:ascii="Arial" w:hAnsi="Arial" w:cs="Arial"/>
          <w:color w:val="000000"/>
          <w:sz w:val="20"/>
          <w:szCs w:val="20"/>
        </w:rPr>
        <w:t>.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, </w:t>
      </w:r>
      <w:r w:rsidR="005C1B7E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5C1B7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Oyewole</w:t>
      </w:r>
      <w:r w:rsidR="005C1B7E">
        <w:rPr>
          <w:rFonts w:ascii="Arial" w:hAnsi="Arial" w:cs="Arial"/>
          <w:color w:val="000000"/>
          <w:sz w:val="20"/>
          <w:szCs w:val="20"/>
        </w:rPr>
        <w:t>,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 O</w:t>
      </w:r>
      <w:r w:rsidR="005C1B7E">
        <w:rPr>
          <w:rFonts w:ascii="Arial" w:hAnsi="Arial" w:cs="Arial"/>
          <w:color w:val="000000"/>
          <w:sz w:val="20"/>
          <w:szCs w:val="20"/>
        </w:rPr>
        <w:t>. E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. (2009). The need for adequate processing to reduce the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335    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antinutrtional factors in plants used as human foods and animal feeds. A review. African Journal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336    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of Food Science</w:t>
      </w:r>
      <w:r w:rsidR="005C1B7E">
        <w:rPr>
          <w:rFonts w:ascii="Arial" w:hAnsi="Arial" w:cs="Arial"/>
          <w:color w:val="000000"/>
          <w:sz w:val="20"/>
          <w:szCs w:val="20"/>
        </w:rPr>
        <w:t>,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 </w:t>
      </w:r>
      <w:r w:rsidR="005C1B7E">
        <w:rPr>
          <w:rFonts w:ascii="Arial" w:hAnsi="Arial" w:cs="Arial"/>
          <w:color w:val="000000"/>
          <w:sz w:val="20"/>
          <w:szCs w:val="20"/>
        </w:rPr>
        <w:t>3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(</w:t>
      </w:r>
      <w:r w:rsidR="005C1B7E">
        <w:rPr>
          <w:rFonts w:ascii="Arial" w:hAnsi="Arial" w:cs="Arial"/>
          <w:color w:val="000000"/>
          <w:sz w:val="20"/>
          <w:szCs w:val="20"/>
        </w:rPr>
        <w:t>9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)</w:t>
      </w:r>
      <w:r w:rsidR="005C1B7E">
        <w:rPr>
          <w:rFonts w:ascii="Arial" w:hAnsi="Arial" w:cs="Arial"/>
          <w:color w:val="000000"/>
          <w:sz w:val="20"/>
          <w:szCs w:val="20"/>
        </w:rPr>
        <w:t>,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 223-232.</w:t>
      </w:r>
    </w:p>
    <w:p w14:paraId="149B52D5" w14:textId="2AE6FAC8" w:rsidR="005C1B7E" w:rsidRPr="009F7C73" w:rsidRDefault="00B844AE" w:rsidP="005C1B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337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17.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Sahlin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E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Savage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G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5C1B7E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5C1B7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Lister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E. (2004). Investigation of the antiox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dant properties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338 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tomatoes</w:t>
      </w:r>
      <w:proofErr w:type="gramEnd"/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after processing. Journal of Food Composition and Analysis, 17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(5),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635-647.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339      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https://doi.org/10.1016/j.fca.2003.10.003.</w:t>
      </w:r>
    </w:p>
    <w:p w14:paraId="66920DA5" w14:textId="7A2F9BE0" w:rsidR="005C1B7E" w:rsidRPr="009F7C73" w:rsidRDefault="00B844AE" w:rsidP="005C1B7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340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18.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Oulaï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Koné,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Amedée, A. P.,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Gonnet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Faulet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A6C9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C1B7E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Kouam</w:t>
      </w:r>
      <w:r w:rsidR="008F71E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P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341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2014). Impact of cooking times on some nutritional and anti-nutritional factors of ivorian breadfruit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342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="005C1B7E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Artocarpus altilis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flour. </w:t>
      </w:r>
      <w:r w:rsidR="005C1B7E" w:rsidRPr="009A6C9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International Journal of Recent Biotechnology</w:t>
      </w:r>
      <w:r w:rsidR="005C1B7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2(3)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34-46.</w:t>
      </w:r>
    </w:p>
    <w:p w14:paraId="31290311" w14:textId="34836452" w:rsidR="005C1B7E" w:rsidRDefault="00B844AE" w:rsidP="005C1B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343</w:t>
      </w:r>
    </w:p>
    <w:p w14:paraId="7B5C42A1" w14:textId="0F7BDCAF" w:rsidR="005C1B7E" w:rsidRPr="002413A4" w:rsidRDefault="00B844AE" w:rsidP="005C1B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344   </w:t>
      </w:r>
      <w:r w:rsidR="009F4AC7">
        <w:rPr>
          <w:rFonts w:ascii="Arial" w:hAnsi="Arial" w:cs="Arial"/>
          <w:sz w:val="20"/>
          <w:szCs w:val="20"/>
        </w:rPr>
        <w:t xml:space="preserve"> </w:t>
      </w:r>
      <w:r w:rsidR="00E831EF">
        <w:rPr>
          <w:rFonts w:ascii="Arial" w:hAnsi="Arial" w:cs="Arial"/>
          <w:b/>
          <w:bCs/>
          <w:sz w:val="20"/>
          <w:szCs w:val="20"/>
        </w:rPr>
        <w:t>19.</w:t>
      </w:r>
      <w:r w:rsidR="00B652FD">
        <w:rPr>
          <w:rFonts w:ascii="Arial" w:hAnsi="Arial" w:cs="Arial"/>
          <w:b/>
          <w:bCs/>
          <w:sz w:val="20"/>
          <w:szCs w:val="20"/>
        </w:rPr>
        <w:t xml:space="preserve"> </w:t>
      </w:r>
      <w:r w:rsidR="005C1B7E" w:rsidRPr="002413A4">
        <w:rPr>
          <w:rFonts w:ascii="Arial" w:hAnsi="Arial" w:cs="Arial"/>
          <w:sz w:val="20"/>
          <w:szCs w:val="20"/>
        </w:rPr>
        <w:t>Harold M</w:t>
      </w:r>
      <w:r w:rsidR="005C1B7E">
        <w:rPr>
          <w:rFonts w:ascii="Arial" w:hAnsi="Arial" w:cs="Arial"/>
          <w:sz w:val="20"/>
          <w:szCs w:val="20"/>
        </w:rPr>
        <w:t xml:space="preserve">. </w:t>
      </w:r>
      <w:r w:rsidR="005C1B7E" w:rsidRPr="002413A4">
        <w:rPr>
          <w:rFonts w:ascii="Arial" w:hAnsi="Arial" w:cs="Arial"/>
          <w:sz w:val="20"/>
          <w:szCs w:val="20"/>
        </w:rPr>
        <w:t xml:space="preserve">G. (2004). On food and </w:t>
      </w:r>
      <w:proofErr w:type="gramStart"/>
      <w:r w:rsidR="005C1B7E" w:rsidRPr="002413A4">
        <w:rPr>
          <w:rFonts w:ascii="Arial" w:hAnsi="Arial" w:cs="Arial"/>
          <w:sz w:val="20"/>
          <w:szCs w:val="20"/>
        </w:rPr>
        <w:t>cooking:</w:t>
      </w:r>
      <w:proofErr w:type="gramEnd"/>
      <w:r w:rsidR="005C1B7E" w:rsidRPr="002413A4">
        <w:rPr>
          <w:rFonts w:ascii="Arial" w:hAnsi="Arial" w:cs="Arial"/>
          <w:sz w:val="20"/>
          <w:szCs w:val="20"/>
        </w:rPr>
        <w:t xml:space="preserve"> the science and lore of the kitchen. New York. </w:t>
      </w:r>
      <w:r>
        <w:rPr>
          <w:rFonts w:ascii="Arial" w:hAnsi="Arial" w:cs="Arial"/>
          <w:sz w:val="20"/>
          <w:szCs w:val="20"/>
        </w:rPr>
        <w:t xml:space="preserve">                         345      </w:t>
      </w:r>
      <w:r w:rsidR="005C1B7E" w:rsidRPr="002413A4">
        <w:rPr>
          <w:rFonts w:ascii="Arial" w:hAnsi="Arial" w:cs="Arial"/>
          <w:sz w:val="20"/>
          <w:szCs w:val="20"/>
        </w:rPr>
        <w:t>cribner. ISBNO, 978-0684800011 pp 884.</w:t>
      </w:r>
      <w:bookmarkStart w:id="41" w:name="_Hlk215651670"/>
    </w:p>
    <w:bookmarkEnd w:id="41"/>
    <w:p w14:paraId="33B6970E" w14:textId="1DCDE63D" w:rsidR="00E722C3" w:rsidRPr="009F7C73" w:rsidRDefault="00B844AE" w:rsidP="00E722C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346    </w:t>
      </w:r>
      <w:proofErr w:type="gramStart"/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20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Osuntogun</w:t>
      </w:r>
      <w:proofErr w:type="gramEnd"/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Adewusi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Ogundiwin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FB54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22C3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Nwasike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(1989). Effect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347   </w:t>
      </w:r>
      <w:proofErr w:type="gramStart"/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cultivar</w:t>
      </w:r>
      <w:proofErr w:type="gramEnd"/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steeping, and malting on tannin, total polyphenol, and cyanide content of Nigerian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348     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sorghum. Cereal Chemistry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66(2)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87-89.</w:t>
      </w:r>
    </w:p>
    <w:p w14:paraId="160AFDB8" w14:textId="1109CD23" w:rsidR="00C94567" w:rsidRDefault="00B844AE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349 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21.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Aletor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V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505FF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505F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Adeogun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(1995). Nutrient and antinutrient components of some tropical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350    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leafy vegetables. Food Chemistry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53(4)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375-379. </w:t>
      </w:r>
    </w:p>
    <w:p w14:paraId="396BCEBF" w14:textId="4383DAC9" w:rsidR="00C505FF" w:rsidRDefault="00C90E53" w:rsidP="00C505F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22.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Shils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Shike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Ross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A.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Caballero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6263A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05FF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Cousins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J. (2006). Modern nutrition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35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</w:t>
      </w:r>
      <w:r w:rsidR="009F4AC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 health and disease. (1</w:t>
      </w:r>
      <w:r w:rsidR="002F5BF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 </w:t>
      </w:r>
      <w:r w:rsidR="002F5BF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</w:t>
      </w:r>
      <w:r w:rsidR="002F5BF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). </w:t>
      </w:r>
      <w:proofErr w:type="gramStart"/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Philadelphia:</w:t>
      </w:r>
      <w:proofErr w:type="gramEnd"/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Lippincott Williams </w:t>
      </w:r>
      <w:r w:rsidR="002F5BF9" w:rsidRPr="005B02FA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Wilkins</w:t>
      </w:r>
      <w:r w:rsidR="002F5BF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14:paraId="0049738C" w14:textId="3BE3AFC6" w:rsidR="00D81836" w:rsidRPr="009F7C73" w:rsidRDefault="00D81836" w:rsidP="00C505F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353</w:t>
      </w:r>
    </w:p>
    <w:p w14:paraId="3C9F5CFF" w14:textId="45AE1514" w:rsidR="00C505FF" w:rsidRDefault="00C90E53" w:rsidP="00C90E5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90E5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36AFA">
        <w:rPr>
          <w:rFonts w:ascii="Arial" w:hAnsi="Arial" w:cs="Arial"/>
          <w:color w:val="000000"/>
          <w:sz w:val="20"/>
          <w:szCs w:val="20"/>
        </w:rPr>
        <w:t xml:space="preserve">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23.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Kataria</w:t>
      </w:r>
      <w:r w:rsidR="00C505FF">
        <w:rPr>
          <w:rFonts w:ascii="Arial" w:hAnsi="Arial" w:cs="Arial"/>
          <w:color w:val="000000"/>
          <w:sz w:val="20"/>
          <w:szCs w:val="20"/>
        </w:rPr>
        <w:t>,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 A</w:t>
      </w:r>
      <w:r w:rsidR="00C505FF">
        <w:rPr>
          <w:rFonts w:ascii="Arial" w:hAnsi="Arial" w:cs="Arial"/>
          <w:color w:val="000000"/>
          <w:sz w:val="20"/>
          <w:szCs w:val="20"/>
        </w:rPr>
        <w:t>.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, Chauhan</w:t>
      </w:r>
      <w:r w:rsidR="00C505FF">
        <w:rPr>
          <w:rFonts w:ascii="Arial" w:hAnsi="Arial" w:cs="Arial"/>
          <w:color w:val="000000"/>
          <w:sz w:val="20"/>
          <w:szCs w:val="20"/>
        </w:rPr>
        <w:t>,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 B</w:t>
      </w:r>
      <w:r w:rsidR="00C505FF">
        <w:rPr>
          <w:rFonts w:ascii="Arial" w:hAnsi="Arial" w:cs="Arial"/>
          <w:color w:val="000000"/>
          <w:sz w:val="20"/>
          <w:szCs w:val="20"/>
        </w:rPr>
        <w:t xml:space="preserve">. 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M</w:t>
      </w:r>
      <w:r w:rsidR="00C505FF">
        <w:rPr>
          <w:rFonts w:ascii="Arial" w:hAnsi="Arial" w:cs="Arial"/>
          <w:color w:val="000000"/>
          <w:sz w:val="20"/>
          <w:szCs w:val="20"/>
        </w:rPr>
        <w:t>.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, </w:t>
      </w:r>
      <w:r w:rsidR="00C505FF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&amp; 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Punia</w:t>
      </w:r>
      <w:r w:rsidR="00C505FF">
        <w:rPr>
          <w:rFonts w:ascii="Arial" w:hAnsi="Arial" w:cs="Arial"/>
          <w:color w:val="000000"/>
          <w:sz w:val="20"/>
          <w:szCs w:val="20"/>
        </w:rPr>
        <w:t>,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 D. (1989). Antinutrients and protein digestibility (in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35</w:t>
      </w:r>
      <w:r w:rsidR="00D81836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vitro) of mungbean as affected by domestic processing and cooking</w:t>
      </w:r>
      <w:r w:rsidR="00C505FF">
        <w:rPr>
          <w:rFonts w:ascii="Arial" w:hAnsi="Arial" w:cs="Arial"/>
          <w:color w:val="000000"/>
          <w:sz w:val="20"/>
          <w:szCs w:val="20"/>
        </w:rPr>
        <w:t>.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 Food Chemistry, 32</w:t>
      </w:r>
      <w:r w:rsidR="00C505FF">
        <w:rPr>
          <w:rFonts w:ascii="Arial" w:hAnsi="Arial" w:cs="Arial"/>
          <w:color w:val="000000"/>
          <w:sz w:val="20"/>
          <w:szCs w:val="20"/>
        </w:rPr>
        <w:t>(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1</w:t>
      </w:r>
      <w:proofErr w:type="gramStart"/>
      <w:r w:rsidR="00C505FF" w:rsidRPr="009F7C73">
        <w:rPr>
          <w:rFonts w:ascii="Arial" w:hAnsi="Arial" w:cs="Arial"/>
          <w:color w:val="000000"/>
          <w:sz w:val="20"/>
          <w:szCs w:val="20"/>
        </w:rPr>
        <w:t>)</w:t>
      </w:r>
      <w:r w:rsidR="00C505FF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    35</w:t>
      </w:r>
      <w:r w:rsidR="00D81836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9–17. </w:t>
      </w:r>
      <w:hyperlink r:id="rId14" w:history="1">
        <w:r w:rsidR="00D81836" w:rsidRPr="009830C0">
          <w:rPr>
            <w:rStyle w:val="Hyperlink"/>
            <w:rFonts w:ascii="Arial" w:hAnsi="Arial" w:cs="Arial"/>
            <w:sz w:val="20"/>
            <w:szCs w:val="20"/>
          </w:rPr>
          <w:t>https://doi.org/10.1016/0308-8146(89)90003-4</w:t>
        </w:r>
      </w:hyperlink>
      <w:r w:rsidR="00C505FF" w:rsidRPr="009F7C73">
        <w:rPr>
          <w:rFonts w:ascii="Arial" w:hAnsi="Arial" w:cs="Arial"/>
          <w:color w:val="000000"/>
          <w:sz w:val="20"/>
          <w:szCs w:val="20"/>
        </w:rPr>
        <w:t>.</w:t>
      </w:r>
      <w:r w:rsidR="00D8183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B46320" w14:textId="6C837253" w:rsidR="00D81836" w:rsidRPr="00C90E53" w:rsidRDefault="00D81836" w:rsidP="00C90E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357</w:t>
      </w:r>
    </w:p>
    <w:p w14:paraId="7B65F57C" w14:textId="2CB3D167" w:rsidR="00FA3B6B" w:rsidRDefault="00C90E53" w:rsidP="00FA3B6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 w:rsidRPr="00C90E5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</w:t>
      </w:r>
      <w:r w:rsidRP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24.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Aletor</w:t>
      </w:r>
      <w:r w:rsidR="00FA3B6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V</w:t>
      </w:r>
      <w:r w:rsidR="00FA3B6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 (1993). Allelochemicals in plant foods and </w:t>
      </w:r>
      <w:proofErr w:type="gramStart"/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feedingstuffs</w:t>
      </w:r>
      <w:r w:rsidR="00FA3B6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Nutritional biochemical</w:t>
      </w:r>
      <w:r w:rsidR="00FA3B6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35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 w:rsid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and physiopatological aspects in animal production. </w:t>
      </w:r>
      <w:r w:rsidR="00FA3B6B" w:rsidRPr="0021024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Veterinary and Human toxicology</w:t>
      </w:r>
      <w:r w:rsidR="00FA3B6B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35(1</w:t>
      </w:r>
      <w:proofErr w:type="gramStart"/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FA3B6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 w:rsid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3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60</w:t>
      </w:r>
      <w:r w:rsid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57-67.</w:t>
      </w:r>
    </w:p>
    <w:p w14:paraId="74835232" w14:textId="781E3411" w:rsidR="005C1B7E" w:rsidRDefault="0091124A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61</w:t>
      </w:r>
    </w:p>
    <w:p w14:paraId="2E501044" w14:textId="7F6A98E5" w:rsidR="00FA3B6B" w:rsidRPr="009F7C73" w:rsidRDefault="0091124A" w:rsidP="00FA3B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36</w:t>
      </w:r>
      <w:r w:rsidR="00D8183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 </w:t>
      </w:r>
      <w:r w:rsidR="00E831EF">
        <w:rPr>
          <w:rFonts w:ascii="Arial" w:hAnsi="Arial" w:cs="Arial"/>
          <w:b/>
          <w:bCs/>
          <w:sz w:val="20"/>
          <w:szCs w:val="20"/>
        </w:rPr>
        <w:t>25.</w:t>
      </w:r>
      <w:r w:rsidR="00B652FD">
        <w:rPr>
          <w:rFonts w:ascii="Arial" w:hAnsi="Arial" w:cs="Arial"/>
          <w:b/>
          <w:bCs/>
          <w:sz w:val="20"/>
          <w:szCs w:val="20"/>
        </w:rPr>
        <w:t xml:space="preserve"> </w:t>
      </w:r>
      <w:r w:rsidR="00FA3B6B" w:rsidRPr="009F7C73">
        <w:rPr>
          <w:rFonts w:ascii="Arial" w:hAnsi="Arial" w:cs="Arial"/>
          <w:sz w:val="20"/>
          <w:szCs w:val="20"/>
        </w:rPr>
        <w:t>Loewus,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 F</w:t>
      </w:r>
      <w:r w:rsidR="00FA3B6B">
        <w:rPr>
          <w:rFonts w:ascii="Arial" w:hAnsi="Arial" w:cs="Arial"/>
          <w:color w:val="000000"/>
          <w:sz w:val="20"/>
          <w:szCs w:val="20"/>
        </w:rPr>
        <w:t xml:space="preserve">. 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>A. (2002). Biosynthesis of phytate in food grains and seeds</w:t>
      </w:r>
      <w:r w:rsidR="00FA3B6B">
        <w:rPr>
          <w:rFonts w:ascii="Arial" w:hAnsi="Arial" w:cs="Arial"/>
          <w:color w:val="000000"/>
          <w:sz w:val="20"/>
          <w:szCs w:val="20"/>
        </w:rPr>
        <w:t>.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FA3B6B" w:rsidRPr="009F7C73">
        <w:rPr>
          <w:rFonts w:ascii="Arial" w:hAnsi="Arial" w:cs="Arial"/>
          <w:color w:val="000000"/>
          <w:sz w:val="20"/>
          <w:szCs w:val="20"/>
        </w:rPr>
        <w:t>In:</w:t>
      </w:r>
      <w:proofErr w:type="gramEnd"/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 Reddy N</w:t>
      </w:r>
      <w:r w:rsidR="00965C8E">
        <w:rPr>
          <w:rFonts w:ascii="Arial" w:hAnsi="Arial" w:cs="Arial"/>
          <w:color w:val="000000"/>
          <w:sz w:val="20"/>
          <w:szCs w:val="20"/>
        </w:rPr>
        <w:t>.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>R</w:t>
      </w:r>
      <w:r w:rsidR="00965C8E">
        <w:rPr>
          <w:rFonts w:ascii="Arial" w:hAnsi="Arial" w:cs="Arial"/>
          <w:color w:val="000000"/>
          <w:sz w:val="20"/>
          <w:szCs w:val="20"/>
        </w:rPr>
        <w:t xml:space="preserve"> </w:t>
      </w:r>
      <w:r w:rsidR="00965C8E" w:rsidRPr="005B02FA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965C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        36</w:t>
      </w:r>
      <w:r w:rsidR="00D81836">
        <w:rPr>
          <w:rFonts w:ascii="Arial" w:hAnsi="Arial" w:cs="Arial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    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>Sathe S</w:t>
      </w:r>
      <w:r w:rsidR="00965C8E">
        <w:rPr>
          <w:rFonts w:ascii="Arial" w:hAnsi="Arial" w:cs="Arial"/>
          <w:color w:val="000000"/>
          <w:sz w:val="20"/>
          <w:szCs w:val="20"/>
        </w:rPr>
        <w:t>.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>K (</w:t>
      </w:r>
      <w:r w:rsidR="00965C8E">
        <w:rPr>
          <w:rFonts w:ascii="Arial" w:hAnsi="Arial" w:cs="Arial"/>
          <w:color w:val="000000"/>
          <w:sz w:val="20"/>
          <w:szCs w:val="20"/>
        </w:rPr>
        <w:t>ed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s). Food Phytates., Boca </w:t>
      </w:r>
      <w:proofErr w:type="gramStart"/>
      <w:r w:rsidR="00FA3B6B" w:rsidRPr="009F7C73">
        <w:rPr>
          <w:rFonts w:ascii="Arial" w:hAnsi="Arial" w:cs="Arial"/>
          <w:color w:val="000000"/>
          <w:sz w:val="20"/>
          <w:szCs w:val="20"/>
        </w:rPr>
        <w:t>Raton</w:t>
      </w:r>
      <w:r w:rsidR="00965C8E">
        <w:rPr>
          <w:rFonts w:ascii="Arial" w:hAnsi="Arial" w:cs="Arial"/>
          <w:color w:val="000000"/>
          <w:sz w:val="20"/>
          <w:szCs w:val="20"/>
        </w:rPr>
        <w:t>:</w:t>
      </w:r>
      <w:proofErr w:type="gramEnd"/>
      <w:r w:rsidR="00965C8E">
        <w:rPr>
          <w:rFonts w:ascii="Arial" w:hAnsi="Arial" w:cs="Arial"/>
          <w:color w:val="000000"/>
          <w:sz w:val="20"/>
          <w:szCs w:val="20"/>
        </w:rPr>
        <w:t xml:space="preserve"> </w:t>
      </w:r>
      <w:r w:rsidR="00965C8E" w:rsidRPr="009F7C73">
        <w:rPr>
          <w:rFonts w:ascii="Arial" w:hAnsi="Arial" w:cs="Arial"/>
          <w:color w:val="000000"/>
          <w:sz w:val="20"/>
          <w:szCs w:val="20"/>
        </w:rPr>
        <w:t>CRC Press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 pp</w:t>
      </w:r>
      <w:r w:rsidR="00965C8E">
        <w:rPr>
          <w:rFonts w:ascii="Arial" w:hAnsi="Arial" w:cs="Arial"/>
          <w:color w:val="000000"/>
          <w:sz w:val="20"/>
          <w:szCs w:val="20"/>
        </w:rPr>
        <w:t>.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 53–61.</w:t>
      </w:r>
    </w:p>
    <w:p w14:paraId="3CC9716B" w14:textId="769D229F" w:rsidR="00FA3B6B" w:rsidRPr="002413A4" w:rsidRDefault="0091124A" w:rsidP="00FA3B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</w:t>
      </w:r>
      <w:r w:rsidR="00D81836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9F4AC7">
        <w:rPr>
          <w:rFonts w:ascii="Arial" w:hAnsi="Arial" w:cs="Arial"/>
          <w:color w:val="000000"/>
          <w:sz w:val="20"/>
          <w:szCs w:val="20"/>
        </w:rPr>
        <w:t xml:space="preserve">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26.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Dost</w:t>
      </w:r>
      <w:r w:rsidR="00FA3B6B">
        <w:rPr>
          <w:rFonts w:ascii="Arial" w:hAnsi="Arial" w:cs="Arial"/>
          <w:color w:val="000000"/>
          <w:sz w:val="20"/>
          <w:szCs w:val="20"/>
        </w:rPr>
        <w:t>,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 xml:space="preserve"> K</w:t>
      </w:r>
      <w:r w:rsidR="00FA3B6B">
        <w:rPr>
          <w:rFonts w:ascii="Arial" w:hAnsi="Arial" w:cs="Arial"/>
          <w:color w:val="000000"/>
          <w:sz w:val="20"/>
          <w:szCs w:val="20"/>
        </w:rPr>
        <w:t>.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 xml:space="preserve">, </w:t>
      </w:r>
      <w:r w:rsidR="00FA3B6B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&amp;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Tokul</w:t>
      </w:r>
      <w:r w:rsidR="00FA3B6B">
        <w:rPr>
          <w:rFonts w:ascii="Arial" w:hAnsi="Arial" w:cs="Arial"/>
          <w:color w:val="000000"/>
          <w:sz w:val="20"/>
          <w:szCs w:val="20"/>
        </w:rPr>
        <w:t xml:space="preserve">,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 xml:space="preserve">O. (2006). Determination of phytic acid in wheat and wheat products by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36</w:t>
      </w:r>
      <w:r w:rsidR="00D81836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reversed phase high performance liquid chromatography</w:t>
      </w:r>
      <w:r w:rsidR="00FA3B6B">
        <w:rPr>
          <w:rFonts w:ascii="Arial" w:hAnsi="Arial" w:cs="Arial"/>
          <w:color w:val="000000"/>
          <w:sz w:val="20"/>
          <w:szCs w:val="20"/>
        </w:rPr>
        <w:t xml:space="preserve">. </w:t>
      </w:r>
      <w:r w:rsidR="00FA3B6B" w:rsidRPr="00B133FA">
        <w:rPr>
          <w:rFonts w:ascii="Arial" w:hAnsi="Arial" w:cs="Arial"/>
          <w:color w:val="000000"/>
          <w:sz w:val="20"/>
          <w:szCs w:val="20"/>
        </w:rPr>
        <w:t>Analytica Chimica Acta</w:t>
      </w:r>
      <w:r w:rsidR="00FA3B6B">
        <w:rPr>
          <w:rFonts w:ascii="Arial" w:hAnsi="Arial" w:cs="Arial"/>
          <w:color w:val="000000"/>
          <w:sz w:val="20"/>
          <w:szCs w:val="20"/>
        </w:rPr>
        <w:t>,</w:t>
      </w:r>
      <w:r w:rsidR="00FA3B6B" w:rsidRPr="002413A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558 (1-2</w:t>
      </w:r>
      <w:proofErr w:type="gramStart"/>
      <w:r w:rsidR="00FA3B6B" w:rsidRPr="002413A4">
        <w:rPr>
          <w:rFonts w:ascii="Arial" w:hAnsi="Arial" w:cs="Arial"/>
          <w:color w:val="000000"/>
          <w:sz w:val="20"/>
          <w:szCs w:val="20"/>
        </w:rPr>
        <w:t>)</w:t>
      </w:r>
      <w:r w:rsidR="00FA3B6B">
        <w:rPr>
          <w:rFonts w:ascii="Arial" w:hAnsi="Arial" w:cs="Arial"/>
          <w:color w:val="000000"/>
          <w:sz w:val="20"/>
          <w:szCs w:val="20"/>
        </w:rPr>
        <w:t>,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   36</w:t>
      </w:r>
      <w:r w:rsidR="00D81836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2</w:t>
      </w:r>
      <w:r w:rsidR="00FA3B6B">
        <w:rPr>
          <w:rFonts w:ascii="Arial" w:hAnsi="Arial" w:cs="Arial"/>
          <w:color w:val="000000"/>
          <w:sz w:val="20"/>
          <w:szCs w:val="20"/>
        </w:rPr>
        <w:t>2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 xml:space="preserve">-27. </w:t>
      </w:r>
      <w:r w:rsidR="00FA3B6B">
        <w:rPr>
          <w:rFonts w:ascii="Arial" w:hAnsi="Arial" w:cs="Arial"/>
          <w:color w:val="000000"/>
          <w:sz w:val="20"/>
          <w:szCs w:val="20"/>
        </w:rPr>
        <w:t>https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:</w:t>
      </w:r>
      <w:r w:rsidR="00FA3B6B">
        <w:rPr>
          <w:rFonts w:ascii="Arial" w:hAnsi="Arial" w:cs="Arial"/>
          <w:color w:val="000000"/>
          <w:sz w:val="20"/>
          <w:szCs w:val="20"/>
        </w:rPr>
        <w:t>//doi.org/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10.1016/j.aca.2005.11.035.</w:t>
      </w:r>
    </w:p>
    <w:p w14:paraId="67162E21" w14:textId="04987CB7" w:rsidR="00521752" w:rsidRPr="002413A4" w:rsidRDefault="00B01642" w:rsidP="005217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81836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 xml:space="preserve">  </w:t>
      </w:r>
      <w:r w:rsidR="009F4AC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831EF">
        <w:rPr>
          <w:rFonts w:ascii="Arial" w:hAnsi="Arial" w:cs="Arial"/>
          <w:b/>
          <w:bCs/>
          <w:sz w:val="20"/>
          <w:szCs w:val="20"/>
        </w:rPr>
        <w:t>27</w:t>
      </w:r>
      <w:r w:rsidR="00B652FD">
        <w:rPr>
          <w:rFonts w:ascii="Arial" w:hAnsi="Arial" w:cs="Arial"/>
          <w:b/>
          <w:bCs/>
          <w:sz w:val="20"/>
          <w:szCs w:val="20"/>
        </w:rPr>
        <w:t xml:space="preserve"> </w:t>
      </w:r>
      <w:r w:rsidR="00E831EF">
        <w:rPr>
          <w:rFonts w:ascii="Arial" w:hAnsi="Arial" w:cs="Arial"/>
          <w:b/>
          <w:bCs/>
          <w:sz w:val="20"/>
          <w:szCs w:val="20"/>
        </w:rPr>
        <w:t>.</w:t>
      </w:r>
      <w:r w:rsidR="00521752" w:rsidRPr="002413A4">
        <w:rPr>
          <w:rFonts w:ascii="Arial" w:hAnsi="Arial" w:cs="Arial"/>
          <w:sz w:val="20"/>
          <w:szCs w:val="20"/>
        </w:rPr>
        <w:t>Forbes</w:t>
      </w:r>
      <w:proofErr w:type="gramEnd"/>
      <w:r w:rsidR="00521752">
        <w:rPr>
          <w:rFonts w:ascii="Arial" w:hAnsi="Arial" w:cs="Arial"/>
          <w:sz w:val="20"/>
          <w:szCs w:val="20"/>
        </w:rPr>
        <w:t>,</w:t>
      </w:r>
      <w:r w:rsidR="00521752" w:rsidRPr="002413A4">
        <w:rPr>
          <w:rFonts w:ascii="Arial" w:hAnsi="Arial" w:cs="Arial"/>
          <w:sz w:val="20"/>
          <w:szCs w:val="20"/>
        </w:rPr>
        <w:t xml:space="preserve"> R</w:t>
      </w:r>
      <w:r w:rsidR="00521752">
        <w:rPr>
          <w:rFonts w:ascii="Arial" w:hAnsi="Arial" w:cs="Arial"/>
          <w:sz w:val="20"/>
          <w:szCs w:val="20"/>
        </w:rPr>
        <w:t xml:space="preserve">. </w:t>
      </w:r>
      <w:r w:rsidR="00521752" w:rsidRPr="002413A4">
        <w:rPr>
          <w:rFonts w:ascii="Arial" w:hAnsi="Arial" w:cs="Arial"/>
          <w:sz w:val="20"/>
          <w:szCs w:val="20"/>
        </w:rPr>
        <w:t>M</w:t>
      </w:r>
      <w:r w:rsidR="00521752">
        <w:rPr>
          <w:rFonts w:ascii="Arial" w:hAnsi="Arial" w:cs="Arial"/>
          <w:sz w:val="20"/>
          <w:szCs w:val="20"/>
        </w:rPr>
        <w:t>.</w:t>
      </w:r>
      <w:r w:rsidR="00521752" w:rsidRPr="002413A4">
        <w:rPr>
          <w:rFonts w:ascii="Arial" w:hAnsi="Arial" w:cs="Arial"/>
          <w:sz w:val="20"/>
          <w:szCs w:val="20"/>
        </w:rPr>
        <w:t>,</w:t>
      </w:r>
      <w:r w:rsidR="004438A0" w:rsidRPr="004438A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438A0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521752" w:rsidRPr="002413A4">
        <w:rPr>
          <w:rFonts w:ascii="Arial" w:hAnsi="Arial" w:cs="Arial"/>
          <w:sz w:val="20"/>
          <w:szCs w:val="20"/>
        </w:rPr>
        <w:t xml:space="preserve"> Erdman</w:t>
      </w:r>
      <w:r w:rsidR="00521752">
        <w:rPr>
          <w:rFonts w:ascii="Arial" w:hAnsi="Arial" w:cs="Arial"/>
          <w:sz w:val="20"/>
          <w:szCs w:val="20"/>
        </w:rPr>
        <w:t>,</w:t>
      </w:r>
      <w:r w:rsidR="00521752" w:rsidRPr="002413A4">
        <w:rPr>
          <w:rFonts w:ascii="Arial" w:hAnsi="Arial" w:cs="Arial"/>
          <w:sz w:val="20"/>
          <w:szCs w:val="20"/>
        </w:rPr>
        <w:t xml:space="preserve"> J</w:t>
      </w:r>
      <w:r w:rsidR="00521752">
        <w:rPr>
          <w:rFonts w:ascii="Arial" w:hAnsi="Arial" w:cs="Arial"/>
          <w:sz w:val="20"/>
          <w:szCs w:val="20"/>
        </w:rPr>
        <w:t xml:space="preserve">. </w:t>
      </w:r>
      <w:r w:rsidR="00521752" w:rsidRPr="002413A4">
        <w:rPr>
          <w:rFonts w:ascii="Arial" w:hAnsi="Arial" w:cs="Arial"/>
          <w:sz w:val="20"/>
          <w:szCs w:val="20"/>
        </w:rPr>
        <w:t>W. (1983). Bioavailability of trace mineral elements. Ann</w:t>
      </w:r>
      <w:r w:rsidR="00521752">
        <w:rPr>
          <w:rFonts w:ascii="Arial" w:hAnsi="Arial" w:cs="Arial"/>
          <w:sz w:val="20"/>
          <w:szCs w:val="20"/>
        </w:rPr>
        <w:t>ual</w:t>
      </w:r>
      <w:r w:rsidR="00521752" w:rsidRPr="002413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36</w:t>
      </w:r>
      <w:r w:rsidR="00D8183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   </w:t>
      </w:r>
      <w:r w:rsidR="00521752" w:rsidRPr="002413A4">
        <w:rPr>
          <w:rFonts w:ascii="Arial" w:hAnsi="Arial" w:cs="Arial"/>
          <w:sz w:val="20"/>
          <w:szCs w:val="20"/>
        </w:rPr>
        <w:t>Rev</w:t>
      </w:r>
      <w:r w:rsidR="00521752">
        <w:rPr>
          <w:rFonts w:ascii="Arial" w:hAnsi="Arial" w:cs="Arial"/>
          <w:sz w:val="20"/>
          <w:szCs w:val="20"/>
        </w:rPr>
        <w:t>iew of Nutrition,</w:t>
      </w:r>
      <w:r w:rsidR="00521752" w:rsidRPr="002413A4">
        <w:rPr>
          <w:rFonts w:ascii="Arial" w:hAnsi="Arial" w:cs="Arial"/>
          <w:sz w:val="20"/>
          <w:szCs w:val="20"/>
        </w:rPr>
        <w:t xml:space="preserve"> 3</w:t>
      </w:r>
      <w:r w:rsidR="00521752">
        <w:rPr>
          <w:rFonts w:ascii="Arial" w:hAnsi="Arial" w:cs="Arial"/>
          <w:sz w:val="20"/>
          <w:szCs w:val="20"/>
        </w:rPr>
        <w:t>,</w:t>
      </w:r>
      <w:r w:rsidR="00521752" w:rsidRPr="002413A4">
        <w:rPr>
          <w:rFonts w:ascii="Arial" w:hAnsi="Arial" w:cs="Arial"/>
          <w:sz w:val="20"/>
          <w:szCs w:val="20"/>
        </w:rPr>
        <w:t xml:space="preserve"> 213-221. </w:t>
      </w:r>
      <w:r w:rsidR="00521752">
        <w:rPr>
          <w:rFonts w:ascii="Arial" w:hAnsi="Arial" w:cs="Arial"/>
          <w:sz w:val="20"/>
          <w:szCs w:val="20"/>
        </w:rPr>
        <w:t>https</w:t>
      </w:r>
      <w:r w:rsidR="00521752" w:rsidRPr="002413A4">
        <w:rPr>
          <w:rFonts w:ascii="Arial" w:hAnsi="Arial" w:cs="Arial"/>
          <w:sz w:val="20"/>
          <w:szCs w:val="20"/>
        </w:rPr>
        <w:t>:</w:t>
      </w:r>
      <w:r w:rsidR="00521752">
        <w:rPr>
          <w:rFonts w:ascii="Arial" w:hAnsi="Arial" w:cs="Arial"/>
          <w:sz w:val="20"/>
          <w:szCs w:val="20"/>
        </w:rPr>
        <w:t>//doi.org/</w:t>
      </w:r>
      <w:r w:rsidR="00521752" w:rsidRPr="002413A4">
        <w:rPr>
          <w:rFonts w:ascii="Arial" w:hAnsi="Arial" w:cs="Arial"/>
          <w:sz w:val="20"/>
          <w:szCs w:val="20"/>
        </w:rPr>
        <w:t xml:space="preserve"> 10.1146/annurev</w:t>
      </w:r>
      <w:r w:rsidR="00521752">
        <w:rPr>
          <w:rFonts w:ascii="Arial" w:hAnsi="Arial" w:cs="Arial"/>
          <w:sz w:val="20"/>
          <w:szCs w:val="20"/>
        </w:rPr>
        <w:t>.nu</w:t>
      </w:r>
      <w:r w:rsidR="00521752" w:rsidRPr="002413A4">
        <w:rPr>
          <w:rFonts w:ascii="Arial" w:hAnsi="Arial" w:cs="Arial"/>
          <w:sz w:val="20"/>
          <w:szCs w:val="20"/>
        </w:rPr>
        <w:t>.03.070183.001241.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</w:p>
    <w:p w14:paraId="05F09CBF" w14:textId="330E6563" w:rsidR="00185FC9" w:rsidRPr="009F7C73" w:rsidRDefault="00B01642" w:rsidP="00185FC9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36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28</w:t>
      </w:r>
      <w:proofErr w:type="gramEnd"/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Bhandari, MR., </w:t>
      </w:r>
      <w:r w:rsidR="004438A0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4438A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Kawabata, J. (2004). Organic acid, phenolic content and antioxidant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activity</w:t>
      </w:r>
      <w:proofErr w:type="gramEnd"/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wild yam (</w:t>
      </w:r>
      <w:r w:rsidR="00185FC9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spp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.) tubers of Nepal</w:t>
      </w:r>
      <w:r w:rsidR="00185FC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185FC9" w:rsidRPr="003929A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Food Chemistry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88</w:t>
      </w:r>
      <w:r w:rsidR="00185FC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(2),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163-168.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</w:t>
      </w:r>
      <w:r w:rsidR="009F4AC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71</w:t>
      </w:r>
      <w:r w:rsidR="009F4AC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</w:t>
      </w:r>
      <w:r w:rsidR="00185FC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https://doi.org/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10.1016/j.foodchem.2003.12.027.</w:t>
      </w:r>
    </w:p>
    <w:p w14:paraId="495DDA9C" w14:textId="0096F020" w:rsidR="003F7E9A" w:rsidRPr="002413A4" w:rsidRDefault="00F33B78" w:rsidP="003F7E9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37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29.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Bhandari, N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Mazumder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Bahl R, Martnes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Black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3F7E9A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&amp;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Bhan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(2004). An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37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educational intervention to promote appropriate complementary feeding practices and physical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37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2342–2348. 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https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: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//doi.org/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10.1093/jn/134.9.2342.</w:t>
      </w:r>
    </w:p>
    <w:p w14:paraId="5DFF9089" w14:textId="4397A017" w:rsidR="00882659" w:rsidRDefault="00091839" w:rsidP="0088265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375</w:t>
      </w:r>
    </w:p>
    <w:p w14:paraId="3993F10D" w14:textId="570FCC74" w:rsidR="00882659" w:rsidRPr="005765C0" w:rsidRDefault="00091839" w:rsidP="0088265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376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30.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Bushway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J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Bureau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I.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882659" w:rsidRPr="00B00F63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882659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>&amp;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Gann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D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F. (1998). Phytate and cyanide contents of edible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377     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mushrooms. </w:t>
      </w:r>
      <w:r w:rsidR="00882659" w:rsidRPr="005765C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Journal of Food Science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882659" w:rsidRPr="005765C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63(2),</w:t>
      </w:r>
      <w:r w:rsidR="00882659" w:rsidRPr="005765C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84-86.</w:t>
      </w:r>
    </w:p>
    <w:p w14:paraId="12EC8B67" w14:textId="0D284E9F" w:rsidR="00FA3B6B" w:rsidRDefault="00091839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378</w:t>
      </w:r>
    </w:p>
    <w:p w14:paraId="71B262FA" w14:textId="14236326" w:rsidR="00E55416" w:rsidRPr="009F7C73" w:rsidRDefault="00091839" w:rsidP="00E55416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379 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31.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Liebman</w:t>
      </w:r>
      <w:r w:rsidR="00E55416">
        <w:rPr>
          <w:rFonts w:ascii="Arial" w:hAnsi="Arial" w:cs="Arial"/>
          <w:color w:val="000000"/>
          <w:sz w:val="20"/>
          <w:szCs w:val="20"/>
        </w:rPr>
        <w:t>,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 xml:space="preserve"> M</w:t>
      </w:r>
      <w:r w:rsidR="00E55416">
        <w:rPr>
          <w:rFonts w:ascii="Arial" w:hAnsi="Arial" w:cs="Arial"/>
          <w:color w:val="000000"/>
          <w:sz w:val="20"/>
          <w:szCs w:val="20"/>
        </w:rPr>
        <w:t>.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,</w:t>
      </w:r>
      <w:r w:rsidR="00FF70A8" w:rsidRPr="00FF70A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F70A8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 xml:space="preserve"> Al-Wahsh</w:t>
      </w:r>
      <w:r w:rsidR="00E55416">
        <w:rPr>
          <w:rFonts w:ascii="Arial" w:hAnsi="Arial" w:cs="Arial"/>
          <w:color w:val="000000"/>
          <w:sz w:val="20"/>
          <w:szCs w:val="20"/>
        </w:rPr>
        <w:t>,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 xml:space="preserve"> I</w:t>
      </w:r>
      <w:r w:rsidR="00E55416">
        <w:rPr>
          <w:rFonts w:ascii="Arial" w:hAnsi="Arial" w:cs="Arial"/>
          <w:color w:val="000000"/>
          <w:sz w:val="20"/>
          <w:szCs w:val="20"/>
        </w:rPr>
        <w:t xml:space="preserve">. 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A</w:t>
      </w:r>
      <w:r w:rsidR="00E55416">
        <w:rPr>
          <w:rFonts w:ascii="Arial" w:hAnsi="Arial" w:cs="Arial"/>
          <w:color w:val="000000"/>
          <w:sz w:val="20"/>
          <w:szCs w:val="20"/>
        </w:rPr>
        <w:t>.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 xml:space="preserve"> (2011). Probiotics and other key determinants of dietary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380      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oxalate absorption. Advances in</w:t>
      </w:r>
      <w:r w:rsidR="00E55416">
        <w:rPr>
          <w:rFonts w:ascii="Arial" w:hAnsi="Arial" w:cs="Arial"/>
          <w:color w:val="000000"/>
          <w:sz w:val="20"/>
          <w:szCs w:val="20"/>
        </w:rPr>
        <w:t xml:space="preserve"> 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Nutrition</w:t>
      </w:r>
      <w:r w:rsidR="00E55416">
        <w:rPr>
          <w:rFonts w:ascii="Arial" w:hAnsi="Arial" w:cs="Arial"/>
          <w:color w:val="000000"/>
          <w:sz w:val="20"/>
          <w:szCs w:val="20"/>
        </w:rPr>
        <w:t xml:space="preserve">, 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 xml:space="preserve">2(3) 254–260. </w:t>
      </w:r>
      <w:r w:rsidR="00E55416">
        <w:rPr>
          <w:rFonts w:ascii="Arial" w:hAnsi="Arial" w:cs="Arial"/>
          <w:color w:val="000000"/>
          <w:sz w:val="20"/>
          <w:szCs w:val="20"/>
        </w:rPr>
        <w:t>https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:</w:t>
      </w:r>
      <w:r w:rsidR="00E55416">
        <w:rPr>
          <w:rFonts w:ascii="Arial" w:hAnsi="Arial" w:cs="Arial"/>
          <w:color w:val="000000"/>
          <w:sz w:val="20"/>
          <w:szCs w:val="20"/>
        </w:rPr>
        <w:t>//doi.org/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10.3945/an.11</w:t>
      </w:r>
      <w:r w:rsidR="00E55416">
        <w:rPr>
          <w:rFonts w:ascii="Arial" w:hAnsi="Arial" w:cs="Arial"/>
          <w:color w:val="000000"/>
          <w:sz w:val="20"/>
          <w:szCs w:val="20"/>
        </w:rPr>
        <w:t>0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.000414.</w:t>
      </w:r>
    </w:p>
    <w:p w14:paraId="349B34E6" w14:textId="45749B6B" w:rsidR="00E55416" w:rsidRDefault="00091839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381</w:t>
      </w:r>
    </w:p>
    <w:p w14:paraId="4E77CA7D" w14:textId="2C9F5696" w:rsidR="0063439F" w:rsidRDefault="00091839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382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32</w:t>
      </w:r>
      <w:proofErr w:type="gramEnd"/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D077F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Al-Rais</w:t>
      </w:r>
      <w:r w:rsidR="00471E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</w:t>
      </w:r>
      <w:r w:rsidR="00471E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8E5FF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</w:t>
      </w:r>
      <w:r w:rsidR="008E5FF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Myers</w:t>
      </w:r>
      <w:r w:rsidR="00471E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</w:t>
      </w:r>
      <w:r w:rsidR="00471E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471E2B" w:rsidRPr="00471E2B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bookmarkStart w:id="42" w:name="_Hlk225537881"/>
      <w:r w:rsidR="0038316E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bookmarkEnd w:id="42"/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Watson</w:t>
      </w:r>
      <w:r w:rsidR="00471E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L. </w:t>
      </w:r>
      <w:r w:rsidR="004536A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1971</w:t>
      </w:r>
      <w:r w:rsidR="004536A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isolation and properties of oxalate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383    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crystals from plants</w:t>
      </w:r>
      <w:r w:rsidR="005E069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Annal of Botan</w:t>
      </w:r>
      <w:r w:rsidR="00193D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y,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35</w:t>
      </w:r>
      <w:r w:rsidR="00EB5E3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193D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EB5E3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5E069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193D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511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193D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521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14:paraId="126EE361" w14:textId="164AF75A" w:rsidR="0038316E" w:rsidRPr="009F7C73" w:rsidRDefault="00091839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384</w:t>
      </w:r>
    </w:p>
    <w:p w14:paraId="4A8E94E4" w14:textId="77C991A7" w:rsidR="00E55416" w:rsidRPr="009F7C73" w:rsidRDefault="00091839" w:rsidP="00E554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385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33.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Ladeji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Akin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55416" w:rsidRPr="00EC0278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E55416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>&amp;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Umaru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H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A. (2004). Level of antinutritional factors in vegetables </w:t>
      </w:r>
      <w:r w:rsidR="007670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386    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commonly eaten in Nigeria. Afri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can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ournal of Na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ural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Sci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ences,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7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71-73.</w:t>
      </w:r>
    </w:p>
    <w:p w14:paraId="4C2F2C7D" w14:textId="3F8D217C" w:rsidR="002413A4" w:rsidRDefault="007670B1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387</w:t>
      </w:r>
    </w:p>
    <w:p w14:paraId="7AD22E1A" w14:textId="0AE5B9B8" w:rsidR="00B91698" w:rsidRPr="002413A4" w:rsidRDefault="007670B1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388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34.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Chai W,</w:t>
      </w:r>
      <w:r w:rsidR="008D6FEF" w:rsidRPr="008D6FE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D6FEF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Liebman.M. </w:t>
      </w:r>
      <w:r w:rsidR="006178C1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2004</w:t>
      </w:r>
      <w:r w:rsidR="006178C1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Assessment of oxalate absorption from almonds and black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389    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beans with and without the use of an extrinsic label. </w:t>
      </w:r>
      <w:r w:rsidR="009A598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 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J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ournal of 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Urol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ogy</w:t>
      </w:r>
      <w:r w:rsidR="009A598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172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(3)</w:t>
      </w:r>
      <w:r w:rsidR="009A598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953–957.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390     </w:t>
      </w:r>
      <w:r w:rsidR="009A598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https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:</w:t>
      </w:r>
      <w:r w:rsidR="009A598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//doi.org/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10.1097/01.ju.0000135918.00761.8a.</w:t>
      </w:r>
    </w:p>
    <w:p w14:paraId="4C37A363" w14:textId="49CA7240" w:rsidR="00D27F44" w:rsidRDefault="007670B1" w:rsidP="00D27F44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391</w:t>
      </w:r>
    </w:p>
    <w:p w14:paraId="781D811B" w14:textId="2A1279AC" w:rsidR="00D27F44" w:rsidRPr="002413A4" w:rsidRDefault="007670B1" w:rsidP="00D27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392 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35.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Goly</w:t>
      </w:r>
      <w:r w:rsidR="00D27F44">
        <w:rPr>
          <w:rFonts w:ascii="Arial" w:hAnsi="Arial" w:cs="Arial"/>
          <w:color w:val="000000"/>
          <w:sz w:val="20"/>
          <w:szCs w:val="20"/>
        </w:rPr>
        <w:t>,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N</w:t>
      </w:r>
      <w:r w:rsidR="00D27F44">
        <w:rPr>
          <w:rFonts w:ascii="Arial" w:hAnsi="Arial" w:cs="Arial"/>
          <w:color w:val="000000"/>
          <w:sz w:val="20"/>
          <w:szCs w:val="20"/>
        </w:rPr>
        <w:t>.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, </w:t>
      </w:r>
      <w:r w:rsidR="00D27F44">
        <w:rPr>
          <w:rFonts w:ascii="Arial" w:hAnsi="Arial" w:cs="Arial"/>
          <w:color w:val="000000"/>
          <w:sz w:val="20"/>
          <w:szCs w:val="20"/>
        </w:rPr>
        <w:t xml:space="preserve">Digbeu, Y. 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D</w:t>
      </w:r>
      <w:r w:rsidR="00D27F44">
        <w:rPr>
          <w:rFonts w:ascii="Arial" w:hAnsi="Arial" w:cs="Arial"/>
          <w:color w:val="000000"/>
          <w:sz w:val="20"/>
          <w:szCs w:val="20"/>
        </w:rPr>
        <w:t>.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, M</w:t>
      </w:r>
      <w:r w:rsidR="00D27F44">
        <w:rPr>
          <w:rFonts w:ascii="Arial" w:hAnsi="Arial" w:cs="Arial"/>
          <w:color w:val="000000"/>
          <w:sz w:val="20"/>
          <w:szCs w:val="20"/>
        </w:rPr>
        <w:t>akambou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,</w:t>
      </w:r>
      <w:r w:rsidR="00D27F44">
        <w:rPr>
          <w:rFonts w:ascii="Arial" w:hAnsi="Arial" w:cs="Arial"/>
          <w:color w:val="000000"/>
          <w:sz w:val="20"/>
          <w:szCs w:val="20"/>
        </w:rPr>
        <w:t xml:space="preserve"> J. G., </w:t>
      </w:r>
      <w:r w:rsidR="00D27F44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&amp; </w:t>
      </w:r>
      <w:r w:rsidR="00D27F44">
        <w:rPr>
          <w:rFonts w:ascii="Arial" w:hAnsi="Arial" w:cs="Arial"/>
          <w:color w:val="000000"/>
          <w:sz w:val="20"/>
          <w:szCs w:val="20"/>
        </w:rPr>
        <w:t>Dué, E. A.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(2018). The impact of cooking on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393  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proximate composition and antinutritional factors of yam (</w:t>
      </w:r>
      <w:r w:rsidR="00D27F44" w:rsidRPr="002413A4">
        <w:rPr>
          <w:rFonts w:ascii="Arial" w:hAnsi="Arial" w:cs="Arial"/>
          <w:i/>
          <w:iCs/>
          <w:color w:val="000000"/>
          <w:sz w:val="20"/>
          <w:szCs w:val="20"/>
        </w:rPr>
        <w:t>Dioscorea esculenta)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tubers.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394    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International Journal of Trend in Research and Development</w:t>
      </w:r>
      <w:r w:rsidR="00D27F44">
        <w:rPr>
          <w:rFonts w:ascii="Arial" w:hAnsi="Arial" w:cs="Arial"/>
          <w:color w:val="000000"/>
          <w:sz w:val="20"/>
          <w:szCs w:val="20"/>
        </w:rPr>
        <w:t>,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5(2)</w:t>
      </w:r>
      <w:r w:rsidR="00D27F44">
        <w:rPr>
          <w:rFonts w:ascii="Arial" w:hAnsi="Arial" w:cs="Arial"/>
          <w:color w:val="000000"/>
          <w:sz w:val="20"/>
          <w:szCs w:val="20"/>
        </w:rPr>
        <w:t>,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</w:t>
      </w:r>
      <w:r w:rsidR="00D27F44">
        <w:rPr>
          <w:rFonts w:ascii="Arial" w:hAnsi="Arial" w:cs="Arial"/>
          <w:color w:val="000000"/>
          <w:sz w:val="20"/>
          <w:szCs w:val="20"/>
        </w:rPr>
        <w:t>1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-</w:t>
      </w:r>
      <w:r w:rsidR="00D27F44">
        <w:rPr>
          <w:rFonts w:ascii="Arial" w:hAnsi="Arial" w:cs="Arial"/>
          <w:color w:val="000000"/>
          <w:sz w:val="20"/>
          <w:szCs w:val="20"/>
        </w:rPr>
        <w:t>7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.</w:t>
      </w:r>
    </w:p>
    <w:p w14:paraId="2972D85C" w14:textId="4BA3EB9F" w:rsidR="002413A4" w:rsidRDefault="007670B1" w:rsidP="009F7C7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395</w:t>
      </w:r>
    </w:p>
    <w:p w14:paraId="40A1F4E1" w14:textId="4ADFEF60" w:rsidR="00F851A7" w:rsidRPr="009F7C73" w:rsidRDefault="007670B1" w:rsidP="009F7C73">
      <w:pPr>
        <w:spacing w:after="0" w:line="240" w:lineRule="auto"/>
        <w:jc w:val="both"/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396</w:t>
      </w:r>
    </w:p>
    <w:sectPr w:rsidR="00F851A7" w:rsidRPr="009F7C73" w:rsidSect="00460DE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59620" w14:textId="77777777" w:rsidR="00AE175C" w:rsidRDefault="00AE175C" w:rsidP="00460DE4">
      <w:pPr>
        <w:spacing w:after="0" w:line="240" w:lineRule="auto"/>
      </w:pPr>
      <w:r>
        <w:separator/>
      </w:r>
    </w:p>
  </w:endnote>
  <w:endnote w:type="continuationSeparator" w:id="0">
    <w:p w14:paraId="46D90E03" w14:textId="77777777" w:rsidR="00AE175C" w:rsidRDefault="00AE175C" w:rsidP="0046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Gr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65394" w14:textId="77777777" w:rsidR="00460DE4" w:rsidRDefault="00460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AB1B" w14:textId="77777777" w:rsidR="00460DE4" w:rsidRDefault="00460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0D254" w14:textId="77777777" w:rsidR="00460DE4" w:rsidRDefault="00460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FF10D" w14:textId="77777777" w:rsidR="00AE175C" w:rsidRDefault="00AE175C" w:rsidP="00460DE4">
      <w:pPr>
        <w:spacing w:after="0" w:line="240" w:lineRule="auto"/>
      </w:pPr>
      <w:r>
        <w:separator/>
      </w:r>
    </w:p>
  </w:footnote>
  <w:footnote w:type="continuationSeparator" w:id="0">
    <w:p w14:paraId="394DE890" w14:textId="77777777" w:rsidR="00AE175C" w:rsidRDefault="00AE175C" w:rsidP="0046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DC37A" w14:textId="0ACD2D7B" w:rsidR="00460DE4" w:rsidRDefault="00460DE4">
    <w:pPr>
      <w:pStyle w:val="Header"/>
    </w:pPr>
    <w:r>
      <w:rPr>
        <w:noProof/>
      </w:rPr>
      <w:pict w14:anchorId="2513FC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235094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9C8CB" w14:textId="1DF36848" w:rsidR="00460DE4" w:rsidRDefault="00460DE4">
    <w:pPr>
      <w:pStyle w:val="Header"/>
    </w:pPr>
    <w:r>
      <w:rPr>
        <w:noProof/>
      </w:rPr>
      <w:pict w14:anchorId="36A61E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235095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9C25" w14:textId="0CA17B42" w:rsidR="00460DE4" w:rsidRDefault="00460DE4">
    <w:pPr>
      <w:pStyle w:val="Header"/>
    </w:pPr>
    <w:r>
      <w:rPr>
        <w:noProof/>
      </w:rPr>
      <w:pict w14:anchorId="0514DE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235093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602E5"/>
    <w:multiLevelType w:val="hybridMultilevel"/>
    <w:tmpl w:val="EC1ECC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83"/>
    <w:rsid w:val="00004CDC"/>
    <w:rsid w:val="00007936"/>
    <w:rsid w:val="00010E8F"/>
    <w:rsid w:val="00012CCA"/>
    <w:rsid w:val="00013B9B"/>
    <w:rsid w:val="00013CE5"/>
    <w:rsid w:val="000147C8"/>
    <w:rsid w:val="00020C1E"/>
    <w:rsid w:val="0002558E"/>
    <w:rsid w:val="00031F40"/>
    <w:rsid w:val="00033BFD"/>
    <w:rsid w:val="000367FD"/>
    <w:rsid w:val="00037E94"/>
    <w:rsid w:val="00042360"/>
    <w:rsid w:val="000474D0"/>
    <w:rsid w:val="00051083"/>
    <w:rsid w:val="00051292"/>
    <w:rsid w:val="00052AC7"/>
    <w:rsid w:val="00052E96"/>
    <w:rsid w:val="00053B62"/>
    <w:rsid w:val="000655B4"/>
    <w:rsid w:val="000658C1"/>
    <w:rsid w:val="00066185"/>
    <w:rsid w:val="00066698"/>
    <w:rsid w:val="00066E62"/>
    <w:rsid w:val="000730CE"/>
    <w:rsid w:val="0007503A"/>
    <w:rsid w:val="000814A9"/>
    <w:rsid w:val="000822F2"/>
    <w:rsid w:val="00082A04"/>
    <w:rsid w:val="00084D59"/>
    <w:rsid w:val="00085534"/>
    <w:rsid w:val="00085F19"/>
    <w:rsid w:val="00091839"/>
    <w:rsid w:val="000920CC"/>
    <w:rsid w:val="000927E6"/>
    <w:rsid w:val="00097392"/>
    <w:rsid w:val="00097DB2"/>
    <w:rsid w:val="000A014A"/>
    <w:rsid w:val="000A0286"/>
    <w:rsid w:val="000A15FA"/>
    <w:rsid w:val="000A164F"/>
    <w:rsid w:val="000A3580"/>
    <w:rsid w:val="000A4117"/>
    <w:rsid w:val="000B57A4"/>
    <w:rsid w:val="000B7D6A"/>
    <w:rsid w:val="000C2E5C"/>
    <w:rsid w:val="000C561C"/>
    <w:rsid w:val="000D5365"/>
    <w:rsid w:val="000D5AC9"/>
    <w:rsid w:val="000E1B77"/>
    <w:rsid w:val="000E2B69"/>
    <w:rsid w:val="000E368A"/>
    <w:rsid w:val="000E7938"/>
    <w:rsid w:val="000F32A6"/>
    <w:rsid w:val="000F3778"/>
    <w:rsid w:val="000F394C"/>
    <w:rsid w:val="000F4D2D"/>
    <w:rsid w:val="00101052"/>
    <w:rsid w:val="00103170"/>
    <w:rsid w:val="001035B2"/>
    <w:rsid w:val="00104B48"/>
    <w:rsid w:val="00111E1A"/>
    <w:rsid w:val="0011311E"/>
    <w:rsid w:val="0011414D"/>
    <w:rsid w:val="001202D5"/>
    <w:rsid w:val="00122C46"/>
    <w:rsid w:val="00123364"/>
    <w:rsid w:val="00125555"/>
    <w:rsid w:val="00125B61"/>
    <w:rsid w:val="00136BAF"/>
    <w:rsid w:val="00140DC1"/>
    <w:rsid w:val="001434C3"/>
    <w:rsid w:val="001516A4"/>
    <w:rsid w:val="001546F0"/>
    <w:rsid w:val="00156400"/>
    <w:rsid w:val="00160BE9"/>
    <w:rsid w:val="001642B1"/>
    <w:rsid w:val="00165CAC"/>
    <w:rsid w:val="00172849"/>
    <w:rsid w:val="00175D37"/>
    <w:rsid w:val="001775E0"/>
    <w:rsid w:val="00180BD3"/>
    <w:rsid w:val="0018182A"/>
    <w:rsid w:val="00182F4C"/>
    <w:rsid w:val="00185FC9"/>
    <w:rsid w:val="001866C5"/>
    <w:rsid w:val="00190305"/>
    <w:rsid w:val="00193DD1"/>
    <w:rsid w:val="001962E9"/>
    <w:rsid w:val="001A1558"/>
    <w:rsid w:val="001A29DD"/>
    <w:rsid w:val="001A3EE1"/>
    <w:rsid w:val="001A5D87"/>
    <w:rsid w:val="001B2E07"/>
    <w:rsid w:val="001B5E43"/>
    <w:rsid w:val="001B7137"/>
    <w:rsid w:val="001B7B85"/>
    <w:rsid w:val="001C0157"/>
    <w:rsid w:val="001C29B0"/>
    <w:rsid w:val="001C314D"/>
    <w:rsid w:val="001C610F"/>
    <w:rsid w:val="001D10B1"/>
    <w:rsid w:val="001D1A68"/>
    <w:rsid w:val="001D2130"/>
    <w:rsid w:val="001D4071"/>
    <w:rsid w:val="001D4F7A"/>
    <w:rsid w:val="001D51AB"/>
    <w:rsid w:val="001E306D"/>
    <w:rsid w:val="001E57C1"/>
    <w:rsid w:val="00200579"/>
    <w:rsid w:val="002022F4"/>
    <w:rsid w:val="00202810"/>
    <w:rsid w:val="002032BF"/>
    <w:rsid w:val="00203C1F"/>
    <w:rsid w:val="002048D5"/>
    <w:rsid w:val="00204AEC"/>
    <w:rsid w:val="00207E5D"/>
    <w:rsid w:val="00207F03"/>
    <w:rsid w:val="0021019E"/>
    <w:rsid w:val="00210247"/>
    <w:rsid w:val="002125D1"/>
    <w:rsid w:val="002126A3"/>
    <w:rsid w:val="00212EF6"/>
    <w:rsid w:val="002150B2"/>
    <w:rsid w:val="002351BE"/>
    <w:rsid w:val="002413A4"/>
    <w:rsid w:val="0024187B"/>
    <w:rsid w:val="002430ED"/>
    <w:rsid w:val="00247B31"/>
    <w:rsid w:val="00250221"/>
    <w:rsid w:val="00250F7D"/>
    <w:rsid w:val="00251DE0"/>
    <w:rsid w:val="002556AC"/>
    <w:rsid w:val="00262345"/>
    <w:rsid w:val="00262D03"/>
    <w:rsid w:val="002634A0"/>
    <w:rsid w:val="00266DB1"/>
    <w:rsid w:val="00267BF7"/>
    <w:rsid w:val="002701D6"/>
    <w:rsid w:val="00271814"/>
    <w:rsid w:val="00272B03"/>
    <w:rsid w:val="0027321A"/>
    <w:rsid w:val="0028601F"/>
    <w:rsid w:val="00286BA3"/>
    <w:rsid w:val="00290303"/>
    <w:rsid w:val="00292BEB"/>
    <w:rsid w:val="00294ADB"/>
    <w:rsid w:val="002A0028"/>
    <w:rsid w:val="002A0C9B"/>
    <w:rsid w:val="002A1EF6"/>
    <w:rsid w:val="002A22DD"/>
    <w:rsid w:val="002A40BF"/>
    <w:rsid w:val="002A5E50"/>
    <w:rsid w:val="002A696C"/>
    <w:rsid w:val="002A7FC5"/>
    <w:rsid w:val="002B00FA"/>
    <w:rsid w:val="002C1714"/>
    <w:rsid w:val="002C353E"/>
    <w:rsid w:val="002C35A4"/>
    <w:rsid w:val="002C5021"/>
    <w:rsid w:val="002C52B7"/>
    <w:rsid w:val="002D175C"/>
    <w:rsid w:val="002D177B"/>
    <w:rsid w:val="002D2BAD"/>
    <w:rsid w:val="002D3848"/>
    <w:rsid w:val="002D535F"/>
    <w:rsid w:val="002E420A"/>
    <w:rsid w:val="002F5BF9"/>
    <w:rsid w:val="00300033"/>
    <w:rsid w:val="00302155"/>
    <w:rsid w:val="0030472C"/>
    <w:rsid w:val="00305327"/>
    <w:rsid w:val="00315719"/>
    <w:rsid w:val="00321B77"/>
    <w:rsid w:val="00322844"/>
    <w:rsid w:val="0032497C"/>
    <w:rsid w:val="00325840"/>
    <w:rsid w:val="003342F4"/>
    <w:rsid w:val="00343B2B"/>
    <w:rsid w:val="00343C25"/>
    <w:rsid w:val="00346EB0"/>
    <w:rsid w:val="00352113"/>
    <w:rsid w:val="0035376A"/>
    <w:rsid w:val="003539CB"/>
    <w:rsid w:val="003544F5"/>
    <w:rsid w:val="003568AD"/>
    <w:rsid w:val="00361143"/>
    <w:rsid w:val="00372A4E"/>
    <w:rsid w:val="00376044"/>
    <w:rsid w:val="00381619"/>
    <w:rsid w:val="00381E47"/>
    <w:rsid w:val="00382B82"/>
    <w:rsid w:val="0038316E"/>
    <w:rsid w:val="00383888"/>
    <w:rsid w:val="00383CB2"/>
    <w:rsid w:val="00383D2C"/>
    <w:rsid w:val="003846F7"/>
    <w:rsid w:val="003861EF"/>
    <w:rsid w:val="003869A1"/>
    <w:rsid w:val="00386AF4"/>
    <w:rsid w:val="003929AA"/>
    <w:rsid w:val="00393F02"/>
    <w:rsid w:val="00395A6F"/>
    <w:rsid w:val="0039789C"/>
    <w:rsid w:val="003B411F"/>
    <w:rsid w:val="003B478F"/>
    <w:rsid w:val="003B47A2"/>
    <w:rsid w:val="003C3FC9"/>
    <w:rsid w:val="003C4836"/>
    <w:rsid w:val="003D14AF"/>
    <w:rsid w:val="003D7C7E"/>
    <w:rsid w:val="003E1CBF"/>
    <w:rsid w:val="003E40B4"/>
    <w:rsid w:val="003E7503"/>
    <w:rsid w:val="003F15E1"/>
    <w:rsid w:val="003F4292"/>
    <w:rsid w:val="003F474F"/>
    <w:rsid w:val="003F67D9"/>
    <w:rsid w:val="003F7E9A"/>
    <w:rsid w:val="00402B14"/>
    <w:rsid w:val="00402CF9"/>
    <w:rsid w:val="00403BD1"/>
    <w:rsid w:val="00404449"/>
    <w:rsid w:val="00416E51"/>
    <w:rsid w:val="004225E4"/>
    <w:rsid w:val="00433C05"/>
    <w:rsid w:val="004438A0"/>
    <w:rsid w:val="0044452B"/>
    <w:rsid w:val="004536A2"/>
    <w:rsid w:val="00454A31"/>
    <w:rsid w:val="00460DE4"/>
    <w:rsid w:val="0046295F"/>
    <w:rsid w:val="00471E2B"/>
    <w:rsid w:val="00473ECC"/>
    <w:rsid w:val="00475D4B"/>
    <w:rsid w:val="004810E7"/>
    <w:rsid w:val="004845F4"/>
    <w:rsid w:val="004925B0"/>
    <w:rsid w:val="00496187"/>
    <w:rsid w:val="00496B4F"/>
    <w:rsid w:val="004A18B6"/>
    <w:rsid w:val="004A5D4C"/>
    <w:rsid w:val="004B0F5D"/>
    <w:rsid w:val="004B50B7"/>
    <w:rsid w:val="004C3F40"/>
    <w:rsid w:val="004C46E7"/>
    <w:rsid w:val="004D3D0B"/>
    <w:rsid w:val="004D4E06"/>
    <w:rsid w:val="004D5D2D"/>
    <w:rsid w:val="004E1C19"/>
    <w:rsid w:val="004F22EF"/>
    <w:rsid w:val="004F24A8"/>
    <w:rsid w:val="004F270B"/>
    <w:rsid w:val="004F2C6B"/>
    <w:rsid w:val="004F3D3C"/>
    <w:rsid w:val="004F62E8"/>
    <w:rsid w:val="005011B7"/>
    <w:rsid w:val="00506800"/>
    <w:rsid w:val="0050795A"/>
    <w:rsid w:val="00515744"/>
    <w:rsid w:val="00517BCF"/>
    <w:rsid w:val="005213B5"/>
    <w:rsid w:val="00521752"/>
    <w:rsid w:val="00530254"/>
    <w:rsid w:val="0053034A"/>
    <w:rsid w:val="00530649"/>
    <w:rsid w:val="00530C5D"/>
    <w:rsid w:val="005318CB"/>
    <w:rsid w:val="00535B05"/>
    <w:rsid w:val="00540CDF"/>
    <w:rsid w:val="00540EF5"/>
    <w:rsid w:val="00541E99"/>
    <w:rsid w:val="00541F9F"/>
    <w:rsid w:val="005450CD"/>
    <w:rsid w:val="005541BF"/>
    <w:rsid w:val="005567DF"/>
    <w:rsid w:val="00563BA3"/>
    <w:rsid w:val="005648A2"/>
    <w:rsid w:val="00571255"/>
    <w:rsid w:val="00572D0F"/>
    <w:rsid w:val="005731DC"/>
    <w:rsid w:val="005765C0"/>
    <w:rsid w:val="00580D51"/>
    <w:rsid w:val="00582105"/>
    <w:rsid w:val="00584E70"/>
    <w:rsid w:val="00584F24"/>
    <w:rsid w:val="00592316"/>
    <w:rsid w:val="005927F1"/>
    <w:rsid w:val="00593837"/>
    <w:rsid w:val="00593B22"/>
    <w:rsid w:val="00597D89"/>
    <w:rsid w:val="005A23C6"/>
    <w:rsid w:val="005A33E9"/>
    <w:rsid w:val="005B02FA"/>
    <w:rsid w:val="005B6E61"/>
    <w:rsid w:val="005B7E3A"/>
    <w:rsid w:val="005C0D01"/>
    <w:rsid w:val="005C1323"/>
    <w:rsid w:val="005C1B7E"/>
    <w:rsid w:val="005C5D47"/>
    <w:rsid w:val="005D25BA"/>
    <w:rsid w:val="005E069D"/>
    <w:rsid w:val="005E4FDD"/>
    <w:rsid w:val="005E5E3F"/>
    <w:rsid w:val="005F53F0"/>
    <w:rsid w:val="005F5D07"/>
    <w:rsid w:val="005F72D4"/>
    <w:rsid w:val="005F7335"/>
    <w:rsid w:val="0060082F"/>
    <w:rsid w:val="00603AAA"/>
    <w:rsid w:val="00603B6D"/>
    <w:rsid w:val="00604629"/>
    <w:rsid w:val="006057FB"/>
    <w:rsid w:val="006065D0"/>
    <w:rsid w:val="00607912"/>
    <w:rsid w:val="006106C1"/>
    <w:rsid w:val="00612B8C"/>
    <w:rsid w:val="00615159"/>
    <w:rsid w:val="006178C1"/>
    <w:rsid w:val="006229D1"/>
    <w:rsid w:val="006263A0"/>
    <w:rsid w:val="006265E7"/>
    <w:rsid w:val="0063256F"/>
    <w:rsid w:val="00633CFE"/>
    <w:rsid w:val="00633DE6"/>
    <w:rsid w:val="00633E52"/>
    <w:rsid w:val="0063439F"/>
    <w:rsid w:val="00635532"/>
    <w:rsid w:val="00640F16"/>
    <w:rsid w:val="00641BA5"/>
    <w:rsid w:val="00644ED0"/>
    <w:rsid w:val="00647946"/>
    <w:rsid w:val="006501A9"/>
    <w:rsid w:val="006528F8"/>
    <w:rsid w:val="00653CB9"/>
    <w:rsid w:val="00655FCE"/>
    <w:rsid w:val="00675450"/>
    <w:rsid w:val="00675E44"/>
    <w:rsid w:val="00677E14"/>
    <w:rsid w:val="00682BBA"/>
    <w:rsid w:val="00682DC5"/>
    <w:rsid w:val="006839EC"/>
    <w:rsid w:val="00684A62"/>
    <w:rsid w:val="006862E0"/>
    <w:rsid w:val="00686E31"/>
    <w:rsid w:val="0068788F"/>
    <w:rsid w:val="00694558"/>
    <w:rsid w:val="0069484B"/>
    <w:rsid w:val="0069649F"/>
    <w:rsid w:val="00697E98"/>
    <w:rsid w:val="006B2927"/>
    <w:rsid w:val="006B653E"/>
    <w:rsid w:val="006C2D77"/>
    <w:rsid w:val="006C7E43"/>
    <w:rsid w:val="006D349B"/>
    <w:rsid w:val="006D5194"/>
    <w:rsid w:val="006E0DA4"/>
    <w:rsid w:val="006E29BA"/>
    <w:rsid w:val="006E2B34"/>
    <w:rsid w:val="006E773A"/>
    <w:rsid w:val="006F18E9"/>
    <w:rsid w:val="006F2CF3"/>
    <w:rsid w:val="006F7A90"/>
    <w:rsid w:val="007045A6"/>
    <w:rsid w:val="00706AE1"/>
    <w:rsid w:val="00707C19"/>
    <w:rsid w:val="00710C2F"/>
    <w:rsid w:val="00712327"/>
    <w:rsid w:val="0071238B"/>
    <w:rsid w:val="0071350D"/>
    <w:rsid w:val="00714C68"/>
    <w:rsid w:val="00717A02"/>
    <w:rsid w:val="0072281C"/>
    <w:rsid w:val="00723FBA"/>
    <w:rsid w:val="00724E22"/>
    <w:rsid w:val="00740970"/>
    <w:rsid w:val="00741E9A"/>
    <w:rsid w:val="00742BA2"/>
    <w:rsid w:val="00750DF3"/>
    <w:rsid w:val="00754F93"/>
    <w:rsid w:val="00762F4D"/>
    <w:rsid w:val="00764BB1"/>
    <w:rsid w:val="007670B1"/>
    <w:rsid w:val="00767CE1"/>
    <w:rsid w:val="007702EF"/>
    <w:rsid w:val="00777023"/>
    <w:rsid w:val="007823CB"/>
    <w:rsid w:val="00784B04"/>
    <w:rsid w:val="007961BC"/>
    <w:rsid w:val="007A04B5"/>
    <w:rsid w:val="007A0FE1"/>
    <w:rsid w:val="007A20B2"/>
    <w:rsid w:val="007A51F4"/>
    <w:rsid w:val="007A7F2B"/>
    <w:rsid w:val="007B0370"/>
    <w:rsid w:val="007B1FD8"/>
    <w:rsid w:val="007B2B14"/>
    <w:rsid w:val="007B45DB"/>
    <w:rsid w:val="007B5996"/>
    <w:rsid w:val="007B743C"/>
    <w:rsid w:val="007C0207"/>
    <w:rsid w:val="007C0CD3"/>
    <w:rsid w:val="007C2F02"/>
    <w:rsid w:val="007C46C7"/>
    <w:rsid w:val="007C534D"/>
    <w:rsid w:val="007C5381"/>
    <w:rsid w:val="007C5E3F"/>
    <w:rsid w:val="007D0E3E"/>
    <w:rsid w:val="007D28D6"/>
    <w:rsid w:val="007D426B"/>
    <w:rsid w:val="007D4CA7"/>
    <w:rsid w:val="007E1B36"/>
    <w:rsid w:val="007E5528"/>
    <w:rsid w:val="007F4096"/>
    <w:rsid w:val="00801422"/>
    <w:rsid w:val="00803400"/>
    <w:rsid w:val="008245A1"/>
    <w:rsid w:val="0083268A"/>
    <w:rsid w:val="00841541"/>
    <w:rsid w:val="00843424"/>
    <w:rsid w:val="00843D87"/>
    <w:rsid w:val="008501E8"/>
    <w:rsid w:val="008564B3"/>
    <w:rsid w:val="00863AAD"/>
    <w:rsid w:val="00863CFA"/>
    <w:rsid w:val="00863FBF"/>
    <w:rsid w:val="0086555F"/>
    <w:rsid w:val="00865CE4"/>
    <w:rsid w:val="00874802"/>
    <w:rsid w:val="00880029"/>
    <w:rsid w:val="00882659"/>
    <w:rsid w:val="008859D5"/>
    <w:rsid w:val="0089120D"/>
    <w:rsid w:val="00893C08"/>
    <w:rsid w:val="0089511C"/>
    <w:rsid w:val="00895A4A"/>
    <w:rsid w:val="00897E64"/>
    <w:rsid w:val="008A181E"/>
    <w:rsid w:val="008A6056"/>
    <w:rsid w:val="008A7C83"/>
    <w:rsid w:val="008B07DB"/>
    <w:rsid w:val="008B35EC"/>
    <w:rsid w:val="008B57DB"/>
    <w:rsid w:val="008B7CEF"/>
    <w:rsid w:val="008C2DC8"/>
    <w:rsid w:val="008C4A5C"/>
    <w:rsid w:val="008D4A3B"/>
    <w:rsid w:val="008D6FEF"/>
    <w:rsid w:val="008E1799"/>
    <w:rsid w:val="008E1CCF"/>
    <w:rsid w:val="008E5FFC"/>
    <w:rsid w:val="008E7C73"/>
    <w:rsid w:val="008F00AD"/>
    <w:rsid w:val="008F3E38"/>
    <w:rsid w:val="008F45A3"/>
    <w:rsid w:val="008F5FA6"/>
    <w:rsid w:val="008F71EA"/>
    <w:rsid w:val="00901F6E"/>
    <w:rsid w:val="009033B3"/>
    <w:rsid w:val="0091124A"/>
    <w:rsid w:val="009152CA"/>
    <w:rsid w:val="0092066D"/>
    <w:rsid w:val="00921490"/>
    <w:rsid w:val="00921CF2"/>
    <w:rsid w:val="0092255B"/>
    <w:rsid w:val="00930BA3"/>
    <w:rsid w:val="009314AA"/>
    <w:rsid w:val="00932DB2"/>
    <w:rsid w:val="009339F3"/>
    <w:rsid w:val="0093512F"/>
    <w:rsid w:val="00937103"/>
    <w:rsid w:val="00951E3B"/>
    <w:rsid w:val="009618F3"/>
    <w:rsid w:val="00965057"/>
    <w:rsid w:val="00965C8E"/>
    <w:rsid w:val="00971608"/>
    <w:rsid w:val="009751EE"/>
    <w:rsid w:val="0097729A"/>
    <w:rsid w:val="00977C5E"/>
    <w:rsid w:val="00982581"/>
    <w:rsid w:val="009839A7"/>
    <w:rsid w:val="009961DD"/>
    <w:rsid w:val="00997AD2"/>
    <w:rsid w:val="009A17C2"/>
    <w:rsid w:val="009A598D"/>
    <w:rsid w:val="009A6C95"/>
    <w:rsid w:val="009B1912"/>
    <w:rsid w:val="009B4303"/>
    <w:rsid w:val="009B4EFC"/>
    <w:rsid w:val="009B7B4B"/>
    <w:rsid w:val="009C6E83"/>
    <w:rsid w:val="009D0B0C"/>
    <w:rsid w:val="009D40E6"/>
    <w:rsid w:val="009D4843"/>
    <w:rsid w:val="009E769D"/>
    <w:rsid w:val="009F4AC7"/>
    <w:rsid w:val="009F50D3"/>
    <w:rsid w:val="009F5CAA"/>
    <w:rsid w:val="009F7C73"/>
    <w:rsid w:val="00A00FBA"/>
    <w:rsid w:val="00A023B2"/>
    <w:rsid w:val="00A03B8D"/>
    <w:rsid w:val="00A04F24"/>
    <w:rsid w:val="00A07D87"/>
    <w:rsid w:val="00A10285"/>
    <w:rsid w:val="00A1456D"/>
    <w:rsid w:val="00A16D77"/>
    <w:rsid w:val="00A17101"/>
    <w:rsid w:val="00A30A21"/>
    <w:rsid w:val="00A3358B"/>
    <w:rsid w:val="00A546B6"/>
    <w:rsid w:val="00A60DBE"/>
    <w:rsid w:val="00A60DBF"/>
    <w:rsid w:val="00A8074B"/>
    <w:rsid w:val="00A821DB"/>
    <w:rsid w:val="00A849A1"/>
    <w:rsid w:val="00A873AA"/>
    <w:rsid w:val="00A90377"/>
    <w:rsid w:val="00A90FDA"/>
    <w:rsid w:val="00AA51D8"/>
    <w:rsid w:val="00AC1F45"/>
    <w:rsid w:val="00AC286A"/>
    <w:rsid w:val="00AD078B"/>
    <w:rsid w:val="00AD61BB"/>
    <w:rsid w:val="00AE175C"/>
    <w:rsid w:val="00AE1960"/>
    <w:rsid w:val="00AE1CED"/>
    <w:rsid w:val="00AE5364"/>
    <w:rsid w:val="00AE57FB"/>
    <w:rsid w:val="00AE7661"/>
    <w:rsid w:val="00AF059C"/>
    <w:rsid w:val="00AF33F2"/>
    <w:rsid w:val="00AF5DF9"/>
    <w:rsid w:val="00B00F63"/>
    <w:rsid w:val="00B01642"/>
    <w:rsid w:val="00B01661"/>
    <w:rsid w:val="00B03F00"/>
    <w:rsid w:val="00B075B8"/>
    <w:rsid w:val="00B1075C"/>
    <w:rsid w:val="00B133FA"/>
    <w:rsid w:val="00B14A44"/>
    <w:rsid w:val="00B270D7"/>
    <w:rsid w:val="00B32EE5"/>
    <w:rsid w:val="00B352D1"/>
    <w:rsid w:val="00B35727"/>
    <w:rsid w:val="00B40D78"/>
    <w:rsid w:val="00B41128"/>
    <w:rsid w:val="00B425EE"/>
    <w:rsid w:val="00B513F3"/>
    <w:rsid w:val="00B520E7"/>
    <w:rsid w:val="00B554EA"/>
    <w:rsid w:val="00B60CDC"/>
    <w:rsid w:val="00B652FD"/>
    <w:rsid w:val="00B70404"/>
    <w:rsid w:val="00B72067"/>
    <w:rsid w:val="00B730BB"/>
    <w:rsid w:val="00B82033"/>
    <w:rsid w:val="00B8246B"/>
    <w:rsid w:val="00B83B1A"/>
    <w:rsid w:val="00B844AE"/>
    <w:rsid w:val="00B863B7"/>
    <w:rsid w:val="00B87B3A"/>
    <w:rsid w:val="00B9066D"/>
    <w:rsid w:val="00B91698"/>
    <w:rsid w:val="00BA16FE"/>
    <w:rsid w:val="00BA6F82"/>
    <w:rsid w:val="00BB51E6"/>
    <w:rsid w:val="00BB566D"/>
    <w:rsid w:val="00BB5EA1"/>
    <w:rsid w:val="00BC378C"/>
    <w:rsid w:val="00BC50AA"/>
    <w:rsid w:val="00BD5A63"/>
    <w:rsid w:val="00BE23BD"/>
    <w:rsid w:val="00BE3842"/>
    <w:rsid w:val="00BF2635"/>
    <w:rsid w:val="00BF3E3F"/>
    <w:rsid w:val="00BF5BC6"/>
    <w:rsid w:val="00C03A07"/>
    <w:rsid w:val="00C051A2"/>
    <w:rsid w:val="00C05DA0"/>
    <w:rsid w:val="00C16566"/>
    <w:rsid w:val="00C174A0"/>
    <w:rsid w:val="00C27113"/>
    <w:rsid w:val="00C337DE"/>
    <w:rsid w:val="00C41D3D"/>
    <w:rsid w:val="00C46486"/>
    <w:rsid w:val="00C505FF"/>
    <w:rsid w:val="00C516DD"/>
    <w:rsid w:val="00C56D54"/>
    <w:rsid w:val="00C6038F"/>
    <w:rsid w:val="00C74561"/>
    <w:rsid w:val="00C750F1"/>
    <w:rsid w:val="00C81ADF"/>
    <w:rsid w:val="00C85CAF"/>
    <w:rsid w:val="00C86031"/>
    <w:rsid w:val="00C86351"/>
    <w:rsid w:val="00C90E53"/>
    <w:rsid w:val="00C90FCA"/>
    <w:rsid w:val="00C94567"/>
    <w:rsid w:val="00CA4B3A"/>
    <w:rsid w:val="00CA5265"/>
    <w:rsid w:val="00CA7060"/>
    <w:rsid w:val="00CB2099"/>
    <w:rsid w:val="00CB2FF2"/>
    <w:rsid w:val="00CC007E"/>
    <w:rsid w:val="00CC0A11"/>
    <w:rsid w:val="00CC22BB"/>
    <w:rsid w:val="00CC47F9"/>
    <w:rsid w:val="00CC665B"/>
    <w:rsid w:val="00CC791F"/>
    <w:rsid w:val="00CD12A3"/>
    <w:rsid w:val="00CD1D4A"/>
    <w:rsid w:val="00CE1916"/>
    <w:rsid w:val="00CE5758"/>
    <w:rsid w:val="00CE7B06"/>
    <w:rsid w:val="00CF5478"/>
    <w:rsid w:val="00D001ED"/>
    <w:rsid w:val="00D003A0"/>
    <w:rsid w:val="00D03837"/>
    <w:rsid w:val="00D03FF9"/>
    <w:rsid w:val="00D06FE0"/>
    <w:rsid w:val="00D077F3"/>
    <w:rsid w:val="00D13386"/>
    <w:rsid w:val="00D1416C"/>
    <w:rsid w:val="00D25673"/>
    <w:rsid w:val="00D26DB8"/>
    <w:rsid w:val="00D27F44"/>
    <w:rsid w:val="00D30227"/>
    <w:rsid w:val="00D349A4"/>
    <w:rsid w:val="00D34A65"/>
    <w:rsid w:val="00D357F9"/>
    <w:rsid w:val="00D35F65"/>
    <w:rsid w:val="00D36AFA"/>
    <w:rsid w:val="00D36B5C"/>
    <w:rsid w:val="00D37A53"/>
    <w:rsid w:val="00D37EE9"/>
    <w:rsid w:val="00D462F6"/>
    <w:rsid w:val="00D50535"/>
    <w:rsid w:val="00D51001"/>
    <w:rsid w:val="00D54846"/>
    <w:rsid w:val="00D578CD"/>
    <w:rsid w:val="00D72B82"/>
    <w:rsid w:val="00D7751F"/>
    <w:rsid w:val="00D81157"/>
    <w:rsid w:val="00D81836"/>
    <w:rsid w:val="00D87341"/>
    <w:rsid w:val="00D90B46"/>
    <w:rsid w:val="00D92AA2"/>
    <w:rsid w:val="00D942F2"/>
    <w:rsid w:val="00DA2659"/>
    <w:rsid w:val="00DA426D"/>
    <w:rsid w:val="00DA77EA"/>
    <w:rsid w:val="00DB02D5"/>
    <w:rsid w:val="00DB3520"/>
    <w:rsid w:val="00DB3C56"/>
    <w:rsid w:val="00DB69F7"/>
    <w:rsid w:val="00DC27BA"/>
    <w:rsid w:val="00DC57A8"/>
    <w:rsid w:val="00DC66DE"/>
    <w:rsid w:val="00DD0BD7"/>
    <w:rsid w:val="00DE40C4"/>
    <w:rsid w:val="00DF260C"/>
    <w:rsid w:val="00DF59C3"/>
    <w:rsid w:val="00E01DAF"/>
    <w:rsid w:val="00E03E82"/>
    <w:rsid w:val="00E0465D"/>
    <w:rsid w:val="00E13BCD"/>
    <w:rsid w:val="00E17E4D"/>
    <w:rsid w:val="00E20A48"/>
    <w:rsid w:val="00E2540D"/>
    <w:rsid w:val="00E31C00"/>
    <w:rsid w:val="00E31FED"/>
    <w:rsid w:val="00E35753"/>
    <w:rsid w:val="00E37CA2"/>
    <w:rsid w:val="00E4331D"/>
    <w:rsid w:val="00E45532"/>
    <w:rsid w:val="00E46ED8"/>
    <w:rsid w:val="00E524B3"/>
    <w:rsid w:val="00E53F17"/>
    <w:rsid w:val="00E55416"/>
    <w:rsid w:val="00E563E3"/>
    <w:rsid w:val="00E61756"/>
    <w:rsid w:val="00E6418B"/>
    <w:rsid w:val="00E665DE"/>
    <w:rsid w:val="00E722C3"/>
    <w:rsid w:val="00E7363B"/>
    <w:rsid w:val="00E73D3B"/>
    <w:rsid w:val="00E76258"/>
    <w:rsid w:val="00E806BA"/>
    <w:rsid w:val="00E82738"/>
    <w:rsid w:val="00E82FA3"/>
    <w:rsid w:val="00E831EF"/>
    <w:rsid w:val="00E84001"/>
    <w:rsid w:val="00E8466D"/>
    <w:rsid w:val="00E849A5"/>
    <w:rsid w:val="00E84F3D"/>
    <w:rsid w:val="00E85572"/>
    <w:rsid w:val="00E8760E"/>
    <w:rsid w:val="00E9166A"/>
    <w:rsid w:val="00E95014"/>
    <w:rsid w:val="00E95CB6"/>
    <w:rsid w:val="00E96DEB"/>
    <w:rsid w:val="00E97C56"/>
    <w:rsid w:val="00EB0750"/>
    <w:rsid w:val="00EB2868"/>
    <w:rsid w:val="00EB2990"/>
    <w:rsid w:val="00EB5E3B"/>
    <w:rsid w:val="00EB7A55"/>
    <w:rsid w:val="00EB7E26"/>
    <w:rsid w:val="00EC0278"/>
    <w:rsid w:val="00EC43D8"/>
    <w:rsid w:val="00EC766C"/>
    <w:rsid w:val="00ED1CE3"/>
    <w:rsid w:val="00ED26D9"/>
    <w:rsid w:val="00ED2716"/>
    <w:rsid w:val="00ED3A99"/>
    <w:rsid w:val="00ED53F9"/>
    <w:rsid w:val="00ED5BDA"/>
    <w:rsid w:val="00EE45C0"/>
    <w:rsid w:val="00EE554C"/>
    <w:rsid w:val="00EE69BA"/>
    <w:rsid w:val="00EE6FC8"/>
    <w:rsid w:val="00EF3679"/>
    <w:rsid w:val="00F009E0"/>
    <w:rsid w:val="00F0250A"/>
    <w:rsid w:val="00F05519"/>
    <w:rsid w:val="00F16836"/>
    <w:rsid w:val="00F216E2"/>
    <w:rsid w:val="00F22915"/>
    <w:rsid w:val="00F27A03"/>
    <w:rsid w:val="00F33B78"/>
    <w:rsid w:val="00F36A41"/>
    <w:rsid w:val="00F4605A"/>
    <w:rsid w:val="00F52E83"/>
    <w:rsid w:val="00F55F8F"/>
    <w:rsid w:val="00F56713"/>
    <w:rsid w:val="00F60F18"/>
    <w:rsid w:val="00F61EE8"/>
    <w:rsid w:val="00F6349B"/>
    <w:rsid w:val="00F63687"/>
    <w:rsid w:val="00F66F0D"/>
    <w:rsid w:val="00F67EAA"/>
    <w:rsid w:val="00F7121C"/>
    <w:rsid w:val="00F723AC"/>
    <w:rsid w:val="00F7443B"/>
    <w:rsid w:val="00F76AC3"/>
    <w:rsid w:val="00F80230"/>
    <w:rsid w:val="00F8372D"/>
    <w:rsid w:val="00F851A7"/>
    <w:rsid w:val="00F923D3"/>
    <w:rsid w:val="00F925C0"/>
    <w:rsid w:val="00FA003C"/>
    <w:rsid w:val="00FA0097"/>
    <w:rsid w:val="00FA0676"/>
    <w:rsid w:val="00FA3B6B"/>
    <w:rsid w:val="00FA6974"/>
    <w:rsid w:val="00FB2D85"/>
    <w:rsid w:val="00FB3C54"/>
    <w:rsid w:val="00FB4D90"/>
    <w:rsid w:val="00FB542C"/>
    <w:rsid w:val="00FB54E0"/>
    <w:rsid w:val="00FC4DA1"/>
    <w:rsid w:val="00FC52E8"/>
    <w:rsid w:val="00FD0E9A"/>
    <w:rsid w:val="00FD117E"/>
    <w:rsid w:val="00FD4323"/>
    <w:rsid w:val="00FD61E3"/>
    <w:rsid w:val="00FD6DAF"/>
    <w:rsid w:val="00FE0E53"/>
    <w:rsid w:val="00FE0FF5"/>
    <w:rsid w:val="00FF54A1"/>
    <w:rsid w:val="00FF62FA"/>
    <w:rsid w:val="00FF70A8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73C79F"/>
  <w15:chartTrackingRefBased/>
  <w15:docId w15:val="{58D5523D-89A1-418A-A791-4D9377D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0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0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0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083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efaultParagraphFont"/>
    <w:rsid w:val="00DC27BA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C27BA"/>
    <w:rPr>
      <w:rFonts w:ascii="Times New Roman Gras" w:hAnsi="Times New Roman Gras" w:hint="default"/>
      <w:b/>
      <w:bCs/>
      <w:i w:val="0"/>
      <w:iCs w:val="0"/>
      <w:color w:val="000000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5C5D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D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E4"/>
  </w:style>
  <w:style w:type="paragraph" w:styleId="Footer">
    <w:name w:val="footer"/>
    <w:basedOn w:val="Normal"/>
    <w:link w:val="FooterChar"/>
    <w:uiPriority w:val="99"/>
    <w:unhideWhenUsed/>
    <w:rsid w:val="0046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i.org/10.1016/S0168-1605(98)00123-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016/0308-8146(89)90003-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12</Pages>
  <Words>4982</Words>
  <Characters>28401</Characters>
  <Application>Microsoft Office Word</Application>
  <DocSecurity>0</DocSecurity>
  <Lines>236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SDI 1084</cp:lastModifiedBy>
  <cp:revision>699</cp:revision>
  <dcterms:created xsi:type="dcterms:W3CDTF">2025-11-22T17:00:00Z</dcterms:created>
  <dcterms:modified xsi:type="dcterms:W3CDTF">2026-04-01T10:39:00Z</dcterms:modified>
</cp:coreProperties>
</file>