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C6D6CF" w14:textId="2197EE3E" w:rsidR="00D6196A" w:rsidRPr="00DA1A76" w:rsidRDefault="00395E45" w:rsidP="00DA1A76">
      <w:pPr>
        <w:spacing w:after="0" w:line="360" w:lineRule="auto"/>
        <w:jc w:val="both"/>
        <w:rPr>
          <w:rFonts w:ascii="Arial" w:eastAsia="Times New Roman" w:hAnsi="Arial" w:cs="Arial"/>
          <w:b/>
        </w:rPr>
      </w:pPr>
      <w:r w:rsidRPr="00DA1A76">
        <w:rPr>
          <w:rFonts w:ascii="Arial" w:eastAsia="Times New Roman" w:hAnsi="Arial" w:cs="Arial"/>
          <w:b/>
        </w:rPr>
        <w:t xml:space="preserve">Effect of a biostimulant based on natural </w:t>
      </w:r>
      <w:bookmarkStart w:id="0" w:name="_Hlk224921594"/>
      <w:r w:rsidRPr="00DA1A76">
        <w:rPr>
          <w:rFonts w:ascii="Arial" w:eastAsia="Times New Roman" w:hAnsi="Arial" w:cs="Arial"/>
          <w:b/>
        </w:rPr>
        <w:t xml:space="preserve">products on the growth of plantain banana </w:t>
      </w:r>
      <w:bookmarkEnd w:id="0"/>
      <w:r w:rsidRPr="00DA1A76">
        <w:rPr>
          <w:rFonts w:ascii="Arial" w:eastAsia="Times New Roman" w:hAnsi="Arial" w:cs="Arial"/>
          <w:b/>
        </w:rPr>
        <w:t>plants in field and on the quality of harvested fruit</w:t>
      </w:r>
    </w:p>
    <w:p w14:paraId="5C9B73C6" w14:textId="77777777" w:rsidR="000A45A2" w:rsidRPr="00DA1A76" w:rsidRDefault="000A45A2" w:rsidP="00DA1A76">
      <w:pPr>
        <w:spacing w:after="0" w:line="360" w:lineRule="auto"/>
        <w:jc w:val="both"/>
        <w:rPr>
          <w:rFonts w:ascii="Arial" w:eastAsia="Times New Roman" w:hAnsi="Arial" w:cs="Arial"/>
          <w:b/>
        </w:rPr>
      </w:pPr>
    </w:p>
    <w:p w14:paraId="581CC57C" w14:textId="77777777" w:rsidR="00CA48E3" w:rsidRPr="00DA1A76" w:rsidRDefault="00CA48E3" w:rsidP="00DA1A76">
      <w:pPr>
        <w:spacing w:after="0" w:line="360" w:lineRule="auto"/>
        <w:rPr>
          <w:rFonts w:ascii="Arial" w:eastAsia="Times New Roman" w:hAnsi="Arial" w:cs="Arial"/>
        </w:rPr>
      </w:pPr>
    </w:p>
    <w:p w14:paraId="62D0F9F7" w14:textId="77777777" w:rsidR="00CA48E3" w:rsidRPr="00DA1A76" w:rsidRDefault="00BD29FA" w:rsidP="00DA1A76">
      <w:pPr>
        <w:spacing w:after="0" w:line="360" w:lineRule="auto"/>
        <w:rPr>
          <w:rFonts w:ascii="Arial" w:eastAsia="Times New Roman" w:hAnsi="Arial" w:cs="Arial"/>
          <w:b/>
        </w:rPr>
      </w:pPr>
      <w:r w:rsidRPr="00DA1A76">
        <w:rPr>
          <w:rFonts w:ascii="Arial" w:eastAsia="Times New Roman" w:hAnsi="Arial" w:cs="Arial"/>
          <w:b/>
        </w:rPr>
        <w:t>Abstract</w:t>
      </w:r>
    </w:p>
    <w:p w14:paraId="5AE45801" w14:textId="77777777" w:rsidR="009E3A61" w:rsidRPr="00DA1A76" w:rsidRDefault="009E3A61" w:rsidP="00DA1A76">
      <w:pPr>
        <w:spacing w:after="0" w:line="360" w:lineRule="auto"/>
        <w:jc w:val="both"/>
        <w:rPr>
          <w:rFonts w:ascii="Arial" w:eastAsia="Times New Roman" w:hAnsi="Arial" w:cs="Arial"/>
        </w:rPr>
      </w:pPr>
      <w:r w:rsidRPr="00DA1A76">
        <w:rPr>
          <w:rFonts w:ascii="Arial" w:eastAsia="Times New Roman" w:hAnsi="Arial" w:cs="Arial"/>
          <w:b/>
          <w:color w:val="242021"/>
          <w:lang w:eastAsia="fr-FR"/>
        </w:rPr>
        <w:t>Aims:</w:t>
      </w:r>
      <w:r w:rsidRPr="00DA1A76">
        <w:rPr>
          <w:rFonts w:ascii="Arial" w:eastAsia="Times New Roman" w:hAnsi="Arial" w:cs="Arial"/>
          <w:color w:val="242021"/>
          <w:lang w:eastAsia="fr-FR"/>
        </w:rPr>
        <w:t xml:space="preserve"> </w:t>
      </w:r>
      <w:r w:rsidR="000311B6" w:rsidRPr="00DA1A76">
        <w:rPr>
          <w:rFonts w:ascii="Arial" w:eastAsia="Times New Roman" w:hAnsi="Arial" w:cs="Arial"/>
        </w:rPr>
        <w:t>Plantains are consumed all over the world</w:t>
      </w:r>
      <w:r w:rsidRPr="00DA1A76">
        <w:rPr>
          <w:rFonts w:ascii="Arial" w:eastAsia="Times New Roman" w:hAnsi="Arial" w:cs="Arial"/>
        </w:rPr>
        <w:t xml:space="preserve"> and</w:t>
      </w:r>
      <w:r w:rsidR="00CA48E3" w:rsidRPr="00DA1A76">
        <w:rPr>
          <w:rFonts w:ascii="Arial" w:eastAsia="Times New Roman" w:hAnsi="Arial" w:cs="Arial"/>
        </w:rPr>
        <w:t xml:space="preserve"> are mainly grown extensively due to the unavailability of seeds in sufficient quantity and quality, disease and the high cost of agricultural inputs. Recent studies have highlighted the </w:t>
      </w:r>
      <w:r w:rsidR="008907A2" w:rsidRPr="00DA1A76">
        <w:rPr>
          <w:rFonts w:ascii="Arial" w:eastAsia="Times New Roman" w:hAnsi="Arial" w:cs="Arial"/>
        </w:rPr>
        <w:t>positive</w:t>
      </w:r>
      <w:r w:rsidR="00CA48E3" w:rsidRPr="00DA1A76">
        <w:rPr>
          <w:rFonts w:ascii="Arial" w:eastAsia="Times New Roman" w:hAnsi="Arial" w:cs="Arial"/>
        </w:rPr>
        <w:t xml:space="preserve"> effect of biostimulants on </w:t>
      </w:r>
      <w:r w:rsidR="00B53553" w:rsidRPr="00DA1A76">
        <w:rPr>
          <w:rFonts w:ascii="Arial" w:eastAsia="Times New Roman" w:hAnsi="Arial" w:cs="Arial"/>
        </w:rPr>
        <w:t>seedlings</w:t>
      </w:r>
      <w:r w:rsidR="00CA48E3" w:rsidRPr="00DA1A76">
        <w:rPr>
          <w:rFonts w:ascii="Arial" w:eastAsia="Times New Roman" w:hAnsi="Arial" w:cs="Arial"/>
        </w:rPr>
        <w:t xml:space="preserve"> </w:t>
      </w:r>
      <w:r w:rsidR="008907A2" w:rsidRPr="00DA1A76">
        <w:rPr>
          <w:rFonts w:ascii="Arial" w:eastAsia="Times New Roman" w:hAnsi="Arial" w:cs="Arial"/>
        </w:rPr>
        <w:t xml:space="preserve">growth promotion and protection in the greenhouse and the nursery </w:t>
      </w:r>
      <w:r w:rsidR="00CA48E3" w:rsidRPr="00DA1A76">
        <w:rPr>
          <w:rFonts w:ascii="Arial" w:eastAsia="Times New Roman" w:hAnsi="Arial" w:cs="Arial"/>
        </w:rPr>
        <w:t xml:space="preserve">such as plantains, </w:t>
      </w:r>
      <w:r w:rsidR="008907A2" w:rsidRPr="00DA1A76">
        <w:rPr>
          <w:rFonts w:ascii="Arial" w:eastAsia="Times New Roman" w:hAnsi="Arial" w:cs="Arial"/>
        </w:rPr>
        <w:t xml:space="preserve">cocoa, </w:t>
      </w:r>
      <w:r w:rsidR="00CA48E3" w:rsidRPr="00DA1A76">
        <w:rPr>
          <w:rFonts w:ascii="Arial" w:eastAsia="Times New Roman" w:hAnsi="Arial" w:cs="Arial"/>
        </w:rPr>
        <w:t>vegetables</w:t>
      </w:r>
      <w:r w:rsidR="00FB226C" w:rsidRPr="00DA1A76">
        <w:rPr>
          <w:rFonts w:ascii="Arial" w:eastAsia="Times New Roman" w:hAnsi="Arial" w:cs="Arial"/>
        </w:rPr>
        <w:t xml:space="preserve"> </w:t>
      </w:r>
      <w:r w:rsidRPr="00DA1A76">
        <w:rPr>
          <w:rFonts w:ascii="Arial" w:eastAsia="Times New Roman" w:hAnsi="Arial" w:cs="Arial"/>
        </w:rPr>
        <w:t>etc</w:t>
      </w:r>
      <w:r w:rsidR="00CA48E3" w:rsidRPr="00DA1A76">
        <w:rPr>
          <w:rFonts w:ascii="Arial" w:eastAsia="Times New Roman" w:hAnsi="Arial" w:cs="Arial"/>
        </w:rPr>
        <w:t xml:space="preserve">. The aim of our study </w:t>
      </w:r>
      <w:r w:rsidRPr="00DA1A76">
        <w:rPr>
          <w:rFonts w:ascii="Arial" w:eastAsia="Times New Roman" w:hAnsi="Arial" w:cs="Arial"/>
        </w:rPr>
        <w:t>is</w:t>
      </w:r>
      <w:r w:rsidR="00CA48E3" w:rsidRPr="00DA1A76">
        <w:rPr>
          <w:rFonts w:ascii="Arial" w:eastAsia="Times New Roman" w:hAnsi="Arial" w:cs="Arial"/>
        </w:rPr>
        <w:t xml:space="preserve"> to </w:t>
      </w:r>
      <w:r w:rsidR="008907A2" w:rsidRPr="00DA1A76">
        <w:rPr>
          <w:rFonts w:ascii="Arial" w:eastAsia="Times New Roman" w:hAnsi="Arial" w:cs="Arial"/>
        </w:rPr>
        <w:t>confirm</w:t>
      </w:r>
      <w:r w:rsidR="00CA48E3" w:rsidRPr="00DA1A76">
        <w:rPr>
          <w:rFonts w:ascii="Arial" w:eastAsia="Times New Roman" w:hAnsi="Arial" w:cs="Arial"/>
        </w:rPr>
        <w:t xml:space="preserve"> </w:t>
      </w:r>
      <w:r w:rsidR="008907A2" w:rsidRPr="00DA1A76">
        <w:rPr>
          <w:rFonts w:ascii="Arial" w:eastAsia="Times New Roman" w:hAnsi="Arial" w:cs="Arial"/>
        </w:rPr>
        <w:t>this positive</w:t>
      </w:r>
      <w:r w:rsidR="00CA48E3" w:rsidRPr="00DA1A76">
        <w:rPr>
          <w:rFonts w:ascii="Arial" w:eastAsia="Times New Roman" w:hAnsi="Arial" w:cs="Arial"/>
        </w:rPr>
        <w:t xml:space="preserve"> effect of biostimulants on the agronomic performance of plants in the field, as well as their effect on the quality of fruit. </w:t>
      </w:r>
    </w:p>
    <w:p w14:paraId="0510F2D0" w14:textId="1B76CAD9" w:rsidR="009E3A61" w:rsidRPr="00DA1A76" w:rsidRDefault="009E3A61" w:rsidP="00DA1A76">
      <w:pPr>
        <w:spacing w:after="0" w:line="360" w:lineRule="auto"/>
        <w:jc w:val="both"/>
        <w:rPr>
          <w:rFonts w:ascii="Arial" w:eastAsiaTheme="minorEastAsia" w:hAnsi="Arial" w:cs="Arial"/>
        </w:rPr>
      </w:pPr>
      <w:r w:rsidRPr="00DA1A76">
        <w:rPr>
          <w:rFonts w:ascii="Arial" w:hAnsi="Arial" w:cs="Arial"/>
          <w:b/>
        </w:rPr>
        <w:t>Place and Duration of Study:</w:t>
      </w:r>
      <w:r w:rsidRPr="00DA1A76">
        <w:rPr>
          <w:rFonts w:ascii="Arial" w:hAnsi="Arial" w:cs="Arial"/>
        </w:rPr>
        <w:t xml:space="preserve"> Laboratory of Phytoprotection and Valorization of Genetic Resources of the Centre for Biotechnology, and the </w:t>
      </w:r>
      <w:r w:rsidRPr="00DA1A76">
        <w:rPr>
          <w:rFonts w:ascii="Arial" w:hAnsi="Arial" w:cs="Arial"/>
          <w:color w:val="000000"/>
        </w:rPr>
        <w:t>Laboratory of Biochemistry and Plant Physiology of Higher Teacher’s Training College</w:t>
      </w:r>
      <w:r w:rsidRPr="00DA1A76">
        <w:rPr>
          <w:rFonts w:ascii="Arial" w:hAnsi="Arial" w:cs="Arial"/>
          <w:i/>
          <w:iCs/>
          <w:color w:val="000000"/>
        </w:rPr>
        <w:t xml:space="preserve">, </w:t>
      </w:r>
      <w:r w:rsidRPr="00DA1A76">
        <w:rPr>
          <w:rFonts w:ascii="Arial" w:hAnsi="Arial" w:cs="Arial"/>
        </w:rPr>
        <w:t>University of Yaounde 1, between November 2022 and January 2026.</w:t>
      </w:r>
    </w:p>
    <w:p w14:paraId="005CF251" w14:textId="77777777" w:rsidR="009E3A61" w:rsidRPr="00DA1A76" w:rsidRDefault="009E3A61" w:rsidP="00DA1A76">
      <w:pPr>
        <w:spacing w:after="0" w:line="360" w:lineRule="auto"/>
        <w:jc w:val="both"/>
        <w:rPr>
          <w:rFonts w:ascii="Arial" w:eastAsia="Times New Roman" w:hAnsi="Arial" w:cs="Arial"/>
        </w:rPr>
      </w:pPr>
      <w:r w:rsidRPr="00DA1A76">
        <w:rPr>
          <w:rFonts w:ascii="Arial" w:eastAsia="Times New Roman" w:hAnsi="Arial" w:cs="Arial"/>
          <w:b/>
          <w:color w:val="242021"/>
          <w:lang w:eastAsia="fr-FR"/>
        </w:rPr>
        <w:t>Methodology:</w:t>
      </w:r>
      <w:r w:rsidRPr="00DA1A76">
        <w:rPr>
          <w:rFonts w:ascii="Arial" w:eastAsia="Times New Roman" w:hAnsi="Arial" w:cs="Arial"/>
          <w:color w:val="242021"/>
          <w:lang w:eastAsia="fr-FR"/>
        </w:rPr>
        <w:t xml:space="preserve"> </w:t>
      </w:r>
      <w:r w:rsidR="00CA48E3" w:rsidRPr="00DA1A76">
        <w:rPr>
          <w:rFonts w:ascii="Arial" w:eastAsia="Times New Roman" w:hAnsi="Arial" w:cs="Arial"/>
        </w:rPr>
        <w:t xml:space="preserve">The plants were watered with the </w:t>
      </w:r>
      <w:r w:rsidR="00C50358" w:rsidRPr="00DA1A76">
        <w:rPr>
          <w:rFonts w:ascii="Arial" w:eastAsia="Times New Roman" w:hAnsi="Arial" w:cs="Arial"/>
        </w:rPr>
        <w:t>biostimulant</w:t>
      </w:r>
      <w:r w:rsidR="008907A2" w:rsidRPr="00DA1A76">
        <w:rPr>
          <w:rFonts w:ascii="Arial" w:eastAsia="Times New Roman" w:hAnsi="Arial" w:cs="Arial"/>
        </w:rPr>
        <w:t xml:space="preserve"> (BS), the positive control (NPK) and water (W) as negative control</w:t>
      </w:r>
      <w:r w:rsidR="00C50358" w:rsidRPr="00DA1A76">
        <w:rPr>
          <w:rFonts w:ascii="Arial" w:eastAsia="Times New Roman" w:hAnsi="Arial" w:cs="Arial"/>
        </w:rPr>
        <w:t xml:space="preserve"> </w:t>
      </w:r>
      <w:r w:rsidR="00CA48E3" w:rsidRPr="00DA1A76">
        <w:rPr>
          <w:rFonts w:ascii="Arial" w:eastAsia="Times New Roman" w:hAnsi="Arial" w:cs="Arial"/>
        </w:rPr>
        <w:t xml:space="preserve">throughout their growth in the field until the fruit was obtained. </w:t>
      </w:r>
      <w:r w:rsidR="00C50358" w:rsidRPr="00DA1A76">
        <w:rPr>
          <w:rFonts w:ascii="Arial" w:eastAsia="Times New Roman" w:hAnsi="Arial" w:cs="Arial"/>
        </w:rPr>
        <w:t>We</w:t>
      </w:r>
      <w:r w:rsidR="00C87C24" w:rsidRPr="00DA1A76">
        <w:rPr>
          <w:rFonts w:ascii="Arial" w:eastAsia="Times New Roman" w:hAnsi="Arial" w:cs="Arial"/>
        </w:rPr>
        <w:t xml:space="preserve"> evaluated the </w:t>
      </w:r>
      <w:proofErr w:type="spellStart"/>
      <w:r w:rsidR="00C87C24" w:rsidRPr="00DA1A76">
        <w:rPr>
          <w:rFonts w:ascii="Arial" w:eastAsia="Times New Roman" w:hAnsi="Arial" w:cs="Arial"/>
        </w:rPr>
        <w:t>agro</w:t>
      </w:r>
      <w:proofErr w:type="spellEnd"/>
      <w:r w:rsidR="00C50358" w:rsidRPr="00DA1A76">
        <w:rPr>
          <w:rFonts w:ascii="Arial" w:eastAsia="Times New Roman" w:hAnsi="Arial" w:cs="Arial"/>
        </w:rPr>
        <w:t>-</w:t>
      </w:r>
      <w:r w:rsidR="00CA48E3" w:rsidRPr="00DA1A76">
        <w:rPr>
          <w:rFonts w:ascii="Arial" w:eastAsia="Times New Roman" w:hAnsi="Arial" w:cs="Arial"/>
        </w:rPr>
        <w:t xml:space="preserve">morphological parameters of the plants and the fruit treated. </w:t>
      </w:r>
    </w:p>
    <w:p w14:paraId="78B3D8B8" w14:textId="77777777" w:rsidR="009E3A61" w:rsidRPr="00DA1A76" w:rsidRDefault="009E3A61" w:rsidP="00DA1A76">
      <w:pPr>
        <w:spacing w:after="0" w:line="360" w:lineRule="auto"/>
        <w:jc w:val="both"/>
        <w:rPr>
          <w:rFonts w:ascii="Arial" w:hAnsi="Arial" w:cs="Arial"/>
        </w:rPr>
      </w:pPr>
      <w:r w:rsidRPr="00DA1A76">
        <w:rPr>
          <w:rFonts w:ascii="Arial" w:eastAsia="Times New Roman" w:hAnsi="Arial" w:cs="Arial"/>
          <w:b/>
          <w:color w:val="242021"/>
          <w:lang w:eastAsia="fr-FR"/>
        </w:rPr>
        <w:t>Results:</w:t>
      </w:r>
      <w:r w:rsidRPr="00DA1A76">
        <w:rPr>
          <w:rFonts w:ascii="Arial" w:eastAsia="Times New Roman" w:hAnsi="Arial" w:cs="Arial"/>
          <w:color w:val="242021"/>
          <w:lang w:eastAsia="fr-FR"/>
        </w:rPr>
        <w:t xml:space="preserve"> </w:t>
      </w:r>
      <w:r w:rsidR="0091722A" w:rsidRPr="00DA1A76">
        <w:rPr>
          <w:rFonts w:ascii="Arial" w:eastAsia="Times New Roman" w:hAnsi="Arial" w:cs="Arial"/>
        </w:rPr>
        <w:t>The results obtained show that the biostimulant</w:t>
      </w:r>
      <w:r w:rsidR="008907A2" w:rsidRPr="00DA1A76">
        <w:rPr>
          <w:rFonts w:ascii="Arial" w:eastAsia="Times New Roman" w:hAnsi="Arial" w:cs="Arial"/>
        </w:rPr>
        <w:t xml:space="preserve"> (BS)</w:t>
      </w:r>
      <w:r w:rsidR="0091722A" w:rsidRPr="00DA1A76">
        <w:rPr>
          <w:rFonts w:ascii="Arial" w:eastAsia="Times New Roman" w:hAnsi="Arial" w:cs="Arial"/>
        </w:rPr>
        <w:t xml:space="preserve"> significantly improves the agronomic performance of plants and fruits compared to the </w:t>
      </w:r>
      <w:r w:rsidR="008907A2" w:rsidRPr="00DA1A76">
        <w:rPr>
          <w:rFonts w:ascii="Arial" w:eastAsia="Times New Roman" w:hAnsi="Arial" w:cs="Arial"/>
        </w:rPr>
        <w:t xml:space="preserve">positive </w:t>
      </w:r>
      <w:r w:rsidR="00FA5426" w:rsidRPr="00DA1A76">
        <w:rPr>
          <w:rFonts w:ascii="Arial" w:eastAsia="Times New Roman" w:hAnsi="Arial" w:cs="Arial"/>
        </w:rPr>
        <w:t>control</w:t>
      </w:r>
      <w:r w:rsidR="0091722A" w:rsidRPr="00DA1A76">
        <w:rPr>
          <w:rFonts w:ascii="Arial" w:eastAsia="Times New Roman" w:hAnsi="Arial" w:cs="Arial"/>
        </w:rPr>
        <w:t xml:space="preserve"> (</w:t>
      </w:r>
      <w:r w:rsidR="008907A2" w:rsidRPr="00DA1A76">
        <w:rPr>
          <w:rFonts w:ascii="Arial" w:eastAsia="Times New Roman" w:hAnsi="Arial" w:cs="Arial"/>
        </w:rPr>
        <w:t>NPK</w:t>
      </w:r>
      <w:r w:rsidR="0091722A" w:rsidRPr="00DA1A76">
        <w:rPr>
          <w:rFonts w:ascii="Arial" w:eastAsia="Times New Roman" w:hAnsi="Arial" w:cs="Arial"/>
        </w:rPr>
        <w:t xml:space="preserve">) and </w:t>
      </w:r>
      <w:r w:rsidR="008907A2" w:rsidRPr="00DA1A76">
        <w:rPr>
          <w:rFonts w:ascii="Arial" w:eastAsia="Times New Roman" w:hAnsi="Arial" w:cs="Arial"/>
        </w:rPr>
        <w:t xml:space="preserve">water </w:t>
      </w:r>
      <w:r w:rsidR="0091722A" w:rsidRPr="00DA1A76">
        <w:rPr>
          <w:rFonts w:ascii="Arial" w:eastAsia="Times New Roman" w:hAnsi="Arial" w:cs="Arial"/>
        </w:rPr>
        <w:t>(</w:t>
      </w:r>
      <w:r w:rsidR="008907A2" w:rsidRPr="00DA1A76">
        <w:rPr>
          <w:rFonts w:ascii="Arial" w:eastAsia="Times New Roman" w:hAnsi="Arial" w:cs="Arial"/>
        </w:rPr>
        <w:t>W</w:t>
      </w:r>
      <w:r w:rsidR="0091722A" w:rsidRPr="00DA1A76">
        <w:rPr>
          <w:rFonts w:ascii="Arial" w:eastAsia="Times New Roman" w:hAnsi="Arial" w:cs="Arial"/>
        </w:rPr>
        <w:t xml:space="preserve">). Indeed, it increases the diameter and the number of leaves of plants compared to the </w:t>
      </w:r>
      <w:r w:rsidR="00EF7129" w:rsidRPr="00DA1A76">
        <w:rPr>
          <w:rFonts w:ascii="Arial" w:eastAsia="Times New Roman" w:hAnsi="Arial" w:cs="Arial"/>
        </w:rPr>
        <w:t>controls</w:t>
      </w:r>
      <w:r w:rsidR="0091722A" w:rsidRPr="00DA1A76">
        <w:rPr>
          <w:rFonts w:ascii="Arial" w:eastAsia="Times New Roman" w:hAnsi="Arial" w:cs="Arial"/>
        </w:rPr>
        <w:t xml:space="preserve"> (</w:t>
      </w:r>
      <w:r w:rsidR="008907A2" w:rsidRPr="00DA1A76">
        <w:rPr>
          <w:rFonts w:ascii="Arial" w:eastAsia="Times New Roman" w:hAnsi="Arial" w:cs="Arial"/>
        </w:rPr>
        <w:t>NPK)</w:t>
      </w:r>
      <w:r w:rsidR="0091722A" w:rsidRPr="00DA1A76">
        <w:rPr>
          <w:rFonts w:ascii="Arial" w:eastAsia="Times New Roman" w:hAnsi="Arial" w:cs="Arial"/>
        </w:rPr>
        <w:t xml:space="preserve"> and (</w:t>
      </w:r>
      <w:r w:rsidR="008907A2" w:rsidRPr="00DA1A76">
        <w:rPr>
          <w:rFonts w:ascii="Arial" w:eastAsia="Times New Roman" w:hAnsi="Arial" w:cs="Arial"/>
        </w:rPr>
        <w:t>W</w:t>
      </w:r>
      <w:r w:rsidR="0091722A" w:rsidRPr="00DA1A76">
        <w:rPr>
          <w:rFonts w:ascii="Arial" w:eastAsia="Times New Roman" w:hAnsi="Arial" w:cs="Arial"/>
        </w:rPr>
        <w:t xml:space="preserve">). </w:t>
      </w:r>
      <w:r w:rsidR="008907A2" w:rsidRPr="00DA1A76">
        <w:rPr>
          <w:rFonts w:ascii="Arial" w:hAnsi="Arial" w:cs="Arial"/>
        </w:rPr>
        <w:t xml:space="preserve">The accumulation of total phenols and total proteins in the leaves of plantain banana was 2 times more important in the leaves treated with biostimulant compare to the one treated with water, while it was 2,5 times more important for total sugars. </w:t>
      </w:r>
      <w:r w:rsidR="008907A2" w:rsidRPr="00DA1A76">
        <w:rPr>
          <w:rFonts w:ascii="Arial" w:eastAsia="Times New Roman" w:hAnsi="Arial" w:cs="Arial"/>
        </w:rPr>
        <w:t xml:space="preserve">Similarly, </w:t>
      </w:r>
      <w:r w:rsidR="00DE761B" w:rsidRPr="00DA1A76">
        <w:rPr>
          <w:rFonts w:ascii="Arial" w:hAnsi="Arial" w:cs="Arial"/>
        </w:rPr>
        <w:t>it</w:t>
      </w:r>
      <w:r w:rsidR="003F3A73" w:rsidRPr="00DA1A76">
        <w:rPr>
          <w:rFonts w:ascii="Arial" w:hAnsi="Arial" w:cs="Arial"/>
        </w:rPr>
        <w:t xml:space="preserve"> improved flowering time, ripening time, total plant growth time, </w:t>
      </w:r>
      <w:r w:rsidR="008907A2" w:rsidRPr="00DA1A76">
        <w:rPr>
          <w:rFonts w:ascii="Arial" w:hAnsi="Arial" w:cs="Arial"/>
        </w:rPr>
        <w:t>bunch</w:t>
      </w:r>
      <w:r w:rsidR="003F3A73" w:rsidRPr="00DA1A76">
        <w:rPr>
          <w:rFonts w:ascii="Arial" w:hAnsi="Arial" w:cs="Arial"/>
        </w:rPr>
        <w:t xml:space="preserve"> weight, total number of fingers on hand 1, hand 1 weight and hand 2 weight compared with the </w:t>
      </w:r>
      <w:r w:rsidR="00EF7129" w:rsidRPr="00DA1A76">
        <w:rPr>
          <w:rFonts w:ascii="Arial" w:eastAsia="Times New Roman" w:hAnsi="Arial" w:cs="Arial"/>
        </w:rPr>
        <w:t>controls</w:t>
      </w:r>
      <w:r w:rsidR="003F3A73" w:rsidRPr="00DA1A76">
        <w:rPr>
          <w:rFonts w:ascii="Arial" w:hAnsi="Arial" w:cs="Arial"/>
        </w:rPr>
        <w:t xml:space="preserve"> (</w:t>
      </w:r>
      <w:r w:rsidR="008907A2" w:rsidRPr="00DA1A76">
        <w:rPr>
          <w:rFonts w:ascii="Arial" w:hAnsi="Arial" w:cs="Arial"/>
        </w:rPr>
        <w:t>NPK</w:t>
      </w:r>
      <w:r w:rsidR="003A09D2" w:rsidRPr="00DA1A76">
        <w:rPr>
          <w:rFonts w:ascii="Arial" w:hAnsi="Arial" w:cs="Arial"/>
        </w:rPr>
        <w:t>)</w:t>
      </w:r>
      <w:r w:rsidR="003F3A73" w:rsidRPr="00DA1A76">
        <w:rPr>
          <w:rFonts w:ascii="Arial" w:hAnsi="Arial" w:cs="Arial"/>
        </w:rPr>
        <w:t xml:space="preserve"> and </w:t>
      </w:r>
      <w:r w:rsidR="003A09D2" w:rsidRPr="00DA1A76">
        <w:rPr>
          <w:rFonts w:ascii="Arial" w:hAnsi="Arial" w:cs="Arial"/>
        </w:rPr>
        <w:t>(</w:t>
      </w:r>
      <w:r w:rsidR="008907A2" w:rsidRPr="00DA1A76">
        <w:rPr>
          <w:rFonts w:ascii="Arial" w:hAnsi="Arial" w:cs="Arial"/>
        </w:rPr>
        <w:t>W</w:t>
      </w:r>
      <w:r w:rsidR="003F3A73" w:rsidRPr="00DA1A76">
        <w:rPr>
          <w:rFonts w:ascii="Arial" w:hAnsi="Arial" w:cs="Arial"/>
        </w:rPr>
        <w:t xml:space="preserve">). </w:t>
      </w:r>
    </w:p>
    <w:p w14:paraId="0612635B" w14:textId="3CC68EFC" w:rsidR="003F3A73" w:rsidRPr="00DA1A76" w:rsidRDefault="009E3A61" w:rsidP="00DA1A76">
      <w:pPr>
        <w:spacing w:after="0" w:line="360" w:lineRule="auto"/>
        <w:jc w:val="both"/>
        <w:rPr>
          <w:rFonts w:ascii="Arial" w:hAnsi="Arial" w:cs="Arial"/>
        </w:rPr>
      </w:pPr>
      <w:r w:rsidRPr="00DA1A76">
        <w:rPr>
          <w:rFonts w:ascii="Arial" w:eastAsia="Times New Roman" w:hAnsi="Arial" w:cs="Arial"/>
          <w:b/>
          <w:color w:val="242021"/>
          <w:lang w:eastAsia="fr-FR"/>
        </w:rPr>
        <w:t>Conclusion</w:t>
      </w:r>
      <w:r w:rsidRPr="00DA1A76">
        <w:rPr>
          <w:rFonts w:ascii="Arial" w:eastAsia="Times New Roman" w:hAnsi="Arial" w:cs="Arial"/>
          <w:color w:val="242021"/>
          <w:lang w:eastAsia="fr-FR"/>
        </w:rPr>
        <w:t xml:space="preserve">: </w:t>
      </w:r>
      <w:r w:rsidR="003F3A73" w:rsidRPr="00DA1A76">
        <w:rPr>
          <w:rFonts w:ascii="Arial" w:hAnsi="Arial" w:cs="Arial"/>
        </w:rPr>
        <w:t xml:space="preserve">The biostimulant is thus an effective tool for promoting eco-responsible agriculture, a healthy, balanced organic </w:t>
      </w:r>
      <w:r w:rsidR="008907A2" w:rsidRPr="00DA1A76">
        <w:rPr>
          <w:rFonts w:ascii="Arial" w:hAnsi="Arial" w:cs="Arial"/>
        </w:rPr>
        <w:t>plant feeding</w:t>
      </w:r>
      <w:r w:rsidRPr="00DA1A76">
        <w:rPr>
          <w:rFonts w:ascii="Arial" w:hAnsi="Arial" w:cs="Arial"/>
        </w:rPr>
        <w:t>, good quality plantain fruit</w:t>
      </w:r>
      <w:r w:rsidR="003F3A73" w:rsidRPr="00DA1A76">
        <w:rPr>
          <w:rFonts w:ascii="Arial" w:hAnsi="Arial" w:cs="Arial"/>
        </w:rPr>
        <w:t xml:space="preserve"> and the fight against poverty.</w:t>
      </w:r>
    </w:p>
    <w:p w14:paraId="0A7A5FBF" w14:textId="32ACAF13" w:rsidR="003F3A73" w:rsidRPr="00DA1A76" w:rsidRDefault="003F3A73" w:rsidP="00DA1A76">
      <w:pPr>
        <w:spacing w:after="0" w:line="360" w:lineRule="auto"/>
        <w:rPr>
          <w:rFonts w:ascii="Arial" w:hAnsi="Arial" w:cs="Arial"/>
        </w:rPr>
      </w:pPr>
      <w:r w:rsidRPr="00DA1A76">
        <w:rPr>
          <w:rFonts w:ascii="Arial" w:hAnsi="Arial" w:cs="Arial"/>
          <w:b/>
        </w:rPr>
        <w:t>Keywords</w:t>
      </w:r>
      <w:r w:rsidRPr="00DA1A76">
        <w:rPr>
          <w:rFonts w:ascii="Arial" w:hAnsi="Arial" w:cs="Arial"/>
        </w:rPr>
        <w:t>: Plantain banana</w:t>
      </w:r>
      <w:r w:rsidR="009E3A61" w:rsidRPr="00DA1A76">
        <w:rPr>
          <w:rFonts w:ascii="Arial" w:hAnsi="Arial" w:cs="Arial"/>
        </w:rPr>
        <w:t xml:space="preserve"> (</w:t>
      </w:r>
      <w:r w:rsidR="009E3A61" w:rsidRPr="00DA1A76">
        <w:rPr>
          <w:rFonts w:ascii="Arial" w:hAnsi="Arial" w:cs="Arial"/>
          <w:i/>
          <w:iCs/>
        </w:rPr>
        <w:t>Musa</w:t>
      </w:r>
      <w:r w:rsidR="009E3A61" w:rsidRPr="00DA1A76">
        <w:rPr>
          <w:rFonts w:ascii="Arial" w:hAnsi="Arial" w:cs="Arial"/>
        </w:rPr>
        <w:t xml:space="preserve"> spp.)</w:t>
      </w:r>
      <w:r w:rsidR="008907A2" w:rsidRPr="00DA1A76">
        <w:rPr>
          <w:rFonts w:ascii="Arial" w:hAnsi="Arial" w:cs="Arial"/>
        </w:rPr>
        <w:t>,</w:t>
      </w:r>
      <w:r w:rsidRPr="00DA1A76">
        <w:rPr>
          <w:rFonts w:ascii="Arial" w:hAnsi="Arial" w:cs="Arial"/>
        </w:rPr>
        <w:t xml:space="preserve"> biostimulant</w:t>
      </w:r>
      <w:r w:rsidR="008907A2" w:rsidRPr="00DA1A76">
        <w:rPr>
          <w:rFonts w:ascii="Arial" w:hAnsi="Arial" w:cs="Arial"/>
        </w:rPr>
        <w:t>,</w:t>
      </w:r>
      <w:r w:rsidRPr="00DA1A76">
        <w:rPr>
          <w:rFonts w:ascii="Arial" w:hAnsi="Arial" w:cs="Arial"/>
        </w:rPr>
        <w:t xml:space="preserve"> </w:t>
      </w:r>
      <w:r w:rsidR="008907A2" w:rsidRPr="00DA1A76">
        <w:rPr>
          <w:rFonts w:ascii="Arial" w:hAnsi="Arial" w:cs="Arial"/>
        </w:rPr>
        <w:t>growth promotion, growth biomarkers, f</w:t>
      </w:r>
      <w:r w:rsidRPr="00DA1A76">
        <w:rPr>
          <w:rFonts w:ascii="Arial" w:hAnsi="Arial" w:cs="Arial"/>
        </w:rPr>
        <w:t>ruit</w:t>
      </w:r>
      <w:r w:rsidR="008907A2" w:rsidRPr="00DA1A76">
        <w:rPr>
          <w:rFonts w:ascii="Arial" w:hAnsi="Arial" w:cs="Arial"/>
        </w:rPr>
        <w:t xml:space="preserve"> quality</w:t>
      </w:r>
      <w:r w:rsidRPr="00DA1A76">
        <w:rPr>
          <w:rFonts w:ascii="Arial" w:hAnsi="Arial" w:cs="Arial"/>
        </w:rPr>
        <w:t>.</w:t>
      </w:r>
    </w:p>
    <w:p w14:paraId="16B5DB1B" w14:textId="69E50EE2" w:rsidR="00CA48E3" w:rsidRPr="00DA1A76" w:rsidRDefault="00CA48E3" w:rsidP="00DA1A76">
      <w:pPr>
        <w:spacing w:after="0" w:line="360" w:lineRule="auto"/>
        <w:rPr>
          <w:rFonts w:ascii="Arial" w:eastAsia="Times New Roman" w:hAnsi="Arial" w:cs="Arial"/>
        </w:rPr>
      </w:pPr>
    </w:p>
    <w:p w14:paraId="59A3503B" w14:textId="07A49141" w:rsidR="004D5579" w:rsidRPr="00DA1A76" w:rsidRDefault="004D5579" w:rsidP="00DA1A76">
      <w:pPr>
        <w:spacing w:after="0" w:line="360" w:lineRule="auto"/>
        <w:jc w:val="both"/>
        <w:rPr>
          <w:rFonts w:ascii="Arial" w:eastAsia="Times New Roman" w:hAnsi="Arial" w:cs="Arial"/>
          <w:b/>
        </w:rPr>
      </w:pPr>
      <w:r w:rsidRPr="00DA1A76">
        <w:rPr>
          <w:rFonts w:ascii="Arial" w:eastAsia="Times New Roman" w:hAnsi="Arial" w:cs="Arial"/>
          <w:b/>
        </w:rPr>
        <w:t>1</w:t>
      </w:r>
      <w:r w:rsidR="00B83B9E" w:rsidRPr="00DA1A76">
        <w:rPr>
          <w:rFonts w:ascii="Arial" w:eastAsia="Times New Roman" w:hAnsi="Arial" w:cs="Arial"/>
          <w:b/>
        </w:rPr>
        <w:t>.</w:t>
      </w:r>
      <w:r w:rsidRPr="00DA1A76">
        <w:rPr>
          <w:rFonts w:ascii="Arial" w:eastAsia="Times New Roman" w:hAnsi="Arial" w:cs="Arial"/>
          <w:b/>
        </w:rPr>
        <w:t xml:space="preserve"> Introduction</w:t>
      </w:r>
    </w:p>
    <w:p w14:paraId="60303626" w14:textId="239A0DA4" w:rsidR="00B53553" w:rsidRPr="00DA1A76" w:rsidRDefault="004D5579" w:rsidP="00BB730B">
      <w:pPr>
        <w:pStyle w:val="NormalWeb"/>
        <w:spacing w:after="0" w:line="360" w:lineRule="auto"/>
        <w:jc w:val="both"/>
        <w:rPr>
          <w:rFonts w:ascii="Arial" w:eastAsia="Times New Roman" w:hAnsi="Arial" w:cs="Arial"/>
          <w:sz w:val="22"/>
          <w:szCs w:val="22"/>
        </w:rPr>
      </w:pPr>
      <w:r w:rsidRPr="00DA1A76">
        <w:rPr>
          <w:rFonts w:ascii="Arial" w:eastAsia="Times New Roman" w:hAnsi="Arial" w:cs="Arial"/>
          <w:sz w:val="22"/>
          <w:szCs w:val="22"/>
        </w:rPr>
        <w:t xml:space="preserve">The banana tree is a giant plant belonging to the </w:t>
      </w:r>
      <w:r w:rsidRPr="00DA1A76">
        <w:rPr>
          <w:rFonts w:ascii="Arial" w:eastAsia="Times New Roman" w:hAnsi="Arial" w:cs="Arial"/>
          <w:i/>
          <w:sz w:val="22"/>
          <w:szCs w:val="22"/>
        </w:rPr>
        <w:t>Musaceae</w:t>
      </w:r>
      <w:r w:rsidRPr="00DA1A76">
        <w:rPr>
          <w:rFonts w:ascii="Arial" w:eastAsia="Times New Roman" w:hAnsi="Arial" w:cs="Arial"/>
          <w:sz w:val="22"/>
          <w:szCs w:val="22"/>
        </w:rPr>
        <w:t xml:space="preserve"> family. It is native </w:t>
      </w:r>
      <w:r w:rsidR="00B53553" w:rsidRPr="00DA1A76">
        <w:rPr>
          <w:rFonts w:ascii="Arial" w:eastAsia="Times New Roman" w:hAnsi="Arial" w:cs="Arial"/>
          <w:sz w:val="22"/>
          <w:szCs w:val="22"/>
        </w:rPr>
        <w:t>to</w:t>
      </w:r>
      <w:r w:rsidRPr="00DA1A76">
        <w:rPr>
          <w:rFonts w:ascii="Arial" w:eastAsia="Times New Roman" w:hAnsi="Arial" w:cs="Arial"/>
          <w:sz w:val="22"/>
          <w:szCs w:val="22"/>
        </w:rPr>
        <w:t xml:space="preserve"> South</w:t>
      </w:r>
      <w:r w:rsidR="009B6FDB" w:rsidRPr="00DA1A76">
        <w:rPr>
          <w:rFonts w:ascii="Arial" w:eastAsia="Times New Roman" w:hAnsi="Arial" w:cs="Arial"/>
          <w:sz w:val="22"/>
          <w:szCs w:val="22"/>
        </w:rPr>
        <w:t xml:space="preserve"> E</w:t>
      </w:r>
      <w:r w:rsidRPr="00DA1A76">
        <w:rPr>
          <w:rFonts w:ascii="Arial" w:eastAsia="Times New Roman" w:hAnsi="Arial" w:cs="Arial"/>
          <w:sz w:val="22"/>
          <w:szCs w:val="22"/>
        </w:rPr>
        <w:t xml:space="preserve">ast Asia and is a staple food for many populations in developing countries. Banana cultivation plays an </w:t>
      </w:r>
      <w:r w:rsidRPr="00DA1A76">
        <w:rPr>
          <w:rFonts w:ascii="Arial" w:eastAsia="Times New Roman" w:hAnsi="Arial" w:cs="Arial"/>
          <w:sz w:val="22"/>
          <w:szCs w:val="22"/>
        </w:rPr>
        <w:lastRenderedPageBreak/>
        <w:t xml:space="preserve">important role in the lives of people in general and farmers in particular. Its importance is evident in terms of food, socio-economics, culture and the environment </w:t>
      </w:r>
      <w:r w:rsidR="00BD29FA" w:rsidRPr="00DA1A76">
        <w:rPr>
          <w:rFonts w:ascii="Arial" w:eastAsia="Times New Roman" w:hAnsi="Arial" w:cs="Arial"/>
          <w:sz w:val="22"/>
          <w:szCs w:val="22"/>
        </w:rPr>
        <w:t>(</w:t>
      </w:r>
      <w:proofErr w:type="spellStart"/>
      <w:r w:rsidR="00B53553" w:rsidRPr="00DA1A76">
        <w:rPr>
          <w:rFonts w:ascii="Arial" w:eastAsia="Times New Roman" w:hAnsi="Arial" w:cs="Arial"/>
          <w:sz w:val="22"/>
          <w:szCs w:val="22"/>
        </w:rPr>
        <w:t>Ndungo</w:t>
      </w:r>
      <w:proofErr w:type="spellEnd"/>
      <w:r w:rsidR="00B53553" w:rsidRPr="00DA1A76">
        <w:rPr>
          <w:rFonts w:ascii="Arial" w:eastAsia="Times New Roman" w:hAnsi="Arial" w:cs="Arial"/>
          <w:sz w:val="22"/>
          <w:szCs w:val="22"/>
        </w:rPr>
        <w:t xml:space="preserve">, </w:t>
      </w:r>
      <w:r w:rsidRPr="00DA1A76">
        <w:rPr>
          <w:rFonts w:ascii="Arial" w:eastAsia="Times New Roman" w:hAnsi="Arial" w:cs="Arial"/>
          <w:sz w:val="22"/>
          <w:szCs w:val="22"/>
        </w:rPr>
        <w:t xml:space="preserve">2008). Banana trees are cultivated in more than 120 countries on five continents. In tropical and subtropical regions, 85% of bananas are produced for local consumption. </w:t>
      </w:r>
      <w:r w:rsidR="00B53553" w:rsidRPr="00DA1A76">
        <w:rPr>
          <w:rFonts w:ascii="Arial" w:eastAsia="Times New Roman" w:hAnsi="Arial" w:cs="Arial"/>
          <w:sz w:val="22"/>
          <w:szCs w:val="22"/>
        </w:rPr>
        <w:t xml:space="preserve">Banana is the most important fruit crop and the fourth most important food crop in the world in terms of tonnage, after rice, wheat and maize. Global annual banana production in 2018 was 100 million </w:t>
      </w:r>
      <w:proofErr w:type="spellStart"/>
      <w:r w:rsidR="00B53553" w:rsidRPr="00DA1A76">
        <w:rPr>
          <w:rFonts w:ascii="Arial" w:eastAsia="Times New Roman" w:hAnsi="Arial" w:cs="Arial"/>
          <w:sz w:val="22"/>
          <w:szCs w:val="22"/>
        </w:rPr>
        <w:t>tonnes</w:t>
      </w:r>
      <w:proofErr w:type="spellEnd"/>
      <w:r w:rsidR="00B53553" w:rsidRPr="00DA1A76">
        <w:rPr>
          <w:rFonts w:ascii="Arial" w:eastAsia="Times New Roman" w:hAnsi="Arial" w:cs="Arial"/>
          <w:sz w:val="22"/>
          <w:szCs w:val="22"/>
        </w:rPr>
        <w:t xml:space="preserve"> (FAO, 2019). </w:t>
      </w:r>
    </w:p>
    <w:p w14:paraId="532ECAC9" w14:textId="3B4EE036" w:rsidR="00B53553" w:rsidRPr="00DA1A76" w:rsidRDefault="004D5579" w:rsidP="00BB730B">
      <w:pPr>
        <w:pStyle w:val="NormalWeb"/>
        <w:spacing w:after="0" w:line="360" w:lineRule="auto"/>
        <w:jc w:val="both"/>
        <w:rPr>
          <w:rFonts w:ascii="Arial" w:eastAsia="Times New Roman" w:hAnsi="Arial" w:cs="Arial"/>
          <w:sz w:val="22"/>
          <w:szCs w:val="22"/>
        </w:rPr>
      </w:pPr>
      <w:r w:rsidRPr="00DA1A76">
        <w:rPr>
          <w:rFonts w:ascii="Arial" w:eastAsia="Times New Roman" w:hAnsi="Arial" w:cs="Arial"/>
          <w:sz w:val="22"/>
          <w:szCs w:val="22"/>
        </w:rPr>
        <w:t xml:space="preserve">There are more than a thousand varieties of banana trees, the fruit of which can be eaten fresh or as a cooked vegetable, but can also be processed in many ways, such as chips, fries, fritters, jam, ketchup, alcohol, wine, beer, etc. </w:t>
      </w:r>
      <w:r w:rsidR="00B53553" w:rsidRPr="00DA1A76">
        <w:rPr>
          <w:rFonts w:ascii="Arial" w:eastAsia="Times New Roman" w:hAnsi="Arial" w:cs="Arial"/>
          <w:sz w:val="22"/>
          <w:szCs w:val="22"/>
        </w:rPr>
        <w:t>Indeed, there are dessert bananas and cooking bananas, the ‘beer banana’ grown particularly in the Great Lakes region of Africa and characterized by its bitterness but is not exported, as well as plantains (true plantains, whose center of diversity is in West and Central Africa) which are very rich in starch and must be cooked before consumption (</w:t>
      </w:r>
      <w:proofErr w:type="spellStart"/>
      <w:r w:rsidR="00B53553" w:rsidRPr="00DA1A76">
        <w:rPr>
          <w:rFonts w:ascii="Arial" w:eastAsia="Times New Roman" w:hAnsi="Arial" w:cs="Arial"/>
          <w:sz w:val="22"/>
          <w:szCs w:val="22"/>
        </w:rPr>
        <w:t>Jauzein</w:t>
      </w:r>
      <w:proofErr w:type="spellEnd"/>
      <w:r w:rsidR="00B53553" w:rsidRPr="00DA1A76">
        <w:rPr>
          <w:rFonts w:ascii="Arial" w:eastAsia="Times New Roman" w:hAnsi="Arial" w:cs="Arial"/>
          <w:sz w:val="22"/>
          <w:szCs w:val="22"/>
        </w:rPr>
        <w:t xml:space="preserve">, 2018). </w:t>
      </w:r>
    </w:p>
    <w:p w14:paraId="53A5B5F7" w14:textId="23AD6C72" w:rsidR="00B53553" w:rsidRPr="00DA1A76" w:rsidRDefault="00B53553" w:rsidP="00BB730B">
      <w:pPr>
        <w:pStyle w:val="NormalWeb"/>
        <w:spacing w:after="0" w:line="360" w:lineRule="auto"/>
        <w:jc w:val="both"/>
        <w:rPr>
          <w:rFonts w:ascii="Arial" w:eastAsia="Times New Roman" w:hAnsi="Arial" w:cs="Arial"/>
          <w:sz w:val="22"/>
          <w:szCs w:val="22"/>
        </w:rPr>
      </w:pPr>
      <w:r w:rsidRPr="00DA1A76">
        <w:rPr>
          <w:rFonts w:ascii="Arial" w:eastAsia="Times New Roman" w:hAnsi="Arial" w:cs="Arial"/>
          <w:sz w:val="22"/>
          <w:szCs w:val="22"/>
        </w:rPr>
        <w:t xml:space="preserve">Among bananas and in terms of global trade, plantains are a staple food for many populations in Central Africa in general and Cameroon in particular, and are increasingly being cultivated. In Cameroon, plantain production is estimated at nearly 30.5 million </w:t>
      </w:r>
      <w:proofErr w:type="spellStart"/>
      <w:r w:rsidRPr="00DA1A76">
        <w:rPr>
          <w:rFonts w:ascii="Arial" w:eastAsia="Times New Roman" w:hAnsi="Arial" w:cs="Arial"/>
          <w:sz w:val="22"/>
          <w:szCs w:val="22"/>
        </w:rPr>
        <w:t>tonnes</w:t>
      </w:r>
      <w:proofErr w:type="spellEnd"/>
      <w:r w:rsidRPr="00DA1A76">
        <w:rPr>
          <w:rFonts w:ascii="Arial" w:eastAsia="Times New Roman" w:hAnsi="Arial" w:cs="Arial"/>
          <w:sz w:val="22"/>
          <w:szCs w:val="22"/>
        </w:rPr>
        <w:t xml:space="preserve"> and has varied little over the past fifteen years, with little presence on international markets. The plantain produces a fruit that is eaten raw after ripening, known as sweet banana or table banana, generally eaten after cooking. </w:t>
      </w:r>
      <w:r w:rsidR="004D5579" w:rsidRPr="00DA1A76">
        <w:rPr>
          <w:rFonts w:ascii="Arial" w:eastAsia="Times New Roman" w:hAnsi="Arial" w:cs="Arial"/>
          <w:sz w:val="22"/>
          <w:szCs w:val="22"/>
        </w:rPr>
        <w:t xml:space="preserve">Plantain </w:t>
      </w:r>
      <w:r w:rsidRPr="00DA1A76">
        <w:rPr>
          <w:rFonts w:ascii="Arial" w:eastAsia="Times New Roman" w:hAnsi="Arial" w:cs="Arial"/>
          <w:sz w:val="22"/>
          <w:szCs w:val="22"/>
        </w:rPr>
        <w:t>plays</w:t>
      </w:r>
      <w:r w:rsidR="004D5579" w:rsidRPr="00DA1A76">
        <w:rPr>
          <w:rFonts w:ascii="Arial" w:eastAsia="Times New Roman" w:hAnsi="Arial" w:cs="Arial"/>
          <w:sz w:val="22"/>
          <w:szCs w:val="22"/>
        </w:rPr>
        <w:t xml:space="preserve"> an important role in the social structure of many rural communities, as in most cases they are the sole source of income </w:t>
      </w:r>
      <w:r w:rsidRPr="00DA1A76">
        <w:rPr>
          <w:rFonts w:ascii="Arial" w:eastAsia="Times New Roman" w:hAnsi="Arial" w:cs="Arial"/>
          <w:sz w:val="22"/>
          <w:szCs w:val="22"/>
        </w:rPr>
        <w:t>(</w:t>
      </w:r>
      <w:r w:rsidR="004D5579" w:rsidRPr="00DA1A76">
        <w:rPr>
          <w:rFonts w:ascii="Arial" w:eastAsia="Times New Roman" w:hAnsi="Arial" w:cs="Arial"/>
          <w:sz w:val="22"/>
          <w:szCs w:val="22"/>
        </w:rPr>
        <w:t>Tollens</w:t>
      </w:r>
      <w:r w:rsidRPr="00DA1A76">
        <w:rPr>
          <w:rFonts w:ascii="Arial" w:eastAsia="Times New Roman" w:hAnsi="Arial" w:cs="Arial"/>
          <w:sz w:val="22"/>
          <w:szCs w:val="22"/>
        </w:rPr>
        <w:t>,</w:t>
      </w:r>
      <w:r w:rsidR="004D5579" w:rsidRPr="00DA1A76">
        <w:rPr>
          <w:rFonts w:ascii="Arial" w:eastAsia="Times New Roman" w:hAnsi="Arial" w:cs="Arial"/>
          <w:sz w:val="22"/>
          <w:szCs w:val="22"/>
        </w:rPr>
        <w:t xml:space="preserve"> 2004). </w:t>
      </w:r>
    </w:p>
    <w:p w14:paraId="5076AA59" w14:textId="6629633E" w:rsidR="004D5579" w:rsidRPr="00DA1A76" w:rsidRDefault="004D5579" w:rsidP="00BB730B">
      <w:pPr>
        <w:pStyle w:val="NormalWeb"/>
        <w:spacing w:after="0" w:line="360" w:lineRule="auto"/>
        <w:jc w:val="both"/>
        <w:rPr>
          <w:rFonts w:ascii="Arial" w:eastAsia="Times New Roman" w:hAnsi="Arial" w:cs="Arial"/>
          <w:sz w:val="22"/>
          <w:szCs w:val="22"/>
        </w:rPr>
      </w:pPr>
      <w:r w:rsidRPr="00DA1A76">
        <w:rPr>
          <w:rFonts w:ascii="Arial" w:eastAsia="Times New Roman" w:hAnsi="Arial" w:cs="Arial"/>
          <w:sz w:val="22"/>
          <w:szCs w:val="22"/>
        </w:rPr>
        <w:t xml:space="preserve">With a view to improving agronomic performance and food security issues in Africa, plantain cultivation is attracting growing interest from public authorities </w:t>
      </w:r>
      <w:r w:rsidR="00B53553" w:rsidRPr="00DA1A76">
        <w:rPr>
          <w:rFonts w:ascii="Arial" w:eastAsia="Times New Roman" w:hAnsi="Arial" w:cs="Arial"/>
          <w:sz w:val="22"/>
          <w:szCs w:val="22"/>
        </w:rPr>
        <w:t>(</w:t>
      </w:r>
      <w:r w:rsidRPr="00DA1A76">
        <w:rPr>
          <w:rFonts w:ascii="Arial" w:eastAsia="Times New Roman" w:hAnsi="Arial" w:cs="Arial"/>
          <w:sz w:val="22"/>
          <w:szCs w:val="22"/>
        </w:rPr>
        <w:t xml:space="preserve">Kwa </w:t>
      </w:r>
      <w:r w:rsidR="000311B6" w:rsidRPr="00DA1A76">
        <w:rPr>
          <w:rFonts w:ascii="Arial" w:eastAsia="Times New Roman" w:hAnsi="Arial" w:cs="Arial"/>
          <w:sz w:val="22"/>
          <w:szCs w:val="22"/>
        </w:rPr>
        <w:t>&amp;</w:t>
      </w:r>
      <w:r w:rsidRPr="00DA1A76">
        <w:rPr>
          <w:rFonts w:ascii="Arial" w:eastAsia="Times New Roman" w:hAnsi="Arial" w:cs="Arial"/>
          <w:sz w:val="22"/>
          <w:szCs w:val="22"/>
        </w:rPr>
        <w:t xml:space="preserve"> Temple</w:t>
      </w:r>
      <w:r w:rsidR="00B53553" w:rsidRPr="00DA1A76">
        <w:rPr>
          <w:rFonts w:ascii="Arial" w:eastAsia="Times New Roman" w:hAnsi="Arial" w:cs="Arial"/>
          <w:sz w:val="22"/>
          <w:szCs w:val="22"/>
        </w:rPr>
        <w:t>,</w:t>
      </w:r>
      <w:r w:rsidR="000311B6" w:rsidRPr="00DA1A76">
        <w:rPr>
          <w:rFonts w:ascii="Arial" w:eastAsia="Times New Roman" w:hAnsi="Arial" w:cs="Arial"/>
          <w:sz w:val="22"/>
          <w:szCs w:val="22"/>
        </w:rPr>
        <w:t xml:space="preserve"> </w:t>
      </w:r>
      <w:r w:rsidRPr="00DA1A76">
        <w:rPr>
          <w:rFonts w:ascii="Arial" w:eastAsia="Times New Roman" w:hAnsi="Arial" w:cs="Arial"/>
          <w:sz w:val="22"/>
          <w:szCs w:val="22"/>
        </w:rPr>
        <w:t>2019). Farmers would benefit from moving away from synthetic agricultural inputs (SAIs), which are very costly and harmful to agriculture a</w:t>
      </w:r>
      <w:r w:rsidR="00B53553" w:rsidRPr="00DA1A76">
        <w:rPr>
          <w:rFonts w:ascii="Arial" w:eastAsia="Times New Roman" w:hAnsi="Arial" w:cs="Arial"/>
          <w:sz w:val="22"/>
          <w:szCs w:val="22"/>
        </w:rPr>
        <w:t>s well as</w:t>
      </w:r>
      <w:r w:rsidRPr="00DA1A76">
        <w:rPr>
          <w:rFonts w:ascii="Arial" w:eastAsia="Times New Roman" w:hAnsi="Arial" w:cs="Arial"/>
          <w:sz w:val="22"/>
          <w:szCs w:val="22"/>
        </w:rPr>
        <w:t xml:space="preserve"> the environment</w:t>
      </w:r>
      <w:r w:rsidR="00B53553" w:rsidRPr="00DA1A76">
        <w:rPr>
          <w:rFonts w:ascii="Arial" w:eastAsia="Times New Roman" w:hAnsi="Arial" w:cs="Arial"/>
          <w:sz w:val="22"/>
          <w:szCs w:val="22"/>
        </w:rPr>
        <w:t>.</w:t>
      </w:r>
      <w:r w:rsidRPr="00DA1A76">
        <w:rPr>
          <w:rFonts w:ascii="Arial" w:eastAsia="Times New Roman" w:hAnsi="Arial" w:cs="Arial"/>
          <w:sz w:val="22"/>
          <w:szCs w:val="22"/>
        </w:rPr>
        <w:t xml:space="preserve"> </w:t>
      </w:r>
      <w:r w:rsidR="00B53553" w:rsidRPr="00DA1A76">
        <w:rPr>
          <w:rFonts w:ascii="Arial" w:eastAsia="Times New Roman" w:hAnsi="Arial" w:cs="Arial"/>
          <w:sz w:val="22"/>
          <w:szCs w:val="22"/>
        </w:rPr>
        <w:t>They must</w:t>
      </w:r>
      <w:r w:rsidRPr="00DA1A76">
        <w:rPr>
          <w:rFonts w:ascii="Arial" w:eastAsia="Times New Roman" w:hAnsi="Arial" w:cs="Arial"/>
          <w:sz w:val="22"/>
          <w:szCs w:val="22"/>
        </w:rPr>
        <w:t xml:space="preserve"> turn to natural organic farming through the use of organic agricultural inputs (OAI) and products that stimulate plant a</w:t>
      </w:r>
      <w:r w:rsidR="00B53553" w:rsidRPr="00DA1A76">
        <w:rPr>
          <w:rFonts w:ascii="Arial" w:eastAsia="Times New Roman" w:hAnsi="Arial" w:cs="Arial"/>
          <w:sz w:val="22"/>
          <w:szCs w:val="22"/>
        </w:rPr>
        <w:t>s well as</w:t>
      </w:r>
      <w:r w:rsidRPr="00DA1A76">
        <w:rPr>
          <w:rFonts w:ascii="Arial" w:eastAsia="Times New Roman" w:hAnsi="Arial" w:cs="Arial"/>
          <w:sz w:val="22"/>
          <w:szCs w:val="22"/>
        </w:rPr>
        <w:t xml:space="preserve"> environmental health. In addition, they allow soils to retain their natural fertility in order to improve cultivation and combat crop diseases and pests </w:t>
      </w:r>
      <w:r w:rsidR="00B53553" w:rsidRPr="00DA1A76">
        <w:rPr>
          <w:rFonts w:ascii="Arial" w:eastAsia="Times New Roman" w:hAnsi="Arial" w:cs="Arial"/>
          <w:sz w:val="22"/>
          <w:szCs w:val="22"/>
        </w:rPr>
        <w:t>(</w:t>
      </w:r>
      <w:r w:rsidRPr="00DA1A76">
        <w:rPr>
          <w:rFonts w:ascii="Arial" w:eastAsia="Times New Roman" w:hAnsi="Arial" w:cs="Arial"/>
          <w:sz w:val="22"/>
          <w:szCs w:val="22"/>
        </w:rPr>
        <w:t xml:space="preserve">Aubert </w:t>
      </w:r>
      <w:r w:rsidR="00C770E5" w:rsidRPr="00DA1A76">
        <w:rPr>
          <w:rFonts w:ascii="Arial" w:eastAsia="Times New Roman" w:hAnsi="Arial" w:cs="Arial"/>
          <w:i/>
          <w:sz w:val="22"/>
          <w:szCs w:val="22"/>
        </w:rPr>
        <w:t>et</w:t>
      </w:r>
      <w:r w:rsidRPr="00DA1A76">
        <w:rPr>
          <w:rFonts w:ascii="Arial" w:eastAsia="Times New Roman" w:hAnsi="Arial" w:cs="Arial"/>
          <w:i/>
          <w:sz w:val="22"/>
          <w:szCs w:val="22"/>
        </w:rPr>
        <w:t xml:space="preserve"> al</w:t>
      </w:r>
      <w:r w:rsidRPr="00DA1A76">
        <w:rPr>
          <w:rFonts w:ascii="Arial" w:eastAsia="Times New Roman" w:hAnsi="Arial" w:cs="Arial"/>
          <w:sz w:val="22"/>
          <w:szCs w:val="22"/>
        </w:rPr>
        <w:t>.</w:t>
      </w:r>
      <w:r w:rsidR="00B53553" w:rsidRPr="00DA1A76">
        <w:rPr>
          <w:rFonts w:ascii="Arial" w:eastAsia="Times New Roman" w:hAnsi="Arial" w:cs="Arial"/>
          <w:sz w:val="22"/>
          <w:szCs w:val="22"/>
        </w:rPr>
        <w:t>,</w:t>
      </w:r>
      <w:r w:rsidRPr="00DA1A76">
        <w:rPr>
          <w:rFonts w:ascii="Arial" w:eastAsia="Times New Roman" w:hAnsi="Arial" w:cs="Arial"/>
          <w:sz w:val="22"/>
          <w:szCs w:val="22"/>
        </w:rPr>
        <w:t xml:space="preserve"> 2018). The use of organic agricultural inputs and vitality stimulators on plants allows fruits to have a high nutritional value, which is necessary for the good health of consumers.</w:t>
      </w:r>
    </w:p>
    <w:p w14:paraId="0452F81F" w14:textId="7726AB58" w:rsidR="00B53553" w:rsidRPr="00DA1A76" w:rsidRDefault="004D5579" w:rsidP="00BB730B">
      <w:pPr>
        <w:pStyle w:val="NormalWeb"/>
        <w:spacing w:after="0" w:line="360" w:lineRule="auto"/>
        <w:jc w:val="both"/>
        <w:rPr>
          <w:rFonts w:ascii="Arial" w:eastAsia="Times New Roman" w:hAnsi="Arial" w:cs="Arial"/>
          <w:sz w:val="22"/>
          <w:szCs w:val="22"/>
        </w:rPr>
      </w:pPr>
      <w:r w:rsidRPr="00DA1A76">
        <w:rPr>
          <w:rFonts w:ascii="Arial" w:eastAsia="Times New Roman" w:hAnsi="Arial" w:cs="Arial"/>
          <w:sz w:val="22"/>
          <w:szCs w:val="22"/>
        </w:rPr>
        <w:t>Biostimulants are natural substances and/or microorganisms that, when applied to plants or the rhizosphere, improve nutrient absorption and utili</w:t>
      </w:r>
      <w:r w:rsidR="0055256E" w:rsidRPr="00DA1A76">
        <w:rPr>
          <w:rFonts w:ascii="Arial" w:eastAsia="Times New Roman" w:hAnsi="Arial" w:cs="Arial"/>
          <w:sz w:val="22"/>
          <w:szCs w:val="22"/>
        </w:rPr>
        <w:t>z</w:t>
      </w:r>
      <w:r w:rsidRPr="00DA1A76">
        <w:rPr>
          <w:rFonts w:ascii="Arial" w:eastAsia="Times New Roman" w:hAnsi="Arial" w:cs="Arial"/>
          <w:sz w:val="22"/>
          <w:szCs w:val="22"/>
        </w:rPr>
        <w:t xml:space="preserve">ation, abiotic stress tolerance, crop quality and yield, regardless of the presence of nutrients </w:t>
      </w:r>
      <w:r w:rsidR="00B53553" w:rsidRPr="00DA1A76">
        <w:rPr>
          <w:rFonts w:ascii="Arial" w:eastAsia="Times New Roman" w:hAnsi="Arial" w:cs="Arial"/>
          <w:sz w:val="22"/>
          <w:szCs w:val="22"/>
        </w:rPr>
        <w:t>(</w:t>
      </w:r>
      <w:r w:rsidRPr="00DA1A76">
        <w:rPr>
          <w:rFonts w:ascii="Arial" w:eastAsia="Times New Roman" w:hAnsi="Arial" w:cs="Arial"/>
          <w:sz w:val="22"/>
          <w:szCs w:val="22"/>
        </w:rPr>
        <w:t>du Jardin</w:t>
      </w:r>
      <w:r w:rsidR="00B53553" w:rsidRPr="00DA1A76">
        <w:rPr>
          <w:rFonts w:ascii="Arial" w:eastAsia="Times New Roman" w:hAnsi="Arial" w:cs="Arial"/>
          <w:sz w:val="22"/>
          <w:szCs w:val="22"/>
        </w:rPr>
        <w:t>,</w:t>
      </w:r>
      <w:r w:rsidRPr="00DA1A76">
        <w:rPr>
          <w:rFonts w:ascii="Arial" w:eastAsia="Times New Roman" w:hAnsi="Arial" w:cs="Arial"/>
          <w:sz w:val="22"/>
          <w:szCs w:val="22"/>
        </w:rPr>
        <w:t xml:space="preserve"> 2015). Recent studies have demonstrated the effectiveness of plant-based biostimulants on the growth and </w:t>
      </w:r>
      <w:r w:rsidR="0055256E" w:rsidRPr="00DA1A76">
        <w:rPr>
          <w:rFonts w:ascii="Arial" w:eastAsia="Times New Roman" w:hAnsi="Arial" w:cs="Arial"/>
          <w:sz w:val="22"/>
          <w:szCs w:val="22"/>
        </w:rPr>
        <w:t>defense</w:t>
      </w:r>
      <w:r w:rsidRPr="00DA1A76">
        <w:rPr>
          <w:rFonts w:ascii="Arial" w:eastAsia="Times New Roman" w:hAnsi="Arial" w:cs="Arial"/>
          <w:sz w:val="22"/>
          <w:szCs w:val="22"/>
        </w:rPr>
        <w:t xml:space="preserve"> of </w:t>
      </w:r>
      <w:r w:rsidRPr="00DA1A76">
        <w:rPr>
          <w:rFonts w:ascii="Arial" w:eastAsia="Times New Roman" w:hAnsi="Arial" w:cs="Arial"/>
          <w:i/>
          <w:sz w:val="22"/>
          <w:szCs w:val="22"/>
        </w:rPr>
        <w:t xml:space="preserve">Musa </w:t>
      </w:r>
      <w:r w:rsidRPr="00DA1A76">
        <w:rPr>
          <w:rFonts w:ascii="Arial" w:eastAsia="Times New Roman" w:hAnsi="Arial" w:cs="Arial"/>
          <w:iCs/>
          <w:sz w:val="22"/>
          <w:szCs w:val="22"/>
        </w:rPr>
        <w:t>spp.</w:t>
      </w:r>
      <w:r w:rsidR="00B53553" w:rsidRPr="00DA1A76">
        <w:rPr>
          <w:rFonts w:ascii="Arial" w:eastAsia="Times New Roman" w:hAnsi="Arial" w:cs="Arial"/>
          <w:sz w:val="22"/>
          <w:szCs w:val="22"/>
        </w:rPr>
        <w:t>,</w:t>
      </w:r>
      <w:r w:rsidRPr="00DA1A76">
        <w:rPr>
          <w:rFonts w:ascii="Arial" w:eastAsia="Times New Roman" w:hAnsi="Arial" w:cs="Arial"/>
          <w:sz w:val="22"/>
          <w:szCs w:val="22"/>
        </w:rPr>
        <w:t xml:space="preserve"> of </w:t>
      </w:r>
      <w:r w:rsidR="00B53553" w:rsidRPr="00DA1A76">
        <w:rPr>
          <w:rFonts w:ascii="Arial" w:eastAsia="Times New Roman" w:hAnsi="Arial" w:cs="Arial"/>
          <w:i/>
          <w:iCs/>
          <w:sz w:val="22"/>
          <w:szCs w:val="22"/>
        </w:rPr>
        <w:t>Xanthosoma sagittifolium</w:t>
      </w:r>
      <w:r w:rsidR="00B53553" w:rsidRPr="00DA1A76">
        <w:rPr>
          <w:rFonts w:ascii="Arial" w:eastAsia="Times New Roman" w:hAnsi="Arial" w:cs="Arial"/>
          <w:sz w:val="22"/>
          <w:szCs w:val="22"/>
        </w:rPr>
        <w:t>,</w:t>
      </w:r>
      <w:r w:rsidRPr="00DA1A76">
        <w:rPr>
          <w:rFonts w:ascii="Arial" w:eastAsia="Times New Roman" w:hAnsi="Arial" w:cs="Arial"/>
          <w:sz w:val="22"/>
          <w:szCs w:val="22"/>
        </w:rPr>
        <w:t xml:space="preserve"> several vegetable and aromatic plants </w:t>
      </w:r>
      <w:r w:rsidR="00B53553" w:rsidRPr="00DA1A76">
        <w:rPr>
          <w:rFonts w:ascii="Arial" w:eastAsia="Times New Roman" w:hAnsi="Arial" w:cs="Arial"/>
          <w:sz w:val="22"/>
          <w:szCs w:val="22"/>
        </w:rPr>
        <w:t xml:space="preserve">such as </w:t>
      </w:r>
      <w:r w:rsidRPr="00DA1A76">
        <w:rPr>
          <w:rFonts w:ascii="Arial" w:eastAsia="Times New Roman" w:hAnsi="Arial" w:cs="Arial"/>
          <w:sz w:val="22"/>
          <w:szCs w:val="22"/>
        </w:rPr>
        <w:t xml:space="preserve">lettuce, mint, </w:t>
      </w:r>
      <w:r w:rsidRPr="00DA1A76">
        <w:rPr>
          <w:rFonts w:ascii="Arial" w:eastAsia="Times New Roman" w:hAnsi="Arial" w:cs="Arial"/>
          <w:sz w:val="22"/>
          <w:szCs w:val="22"/>
        </w:rPr>
        <w:lastRenderedPageBreak/>
        <w:t xml:space="preserve">beans, basil, </w:t>
      </w:r>
      <w:proofErr w:type="spellStart"/>
      <w:r w:rsidRPr="00DA1A76">
        <w:rPr>
          <w:rFonts w:ascii="Arial" w:eastAsia="Times New Roman" w:hAnsi="Arial" w:cs="Arial"/>
          <w:sz w:val="22"/>
          <w:szCs w:val="22"/>
        </w:rPr>
        <w:t>chilli</w:t>
      </w:r>
      <w:proofErr w:type="spellEnd"/>
      <w:r w:rsidRPr="00DA1A76">
        <w:rPr>
          <w:rFonts w:ascii="Arial" w:eastAsia="Times New Roman" w:hAnsi="Arial" w:cs="Arial"/>
          <w:sz w:val="22"/>
          <w:szCs w:val="22"/>
        </w:rPr>
        <w:t xml:space="preserve"> peppers, tomatoes, etc. In addition, they appear to have effects on yield and soil quality </w:t>
      </w:r>
      <w:r w:rsidR="00B53553" w:rsidRPr="00DA1A76">
        <w:rPr>
          <w:rFonts w:ascii="Arial" w:eastAsia="Times New Roman" w:hAnsi="Arial" w:cs="Arial"/>
          <w:sz w:val="22"/>
          <w:szCs w:val="22"/>
        </w:rPr>
        <w:t>(Ewané</w:t>
      </w:r>
      <w:r w:rsidR="00C770E5" w:rsidRPr="00DA1A76">
        <w:rPr>
          <w:rFonts w:ascii="Arial" w:eastAsia="Times New Roman" w:hAnsi="Arial" w:cs="Arial"/>
          <w:sz w:val="22"/>
          <w:szCs w:val="22"/>
        </w:rPr>
        <w:t xml:space="preserve"> </w:t>
      </w:r>
      <w:r w:rsidR="00C770E5" w:rsidRPr="00DA1A76">
        <w:rPr>
          <w:rFonts w:ascii="Arial" w:eastAsia="Times New Roman" w:hAnsi="Arial" w:cs="Arial"/>
          <w:i/>
          <w:sz w:val="22"/>
          <w:szCs w:val="22"/>
        </w:rPr>
        <w:t>et</w:t>
      </w:r>
      <w:r w:rsidRPr="00DA1A76">
        <w:rPr>
          <w:rFonts w:ascii="Arial" w:eastAsia="Times New Roman" w:hAnsi="Arial" w:cs="Arial"/>
          <w:i/>
          <w:sz w:val="22"/>
          <w:szCs w:val="22"/>
        </w:rPr>
        <w:t xml:space="preserve"> al</w:t>
      </w:r>
      <w:r w:rsidRPr="00DA1A76">
        <w:rPr>
          <w:rFonts w:ascii="Arial" w:eastAsia="Times New Roman" w:hAnsi="Arial" w:cs="Arial"/>
          <w:sz w:val="22"/>
          <w:szCs w:val="22"/>
        </w:rPr>
        <w:t>.</w:t>
      </w:r>
      <w:r w:rsidR="00B53553" w:rsidRPr="00DA1A76">
        <w:rPr>
          <w:rFonts w:ascii="Arial" w:eastAsia="Times New Roman" w:hAnsi="Arial" w:cs="Arial"/>
          <w:sz w:val="22"/>
          <w:szCs w:val="22"/>
        </w:rPr>
        <w:t>,</w:t>
      </w:r>
      <w:r w:rsidRPr="00DA1A76">
        <w:rPr>
          <w:rFonts w:ascii="Arial" w:eastAsia="Times New Roman" w:hAnsi="Arial" w:cs="Arial"/>
          <w:sz w:val="22"/>
          <w:szCs w:val="22"/>
        </w:rPr>
        <w:t xml:space="preserve"> 2020). They improve the performance of plantains in terms of growth but also in terms of reduced susceptibility to diseases, particularly </w:t>
      </w:r>
      <w:r w:rsidR="0055256E" w:rsidRPr="00DA1A76">
        <w:rPr>
          <w:rFonts w:ascii="Arial" w:eastAsiaTheme="minorEastAsia" w:hAnsi="Arial" w:cs="Arial"/>
          <w:sz w:val="22"/>
          <w:szCs w:val="22"/>
          <w:lang w:eastAsia="fr-FR"/>
        </w:rPr>
        <w:t>black Sigatoka</w:t>
      </w:r>
      <w:r w:rsidR="0055256E" w:rsidRPr="00DA1A76">
        <w:rPr>
          <w:rFonts w:ascii="Arial" w:eastAsia="Times New Roman" w:hAnsi="Arial" w:cs="Arial"/>
          <w:b/>
          <w:sz w:val="22"/>
          <w:szCs w:val="22"/>
        </w:rPr>
        <w:t xml:space="preserve"> </w:t>
      </w:r>
      <w:r w:rsidR="00B53553" w:rsidRPr="00DA1A76">
        <w:rPr>
          <w:rFonts w:ascii="Arial" w:eastAsia="Times New Roman" w:hAnsi="Arial" w:cs="Arial"/>
          <w:bCs/>
          <w:sz w:val="22"/>
          <w:szCs w:val="22"/>
        </w:rPr>
        <w:t>disease (</w:t>
      </w:r>
      <w:r w:rsidR="00B53553" w:rsidRPr="00DA1A76">
        <w:rPr>
          <w:rFonts w:ascii="Arial" w:eastAsia="Times New Roman" w:hAnsi="Arial" w:cs="Arial"/>
          <w:sz w:val="22"/>
          <w:szCs w:val="22"/>
        </w:rPr>
        <w:t>Ewané</w:t>
      </w:r>
      <w:r w:rsidR="00C770E5" w:rsidRPr="00DA1A76">
        <w:rPr>
          <w:rFonts w:ascii="Arial" w:eastAsia="Times New Roman" w:hAnsi="Arial" w:cs="Arial"/>
          <w:sz w:val="22"/>
          <w:szCs w:val="22"/>
        </w:rPr>
        <w:t xml:space="preserve"> </w:t>
      </w:r>
      <w:r w:rsidR="00C770E5" w:rsidRPr="00DA1A76">
        <w:rPr>
          <w:rFonts w:ascii="Arial" w:eastAsia="Times New Roman" w:hAnsi="Arial" w:cs="Arial"/>
          <w:i/>
          <w:sz w:val="22"/>
          <w:szCs w:val="22"/>
        </w:rPr>
        <w:t>et al</w:t>
      </w:r>
      <w:r w:rsidR="00C770E5" w:rsidRPr="00DA1A76">
        <w:rPr>
          <w:rFonts w:ascii="Arial" w:eastAsia="Times New Roman" w:hAnsi="Arial" w:cs="Arial"/>
          <w:sz w:val="22"/>
          <w:szCs w:val="22"/>
        </w:rPr>
        <w:t>.</w:t>
      </w:r>
      <w:r w:rsidR="00B53553" w:rsidRPr="00DA1A76">
        <w:rPr>
          <w:rFonts w:ascii="Arial" w:eastAsia="Times New Roman" w:hAnsi="Arial" w:cs="Arial"/>
          <w:sz w:val="22"/>
          <w:szCs w:val="22"/>
        </w:rPr>
        <w:t>,</w:t>
      </w:r>
      <w:r w:rsidR="00C770E5" w:rsidRPr="00DA1A76">
        <w:rPr>
          <w:rFonts w:ascii="Arial" w:eastAsia="Times New Roman" w:hAnsi="Arial" w:cs="Arial"/>
          <w:sz w:val="22"/>
          <w:szCs w:val="22"/>
        </w:rPr>
        <w:t xml:space="preserve"> 2020)</w:t>
      </w:r>
      <w:r w:rsidRPr="00DA1A76">
        <w:rPr>
          <w:rFonts w:ascii="Arial" w:eastAsia="Times New Roman" w:hAnsi="Arial" w:cs="Arial"/>
          <w:sz w:val="22"/>
          <w:szCs w:val="22"/>
        </w:rPr>
        <w:t xml:space="preserve">, which results in a high accumulation of secondary metabolites and </w:t>
      </w:r>
      <w:r w:rsidR="0055256E" w:rsidRPr="00DA1A76">
        <w:rPr>
          <w:rFonts w:ascii="Arial" w:eastAsia="Times New Roman" w:hAnsi="Arial" w:cs="Arial"/>
          <w:sz w:val="22"/>
          <w:szCs w:val="22"/>
        </w:rPr>
        <w:t>defense</w:t>
      </w:r>
      <w:r w:rsidRPr="00DA1A76">
        <w:rPr>
          <w:rFonts w:ascii="Arial" w:eastAsia="Times New Roman" w:hAnsi="Arial" w:cs="Arial"/>
          <w:sz w:val="22"/>
          <w:szCs w:val="22"/>
        </w:rPr>
        <w:t xml:space="preserve">-related enzymes. In addition, a recent study has highlighted the high accumulation of microelements and antioxidants in plantain banana vivoplants treated with these </w:t>
      </w:r>
      <w:proofErr w:type="spellStart"/>
      <w:r w:rsidRPr="00DA1A76">
        <w:rPr>
          <w:rFonts w:ascii="Arial" w:eastAsia="Times New Roman" w:hAnsi="Arial" w:cs="Arial"/>
          <w:sz w:val="22"/>
          <w:szCs w:val="22"/>
        </w:rPr>
        <w:t>biostimulants</w:t>
      </w:r>
      <w:proofErr w:type="spellEnd"/>
      <w:r w:rsidRPr="00DA1A76">
        <w:rPr>
          <w:rFonts w:ascii="Arial" w:eastAsia="Times New Roman" w:hAnsi="Arial" w:cs="Arial"/>
          <w:sz w:val="22"/>
          <w:szCs w:val="22"/>
        </w:rPr>
        <w:t xml:space="preserve"> </w:t>
      </w:r>
      <w:r w:rsidR="00B53553" w:rsidRPr="00DA1A76">
        <w:rPr>
          <w:rFonts w:ascii="Arial" w:eastAsia="Times New Roman" w:hAnsi="Arial" w:cs="Arial"/>
          <w:sz w:val="22"/>
          <w:szCs w:val="22"/>
        </w:rPr>
        <w:t>(</w:t>
      </w:r>
      <w:proofErr w:type="spellStart"/>
      <w:r w:rsidRPr="00DA1A76">
        <w:rPr>
          <w:rFonts w:ascii="Arial" w:eastAsia="Times New Roman" w:hAnsi="Arial" w:cs="Arial"/>
          <w:sz w:val="22"/>
          <w:szCs w:val="22"/>
        </w:rPr>
        <w:t>Bindzi</w:t>
      </w:r>
      <w:proofErr w:type="spellEnd"/>
      <w:r w:rsidR="00B53553" w:rsidRPr="00DA1A76">
        <w:rPr>
          <w:rFonts w:ascii="Arial" w:eastAsia="Times New Roman" w:hAnsi="Arial" w:cs="Arial"/>
          <w:sz w:val="22"/>
          <w:szCs w:val="22"/>
        </w:rPr>
        <w:t>,</w:t>
      </w:r>
      <w:r w:rsidRPr="00DA1A76">
        <w:rPr>
          <w:rFonts w:ascii="Arial" w:eastAsia="Times New Roman" w:hAnsi="Arial" w:cs="Arial"/>
          <w:sz w:val="22"/>
          <w:szCs w:val="22"/>
        </w:rPr>
        <w:t xml:space="preserve"> 2022). </w:t>
      </w:r>
    </w:p>
    <w:p w14:paraId="7371F04C" w14:textId="4CA82BB7" w:rsidR="004D5579" w:rsidRPr="00DA1A76" w:rsidRDefault="00B53553" w:rsidP="00BB730B">
      <w:pPr>
        <w:pStyle w:val="NormalWeb"/>
        <w:spacing w:after="0" w:line="360" w:lineRule="auto"/>
        <w:jc w:val="both"/>
        <w:rPr>
          <w:rFonts w:ascii="Arial" w:eastAsia="Times New Roman" w:hAnsi="Arial" w:cs="Arial"/>
          <w:sz w:val="22"/>
          <w:szCs w:val="22"/>
        </w:rPr>
      </w:pPr>
      <w:r w:rsidRPr="00DA1A76">
        <w:rPr>
          <w:rFonts w:ascii="Arial" w:eastAsia="Times New Roman" w:hAnsi="Arial" w:cs="Arial"/>
          <w:sz w:val="22"/>
          <w:szCs w:val="22"/>
        </w:rPr>
        <w:t xml:space="preserve">We hypothesized that this growth promotion and protection effect observed in the greenhouse and the nursery on plantain seedlings could be confirmed on plantain plant in the field. </w:t>
      </w:r>
      <w:r w:rsidR="004D5579" w:rsidRPr="00DA1A76">
        <w:rPr>
          <w:rFonts w:ascii="Arial" w:eastAsia="Times New Roman" w:hAnsi="Arial" w:cs="Arial"/>
          <w:sz w:val="22"/>
          <w:szCs w:val="22"/>
        </w:rPr>
        <w:t>Therefore, the objective of this study w</w:t>
      </w:r>
      <w:r w:rsidRPr="00DA1A76">
        <w:rPr>
          <w:rFonts w:ascii="Arial" w:eastAsia="Times New Roman" w:hAnsi="Arial" w:cs="Arial"/>
          <w:sz w:val="22"/>
          <w:szCs w:val="22"/>
        </w:rPr>
        <w:t>as</w:t>
      </w:r>
      <w:r w:rsidR="004D5579" w:rsidRPr="00DA1A76">
        <w:rPr>
          <w:rFonts w:ascii="Arial" w:eastAsia="Times New Roman" w:hAnsi="Arial" w:cs="Arial"/>
          <w:sz w:val="22"/>
          <w:szCs w:val="22"/>
        </w:rPr>
        <w:t xml:space="preserve"> to evaluate the effect of the biostimulant on the agronomic performance of </w:t>
      </w:r>
      <w:r w:rsidRPr="00DA1A76">
        <w:rPr>
          <w:rFonts w:ascii="Arial" w:eastAsia="Times New Roman" w:hAnsi="Arial" w:cs="Arial"/>
          <w:sz w:val="22"/>
          <w:szCs w:val="22"/>
        </w:rPr>
        <w:t xml:space="preserve">banana </w:t>
      </w:r>
      <w:r w:rsidR="004D5579" w:rsidRPr="00DA1A76">
        <w:rPr>
          <w:rFonts w:ascii="Arial" w:eastAsia="Times New Roman" w:hAnsi="Arial" w:cs="Arial"/>
          <w:sz w:val="22"/>
          <w:szCs w:val="22"/>
        </w:rPr>
        <w:t xml:space="preserve">plants in the field, as well as its effect on the quality of plantain fruit. </w:t>
      </w:r>
    </w:p>
    <w:p w14:paraId="751C76E3" w14:textId="77777777" w:rsidR="003C3D52" w:rsidRPr="00DA1A76" w:rsidRDefault="003C3D52" w:rsidP="00DA1A76">
      <w:pPr>
        <w:pStyle w:val="NormalWeb"/>
        <w:spacing w:after="0" w:line="360" w:lineRule="auto"/>
        <w:ind w:firstLine="720"/>
        <w:jc w:val="both"/>
        <w:rPr>
          <w:rFonts w:ascii="Arial" w:eastAsia="Times New Roman" w:hAnsi="Arial" w:cs="Arial"/>
          <w:sz w:val="22"/>
          <w:szCs w:val="22"/>
        </w:rPr>
      </w:pPr>
    </w:p>
    <w:p w14:paraId="6009D63A" w14:textId="77777777" w:rsidR="008C2004" w:rsidRPr="00DA1A76" w:rsidRDefault="008C2004" w:rsidP="00DA1A76">
      <w:pPr>
        <w:spacing w:after="0" w:line="360" w:lineRule="auto"/>
        <w:jc w:val="both"/>
        <w:rPr>
          <w:rFonts w:ascii="Arial" w:eastAsia="Times New Roman" w:hAnsi="Arial" w:cs="Arial"/>
          <w:b/>
        </w:rPr>
      </w:pPr>
      <w:r w:rsidRPr="00DA1A76">
        <w:rPr>
          <w:rFonts w:ascii="Arial" w:eastAsia="Times New Roman" w:hAnsi="Arial" w:cs="Arial"/>
          <w:b/>
        </w:rPr>
        <w:t>2</w:t>
      </w:r>
      <w:r w:rsidR="0059663D" w:rsidRPr="00DA1A76">
        <w:rPr>
          <w:rFonts w:ascii="Arial" w:eastAsia="Times New Roman" w:hAnsi="Arial" w:cs="Arial"/>
          <w:b/>
        </w:rPr>
        <w:t>.</w:t>
      </w:r>
      <w:r w:rsidRPr="00DA1A76">
        <w:rPr>
          <w:rFonts w:ascii="Arial" w:eastAsia="Times New Roman" w:hAnsi="Arial" w:cs="Arial"/>
          <w:b/>
        </w:rPr>
        <w:t xml:space="preserve"> Materials and methods</w:t>
      </w:r>
    </w:p>
    <w:p w14:paraId="746C6155" w14:textId="77777777" w:rsidR="008C2004" w:rsidRPr="00DA1A76" w:rsidRDefault="008C2004" w:rsidP="00DA1A76">
      <w:pPr>
        <w:spacing w:after="0" w:line="360" w:lineRule="auto"/>
        <w:jc w:val="both"/>
        <w:rPr>
          <w:rFonts w:ascii="Arial" w:eastAsia="Times New Roman" w:hAnsi="Arial" w:cs="Arial"/>
          <w:b/>
        </w:rPr>
      </w:pPr>
      <w:r w:rsidRPr="00DA1A76">
        <w:rPr>
          <w:rFonts w:ascii="Arial" w:eastAsia="Times New Roman" w:hAnsi="Arial" w:cs="Arial"/>
          <w:b/>
        </w:rPr>
        <w:t>2</w:t>
      </w:r>
      <w:r w:rsidR="0059663D" w:rsidRPr="00DA1A76">
        <w:rPr>
          <w:rFonts w:ascii="Arial" w:eastAsia="Times New Roman" w:hAnsi="Arial" w:cs="Arial"/>
          <w:b/>
        </w:rPr>
        <w:t>.</w:t>
      </w:r>
      <w:r w:rsidRPr="00DA1A76">
        <w:rPr>
          <w:rFonts w:ascii="Arial" w:eastAsia="Times New Roman" w:hAnsi="Arial" w:cs="Arial"/>
          <w:b/>
        </w:rPr>
        <w:t>1</w:t>
      </w:r>
      <w:r w:rsidR="0059663D" w:rsidRPr="00DA1A76">
        <w:rPr>
          <w:rFonts w:ascii="Arial" w:eastAsia="Times New Roman" w:hAnsi="Arial" w:cs="Arial"/>
          <w:b/>
        </w:rPr>
        <w:t>.</w:t>
      </w:r>
      <w:r w:rsidR="00B83B9E" w:rsidRPr="00DA1A76">
        <w:rPr>
          <w:rFonts w:ascii="Arial" w:eastAsia="Times New Roman" w:hAnsi="Arial" w:cs="Arial"/>
          <w:b/>
        </w:rPr>
        <w:t xml:space="preserve"> </w:t>
      </w:r>
      <w:r w:rsidRPr="00DA1A76">
        <w:rPr>
          <w:rFonts w:ascii="Arial" w:eastAsia="Times New Roman" w:hAnsi="Arial" w:cs="Arial"/>
          <w:b/>
        </w:rPr>
        <w:t>Materials</w:t>
      </w:r>
    </w:p>
    <w:p w14:paraId="7CDEFA27" w14:textId="218285B2" w:rsidR="008C2004" w:rsidRPr="00DA1A76" w:rsidRDefault="008C2004" w:rsidP="00BB730B">
      <w:pPr>
        <w:spacing w:after="0" w:line="360" w:lineRule="auto"/>
        <w:jc w:val="both"/>
        <w:rPr>
          <w:rFonts w:ascii="Arial" w:eastAsia="Times New Roman" w:hAnsi="Arial" w:cs="Arial"/>
        </w:rPr>
      </w:pPr>
      <w:r w:rsidRPr="00DA1A76">
        <w:rPr>
          <w:rFonts w:ascii="Arial" w:eastAsia="Times New Roman" w:hAnsi="Arial" w:cs="Arial"/>
        </w:rPr>
        <w:t>This research was conducted at the Nkolbisson Biotechnology Cent</w:t>
      </w:r>
      <w:r w:rsidR="00151D0F" w:rsidRPr="00DA1A76">
        <w:rPr>
          <w:rFonts w:ascii="Arial" w:eastAsia="Times New Roman" w:hAnsi="Arial" w:cs="Arial"/>
        </w:rPr>
        <w:t>er</w:t>
      </w:r>
      <w:r w:rsidR="00B53553" w:rsidRPr="00DA1A76">
        <w:rPr>
          <w:rFonts w:ascii="Arial" w:eastAsia="Times New Roman" w:hAnsi="Arial" w:cs="Arial"/>
        </w:rPr>
        <w:t xml:space="preserve"> of the University of Yaoundé 1</w:t>
      </w:r>
      <w:r w:rsidRPr="00DA1A76">
        <w:rPr>
          <w:rFonts w:ascii="Arial" w:eastAsia="Times New Roman" w:hAnsi="Arial" w:cs="Arial"/>
        </w:rPr>
        <w:t>, specifically at the Laboratory for Plant Protection and Genetic Resource (LPVRG) located in the 7</w:t>
      </w:r>
      <w:r w:rsidRPr="00DA1A76">
        <w:rPr>
          <w:rFonts w:ascii="Arial" w:eastAsia="Times New Roman" w:hAnsi="Arial" w:cs="Arial"/>
          <w:vertAlign w:val="superscript"/>
        </w:rPr>
        <w:t xml:space="preserve">th </w:t>
      </w:r>
      <w:r w:rsidRPr="00DA1A76">
        <w:rPr>
          <w:rFonts w:ascii="Arial" w:eastAsia="Times New Roman" w:hAnsi="Arial" w:cs="Arial"/>
        </w:rPr>
        <w:t xml:space="preserve">District of Yaoundé, in the </w:t>
      </w:r>
      <w:r w:rsidR="00151D0F" w:rsidRPr="00DA1A76">
        <w:rPr>
          <w:rFonts w:ascii="Arial" w:hAnsi="Arial" w:cs="Arial"/>
        </w:rPr>
        <w:t>region of Center Cameroon</w:t>
      </w:r>
      <w:r w:rsidRPr="00DA1A76">
        <w:rPr>
          <w:rFonts w:ascii="Arial" w:eastAsia="Times New Roman" w:hAnsi="Arial" w:cs="Arial"/>
        </w:rPr>
        <w:t xml:space="preserve">. The germination and propagation phase of </w:t>
      </w:r>
      <w:r w:rsidR="00B53553" w:rsidRPr="00DA1A76">
        <w:rPr>
          <w:rFonts w:ascii="Arial" w:eastAsia="Times New Roman" w:hAnsi="Arial" w:cs="Arial"/>
          <w:bCs/>
        </w:rPr>
        <w:t>varieties ‘</w:t>
      </w:r>
      <w:r w:rsidR="00B53553" w:rsidRPr="00DA1A76">
        <w:rPr>
          <w:rFonts w:ascii="Arial" w:hAnsi="Arial" w:cs="Arial"/>
        </w:rPr>
        <w:t>Big Ebanga’ big finger, ‘Big Ebanga’ small finger, ‘Essong’ and French Clair</w:t>
      </w:r>
      <w:r w:rsidRPr="00DA1A76">
        <w:rPr>
          <w:rFonts w:ascii="Arial" w:eastAsia="Times New Roman" w:hAnsi="Arial" w:cs="Arial"/>
        </w:rPr>
        <w:t xml:space="preserve"> variet</w:t>
      </w:r>
      <w:r w:rsidR="00B53553" w:rsidRPr="00DA1A76">
        <w:rPr>
          <w:rFonts w:ascii="Arial" w:eastAsia="Times New Roman" w:hAnsi="Arial" w:cs="Arial"/>
        </w:rPr>
        <w:t>ies</w:t>
      </w:r>
      <w:r w:rsidRPr="00DA1A76">
        <w:rPr>
          <w:rFonts w:ascii="Arial" w:eastAsia="Times New Roman" w:hAnsi="Arial" w:cs="Arial"/>
        </w:rPr>
        <w:t xml:space="preserve"> plantain seedlings w</w:t>
      </w:r>
      <w:r w:rsidR="00B53553" w:rsidRPr="00DA1A76">
        <w:rPr>
          <w:rFonts w:ascii="Arial" w:eastAsia="Times New Roman" w:hAnsi="Arial" w:cs="Arial"/>
        </w:rPr>
        <w:t>ere</w:t>
      </w:r>
      <w:r w:rsidRPr="00DA1A76">
        <w:rPr>
          <w:rFonts w:ascii="Arial" w:eastAsia="Times New Roman" w:hAnsi="Arial" w:cs="Arial"/>
        </w:rPr>
        <w:t xml:space="preserve"> carried out in a greenhouse at a constant temperature </w:t>
      </w:r>
      <w:r w:rsidR="00B53553" w:rsidRPr="00DA1A76">
        <w:rPr>
          <w:rFonts w:ascii="Arial" w:eastAsia="Times New Roman" w:hAnsi="Arial" w:cs="Arial"/>
        </w:rPr>
        <w:t xml:space="preserve">of </w:t>
      </w:r>
      <w:r w:rsidRPr="00DA1A76">
        <w:rPr>
          <w:rFonts w:ascii="Arial" w:eastAsia="Times New Roman" w:hAnsi="Arial" w:cs="Arial"/>
        </w:rPr>
        <w:t>28 to 32</w:t>
      </w:r>
      <w:r w:rsidR="00B53553" w:rsidRPr="00DA1A76">
        <w:rPr>
          <w:rFonts w:ascii="Arial" w:eastAsia="Times New Roman" w:hAnsi="Arial" w:cs="Arial"/>
        </w:rPr>
        <w:t xml:space="preserve"> </w:t>
      </w:r>
      <w:r w:rsidRPr="00DA1A76">
        <w:rPr>
          <w:rFonts w:ascii="Arial" w:eastAsia="Times New Roman" w:hAnsi="Arial" w:cs="Arial"/>
        </w:rPr>
        <w:t>°C and lasted four (04) weeks. The acclimati</w:t>
      </w:r>
      <w:r w:rsidR="0055256E" w:rsidRPr="00DA1A76">
        <w:rPr>
          <w:rFonts w:ascii="Arial" w:eastAsia="Times New Roman" w:hAnsi="Arial" w:cs="Arial"/>
        </w:rPr>
        <w:t>z</w:t>
      </w:r>
      <w:r w:rsidRPr="00DA1A76">
        <w:rPr>
          <w:rFonts w:ascii="Arial" w:eastAsia="Times New Roman" w:hAnsi="Arial" w:cs="Arial"/>
        </w:rPr>
        <w:t xml:space="preserve">ation of the plants produced was carried out under shade for a period of two months (8 weeks) and field growth for a period of </w:t>
      </w:r>
      <w:r w:rsidR="00B53553" w:rsidRPr="00DA1A76">
        <w:rPr>
          <w:rFonts w:ascii="Arial" w:eastAsia="Times New Roman" w:hAnsi="Arial" w:cs="Arial"/>
        </w:rPr>
        <w:t>twelve</w:t>
      </w:r>
      <w:r w:rsidR="003A09D2" w:rsidRPr="00DA1A76">
        <w:rPr>
          <w:rFonts w:ascii="Arial" w:eastAsia="Times New Roman" w:hAnsi="Arial" w:cs="Arial"/>
        </w:rPr>
        <w:t xml:space="preserve"> </w:t>
      </w:r>
      <w:r w:rsidRPr="00DA1A76">
        <w:rPr>
          <w:rFonts w:ascii="Arial" w:eastAsia="Times New Roman" w:hAnsi="Arial" w:cs="Arial"/>
        </w:rPr>
        <w:t>(1</w:t>
      </w:r>
      <w:r w:rsidR="00B53553" w:rsidRPr="00DA1A76">
        <w:rPr>
          <w:rFonts w:ascii="Arial" w:eastAsia="Times New Roman" w:hAnsi="Arial" w:cs="Arial"/>
        </w:rPr>
        <w:t>2</w:t>
      </w:r>
      <w:r w:rsidRPr="00DA1A76">
        <w:rPr>
          <w:rFonts w:ascii="Arial" w:eastAsia="Times New Roman" w:hAnsi="Arial" w:cs="Arial"/>
        </w:rPr>
        <w:t>) months.</w:t>
      </w:r>
    </w:p>
    <w:p w14:paraId="1187C51A" w14:textId="655B926E" w:rsidR="00B53553" w:rsidRPr="00DA1A76" w:rsidRDefault="008C2004" w:rsidP="00BB730B">
      <w:pPr>
        <w:spacing w:after="0" w:line="360" w:lineRule="auto"/>
        <w:jc w:val="both"/>
        <w:rPr>
          <w:rFonts w:ascii="Arial" w:eastAsia="Times New Roman" w:hAnsi="Arial" w:cs="Arial"/>
        </w:rPr>
      </w:pPr>
      <w:r w:rsidRPr="00DA1A76">
        <w:rPr>
          <w:rFonts w:ascii="Arial" w:eastAsia="Times New Roman" w:hAnsi="Arial" w:cs="Arial"/>
        </w:rPr>
        <w:t>The suckers of the variet</w:t>
      </w:r>
      <w:r w:rsidR="00B53553" w:rsidRPr="00DA1A76">
        <w:rPr>
          <w:rFonts w:ascii="Arial" w:eastAsia="Times New Roman" w:hAnsi="Arial" w:cs="Arial"/>
        </w:rPr>
        <w:t>ies</w:t>
      </w:r>
      <w:r w:rsidRPr="00DA1A76">
        <w:rPr>
          <w:rFonts w:ascii="Arial" w:eastAsia="Times New Roman" w:hAnsi="Arial" w:cs="Arial"/>
        </w:rPr>
        <w:t xml:space="preserve"> of plantain banana, also known as ‘</w:t>
      </w:r>
      <w:r w:rsidR="00151D0F" w:rsidRPr="00DA1A76">
        <w:rPr>
          <w:rFonts w:ascii="Arial" w:hAnsi="Arial" w:cs="Arial"/>
        </w:rPr>
        <w:t>False horn</w:t>
      </w:r>
      <w:r w:rsidRPr="00DA1A76">
        <w:rPr>
          <w:rFonts w:ascii="Arial" w:eastAsia="Times New Roman" w:hAnsi="Arial" w:cs="Arial"/>
        </w:rPr>
        <w:t>’, are variet</w:t>
      </w:r>
      <w:r w:rsidR="00B53553" w:rsidRPr="00DA1A76">
        <w:rPr>
          <w:rFonts w:ascii="Arial" w:eastAsia="Times New Roman" w:hAnsi="Arial" w:cs="Arial"/>
        </w:rPr>
        <w:t xml:space="preserve">ies </w:t>
      </w:r>
      <w:r w:rsidRPr="00DA1A76">
        <w:rPr>
          <w:rFonts w:ascii="Arial" w:eastAsia="Times New Roman" w:hAnsi="Arial" w:cs="Arial"/>
        </w:rPr>
        <w:t xml:space="preserve">belonging to sub-group family found in Central Africa, specifically in Cameroon. The </w:t>
      </w:r>
      <w:r w:rsidR="00B53553" w:rsidRPr="00DA1A76">
        <w:rPr>
          <w:rFonts w:ascii="Arial" w:eastAsia="Times New Roman" w:hAnsi="Arial" w:cs="Arial"/>
        </w:rPr>
        <w:t>plantain</w:t>
      </w:r>
      <w:r w:rsidRPr="00DA1A76">
        <w:rPr>
          <w:rFonts w:ascii="Arial" w:eastAsia="Times New Roman" w:hAnsi="Arial" w:cs="Arial"/>
        </w:rPr>
        <w:t xml:space="preserve"> shoots used for this study were taken from an experimental plot at </w:t>
      </w:r>
      <w:r w:rsidR="00D306E5" w:rsidRPr="00DA1A76">
        <w:rPr>
          <w:rFonts w:ascii="Arial" w:hAnsi="Arial" w:cs="Arial"/>
        </w:rPr>
        <w:t>the Agricultural Research Institute for Development (IRAD) located in Nkolbisson in the 7</w:t>
      </w:r>
      <w:r w:rsidR="00D306E5" w:rsidRPr="00DA1A76">
        <w:rPr>
          <w:rFonts w:ascii="Arial" w:hAnsi="Arial" w:cs="Arial"/>
          <w:vertAlign w:val="superscript"/>
        </w:rPr>
        <w:t>th</w:t>
      </w:r>
      <w:r w:rsidR="00D306E5" w:rsidRPr="00DA1A76">
        <w:rPr>
          <w:rFonts w:ascii="Arial" w:hAnsi="Arial" w:cs="Arial"/>
        </w:rPr>
        <w:t xml:space="preserve"> district of the city of Yaound</w:t>
      </w:r>
      <w:r w:rsidR="0055256E" w:rsidRPr="00DA1A76">
        <w:rPr>
          <w:rFonts w:ascii="Arial" w:hAnsi="Arial" w:cs="Arial"/>
        </w:rPr>
        <w:t>é</w:t>
      </w:r>
      <w:r w:rsidR="00D306E5" w:rsidRPr="00DA1A76">
        <w:rPr>
          <w:rFonts w:ascii="Arial" w:hAnsi="Arial" w:cs="Arial"/>
        </w:rPr>
        <w:t xml:space="preserve"> (north-west), in the Center region of Cameroon. Its geographical coordinates ar</w:t>
      </w:r>
      <w:r w:rsidR="00B53553" w:rsidRPr="00DA1A76">
        <w:rPr>
          <w:rFonts w:ascii="Arial" w:hAnsi="Arial" w:cs="Arial"/>
        </w:rPr>
        <w:t>e</w:t>
      </w:r>
      <w:r w:rsidR="00D306E5" w:rsidRPr="00DA1A76">
        <w:rPr>
          <w:rFonts w:ascii="Arial" w:hAnsi="Arial" w:cs="Arial"/>
        </w:rPr>
        <w:t xml:space="preserve"> 3° 52’ North latitude and 11° 25’ East longitude. </w:t>
      </w:r>
      <w:r w:rsidRPr="00DA1A76">
        <w:rPr>
          <w:rFonts w:ascii="Arial" w:eastAsia="Times New Roman" w:hAnsi="Arial" w:cs="Arial"/>
        </w:rPr>
        <w:t>Th</w:t>
      </w:r>
      <w:r w:rsidR="00B53553" w:rsidRPr="00DA1A76">
        <w:rPr>
          <w:rFonts w:ascii="Arial" w:eastAsia="Times New Roman" w:hAnsi="Arial" w:cs="Arial"/>
        </w:rPr>
        <w:t>ese</w:t>
      </w:r>
      <w:r w:rsidRPr="00DA1A76">
        <w:rPr>
          <w:rFonts w:ascii="Arial" w:eastAsia="Times New Roman" w:hAnsi="Arial" w:cs="Arial"/>
        </w:rPr>
        <w:t xml:space="preserve"> variet</w:t>
      </w:r>
      <w:r w:rsidR="00B53553" w:rsidRPr="00DA1A76">
        <w:rPr>
          <w:rFonts w:ascii="Arial" w:eastAsia="Times New Roman" w:hAnsi="Arial" w:cs="Arial"/>
        </w:rPr>
        <w:t>ies</w:t>
      </w:r>
      <w:r w:rsidRPr="00DA1A76">
        <w:rPr>
          <w:rFonts w:ascii="Arial" w:eastAsia="Times New Roman" w:hAnsi="Arial" w:cs="Arial"/>
        </w:rPr>
        <w:t xml:space="preserve"> w</w:t>
      </w:r>
      <w:r w:rsidR="00B53553" w:rsidRPr="00DA1A76">
        <w:rPr>
          <w:rFonts w:ascii="Arial" w:eastAsia="Times New Roman" w:hAnsi="Arial" w:cs="Arial"/>
        </w:rPr>
        <w:t>ere</w:t>
      </w:r>
      <w:r w:rsidRPr="00DA1A76">
        <w:rPr>
          <w:rFonts w:ascii="Arial" w:eastAsia="Times New Roman" w:hAnsi="Arial" w:cs="Arial"/>
        </w:rPr>
        <w:t xml:space="preserve"> chosen for </w:t>
      </w:r>
      <w:r w:rsidR="00B53553" w:rsidRPr="00DA1A76">
        <w:rPr>
          <w:rFonts w:ascii="Arial" w:eastAsia="Times New Roman" w:hAnsi="Arial" w:cs="Arial"/>
        </w:rPr>
        <w:t>their</w:t>
      </w:r>
      <w:r w:rsidRPr="00DA1A76">
        <w:rPr>
          <w:rFonts w:ascii="Arial" w:eastAsia="Times New Roman" w:hAnsi="Arial" w:cs="Arial"/>
        </w:rPr>
        <w:t xml:space="preserve"> short production cycle (11 to 1</w:t>
      </w:r>
      <w:r w:rsidR="00B53553" w:rsidRPr="00DA1A76">
        <w:rPr>
          <w:rFonts w:ascii="Arial" w:eastAsia="Times New Roman" w:hAnsi="Arial" w:cs="Arial"/>
        </w:rPr>
        <w:t>2</w:t>
      </w:r>
      <w:r w:rsidRPr="00DA1A76">
        <w:rPr>
          <w:rFonts w:ascii="Arial" w:eastAsia="Times New Roman" w:hAnsi="Arial" w:cs="Arial"/>
        </w:rPr>
        <w:t xml:space="preserve"> months) and </w:t>
      </w:r>
      <w:r w:rsidR="00B53553" w:rsidRPr="00DA1A76">
        <w:rPr>
          <w:rFonts w:ascii="Arial" w:eastAsia="Times New Roman" w:hAnsi="Arial" w:cs="Arial"/>
        </w:rPr>
        <w:t>their</w:t>
      </w:r>
      <w:r w:rsidRPr="00DA1A76">
        <w:rPr>
          <w:rFonts w:ascii="Arial" w:eastAsia="Times New Roman" w:hAnsi="Arial" w:cs="Arial"/>
        </w:rPr>
        <w:t xml:space="preserve"> ability to produce a high number of shoots</w:t>
      </w:r>
      <w:r w:rsidR="00B53553" w:rsidRPr="00DA1A76">
        <w:rPr>
          <w:rFonts w:ascii="Arial" w:eastAsia="Times New Roman" w:hAnsi="Arial" w:cs="Arial"/>
        </w:rPr>
        <w:t xml:space="preserve"> through the PIF technique</w:t>
      </w:r>
      <w:r w:rsidRPr="00DA1A76">
        <w:rPr>
          <w:rFonts w:ascii="Arial" w:eastAsia="Times New Roman" w:hAnsi="Arial" w:cs="Arial"/>
        </w:rPr>
        <w:t xml:space="preserve">. </w:t>
      </w:r>
    </w:p>
    <w:p w14:paraId="112FA92D" w14:textId="46BDD45C" w:rsidR="008C2004" w:rsidRPr="00DA1A76" w:rsidRDefault="008C2004" w:rsidP="00BB730B">
      <w:pPr>
        <w:spacing w:after="0" w:line="360" w:lineRule="auto"/>
        <w:jc w:val="both"/>
        <w:rPr>
          <w:rFonts w:ascii="Arial" w:hAnsi="Arial" w:cs="Arial"/>
        </w:rPr>
      </w:pPr>
      <w:r w:rsidRPr="00DA1A76">
        <w:rPr>
          <w:rFonts w:ascii="Arial" w:eastAsia="Times New Roman" w:hAnsi="Arial" w:cs="Arial"/>
        </w:rPr>
        <w:t>The edaphic material was prepared. The white sawdust, used as a propagation substrate in the greenhouse germination trays, was obtained from a sawmill in the town of Yaound</w:t>
      </w:r>
      <w:r w:rsidR="00151D0F" w:rsidRPr="00DA1A76">
        <w:rPr>
          <w:rFonts w:ascii="Arial" w:eastAsia="Times New Roman" w:hAnsi="Arial" w:cs="Arial"/>
        </w:rPr>
        <w:t>é</w:t>
      </w:r>
      <w:r w:rsidRPr="00DA1A76">
        <w:rPr>
          <w:rFonts w:ascii="Arial" w:eastAsia="Times New Roman" w:hAnsi="Arial" w:cs="Arial"/>
        </w:rPr>
        <w:t xml:space="preserve"> in </w:t>
      </w:r>
      <w:r w:rsidR="00B53553" w:rsidRPr="00DA1A76">
        <w:rPr>
          <w:rFonts w:ascii="Arial" w:eastAsia="Times New Roman" w:hAnsi="Arial" w:cs="Arial"/>
        </w:rPr>
        <w:t>Simbock</w:t>
      </w:r>
      <w:r w:rsidRPr="00DA1A76">
        <w:rPr>
          <w:rFonts w:ascii="Arial" w:eastAsia="Times New Roman" w:hAnsi="Arial" w:cs="Arial"/>
        </w:rPr>
        <w:t>. The black soil, used as a substrate for germination and plant growth, came from a plot of land in Santa Barbara in the Yaoundé 4</w:t>
      </w:r>
      <w:r w:rsidRPr="00DA1A76">
        <w:rPr>
          <w:rFonts w:ascii="Arial" w:eastAsia="Times New Roman" w:hAnsi="Arial" w:cs="Arial"/>
          <w:vertAlign w:val="superscript"/>
        </w:rPr>
        <w:t>th</w:t>
      </w:r>
      <w:r w:rsidRPr="00DA1A76">
        <w:rPr>
          <w:rFonts w:ascii="Arial" w:eastAsia="Times New Roman" w:hAnsi="Arial" w:cs="Arial"/>
        </w:rPr>
        <w:t xml:space="preserve"> district. The substrat</w:t>
      </w:r>
      <w:r w:rsidR="00AD193A" w:rsidRPr="00DA1A76">
        <w:rPr>
          <w:rFonts w:ascii="Arial" w:eastAsia="Times New Roman" w:hAnsi="Arial" w:cs="Arial"/>
        </w:rPr>
        <w:t>e</w:t>
      </w:r>
      <w:r w:rsidR="00151D0F" w:rsidRPr="00DA1A76">
        <w:rPr>
          <w:rFonts w:ascii="Arial" w:eastAsia="Times New Roman" w:hAnsi="Arial" w:cs="Arial"/>
        </w:rPr>
        <w:t xml:space="preserve"> </w:t>
      </w:r>
      <w:r w:rsidRPr="00DA1A76">
        <w:rPr>
          <w:rFonts w:ascii="Arial" w:eastAsia="Times New Roman" w:hAnsi="Arial" w:cs="Arial"/>
        </w:rPr>
        <w:t>(black soil) was used for seedling growth under shade.</w:t>
      </w:r>
    </w:p>
    <w:p w14:paraId="6C79D253" w14:textId="23C3C7C8" w:rsidR="008C2004" w:rsidRPr="00DA1A76" w:rsidRDefault="008C2004" w:rsidP="00BB730B">
      <w:pPr>
        <w:spacing w:after="0" w:line="360" w:lineRule="auto"/>
        <w:jc w:val="both"/>
        <w:rPr>
          <w:rFonts w:ascii="Arial" w:eastAsia="Times New Roman" w:hAnsi="Arial" w:cs="Arial"/>
        </w:rPr>
      </w:pPr>
      <w:r w:rsidRPr="00DA1A76">
        <w:rPr>
          <w:rFonts w:ascii="Arial" w:eastAsia="Times New Roman" w:hAnsi="Arial" w:cs="Arial"/>
        </w:rPr>
        <w:lastRenderedPageBreak/>
        <w:t>The biological material used was a plant-based biostimulant made from natural products (BS), a positive control (</w:t>
      </w:r>
      <w:r w:rsidR="00B53553" w:rsidRPr="00DA1A76">
        <w:rPr>
          <w:rFonts w:ascii="Arial" w:eastAsia="Times New Roman" w:hAnsi="Arial" w:cs="Arial"/>
        </w:rPr>
        <w:t>NPK</w:t>
      </w:r>
      <w:r w:rsidRPr="00DA1A76">
        <w:rPr>
          <w:rFonts w:ascii="Arial" w:eastAsia="Times New Roman" w:hAnsi="Arial" w:cs="Arial"/>
        </w:rPr>
        <w:t xml:space="preserve">) consisting of 20-10-10 NPK </w:t>
      </w:r>
      <w:r w:rsidR="0055256E" w:rsidRPr="00DA1A76">
        <w:rPr>
          <w:rFonts w:ascii="Arial" w:eastAsia="Times New Roman" w:hAnsi="Arial" w:cs="Arial"/>
        </w:rPr>
        <w:t>fertilizer</w:t>
      </w:r>
      <w:r w:rsidRPr="00DA1A76">
        <w:rPr>
          <w:rFonts w:ascii="Arial" w:eastAsia="Times New Roman" w:hAnsi="Arial" w:cs="Arial"/>
        </w:rPr>
        <w:t>, and a negative control (</w:t>
      </w:r>
      <w:r w:rsidR="00B53553" w:rsidRPr="00DA1A76">
        <w:rPr>
          <w:rFonts w:ascii="Arial" w:eastAsia="Times New Roman" w:hAnsi="Arial" w:cs="Arial"/>
        </w:rPr>
        <w:t>W</w:t>
      </w:r>
      <w:r w:rsidRPr="00DA1A76">
        <w:rPr>
          <w:rFonts w:ascii="Arial" w:eastAsia="Times New Roman" w:hAnsi="Arial" w:cs="Arial"/>
        </w:rPr>
        <w:t>) consisting solely of water.</w:t>
      </w:r>
    </w:p>
    <w:p w14:paraId="1886B616" w14:textId="77777777" w:rsidR="003C3D52" w:rsidRPr="00DA1A76" w:rsidRDefault="003C3D52" w:rsidP="00DA1A76">
      <w:pPr>
        <w:spacing w:after="0" w:line="360" w:lineRule="auto"/>
        <w:ind w:firstLine="708"/>
        <w:jc w:val="both"/>
        <w:rPr>
          <w:rFonts w:ascii="Arial" w:eastAsia="Times New Roman" w:hAnsi="Arial" w:cs="Arial"/>
        </w:rPr>
      </w:pPr>
    </w:p>
    <w:p w14:paraId="03042E42" w14:textId="77777777" w:rsidR="008C2004" w:rsidRPr="00DA1A76" w:rsidRDefault="008C2004" w:rsidP="00DA1A76">
      <w:pPr>
        <w:spacing w:after="0" w:line="360" w:lineRule="auto"/>
        <w:jc w:val="both"/>
        <w:rPr>
          <w:rFonts w:ascii="Arial" w:eastAsia="Times New Roman" w:hAnsi="Arial" w:cs="Arial"/>
          <w:b/>
          <w:bCs/>
          <w:lang w:eastAsia="fr-CM"/>
        </w:rPr>
      </w:pPr>
      <w:r w:rsidRPr="00DA1A76">
        <w:rPr>
          <w:rFonts w:ascii="Arial" w:eastAsia="Times New Roman" w:hAnsi="Arial" w:cs="Arial"/>
          <w:b/>
        </w:rPr>
        <w:t>2</w:t>
      </w:r>
      <w:r w:rsidR="00B83B9E" w:rsidRPr="00DA1A76">
        <w:rPr>
          <w:rFonts w:ascii="Arial" w:eastAsia="Times New Roman" w:hAnsi="Arial" w:cs="Arial"/>
          <w:b/>
        </w:rPr>
        <w:t>.</w:t>
      </w:r>
      <w:r w:rsidR="006C1D58" w:rsidRPr="00DA1A76">
        <w:rPr>
          <w:rFonts w:ascii="Arial" w:eastAsia="Times New Roman" w:hAnsi="Arial" w:cs="Arial"/>
          <w:b/>
        </w:rPr>
        <w:t>2</w:t>
      </w:r>
      <w:r w:rsidR="00B83B9E" w:rsidRPr="00DA1A76">
        <w:rPr>
          <w:rFonts w:ascii="Arial" w:eastAsia="Times New Roman" w:hAnsi="Arial" w:cs="Arial"/>
          <w:b/>
        </w:rPr>
        <w:t>.</w:t>
      </w:r>
      <w:r w:rsidRPr="00DA1A76">
        <w:rPr>
          <w:rFonts w:ascii="Arial" w:eastAsia="Times New Roman" w:hAnsi="Arial" w:cs="Arial"/>
          <w:b/>
        </w:rPr>
        <w:t xml:space="preserve"> Experimental </w:t>
      </w:r>
      <w:r w:rsidR="003C3D52" w:rsidRPr="00DA1A76">
        <w:rPr>
          <w:rFonts w:ascii="Arial" w:eastAsia="Times New Roman" w:hAnsi="Arial" w:cs="Arial"/>
          <w:b/>
          <w:bCs/>
          <w:lang w:eastAsia="fr-CM"/>
        </w:rPr>
        <w:t>disposal</w:t>
      </w:r>
    </w:p>
    <w:p w14:paraId="78D3991E" w14:textId="54A77D74" w:rsidR="00B53553" w:rsidRPr="00DA1A76" w:rsidRDefault="008C2004" w:rsidP="00BB730B">
      <w:pPr>
        <w:spacing w:line="360" w:lineRule="auto"/>
        <w:jc w:val="both"/>
        <w:rPr>
          <w:rFonts w:ascii="Arial" w:hAnsi="Arial" w:cs="Arial"/>
          <w:color w:val="000000"/>
          <w:highlight w:val="cyan"/>
        </w:rPr>
      </w:pPr>
      <w:r w:rsidRPr="00DA1A76">
        <w:rPr>
          <w:rFonts w:ascii="Arial" w:eastAsia="Times New Roman" w:hAnsi="Arial" w:cs="Arial"/>
        </w:rPr>
        <w:t xml:space="preserve">The seedlings were </w:t>
      </w:r>
      <w:r w:rsidR="00B53553" w:rsidRPr="00DA1A76">
        <w:rPr>
          <w:rFonts w:ascii="Arial" w:eastAsia="Times New Roman" w:hAnsi="Arial" w:cs="Arial"/>
        </w:rPr>
        <w:t>germinated</w:t>
      </w:r>
      <w:r w:rsidRPr="00DA1A76">
        <w:rPr>
          <w:rFonts w:ascii="Arial" w:eastAsia="Times New Roman" w:hAnsi="Arial" w:cs="Arial"/>
        </w:rPr>
        <w:t xml:space="preserve"> in a greenhouse, followed by acclimati</w:t>
      </w:r>
      <w:r w:rsidR="0055256E" w:rsidRPr="00DA1A76">
        <w:rPr>
          <w:rFonts w:ascii="Arial" w:eastAsia="Times New Roman" w:hAnsi="Arial" w:cs="Arial"/>
        </w:rPr>
        <w:t>z</w:t>
      </w:r>
      <w:r w:rsidRPr="00DA1A76">
        <w:rPr>
          <w:rFonts w:ascii="Arial" w:eastAsia="Times New Roman" w:hAnsi="Arial" w:cs="Arial"/>
        </w:rPr>
        <w:t>ation under shade and planting in the field</w:t>
      </w:r>
      <w:r w:rsidR="00B53553" w:rsidRPr="00DA1A76">
        <w:rPr>
          <w:rFonts w:ascii="Arial" w:eastAsia="Times New Roman" w:hAnsi="Arial" w:cs="Arial"/>
        </w:rPr>
        <w:t xml:space="preserve">, </w:t>
      </w:r>
      <w:r w:rsidRPr="00DA1A76">
        <w:rPr>
          <w:rFonts w:ascii="Arial" w:eastAsia="Times New Roman" w:hAnsi="Arial" w:cs="Arial"/>
        </w:rPr>
        <w:t xml:space="preserve">with the treatment being applied during watering in the different </w:t>
      </w:r>
      <w:r w:rsidR="00B53553" w:rsidRPr="00DA1A76">
        <w:rPr>
          <w:rFonts w:ascii="Arial" w:eastAsia="Times New Roman" w:hAnsi="Arial" w:cs="Arial"/>
        </w:rPr>
        <w:t>modalitie</w:t>
      </w:r>
      <w:r w:rsidRPr="00DA1A76">
        <w:rPr>
          <w:rFonts w:ascii="Arial" w:eastAsia="Times New Roman" w:hAnsi="Arial" w:cs="Arial"/>
        </w:rPr>
        <w:t xml:space="preserve">s. </w:t>
      </w:r>
      <w:r w:rsidR="00B53553" w:rsidRPr="00DA1A76">
        <w:rPr>
          <w:rFonts w:ascii="Arial" w:eastAsia="Times New Roman" w:hAnsi="Arial" w:cs="Arial"/>
        </w:rPr>
        <w:t>In the greenhouse, t</w:t>
      </w:r>
      <w:r w:rsidRPr="00DA1A76">
        <w:rPr>
          <w:rFonts w:ascii="Arial" w:eastAsia="Times New Roman" w:hAnsi="Arial" w:cs="Arial"/>
        </w:rPr>
        <w:t xml:space="preserve">he seedlings were watered exclusively with </w:t>
      </w:r>
      <w:r w:rsidR="00B53553" w:rsidRPr="00DA1A76">
        <w:rPr>
          <w:rFonts w:ascii="Arial" w:eastAsia="Times New Roman" w:hAnsi="Arial" w:cs="Arial"/>
        </w:rPr>
        <w:t xml:space="preserve">0.25 L per plant for each modality i.e., </w:t>
      </w:r>
      <w:r w:rsidRPr="00DA1A76">
        <w:rPr>
          <w:rFonts w:ascii="Arial" w:eastAsia="Times New Roman" w:hAnsi="Arial" w:cs="Arial"/>
        </w:rPr>
        <w:t>the biostimulant</w:t>
      </w:r>
      <w:r w:rsidR="00B53553" w:rsidRPr="00DA1A76">
        <w:rPr>
          <w:rFonts w:ascii="Arial" w:eastAsia="Times New Roman" w:hAnsi="Arial" w:cs="Arial"/>
        </w:rPr>
        <w:t xml:space="preserve"> (BS)</w:t>
      </w:r>
      <w:r w:rsidRPr="00DA1A76">
        <w:rPr>
          <w:rFonts w:ascii="Arial" w:eastAsia="Times New Roman" w:hAnsi="Arial" w:cs="Arial"/>
        </w:rPr>
        <w:t>, the positive control (</w:t>
      </w:r>
      <w:r w:rsidR="00B53553" w:rsidRPr="00DA1A76">
        <w:rPr>
          <w:rFonts w:ascii="Arial" w:eastAsia="Times New Roman" w:hAnsi="Arial" w:cs="Arial"/>
        </w:rPr>
        <w:t>NPK</w:t>
      </w:r>
      <w:r w:rsidRPr="00DA1A76">
        <w:rPr>
          <w:rFonts w:ascii="Arial" w:eastAsia="Times New Roman" w:hAnsi="Arial" w:cs="Arial"/>
        </w:rPr>
        <w:t xml:space="preserve">) and the </w:t>
      </w:r>
      <w:r w:rsidR="00B53553" w:rsidRPr="00DA1A76">
        <w:rPr>
          <w:rFonts w:ascii="Arial" w:eastAsia="Times New Roman" w:hAnsi="Arial" w:cs="Arial"/>
        </w:rPr>
        <w:t xml:space="preserve">water as </w:t>
      </w:r>
      <w:r w:rsidRPr="00DA1A76">
        <w:rPr>
          <w:rFonts w:ascii="Arial" w:eastAsia="Times New Roman" w:hAnsi="Arial" w:cs="Arial"/>
        </w:rPr>
        <w:t>negative control (</w:t>
      </w:r>
      <w:r w:rsidR="00B53553" w:rsidRPr="00DA1A76">
        <w:rPr>
          <w:rFonts w:ascii="Arial" w:eastAsia="Times New Roman" w:hAnsi="Arial" w:cs="Arial"/>
        </w:rPr>
        <w:t>W</w:t>
      </w:r>
      <w:r w:rsidRPr="00DA1A76">
        <w:rPr>
          <w:rFonts w:ascii="Arial" w:eastAsia="Times New Roman" w:hAnsi="Arial" w:cs="Arial"/>
        </w:rPr>
        <w:t xml:space="preserve">). </w:t>
      </w:r>
      <w:r w:rsidR="00B53553" w:rsidRPr="00DA1A76">
        <w:rPr>
          <w:rFonts w:ascii="Arial" w:hAnsi="Arial" w:cs="Arial"/>
          <w:color w:val="000000"/>
        </w:rPr>
        <w:t xml:space="preserve">The plantain banana plants resulting from PIF germination were weaned according to Meshuneke </w:t>
      </w:r>
      <w:r w:rsidR="00B53553" w:rsidRPr="00DA1A76">
        <w:rPr>
          <w:rFonts w:ascii="Arial" w:hAnsi="Arial" w:cs="Arial"/>
          <w:iCs/>
          <w:color w:val="000000"/>
        </w:rPr>
        <w:t>et al.</w:t>
      </w:r>
      <w:r w:rsidR="00B53553" w:rsidRPr="00DA1A76">
        <w:rPr>
          <w:rFonts w:ascii="Arial" w:hAnsi="Arial" w:cs="Arial"/>
          <w:color w:val="000000"/>
        </w:rPr>
        <w:t xml:space="preserve"> (2020). </w:t>
      </w:r>
      <w:r w:rsidR="00B53553" w:rsidRPr="00DA1A76">
        <w:rPr>
          <w:rFonts w:ascii="Arial" w:eastAsia="Times New Roman" w:hAnsi="Arial" w:cs="Arial"/>
        </w:rPr>
        <w:t>After acclimatization, the seedlings were immediately planted in the field according to the different modalities. A plot of land next to a river was divided into three blocks for the three (03) modalities, namely biostimulant (BS), the positive control (NPK) and the negative control (W). The seedlings in the field were watered regularly twice a week with water and once a month with the three different treatments. In the greenhouse and under shade, the biostimulant was used diluted to a concentration of 25% while the NPK was used at a concentration of 0.25%.</w:t>
      </w:r>
    </w:p>
    <w:p w14:paraId="0FF5EF9B" w14:textId="77777777" w:rsidR="007B1A6B" w:rsidRPr="00DA1A76" w:rsidRDefault="007B1A6B" w:rsidP="00DA1A76">
      <w:pPr>
        <w:pStyle w:val="NormalWeb"/>
        <w:spacing w:after="0" w:line="360" w:lineRule="auto"/>
        <w:jc w:val="both"/>
        <w:rPr>
          <w:rFonts w:ascii="Arial" w:eastAsia="Times New Roman" w:hAnsi="Arial" w:cs="Arial"/>
          <w:sz w:val="22"/>
          <w:szCs w:val="22"/>
        </w:rPr>
      </w:pPr>
    </w:p>
    <w:p w14:paraId="68F5D35D" w14:textId="77777777" w:rsidR="008C2004" w:rsidRPr="00DA1A76" w:rsidRDefault="006C1D58" w:rsidP="00DA1A76">
      <w:pPr>
        <w:spacing w:after="0" w:line="360" w:lineRule="auto"/>
        <w:jc w:val="both"/>
        <w:rPr>
          <w:rFonts w:ascii="Arial" w:eastAsia="Times New Roman" w:hAnsi="Arial" w:cs="Arial"/>
          <w:b/>
        </w:rPr>
      </w:pPr>
      <w:r w:rsidRPr="00DA1A76">
        <w:rPr>
          <w:rFonts w:ascii="Arial" w:eastAsia="Times New Roman" w:hAnsi="Arial" w:cs="Arial"/>
          <w:b/>
        </w:rPr>
        <w:t>3</w:t>
      </w:r>
      <w:r w:rsidR="00B83B9E" w:rsidRPr="00DA1A76">
        <w:rPr>
          <w:rFonts w:ascii="Arial" w:eastAsia="Times New Roman" w:hAnsi="Arial" w:cs="Arial"/>
          <w:b/>
        </w:rPr>
        <w:t>.</w:t>
      </w:r>
      <w:r w:rsidR="008C2004" w:rsidRPr="00DA1A76">
        <w:rPr>
          <w:rFonts w:ascii="Arial" w:eastAsia="Times New Roman" w:hAnsi="Arial" w:cs="Arial"/>
          <w:b/>
        </w:rPr>
        <w:t xml:space="preserve"> Method</w:t>
      </w:r>
      <w:r w:rsidR="00B83B9E" w:rsidRPr="00DA1A76">
        <w:rPr>
          <w:rFonts w:ascii="Arial" w:eastAsia="Times New Roman" w:hAnsi="Arial" w:cs="Arial"/>
          <w:b/>
        </w:rPr>
        <w:t>s</w:t>
      </w:r>
    </w:p>
    <w:p w14:paraId="1DC4A647" w14:textId="6437EC9C" w:rsidR="00B53553" w:rsidRPr="00DA1A76" w:rsidRDefault="006C1D58" w:rsidP="00DA1A76">
      <w:pPr>
        <w:spacing w:after="0" w:line="360" w:lineRule="auto"/>
        <w:jc w:val="both"/>
        <w:rPr>
          <w:rFonts w:ascii="Arial" w:eastAsia="Times New Roman" w:hAnsi="Arial" w:cs="Arial"/>
          <w:b/>
        </w:rPr>
      </w:pPr>
      <w:r w:rsidRPr="00DA1A76">
        <w:rPr>
          <w:rFonts w:ascii="Arial" w:eastAsia="Times New Roman" w:hAnsi="Arial" w:cs="Arial"/>
          <w:b/>
        </w:rPr>
        <w:t>3</w:t>
      </w:r>
      <w:r w:rsidR="00B83B9E" w:rsidRPr="00DA1A76">
        <w:rPr>
          <w:rFonts w:ascii="Arial" w:eastAsia="Times New Roman" w:hAnsi="Arial" w:cs="Arial"/>
          <w:b/>
        </w:rPr>
        <w:t>.</w:t>
      </w:r>
      <w:r w:rsidR="008C2004" w:rsidRPr="00DA1A76">
        <w:rPr>
          <w:rFonts w:ascii="Arial" w:eastAsia="Times New Roman" w:hAnsi="Arial" w:cs="Arial"/>
          <w:b/>
        </w:rPr>
        <w:t>1</w:t>
      </w:r>
      <w:r w:rsidR="00B83B9E" w:rsidRPr="00DA1A76">
        <w:rPr>
          <w:rFonts w:ascii="Arial" w:eastAsia="Times New Roman" w:hAnsi="Arial" w:cs="Arial"/>
          <w:b/>
        </w:rPr>
        <w:t>.</w:t>
      </w:r>
      <w:r w:rsidR="008C2004" w:rsidRPr="00DA1A76">
        <w:rPr>
          <w:rFonts w:ascii="Arial" w:eastAsia="Times New Roman" w:hAnsi="Arial" w:cs="Arial"/>
          <w:b/>
        </w:rPr>
        <w:t xml:space="preserve"> </w:t>
      </w:r>
      <w:r w:rsidR="00B53553" w:rsidRPr="00DA1A76">
        <w:rPr>
          <w:rFonts w:ascii="Arial" w:eastAsia="Times New Roman" w:hAnsi="Arial" w:cs="Arial"/>
          <w:b/>
        </w:rPr>
        <w:t xml:space="preserve">Evaluation of the effect of treatment on the vegetative growth of plantain seedlings </w:t>
      </w:r>
    </w:p>
    <w:p w14:paraId="58F26352" w14:textId="362A7357" w:rsidR="00B53553" w:rsidRPr="00DA1A76" w:rsidRDefault="00B53553" w:rsidP="00DA1A76">
      <w:pPr>
        <w:spacing w:line="360" w:lineRule="auto"/>
        <w:jc w:val="both"/>
        <w:rPr>
          <w:rFonts w:ascii="Arial" w:hAnsi="Arial" w:cs="Arial"/>
          <w:color w:val="000000"/>
        </w:rPr>
      </w:pPr>
      <w:r w:rsidRPr="00DA1A76">
        <w:rPr>
          <w:rFonts w:ascii="Arial" w:hAnsi="Arial" w:cs="Arial"/>
          <w:color w:val="000000"/>
        </w:rPr>
        <w:t xml:space="preserve">The vegetative growth of plantain seedlings was evaluated in terms of plant height, diameter </w:t>
      </w:r>
      <w:r w:rsidRPr="00DA1A76">
        <w:rPr>
          <w:rFonts w:ascii="Arial" w:eastAsia="Times New Roman" w:hAnsi="Arial" w:cs="Arial"/>
        </w:rPr>
        <w:t>of the pseudo-stem</w:t>
      </w:r>
      <w:r w:rsidRPr="00DA1A76">
        <w:rPr>
          <w:rFonts w:ascii="Arial" w:hAnsi="Arial" w:cs="Arial"/>
          <w:color w:val="000000"/>
        </w:rPr>
        <w:t xml:space="preserve"> and number of leaves following the protocol of Ewané </w:t>
      </w:r>
      <w:r w:rsidRPr="00DA1A76">
        <w:rPr>
          <w:rFonts w:ascii="Arial" w:hAnsi="Arial" w:cs="Arial"/>
          <w:i/>
          <w:iCs/>
          <w:color w:val="000000"/>
        </w:rPr>
        <w:t>et al</w:t>
      </w:r>
      <w:r w:rsidRPr="00DA1A76">
        <w:rPr>
          <w:rFonts w:ascii="Arial" w:hAnsi="Arial" w:cs="Arial"/>
          <w:iCs/>
          <w:color w:val="000000"/>
        </w:rPr>
        <w:t>.</w:t>
      </w:r>
      <w:r w:rsidR="00E335B4" w:rsidRPr="00DA1A76">
        <w:rPr>
          <w:rFonts w:ascii="Arial" w:hAnsi="Arial" w:cs="Arial"/>
          <w:iCs/>
          <w:color w:val="000000"/>
        </w:rPr>
        <w:t>,</w:t>
      </w:r>
      <w:r w:rsidRPr="00DA1A76">
        <w:rPr>
          <w:rFonts w:ascii="Arial" w:hAnsi="Arial" w:cs="Arial"/>
          <w:color w:val="000000"/>
        </w:rPr>
        <w:t xml:space="preserve"> (2019). Vegetative growth was monitored in the field during approximately twelve months using a meter for measurements.</w:t>
      </w:r>
    </w:p>
    <w:p w14:paraId="507D0A84" w14:textId="0D9F731B" w:rsidR="00B53553" w:rsidRPr="00DA1A76" w:rsidRDefault="00B53553" w:rsidP="00DA1A76">
      <w:pPr>
        <w:spacing w:after="0" w:line="360" w:lineRule="auto"/>
        <w:jc w:val="both"/>
        <w:rPr>
          <w:rFonts w:ascii="Arial" w:eastAsia="Times New Roman" w:hAnsi="Arial" w:cs="Arial"/>
          <w:b/>
        </w:rPr>
      </w:pPr>
    </w:p>
    <w:p w14:paraId="36C6B91B" w14:textId="5806CBDC" w:rsidR="00B53553" w:rsidRPr="00DA1A76" w:rsidRDefault="00B53553" w:rsidP="00DA1A76">
      <w:pPr>
        <w:spacing w:after="0" w:line="360" w:lineRule="auto"/>
        <w:jc w:val="both"/>
        <w:rPr>
          <w:rFonts w:ascii="Arial" w:eastAsia="Times New Roman" w:hAnsi="Arial" w:cs="Arial"/>
          <w:b/>
        </w:rPr>
      </w:pPr>
      <w:r w:rsidRPr="00DA1A76">
        <w:rPr>
          <w:rFonts w:ascii="Arial" w:eastAsia="Times New Roman" w:hAnsi="Arial" w:cs="Arial"/>
          <w:b/>
        </w:rPr>
        <w:t>3.2. Evaluation of the effect of treatment on biomarkers accumulation in plantain leaves</w:t>
      </w:r>
    </w:p>
    <w:p w14:paraId="79921058" w14:textId="1597B22A" w:rsidR="00B53553" w:rsidRPr="00DA1A76" w:rsidRDefault="00B53553" w:rsidP="00DA1A76">
      <w:pPr>
        <w:spacing w:after="0" w:line="360" w:lineRule="auto"/>
        <w:jc w:val="both"/>
        <w:rPr>
          <w:rFonts w:ascii="Arial" w:eastAsia="Times New Roman" w:hAnsi="Arial" w:cs="Arial"/>
          <w:bCs/>
        </w:rPr>
      </w:pPr>
      <w:r w:rsidRPr="00DA1A76">
        <w:rPr>
          <w:rFonts w:ascii="Arial" w:eastAsia="Times New Roman" w:hAnsi="Arial" w:cs="Arial"/>
          <w:bCs/>
        </w:rPr>
        <w:t xml:space="preserve">A piece of 0.5 g leaf of banana plant collected and taken to the laboratory was used for biochemical analysis. </w:t>
      </w:r>
      <w:r w:rsidRPr="00DA1A76">
        <w:rPr>
          <w:rFonts w:ascii="Arial" w:hAnsi="Arial" w:cs="Arial"/>
          <w:color w:val="000000"/>
        </w:rPr>
        <w:t xml:space="preserve">Total soluble proteins were extracted using a modified protocol of </w:t>
      </w:r>
      <w:proofErr w:type="spellStart"/>
      <w:r w:rsidRPr="00DA1A76">
        <w:rPr>
          <w:rFonts w:ascii="Arial" w:hAnsi="Arial" w:cs="Arial"/>
          <w:color w:val="000000"/>
        </w:rPr>
        <w:t>Pirovani</w:t>
      </w:r>
      <w:proofErr w:type="spellEnd"/>
      <w:r w:rsidRPr="00DA1A76">
        <w:rPr>
          <w:rFonts w:ascii="Arial" w:hAnsi="Arial" w:cs="Arial"/>
          <w:color w:val="000000"/>
        </w:rPr>
        <w:t xml:space="preserve"> </w:t>
      </w:r>
      <w:r w:rsidRPr="00DA1A76">
        <w:rPr>
          <w:rFonts w:ascii="Arial" w:hAnsi="Arial" w:cs="Arial"/>
          <w:i/>
          <w:iCs/>
          <w:color w:val="000000"/>
        </w:rPr>
        <w:t>et al</w:t>
      </w:r>
      <w:r w:rsidRPr="00DA1A76">
        <w:rPr>
          <w:rFonts w:ascii="Arial" w:hAnsi="Arial" w:cs="Arial"/>
          <w:iCs/>
          <w:color w:val="000000"/>
        </w:rPr>
        <w:t>.</w:t>
      </w:r>
      <w:r w:rsidR="00E335B4" w:rsidRPr="00DA1A76">
        <w:rPr>
          <w:rFonts w:ascii="Arial" w:hAnsi="Arial" w:cs="Arial"/>
          <w:iCs/>
          <w:color w:val="000000"/>
        </w:rPr>
        <w:t>,</w:t>
      </w:r>
      <w:r w:rsidRPr="00DA1A76">
        <w:rPr>
          <w:rFonts w:ascii="Arial" w:hAnsi="Arial" w:cs="Arial"/>
          <w:color w:val="000000"/>
        </w:rPr>
        <w:t xml:space="preserve"> (2008) and quantified using the Bradford method (1976). Total phenol extraction was done using the protocol of El Hadrami </w:t>
      </w:r>
      <w:r w:rsidR="00E335B4" w:rsidRPr="00DA1A76">
        <w:rPr>
          <w:rFonts w:ascii="Arial" w:hAnsi="Arial" w:cs="Arial"/>
          <w:color w:val="000000"/>
        </w:rPr>
        <w:t>and</w:t>
      </w:r>
      <w:r w:rsidRPr="00DA1A76">
        <w:rPr>
          <w:rFonts w:ascii="Arial" w:hAnsi="Arial" w:cs="Arial"/>
          <w:i/>
          <w:color w:val="000000"/>
        </w:rPr>
        <w:t xml:space="preserve"> </w:t>
      </w:r>
      <w:r w:rsidRPr="00DA1A76">
        <w:rPr>
          <w:rFonts w:ascii="Arial" w:hAnsi="Arial" w:cs="Arial"/>
        </w:rPr>
        <w:t>Baaziz</w:t>
      </w:r>
      <w:r w:rsidRPr="00DA1A76">
        <w:rPr>
          <w:rFonts w:ascii="Arial" w:hAnsi="Arial" w:cs="Arial"/>
          <w:color w:val="000000"/>
        </w:rPr>
        <w:t xml:space="preserve"> (1997) and quantified by the method of Marigo </w:t>
      </w:r>
      <w:r w:rsidRPr="00DA1A76">
        <w:rPr>
          <w:rFonts w:ascii="Arial" w:hAnsi="Arial" w:cs="Arial"/>
          <w:i/>
          <w:iCs/>
          <w:color w:val="000000"/>
        </w:rPr>
        <w:t>et al</w:t>
      </w:r>
      <w:r w:rsidRPr="00DA1A76">
        <w:rPr>
          <w:rFonts w:ascii="Arial" w:hAnsi="Arial" w:cs="Arial"/>
          <w:iCs/>
          <w:color w:val="000000"/>
        </w:rPr>
        <w:t>.</w:t>
      </w:r>
      <w:r w:rsidR="00E335B4" w:rsidRPr="00DA1A76">
        <w:rPr>
          <w:rFonts w:ascii="Arial" w:hAnsi="Arial" w:cs="Arial"/>
          <w:iCs/>
          <w:color w:val="000000"/>
        </w:rPr>
        <w:t>,</w:t>
      </w:r>
      <w:r w:rsidRPr="00DA1A76">
        <w:rPr>
          <w:rFonts w:ascii="Arial" w:hAnsi="Arial" w:cs="Arial"/>
          <w:color w:val="000000"/>
        </w:rPr>
        <w:t xml:space="preserve"> (1973). Soluble sugars were extracted from the leaves of 6-month-old plants using a modified protocol of Babu </w:t>
      </w:r>
      <w:r w:rsidRPr="00DA1A76">
        <w:rPr>
          <w:rFonts w:ascii="Arial" w:hAnsi="Arial" w:cs="Arial"/>
          <w:i/>
          <w:iCs/>
          <w:color w:val="000000"/>
        </w:rPr>
        <w:t>et al</w:t>
      </w:r>
      <w:r w:rsidRPr="00DA1A76">
        <w:rPr>
          <w:rFonts w:ascii="Arial" w:hAnsi="Arial" w:cs="Arial"/>
          <w:iCs/>
          <w:color w:val="000000"/>
        </w:rPr>
        <w:t>.</w:t>
      </w:r>
      <w:r w:rsidR="00E335B4" w:rsidRPr="00DA1A76">
        <w:rPr>
          <w:rFonts w:ascii="Arial" w:hAnsi="Arial" w:cs="Arial"/>
          <w:iCs/>
          <w:color w:val="000000"/>
        </w:rPr>
        <w:t>,</w:t>
      </w:r>
      <w:r w:rsidRPr="00DA1A76">
        <w:rPr>
          <w:rFonts w:ascii="Arial" w:hAnsi="Arial" w:cs="Arial"/>
          <w:color w:val="000000"/>
        </w:rPr>
        <w:t xml:space="preserve"> (2002) and quantified via absorbance at 620 nm (Dubois </w:t>
      </w:r>
      <w:r w:rsidRPr="00DA1A76">
        <w:rPr>
          <w:rFonts w:ascii="Arial" w:hAnsi="Arial" w:cs="Arial"/>
          <w:i/>
          <w:iCs/>
          <w:color w:val="000000"/>
        </w:rPr>
        <w:t>et al</w:t>
      </w:r>
      <w:r w:rsidRPr="00DA1A76">
        <w:rPr>
          <w:rFonts w:ascii="Arial" w:hAnsi="Arial" w:cs="Arial"/>
          <w:iCs/>
          <w:color w:val="000000"/>
        </w:rPr>
        <w:t>.</w:t>
      </w:r>
      <w:r w:rsidR="00E335B4" w:rsidRPr="00DA1A76">
        <w:rPr>
          <w:rFonts w:ascii="Arial" w:hAnsi="Arial" w:cs="Arial"/>
          <w:color w:val="000000"/>
        </w:rPr>
        <w:t xml:space="preserve">, </w:t>
      </w:r>
      <w:r w:rsidRPr="00DA1A76">
        <w:rPr>
          <w:rFonts w:ascii="Arial" w:hAnsi="Arial" w:cs="Arial"/>
          <w:color w:val="000000"/>
        </w:rPr>
        <w:t>1956).</w:t>
      </w:r>
    </w:p>
    <w:p w14:paraId="77AEDE7C" w14:textId="77777777" w:rsidR="00B53553" w:rsidRPr="00DA1A76" w:rsidRDefault="00B53553" w:rsidP="00DA1A76">
      <w:pPr>
        <w:spacing w:after="0" w:line="360" w:lineRule="auto"/>
        <w:jc w:val="both"/>
        <w:rPr>
          <w:rFonts w:ascii="Arial" w:eastAsia="Times New Roman" w:hAnsi="Arial" w:cs="Arial"/>
          <w:bCs/>
        </w:rPr>
      </w:pPr>
    </w:p>
    <w:p w14:paraId="45FC69F4" w14:textId="67F057FD" w:rsidR="00B53553" w:rsidRPr="00DA1A76" w:rsidRDefault="00B53553" w:rsidP="00DA1A76">
      <w:pPr>
        <w:spacing w:after="0" w:line="360" w:lineRule="auto"/>
        <w:jc w:val="both"/>
        <w:rPr>
          <w:rFonts w:ascii="Arial" w:eastAsia="Times New Roman" w:hAnsi="Arial" w:cs="Arial"/>
          <w:b/>
        </w:rPr>
      </w:pPr>
      <w:r w:rsidRPr="00DA1A76">
        <w:rPr>
          <w:rFonts w:ascii="Arial" w:eastAsia="Times New Roman" w:hAnsi="Arial" w:cs="Arial"/>
          <w:b/>
        </w:rPr>
        <w:t>3.3. Evaluation of the effect of treatment on the maturation stage of plantain fruit</w:t>
      </w:r>
    </w:p>
    <w:p w14:paraId="09EB7E38" w14:textId="40591646" w:rsidR="00B53553" w:rsidRPr="00DA1A76" w:rsidRDefault="00B53553" w:rsidP="00BB730B">
      <w:pPr>
        <w:spacing w:after="0" w:line="360" w:lineRule="auto"/>
        <w:jc w:val="both"/>
        <w:rPr>
          <w:rFonts w:ascii="Arial" w:eastAsia="Times New Roman" w:hAnsi="Arial" w:cs="Arial"/>
        </w:rPr>
      </w:pPr>
      <w:r w:rsidRPr="00DA1A76">
        <w:rPr>
          <w:rFonts w:ascii="Arial" w:eastAsia="Times New Roman" w:hAnsi="Arial" w:cs="Arial"/>
        </w:rPr>
        <w:lastRenderedPageBreak/>
        <w:t>The flowering time, the ripening time and the total growth time were recorded for the plantain banana tree of the three modalities by monitoring the growth till maturation from the germination stage in the greenhouse and pre-emergence stage under shade to the vegetative stage and harvest time in the field.</w:t>
      </w:r>
    </w:p>
    <w:p w14:paraId="0A6C657F" w14:textId="77777777" w:rsidR="00B53553" w:rsidRPr="00DA1A76" w:rsidRDefault="00B53553" w:rsidP="00DA1A76">
      <w:pPr>
        <w:spacing w:after="0" w:line="360" w:lineRule="auto"/>
        <w:jc w:val="both"/>
        <w:rPr>
          <w:rFonts w:ascii="Arial" w:eastAsia="Times New Roman" w:hAnsi="Arial" w:cs="Arial"/>
          <w:b/>
        </w:rPr>
      </w:pPr>
    </w:p>
    <w:p w14:paraId="4DC4C90E" w14:textId="54E1A1D5" w:rsidR="00B53553" w:rsidRPr="00DA1A76" w:rsidRDefault="00B53553" w:rsidP="00DA1A76">
      <w:pPr>
        <w:spacing w:after="0" w:line="360" w:lineRule="auto"/>
        <w:jc w:val="both"/>
        <w:rPr>
          <w:rFonts w:ascii="Arial" w:eastAsia="Times New Roman" w:hAnsi="Arial" w:cs="Arial"/>
          <w:b/>
        </w:rPr>
      </w:pPr>
      <w:r w:rsidRPr="00DA1A76">
        <w:rPr>
          <w:rFonts w:ascii="Arial" w:eastAsia="Times New Roman" w:hAnsi="Arial" w:cs="Arial"/>
          <w:b/>
        </w:rPr>
        <w:t>3.4. Evaluation of the effect of treatment on plantain banana bunches</w:t>
      </w:r>
    </w:p>
    <w:p w14:paraId="42B9B440" w14:textId="3894BF06" w:rsidR="00B53553" w:rsidRPr="00DA1A76" w:rsidRDefault="008C2004" w:rsidP="00BB730B">
      <w:pPr>
        <w:spacing w:after="0" w:line="360" w:lineRule="auto"/>
        <w:jc w:val="both"/>
        <w:rPr>
          <w:rFonts w:ascii="Arial" w:eastAsia="Times New Roman" w:hAnsi="Arial" w:cs="Arial"/>
        </w:rPr>
      </w:pPr>
      <w:r w:rsidRPr="00DA1A76">
        <w:rPr>
          <w:rFonts w:ascii="Arial" w:eastAsia="Times New Roman" w:hAnsi="Arial" w:cs="Arial"/>
        </w:rPr>
        <w:t xml:space="preserve">The </w:t>
      </w:r>
      <w:r w:rsidR="00B53553" w:rsidRPr="00DA1A76">
        <w:rPr>
          <w:rFonts w:ascii="Arial" w:eastAsia="Times New Roman" w:hAnsi="Arial" w:cs="Arial"/>
        </w:rPr>
        <w:t>plantain</w:t>
      </w:r>
      <w:r w:rsidRPr="00DA1A76">
        <w:rPr>
          <w:rFonts w:ascii="Arial" w:eastAsia="Times New Roman" w:hAnsi="Arial" w:cs="Arial"/>
        </w:rPr>
        <w:t xml:space="preserve"> bunches were harvested in the field at optimal physiological maturity for all three (03) different modalities </w:t>
      </w:r>
      <w:r w:rsidR="00B53553" w:rsidRPr="00DA1A76">
        <w:rPr>
          <w:rFonts w:ascii="Arial" w:eastAsia="Times New Roman" w:hAnsi="Arial" w:cs="Arial"/>
        </w:rPr>
        <w:t xml:space="preserve">marked by the </w:t>
      </w:r>
      <w:r w:rsidRPr="00DA1A76">
        <w:rPr>
          <w:rFonts w:ascii="Arial" w:eastAsia="Times New Roman" w:hAnsi="Arial" w:cs="Arial"/>
        </w:rPr>
        <w:t>presence of a ripe fruit on the first or second hand</w:t>
      </w:r>
      <w:r w:rsidR="00B53553" w:rsidRPr="00DA1A76">
        <w:rPr>
          <w:rFonts w:ascii="Arial" w:eastAsia="Times New Roman" w:hAnsi="Arial" w:cs="Arial"/>
        </w:rPr>
        <w:t xml:space="preserve"> of the bunch</w:t>
      </w:r>
      <w:r w:rsidRPr="00DA1A76">
        <w:rPr>
          <w:rFonts w:ascii="Arial" w:eastAsia="Times New Roman" w:hAnsi="Arial" w:cs="Arial"/>
        </w:rPr>
        <w:t xml:space="preserve"> </w:t>
      </w:r>
      <w:r w:rsidR="00B53553" w:rsidRPr="00DA1A76">
        <w:rPr>
          <w:rFonts w:ascii="Arial" w:eastAsia="Times New Roman" w:hAnsi="Arial" w:cs="Arial"/>
        </w:rPr>
        <w:t xml:space="preserve">and </w:t>
      </w:r>
      <w:r w:rsidRPr="00DA1A76">
        <w:rPr>
          <w:rFonts w:ascii="Arial" w:eastAsia="Times New Roman" w:hAnsi="Arial" w:cs="Arial"/>
        </w:rPr>
        <w:t xml:space="preserve">were transported to the </w:t>
      </w:r>
      <w:r w:rsidR="00B53553" w:rsidRPr="00DA1A76">
        <w:rPr>
          <w:rFonts w:ascii="Arial" w:eastAsia="Times New Roman" w:hAnsi="Arial" w:cs="Arial"/>
        </w:rPr>
        <w:t>laboratory. Using a 50 kg scale, each bunch was weighed for the three different modalities and on the bunch, the different parameters assessed were the total number of fingers, hand 1 number of fingers, hand 1 weight, hand 2 number of fingers, hand 2 weight.</w:t>
      </w:r>
    </w:p>
    <w:p w14:paraId="194C4991" w14:textId="77777777" w:rsidR="00C85471" w:rsidRPr="00DA1A76" w:rsidRDefault="00C85471" w:rsidP="00DA1A76">
      <w:pPr>
        <w:spacing w:after="0" w:line="360" w:lineRule="auto"/>
        <w:jc w:val="center"/>
        <w:rPr>
          <w:rFonts w:ascii="Arial" w:eastAsia="Times New Roman" w:hAnsi="Arial" w:cs="Arial"/>
          <w:b/>
        </w:rPr>
      </w:pPr>
    </w:p>
    <w:p w14:paraId="06CCB4CC" w14:textId="23E372B6" w:rsidR="00FC792C" w:rsidRPr="00DA1A76" w:rsidRDefault="00FC792C" w:rsidP="00DA1A76">
      <w:pPr>
        <w:spacing w:after="0" w:line="360" w:lineRule="auto"/>
        <w:jc w:val="both"/>
        <w:rPr>
          <w:rFonts w:ascii="Arial" w:eastAsia="Times New Roman" w:hAnsi="Arial" w:cs="Arial"/>
          <w:b/>
        </w:rPr>
      </w:pPr>
      <w:r w:rsidRPr="00DA1A76">
        <w:rPr>
          <w:rFonts w:ascii="Arial" w:eastAsia="Times New Roman" w:hAnsi="Arial" w:cs="Arial"/>
          <w:b/>
        </w:rPr>
        <w:t xml:space="preserve">3.5. Histochemical </w:t>
      </w:r>
      <w:r w:rsidRPr="00DA1A76">
        <w:rPr>
          <w:rFonts w:ascii="Arial" w:hAnsi="Arial" w:cs="Arial"/>
          <w:b/>
          <w:color w:val="000000" w:themeColor="text1"/>
        </w:rPr>
        <w:t>and microscopic analysis of banana-</w:t>
      </w:r>
      <w:r w:rsidRPr="00DA1A76">
        <w:rPr>
          <w:rFonts w:ascii="Arial" w:hAnsi="Arial" w:cs="Arial"/>
          <w:b/>
          <w:color w:val="000000" w:themeColor="text1"/>
          <w:lang w:val="en-GB"/>
        </w:rPr>
        <w:t xml:space="preserve">plantain </w:t>
      </w:r>
      <w:r w:rsidRPr="00DA1A76">
        <w:rPr>
          <w:rFonts w:ascii="Arial" w:hAnsi="Arial" w:cs="Arial"/>
          <w:b/>
          <w:color w:val="000000" w:themeColor="text1"/>
        </w:rPr>
        <w:t>root</w:t>
      </w:r>
      <w:r w:rsidRPr="00DA1A76">
        <w:rPr>
          <w:rFonts w:ascii="Arial" w:hAnsi="Arial" w:cs="Arial"/>
          <w:b/>
          <w:color w:val="000000" w:themeColor="text1"/>
          <w:lang w:val="en-GB"/>
        </w:rPr>
        <w:t xml:space="preserve">s </w:t>
      </w:r>
    </w:p>
    <w:p w14:paraId="73E6097E" w14:textId="47D26330" w:rsidR="00643894" w:rsidRPr="00DA1A76" w:rsidRDefault="00FC792C" w:rsidP="00BB730B">
      <w:pPr>
        <w:spacing w:after="0" w:line="360" w:lineRule="auto"/>
        <w:jc w:val="both"/>
        <w:rPr>
          <w:rFonts w:ascii="Arial" w:hAnsi="Arial" w:cs="Arial"/>
        </w:rPr>
      </w:pPr>
      <w:r w:rsidRPr="00DA1A76">
        <w:rPr>
          <w:rFonts w:ascii="Arial" w:hAnsi="Arial" w:cs="Arial"/>
        </w:rPr>
        <w:t>Fresh roots of banana-</w:t>
      </w:r>
      <w:r w:rsidRPr="00DA1A76">
        <w:rPr>
          <w:rFonts w:ascii="Arial" w:hAnsi="Arial" w:cs="Arial"/>
          <w:iCs/>
          <w:lang w:val="en-GB"/>
        </w:rPr>
        <w:t xml:space="preserve">plantain plants from different treatments </w:t>
      </w:r>
      <w:r w:rsidRPr="00DA1A76">
        <w:rPr>
          <w:rFonts w:ascii="Arial" w:hAnsi="Arial" w:cs="Arial"/>
          <w:iCs/>
        </w:rPr>
        <w:t>were</w:t>
      </w:r>
      <w:r w:rsidRPr="00DA1A76">
        <w:rPr>
          <w:rFonts w:ascii="Arial" w:hAnsi="Arial" w:cs="Arial"/>
        </w:rPr>
        <w:t xml:space="preserve"> collected </w:t>
      </w:r>
      <w:r w:rsidRPr="00DA1A76">
        <w:rPr>
          <w:rFonts w:ascii="Arial" w:hAnsi="Arial" w:cs="Arial"/>
          <w:lang w:val="en-GB"/>
        </w:rPr>
        <w:t xml:space="preserve">in the field and </w:t>
      </w:r>
      <w:r w:rsidRPr="00DA1A76">
        <w:rPr>
          <w:rFonts w:ascii="Arial" w:hAnsi="Arial" w:cs="Arial"/>
        </w:rPr>
        <w:t xml:space="preserve">processed using the modified protocol of Sandoval </w:t>
      </w:r>
      <w:r w:rsidRPr="00DA1A76">
        <w:rPr>
          <w:rFonts w:ascii="Arial" w:hAnsi="Arial" w:cs="Arial"/>
          <w:i/>
          <w:iCs/>
        </w:rPr>
        <w:t>et al</w:t>
      </w:r>
      <w:r w:rsidRPr="00DA1A76">
        <w:rPr>
          <w:rFonts w:ascii="Arial" w:hAnsi="Arial" w:cs="Arial"/>
        </w:rPr>
        <w:t>.,</w:t>
      </w:r>
      <w:r w:rsidRPr="00DA1A76">
        <w:rPr>
          <w:rFonts w:ascii="Arial" w:hAnsi="Arial" w:cs="Arial"/>
          <w:i/>
          <w:iCs/>
        </w:rPr>
        <w:t xml:space="preserve"> </w:t>
      </w:r>
      <w:r w:rsidRPr="00DA1A76">
        <w:rPr>
          <w:rFonts w:ascii="Arial" w:hAnsi="Arial" w:cs="Arial"/>
        </w:rPr>
        <w:t>(2005).</w:t>
      </w:r>
      <w:r w:rsidR="00643894" w:rsidRPr="00DA1A76">
        <w:rPr>
          <w:rFonts w:ascii="Arial" w:hAnsi="Arial" w:cs="Arial"/>
        </w:rPr>
        <w:t xml:space="preserve"> </w:t>
      </w:r>
      <w:r w:rsidR="00643894" w:rsidRPr="00DA1A76">
        <w:rPr>
          <w:rFonts w:ascii="Arial" w:eastAsia="Times New Roman" w:hAnsi="Arial" w:cs="Arial"/>
        </w:rPr>
        <w:t>The roots were placed longitudinally in a microtome and thin sections of the roots were made. The sections were then, placed for 15 min in sodium hypochlorite (bleach) diluted 1/5, then they were rinsed thoroughly with water. The sections were placed in acetic acid for 7 min, then staining in iodine green-carmine was carried out for 5-7 min. the sections were then rinsed again with water in order to observe them under a light microscope between a slide and coverslip after placing a drop of water on the slide.</w:t>
      </w:r>
    </w:p>
    <w:p w14:paraId="7417CD27" w14:textId="77777777" w:rsidR="00FC792C" w:rsidRPr="00DA1A76" w:rsidRDefault="00FC792C" w:rsidP="00DA1A76">
      <w:pPr>
        <w:spacing w:after="0" w:line="360" w:lineRule="auto"/>
        <w:jc w:val="both"/>
        <w:rPr>
          <w:rFonts w:ascii="Arial" w:eastAsia="Times New Roman" w:hAnsi="Arial" w:cs="Arial"/>
          <w:b/>
        </w:rPr>
      </w:pPr>
    </w:p>
    <w:p w14:paraId="1EAF0C7B" w14:textId="2835CDE4" w:rsidR="005A71C9" w:rsidRPr="00DA1A76" w:rsidRDefault="006C1D58" w:rsidP="00DA1A76">
      <w:pPr>
        <w:spacing w:after="0" w:line="360" w:lineRule="auto"/>
        <w:jc w:val="both"/>
        <w:rPr>
          <w:rFonts w:ascii="Arial" w:eastAsia="Times New Roman" w:hAnsi="Arial" w:cs="Arial"/>
          <w:b/>
        </w:rPr>
      </w:pPr>
      <w:r w:rsidRPr="00DA1A76">
        <w:rPr>
          <w:rFonts w:ascii="Arial" w:eastAsia="Times New Roman" w:hAnsi="Arial" w:cs="Arial"/>
          <w:b/>
        </w:rPr>
        <w:t>3</w:t>
      </w:r>
      <w:r w:rsidR="00C85471" w:rsidRPr="00DA1A76">
        <w:rPr>
          <w:rFonts w:ascii="Arial" w:eastAsia="Times New Roman" w:hAnsi="Arial" w:cs="Arial"/>
          <w:b/>
        </w:rPr>
        <w:t>.</w:t>
      </w:r>
      <w:r w:rsidR="00FC792C" w:rsidRPr="00DA1A76">
        <w:rPr>
          <w:rFonts w:ascii="Arial" w:eastAsia="Times New Roman" w:hAnsi="Arial" w:cs="Arial"/>
          <w:b/>
        </w:rPr>
        <w:t>6</w:t>
      </w:r>
      <w:r w:rsidR="00C85471" w:rsidRPr="00DA1A76">
        <w:rPr>
          <w:rFonts w:ascii="Arial" w:eastAsia="Times New Roman" w:hAnsi="Arial" w:cs="Arial"/>
          <w:b/>
        </w:rPr>
        <w:t>.</w:t>
      </w:r>
      <w:r w:rsidR="005A71C9" w:rsidRPr="00DA1A76">
        <w:rPr>
          <w:rFonts w:ascii="Arial" w:eastAsia="Times New Roman" w:hAnsi="Arial" w:cs="Arial"/>
          <w:b/>
        </w:rPr>
        <w:t xml:space="preserve"> Statistical Analysis</w:t>
      </w:r>
    </w:p>
    <w:p w14:paraId="3C7E8521" w14:textId="00C62CEA" w:rsidR="005A71C9" w:rsidRPr="00DA1A76" w:rsidRDefault="005A71C9" w:rsidP="00BB730B">
      <w:pPr>
        <w:spacing w:after="0" w:line="360" w:lineRule="auto"/>
        <w:jc w:val="both"/>
        <w:rPr>
          <w:rFonts w:ascii="Arial" w:eastAsia="Times New Roman" w:hAnsi="Arial" w:cs="Arial"/>
        </w:rPr>
      </w:pPr>
      <w:r w:rsidRPr="00DA1A76">
        <w:rPr>
          <w:rFonts w:ascii="Arial" w:eastAsia="Times New Roman" w:hAnsi="Arial" w:cs="Arial"/>
        </w:rPr>
        <w:t xml:space="preserve">Analysis of variance (ANOVA) was performed using Tukey's test at a 5% probability threshold using XLSTAT software </w:t>
      </w:r>
      <w:r w:rsidR="00B53553" w:rsidRPr="00DA1A76">
        <w:rPr>
          <w:rFonts w:ascii="Arial" w:eastAsia="Times New Roman" w:hAnsi="Arial" w:cs="Arial"/>
        </w:rPr>
        <w:t xml:space="preserve">2025 </w:t>
      </w:r>
      <w:r w:rsidRPr="00DA1A76">
        <w:rPr>
          <w:rFonts w:ascii="Arial" w:eastAsia="Times New Roman" w:hAnsi="Arial" w:cs="Arial"/>
        </w:rPr>
        <w:t xml:space="preserve">(version 21.0 for Windows) to compare the different treatments and produce graphical representations. A three-factor ANOVA was performed for the </w:t>
      </w:r>
      <w:proofErr w:type="spellStart"/>
      <w:r w:rsidRPr="00DA1A76">
        <w:rPr>
          <w:rFonts w:ascii="Arial" w:eastAsia="Times New Roman" w:hAnsi="Arial" w:cs="Arial"/>
        </w:rPr>
        <w:t>agro</w:t>
      </w:r>
      <w:proofErr w:type="spellEnd"/>
      <w:r w:rsidRPr="00DA1A76">
        <w:rPr>
          <w:rFonts w:ascii="Arial" w:eastAsia="Times New Roman" w:hAnsi="Arial" w:cs="Arial"/>
        </w:rPr>
        <w:t>-morphological parameters of the plants (diameter</w:t>
      </w:r>
      <w:r w:rsidR="00625EB0" w:rsidRPr="00DA1A76">
        <w:rPr>
          <w:rFonts w:ascii="Arial" w:eastAsia="Times New Roman" w:hAnsi="Arial" w:cs="Arial"/>
        </w:rPr>
        <w:t xml:space="preserve"> of the pseudo-stem</w:t>
      </w:r>
      <w:r w:rsidRPr="00DA1A76">
        <w:rPr>
          <w:rFonts w:ascii="Arial" w:eastAsia="Times New Roman" w:hAnsi="Arial" w:cs="Arial"/>
        </w:rPr>
        <w:t xml:space="preserve">, </w:t>
      </w:r>
      <w:r w:rsidR="00B53553" w:rsidRPr="00DA1A76">
        <w:rPr>
          <w:rFonts w:ascii="Arial" w:eastAsia="Times New Roman" w:hAnsi="Arial" w:cs="Arial"/>
        </w:rPr>
        <w:t xml:space="preserve">plant </w:t>
      </w:r>
      <w:r w:rsidRPr="00DA1A76">
        <w:rPr>
          <w:rFonts w:ascii="Arial" w:eastAsia="Times New Roman" w:hAnsi="Arial" w:cs="Arial"/>
        </w:rPr>
        <w:t xml:space="preserve">height and number of leaves) with Modality, Month and Repetition as factors. A two-factor ANOVA was performed for the </w:t>
      </w:r>
      <w:proofErr w:type="spellStart"/>
      <w:r w:rsidRPr="00DA1A76">
        <w:rPr>
          <w:rFonts w:ascii="Arial" w:eastAsia="Times New Roman" w:hAnsi="Arial" w:cs="Arial"/>
        </w:rPr>
        <w:t>agro</w:t>
      </w:r>
      <w:proofErr w:type="spellEnd"/>
      <w:r w:rsidRPr="00DA1A76">
        <w:rPr>
          <w:rFonts w:ascii="Arial" w:eastAsia="Times New Roman" w:hAnsi="Arial" w:cs="Arial"/>
        </w:rPr>
        <w:t xml:space="preserve">-morphological parameters of the fruits (flowering time, ripening time, total growth time, bunch weight, total number of fingers, </w:t>
      </w:r>
      <w:r w:rsidR="00B53553" w:rsidRPr="00DA1A76">
        <w:rPr>
          <w:rFonts w:ascii="Arial" w:eastAsia="Times New Roman" w:hAnsi="Arial" w:cs="Arial"/>
        </w:rPr>
        <w:t>hand 1 number of fingers, hand 1 weight, hand 2 number of fingers, hand 2 weight</w:t>
      </w:r>
      <w:r w:rsidRPr="00DA1A76">
        <w:rPr>
          <w:rFonts w:ascii="Arial" w:eastAsia="Times New Roman" w:hAnsi="Arial" w:cs="Arial"/>
        </w:rPr>
        <w:t xml:space="preserve">) with Modality and Repetition as factors. </w:t>
      </w:r>
    </w:p>
    <w:p w14:paraId="5CC6108A" w14:textId="77777777" w:rsidR="005A71C9" w:rsidRPr="00DA1A76" w:rsidRDefault="005A71C9" w:rsidP="00DA1A76">
      <w:pPr>
        <w:spacing w:after="0" w:line="360" w:lineRule="auto"/>
        <w:ind w:firstLine="720"/>
        <w:jc w:val="both"/>
        <w:rPr>
          <w:rFonts w:ascii="Arial" w:eastAsia="Times New Roman" w:hAnsi="Arial" w:cs="Arial"/>
        </w:rPr>
      </w:pPr>
    </w:p>
    <w:p w14:paraId="357557E6" w14:textId="77777777" w:rsidR="00880095" w:rsidRPr="00DA1A76" w:rsidRDefault="006C1D58" w:rsidP="00DA1A76">
      <w:pPr>
        <w:spacing w:after="0" w:line="360" w:lineRule="auto"/>
        <w:jc w:val="both"/>
        <w:rPr>
          <w:rFonts w:ascii="Arial" w:eastAsia="Times New Roman" w:hAnsi="Arial" w:cs="Arial"/>
          <w:b/>
        </w:rPr>
      </w:pPr>
      <w:r w:rsidRPr="00DA1A76">
        <w:rPr>
          <w:rFonts w:ascii="Arial" w:eastAsia="Times New Roman" w:hAnsi="Arial" w:cs="Arial"/>
          <w:b/>
        </w:rPr>
        <w:t>4</w:t>
      </w:r>
      <w:r w:rsidR="00C85471" w:rsidRPr="00DA1A76">
        <w:rPr>
          <w:rFonts w:ascii="Arial" w:eastAsia="Times New Roman" w:hAnsi="Arial" w:cs="Arial"/>
          <w:b/>
        </w:rPr>
        <w:t>.</w:t>
      </w:r>
      <w:r w:rsidR="004702B7" w:rsidRPr="00DA1A76">
        <w:rPr>
          <w:rFonts w:ascii="Arial" w:eastAsia="Times New Roman" w:hAnsi="Arial" w:cs="Arial"/>
          <w:b/>
        </w:rPr>
        <w:t xml:space="preserve"> Results </w:t>
      </w:r>
      <w:r w:rsidR="00D17AB1" w:rsidRPr="00DA1A76">
        <w:rPr>
          <w:rFonts w:ascii="Arial" w:eastAsia="Times New Roman" w:hAnsi="Arial" w:cs="Arial"/>
          <w:b/>
        </w:rPr>
        <w:t>a</w:t>
      </w:r>
      <w:r w:rsidR="004702B7" w:rsidRPr="00DA1A76">
        <w:rPr>
          <w:rFonts w:ascii="Arial" w:eastAsia="Times New Roman" w:hAnsi="Arial" w:cs="Arial"/>
          <w:b/>
        </w:rPr>
        <w:t>nd Discussion</w:t>
      </w:r>
    </w:p>
    <w:p w14:paraId="71B9DD41" w14:textId="77777777" w:rsidR="00880095" w:rsidRPr="00DA1A76" w:rsidRDefault="006C1D58" w:rsidP="00DA1A76">
      <w:pPr>
        <w:spacing w:after="0" w:line="360" w:lineRule="auto"/>
        <w:jc w:val="both"/>
        <w:rPr>
          <w:rFonts w:ascii="Arial" w:eastAsia="Times New Roman" w:hAnsi="Arial" w:cs="Arial"/>
          <w:b/>
        </w:rPr>
      </w:pPr>
      <w:r w:rsidRPr="00DA1A76">
        <w:rPr>
          <w:rFonts w:ascii="Arial" w:eastAsia="Times New Roman" w:hAnsi="Arial" w:cs="Arial"/>
          <w:b/>
        </w:rPr>
        <w:lastRenderedPageBreak/>
        <w:t>4</w:t>
      </w:r>
      <w:r w:rsidR="00C85471" w:rsidRPr="00DA1A76">
        <w:rPr>
          <w:rFonts w:ascii="Arial" w:eastAsia="Times New Roman" w:hAnsi="Arial" w:cs="Arial"/>
          <w:b/>
        </w:rPr>
        <w:t>.</w:t>
      </w:r>
      <w:r w:rsidR="004702B7" w:rsidRPr="00DA1A76">
        <w:rPr>
          <w:rFonts w:ascii="Arial" w:eastAsia="Times New Roman" w:hAnsi="Arial" w:cs="Arial"/>
          <w:b/>
        </w:rPr>
        <w:t>1</w:t>
      </w:r>
      <w:r w:rsidR="00C85471" w:rsidRPr="00DA1A76">
        <w:rPr>
          <w:rFonts w:ascii="Arial" w:eastAsia="Times New Roman" w:hAnsi="Arial" w:cs="Arial"/>
          <w:b/>
        </w:rPr>
        <w:t>.</w:t>
      </w:r>
      <w:r w:rsidR="004702B7" w:rsidRPr="00DA1A76">
        <w:rPr>
          <w:rFonts w:ascii="Arial" w:eastAsia="Times New Roman" w:hAnsi="Arial" w:cs="Arial"/>
          <w:b/>
        </w:rPr>
        <w:t xml:space="preserve"> Results</w:t>
      </w:r>
    </w:p>
    <w:p w14:paraId="026A0A7E" w14:textId="32EF4A17" w:rsidR="00880095" w:rsidRPr="00DA1A76" w:rsidRDefault="006C1D58" w:rsidP="00DA1A76">
      <w:pPr>
        <w:spacing w:after="0" w:line="360" w:lineRule="auto"/>
        <w:jc w:val="both"/>
        <w:rPr>
          <w:rFonts w:ascii="Arial" w:eastAsia="Times New Roman" w:hAnsi="Arial" w:cs="Arial"/>
          <w:b/>
        </w:rPr>
      </w:pPr>
      <w:r w:rsidRPr="00DA1A76">
        <w:rPr>
          <w:rFonts w:ascii="Arial" w:eastAsia="Times New Roman" w:hAnsi="Arial" w:cs="Arial"/>
          <w:b/>
        </w:rPr>
        <w:t>4</w:t>
      </w:r>
      <w:r w:rsidR="00C85471" w:rsidRPr="00DA1A76">
        <w:rPr>
          <w:rFonts w:ascii="Arial" w:eastAsia="Times New Roman" w:hAnsi="Arial" w:cs="Arial"/>
          <w:b/>
        </w:rPr>
        <w:t>.</w:t>
      </w:r>
      <w:r w:rsidRPr="00DA1A76">
        <w:rPr>
          <w:rFonts w:ascii="Arial" w:eastAsia="Times New Roman" w:hAnsi="Arial" w:cs="Arial"/>
          <w:b/>
        </w:rPr>
        <w:t>2</w:t>
      </w:r>
      <w:r w:rsidR="00C85471" w:rsidRPr="00DA1A76">
        <w:rPr>
          <w:rFonts w:ascii="Arial" w:eastAsia="Times New Roman" w:hAnsi="Arial" w:cs="Arial"/>
          <w:b/>
        </w:rPr>
        <w:t>.</w:t>
      </w:r>
      <w:r w:rsidR="00192705" w:rsidRPr="00DA1A76">
        <w:rPr>
          <w:rFonts w:ascii="Arial" w:eastAsia="Times New Roman" w:hAnsi="Arial" w:cs="Arial"/>
          <w:b/>
        </w:rPr>
        <w:t xml:space="preserve"> Effect of treatment on the vegetative growth of plantain seedlings</w:t>
      </w:r>
    </w:p>
    <w:p w14:paraId="20FA2FFF" w14:textId="71E9D50B" w:rsidR="00B53553" w:rsidRDefault="00B53553" w:rsidP="00BB730B">
      <w:pPr>
        <w:spacing w:after="0" w:line="360" w:lineRule="auto"/>
        <w:jc w:val="both"/>
        <w:rPr>
          <w:rFonts w:ascii="Arial" w:eastAsia="Times New Roman" w:hAnsi="Arial" w:cs="Arial"/>
        </w:rPr>
      </w:pPr>
      <w:r w:rsidRPr="00DA1A76">
        <w:rPr>
          <w:rFonts w:ascii="Arial" w:eastAsia="Times New Roman" w:hAnsi="Arial" w:cs="Arial"/>
        </w:rPr>
        <w:t>Germination lasted 36 days, i.e. one (01) month and five (05) days in the greenhouse, while under shade cloth, acclimatization took place over eight (08) weeks, i.e. two (02) months. Similarly, the growth and development of the seedlings led to the production of mature plantain banana plants (Figures 1 and 2), followed by the production of plantain banana fruit from the 9</w:t>
      </w:r>
      <w:r w:rsidRPr="00DA1A76">
        <w:rPr>
          <w:rFonts w:ascii="Arial" w:eastAsia="Times New Roman" w:hAnsi="Arial" w:cs="Arial"/>
          <w:vertAlign w:val="superscript"/>
        </w:rPr>
        <w:t>th</w:t>
      </w:r>
      <w:r w:rsidRPr="00DA1A76">
        <w:rPr>
          <w:rFonts w:ascii="Arial" w:eastAsia="Times New Roman" w:hAnsi="Arial" w:cs="Arial"/>
        </w:rPr>
        <w:t xml:space="preserve"> month to the 12</w:t>
      </w:r>
      <w:r w:rsidRPr="00DA1A76">
        <w:rPr>
          <w:rFonts w:ascii="Arial" w:eastAsia="Times New Roman" w:hAnsi="Arial" w:cs="Arial"/>
          <w:vertAlign w:val="superscript"/>
        </w:rPr>
        <w:t>th</w:t>
      </w:r>
      <w:r w:rsidRPr="00DA1A76">
        <w:rPr>
          <w:rFonts w:ascii="Arial" w:eastAsia="Times New Roman" w:hAnsi="Arial" w:cs="Arial"/>
        </w:rPr>
        <w:t xml:space="preserve"> month in the field (Figure 3). </w:t>
      </w:r>
    </w:p>
    <w:p w14:paraId="329EE914" w14:textId="77777777" w:rsidR="00DA1A76" w:rsidRDefault="00DA1A76" w:rsidP="00DA1A76">
      <w:pPr>
        <w:spacing w:after="0" w:line="360" w:lineRule="auto"/>
        <w:ind w:firstLine="720"/>
        <w:jc w:val="both"/>
        <w:rPr>
          <w:rFonts w:ascii="Arial" w:eastAsia="Times New Roman" w:hAnsi="Arial" w:cs="Arial"/>
        </w:rPr>
      </w:pPr>
    </w:p>
    <w:p w14:paraId="33448147" w14:textId="77777777" w:rsidR="00DA1A76" w:rsidRPr="003045A1" w:rsidRDefault="00DA1A76" w:rsidP="00DA1A76">
      <w:pPr>
        <w:spacing w:after="0"/>
        <w:jc w:val="center"/>
        <w:rPr>
          <w:rFonts w:ascii="Arial" w:eastAsia="Times New Roman" w:hAnsi="Arial" w:cs="Arial"/>
          <w:b/>
        </w:rPr>
      </w:pPr>
      <w:r w:rsidRPr="003045A1">
        <w:rPr>
          <w:rFonts w:ascii="Arial" w:eastAsia="Times New Roman" w:hAnsi="Arial" w:cs="Arial"/>
          <w:b/>
        </w:rPr>
        <w:t>A</w:t>
      </w:r>
      <w:r w:rsidRPr="003045A1">
        <w:rPr>
          <w:rFonts w:ascii="Arial" w:hAnsi="Arial" w:cs="Arial"/>
          <w:b/>
          <w:noProof/>
        </w:rPr>
        <w:drawing>
          <wp:inline distT="0" distB="0" distL="0" distR="0" wp14:anchorId="461019DA" wp14:editId="72BCAA5E">
            <wp:extent cx="1403963" cy="1021902"/>
            <wp:effectExtent l="317" t="0" r="0" b="0"/>
            <wp:docPr id="393" name="Imag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IMG_1557 2.HEIC"/>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428314" cy="1039626"/>
                    </a:xfrm>
                    <a:prstGeom prst="rect">
                      <a:avLst/>
                    </a:prstGeom>
                  </pic:spPr>
                </pic:pic>
              </a:graphicData>
            </a:graphic>
          </wp:inline>
        </w:drawing>
      </w:r>
      <w:r w:rsidRPr="003045A1">
        <w:rPr>
          <w:rFonts w:ascii="Arial" w:eastAsia="Times New Roman" w:hAnsi="Arial" w:cs="Arial"/>
          <w:b/>
        </w:rPr>
        <w:t xml:space="preserve"> B</w:t>
      </w:r>
      <w:r w:rsidRPr="003045A1">
        <w:rPr>
          <w:rFonts w:ascii="Arial" w:hAnsi="Arial" w:cs="Arial"/>
          <w:b/>
          <w:noProof/>
        </w:rPr>
        <w:drawing>
          <wp:inline distT="0" distB="0" distL="0" distR="0" wp14:anchorId="4AE0C0BF" wp14:editId="2B4F4F1B">
            <wp:extent cx="1434465" cy="1032892"/>
            <wp:effectExtent l="0" t="2222" r="0" b="0"/>
            <wp:docPr id="381" name="Imag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IMG_1555 2.HEIC"/>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463975" cy="1054141"/>
                    </a:xfrm>
                    <a:prstGeom prst="rect">
                      <a:avLst/>
                    </a:prstGeom>
                  </pic:spPr>
                </pic:pic>
              </a:graphicData>
            </a:graphic>
          </wp:inline>
        </w:drawing>
      </w:r>
      <w:r w:rsidRPr="003045A1">
        <w:rPr>
          <w:rFonts w:ascii="Arial" w:eastAsia="Times New Roman" w:hAnsi="Arial" w:cs="Arial"/>
          <w:b/>
        </w:rPr>
        <w:t xml:space="preserve"> C</w:t>
      </w:r>
      <w:r w:rsidRPr="003045A1">
        <w:rPr>
          <w:rFonts w:ascii="Arial" w:hAnsi="Arial" w:cs="Arial"/>
          <w:b/>
          <w:noProof/>
        </w:rPr>
        <w:drawing>
          <wp:inline distT="0" distB="0" distL="0" distR="0" wp14:anchorId="1C9A91FB" wp14:editId="70DF157C">
            <wp:extent cx="1428668" cy="1114896"/>
            <wp:effectExtent l="4445" t="0" r="0" b="0"/>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G_5367.HEIC"/>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492916" cy="1165033"/>
                    </a:xfrm>
                    <a:prstGeom prst="rect">
                      <a:avLst/>
                    </a:prstGeom>
                  </pic:spPr>
                </pic:pic>
              </a:graphicData>
            </a:graphic>
          </wp:inline>
        </w:drawing>
      </w:r>
      <w:r w:rsidRPr="003045A1">
        <w:rPr>
          <w:rFonts w:ascii="Arial" w:eastAsia="Times New Roman" w:hAnsi="Arial" w:cs="Arial"/>
          <w:b/>
        </w:rPr>
        <w:t xml:space="preserve"> D</w:t>
      </w:r>
      <w:r w:rsidRPr="003045A1">
        <w:rPr>
          <w:rFonts w:ascii="Arial" w:hAnsi="Arial" w:cs="Arial"/>
          <w:b/>
          <w:noProof/>
        </w:rPr>
        <w:drawing>
          <wp:inline distT="0" distB="0" distL="0" distR="0" wp14:anchorId="394824F1" wp14:editId="1FBE04CC">
            <wp:extent cx="1437516" cy="1345358"/>
            <wp:effectExtent l="0" t="4762" r="6032" b="6033"/>
            <wp:docPr id="654" name="Imag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G_4355 2.HEIC"/>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509327" cy="1412565"/>
                    </a:xfrm>
                    <a:prstGeom prst="rect">
                      <a:avLst/>
                    </a:prstGeom>
                  </pic:spPr>
                </pic:pic>
              </a:graphicData>
            </a:graphic>
          </wp:inline>
        </w:drawing>
      </w:r>
    </w:p>
    <w:p w14:paraId="66204FEA" w14:textId="77777777" w:rsidR="00DA1A76" w:rsidRPr="003045A1" w:rsidRDefault="00DA1A76" w:rsidP="00DA1A76">
      <w:pPr>
        <w:spacing w:after="0"/>
        <w:jc w:val="center"/>
        <w:rPr>
          <w:rFonts w:ascii="Arial" w:eastAsia="Times New Roman" w:hAnsi="Arial" w:cs="Arial"/>
          <w:b/>
        </w:rPr>
      </w:pPr>
      <w:r w:rsidRPr="003045A1">
        <w:rPr>
          <w:rFonts w:ascii="Arial" w:eastAsia="Times New Roman" w:hAnsi="Arial" w:cs="Arial"/>
          <w:b/>
        </w:rPr>
        <w:t>E</w:t>
      </w:r>
      <w:r w:rsidRPr="003045A1">
        <w:rPr>
          <w:rFonts w:ascii="Arial" w:hAnsi="Arial" w:cs="Arial"/>
          <w:b/>
          <w:noProof/>
        </w:rPr>
        <w:drawing>
          <wp:inline distT="0" distB="0" distL="0" distR="0" wp14:anchorId="57CAD861" wp14:editId="1BDBEC03">
            <wp:extent cx="1376045" cy="1010293"/>
            <wp:effectExtent l="5080" t="0" r="635" b="635"/>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G_9211 4.HEIC"/>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1410762" cy="1035782"/>
                    </a:xfrm>
                    <a:prstGeom prst="rect">
                      <a:avLst/>
                    </a:prstGeom>
                  </pic:spPr>
                </pic:pic>
              </a:graphicData>
            </a:graphic>
          </wp:inline>
        </w:drawing>
      </w:r>
      <w:r w:rsidRPr="003045A1">
        <w:rPr>
          <w:rFonts w:ascii="Arial" w:eastAsia="Times New Roman" w:hAnsi="Arial" w:cs="Arial"/>
          <w:b/>
        </w:rPr>
        <w:t xml:space="preserve"> F</w:t>
      </w:r>
      <w:r w:rsidRPr="003045A1">
        <w:rPr>
          <w:rFonts w:ascii="Arial" w:hAnsi="Arial" w:cs="Arial"/>
          <w:b/>
          <w:noProof/>
        </w:rPr>
        <w:drawing>
          <wp:inline distT="0" distB="0" distL="0" distR="0" wp14:anchorId="5EFA02B5" wp14:editId="3846CEDE">
            <wp:extent cx="1376045" cy="1043646"/>
            <wp:effectExtent l="127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1566 2.HEIC"/>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426250" cy="1081723"/>
                    </a:xfrm>
                    <a:prstGeom prst="rect">
                      <a:avLst/>
                    </a:prstGeom>
                  </pic:spPr>
                </pic:pic>
              </a:graphicData>
            </a:graphic>
          </wp:inline>
        </w:drawing>
      </w:r>
      <w:r w:rsidRPr="003045A1">
        <w:rPr>
          <w:rFonts w:ascii="Arial" w:eastAsia="Times New Roman" w:hAnsi="Arial" w:cs="Arial"/>
          <w:b/>
        </w:rPr>
        <w:t xml:space="preserve"> G</w:t>
      </w:r>
      <w:r w:rsidRPr="003045A1">
        <w:rPr>
          <w:rFonts w:ascii="Arial" w:hAnsi="Arial" w:cs="Arial"/>
          <w:b/>
          <w:noProof/>
        </w:rPr>
        <w:drawing>
          <wp:inline distT="0" distB="0" distL="0" distR="0" wp14:anchorId="0F7AF0D2" wp14:editId="7A75576A">
            <wp:extent cx="1390986" cy="1128579"/>
            <wp:effectExtent l="4127" t="0" r="0" b="0"/>
            <wp:docPr id="460" name="Imag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G_8891.HEIC"/>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414987" cy="1148052"/>
                    </a:xfrm>
                    <a:prstGeom prst="rect">
                      <a:avLst/>
                    </a:prstGeom>
                  </pic:spPr>
                </pic:pic>
              </a:graphicData>
            </a:graphic>
          </wp:inline>
        </w:drawing>
      </w:r>
      <w:r w:rsidRPr="003045A1">
        <w:rPr>
          <w:rFonts w:ascii="Arial" w:eastAsia="Times New Roman" w:hAnsi="Arial" w:cs="Arial"/>
          <w:b/>
        </w:rPr>
        <w:t xml:space="preserve"> H</w:t>
      </w:r>
      <w:r w:rsidRPr="003045A1">
        <w:rPr>
          <w:rFonts w:ascii="Arial" w:hAnsi="Arial" w:cs="Arial"/>
          <w:b/>
          <w:noProof/>
        </w:rPr>
        <w:drawing>
          <wp:inline distT="0" distB="0" distL="0" distR="0" wp14:anchorId="02A78761" wp14:editId="7001501A">
            <wp:extent cx="1351915" cy="1365250"/>
            <wp:effectExtent l="0" t="0" r="0" b="635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3596.HEIC"/>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58854" cy="1473244"/>
                    </a:xfrm>
                    <a:prstGeom prst="rect">
                      <a:avLst/>
                    </a:prstGeom>
                  </pic:spPr>
                </pic:pic>
              </a:graphicData>
            </a:graphic>
          </wp:inline>
        </w:drawing>
      </w:r>
    </w:p>
    <w:p w14:paraId="00A6BD05" w14:textId="77777777" w:rsidR="00DA1A76" w:rsidRPr="003045A1" w:rsidRDefault="00DA1A76" w:rsidP="00DA1A76">
      <w:pPr>
        <w:spacing w:after="0"/>
        <w:jc w:val="center"/>
        <w:rPr>
          <w:rFonts w:ascii="Arial" w:eastAsia="Times New Roman" w:hAnsi="Arial" w:cs="Arial"/>
          <w:b/>
        </w:rPr>
      </w:pPr>
      <w:r w:rsidRPr="003045A1">
        <w:rPr>
          <w:rFonts w:ascii="Arial" w:eastAsia="Times New Roman" w:hAnsi="Arial" w:cs="Arial"/>
          <w:b/>
        </w:rPr>
        <w:t>I</w:t>
      </w:r>
      <w:r w:rsidRPr="003045A1">
        <w:rPr>
          <w:rFonts w:ascii="Arial" w:hAnsi="Arial" w:cs="Arial"/>
          <w:b/>
          <w:noProof/>
        </w:rPr>
        <w:drawing>
          <wp:inline distT="0" distB="0" distL="0" distR="0" wp14:anchorId="7D6AFAAB" wp14:editId="0C1F6165">
            <wp:extent cx="1390650" cy="1026053"/>
            <wp:effectExtent l="4762" t="0" r="0" b="0"/>
            <wp:docPr id="356" name="Imag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G_8993.HEIC"/>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1401588" cy="1034123"/>
                    </a:xfrm>
                    <a:prstGeom prst="rect">
                      <a:avLst/>
                    </a:prstGeom>
                  </pic:spPr>
                </pic:pic>
              </a:graphicData>
            </a:graphic>
          </wp:inline>
        </w:drawing>
      </w:r>
      <w:r w:rsidRPr="003045A1">
        <w:rPr>
          <w:rFonts w:ascii="Arial" w:eastAsia="Times New Roman" w:hAnsi="Arial" w:cs="Arial"/>
          <w:b/>
        </w:rPr>
        <w:t xml:space="preserve">  J</w:t>
      </w:r>
      <w:r w:rsidRPr="003045A1">
        <w:rPr>
          <w:rFonts w:ascii="Arial" w:hAnsi="Arial" w:cs="Arial"/>
          <w:b/>
          <w:noProof/>
        </w:rPr>
        <w:drawing>
          <wp:inline distT="0" distB="0" distL="0" distR="0" wp14:anchorId="2AE80921" wp14:editId="22B2FBA0">
            <wp:extent cx="1377921" cy="1038208"/>
            <wp:effectExtent l="4763" t="0" r="0" b="0"/>
            <wp:docPr id="439" name="Imag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IMG_0137 2.HEIC"/>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1413704" cy="1065169"/>
                    </a:xfrm>
                    <a:prstGeom prst="rect">
                      <a:avLst/>
                    </a:prstGeom>
                  </pic:spPr>
                </pic:pic>
              </a:graphicData>
            </a:graphic>
          </wp:inline>
        </w:drawing>
      </w:r>
      <w:r w:rsidRPr="003045A1">
        <w:rPr>
          <w:rFonts w:ascii="Arial" w:eastAsia="Times New Roman" w:hAnsi="Arial" w:cs="Arial"/>
          <w:b/>
        </w:rPr>
        <w:t xml:space="preserve"> K</w:t>
      </w:r>
      <w:r w:rsidRPr="003045A1">
        <w:rPr>
          <w:rFonts w:ascii="Arial" w:hAnsi="Arial" w:cs="Arial"/>
          <w:b/>
          <w:noProof/>
        </w:rPr>
        <w:drawing>
          <wp:inline distT="0" distB="0" distL="0" distR="0" wp14:anchorId="476BEB49" wp14:editId="122E3846">
            <wp:extent cx="1369060" cy="1127110"/>
            <wp:effectExtent l="0" t="5715" r="0" b="0"/>
            <wp:docPr id="466" name="Imag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G_1616 2.HEIC"/>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403388" cy="1155372"/>
                    </a:xfrm>
                    <a:prstGeom prst="rect">
                      <a:avLst/>
                    </a:prstGeom>
                  </pic:spPr>
                </pic:pic>
              </a:graphicData>
            </a:graphic>
          </wp:inline>
        </w:drawing>
      </w:r>
      <w:r w:rsidRPr="003045A1">
        <w:rPr>
          <w:rFonts w:ascii="Arial" w:eastAsia="Times New Roman" w:hAnsi="Arial" w:cs="Arial"/>
          <w:b/>
        </w:rPr>
        <w:t xml:space="preserve">  L</w:t>
      </w:r>
      <w:r w:rsidRPr="003045A1">
        <w:rPr>
          <w:rFonts w:ascii="Arial" w:hAnsi="Arial" w:cs="Arial"/>
          <w:b/>
          <w:noProof/>
        </w:rPr>
        <w:drawing>
          <wp:inline distT="0" distB="0" distL="0" distR="0" wp14:anchorId="1231865C" wp14:editId="10FC425A">
            <wp:extent cx="1352062" cy="1366520"/>
            <wp:effectExtent l="0" t="0" r="0" b="508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G_3433.HEIC"/>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5067" cy="1460520"/>
                    </a:xfrm>
                    <a:prstGeom prst="rect">
                      <a:avLst/>
                    </a:prstGeom>
                  </pic:spPr>
                </pic:pic>
              </a:graphicData>
            </a:graphic>
          </wp:inline>
        </w:drawing>
      </w:r>
    </w:p>
    <w:p w14:paraId="17AE29B5" w14:textId="1441A31F" w:rsidR="00DA1A76" w:rsidRDefault="00DA1A76" w:rsidP="00DA1A76">
      <w:pPr>
        <w:spacing w:line="360" w:lineRule="auto"/>
        <w:ind w:left="567" w:hanging="567"/>
        <w:jc w:val="center"/>
        <w:rPr>
          <w:rFonts w:ascii="Arial" w:eastAsia="Times New Roman" w:hAnsi="Arial" w:cs="Arial"/>
          <w:bCs/>
        </w:rPr>
      </w:pPr>
      <w:r w:rsidRPr="003045A1">
        <w:rPr>
          <w:rFonts w:ascii="Arial" w:eastAsia="Times New Roman" w:hAnsi="Arial" w:cs="Arial"/>
          <w:b/>
        </w:rPr>
        <w:t xml:space="preserve">Figure 1: </w:t>
      </w:r>
      <w:r w:rsidRPr="003045A1">
        <w:rPr>
          <w:rFonts w:ascii="Arial" w:eastAsia="Times New Roman" w:hAnsi="Arial" w:cs="Arial"/>
          <w:bCs/>
        </w:rPr>
        <w:t>Growth of plantain banana plants in field at 1, 3, 9 months and flowering with flower shedding (seen at a distance of 1,7 m) for the modalities BS (A, B, C, D), NPK (E, F, G, H) and W (I, J, K, L).</w:t>
      </w:r>
    </w:p>
    <w:p w14:paraId="351B93B6" w14:textId="77777777" w:rsidR="00BB730B" w:rsidRPr="003045A1" w:rsidRDefault="00BB730B" w:rsidP="00DA1A76">
      <w:pPr>
        <w:spacing w:line="360" w:lineRule="auto"/>
        <w:ind w:left="567" w:hanging="567"/>
        <w:jc w:val="center"/>
        <w:rPr>
          <w:rFonts w:ascii="Arial" w:eastAsia="Times New Roman" w:hAnsi="Arial" w:cs="Arial"/>
          <w:bCs/>
        </w:rPr>
      </w:pPr>
    </w:p>
    <w:p w14:paraId="0F82C3C6" w14:textId="77777777" w:rsidR="00DA1A76" w:rsidRPr="003045A1" w:rsidRDefault="00DA1A76" w:rsidP="00DA1A76">
      <w:pPr>
        <w:pStyle w:val="NormalWeb"/>
        <w:spacing w:after="0" w:line="240" w:lineRule="auto"/>
        <w:rPr>
          <w:rFonts w:ascii="Arial" w:hAnsi="Arial" w:cs="Arial"/>
          <w:b/>
          <w:bCs/>
          <w:sz w:val="22"/>
          <w:szCs w:val="22"/>
        </w:rPr>
      </w:pPr>
      <w:r w:rsidRPr="003045A1">
        <w:rPr>
          <w:rFonts w:ascii="Arial" w:hAnsi="Arial" w:cs="Arial"/>
          <w:b/>
          <w:bCs/>
          <w:sz w:val="22"/>
          <w:szCs w:val="22"/>
        </w:rPr>
        <w:lastRenderedPageBreak/>
        <w:t>A</w:t>
      </w:r>
      <w:r w:rsidRPr="003045A1">
        <w:rPr>
          <w:rFonts w:ascii="Arial" w:hAnsi="Arial" w:cs="Arial"/>
          <w:b/>
          <w:bCs/>
          <w:noProof/>
          <w:sz w:val="22"/>
          <w:szCs w:val="22"/>
        </w:rPr>
        <w:drawing>
          <wp:inline distT="0" distB="0" distL="0" distR="0" wp14:anchorId="388A42C0" wp14:editId="2B2F813D">
            <wp:extent cx="2391273" cy="1754236"/>
            <wp:effectExtent l="953" t="0" r="0" b="0"/>
            <wp:docPr id="681" name="Imag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IMG_3259 2.HEIC"/>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429418" cy="1782219"/>
                    </a:xfrm>
                    <a:prstGeom prst="rect">
                      <a:avLst/>
                    </a:prstGeom>
                  </pic:spPr>
                </pic:pic>
              </a:graphicData>
            </a:graphic>
          </wp:inline>
        </w:drawing>
      </w:r>
      <w:r w:rsidRPr="003045A1">
        <w:rPr>
          <w:rFonts w:ascii="Arial" w:hAnsi="Arial" w:cs="Arial"/>
          <w:b/>
          <w:bCs/>
          <w:sz w:val="22"/>
          <w:szCs w:val="22"/>
        </w:rPr>
        <w:t>B</w:t>
      </w:r>
      <w:r w:rsidRPr="003045A1">
        <w:rPr>
          <w:rFonts w:ascii="Arial" w:hAnsi="Arial" w:cs="Arial"/>
          <w:b/>
          <w:bCs/>
          <w:noProof/>
          <w:sz w:val="22"/>
          <w:szCs w:val="22"/>
        </w:rPr>
        <w:drawing>
          <wp:inline distT="0" distB="0" distL="0" distR="0" wp14:anchorId="587DD18F" wp14:editId="6DDD30F7">
            <wp:extent cx="2400254" cy="1765300"/>
            <wp:effectExtent l="0" t="317" r="317" b="318"/>
            <wp:docPr id="673" name="Imag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IMG_1607.HEIC"/>
                    <pic:cNvPicPr/>
                  </pic:nvPicPr>
                  <pic:blipFill rotWithShape="1">
                    <a:blip r:embed="rId21" cstate="print">
                      <a:extLst>
                        <a:ext uri="{28A0092B-C50C-407E-A947-70E740481C1C}">
                          <a14:useLocalDpi xmlns:a14="http://schemas.microsoft.com/office/drawing/2010/main" val="0"/>
                        </a:ext>
                      </a:extLst>
                    </a:blip>
                    <a:srcRect t="994"/>
                    <a:stretch/>
                  </pic:blipFill>
                  <pic:spPr bwMode="auto">
                    <a:xfrm rot="5400000">
                      <a:off x="0" y="0"/>
                      <a:ext cx="2485556" cy="1828036"/>
                    </a:xfrm>
                    <a:prstGeom prst="rect">
                      <a:avLst/>
                    </a:prstGeom>
                    <a:ln>
                      <a:noFill/>
                    </a:ln>
                    <a:extLst>
                      <a:ext uri="{53640926-AAD7-44D8-BBD7-CCE9431645EC}">
                        <a14:shadowObscured xmlns:a14="http://schemas.microsoft.com/office/drawing/2010/main"/>
                      </a:ext>
                    </a:extLst>
                  </pic:spPr>
                </pic:pic>
              </a:graphicData>
            </a:graphic>
          </wp:inline>
        </w:drawing>
      </w:r>
      <w:r w:rsidRPr="003045A1">
        <w:rPr>
          <w:rFonts w:ascii="Arial" w:hAnsi="Arial" w:cs="Arial"/>
          <w:b/>
          <w:bCs/>
          <w:sz w:val="22"/>
          <w:szCs w:val="22"/>
        </w:rPr>
        <w:t>C</w:t>
      </w:r>
      <w:r w:rsidRPr="003045A1">
        <w:rPr>
          <w:rFonts w:ascii="Arial" w:hAnsi="Arial" w:cs="Arial"/>
          <w:noProof/>
          <w:sz w:val="22"/>
          <w:szCs w:val="22"/>
        </w:rPr>
        <w:drawing>
          <wp:inline distT="0" distB="0" distL="0" distR="0" wp14:anchorId="59AC61A6" wp14:editId="452B0920">
            <wp:extent cx="2404443" cy="1757045"/>
            <wp:effectExtent l="6032" t="0" r="2223" b="2222"/>
            <wp:docPr id="680" name="Imag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IMG_2877.HEIC"/>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2465856" cy="1801922"/>
                    </a:xfrm>
                    <a:prstGeom prst="rect">
                      <a:avLst/>
                    </a:prstGeom>
                  </pic:spPr>
                </pic:pic>
              </a:graphicData>
            </a:graphic>
          </wp:inline>
        </w:drawing>
      </w:r>
      <w:r w:rsidRPr="003045A1">
        <w:rPr>
          <w:rFonts w:ascii="Arial" w:hAnsi="Arial" w:cs="Arial"/>
          <w:sz w:val="22"/>
          <w:szCs w:val="22"/>
        </w:rPr>
        <w:t xml:space="preserve">   </w:t>
      </w:r>
    </w:p>
    <w:p w14:paraId="269D38B1" w14:textId="7DFE7079" w:rsidR="00DA1A76" w:rsidRDefault="00DA1A76" w:rsidP="00DA1A76">
      <w:pPr>
        <w:spacing w:line="360" w:lineRule="auto"/>
        <w:jc w:val="center"/>
        <w:rPr>
          <w:rFonts w:ascii="Arial" w:eastAsia="Times New Roman" w:hAnsi="Arial" w:cs="Arial"/>
          <w:bCs/>
        </w:rPr>
      </w:pPr>
      <w:r w:rsidRPr="003045A1">
        <w:rPr>
          <w:rFonts w:ascii="Arial" w:eastAsia="Times New Roman" w:hAnsi="Arial" w:cs="Arial"/>
          <w:b/>
        </w:rPr>
        <w:t xml:space="preserve">Figure 2: </w:t>
      </w:r>
      <w:r w:rsidRPr="003045A1">
        <w:rPr>
          <w:rFonts w:ascii="Arial" w:eastAsia="Times New Roman" w:hAnsi="Arial" w:cs="Arial"/>
          <w:bCs/>
        </w:rPr>
        <w:t xml:space="preserve">Big Ebanga plantain banana plants in the field (seen at a distance of 1,7 m) for different </w:t>
      </w:r>
      <w:r w:rsidR="00BB730B" w:rsidRPr="003045A1">
        <w:rPr>
          <w:rFonts w:ascii="Arial" w:eastAsia="Times New Roman" w:hAnsi="Arial" w:cs="Arial"/>
          <w:bCs/>
        </w:rPr>
        <w:t>modalities:</w:t>
      </w:r>
      <w:r w:rsidRPr="003045A1">
        <w:rPr>
          <w:rFonts w:ascii="Arial" w:eastAsia="Times New Roman" w:hAnsi="Arial" w:cs="Arial"/>
          <w:bCs/>
        </w:rPr>
        <w:t xml:space="preserve"> BS (A), NPK (B), W (C).</w:t>
      </w:r>
    </w:p>
    <w:p w14:paraId="252DDD7A" w14:textId="77777777" w:rsidR="00BB730B" w:rsidRPr="003045A1" w:rsidRDefault="00BB730B" w:rsidP="00DA1A76">
      <w:pPr>
        <w:spacing w:line="360" w:lineRule="auto"/>
        <w:jc w:val="center"/>
        <w:rPr>
          <w:rFonts w:ascii="Arial" w:eastAsia="Times New Roman" w:hAnsi="Arial" w:cs="Arial"/>
          <w:bCs/>
        </w:rPr>
      </w:pPr>
    </w:p>
    <w:p w14:paraId="7894B181" w14:textId="77777777" w:rsidR="00DA1A76" w:rsidRPr="003045A1" w:rsidRDefault="00DA1A76" w:rsidP="00DA1A76">
      <w:pPr>
        <w:spacing w:after="0"/>
        <w:rPr>
          <w:rFonts w:ascii="Arial" w:eastAsia="Times New Roman" w:hAnsi="Arial" w:cs="Arial"/>
          <w:b/>
        </w:rPr>
      </w:pPr>
      <w:r w:rsidRPr="003045A1">
        <w:rPr>
          <w:rFonts w:ascii="Arial" w:hAnsi="Arial" w:cs="Arial"/>
          <w:b/>
        </w:rPr>
        <w:t>A</w:t>
      </w:r>
      <w:r w:rsidRPr="003045A1">
        <w:rPr>
          <w:rFonts w:ascii="Arial" w:hAnsi="Arial" w:cs="Arial"/>
          <w:b/>
          <w:noProof/>
        </w:rPr>
        <w:drawing>
          <wp:inline distT="0" distB="0" distL="0" distR="0" wp14:anchorId="1F09F914" wp14:editId="5CA52FAF">
            <wp:extent cx="1699260" cy="1300579"/>
            <wp:effectExtent l="0" t="3810" r="0" b="0"/>
            <wp:docPr id="1001" name="Imag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IMG_7467.HEIC"/>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818484" cy="1391831"/>
                    </a:xfrm>
                    <a:prstGeom prst="rect">
                      <a:avLst/>
                    </a:prstGeom>
                  </pic:spPr>
                </pic:pic>
              </a:graphicData>
            </a:graphic>
          </wp:inline>
        </w:drawing>
      </w:r>
      <w:r w:rsidRPr="003045A1">
        <w:rPr>
          <w:rFonts w:ascii="Arial" w:hAnsi="Arial" w:cs="Arial"/>
          <w:b/>
        </w:rPr>
        <w:t xml:space="preserve"> B</w:t>
      </w:r>
      <w:r w:rsidRPr="003045A1">
        <w:rPr>
          <w:rFonts w:ascii="Arial" w:hAnsi="Arial" w:cs="Arial"/>
          <w:noProof/>
        </w:rPr>
        <w:drawing>
          <wp:inline distT="0" distB="0" distL="0" distR="0" wp14:anchorId="482327FD" wp14:editId="07C1DF78">
            <wp:extent cx="1682981" cy="1302268"/>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7825.HEIC"/>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729952" cy="1338613"/>
                    </a:xfrm>
                    <a:prstGeom prst="rect">
                      <a:avLst/>
                    </a:prstGeom>
                  </pic:spPr>
                </pic:pic>
              </a:graphicData>
            </a:graphic>
          </wp:inline>
        </w:drawing>
      </w:r>
      <w:r w:rsidRPr="003045A1">
        <w:rPr>
          <w:rFonts w:ascii="Arial" w:hAnsi="Arial" w:cs="Arial"/>
          <w:b/>
        </w:rPr>
        <w:t xml:space="preserve"> C</w:t>
      </w:r>
      <w:r w:rsidRPr="003045A1">
        <w:rPr>
          <w:rFonts w:ascii="Arial" w:hAnsi="Arial" w:cs="Arial"/>
          <w:noProof/>
        </w:rPr>
        <w:drawing>
          <wp:inline distT="0" distB="0" distL="0" distR="0" wp14:anchorId="33A6A7CE" wp14:editId="1B805FEE">
            <wp:extent cx="1684655" cy="1298959"/>
            <wp:effectExtent l="254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G_7216.HEIC"/>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754631" cy="1352914"/>
                    </a:xfrm>
                    <a:prstGeom prst="rect">
                      <a:avLst/>
                    </a:prstGeom>
                  </pic:spPr>
                </pic:pic>
              </a:graphicData>
            </a:graphic>
          </wp:inline>
        </w:drawing>
      </w:r>
      <w:r w:rsidRPr="003045A1">
        <w:rPr>
          <w:rFonts w:ascii="Arial" w:hAnsi="Arial" w:cs="Arial"/>
          <w:b/>
        </w:rPr>
        <w:t xml:space="preserve"> D</w:t>
      </w:r>
      <w:r w:rsidRPr="003045A1">
        <w:rPr>
          <w:rFonts w:ascii="Arial" w:hAnsi="Arial" w:cs="Arial"/>
          <w:b/>
          <w:bCs/>
          <w:noProof/>
        </w:rPr>
        <w:drawing>
          <wp:inline distT="0" distB="0" distL="0" distR="0" wp14:anchorId="26ECFBFD" wp14:editId="6C8BDA2C">
            <wp:extent cx="1695952" cy="1297478"/>
            <wp:effectExtent l="0" t="4128" r="2223" b="2222"/>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7221.HEIC"/>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779802" cy="1361627"/>
                    </a:xfrm>
                    <a:prstGeom prst="rect">
                      <a:avLst/>
                    </a:prstGeom>
                  </pic:spPr>
                </pic:pic>
              </a:graphicData>
            </a:graphic>
          </wp:inline>
        </w:drawing>
      </w:r>
    </w:p>
    <w:p w14:paraId="3998DBBC" w14:textId="6B964D30" w:rsidR="00DA1A76" w:rsidRPr="00BB730B" w:rsidRDefault="00DA1A76" w:rsidP="00BB730B">
      <w:pPr>
        <w:spacing w:line="360" w:lineRule="auto"/>
        <w:jc w:val="center"/>
        <w:rPr>
          <w:rFonts w:ascii="Arial" w:eastAsia="Times New Roman" w:hAnsi="Arial" w:cs="Arial"/>
          <w:bCs/>
        </w:rPr>
      </w:pPr>
      <w:r w:rsidRPr="003045A1">
        <w:rPr>
          <w:rFonts w:ascii="Arial" w:eastAsia="Times New Roman" w:hAnsi="Arial" w:cs="Arial"/>
          <w:b/>
        </w:rPr>
        <w:t xml:space="preserve">Figure 3: </w:t>
      </w:r>
      <w:r w:rsidRPr="003045A1">
        <w:rPr>
          <w:rFonts w:ascii="Arial" w:eastAsia="Times New Roman" w:hAnsi="Arial" w:cs="Arial"/>
          <w:bCs/>
        </w:rPr>
        <w:t>Bunch of ‘Big Ebanga’ small finger plantain banana on plant in the field seen at a distance of 1,7 m for different modalities: BS (A), NPK (B), W (C) and bunch weighing (D).</w:t>
      </w:r>
    </w:p>
    <w:p w14:paraId="4885789E" w14:textId="41A318AB" w:rsidR="00192705" w:rsidRDefault="00880095" w:rsidP="00BB730B">
      <w:pPr>
        <w:spacing w:after="0" w:line="360" w:lineRule="auto"/>
        <w:jc w:val="both"/>
        <w:rPr>
          <w:rFonts w:ascii="Arial" w:eastAsia="Times New Roman" w:hAnsi="Arial" w:cs="Arial"/>
        </w:rPr>
      </w:pPr>
      <w:r w:rsidRPr="00DA1A76">
        <w:rPr>
          <w:rFonts w:ascii="Arial" w:eastAsia="Times New Roman" w:hAnsi="Arial" w:cs="Arial"/>
        </w:rPr>
        <w:t>Analysis of variance (ANOVA) of the vegetative growth of plantain banana plants revealed that the variables treatment, month and repetition each had highly significant effects (</w:t>
      </w:r>
      <w:r w:rsidRPr="00DA1A76">
        <w:rPr>
          <w:rFonts w:ascii="Arial" w:eastAsia="Times New Roman" w:hAnsi="Arial" w:cs="Arial"/>
          <w:i/>
          <w:iCs/>
        </w:rPr>
        <w:t>P</w:t>
      </w:r>
      <w:r w:rsidRPr="00DA1A76">
        <w:rPr>
          <w:rFonts w:ascii="Arial" w:eastAsia="Times New Roman" w:hAnsi="Arial" w:cs="Arial"/>
        </w:rPr>
        <w:t xml:space="preserve">&lt; 0.0001) on stem height, </w:t>
      </w:r>
      <w:r w:rsidR="00CF398F" w:rsidRPr="00DA1A76">
        <w:rPr>
          <w:rFonts w:ascii="Arial" w:eastAsia="Times New Roman" w:hAnsi="Arial" w:cs="Arial"/>
        </w:rPr>
        <w:t xml:space="preserve">diameter of the pseudo-stem </w:t>
      </w:r>
      <w:r w:rsidRPr="00DA1A76">
        <w:rPr>
          <w:rFonts w:ascii="Arial" w:eastAsia="Times New Roman" w:hAnsi="Arial" w:cs="Arial"/>
        </w:rPr>
        <w:t>and number of leaves. However, the interaction between treatment*month had a highly significant difference (</w:t>
      </w:r>
      <w:r w:rsidRPr="00DA1A76">
        <w:rPr>
          <w:rFonts w:ascii="Arial" w:eastAsia="Times New Roman" w:hAnsi="Arial" w:cs="Arial"/>
          <w:i/>
          <w:iCs/>
        </w:rPr>
        <w:t>P</w:t>
      </w:r>
      <w:r w:rsidRPr="00DA1A76">
        <w:rPr>
          <w:rFonts w:ascii="Arial" w:eastAsia="Times New Roman" w:hAnsi="Arial" w:cs="Arial"/>
        </w:rPr>
        <w:t>&lt; 0.0001) for the number of leaves (Table</w:t>
      </w:r>
      <w:r w:rsidR="00192705" w:rsidRPr="00DA1A76">
        <w:rPr>
          <w:rFonts w:ascii="Arial" w:eastAsia="Times New Roman" w:hAnsi="Arial" w:cs="Arial"/>
        </w:rPr>
        <w:t xml:space="preserve"> 1</w:t>
      </w:r>
      <w:r w:rsidRPr="00DA1A76">
        <w:rPr>
          <w:rFonts w:ascii="Arial" w:eastAsia="Times New Roman" w:hAnsi="Arial" w:cs="Arial"/>
        </w:rPr>
        <w:t>). The coefficient of determination R</w:t>
      </w:r>
      <w:r w:rsidRPr="00DA1A76">
        <w:rPr>
          <w:rFonts w:ascii="Arial" w:eastAsia="Times New Roman" w:hAnsi="Arial" w:cs="Arial"/>
          <w:vertAlign w:val="superscript"/>
        </w:rPr>
        <w:t>2</w:t>
      </w:r>
      <w:r w:rsidRPr="00DA1A76">
        <w:rPr>
          <w:rFonts w:ascii="Arial" w:eastAsia="Times New Roman" w:hAnsi="Arial" w:cs="Arial"/>
        </w:rPr>
        <w:t xml:space="preserve"> of the different agro-morphological parameters is 89.8%, 83.7% and 83.7% respectively for stem height, </w:t>
      </w:r>
      <w:r w:rsidR="00CF398F" w:rsidRPr="00DA1A76">
        <w:rPr>
          <w:rFonts w:ascii="Arial" w:eastAsia="Times New Roman" w:hAnsi="Arial" w:cs="Arial"/>
        </w:rPr>
        <w:t>diameter of the pseudo-stem</w:t>
      </w:r>
      <w:r w:rsidRPr="00DA1A76">
        <w:rPr>
          <w:rFonts w:ascii="Arial" w:eastAsia="Times New Roman" w:hAnsi="Arial" w:cs="Arial"/>
        </w:rPr>
        <w:t xml:space="preserve"> and number of leaves, indicating that the model used is reliable and reproducible. The variables that most influence the vegetative growth of plantain banana plants are the modality and month for stem height, </w:t>
      </w:r>
      <w:r w:rsidR="00BB6001" w:rsidRPr="00DA1A76">
        <w:rPr>
          <w:rFonts w:ascii="Arial" w:eastAsia="Times New Roman" w:hAnsi="Arial" w:cs="Arial"/>
        </w:rPr>
        <w:t>diameter of the pseudo-stem</w:t>
      </w:r>
      <w:r w:rsidRPr="00DA1A76">
        <w:rPr>
          <w:rFonts w:ascii="Arial" w:eastAsia="Times New Roman" w:hAnsi="Arial" w:cs="Arial"/>
        </w:rPr>
        <w:t xml:space="preserve"> and number of leaves, repetition for stem height and </w:t>
      </w:r>
      <w:r w:rsidR="00BB6001" w:rsidRPr="00DA1A76">
        <w:rPr>
          <w:rFonts w:ascii="Arial" w:eastAsia="Times New Roman" w:hAnsi="Arial" w:cs="Arial"/>
        </w:rPr>
        <w:lastRenderedPageBreak/>
        <w:t>diameter of the pseudo-stem</w:t>
      </w:r>
      <w:r w:rsidRPr="00DA1A76">
        <w:rPr>
          <w:rFonts w:ascii="Arial" w:eastAsia="Times New Roman" w:hAnsi="Arial" w:cs="Arial"/>
        </w:rPr>
        <w:t>, and the interaction between modality*month for the number of leaves.</w:t>
      </w:r>
    </w:p>
    <w:p w14:paraId="28F641D9" w14:textId="77777777" w:rsidR="00DA1A76" w:rsidRDefault="00DA1A76" w:rsidP="00DA1A76">
      <w:pPr>
        <w:spacing w:after="0" w:line="360" w:lineRule="auto"/>
        <w:ind w:firstLine="720"/>
        <w:jc w:val="both"/>
        <w:rPr>
          <w:rFonts w:ascii="Arial" w:eastAsia="Times New Roman" w:hAnsi="Arial" w:cs="Arial"/>
        </w:rPr>
      </w:pPr>
    </w:p>
    <w:p w14:paraId="0D37D0CD" w14:textId="77777777" w:rsidR="00DA1A76" w:rsidRPr="003045A1" w:rsidRDefault="00DA1A76" w:rsidP="00DA1A76">
      <w:pPr>
        <w:spacing w:after="0" w:line="360" w:lineRule="auto"/>
        <w:ind w:left="709" w:hanging="709"/>
        <w:jc w:val="both"/>
        <w:rPr>
          <w:rFonts w:ascii="Arial" w:hAnsi="Arial" w:cs="Arial"/>
        </w:rPr>
      </w:pPr>
      <w:r w:rsidRPr="003045A1">
        <w:rPr>
          <w:rFonts w:ascii="Arial" w:hAnsi="Arial" w:cs="Arial"/>
          <w:b/>
        </w:rPr>
        <w:t xml:space="preserve">Table 1: </w:t>
      </w:r>
      <w:r w:rsidRPr="003045A1">
        <w:rPr>
          <w:rFonts w:ascii="Arial" w:hAnsi="Arial" w:cs="Arial"/>
        </w:rPr>
        <w:t>Analysis of variance (ANOVA) of the e</w:t>
      </w:r>
      <w:r w:rsidRPr="003045A1">
        <w:rPr>
          <w:rFonts w:ascii="Arial" w:hAnsi="Arial" w:cs="Arial"/>
          <w:bCs/>
        </w:rPr>
        <w:t xml:space="preserve">ffect of treatments (BS, NPK and W) on </w:t>
      </w:r>
      <w:r w:rsidRPr="003045A1">
        <w:rPr>
          <w:rFonts w:ascii="Arial" w:hAnsi="Arial" w:cs="Arial"/>
        </w:rPr>
        <w:t>the agromorphological parameters of plantain banana plants in the field (height, diameter and number of leaves).</w:t>
      </w:r>
    </w:p>
    <w:tbl>
      <w:tblPr>
        <w:tblStyle w:val="TableGrid"/>
        <w:tblW w:w="9349"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853"/>
        <w:gridCol w:w="819"/>
        <w:gridCol w:w="1145"/>
        <w:gridCol w:w="1089"/>
        <w:gridCol w:w="1115"/>
        <w:gridCol w:w="949"/>
        <w:gridCol w:w="1290"/>
        <w:gridCol w:w="1089"/>
      </w:tblGrid>
      <w:tr w:rsidR="00DA1A76" w:rsidRPr="003045A1" w14:paraId="29DA41A6" w14:textId="77777777" w:rsidTr="00F64EE0">
        <w:trPr>
          <w:trHeight w:val="155"/>
          <w:jc w:val="center"/>
        </w:trPr>
        <w:tc>
          <w:tcPr>
            <w:tcW w:w="2672" w:type="dxa"/>
            <w:gridSpan w:val="2"/>
            <w:tcBorders>
              <w:top w:val="nil"/>
              <w:bottom w:val="single" w:sz="12" w:space="0" w:color="000000"/>
            </w:tcBorders>
          </w:tcPr>
          <w:p w14:paraId="3151FF8C" w14:textId="77777777" w:rsidR="00DA1A76" w:rsidRPr="003045A1" w:rsidRDefault="00DA1A76" w:rsidP="0089295A">
            <w:pPr>
              <w:spacing w:line="360" w:lineRule="auto"/>
              <w:rPr>
                <w:rFonts w:ascii="Arial" w:hAnsi="Arial" w:cs="Arial"/>
                <w:lang w:val="en-US"/>
              </w:rPr>
            </w:pPr>
          </w:p>
        </w:tc>
        <w:tc>
          <w:tcPr>
            <w:tcW w:w="2234" w:type="dxa"/>
            <w:gridSpan w:val="2"/>
            <w:tcBorders>
              <w:top w:val="single" w:sz="12" w:space="0" w:color="000000"/>
              <w:bottom w:val="single" w:sz="12" w:space="0" w:color="000000"/>
            </w:tcBorders>
          </w:tcPr>
          <w:p w14:paraId="31C564BE" w14:textId="77777777" w:rsidR="00DA1A76" w:rsidRPr="003045A1" w:rsidRDefault="00DA1A76" w:rsidP="0089295A">
            <w:pPr>
              <w:spacing w:line="360" w:lineRule="auto"/>
              <w:jc w:val="center"/>
              <w:rPr>
                <w:rFonts w:ascii="Arial" w:hAnsi="Arial" w:cs="Arial"/>
                <w:b/>
                <w:lang w:val="en-US"/>
              </w:rPr>
            </w:pPr>
            <w:r w:rsidRPr="003045A1">
              <w:rPr>
                <w:rFonts w:ascii="Arial" w:hAnsi="Arial" w:cs="Arial"/>
                <w:b/>
                <w:lang w:val="en-US"/>
              </w:rPr>
              <w:t>Height (cm)</w:t>
            </w:r>
          </w:p>
          <w:p w14:paraId="7CB6A06A" w14:textId="77777777" w:rsidR="00DA1A76" w:rsidRPr="003045A1" w:rsidRDefault="00DA1A76" w:rsidP="0089295A">
            <w:pPr>
              <w:spacing w:line="360" w:lineRule="auto"/>
              <w:jc w:val="center"/>
              <w:rPr>
                <w:rFonts w:ascii="Arial" w:hAnsi="Arial" w:cs="Arial"/>
                <w:b/>
                <w:lang w:val="en-US"/>
              </w:rPr>
            </w:pPr>
            <w:r w:rsidRPr="003045A1">
              <w:rPr>
                <w:rFonts w:ascii="Arial" w:hAnsi="Arial" w:cs="Arial"/>
                <w:b/>
                <w:lang w:val="en-US"/>
              </w:rPr>
              <w:t>R²= 89.8%</w:t>
            </w:r>
          </w:p>
        </w:tc>
        <w:tc>
          <w:tcPr>
            <w:tcW w:w="2064" w:type="dxa"/>
            <w:gridSpan w:val="2"/>
            <w:tcBorders>
              <w:top w:val="single" w:sz="12" w:space="0" w:color="000000"/>
              <w:bottom w:val="single" w:sz="12" w:space="0" w:color="000000"/>
            </w:tcBorders>
          </w:tcPr>
          <w:p w14:paraId="05350915" w14:textId="77777777" w:rsidR="00DA1A76" w:rsidRPr="003045A1" w:rsidRDefault="00DA1A76" w:rsidP="0089295A">
            <w:pPr>
              <w:spacing w:line="360" w:lineRule="auto"/>
              <w:jc w:val="center"/>
              <w:rPr>
                <w:rFonts w:ascii="Arial" w:hAnsi="Arial" w:cs="Arial"/>
                <w:b/>
                <w:lang w:val="en-US"/>
              </w:rPr>
            </w:pPr>
            <w:r w:rsidRPr="003045A1">
              <w:rPr>
                <w:rFonts w:ascii="Arial" w:hAnsi="Arial" w:cs="Arial"/>
                <w:b/>
                <w:lang w:val="en-US"/>
              </w:rPr>
              <w:t>Diameter (cm)</w:t>
            </w:r>
          </w:p>
          <w:p w14:paraId="5EAA26CB" w14:textId="77777777" w:rsidR="00DA1A76" w:rsidRPr="003045A1" w:rsidRDefault="00DA1A76" w:rsidP="0089295A">
            <w:pPr>
              <w:spacing w:line="360" w:lineRule="auto"/>
              <w:jc w:val="center"/>
              <w:rPr>
                <w:rFonts w:ascii="Arial" w:hAnsi="Arial" w:cs="Arial"/>
                <w:b/>
                <w:lang w:val="en-US"/>
              </w:rPr>
            </w:pPr>
            <w:r w:rsidRPr="003045A1">
              <w:rPr>
                <w:rFonts w:ascii="Arial" w:hAnsi="Arial" w:cs="Arial"/>
                <w:b/>
                <w:lang w:val="en-US"/>
              </w:rPr>
              <w:t>R²= 83.7%</w:t>
            </w:r>
          </w:p>
        </w:tc>
        <w:tc>
          <w:tcPr>
            <w:tcW w:w="2379" w:type="dxa"/>
            <w:gridSpan w:val="2"/>
            <w:tcBorders>
              <w:top w:val="single" w:sz="12" w:space="0" w:color="000000"/>
              <w:bottom w:val="single" w:sz="12" w:space="0" w:color="000000"/>
            </w:tcBorders>
          </w:tcPr>
          <w:p w14:paraId="409F347B" w14:textId="77777777" w:rsidR="00DA1A76" w:rsidRPr="003045A1" w:rsidRDefault="00DA1A76" w:rsidP="0089295A">
            <w:pPr>
              <w:spacing w:line="360" w:lineRule="auto"/>
              <w:jc w:val="center"/>
              <w:rPr>
                <w:rFonts w:ascii="Arial" w:hAnsi="Arial" w:cs="Arial"/>
                <w:b/>
                <w:lang w:val="en-US"/>
              </w:rPr>
            </w:pPr>
            <w:r w:rsidRPr="003045A1">
              <w:rPr>
                <w:rFonts w:ascii="Arial" w:hAnsi="Arial" w:cs="Arial"/>
                <w:b/>
                <w:lang w:val="en-US"/>
              </w:rPr>
              <w:t>Number of leaves</w:t>
            </w:r>
          </w:p>
          <w:p w14:paraId="36AD1A64" w14:textId="77777777" w:rsidR="00DA1A76" w:rsidRPr="003045A1" w:rsidRDefault="00DA1A76" w:rsidP="0089295A">
            <w:pPr>
              <w:spacing w:line="360" w:lineRule="auto"/>
              <w:jc w:val="center"/>
              <w:rPr>
                <w:rFonts w:ascii="Arial" w:hAnsi="Arial" w:cs="Arial"/>
                <w:b/>
                <w:lang w:val="en-US"/>
              </w:rPr>
            </w:pPr>
            <w:r w:rsidRPr="003045A1">
              <w:rPr>
                <w:rFonts w:ascii="Arial" w:hAnsi="Arial" w:cs="Arial"/>
                <w:b/>
                <w:lang w:val="en-US"/>
              </w:rPr>
              <w:t>R²= 83.7%</w:t>
            </w:r>
          </w:p>
        </w:tc>
      </w:tr>
      <w:tr w:rsidR="00DA1A76" w:rsidRPr="003045A1" w14:paraId="3E08E595" w14:textId="77777777" w:rsidTr="00F64EE0">
        <w:trPr>
          <w:trHeight w:val="76"/>
          <w:jc w:val="center"/>
        </w:trPr>
        <w:tc>
          <w:tcPr>
            <w:tcW w:w="1853" w:type="dxa"/>
            <w:tcBorders>
              <w:top w:val="single" w:sz="12" w:space="0" w:color="000000"/>
              <w:bottom w:val="single" w:sz="12" w:space="0" w:color="000000"/>
            </w:tcBorders>
          </w:tcPr>
          <w:p w14:paraId="3515568C" w14:textId="77777777" w:rsidR="00DA1A76" w:rsidRPr="003045A1" w:rsidRDefault="00DA1A76" w:rsidP="0089295A">
            <w:pPr>
              <w:spacing w:line="360" w:lineRule="auto"/>
              <w:rPr>
                <w:rFonts w:ascii="Arial" w:hAnsi="Arial" w:cs="Arial"/>
                <w:lang w:val="en-US"/>
              </w:rPr>
            </w:pPr>
            <w:r w:rsidRPr="003045A1">
              <w:rPr>
                <w:rFonts w:ascii="Arial" w:hAnsi="Arial" w:cs="Arial"/>
                <w:lang w:val="en-US"/>
              </w:rPr>
              <w:t>Variable</w:t>
            </w:r>
          </w:p>
        </w:tc>
        <w:tc>
          <w:tcPr>
            <w:tcW w:w="818" w:type="dxa"/>
            <w:tcBorders>
              <w:top w:val="single" w:sz="12" w:space="0" w:color="000000"/>
              <w:bottom w:val="single" w:sz="12" w:space="0" w:color="000000"/>
            </w:tcBorders>
          </w:tcPr>
          <w:p w14:paraId="0EA5F927" w14:textId="77777777" w:rsidR="00DA1A76" w:rsidRPr="003045A1" w:rsidRDefault="00DA1A76" w:rsidP="0089295A">
            <w:pPr>
              <w:spacing w:line="360" w:lineRule="auto"/>
              <w:jc w:val="center"/>
              <w:rPr>
                <w:rFonts w:ascii="Arial" w:hAnsi="Arial" w:cs="Arial"/>
                <w:lang w:val="en-US"/>
              </w:rPr>
            </w:pPr>
            <w:r w:rsidRPr="003045A1">
              <w:rPr>
                <w:rFonts w:ascii="Arial" w:hAnsi="Arial" w:cs="Arial"/>
                <w:lang w:val="en-US"/>
              </w:rPr>
              <w:t>df</w:t>
            </w:r>
          </w:p>
        </w:tc>
        <w:tc>
          <w:tcPr>
            <w:tcW w:w="1145" w:type="dxa"/>
            <w:tcBorders>
              <w:top w:val="single" w:sz="12" w:space="0" w:color="000000"/>
              <w:bottom w:val="single" w:sz="12" w:space="0" w:color="000000"/>
            </w:tcBorders>
          </w:tcPr>
          <w:p w14:paraId="1053FACD" w14:textId="77777777" w:rsidR="00DA1A76" w:rsidRPr="003045A1" w:rsidRDefault="00DA1A76" w:rsidP="0089295A">
            <w:pPr>
              <w:spacing w:line="360" w:lineRule="auto"/>
              <w:jc w:val="center"/>
              <w:rPr>
                <w:rFonts w:ascii="Arial" w:hAnsi="Arial" w:cs="Arial"/>
              </w:rPr>
            </w:pPr>
            <w:r w:rsidRPr="003045A1">
              <w:rPr>
                <w:rFonts w:ascii="Arial" w:hAnsi="Arial" w:cs="Arial"/>
              </w:rPr>
              <w:t>F</w:t>
            </w:r>
          </w:p>
        </w:tc>
        <w:tc>
          <w:tcPr>
            <w:tcW w:w="1089" w:type="dxa"/>
            <w:tcBorders>
              <w:top w:val="single" w:sz="12" w:space="0" w:color="000000"/>
              <w:bottom w:val="single" w:sz="12" w:space="0" w:color="000000"/>
            </w:tcBorders>
          </w:tcPr>
          <w:p w14:paraId="00C955B4" w14:textId="77777777" w:rsidR="00DA1A76" w:rsidRPr="003045A1" w:rsidRDefault="00DA1A76" w:rsidP="0089295A">
            <w:pPr>
              <w:spacing w:line="360" w:lineRule="auto"/>
              <w:jc w:val="center"/>
              <w:rPr>
                <w:rFonts w:ascii="Arial" w:hAnsi="Arial" w:cs="Arial"/>
                <w:i/>
              </w:rPr>
            </w:pPr>
            <w:r w:rsidRPr="003045A1">
              <w:rPr>
                <w:rFonts w:ascii="Arial" w:hAnsi="Arial" w:cs="Arial"/>
                <w:i/>
              </w:rPr>
              <w:t>P</w:t>
            </w:r>
          </w:p>
        </w:tc>
        <w:tc>
          <w:tcPr>
            <w:tcW w:w="1115" w:type="dxa"/>
            <w:tcBorders>
              <w:bottom w:val="single" w:sz="12" w:space="0" w:color="000000"/>
            </w:tcBorders>
          </w:tcPr>
          <w:p w14:paraId="46E99BF4" w14:textId="77777777" w:rsidR="00DA1A76" w:rsidRPr="003045A1" w:rsidRDefault="00DA1A76" w:rsidP="0089295A">
            <w:pPr>
              <w:spacing w:line="360" w:lineRule="auto"/>
              <w:jc w:val="center"/>
              <w:rPr>
                <w:rFonts w:ascii="Arial" w:hAnsi="Arial" w:cs="Arial"/>
              </w:rPr>
            </w:pPr>
            <w:r w:rsidRPr="003045A1">
              <w:rPr>
                <w:rFonts w:ascii="Arial" w:hAnsi="Arial" w:cs="Arial"/>
              </w:rPr>
              <w:t>F</w:t>
            </w:r>
          </w:p>
        </w:tc>
        <w:tc>
          <w:tcPr>
            <w:tcW w:w="948" w:type="dxa"/>
            <w:tcBorders>
              <w:bottom w:val="single" w:sz="12" w:space="0" w:color="000000"/>
            </w:tcBorders>
          </w:tcPr>
          <w:p w14:paraId="0B10B703" w14:textId="77777777" w:rsidR="00DA1A76" w:rsidRPr="003045A1" w:rsidRDefault="00DA1A76" w:rsidP="0089295A">
            <w:pPr>
              <w:spacing w:line="360" w:lineRule="auto"/>
              <w:jc w:val="center"/>
              <w:rPr>
                <w:rFonts w:ascii="Arial" w:hAnsi="Arial" w:cs="Arial"/>
                <w:i/>
              </w:rPr>
            </w:pPr>
            <w:r w:rsidRPr="003045A1">
              <w:rPr>
                <w:rFonts w:ascii="Arial" w:hAnsi="Arial" w:cs="Arial"/>
                <w:i/>
              </w:rPr>
              <w:t>P</w:t>
            </w:r>
          </w:p>
        </w:tc>
        <w:tc>
          <w:tcPr>
            <w:tcW w:w="1290" w:type="dxa"/>
            <w:tcBorders>
              <w:bottom w:val="single" w:sz="12" w:space="0" w:color="000000"/>
            </w:tcBorders>
          </w:tcPr>
          <w:p w14:paraId="1B49A517" w14:textId="77777777" w:rsidR="00DA1A76" w:rsidRPr="003045A1" w:rsidRDefault="00DA1A76" w:rsidP="0089295A">
            <w:pPr>
              <w:spacing w:line="360" w:lineRule="auto"/>
              <w:jc w:val="center"/>
              <w:rPr>
                <w:rFonts w:ascii="Arial" w:hAnsi="Arial" w:cs="Arial"/>
              </w:rPr>
            </w:pPr>
            <w:r w:rsidRPr="003045A1">
              <w:rPr>
                <w:rFonts w:ascii="Arial" w:hAnsi="Arial" w:cs="Arial"/>
              </w:rPr>
              <w:t>F</w:t>
            </w:r>
          </w:p>
        </w:tc>
        <w:tc>
          <w:tcPr>
            <w:tcW w:w="1089" w:type="dxa"/>
            <w:tcBorders>
              <w:bottom w:val="single" w:sz="12" w:space="0" w:color="000000"/>
            </w:tcBorders>
          </w:tcPr>
          <w:p w14:paraId="734F2344" w14:textId="77777777" w:rsidR="00DA1A76" w:rsidRPr="003045A1" w:rsidRDefault="00DA1A76" w:rsidP="0089295A">
            <w:pPr>
              <w:spacing w:line="360" w:lineRule="auto"/>
              <w:jc w:val="center"/>
              <w:rPr>
                <w:rFonts w:ascii="Arial" w:hAnsi="Arial" w:cs="Arial"/>
                <w:i/>
              </w:rPr>
            </w:pPr>
            <w:r w:rsidRPr="003045A1">
              <w:rPr>
                <w:rFonts w:ascii="Arial" w:hAnsi="Arial" w:cs="Arial"/>
                <w:i/>
              </w:rPr>
              <w:t>P</w:t>
            </w:r>
          </w:p>
        </w:tc>
      </w:tr>
      <w:tr w:rsidR="00DA1A76" w:rsidRPr="003045A1" w14:paraId="6DAFEE65" w14:textId="77777777" w:rsidTr="00F64EE0">
        <w:trPr>
          <w:trHeight w:val="244"/>
          <w:jc w:val="center"/>
        </w:trPr>
        <w:tc>
          <w:tcPr>
            <w:tcW w:w="1853" w:type="dxa"/>
            <w:tcBorders>
              <w:top w:val="single" w:sz="12" w:space="0" w:color="000000"/>
              <w:bottom w:val="nil"/>
            </w:tcBorders>
          </w:tcPr>
          <w:p w14:paraId="765C64F6" w14:textId="77777777" w:rsidR="00DA1A76" w:rsidRPr="003045A1" w:rsidRDefault="00DA1A76" w:rsidP="0089295A">
            <w:pPr>
              <w:spacing w:line="360" w:lineRule="auto"/>
              <w:rPr>
                <w:rFonts w:ascii="Arial" w:hAnsi="Arial" w:cs="Arial"/>
                <w:color w:val="000000"/>
                <w:lang w:val="en-US"/>
              </w:rPr>
            </w:pPr>
            <w:r w:rsidRPr="003045A1">
              <w:rPr>
                <w:rFonts w:ascii="Arial" w:hAnsi="Arial" w:cs="Arial"/>
                <w:color w:val="000000"/>
                <w:lang w:val="en-US"/>
              </w:rPr>
              <w:t>Modality</w:t>
            </w:r>
          </w:p>
        </w:tc>
        <w:tc>
          <w:tcPr>
            <w:tcW w:w="818" w:type="dxa"/>
            <w:tcBorders>
              <w:top w:val="single" w:sz="12" w:space="0" w:color="000000"/>
              <w:bottom w:val="nil"/>
            </w:tcBorders>
          </w:tcPr>
          <w:p w14:paraId="519A176B" w14:textId="77777777" w:rsidR="00DA1A76" w:rsidRPr="003045A1" w:rsidRDefault="00DA1A76" w:rsidP="0089295A">
            <w:pPr>
              <w:spacing w:line="360" w:lineRule="auto"/>
              <w:jc w:val="center"/>
              <w:rPr>
                <w:rFonts w:ascii="Arial" w:hAnsi="Arial" w:cs="Arial"/>
              </w:rPr>
            </w:pPr>
            <w:r w:rsidRPr="003045A1">
              <w:rPr>
                <w:rFonts w:ascii="Arial" w:hAnsi="Arial" w:cs="Arial"/>
              </w:rPr>
              <w:t>2</w:t>
            </w:r>
          </w:p>
        </w:tc>
        <w:tc>
          <w:tcPr>
            <w:tcW w:w="1145" w:type="dxa"/>
            <w:tcBorders>
              <w:top w:val="single" w:sz="12" w:space="0" w:color="000000"/>
              <w:bottom w:val="nil"/>
            </w:tcBorders>
          </w:tcPr>
          <w:p w14:paraId="1F814CFF" w14:textId="77777777" w:rsidR="00DA1A76" w:rsidRPr="003045A1" w:rsidRDefault="00DA1A76" w:rsidP="0089295A">
            <w:pPr>
              <w:spacing w:line="360" w:lineRule="auto"/>
              <w:jc w:val="center"/>
              <w:rPr>
                <w:rFonts w:ascii="Arial" w:hAnsi="Arial" w:cs="Arial"/>
              </w:rPr>
            </w:pPr>
            <w:r w:rsidRPr="003045A1">
              <w:rPr>
                <w:rFonts w:ascii="Arial" w:hAnsi="Arial" w:cs="Arial"/>
              </w:rPr>
              <w:t>29.185</w:t>
            </w:r>
          </w:p>
        </w:tc>
        <w:tc>
          <w:tcPr>
            <w:tcW w:w="1089" w:type="dxa"/>
            <w:tcBorders>
              <w:top w:val="single" w:sz="12" w:space="0" w:color="000000"/>
              <w:bottom w:val="nil"/>
            </w:tcBorders>
          </w:tcPr>
          <w:p w14:paraId="3E73A668" w14:textId="77777777" w:rsidR="00DA1A76" w:rsidRPr="003045A1" w:rsidRDefault="00DA1A76" w:rsidP="0089295A">
            <w:pPr>
              <w:spacing w:line="360" w:lineRule="auto"/>
              <w:jc w:val="center"/>
              <w:rPr>
                <w:rFonts w:ascii="Arial" w:hAnsi="Arial" w:cs="Arial"/>
                <w:lang w:val="en-US"/>
              </w:rPr>
            </w:pPr>
            <w:r w:rsidRPr="003045A1">
              <w:rPr>
                <w:rFonts w:ascii="Arial" w:hAnsi="Arial" w:cs="Arial"/>
                <w:b/>
                <w:lang w:val="en-US"/>
              </w:rPr>
              <w:t xml:space="preserve">   0.00</w:t>
            </w:r>
            <w:r w:rsidRPr="003045A1">
              <w:rPr>
                <w:rFonts w:ascii="Arial" w:hAnsi="Arial" w:cs="Arial"/>
                <w:lang w:val="en-US"/>
              </w:rPr>
              <w:tab/>
              <w:t xml:space="preserve">               </w:t>
            </w:r>
          </w:p>
        </w:tc>
        <w:tc>
          <w:tcPr>
            <w:tcW w:w="1115" w:type="dxa"/>
            <w:tcBorders>
              <w:top w:val="single" w:sz="12" w:space="0" w:color="000000"/>
              <w:bottom w:val="nil"/>
            </w:tcBorders>
          </w:tcPr>
          <w:p w14:paraId="75C3C077" w14:textId="77777777" w:rsidR="00DA1A76" w:rsidRPr="003045A1" w:rsidRDefault="00DA1A76" w:rsidP="0089295A">
            <w:pPr>
              <w:spacing w:line="360" w:lineRule="auto"/>
              <w:jc w:val="center"/>
              <w:rPr>
                <w:rFonts w:ascii="Arial" w:hAnsi="Arial" w:cs="Arial"/>
              </w:rPr>
            </w:pPr>
            <w:r w:rsidRPr="003045A1">
              <w:rPr>
                <w:rFonts w:ascii="Arial" w:hAnsi="Arial" w:cs="Arial"/>
                <w:lang w:val="en-US"/>
              </w:rPr>
              <w:t xml:space="preserve">11.909               </w:t>
            </w:r>
          </w:p>
        </w:tc>
        <w:tc>
          <w:tcPr>
            <w:tcW w:w="948" w:type="dxa"/>
            <w:tcBorders>
              <w:top w:val="single" w:sz="12" w:space="0" w:color="000000"/>
              <w:bottom w:val="nil"/>
            </w:tcBorders>
          </w:tcPr>
          <w:p w14:paraId="71BB8984" w14:textId="77777777" w:rsidR="00DA1A76" w:rsidRPr="003045A1" w:rsidRDefault="00DA1A76" w:rsidP="0089295A">
            <w:pPr>
              <w:spacing w:line="360" w:lineRule="auto"/>
              <w:jc w:val="center"/>
              <w:rPr>
                <w:rFonts w:ascii="Arial" w:hAnsi="Arial" w:cs="Arial"/>
                <w:b/>
              </w:rPr>
            </w:pPr>
            <w:r w:rsidRPr="003045A1">
              <w:rPr>
                <w:rFonts w:ascii="Arial" w:hAnsi="Arial" w:cs="Arial"/>
                <w:b/>
              </w:rPr>
              <w:t>0.000</w:t>
            </w:r>
          </w:p>
        </w:tc>
        <w:tc>
          <w:tcPr>
            <w:tcW w:w="1290" w:type="dxa"/>
            <w:tcBorders>
              <w:top w:val="single" w:sz="12" w:space="0" w:color="000000"/>
              <w:bottom w:val="nil"/>
            </w:tcBorders>
          </w:tcPr>
          <w:p w14:paraId="4297898F" w14:textId="77777777" w:rsidR="00DA1A76" w:rsidRPr="003045A1" w:rsidRDefault="00DA1A76" w:rsidP="0089295A">
            <w:pPr>
              <w:spacing w:line="360" w:lineRule="auto"/>
              <w:jc w:val="center"/>
              <w:rPr>
                <w:rFonts w:ascii="Arial" w:hAnsi="Arial" w:cs="Arial"/>
                <w:lang w:val="en-US"/>
              </w:rPr>
            </w:pPr>
            <w:r w:rsidRPr="003045A1">
              <w:rPr>
                <w:rFonts w:ascii="Arial" w:hAnsi="Arial" w:cs="Arial"/>
                <w:lang w:val="en-US"/>
              </w:rPr>
              <w:t xml:space="preserve">14.141               </w:t>
            </w:r>
          </w:p>
        </w:tc>
        <w:tc>
          <w:tcPr>
            <w:tcW w:w="1089" w:type="dxa"/>
            <w:tcBorders>
              <w:top w:val="single" w:sz="12" w:space="0" w:color="000000"/>
              <w:bottom w:val="nil"/>
            </w:tcBorders>
          </w:tcPr>
          <w:p w14:paraId="4A850F7C" w14:textId="77777777" w:rsidR="00DA1A76" w:rsidRPr="003045A1" w:rsidRDefault="00DA1A76" w:rsidP="0089295A">
            <w:pPr>
              <w:spacing w:line="360" w:lineRule="auto"/>
              <w:jc w:val="center"/>
              <w:rPr>
                <w:rFonts w:ascii="Arial" w:hAnsi="Arial" w:cs="Arial"/>
                <w:b/>
              </w:rPr>
            </w:pPr>
            <w:r w:rsidRPr="003045A1">
              <w:rPr>
                <w:rFonts w:ascii="Arial" w:hAnsi="Arial" w:cs="Arial"/>
                <w:b/>
              </w:rPr>
              <w:t>0.000</w:t>
            </w:r>
          </w:p>
        </w:tc>
      </w:tr>
      <w:tr w:rsidR="00DA1A76" w:rsidRPr="003045A1" w14:paraId="72D7E2B8" w14:textId="77777777" w:rsidTr="00F64EE0">
        <w:trPr>
          <w:trHeight w:val="244"/>
          <w:jc w:val="center"/>
        </w:trPr>
        <w:tc>
          <w:tcPr>
            <w:tcW w:w="1853" w:type="dxa"/>
            <w:tcBorders>
              <w:top w:val="nil"/>
              <w:bottom w:val="nil"/>
            </w:tcBorders>
          </w:tcPr>
          <w:p w14:paraId="11599D8B" w14:textId="77777777" w:rsidR="00DA1A76" w:rsidRPr="003045A1" w:rsidRDefault="00DA1A76" w:rsidP="0089295A">
            <w:pPr>
              <w:spacing w:line="360" w:lineRule="auto"/>
              <w:rPr>
                <w:rFonts w:ascii="Arial" w:hAnsi="Arial" w:cs="Arial"/>
                <w:lang w:val="en-US"/>
              </w:rPr>
            </w:pPr>
            <w:r w:rsidRPr="003045A1">
              <w:rPr>
                <w:rFonts w:ascii="Arial" w:hAnsi="Arial" w:cs="Arial"/>
                <w:lang w:val="en-US"/>
              </w:rPr>
              <w:t>Month</w:t>
            </w:r>
          </w:p>
        </w:tc>
        <w:tc>
          <w:tcPr>
            <w:tcW w:w="818" w:type="dxa"/>
            <w:tcBorders>
              <w:top w:val="nil"/>
              <w:bottom w:val="nil"/>
            </w:tcBorders>
          </w:tcPr>
          <w:p w14:paraId="35FD92EC" w14:textId="77777777" w:rsidR="00DA1A76" w:rsidRPr="003045A1" w:rsidRDefault="00DA1A76" w:rsidP="0089295A">
            <w:pPr>
              <w:spacing w:line="360" w:lineRule="auto"/>
              <w:jc w:val="center"/>
              <w:rPr>
                <w:rFonts w:ascii="Arial" w:hAnsi="Arial" w:cs="Arial"/>
              </w:rPr>
            </w:pPr>
            <w:r w:rsidRPr="003045A1">
              <w:rPr>
                <w:rFonts w:ascii="Arial" w:hAnsi="Arial" w:cs="Arial"/>
              </w:rPr>
              <w:t>11</w:t>
            </w:r>
          </w:p>
        </w:tc>
        <w:tc>
          <w:tcPr>
            <w:tcW w:w="1145" w:type="dxa"/>
            <w:tcBorders>
              <w:top w:val="nil"/>
              <w:bottom w:val="nil"/>
            </w:tcBorders>
          </w:tcPr>
          <w:p w14:paraId="5BFA2EC4" w14:textId="77777777" w:rsidR="00DA1A76" w:rsidRPr="003045A1" w:rsidRDefault="00DA1A76" w:rsidP="0089295A">
            <w:pPr>
              <w:spacing w:line="360" w:lineRule="auto"/>
              <w:jc w:val="center"/>
              <w:rPr>
                <w:rFonts w:ascii="Arial" w:hAnsi="Arial" w:cs="Arial"/>
                <w:lang w:val="en-US"/>
              </w:rPr>
            </w:pPr>
            <w:r w:rsidRPr="003045A1">
              <w:rPr>
                <w:rFonts w:ascii="Arial" w:hAnsi="Arial" w:cs="Arial"/>
                <w:lang w:val="en-US"/>
              </w:rPr>
              <w:t>156.766</w:t>
            </w:r>
          </w:p>
        </w:tc>
        <w:tc>
          <w:tcPr>
            <w:tcW w:w="1089" w:type="dxa"/>
            <w:tcBorders>
              <w:top w:val="nil"/>
              <w:bottom w:val="nil"/>
            </w:tcBorders>
          </w:tcPr>
          <w:p w14:paraId="27E0F689" w14:textId="77777777" w:rsidR="00DA1A76" w:rsidRPr="003045A1" w:rsidRDefault="00DA1A76" w:rsidP="0089295A">
            <w:pPr>
              <w:spacing w:line="360" w:lineRule="auto"/>
              <w:rPr>
                <w:rFonts w:ascii="Arial" w:hAnsi="Arial" w:cs="Arial"/>
                <w:lang w:val="en-US"/>
              </w:rPr>
            </w:pPr>
            <w:r w:rsidRPr="003045A1">
              <w:rPr>
                <w:rFonts w:ascii="Arial" w:hAnsi="Arial" w:cs="Arial"/>
                <w:lang w:val="en-US"/>
              </w:rPr>
              <w:t xml:space="preserve">   </w:t>
            </w:r>
            <w:r w:rsidRPr="003045A1">
              <w:rPr>
                <w:rFonts w:ascii="Arial" w:hAnsi="Arial" w:cs="Arial"/>
                <w:b/>
                <w:lang w:val="en-US"/>
              </w:rPr>
              <w:t>0.000</w:t>
            </w:r>
          </w:p>
        </w:tc>
        <w:tc>
          <w:tcPr>
            <w:tcW w:w="1115" w:type="dxa"/>
            <w:tcBorders>
              <w:top w:val="nil"/>
              <w:bottom w:val="nil"/>
            </w:tcBorders>
          </w:tcPr>
          <w:p w14:paraId="7C5EBDBB" w14:textId="77777777" w:rsidR="00DA1A76" w:rsidRPr="003045A1" w:rsidRDefault="00DA1A76" w:rsidP="0089295A">
            <w:pPr>
              <w:spacing w:line="360" w:lineRule="auto"/>
              <w:jc w:val="center"/>
              <w:rPr>
                <w:rFonts w:ascii="Arial" w:hAnsi="Arial" w:cs="Arial"/>
                <w:lang w:val="en-US"/>
              </w:rPr>
            </w:pPr>
            <w:r w:rsidRPr="003045A1">
              <w:rPr>
                <w:rFonts w:ascii="Arial" w:hAnsi="Arial" w:cs="Arial"/>
                <w:lang w:val="en-US"/>
              </w:rPr>
              <w:t>91.430</w:t>
            </w:r>
          </w:p>
        </w:tc>
        <w:tc>
          <w:tcPr>
            <w:tcW w:w="948" w:type="dxa"/>
            <w:tcBorders>
              <w:top w:val="nil"/>
              <w:bottom w:val="nil"/>
            </w:tcBorders>
          </w:tcPr>
          <w:p w14:paraId="59A1B893" w14:textId="77777777" w:rsidR="00DA1A76" w:rsidRPr="003045A1" w:rsidRDefault="00DA1A76" w:rsidP="0089295A">
            <w:pPr>
              <w:spacing w:line="360" w:lineRule="auto"/>
              <w:jc w:val="center"/>
              <w:rPr>
                <w:rFonts w:ascii="Arial" w:hAnsi="Arial" w:cs="Arial"/>
                <w:b/>
                <w:lang w:val="en-US"/>
              </w:rPr>
            </w:pPr>
            <w:r w:rsidRPr="003045A1">
              <w:rPr>
                <w:rFonts w:ascii="Arial" w:hAnsi="Arial" w:cs="Arial"/>
                <w:b/>
                <w:lang w:val="en-US"/>
              </w:rPr>
              <w:t>0.000</w:t>
            </w:r>
          </w:p>
        </w:tc>
        <w:tc>
          <w:tcPr>
            <w:tcW w:w="1290" w:type="dxa"/>
            <w:tcBorders>
              <w:top w:val="nil"/>
              <w:bottom w:val="nil"/>
            </w:tcBorders>
          </w:tcPr>
          <w:p w14:paraId="2C32D32B" w14:textId="77777777" w:rsidR="00DA1A76" w:rsidRPr="003045A1" w:rsidRDefault="00DA1A76" w:rsidP="0089295A">
            <w:pPr>
              <w:spacing w:line="360" w:lineRule="auto"/>
              <w:jc w:val="center"/>
              <w:rPr>
                <w:rFonts w:ascii="Arial" w:hAnsi="Arial" w:cs="Arial"/>
                <w:lang w:val="en-US"/>
              </w:rPr>
            </w:pPr>
            <w:r w:rsidRPr="003045A1">
              <w:rPr>
                <w:rFonts w:ascii="Arial" w:hAnsi="Arial" w:cs="Arial"/>
                <w:lang w:val="en-US"/>
              </w:rPr>
              <w:t>87.618</w:t>
            </w:r>
          </w:p>
        </w:tc>
        <w:tc>
          <w:tcPr>
            <w:tcW w:w="1089" w:type="dxa"/>
            <w:tcBorders>
              <w:top w:val="nil"/>
              <w:bottom w:val="nil"/>
            </w:tcBorders>
          </w:tcPr>
          <w:p w14:paraId="34DBE473" w14:textId="77777777" w:rsidR="00DA1A76" w:rsidRPr="003045A1" w:rsidRDefault="00DA1A76" w:rsidP="0089295A">
            <w:pPr>
              <w:spacing w:line="360" w:lineRule="auto"/>
              <w:jc w:val="center"/>
              <w:rPr>
                <w:rFonts w:ascii="Arial" w:hAnsi="Arial" w:cs="Arial"/>
                <w:b/>
              </w:rPr>
            </w:pPr>
            <w:r w:rsidRPr="003045A1">
              <w:rPr>
                <w:rFonts w:ascii="Arial" w:hAnsi="Arial" w:cs="Arial"/>
                <w:b/>
              </w:rPr>
              <w:t>0.000</w:t>
            </w:r>
          </w:p>
        </w:tc>
      </w:tr>
      <w:tr w:rsidR="00DA1A76" w:rsidRPr="003045A1" w14:paraId="15AD14F0" w14:textId="77777777" w:rsidTr="00F64EE0">
        <w:trPr>
          <w:trHeight w:val="244"/>
          <w:jc w:val="center"/>
        </w:trPr>
        <w:tc>
          <w:tcPr>
            <w:tcW w:w="1853" w:type="dxa"/>
            <w:tcBorders>
              <w:top w:val="nil"/>
              <w:bottom w:val="nil"/>
            </w:tcBorders>
          </w:tcPr>
          <w:p w14:paraId="5F21AFF7" w14:textId="77777777" w:rsidR="00DA1A76" w:rsidRPr="003045A1" w:rsidRDefault="00DA1A76" w:rsidP="0089295A">
            <w:pPr>
              <w:spacing w:line="360" w:lineRule="auto"/>
              <w:rPr>
                <w:rFonts w:ascii="Arial" w:hAnsi="Arial" w:cs="Arial"/>
                <w:color w:val="000000"/>
                <w:lang w:val="en-US"/>
              </w:rPr>
            </w:pPr>
            <w:r w:rsidRPr="003045A1">
              <w:rPr>
                <w:rFonts w:ascii="Arial" w:hAnsi="Arial" w:cs="Arial"/>
                <w:color w:val="000000"/>
                <w:lang w:val="en-US"/>
              </w:rPr>
              <w:t>Repetition</w:t>
            </w:r>
          </w:p>
        </w:tc>
        <w:tc>
          <w:tcPr>
            <w:tcW w:w="818" w:type="dxa"/>
            <w:tcBorders>
              <w:top w:val="nil"/>
              <w:bottom w:val="nil"/>
            </w:tcBorders>
          </w:tcPr>
          <w:p w14:paraId="2A689224" w14:textId="77777777" w:rsidR="00DA1A76" w:rsidRPr="003045A1" w:rsidRDefault="00DA1A76" w:rsidP="0089295A">
            <w:pPr>
              <w:spacing w:line="360" w:lineRule="auto"/>
              <w:jc w:val="center"/>
              <w:rPr>
                <w:rFonts w:ascii="Arial" w:hAnsi="Arial" w:cs="Arial"/>
              </w:rPr>
            </w:pPr>
            <w:r w:rsidRPr="003045A1">
              <w:rPr>
                <w:rFonts w:ascii="Arial" w:hAnsi="Arial" w:cs="Arial"/>
              </w:rPr>
              <w:t>6</w:t>
            </w:r>
          </w:p>
        </w:tc>
        <w:tc>
          <w:tcPr>
            <w:tcW w:w="1145" w:type="dxa"/>
            <w:tcBorders>
              <w:top w:val="nil"/>
              <w:bottom w:val="nil"/>
            </w:tcBorders>
          </w:tcPr>
          <w:p w14:paraId="08BB28C7" w14:textId="77777777" w:rsidR="00DA1A76" w:rsidRPr="003045A1" w:rsidRDefault="00DA1A76" w:rsidP="0089295A">
            <w:pPr>
              <w:spacing w:line="360" w:lineRule="auto"/>
              <w:jc w:val="center"/>
              <w:rPr>
                <w:rFonts w:ascii="Arial" w:hAnsi="Arial" w:cs="Arial"/>
              </w:rPr>
            </w:pPr>
            <w:r w:rsidRPr="003045A1">
              <w:rPr>
                <w:rFonts w:ascii="Arial" w:hAnsi="Arial" w:cs="Arial"/>
                <w:lang w:val="en-US"/>
              </w:rPr>
              <w:t xml:space="preserve">7.886         </w:t>
            </w:r>
          </w:p>
        </w:tc>
        <w:tc>
          <w:tcPr>
            <w:tcW w:w="1089" w:type="dxa"/>
            <w:tcBorders>
              <w:top w:val="nil"/>
              <w:bottom w:val="nil"/>
            </w:tcBorders>
          </w:tcPr>
          <w:p w14:paraId="0F180887" w14:textId="77777777" w:rsidR="00DA1A76" w:rsidRPr="003045A1" w:rsidRDefault="00DA1A76" w:rsidP="0089295A">
            <w:pPr>
              <w:spacing w:line="360" w:lineRule="auto"/>
              <w:jc w:val="center"/>
              <w:rPr>
                <w:rFonts w:ascii="Arial" w:hAnsi="Arial" w:cs="Arial"/>
                <w:lang w:val="en-US"/>
              </w:rPr>
            </w:pPr>
            <w:r w:rsidRPr="003045A1">
              <w:rPr>
                <w:rFonts w:ascii="Arial" w:hAnsi="Arial" w:cs="Arial"/>
                <w:b/>
                <w:lang w:val="en-US"/>
              </w:rPr>
              <w:t xml:space="preserve"> &lt;0.0001</w:t>
            </w:r>
          </w:p>
        </w:tc>
        <w:tc>
          <w:tcPr>
            <w:tcW w:w="1115" w:type="dxa"/>
            <w:tcBorders>
              <w:top w:val="nil"/>
              <w:bottom w:val="nil"/>
            </w:tcBorders>
          </w:tcPr>
          <w:p w14:paraId="280BD94B" w14:textId="77777777" w:rsidR="00DA1A76" w:rsidRPr="003045A1" w:rsidRDefault="00DA1A76" w:rsidP="0089295A">
            <w:pPr>
              <w:spacing w:line="360" w:lineRule="auto"/>
              <w:jc w:val="center"/>
              <w:rPr>
                <w:rFonts w:ascii="Arial" w:hAnsi="Arial" w:cs="Arial"/>
                <w:lang w:val="en-US"/>
              </w:rPr>
            </w:pPr>
            <w:r w:rsidRPr="003045A1">
              <w:rPr>
                <w:rFonts w:ascii="Arial" w:hAnsi="Arial" w:cs="Arial"/>
                <w:lang w:val="en-US"/>
              </w:rPr>
              <w:t>4.816</w:t>
            </w:r>
          </w:p>
        </w:tc>
        <w:tc>
          <w:tcPr>
            <w:tcW w:w="948" w:type="dxa"/>
            <w:tcBorders>
              <w:top w:val="nil"/>
              <w:bottom w:val="nil"/>
            </w:tcBorders>
          </w:tcPr>
          <w:p w14:paraId="699BD933" w14:textId="77777777" w:rsidR="00DA1A76" w:rsidRPr="003045A1" w:rsidRDefault="00DA1A76" w:rsidP="0089295A">
            <w:pPr>
              <w:spacing w:line="360" w:lineRule="auto"/>
              <w:jc w:val="center"/>
              <w:rPr>
                <w:rFonts w:ascii="Arial" w:hAnsi="Arial" w:cs="Arial"/>
                <w:lang w:val="en-US"/>
              </w:rPr>
            </w:pPr>
            <w:r w:rsidRPr="003045A1">
              <w:rPr>
                <w:rFonts w:ascii="Arial" w:hAnsi="Arial" w:cs="Arial"/>
                <w:b/>
                <w:lang w:val="en-US"/>
              </w:rPr>
              <w:t>0.000</w:t>
            </w:r>
          </w:p>
        </w:tc>
        <w:tc>
          <w:tcPr>
            <w:tcW w:w="1290" w:type="dxa"/>
            <w:tcBorders>
              <w:top w:val="nil"/>
              <w:bottom w:val="nil"/>
            </w:tcBorders>
          </w:tcPr>
          <w:p w14:paraId="1AE87A42" w14:textId="77777777" w:rsidR="00DA1A76" w:rsidRPr="003045A1" w:rsidRDefault="00DA1A76" w:rsidP="0089295A">
            <w:pPr>
              <w:spacing w:line="360" w:lineRule="auto"/>
              <w:jc w:val="center"/>
              <w:rPr>
                <w:rFonts w:ascii="Arial" w:hAnsi="Arial" w:cs="Arial"/>
                <w:lang w:val="en-US"/>
              </w:rPr>
            </w:pPr>
            <w:r w:rsidRPr="003045A1">
              <w:rPr>
                <w:rFonts w:ascii="Arial" w:hAnsi="Arial" w:cs="Arial"/>
                <w:lang w:val="en-US"/>
              </w:rPr>
              <w:t>0.762</w:t>
            </w:r>
          </w:p>
        </w:tc>
        <w:tc>
          <w:tcPr>
            <w:tcW w:w="1089" w:type="dxa"/>
            <w:tcBorders>
              <w:top w:val="nil"/>
              <w:bottom w:val="nil"/>
            </w:tcBorders>
          </w:tcPr>
          <w:p w14:paraId="63A6EBB3" w14:textId="77777777" w:rsidR="00DA1A76" w:rsidRPr="003045A1" w:rsidRDefault="00DA1A76" w:rsidP="0089295A">
            <w:pPr>
              <w:spacing w:line="360" w:lineRule="auto"/>
              <w:jc w:val="center"/>
              <w:rPr>
                <w:rFonts w:ascii="Arial" w:hAnsi="Arial" w:cs="Arial"/>
                <w:b/>
                <w:lang w:val="en-US"/>
              </w:rPr>
            </w:pPr>
            <w:r w:rsidRPr="003045A1">
              <w:rPr>
                <w:rFonts w:ascii="Arial" w:hAnsi="Arial" w:cs="Arial"/>
                <w:lang w:val="en-US"/>
              </w:rPr>
              <w:t>0.600</w:t>
            </w:r>
          </w:p>
        </w:tc>
      </w:tr>
      <w:tr w:rsidR="00DA1A76" w:rsidRPr="003045A1" w14:paraId="14FCD883" w14:textId="77777777" w:rsidTr="00F64EE0">
        <w:trPr>
          <w:trHeight w:val="244"/>
          <w:jc w:val="center"/>
        </w:trPr>
        <w:tc>
          <w:tcPr>
            <w:tcW w:w="1853" w:type="dxa"/>
            <w:tcBorders>
              <w:top w:val="nil"/>
              <w:bottom w:val="single" w:sz="12" w:space="0" w:color="000000"/>
            </w:tcBorders>
          </w:tcPr>
          <w:p w14:paraId="2C08E5AC" w14:textId="77777777" w:rsidR="00DA1A76" w:rsidRPr="003045A1" w:rsidRDefault="00DA1A76" w:rsidP="0089295A">
            <w:pPr>
              <w:spacing w:line="360" w:lineRule="auto"/>
              <w:rPr>
                <w:rFonts w:ascii="Arial" w:hAnsi="Arial" w:cs="Arial"/>
                <w:color w:val="000000"/>
                <w:lang w:val="en-US"/>
              </w:rPr>
            </w:pPr>
            <w:r w:rsidRPr="003045A1">
              <w:rPr>
                <w:rFonts w:ascii="Arial" w:hAnsi="Arial" w:cs="Arial"/>
                <w:lang w:val="en-US"/>
              </w:rPr>
              <w:t>Modality*Month</w:t>
            </w:r>
          </w:p>
        </w:tc>
        <w:tc>
          <w:tcPr>
            <w:tcW w:w="818" w:type="dxa"/>
            <w:tcBorders>
              <w:top w:val="nil"/>
              <w:bottom w:val="single" w:sz="12" w:space="0" w:color="000000"/>
            </w:tcBorders>
          </w:tcPr>
          <w:p w14:paraId="6C5FD0F2" w14:textId="77777777" w:rsidR="00DA1A76" w:rsidRPr="003045A1" w:rsidRDefault="00DA1A76" w:rsidP="0089295A">
            <w:pPr>
              <w:spacing w:line="360" w:lineRule="auto"/>
              <w:jc w:val="center"/>
              <w:rPr>
                <w:rFonts w:ascii="Arial" w:hAnsi="Arial" w:cs="Arial"/>
              </w:rPr>
            </w:pPr>
            <w:r w:rsidRPr="003045A1">
              <w:rPr>
                <w:rFonts w:ascii="Arial" w:hAnsi="Arial" w:cs="Arial"/>
              </w:rPr>
              <w:t>22</w:t>
            </w:r>
          </w:p>
        </w:tc>
        <w:tc>
          <w:tcPr>
            <w:tcW w:w="1145" w:type="dxa"/>
            <w:tcBorders>
              <w:top w:val="nil"/>
              <w:bottom w:val="single" w:sz="12" w:space="0" w:color="000000"/>
            </w:tcBorders>
          </w:tcPr>
          <w:p w14:paraId="32DFCF79" w14:textId="77777777" w:rsidR="00DA1A76" w:rsidRPr="003045A1" w:rsidRDefault="00DA1A76" w:rsidP="0089295A">
            <w:pPr>
              <w:spacing w:line="360" w:lineRule="auto"/>
              <w:jc w:val="center"/>
              <w:rPr>
                <w:rFonts w:ascii="Arial" w:hAnsi="Arial" w:cs="Arial"/>
              </w:rPr>
            </w:pPr>
            <w:r w:rsidRPr="003045A1">
              <w:rPr>
                <w:rFonts w:ascii="Arial" w:hAnsi="Arial" w:cs="Arial"/>
                <w:lang w:val="en-US"/>
              </w:rPr>
              <w:t>1.172</w:t>
            </w:r>
          </w:p>
        </w:tc>
        <w:tc>
          <w:tcPr>
            <w:tcW w:w="1089" w:type="dxa"/>
            <w:tcBorders>
              <w:top w:val="nil"/>
              <w:bottom w:val="single" w:sz="12" w:space="0" w:color="000000"/>
            </w:tcBorders>
          </w:tcPr>
          <w:p w14:paraId="4F271CAA" w14:textId="77777777" w:rsidR="00DA1A76" w:rsidRPr="003045A1" w:rsidRDefault="00DA1A76" w:rsidP="0089295A">
            <w:pPr>
              <w:spacing w:line="360" w:lineRule="auto"/>
              <w:jc w:val="center"/>
              <w:rPr>
                <w:rFonts w:ascii="Arial" w:hAnsi="Arial" w:cs="Arial"/>
                <w:b/>
                <w:lang w:val="en-US"/>
              </w:rPr>
            </w:pPr>
            <w:r w:rsidRPr="003045A1">
              <w:rPr>
                <w:rFonts w:ascii="Arial" w:hAnsi="Arial" w:cs="Arial"/>
                <w:lang w:val="en-US"/>
              </w:rPr>
              <w:t>0.276</w:t>
            </w:r>
          </w:p>
        </w:tc>
        <w:tc>
          <w:tcPr>
            <w:tcW w:w="1115" w:type="dxa"/>
            <w:tcBorders>
              <w:top w:val="nil"/>
              <w:bottom w:val="single" w:sz="12" w:space="0" w:color="000000"/>
            </w:tcBorders>
          </w:tcPr>
          <w:p w14:paraId="2A837914" w14:textId="77777777" w:rsidR="00DA1A76" w:rsidRPr="003045A1" w:rsidRDefault="00DA1A76" w:rsidP="0089295A">
            <w:pPr>
              <w:spacing w:line="360" w:lineRule="auto"/>
              <w:jc w:val="center"/>
              <w:rPr>
                <w:rFonts w:ascii="Arial" w:hAnsi="Arial" w:cs="Arial"/>
                <w:lang w:val="en-US"/>
              </w:rPr>
            </w:pPr>
            <w:r w:rsidRPr="003045A1">
              <w:rPr>
                <w:rFonts w:ascii="Arial" w:hAnsi="Arial" w:cs="Arial"/>
                <w:lang w:val="en-US"/>
              </w:rPr>
              <w:t>1.020</w:t>
            </w:r>
          </w:p>
        </w:tc>
        <w:tc>
          <w:tcPr>
            <w:tcW w:w="948" w:type="dxa"/>
            <w:tcBorders>
              <w:top w:val="nil"/>
              <w:bottom w:val="single" w:sz="12" w:space="0" w:color="000000"/>
            </w:tcBorders>
          </w:tcPr>
          <w:p w14:paraId="10C8CD82" w14:textId="77777777" w:rsidR="00DA1A76" w:rsidRPr="003045A1" w:rsidRDefault="00DA1A76" w:rsidP="0089295A">
            <w:pPr>
              <w:spacing w:line="360" w:lineRule="auto"/>
              <w:jc w:val="center"/>
              <w:rPr>
                <w:rFonts w:ascii="Arial" w:hAnsi="Arial" w:cs="Arial"/>
                <w:b/>
              </w:rPr>
            </w:pPr>
            <w:r w:rsidRPr="003045A1">
              <w:rPr>
                <w:rFonts w:ascii="Arial" w:hAnsi="Arial" w:cs="Arial"/>
                <w:lang w:val="en-US"/>
              </w:rPr>
              <w:t>0.440</w:t>
            </w:r>
          </w:p>
        </w:tc>
        <w:tc>
          <w:tcPr>
            <w:tcW w:w="1290" w:type="dxa"/>
            <w:tcBorders>
              <w:top w:val="nil"/>
              <w:bottom w:val="single" w:sz="12" w:space="0" w:color="000000"/>
            </w:tcBorders>
          </w:tcPr>
          <w:p w14:paraId="0280B485" w14:textId="77777777" w:rsidR="00DA1A76" w:rsidRPr="003045A1" w:rsidRDefault="00DA1A76" w:rsidP="0089295A">
            <w:pPr>
              <w:spacing w:line="360" w:lineRule="auto"/>
              <w:jc w:val="center"/>
              <w:rPr>
                <w:rFonts w:ascii="Arial" w:hAnsi="Arial" w:cs="Arial"/>
                <w:lang w:val="en-US"/>
              </w:rPr>
            </w:pPr>
            <w:r w:rsidRPr="003045A1">
              <w:rPr>
                <w:rFonts w:ascii="Arial" w:hAnsi="Arial" w:cs="Arial"/>
                <w:lang w:val="en-US"/>
              </w:rPr>
              <w:t>3.619</w:t>
            </w:r>
          </w:p>
        </w:tc>
        <w:tc>
          <w:tcPr>
            <w:tcW w:w="1089" w:type="dxa"/>
            <w:tcBorders>
              <w:top w:val="nil"/>
              <w:bottom w:val="single" w:sz="12" w:space="0" w:color="000000"/>
            </w:tcBorders>
          </w:tcPr>
          <w:p w14:paraId="1E99FFF3" w14:textId="77777777" w:rsidR="00DA1A76" w:rsidRPr="003045A1" w:rsidRDefault="00DA1A76" w:rsidP="0089295A">
            <w:pPr>
              <w:spacing w:line="360" w:lineRule="auto"/>
              <w:jc w:val="center"/>
              <w:rPr>
                <w:rFonts w:ascii="Arial" w:hAnsi="Arial" w:cs="Arial"/>
                <w:b/>
              </w:rPr>
            </w:pPr>
            <w:r w:rsidRPr="003045A1">
              <w:rPr>
                <w:rFonts w:ascii="Arial" w:hAnsi="Arial" w:cs="Arial"/>
                <w:b/>
                <w:lang w:val="en-US"/>
              </w:rPr>
              <w:t>&lt;0.0001</w:t>
            </w:r>
          </w:p>
        </w:tc>
      </w:tr>
    </w:tbl>
    <w:p w14:paraId="1038F90D" w14:textId="77777777" w:rsidR="00DA1A76" w:rsidRPr="003045A1" w:rsidRDefault="00DA1A76" w:rsidP="00DA1A76">
      <w:pPr>
        <w:spacing w:after="0" w:line="240" w:lineRule="auto"/>
        <w:jc w:val="center"/>
        <w:rPr>
          <w:rFonts w:ascii="Arial" w:hAnsi="Arial" w:cs="Arial"/>
          <w:i/>
          <w:iCs/>
          <w:sz w:val="18"/>
          <w:szCs w:val="18"/>
        </w:rPr>
      </w:pPr>
      <w:r w:rsidRPr="003045A1">
        <w:rPr>
          <w:rFonts w:ascii="Arial" w:hAnsi="Arial" w:cs="Arial"/>
          <w:i/>
          <w:iCs/>
          <w:sz w:val="18"/>
          <w:szCs w:val="18"/>
        </w:rPr>
        <w:t>The values in bold correspond to tests where the null hypothesis is not accepted with a significance level of alpha = 0.05. F is the value of the F test and P is the probability.</w:t>
      </w:r>
    </w:p>
    <w:p w14:paraId="3E38632E" w14:textId="77777777" w:rsidR="00BB730B" w:rsidRDefault="00BB730B" w:rsidP="00BB730B">
      <w:pPr>
        <w:spacing w:after="0" w:line="360" w:lineRule="auto"/>
        <w:jc w:val="both"/>
        <w:rPr>
          <w:rFonts w:ascii="Arial" w:eastAsia="Times New Roman" w:hAnsi="Arial" w:cs="Arial"/>
        </w:rPr>
      </w:pPr>
    </w:p>
    <w:p w14:paraId="4371169F" w14:textId="573F9B5F" w:rsidR="00880095" w:rsidRDefault="00880095" w:rsidP="00BB730B">
      <w:pPr>
        <w:spacing w:after="0" w:line="360" w:lineRule="auto"/>
        <w:jc w:val="both"/>
        <w:rPr>
          <w:rFonts w:ascii="Arial" w:eastAsia="Times New Roman" w:hAnsi="Arial" w:cs="Arial"/>
        </w:rPr>
      </w:pPr>
      <w:r w:rsidRPr="00DA1A76">
        <w:rPr>
          <w:rFonts w:ascii="Arial" w:eastAsia="Times New Roman" w:hAnsi="Arial" w:cs="Arial"/>
        </w:rPr>
        <w:t>Plants treated with the biostimulant (BS) had a highly significant (</w:t>
      </w:r>
      <w:r w:rsidRPr="00DA1A76">
        <w:rPr>
          <w:rFonts w:ascii="Arial" w:eastAsia="Times New Roman" w:hAnsi="Arial" w:cs="Arial"/>
          <w:i/>
          <w:iCs/>
        </w:rPr>
        <w:t>P</w:t>
      </w:r>
      <w:r w:rsidRPr="00DA1A76">
        <w:rPr>
          <w:rFonts w:ascii="Arial" w:eastAsia="Times New Roman" w:hAnsi="Arial" w:cs="Arial"/>
        </w:rPr>
        <w:t xml:space="preserve">&lt;0.0001) effect on the vegetative growth of plantain banana plants, particularly the </w:t>
      </w:r>
      <w:r w:rsidR="00BB6001" w:rsidRPr="00DA1A76">
        <w:rPr>
          <w:rFonts w:ascii="Arial" w:eastAsia="Times New Roman" w:hAnsi="Arial" w:cs="Arial"/>
        </w:rPr>
        <w:t>diameter of pseudo-stem</w:t>
      </w:r>
      <w:r w:rsidRPr="00DA1A76">
        <w:rPr>
          <w:rFonts w:ascii="Arial" w:eastAsia="Times New Roman" w:hAnsi="Arial" w:cs="Arial"/>
        </w:rPr>
        <w:t xml:space="preserve"> and number of leaves, compared to the positive (</w:t>
      </w:r>
      <w:r w:rsidR="00B53553" w:rsidRPr="00DA1A76">
        <w:rPr>
          <w:rFonts w:ascii="Arial" w:eastAsia="Times New Roman" w:hAnsi="Arial" w:cs="Arial"/>
        </w:rPr>
        <w:t>NPK</w:t>
      </w:r>
      <w:r w:rsidRPr="00DA1A76">
        <w:rPr>
          <w:rFonts w:ascii="Arial" w:eastAsia="Times New Roman" w:hAnsi="Arial" w:cs="Arial"/>
        </w:rPr>
        <w:t>) and negative (</w:t>
      </w:r>
      <w:r w:rsidR="00B53553" w:rsidRPr="00DA1A76">
        <w:rPr>
          <w:rFonts w:ascii="Arial" w:eastAsia="Times New Roman" w:hAnsi="Arial" w:cs="Arial"/>
        </w:rPr>
        <w:t>W</w:t>
      </w:r>
      <w:r w:rsidRPr="00DA1A76">
        <w:rPr>
          <w:rFonts w:ascii="Arial" w:eastAsia="Times New Roman" w:hAnsi="Arial" w:cs="Arial"/>
        </w:rPr>
        <w:t>) controls. However, the positive control (</w:t>
      </w:r>
      <w:r w:rsidR="00B53553" w:rsidRPr="00DA1A76">
        <w:rPr>
          <w:rFonts w:ascii="Arial" w:eastAsia="Times New Roman" w:hAnsi="Arial" w:cs="Arial"/>
        </w:rPr>
        <w:t>NPK</w:t>
      </w:r>
      <w:r w:rsidRPr="00DA1A76">
        <w:rPr>
          <w:rFonts w:ascii="Arial" w:eastAsia="Times New Roman" w:hAnsi="Arial" w:cs="Arial"/>
        </w:rPr>
        <w:t>) had a significant effect (</w:t>
      </w:r>
      <w:r w:rsidRPr="00DA1A76">
        <w:rPr>
          <w:rFonts w:ascii="Arial" w:eastAsia="Times New Roman" w:hAnsi="Arial" w:cs="Arial"/>
          <w:i/>
          <w:iCs/>
        </w:rPr>
        <w:t>P</w:t>
      </w:r>
      <w:r w:rsidRPr="00DA1A76">
        <w:rPr>
          <w:rFonts w:ascii="Arial" w:eastAsia="Times New Roman" w:hAnsi="Arial" w:cs="Arial"/>
        </w:rPr>
        <w:t>&lt; 0.0001) on stem height compared to the biostimulant (BS) and the negative control (</w:t>
      </w:r>
      <w:r w:rsidR="00B53553" w:rsidRPr="00DA1A76">
        <w:rPr>
          <w:rFonts w:ascii="Arial" w:eastAsia="Times New Roman" w:hAnsi="Arial" w:cs="Arial"/>
        </w:rPr>
        <w:t>W</w:t>
      </w:r>
      <w:r w:rsidRPr="00DA1A76">
        <w:rPr>
          <w:rFonts w:ascii="Arial" w:eastAsia="Times New Roman" w:hAnsi="Arial" w:cs="Arial"/>
        </w:rPr>
        <w:t xml:space="preserve">) (Figure </w:t>
      </w:r>
      <w:r w:rsidR="00B53553" w:rsidRPr="00DA1A76">
        <w:rPr>
          <w:rFonts w:ascii="Arial" w:eastAsia="Times New Roman" w:hAnsi="Arial" w:cs="Arial"/>
        </w:rPr>
        <w:t>4</w:t>
      </w:r>
      <w:r w:rsidRPr="00DA1A76">
        <w:rPr>
          <w:rFonts w:ascii="Arial" w:eastAsia="Times New Roman" w:hAnsi="Arial" w:cs="Arial"/>
        </w:rPr>
        <w:t xml:space="preserve">). The biostimulant (BS) increased the </w:t>
      </w:r>
      <w:r w:rsidR="00BB6001" w:rsidRPr="00DA1A76">
        <w:rPr>
          <w:rFonts w:ascii="Arial" w:eastAsia="Times New Roman" w:hAnsi="Arial" w:cs="Arial"/>
        </w:rPr>
        <w:t>diameter of pseudo-stem</w:t>
      </w:r>
      <w:r w:rsidRPr="00DA1A76">
        <w:rPr>
          <w:rFonts w:ascii="Arial" w:eastAsia="Times New Roman" w:hAnsi="Arial" w:cs="Arial"/>
        </w:rPr>
        <w:t xml:space="preserve"> and number of leaves of plantain banana plants over time compared to the positive (</w:t>
      </w:r>
      <w:r w:rsidR="00B53553" w:rsidRPr="00DA1A76">
        <w:rPr>
          <w:rFonts w:ascii="Arial" w:eastAsia="Times New Roman" w:hAnsi="Arial" w:cs="Arial"/>
        </w:rPr>
        <w:t>NPK</w:t>
      </w:r>
      <w:r w:rsidRPr="00DA1A76">
        <w:rPr>
          <w:rFonts w:ascii="Arial" w:eastAsia="Times New Roman" w:hAnsi="Arial" w:cs="Arial"/>
        </w:rPr>
        <w:t>) and negative (</w:t>
      </w:r>
      <w:r w:rsidR="00B53553" w:rsidRPr="00DA1A76">
        <w:rPr>
          <w:rFonts w:ascii="Arial" w:eastAsia="Times New Roman" w:hAnsi="Arial" w:cs="Arial"/>
        </w:rPr>
        <w:t>W</w:t>
      </w:r>
      <w:r w:rsidRPr="00DA1A76">
        <w:rPr>
          <w:rFonts w:ascii="Arial" w:eastAsia="Times New Roman" w:hAnsi="Arial" w:cs="Arial"/>
        </w:rPr>
        <w:t xml:space="preserve">) controls </w:t>
      </w:r>
      <w:r w:rsidR="00C85471" w:rsidRPr="00DA1A76">
        <w:rPr>
          <w:rFonts w:ascii="Arial" w:eastAsia="Times New Roman" w:hAnsi="Arial" w:cs="Arial"/>
        </w:rPr>
        <w:t xml:space="preserve">(Figure </w:t>
      </w:r>
      <w:r w:rsidR="00B53553" w:rsidRPr="00DA1A76">
        <w:rPr>
          <w:rFonts w:ascii="Arial" w:eastAsia="Times New Roman" w:hAnsi="Arial" w:cs="Arial"/>
        </w:rPr>
        <w:t>4</w:t>
      </w:r>
      <w:r w:rsidR="00C85471" w:rsidRPr="00DA1A76">
        <w:rPr>
          <w:rFonts w:ascii="Arial" w:eastAsia="Times New Roman" w:hAnsi="Arial" w:cs="Arial"/>
        </w:rPr>
        <w:t>)</w:t>
      </w:r>
      <w:r w:rsidRPr="00DA1A76">
        <w:rPr>
          <w:rFonts w:ascii="Arial" w:eastAsia="Times New Roman" w:hAnsi="Arial" w:cs="Arial"/>
        </w:rPr>
        <w:t xml:space="preserve">. </w:t>
      </w:r>
      <w:r w:rsidR="00B53553" w:rsidRPr="00DA1A76">
        <w:rPr>
          <w:rFonts w:ascii="Arial" w:eastAsia="Times New Roman" w:hAnsi="Arial" w:cs="Arial"/>
        </w:rPr>
        <w:t>Two</w:t>
      </w:r>
      <w:r w:rsidRPr="00DA1A76">
        <w:rPr>
          <w:rFonts w:ascii="Arial" w:eastAsia="Times New Roman" w:hAnsi="Arial" w:cs="Arial"/>
        </w:rPr>
        <w:t xml:space="preserve"> </w:t>
      </w:r>
      <w:r w:rsidR="00B53553" w:rsidRPr="00DA1A76">
        <w:rPr>
          <w:rFonts w:ascii="Arial" w:eastAsia="Times New Roman" w:hAnsi="Arial" w:cs="Arial"/>
        </w:rPr>
        <w:t xml:space="preserve">distinct statistical groups </w:t>
      </w:r>
      <w:r w:rsidRPr="00DA1A76">
        <w:rPr>
          <w:rFonts w:ascii="Arial" w:eastAsia="Times New Roman" w:hAnsi="Arial" w:cs="Arial"/>
        </w:rPr>
        <w:t>w</w:t>
      </w:r>
      <w:r w:rsidR="00B53553" w:rsidRPr="00DA1A76">
        <w:rPr>
          <w:rFonts w:ascii="Arial" w:eastAsia="Times New Roman" w:hAnsi="Arial" w:cs="Arial"/>
        </w:rPr>
        <w:t>ere</w:t>
      </w:r>
      <w:r w:rsidRPr="00DA1A76">
        <w:rPr>
          <w:rFonts w:ascii="Arial" w:eastAsia="Times New Roman" w:hAnsi="Arial" w:cs="Arial"/>
        </w:rPr>
        <w:t xml:space="preserve"> obtained for the </w:t>
      </w:r>
      <w:r w:rsidR="00B53553" w:rsidRPr="00DA1A76">
        <w:rPr>
          <w:rFonts w:ascii="Arial" w:eastAsia="Times New Roman" w:hAnsi="Arial" w:cs="Arial"/>
        </w:rPr>
        <w:t>plant height, the diameter of pseudo-stem and the number of leaves</w:t>
      </w:r>
      <w:r w:rsidRPr="00DA1A76">
        <w:rPr>
          <w:rFonts w:ascii="Arial" w:eastAsia="Times New Roman" w:hAnsi="Arial" w:cs="Arial"/>
        </w:rPr>
        <w:t xml:space="preserve"> </w:t>
      </w:r>
      <w:r w:rsidR="00C85471" w:rsidRPr="00DA1A76">
        <w:rPr>
          <w:rFonts w:ascii="Arial" w:eastAsia="Times New Roman" w:hAnsi="Arial" w:cs="Arial"/>
        </w:rPr>
        <w:t xml:space="preserve">(Figure </w:t>
      </w:r>
      <w:r w:rsidR="00B53553" w:rsidRPr="00DA1A76">
        <w:rPr>
          <w:rFonts w:ascii="Arial" w:eastAsia="Times New Roman" w:hAnsi="Arial" w:cs="Arial"/>
        </w:rPr>
        <w:t>4</w:t>
      </w:r>
      <w:r w:rsidR="00C85471" w:rsidRPr="00DA1A76">
        <w:rPr>
          <w:rFonts w:ascii="Arial" w:eastAsia="Times New Roman" w:hAnsi="Arial" w:cs="Arial"/>
        </w:rPr>
        <w:t xml:space="preserve">). </w:t>
      </w:r>
      <w:r w:rsidRPr="00DA1A76">
        <w:rPr>
          <w:rFonts w:ascii="Arial" w:eastAsia="Times New Roman" w:hAnsi="Arial" w:cs="Arial"/>
        </w:rPr>
        <w:t>Overall, the biostimulant (BS) improved the vegetative growth of plantain banana plants the most over time compared to the positive (</w:t>
      </w:r>
      <w:r w:rsidR="00B53553" w:rsidRPr="00DA1A76">
        <w:rPr>
          <w:rFonts w:ascii="Arial" w:eastAsia="Times New Roman" w:hAnsi="Arial" w:cs="Arial"/>
        </w:rPr>
        <w:t>NPK</w:t>
      </w:r>
      <w:r w:rsidRPr="00DA1A76">
        <w:rPr>
          <w:rFonts w:ascii="Arial" w:eastAsia="Times New Roman" w:hAnsi="Arial" w:cs="Arial"/>
        </w:rPr>
        <w:t>) and negative (</w:t>
      </w:r>
      <w:r w:rsidR="00B53553" w:rsidRPr="00DA1A76">
        <w:rPr>
          <w:rFonts w:ascii="Arial" w:eastAsia="Times New Roman" w:hAnsi="Arial" w:cs="Arial"/>
        </w:rPr>
        <w:t>W</w:t>
      </w:r>
      <w:r w:rsidRPr="00DA1A76">
        <w:rPr>
          <w:rFonts w:ascii="Arial" w:eastAsia="Times New Roman" w:hAnsi="Arial" w:cs="Arial"/>
        </w:rPr>
        <w:t xml:space="preserve">) controls </w:t>
      </w:r>
      <w:r w:rsidR="00C85471" w:rsidRPr="00DA1A76">
        <w:rPr>
          <w:rFonts w:ascii="Arial" w:eastAsia="Times New Roman" w:hAnsi="Arial" w:cs="Arial"/>
        </w:rPr>
        <w:t xml:space="preserve">(Figure </w:t>
      </w:r>
      <w:r w:rsidR="00B53553" w:rsidRPr="00DA1A76">
        <w:rPr>
          <w:rFonts w:ascii="Arial" w:eastAsia="Times New Roman" w:hAnsi="Arial" w:cs="Arial"/>
        </w:rPr>
        <w:t>4</w:t>
      </w:r>
      <w:r w:rsidR="00C85471" w:rsidRPr="00DA1A76">
        <w:rPr>
          <w:rFonts w:ascii="Arial" w:eastAsia="Times New Roman" w:hAnsi="Arial" w:cs="Arial"/>
        </w:rPr>
        <w:t>).</w:t>
      </w:r>
    </w:p>
    <w:p w14:paraId="03136923" w14:textId="77777777" w:rsidR="00DA1A76" w:rsidRPr="003045A1" w:rsidRDefault="00DA1A76" w:rsidP="00DA1A76">
      <w:pPr>
        <w:pStyle w:val="NormalWeb"/>
        <w:spacing w:after="0" w:line="240" w:lineRule="auto"/>
        <w:rPr>
          <w:rFonts w:ascii="Arial" w:hAnsi="Arial" w:cs="Arial"/>
          <w:b/>
          <w:noProof/>
          <w:sz w:val="22"/>
          <w:szCs w:val="22"/>
        </w:rPr>
      </w:pPr>
      <w:r w:rsidRPr="003045A1">
        <w:rPr>
          <w:rFonts w:ascii="Arial" w:hAnsi="Arial" w:cs="Arial"/>
          <w:b/>
          <w:sz w:val="22"/>
          <w:szCs w:val="22"/>
        </w:rPr>
        <w:t>A</w:t>
      </w:r>
      <w:r w:rsidRPr="003045A1">
        <w:rPr>
          <w:rFonts w:ascii="Arial" w:hAnsi="Arial" w:cs="Arial"/>
          <w:noProof/>
          <w:sz w:val="22"/>
          <w:szCs w:val="22"/>
        </w:rPr>
        <w:drawing>
          <wp:inline distT="0" distB="0" distL="0" distR="0" wp14:anchorId="2E33BC67" wp14:editId="11CF8094">
            <wp:extent cx="1746885" cy="1893667"/>
            <wp:effectExtent l="0" t="0" r="18415" b="11430"/>
            <wp:docPr id="31" name="Graphique 31">
              <a:extLst xmlns:a="http://schemas.openxmlformats.org/drawingml/2006/main">
                <a:ext uri="{FF2B5EF4-FFF2-40B4-BE49-F238E27FC236}">
                  <a16:creationId xmlns:a16="http://schemas.microsoft.com/office/drawing/2014/main" id="{AD42E96D-2870-0CAE-DA21-5F357768C6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3045A1">
        <w:rPr>
          <w:rFonts w:ascii="Arial" w:hAnsi="Arial" w:cs="Arial"/>
          <w:b/>
          <w:sz w:val="22"/>
          <w:szCs w:val="22"/>
        </w:rPr>
        <w:t>B</w:t>
      </w:r>
      <w:r w:rsidRPr="003045A1">
        <w:rPr>
          <w:rFonts w:ascii="Arial" w:hAnsi="Arial" w:cs="Arial"/>
          <w:noProof/>
          <w:sz w:val="22"/>
          <w:szCs w:val="22"/>
        </w:rPr>
        <w:drawing>
          <wp:inline distT="0" distB="0" distL="0" distR="0" wp14:anchorId="60847A57" wp14:editId="55564DDF">
            <wp:extent cx="1746885" cy="1891714"/>
            <wp:effectExtent l="0" t="0" r="18415" b="13335"/>
            <wp:docPr id="1" name="Graphique 1">
              <a:extLst xmlns:a="http://schemas.openxmlformats.org/drawingml/2006/main">
                <a:ext uri="{FF2B5EF4-FFF2-40B4-BE49-F238E27FC236}">
                  <a16:creationId xmlns:a16="http://schemas.microsoft.com/office/drawing/2014/main" id="{C3585AAC-BF14-0CFC-D0BA-77329BEF9E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3045A1">
        <w:rPr>
          <w:rFonts w:ascii="Arial" w:hAnsi="Arial" w:cs="Arial"/>
          <w:b/>
          <w:sz w:val="22"/>
          <w:szCs w:val="22"/>
        </w:rPr>
        <w:t>C</w:t>
      </w:r>
      <w:r w:rsidRPr="003045A1">
        <w:rPr>
          <w:rFonts w:ascii="Arial" w:hAnsi="Arial" w:cs="Arial"/>
          <w:noProof/>
          <w:sz w:val="22"/>
          <w:szCs w:val="22"/>
        </w:rPr>
        <w:drawing>
          <wp:inline distT="0" distB="0" distL="0" distR="0" wp14:anchorId="6AF63DEC" wp14:editId="03B285BE">
            <wp:extent cx="1746885" cy="1891079"/>
            <wp:effectExtent l="0" t="0" r="18415" b="13970"/>
            <wp:docPr id="32" name="Graphique 32">
              <a:extLst xmlns:a="http://schemas.openxmlformats.org/drawingml/2006/main">
                <a:ext uri="{FF2B5EF4-FFF2-40B4-BE49-F238E27FC236}">
                  <a16:creationId xmlns:a16="http://schemas.microsoft.com/office/drawing/2014/main" id="{374A52A7-9E00-66FF-39C2-A25626845B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3045A1">
        <w:rPr>
          <w:rFonts w:ascii="Arial" w:hAnsi="Arial" w:cs="Arial"/>
          <w:b/>
          <w:noProof/>
          <w:sz w:val="22"/>
          <w:szCs w:val="22"/>
        </w:rPr>
        <w:t xml:space="preserve"> </w:t>
      </w:r>
    </w:p>
    <w:p w14:paraId="647DA7B4" w14:textId="6CB29D49" w:rsidR="00192705" w:rsidRDefault="00DA1A76" w:rsidP="00BB730B">
      <w:pPr>
        <w:spacing w:line="360" w:lineRule="auto"/>
        <w:jc w:val="center"/>
        <w:rPr>
          <w:rFonts w:ascii="Arial" w:eastAsia="Times New Roman" w:hAnsi="Arial" w:cs="Arial"/>
          <w:bCs/>
        </w:rPr>
      </w:pPr>
      <w:r w:rsidRPr="003045A1">
        <w:rPr>
          <w:rFonts w:ascii="Arial" w:eastAsia="Times New Roman" w:hAnsi="Arial" w:cs="Arial"/>
          <w:b/>
        </w:rPr>
        <w:lastRenderedPageBreak/>
        <w:t xml:space="preserve">Figure 4: </w:t>
      </w:r>
      <w:r w:rsidRPr="003045A1">
        <w:rPr>
          <w:rFonts w:ascii="Arial" w:eastAsia="Times New Roman" w:hAnsi="Arial" w:cs="Arial"/>
          <w:bCs/>
        </w:rPr>
        <w:t>Effect of treatments (BS, NPK and W) on the agromorphological parameters of plantain banana plants in the field: height (A); diameter (B) and number of leaves (C).</w:t>
      </w:r>
    </w:p>
    <w:p w14:paraId="1B48E9D7" w14:textId="77777777" w:rsidR="00BB730B" w:rsidRPr="00BB730B" w:rsidRDefault="00BB730B" w:rsidP="00BB730B">
      <w:pPr>
        <w:spacing w:line="360" w:lineRule="auto"/>
        <w:jc w:val="center"/>
        <w:rPr>
          <w:rFonts w:ascii="Arial" w:eastAsia="Times New Roman" w:hAnsi="Arial" w:cs="Arial"/>
          <w:bCs/>
        </w:rPr>
      </w:pPr>
    </w:p>
    <w:p w14:paraId="346B9F1B" w14:textId="37219003" w:rsidR="00B53553" w:rsidRPr="00DA1A76" w:rsidRDefault="006C1D58" w:rsidP="00DA1A76">
      <w:pPr>
        <w:spacing w:after="0" w:line="360" w:lineRule="auto"/>
        <w:jc w:val="both"/>
        <w:rPr>
          <w:rFonts w:ascii="Arial" w:eastAsia="Times New Roman" w:hAnsi="Arial" w:cs="Arial"/>
          <w:b/>
        </w:rPr>
      </w:pPr>
      <w:r w:rsidRPr="00DA1A76">
        <w:rPr>
          <w:rFonts w:ascii="Arial" w:eastAsia="Times New Roman" w:hAnsi="Arial" w:cs="Arial"/>
          <w:b/>
        </w:rPr>
        <w:t>4</w:t>
      </w:r>
      <w:r w:rsidR="007322BD" w:rsidRPr="00DA1A76">
        <w:rPr>
          <w:rFonts w:ascii="Arial" w:eastAsia="Times New Roman" w:hAnsi="Arial" w:cs="Arial"/>
          <w:b/>
        </w:rPr>
        <w:t>.</w:t>
      </w:r>
      <w:r w:rsidR="00880095" w:rsidRPr="00DA1A76">
        <w:rPr>
          <w:rFonts w:ascii="Arial" w:eastAsia="Times New Roman" w:hAnsi="Arial" w:cs="Arial"/>
          <w:b/>
        </w:rPr>
        <w:t>3</w:t>
      </w:r>
      <w:r w:rsidR="007322BD" w:rsidRPr="00DA1A76">
        <w:rPr>
          <w:rFonts w:ascii="Arial" w:eastAsia="Times New Roman" w:hAnsi="Arial" w:cs="Arial"/>
          <w:b/>
        </w:rPr>
        <w:t>.</w:t>
      </w:r>
      <w:r w:rsidR="00880095" w:rsidRPr="00DA1A76">
        <w:rPr>
          <w:rFonts w:ascii="Arial" w:eastAsia="Times New Roman" w:hAnsi="Arial" w:cs="Arial"/>
          <w:b/>
        </w:rPr>
        <w:t xml:space="preserve"> </w:t>
      </w:r>
      <w:r w:rsidR="00B53553" w:rsidRPr="00DA1A76">
        <w:rPr>
          <w:rFonts w:ascii="Arial" w:eastAsia="Times New Roman" w:hAnsi="Arial" w:cs="Arial"/>
          <w:b/>
        </w:rPr>
        <w:t>Effect of treatment on biomarkers accumulation in plantain leaves</w:t>
      </w:r>
    </w:p>
    <w:p w14:paraId="1CEB5729" w14:textId="37A7A837" w:rsidR="0066009F" w:rsidRDefault="0066009F" w:rsidP="00BB730B">
      <w:pPr>
        <w:spacing w:after="0" w:line="360" w:lineRule="auto"/>
        <w:jc w:val="both"/>
        <w:rPr>
          <w:rFonts w:ascii="Arial" w:hAnsi="Arial" w:cs="Arial"/>
        </w:rPr>
      </w:pPr>
      <w:r w:rsidRPr="00DA1A76">
        <w:rPr>
          <w:rFonts w:ascii="Arial" w:hAnsi="Arial" w:cs="Arial"/>
        </w:rPr>
        <w:t>Analysis of variance (ANOVA) of biomarkers accumulation in the leaves of plantain banana plants revealed that the variable mobility had a highly significant effect (</w:t>
      </w:r>
      <w:r w:rsidRPr="00DA1A76">
        <w:rPr>
          <w:rFonts w:ascii="Arial" w:hAnsi="Arial" w:cs="Arial"/>
          <w:i/>
        </w:rPr>
        <w:t>P</w:t>
      </w:r>
      <w:r w:rsidRPr="00DA1A76">
        <w:rPr>
          <w:rFonts w:ascii="Arial" w:hAnsi="Arial" w:cs="Arial"/>
        </w:rPr>
        <w:t>&lt; 0.0001) on the total phenols, total proteins and total sugars. The coefficient to determination R</w:t>
      </w:r>
      <w:r w:rsidRPr="00DA1A76">
        <w:rPr>
          <w:rFonts w:ascii="Arial" w:hAnsi="Arial" w:cs="Arial"/>
          <w:vertAlign w:val="superscript"/>
        </w:rPr>
        <w:t>2</w:t>
      </w:r>
      <w:r w:rsidRPr="00DA1A76">
        <w:rPr>
          <w:rFonts w:ascii="Arial" w:hAnsi="Arial" w:cs="Arial"/>
        </w:rPr>
        <w:t xml:space="preserve"> of the different biomarker is 95.4%, 99.6% and 99.5% respectively for the total phenols, total proteins and total sugars indicating that the model use is reliable and reproducible. The variable that most influence the biomarkers accumulation in the leaves of plantain banana plants is modality (Table 2).</w:t>
      </w:r>
    </w:p>
    <w:p w14:paraId="35ED10AF" w14:textId="62A5E715" w:rsidR="00DA1A76" w:rsidRDefault="00DA1A76" w:rsidP="00DA1A76">
      <w:pPr>
        <w:spacing w:after="0" w:line="360" w:lineRule="auto"/>
        <w:ind w:firstLine="993"/>
        <w:jc w:val="both"/>
        <w:rPr>
          <w:rFonts w:ascii="Arial" w:hAnsi="Arial" w:cs="Arial"/>
        </w:rPr>
      </w:pPr>
    </w:p>
    <w:p w14:paraId="1C89A1BF" w14:textId="77777777" w:rsidR="00DA1A76" w:rsidRPr="003045A1" w:rsidRDefault="00DA1A76" w:rsidP="00DA1A76">
      <w:pPr>
        <w:spacing w:after="0" w:line="360" w:lineRule="auto"/>
        <w:ind w:left="709" w:hanging="709"/>
        <w:rPr>
          <w:rFonts w:ascii="Arial" w:hAnsi="Arial" w:cs="Arial"/>
        </w:rPr>
      </w:pPr>
      <w:r w:rsidRPr="003045A1">
        <w:rPr>
          <w:rFonts w:ascii="Arial" w:hAnsi="Arial" w:cs="Arial"/>
          <w:b/>
        </w:rPr>
        <w:t xml:space="preserve">Table 2: </w:t>
      </w:r>
      <w:r w:rsidRPr="003045A1">
        <w:rPr>
          <w:rFonts w:ascii="Arial" w:hAnsi="Arial" w:cs="Arial"/>
        </w:rPr>
        <w:t>Analysis of variance (ANOVA) of the e</w:t>
      </w:r>
      <w:r w:rsidRPr="003045A1">
        <w:rPr>
          <w:rFonts w:ascii="Arial" w:hAnsi="Arial" w:cs="Arial"/>
          <w:bCs/>
        </w:rPr>
        <w:t>ffect of treatments (BS, NPK and W)</w:t>
      </w:r>
      <w:r w:rsidRPr="003045A1">
        <w:rPr>
          <w:rFonts w:ascii="Arial" w:hAnsi="Arial" w:cs="Arial"/>
        </w:rPr>
        <w:t xml:space="preserve"> on the accumulation of biomarkers (total phenols, total proteins and total sugars) in the leaves of plantain banana during the growth.</w:t>
      </w:r>
    </w:p>
    <w:tbl>
      <w:tblPr>
        <w:tblStyle w:val="TableGrid"/>
        <w:tblW w:w="9057"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470"/>
        <w:gridCol w:w="488"/>
        <w:gridCol w:w="1083"/>
        <w:gridCol w:w="1070"/>
        <w:gridCol w:w="1233"/>
        <w:gridCol w:w="1240"/>
        <w:gridCol w:w="340"/>
        <w:gridCol w:w="893"/>
        <w:gridCol w:w="1240"/>
      </w:tblGrid>
      <w:tr w:rsidR="00DA1A76" w:rsidRPr="003045A1" w14:paraId="6296EE3C" w14:textId="77777777" w:rsidTr="0089295A">
        <w:trPr>
          <w:trHeight w:val="419"/>
          <w:jc w:val="center"/>
        </w:trPr>
        <w:tc>
          <w:tcPr>
            <w:tcW w:w="1958" w:type="dxa"/>
            <w:gridSpan w:val="2"/>
            <w:tcBorders>
              <w:top w:val="nil"/>
            </w:tcBorders>
          </w:tcPr>
          <w:p w14:paraId="670ED69B" w14:textId="77777777" w:rsidR="00DA1A76" w:rsidRPr="003045A1" w:rsidRDefault="00DA1A76" w:rsidP="0089295A">
            <w:pPr>
              <w:spacing w:line="360" w:lineRule="auto"/>
              <w:jc w:val="center"/>
              <w:rPr>
                <w:rFonts w:ascii="Arial" w:hAnsi="Arial" w:cs="Arial"/>
                <w:lang w:val="en-US"/>
              </w:rPr>
            </w:pPr>
          </w:p>
        </w:tc>
        <w:tc>
          <w:tcPr>
            <w:tcW w:w="2153" w:type="dxa"/>
            <w:gridSpan w:val="2"/>
            <w:tcBorders>
              <w:top w:val="single" w:sz="12" w:space="0" w:color="000000"/>
              <w:bottom w:val="single" w:sz="12" w:space="0" w:color="000000"/>
            </w:tcBorders>
          </w:tcPr>
          <w:p w14:paraId="3F4BD751" w14:textId="77777777" w:rsidR="00DA1A76" w:rsidRPr="003045A1" w:rsidRDefault="00DA1A76" w:rsidP="0089295A">
            <w:pPr>
              <w:spacing w:line="360" w:lineRule="auto"/>
              <w:jc w:val="center"/>
              <w:rPr>
                <w:rFonts w:ascii="Arial" w:hAnsi="Arial" w:cs="Arial"/>
                <w:b/>
                <w:lang w:val="en-US"/>
              </w:rPr>
            </w:pPr>
            <w:r w:rsidRPr="003045A1">
              <w:rPr>
                <w:rFonts w:ascii="Arial" w:hAnsi="Arial" w:cs="Arial"/>
                <w:b/>
                <w:lang w:val="en-US"/>
              </w:rPr>
              <w:t>Total phenols</w:t>
            </w:r>
          </w:p>
          <w:p w14:paraId="5B90248D" w14:textId="4A1C5535" w:rsidR="00DA1A76" w:rsidRPr="003045A1" w:rsidRDefault="00DA1A76" w:rsidP="0089295A">
            <w:pPr>
              <w:spacing w:line="360" w:lineRule="auto"/>
              <w:jc w:val="center"/>
              <w:rPr>
                <w:rFonts w:ascii="Arial" w:hAnsi="Arial" w:cs="Arial"/>
                <w:b/>
                <w:lang w:val="en-US"/>
              </w:rPr>
            </w:pPr>
            <w:r w:rsidRPr="003045A1">
              <w:rPr>
                <w:rFonts w:ascii="Arial" w:hAnsi="Arial" w:cs="Arial"/>
                <w:b/>
                <w:lang w:val="en-US"/>
              </w:rPr>
              <w:t>(mg EQ GA/g</w:t>
            </w:r>
            <w:r w:rsidR="0089295A">
              <w:rPr>
                <w:rFonts w:ascii="Arial" w:hAnsi="Arial" w:cs="Arial"/>
                <w:b/>
                <w:lang w:val="en-US"/>
              </w:rPr>
              <w:t xml:space="preserve"> </w:t>
            </w:r>
            <w:r w:rsidRPr="003045A1">
              <w:rPr>
                <w:rFonts w:ascii="Arial" w:hAnsi="Arial" w:cs="Arial"/>
                <w:b/>
                <w:lang w:val="en-US"/>
              </w:rPr>
              <w:t>FW)</w:t>
            </w:r>
          </w:p>
          <w:p w14:paraId="43D7252A" w14:textId="77777777" w:rsidR="00DA1A76" w:rsidRPr="003045A1" w:rsidRDefault="00DA1A76" w:rsidP="0089295A">
            <w:pPr>
              <w:spacing w:line="360" w:lineRule="auto"/>
              <w:jc w:val="center"/>
              <w:rPr>
                <w:rFonts w:ascii="Arial" w:hAnsi="Arial" w:cs="Arial"/>
                <w:b/>
                <w:lang w:val="en-US"/>
              </w:rPr>
            </w:pPr>
            <w:r w:rsidRPr="003045A1">
              <w:rPr>
                <w:rFonts w:ascii="Arial" w:hAnsi="Arial" w:cs="Arial"/>
                <w:b/>
                <w:lang w:val="en-US"/>
              </w:rPr>
              <w:t>R²= 95.4%</w:t>
            </w:r>
          </w:p>
        </w:tc>
        <w:tc>
          <w:tcPr>
            <w:tcW w:w="2813" w:type="dxa"/>
            <w:gridSpan w:val="3"/>
            <w:tcBorders>
              <w:top w:val="single" w:sz="12" w:space="0" w:color="000000"/>
              <w:bottom w:val="single" w:sz="12" w:space="0" w:color="000000"/>
            </w:tcBorders>
          </w:tcPr>
          <w:p w14:paraId="2FB9A456" w14:textId="77777777" w:rsidR="00DA1A76" w:rsidRPr="003045A1" w:rsidRDefault="00DA1A76" w:rsidP="0089295A">
            <w:pPr>
              <w:spacing w:line="360" w:lineRule="auto"/>
              <w:jc w:val="center"/>
              <w:rPr>
                <w:rFonts w:ascii="Arial" w:hAnsi="Arial" w:cs="Arial"/>
                <w:b/>
                <w:lang w:val="fr-FR"/>
              </w:rPr>
            </w:pPr>
            <w:r w:rsidRPr="003045A1">
              <w:rPr>
                <w:rFonts w:ascii="Arial" w:hAnsi="Arial" w:cs="Arial"/>
                <w:b/>
                <w:lang w:val="fr-FR"/>
              </w:rPr>
              <w:t>Total proteins</w:t>
            </w:r>
          </w:p>
          <w:p w14:paraId="7FE2362E" w14:textId="77777777" w:rsidR="00DA1A76" w:rsidRPr="003045A1" w:rsidRDefault="00DA1A76" w:rsidP="0089295A">
            <w:pPr>
              <w:spacing w:line="360" w:lineRule="auto"/>
              <w:jc w:val="center"/>
              <w:rPr>
                <w:rFonts w:ascii="Arial" w:hAnsi="Arial" w:cs="Arial"/>
                <w:b/>
                <w:lang w:val="fr-FR"/>
              </w:rPr>
            </w:pPr>
            <w:r w:rsidRPr="003045A1">
              <w:rPr>
                <w:rFonts w:ascii="Arial" w:hAnsi="Arial" w:cs="Arial"/>
                <w:b/>
                <w:lang w:val="fr-FR"/>
              </w:rPr>
              <w:t>(</w:t>
            </w:r>
            <w:proofErr w:type="gramStart"/>
            <w:r w:rsidRPr="003045A1">
              <w:rPr>
                <w:rFonts w:ascii="Arial" w:hAnsi="Arial" w:cs="Arial"/>
                <w:b/>
                <w:lang w:val="fr-FR"/>
              </w:rPr>
              <w:t>mg</w:t>
            </w:r>
            <w:proofErr w:type="gramEnd"/>
            <w:r w:rsidRPr="003045A1">
              <w:rPr>
                <w:rFonts w:ascii="Arial" w:hAnsi="Arial" w:cs="Arial"/>
                <w:b/>
                <w:lang w:val="fr-FR"/>
              </w:rPr>
              <w:t xml:space="preserve"> EQ BSA/g FW)</w:t>
            </w:r>
          </w:p>
          <w:p w14:paraId="244572BB" w14:textId="77777777" w:rsidR="00DA1A76" w:rsidRPr="003045A1" w:rsidRDefault="00DA1A76" w:rsidP="0089295A">
            <w:pPr>
              <w:spacing w:line="360" w:lineRule="auto"/>
              <w:jc w:val="center"/>
              <w:rPr>
                <w:rFonts w:ascii="Arial" w:hAnsi="Arial" w:cs="Arial"/>
                <w:b/>
                <w:lang w:val="en-US"/>
              </w:rPr>
            </w:pPr>
            <w:r w:rsidRPr="003045A1">
              <w:rPr>
                <w:rFonts w:ascii="Arial" w:hAnsi="Arial" w:cs="Arial"/>
                <w:b/>
              </w:rPr>
              <w:t>R²= 99.6%</w:t>
            </w:r>
          </w:p>
        </w:tc>
        <w:tc>
          <w:tcPr>
            <w:tcW w:w="2133" w:type="dxa"/>
            <w:gridSpan w:val="2"/>
            <w:tcBorders>
              <w:top w:val="single" w:sz="12" w:space="0" w:color="000000"/>
              <w:bottom w:val="single" w:sz="12" w:space="0" w:color="000000"/>
            </w:tcBorders>
          </w:tcPr>
          <w:p w14:paraId="174F38B1" w14:textId="77777777" w:rsidR="00DA1A76" w:rsidRPr="003045A1" w:rsidRDefault="00DA1A76" w:rsidP="0089295A">
            <w:pPr>
              <w:spacing w:line="360" w:lineRule="auto"/>
              <w:jc w:val="center"/>
              <w:rPr>
                <w:rFonts w:ascii="Arial" w:hAnsi="Arial" w:cs="Arial"/>
                <w:b/>
                <w:lang w:val="en-US"/>
              </w:rPr>
            </w:pPr>
            <w:r w:rsidRPr="003045A1">
              <w:rPr>
                <w:rFonts w:ascii="Arial" w:hAnsi="Arial" w:cs="Arial"/>
                <w:b/>
                <w:lang w:val="en-US"/>
              </w:rPr>
              <w:t>Total sugars</w:t>
            </w:r>
          </w:p>
          <w:p w14:paraId="553EA016" w14:textId="77777777" w:rsidR="00DA1A76" w:rsidRPr="003045A1" w:rsidRDefault="00DA1A76" w:rsidP="0089295A">
            <w:pPr>
              <w:spacing w:line="360" w:lineRule="auto"/>
              <w:jc w:val="center"/>
              <w:rPr>
                <w:rFonts w:ascii="Arial" w:hAnsi="Arial" w:cs="Arial"/>
                <w:b/>
                <w:lang w:val="en-US"/>
              </w:rPr>
            </w:pPr>
            <w:r w:rsidRPr="003045A1">
              <w:rPr>
                <w:rFonts w:ascii="Arial" w:hAnsi="Arial" w:cs="Arial"/>
                <w:b/>
                <w:lang w:val="en-US"/>
              </w:rPr>
              <w:t>(</w:t>
            </w:r>
            <w:proofErr w:type="spellStart"/>
            <w:r w:rsidRPr="003045A1">
              <w:rPr>
                <w:rFonts w:ascii="Arial" w:hAnsi="Arial" w:cs="Arial"/>
                <w:b/>
                <w:lang w:val="en-US"/>
              </w:rPr>
              <w:t>μg</w:t>
            </w:r>
            <w:proofErr w:type="spellEnd"/>
            <w:r w:rsidRPr="003045A1">
              <w:rPr>
                <w:rFonts w:ascii="Arial" w:hAnsi="Arial" w:cs="Arial"/>
                <w:b/>
                <w:lang w:val="en-US"/>
              </w:rPr>
              <w:t>/g FW)</w:t>
            </w:r>
          </w:p>
          <w:p w14:paraId="5E905843" w14:textId="77777777" w:rsidR="00DA1A76" w:rsidRPr="003045A1" w:rsidRDefault="00DA1A76" w:rsidP="0089295A">
            <w:pPr>
              <w:spacing w:line="360" w:lineRule="auto"/>
              <w:jc w:val="center"/>
              <w:rPr>
                <w:rFonts w:ascii="Arial" w:hAnsi="Arial" w:cs="Arial"/>
                <w:b/>
                <w:lang w:val="en-US"/>
              </w:rPr>
            </w:pPr>
            <w:r w:rsidRPr="003045A1">
              <w:rPr>
                <w:rFonts w:ascii="Arial" w:hAnsi="Arial" w:cs="Arial"/>
                <w:b/>
              </w:rPr>
              <w:t>R²= 99.5%</w:t>
            </w:r>
          </w:p>
        </w:tc>
      </w:tr>
      <w:tr w:rsidR="0089295A" w:rsidRPr="003045A1" w14:paraId="0034F5EB" w14:textId="77777777" w:rsidTr="0089295A">
        <w:trPr>
          <w:trHeight w:val="137"/>
          <w:jc w:val="center"/>
        </w:trPr>
        <w:tc>
          <w:tcPr>
            <w:tcW w:w="1470" w:type="dxa"/>
            <w:tcBorders>
              <w:top w:val="single" w:sz="12" w:space="0" w:color="000000"/>
              <w:bottom w:val="single" w:sz="12" w:space="0" w:color="auto"/>
            </w:tcBorders>
          </w:tcPr>
          <w:p w14:paraId="533E6337" w14:textId="77777777" w:rsidR="00DA1A76" w:rsidRPr="003045A1" w:rsidRDefault="00DA1A76" w:rsidP="0089295A">
            <w:pPr>
              <w:spacing w:line="360" w:lineRule="auto"/>
              <w:rPr>
                <w:rFonts w:ascii="Arial" w:hAnsi="Arial" w:cs="Arial"/>
                <w:lang w:val="en-US"/>
              </w:rPr>
            </w:pPr>
            <w:r w:rsidRPr="003045A1">
              <w:rPr>
                <w:rFonts w:ascii="Arial" w:hAnsi="Arial" w:cs="Arial"/>
                <w:lang w:val="en-US"/>
              </w:rPr>
              <w:t>Variable</w:t>
            </w:r>
          </w:p>
        </w:tc>
        <w:tc>
          <w:tcPr>
            <w:tcW w:w="488" w:type="dxa"/>
            <w:tcBorders>
              <w:top w:val="single" w:sz="12" w:space="0" w:color="000000"/>
              <w:bottom w:val="single" w:sz="12" w:space="0" w:color="auto"/>
            </w:tcBorders>
          </w:tcPr>
          <w:p w14:paraId="1B7112A5" w14:textId="77777777" w:rsidR="00DA1A76" w:rsidRPr="003045A1" w:rsidRDefault="00DA1A76" w:rsidP="0089295A">
            <w:pPr>
              <w:spacing w:line="360" w:lineRule="auto"/>
              <w:jc w:val="center"/>
              <w:rPr>
                <w:rFonts w:ascii="Arial" w:hAnsi="Arial" w:cs="Arial"/>
                <w:lang w:val="en-US"/>
              </w:rPr>
            </w:pPr>
            <w:r w:rsidRPr="003045A1">
              <w:rPr>
                <w:rFonts w:ascii="Arial" w:hAnsi="Arial" w:cs="Arial"/>
                <w:lang w:val="en-US"/>
              </w:rPr>
              <w:t>df</w:t>
            </w:r>
          </w:p>
        </w:tc>
        <w:tc>
          <w:tcPr>
            <w:tcW w:w="1083" w:type="dxa"/>
            <w:tcBorders>
              <w:top w:val="single" w:sz="12" w:space="0" w:color="000000"/>
              <w:bottom w:val="single" w:sz="12" w:space="0" w:color="auto"/>
            </w:tcBorders>
          </w:tcPr>
          <w:p w14:paraId="5BE4F95D" w14:textId="77777777" w:rsidR="00DA1A76" w:rsidRPr="003045A1" w:rsidRDefault="00DA1A76" w:rsidP="0089295A">
            <w:pPr>
              <w:spacing w:line="360" w:lineRule="auto"/>
              <w:jc w:val="center"/>
              <w:rPr>
                <w:rFonts w:ascii="Arial" w:hAnsi="Arial" w:cs="Arial"/>
              </w:rPr>
            </w:pPr>
            <w:r w:rsidRPr="003045A1">
              <w:rPr>
                <w:rFonts w:ascii="Arial" w:hAnsi="Arial" w:cs="Arial"/>
              </w:rPr>
              <w:t>F</w:t>
            </w:r>
          </w:p>
        </w:tc>
        <w:tc>
          <w:tcPr>
            <w:tcW w:w="1070" w:type="dxa"/>
            <w:tcBorders>
              <w:top w:val="single" w:sz="12" w:space="0" w:color="000000"/>
              <w:bottom w:val="single" w:sz="12" w:space="0" w:color="auto"/>
            </w:tcBorders>
          </w:tcPr>
          <w:p w14:paraId="7A3F522D" w14:textId="77777777" w:rsidR="00DA1A76" w:rsidRPr="003045A1" w:rsidRDefault="00DA1A76" w:rsidP="0089295A">
            <w:pPr>
              <w:spacing w:line="360" w:lineRule="auto"/>
              <w:jc w:val="center"/>
              <w:rPr>
                <w:rFonts w:ascii="Arial" w:hAnsi="Arial" w:cs="Arial"/>
                <w:i/>
              </w:rPr>
            </w:pPr>
            <w:r w:rsidRPr="003045A1">
              <w:rPr>
                <w:rFonts w:ascii="Arial" w:hAnsi="Arial" w:cs="Arial"/>
                <w:i/>
              </w:rPr>
              <w:t>P</w:t>
            </w:r>
          </w:p>
        </w:tc>
        <w:tc>
          <w:tcPr>
            <w:tcW w:w="1233" w:type="dxa"/>
            <w:tcBorders>
              <w:bottom w:val="single" w:sz="12" w:space="0" w:color="auto"/>
            </w:tcBorders>
          </w:tcPr>
          <w:p w14:paraId="6A40900A" w14:textId="77777777" w:rsidR="00DA1A76" w:rsidRPr="003045A1" w:rsidRDefault="00DA1A76" w:rsidP="0089295A">
            <w:pPr>
              <w:spacing w:line="360" w:lineRule="auto"/>
              <w:jc w:val="center"/>
              <w:rPr>
                <w:rFonts w:ascii="Arial" w:hAnsi="Arial" w:cs="Arial"/>
              </w:rPr>
            </w:pPr>
            <w:r w:rsidRPr="003045A1">
              <w:rPr>
                <w:rFonts w:ascii="Arial" w:hAnsi="Arial" w:cs="Arial"/>
              </w:rPr>
              <w:t>F</w:t>
            </w:r>
          </w:p>
        </w:tc>
        <w:tc>
          <w:tcPr>
            <w:tcW w:w="1240" w:type="dxa"/>
            <w:tcBorders>
              <w:bottom w:val="single" w:sz="12" w:space="0" w:color="auto"/>
            </w:tcBorders>
          </w:tcPr>
          <w:p w14:paraId="49E2CE09" w14:textId="77777777" w:rsidR="00DA1A76" w:rsidRPr="003045A1" w:rsidRDefault="00DA1A76" w:rsidP="0089295A">
            <w:pPr>
              <w:spacing w:line="360" w:lineRule="auto"/>
              <w:jc w:val="center"/>
              <w:rPr>
                <w:rFonts w:ascii="Arial" w:hAnsi="Arial" w:cs="Arial"/>
                <w:i/>
              </w:rPr>
            </w:pPr>
            <w:r w:rsidRPr="003045A1">
              <w:rPr>
                <w:rFonts w:ascii="Arial" w:hAnsi="Arial" w:cs="Arial"/>
                <w:i/>
              </w:rPr>
              <w:t>P</w:t>
            </w:r>
          </w:p>
        </w:tc>
        <w:tc>
          <w:tcPr>
            <w:tcW w:w="1233" w:type="dxa"/>
            <w:gridSpan w:val="2"/>
            <w:tcBorders>
              <w:bottom w:val="single" w:sz="12" w:space="0" w:color="auto"/>
            </w:tcBorders>
          </w:tcPr>
          <w:p w14:paraId="1D071985" w14:textId="77777777" w:rsidR="00DA1A76" w:rsidRPr="003045A1" w:rsidRDefault="00DA1A76" w:rsidP="0089295A">
            <w:pPr>
              <w:spacing w:line="360" w:lineRule="auto"/>
              <w:jc w:val="center"/>
              <w:rPr>
                <w:rFonts w:ascii="Arial" w:hAnsi="Arial" w:cs="Arial"/>
              </w:rPr>
            </w:pPr>
            <w:r w:rsidRPr="003045A1">
              <w:rPr>
                <w:rFonts w:ascii="Arial" w:hAnsi="Arial" w:cs="Arial"/>
              </w:rPr>
              <w:t>F</w:t>
            </w:r>
          </w:p>
        </w:tc>
        <w:tc>
          <w:tcPr>
            <w:tcW w:w="1240" w:type="dxa"/>
            <w:tcBorders>
              <w:bottom w:val="single" w:sz="12" w:space="0" w:color="auto"/>
            </w:tcBorders>
          </w:tcPr>
          <w:p w14:paraId="346ACC86" w14:textId="77777777" w:rsidR="00DA1A76" w:rsidRPr="003045A1" w:rsidRDefault="00DA1A76" w:rsidP="0089295A">
            <w:pPr>
              <w:spacing w:line="360" w:lineRule="auto"/>
              <w:jc w:val="center"/>
              <w:rPr>
                <w:rFonts w:ascii="Arial" w:hAnsi="Arial" w:cs="Arial"/>
                <w:i/>
              </w:rPr>
            </w:pPr>
            <w:r w:rsidRPr="003045A1">
              <w:rPr>
                <w:rFonts w:ascii="Arial" w:hAnsi="Arial" w:cs="Arial"/>
                <w:i/>
              </w:rPr>
              <w:t>P</w:t>
            </w:r>
          </w:p>
        </w:tc>
      </w:tr>
      <w:tr w:rsidR="0089295A" w:rsidRPr="003045A1" w14:paraId="15FB4BD4" w14:textId="77777777" w:rsidTr="0089295A">
        <w:trPr>
          <w:trHeight w:val="181"/>
          <w:jc w:val="center"/>
        </w:trPr>
        <w:tc>
          <w:tcPr>
            <w:tcW w:w="1470" w:type="dxa"/>
            <w:tcBorders>
              <w:top w:val="single" w:sz="12" w:space="0" w:color="auto"/>
              <w:bottom w:val="nil"/>
            </w:tcBorders>
          </w:tcPr>
          <w:p w14:paraId="0ACAE58E" w14:textId="77777777" w:rsidR="00DA1A76" w:rsidRPr="003045A1" w:rsidRDefault="00DA1A76" w:rsidP="0089295A">
            <w:pPr>
              <w:spacing w:line="360" w:lineRule="auto"/>
              <w:rPr>
                <w:rFonts w:ascii="Arial" w:hAnsi="Arial" w:cs="Arial"/>
                <w:color w:val="000000"/>
              </w:rPr>
            </w:pPr>
            <w:r w:rsidRPr="003045A1">
              <w:rPr>
                <w:rFonts w:ascii="Arial" w:hAnsi="Arial" w:cs="Arial"/>
                <w:color w:val="000000"/>
              </w:rPr>
              <w:t>Modality</w:t>
            </w:r>
          </w:p>
        </w:tc>
        <w:tc>
          <w:tcPr>
            <w:tcW w:w="488" w:type="dxa"/>
            <w:tcBorders>
              <w:top w:val="single" w:sz="12" w:space="0" w:color="auto"/>
              <w:bottom w:val="nil"/>
            </w:tcBorders>
          </w:tcPr>
          <w:p w14:paraId="24D5405F" w14:textId="77777777" w:rsidR="00DA1A76" w:rsidRPr="003045A1" w:rsidRDefault="00DA1A76" w:rsidP="0089295A">
            <w:pPr>
              <w:spacing w:line="360" w:lineRule="auto"/>
              <w:jc w:val="center"/>
              <w:rPr>
                <w:rFonts w:ascii="Arial" w:hAnsi="Arial" w:cs="Arial"/>
                <w:lang w:val="en-US"/>
              </w:rPr>
            </w:pPr>
            <w:r w:rsidRPr="003045A1">
              <w:rPr>
                <w:rFonts w:ascii="Arial" w:hAnsi="Arial" w:cs="Arial"/>
                <w:lang w:val="en-US"/>
              </w:rPr>
              <w:t>2</w:t>
            </w:r>
          </w:p>
        </w:tc>
        <w:tc>
          <w:tcPr>
            <w:tcW w:w="1083" w:type="dxa"/>
            <w:tcBorders>
              <w:top w:val="single" w:sz="12" w:space="0" w:color="auto"/>
              <w:bottom w:val="nil"/>
            </w:tcBorders>
          </w:tcPr>
          <w:p w14:paraId="24133ED1" w14:textId="77777777" w:rsidR="00DA1A76" w:rsidRPr="003045A1" w:rsidRDefault="00DA1A76" w:rsidP="0089295A">
            <w:pPr>
              <w:spacing w:line="360" w:lineRule="auto"/>
              <w:jc w:val="center"/>
              <w:rPr>
                <w:rFonts w:ascii="Arial" w:hAnsi="Arial" w:cs="Arial"/>
                <w:lang w:val="en-US"/>
              </w:rPr>
            </w:pPr>
            <w:r w:rsidRPr="003045A1">
              <w:rPr>
                <w:rFonts w:ascii="Arial" w:hAnsi="Arial" w:cs="Arial"/>
                <w:color w:val="000000"/>
              </w:rPr>
              <w:t>39,159</w:t>
            </w:r>
          </w:p>
        </w:tc>
        <w:tc>
          <w:tcPr>
            <w:tcW w:w="1070" w:type="dxa"/>
            <w:tcBorders>
              <w:top w:val="single" w:sz="12" w:space="0" w:color="auto"/>
              <w:bottom w:val="nil"/>
            </w:tcBorders>
          </w:tcPr>
          <w:p w14:paraId="115D9901" w14:textId="77777777" w:rsidR="00DA1A76" w:rsidRPr="003045A1" w:rsidRDefault="00DA1A76" w:rsidP="0089295A">
            <w:pPr>
              <w:spacing w:line="360" w:lineRule="auto"/>
              <w:jc w:val="center"/>
              <w:rPr>
                <w:rFonts w:ascii="Arial" w:hAnsi="Arial" w:cs="Arial"/>
                <w:b/>
                <w:lang w:val="en-US"/>
              </w:rPr>
            </w:pPr>
            <w:r w:rsidRPr="003045A1">
              <w:rPr>
                <w:rFonts w:ascii="Arial" w:hAnsi="Arial" w:cs="Arial"/>
                <w:b/>
                <w:bCs/>
                <w:color w:val="000000"/>
              </w:rPr>
              <w:t>0,002</w:t>
            </w:r>
          </w:p>
        </w:tc>
        <w:tc>
          <w:tcPr>
            <w:tcW w:w="1233" w:type="dxa"/>
            <w:tcBorders>
              <w:top w:val="single" w:sz="12" w:space="0" w:color="auto"/>
              <w:bottom w:val="nil"/>
            </w:tcBorders>
          </w:tcPr>
          <w:p w14:paraId="4EC3789E" w14:textId="77777777" w:rsidR="00DA1A76" w:rsidRPr="003045A1" w:rsidRDefault="00DA1A76" w:rsidP="0089295A">
            <w:pPr>
              <w:spacing w:line="360" w:lineRule="auto"/>
              <w:jc w:val="center"/>
              <w:rPr>
                <w:rFonts w:ascii="Arial" w:hAnsi="Arial" w:cs="Arial"/>
                <w:lang w:val="en-US"/>
              </w:rPr>
            </w:pPr>
            <w:r w:rsidRPr="003045A1">
              <w:rPr>
                <w:rFonts w:ascii="Arial" w:hAnsi="Arial" w:cs="Arial"/>
                <w:color w:val="000000"/>
              </w:rPr>
              <w:t>490,431</w:t>
            </w:r>
          </w:p>
        </w:tc>
        <w:tc>
          <w:tcPr>
            <w:tcW w:w="1240" w:type="dxa"/>
            <w:tcBorders>
              <w:top w:val="single" w:sz="12" w:space="0" w:color="auto"/>
              <w:bottom w:val="nil"/>
            </w:tcBorders>
          </w:tcPr>
          <w:p w14:paraId="3BF71EE7" w14:textId="77777777" w:rsidR="00DA1A76" w:rsidRPr="003045A1" w:rsidRDefault="00DA1A76" w:rsidP="0089295A">
            <w:pPr>
              <w:spacing w:line="360" w:lineRule="auto"/>
              <w:jc w:val="center"/>
              <w:rPr>
                <w:rFonts w:ascii="Arial" w:hAnsi="Arial" w:cs="Arial"/>
                <w:b/>
                <w:lang w:val="en-US"/>
              </w:rPr>
            </w:pPr>
            <w:r w:rsidRPr="003045A1">
              <w:rPr>
                <w:rFonts w:ascii="Arial" w:hAnsi="Arial" w:cs="Arial"/>
                <w:b/>
                <w:bCs/>
                <w:color w:val="000000"/>
              </w:rPr>
              <w:t>&lt;0,0001</w:t>
            </w:r>
          </w:p>
        </w:tc>
        <w:tc>
          <w:tcPr>
            <w:tcW w:w="1233" w:type="dxa"/>
            <w:gridSpan w:val="2"/>
            <w:tcBorders>
              <w:top w:val="single" w:sz="12" w:space="0" w:color="auto"/>
              <w:bottom w:val="nil"/>
            </w:tcBorders>
          </w:tcPr>
          <w:p w14:paraId="12694974" w14:textId="77777777" w:rsidR="00DA1A76" w:rsidRPr="003045A1" w:rsidRDefault="00DA1A76" w:rsidP="0089295A">
            <w:pPr>
              <w:spacing w:line="360" w:lineRule="auto"/>
              <w:jc w:val="center"/>
              <w:rPr>
                <w:rFonts w:ascii="Arial" w:hAnsi="Arial" w:cs="Arial"/>
                <w:lang w:val="en-US"/>
              </w:rPr>
            </w:pPr>
            <w:r w:rsidRPr="003045A1">
              <w:rPr>
                <w:rFonts w:ascii="Arial" w:hAnsi="Arial" w:cs="Arial"/>
                <w:color w:val="000000"/>
              </w:rPr>
              <w:t>423,279</w:t>
            </w:r>
          </w:p>
        </w:tc>
        <w:tc>
          <w:tcPr>
            <w:tcW w:w="1240" w:type="dxa"/>
            <w:tcBorders>
              <w:top w:val="single" w:sz="12" w:space="0" w:color="auto"/>
              <w:bottom w:val="nil"/>
            </w:tcBorders>
          </w:tcPr>
          <w:p w14:paraId="6C33B031" w14:textId="77777777" w:rsidR="00DA1A76" w:rsidRPr="003045A1" w:rsidRDefault="00DA1A76" w:rsidP="0089295A">
            <w:pPr>
              <w:spacing w:line="360" w:lineRule="auto"/>
              <w:jc w:val="center"/>
              <w:rPr>
                <w:rFonts w:ascii="Arial" w:hAnsi="Arial" w:cs="Arial"/>
                <w:b/>
                <w:lang w:val="en-US"/>
              </w:rPr>
            </w:pPr>
            <w:r w:rsidRPr="003045A1">
              <w:rPr>
                <w:rFonts w:ascii="Arial" w:hAnsi="Arial" w:cs="Arial"/>
                <w:b/>
                <w:bCs/>
                <w:color w:val="000000"/>
              </w:rPr>
              <w:t>&lt;0,0001</w:t>
            </w:r>
          </w:p>
        </w:tc>
      </w:tr>
      <w:tr w:rsidR="0089295A" w:rsidRPr="003045A1" w14:paraId="206C70CA" w14:textId="77777777" w:rsidTr="0089295A">
        <w:trPr>
          <w:trHeight w:val="181"/>
          <w:jc w:val="center"/>
        </w:trPr>
        <w:tc>
          <w:tcPr>
            <w:tcW w:w="1470" w:type="dxa"/>
            <w:tcBorders>
              <w:top w:val="nil"/>
              <w:bottom w:val="single" w:sz="12" w:space="0" w:color="000000"/>
            </w:tcBorders>
          </w:tcPr>
          <w:p w14:paraId="6498B996" w14:textId="77777777" w:rsidR="00DA1A76" w:rsidRPr="003045A1" w:rsidRDefault="00DA1A76" w:rsidP="0089295A">
            <w:pPr>
              <w:spacing w:line="360" w:lineRule="auto"/>
              <w:rPr>
                <w:rFonts w:ascii="Arial" w:hAnsi="Arial" w:cs="Arial"/>
                <w:color w:val="000000"/>
              </w:rPr>
            </w:pPr>
            <w:proofErr w:type="spellStart"/>
            <w:r w:rsidRPr="003045A1">
              <w:rPr>
                <w:rFonts w:ascii="Arial" w:hAnsi="Arial" w:cs="Arial"/>
                <w:color w:val="000000"/>
              </w:rPr>
              <w:t>Repetition</w:t>
            </w:r>
            <w:proofErr w:type="spellEnd"/>
          </w:p>
        </w:tc>
        <w:tc>
          <w:tcPr>
            <w:tcW w:w="488" w:type="dxa"/>
            <w:tcBorders>
              <w:top w:val="nil"/>
              <w:bottom w:val="single" w:sz="12" w:space="0" w:color="000000"/>
            </w:tcBorders>
          </w:tcPr>
          <w:p w14:paraId="5214AAD3" w14:textId="77777777" w:rsidR="00DA1A76" w:rsidRPr="003045A1" w:rsidRDefault="00DA1A76" w:rsidP="0089295A">
            <w:pPr>
              <w:spacing w:line="360" w:lineRule="auto"/>
              <w:jc w:val="center"/>
              <w:rPr>
                <w:rFonts w:ascii="Arial" w:hAnsi="Arial" w:cs="Arial"/>
                <w:lang w:val="en-US"/>
              </w:rPr>
            </w:pPr>
            <w:r w:rsidRPr="003045A1">
              <w:rPr>
                <w:rFonts w:ascii="Arial" w:hAnsi="Arial" w:cs="Arial"/>
                <w:lang w:val="en-US"/>
              </w:rPr>
              <w:t>2</w:t>
            </w:r>
          </w:p>
        </w:tc>
        <w:tc>
          <w:tcPr>
            <w:tcW w:w="1083" w:type="dxa"/>
            <w:tcBorders>
              <w:top w:val="nil"/>
              <w:bottom w:val="single" w:sz="12" w:space="0" w:color="000000"/>
            </w:tcBorders>
          </w:tcPr>
          <w:p w14:paraId="7DEA39BD" w14:textId="77777777" w:rsidR="00DA1A76" w:rsidRPr="003045A1" w:rsidRDefault="00DA1A76" w:rsidP="0089295A">
            <w:pPr>
              <w:spacing w:line="360" w:lineRule="auto"/>
              <w:jc w:val="center"/>
              <w:rPr>
                <w:rFonts w:ascii="Arial" w:hAnsi="Arial" w:cs="Arial"/>
                <w:color w:val="000000"/>
              </w:rPr>
            </w:pPr>
            <w:r w:rsidRPr="003045A1">
              <w:rPr>
                <w:rFonts w:ascii="Arial" w:hAnsi="Arial" w:cs="Arial"/>
                <w:color w:val="000000"/>
              </w:rPr>
              <w:t>2,109</w:t>
            </w:r>
          </w:p>
        </w:tc>
        <w:tc>
          <w:tcPr>
            <w:tcW w:w="1070" w:type="dxa"/>
            <w:tcBorders>
              <w:top w:val="nil"/>
              <w:bottom w:val="single" w:sz="12" w:space="0" w:color="000000"/>
            </w:tcBorders>
          </w:tcPr>
          <w:p w14:paraId="1DB606BE" w14:textId="77777777" w:rsidR="00DA1A76" w:rsidRPr="003045A1" w:rsidRDefault="00DA1A76" w:rsidP="0089295A">
            <w:pPr>
              <w:spacing w:line="360" w:lineRule="auto"/>
              <w:jc w:val="center"/>
              <w:rPr>
                <w:rFonts w:ascii="Arial" w:hAnsi="Arial" w:cs="Arial"/>
                <w:b/>
                <w:color w:val="000000"/>
              </w:rPr>
            </w:pPr>
            <w:r w:rsidRPr="003045A1">
              <w:rPr>
                <w:rFonts w:ascii="Arial" w:hAnsi="Arial" w:cs="Arial"/>
                <w:color w:val="000000"/>
              </w:rPr>
              <w:t>0,237</w:t>
            </w:r>
          </w:p>
        </w:tc>
        <w:tc>
          <w:tcPr>
            <w:tcW w:w="1233" w:type="dxa"/>
            <w:tcBorders>
              <w:top w:val="nil"/>
              <w:bottom w:val="single" w:sz="12" w:space="0" w:color="000000"/>
            </w:tcBorders>
          </w:tcPr>
          <w:p w14:paraId="6B2D5CE5" w14:textId="77777777" w:rsidR="00DA1A76" w:rsidRPr="003045A1" w:rsidRDefault="00DA1A76" w:rsidP="0089295A">
            <w:pPr>
              <w:spacing w:line="360" w:lineRule="auto"/>
              <w:jc w:val="center"/>
              <w:rPr>
                <w:rFonts w:ascii="Arial" w:hAnsi="Arial" w:cs="Arial"/>
                <w:color w:val="000000"/>
              </w:rPr>
            </w:pPr>
            <w:r w:rsidRPr="003045A1">
              <w:rPr>
                <w:rFonts w:ascii="Arial" w:hAnsi="Arial" w:cs="Arial"/>
                <w:color w:val="000000"/>
              </w:rPr>
              <w:t>12,056</w:t>
            </w:r>
          </w:p>
        </w:tc>
        <w:tc>
          <w:tcPr>
            <w:tcW w:w="1240" w:type="dxa"/>
            <w:tcBorders>
              <w:top w:val="nil"/>
              <w:bottom w:val="single" w:sz="12" w:space="0" w:color="000000"/>
            </w:tcBorders>
          </w:tcPr>
          <w:p w14:paraId="4651AE09" w14:textId="77777777" w:rsidR="00DA1A76" w:rsidRPr="003045A1" w:rsidRDefault="00DA1A76" w:rsidP="0089295A">
            <w:pPr>
              <w:spacing w:line="360" w:lineRule="auto"/>
              <w:jc w:val="center"/>
              <w:rPr>
                <w:rFonts w:ascii="Arial" w:hAnsi="Arial" w:cs="Arial"/>
                <w:b/>
                <w:color w:val="000000"/>
              </w:rPr>
            </w:pPr>
            <w:r w:rsidRPr="003045A1">
              <w:rPr>
                <w:rFonts w:ascii="Arial" w:hAnsi="Arial" w:cs="Arial"/>
                <w:b/>
                <w:bCs/>
                <w:color w:val="000000"/>
              </w:rPr>
              <w:t>0,020</w:t>
            </w:r>
          </w:p>
        </w:tc>
        <w:tc>
          <w:tcPr>
            <w:tcW w:w="1233" w:type="dxa"/>
            <w:gridSpan w:val="2"/>
            <w:tcBorders>
              <w:top w:val="nil"/>
              <w:bottom w:val="single" w:sz="12" w:space="0" w:color="000000"/>
            </w:tcBorders>
          </w:tcPr>
          <w:p w14:paraId="468E5806" w14:textId="77777777" w:rsidR="00DA1A76" w:rsidRPr="003045A1" w:rsidRDefault="00DA1A76" w:rsidP="0089295A">
            <w:pPr>
              <w:spacing w:line="360" w:lineRule="auto"/>
              <w:jc w:val="center"/>
              <w:rPr>
                <w:rFonts w:ascii="Arial" w:hAnsi="Arial" w:cs="Arial"/>
                <w:color w:val="000000"/>
              </w:rPr>
            </w:pPr>
            <w:r w:rsidRPr="003045A1">
              <w:rPr>
                <w:rFonts w:ascii="Arial" w:hAnsi="Arial" w:cs="Arial"/>
                <w:color w:val="000000"/>
              </w:rPr>
              <w:t>1,269</w:t>
            </w:r>
          </w:p>
        </w:tc>
        <w:tc>
          <w:tcPr>
            <w:tcW w:w="1240" w:type="dxa"/>
            <w:tcBorders>
              <w:top w:val="nil"/>
              <w:bottom w:val="single" w:sz="12" w:space="0" w:color="000000"/>
            </w:tcBorders>
          </w:tcPr>
          <w:p w14:paraId="5DD3C654" w14:textId="77777777" w:rsidR="00DA1A76" w:rsidRPr="003045A1" w:rsidRDefault="00DA1A76" w:rsidP="0089295A">
            <w:pPr>
              <w:spacing w:line="360" w:lineRule="auto"/>
              <w:jc w:val="center"/>
              <w:rPr>
                <w:rFonts w:ascii="Arial" w:hAnsi="Arial" w:cs="Arial"/>
                <w:b/>
                <w:color w:val="000000"/>
              </w:rPr>
            </w:pPr>
            <w:r w:rsidRPr="003045A1">
              <w:rPr>
                <w:rFonts w:ascii="Arial" w:hAnsi="Arial" w:cs="Arial"/>
                <w:color w:val="000000"/>
              </w:rPr>
              <w:t>0,374</w:t>
            </w:r>
          </w:p>
        </w:tc>
      </w:tr>
    </w:tbl>
    <w:p w14:paraId="7122926C" w14:textId="77777777" w:rsidR="00DA1A76" w:rsidRPr="003045A1" w:rsidRDefault="00DA1A76" w:rsidP="00DA1A76">
      <w:pPr>
        <w:spacing w:after="0" w:line="240" w:lineRule="auto"/>
        <w:jc w:val="center"/>
        <w:rPr>
          <w:rFonts w:ascii="Arial" w:hAnsi="Arial" w:cs="Arial"/>
          <w:i/>
          <w:iCs/>
          <w:sz w:val="18"/>
          <w:szCs w:val="18"/>
        </w:rPr>
      </w:pPr>
      <w:r w:rsidRPr="003045A1">
        <w:rPr>
          <w:rFonts w:ascii="Arial" w:hAnsi="Arial" w:cs="Arial"/>
          <w:i/>
          <w:iCs/>
          <w:sz w:val="18"/>
          <w:szCs w:val="18"/>
        </w:rPr>
        <w:t>The values in bold correspond to tests where the null hypothesis is not accepted with a significance level of alpha = 0.05. F is the value of the F test and P is the probability.</w:t>
      </w:r>
    </w:p>
    <w:p w14:paraId="119F04D9" w14:textId="77777777" w:rsidR="00DA1A76" w:rsidRPr="00DA1A76" w:rsidRDefault="00DA1A76" w:rsidP="00DA1A76">
      <w:pPr>
        <w:spacing w:after="0" w:line="360" w:lineRule="auto"/>
        <w:ind w:firstLine="993"/>
        <w:jc w:val="both"/>
        <w:rPr>
          <w:rFonts w:ascii="Arial" w:hAnsi="Arial" w:cs="Arial"/>
        </w:rPr>
      </w:pPr>
    </w:p>
    <w:p w14:paraId="0B7B7493" w14:textId="001C094D" w:rsidR="0066009F" w:rsidRDefault="0066009F" w:rsidP="00BB730B">
      <w:pPr>
        <w:spacing w:after="0" w:line="360" w:lineRule="auto"/>
        <w:jc w:val="both"/>
        <w:rPr>
          <w:rFonts w:ascii="Arial" w:hAnsi="Arial" w:cs="Arial"/>
        </w:rPr>
      </w:pPr>
      <w:r w:rsidRPr="00DA1A76">
        <w:rPr>
          <w:rFonts w:ascii="Arial" w:hAnsi="Arial" w:cs="Arial"/>
        </w:rPr>
        <w:t>Plants treated with the biostimulant (BS) had a highly significant (</w:t>
      </w:r>
      <w:r w:rsidRPr="00DA1A76">
        <w:rPr>
          <w:rFonts w:ascii="Arial" w:hAnsi="Arial" w:cs="Arial"/>
          <w:i/>
        </w:rPr>
        <w:t>P</w:t>
      </w:r>
      <w:r w:rsidRPr="00DA1A76">
        <w:rPr>
          <w:rFonts w:ascii="Arial" w:hAnsi="Arial" w:cs="Arial"/>
        </w:rPr>
        <w:t xml:space="preserve">&lt; 0.0001) effect on the biomarkers accumulation in the leaves of plantain banana plants, particularly the total phenols, total proteins and total sugars compared to the positive (NPK) and negative (W) controls (Figure 5). The biostimulant (BS) increased the phenols, total proteins and total sugars in the leaves of plantain banana plants compared to the positive (NPK) and negative (W) controls (Figure 5). Overall, the biostimulant (BS) improved the accumulation of total phenols, total proteins and total sugars in the leaves of plantain banana plants compared to the positive (NPK) and the negative (W) control (Figure 5). Three distinct statical groups were obtained in the leaves of plantain banana plants in terms of total phenols, total proteins and total sugars for the biostimulant (BS), the positive control (NPK) and the negative control (W) (Figure 5). </w:t>
      </w:r>
    </w:p>
    <w:p w14:paraId="4E9D80F3" w14:textId="77777777" w:rsidR="00BB730B" w:rsidRDefault="00BB730B" w:rsidP="00BB730B">
      <w:pPr>
        <w:spacing w:after="0" w:line="360" w:lineRule="auto"/>
        <w:jc w:val="both"/>
        <w:rPr>
          <w:rFonts w:ascii="Arial" w:hAnsi="Arial" w:cs="Arial"/>
        </w:rPr>
      </w:pPr>
    </w:p>
    <w:p w14:paraId="4E7B4730" w14:textId="77777777" w:rsidR="00DA1A76" w:rsidRPr="003045A1" w:rsidRDefault="00DA1A76" w:rsidP="00DA1A76">
      <w:pPr>
        <w:spacing w:after="0"/>
        <w:rPr>
          <w:rFonts w:ascii="Arial" w:hAnsi="Arial" w:cs="Arial"/>
          <w:b/>
        </w:rPr>
      </w:pPr>
      <w:r w:rsidRPr="003045A1">
        <w:rPr>
          <w:rFonts w:ascii="Arial" w:hAnsi="Arial" w:cs="Arial"/>
          <w:b/>
        </w:rPr>
        <w:lastRenderedPageBreak/>
        <w:t>A</w:t>
      </w:r>
      <w:r w:rsidRPr="003045A1">
        <w:rPr>
          <w:rFonts w:ascii="Arial" w:hAnsi="Arial" w:cs="Arial"/>
          <w:noProof/>
        </w:rPr>
        <w:drawing>
          <wp:inline distT="0" distB="0" distL="0" distR="0" wp14:anchorId="05EC76D5" wp14:editId="5B977476">
            <wp:extent cx="1758315" cy="1920679"/>
            <wp:effectExtent l="0" t="0" r="6985" b="10160"/>
            <wp:docPr id="27" name="Graphique 27">
              <a:extLst xmlns:a="http://schemas.openxmlformats.org/drawingml/2006/main">
                <a:ext uri="{FF2B5EF4-FFF2-40B4-BE49-F238E27FC236}">
                  <a16:creationId xmlns:a16="http://schemas.microsoft.com/office/drawing/2014/main" id="{BC456CDB-2FF7-1FEE-04B4-6DEFEECC42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3045A1">
        <w:rPr>
          <w:rFonts w:ascii="Arial" w:hAnsi="Arial" w:cs="Arial"/>
          <w:b/>
        </w:rPr>
        <w:t>B</w:t>
      </w:r>
      <w:r w:rsidRPr="003045A1">
        <w:rPr>
          <w:rFonts w:ascii="Arial" w:hAnsi="Arial" w:cs="Arial"/>
          <w:noProof/>
        </w:rPr>
        <w:drawing>
          <wp:inline distT="0" distB="0" distL="0" distR="0" wp14:anchorId="5C5BBDB7" wp14:editId="4689F012">
            <wp:extent cx="1758315" cy="1914232"/>
            <wp:effectExtent l="0" t="0" r="6985" b="16510"/>
            <wp:docPr id="29" name="Graphique 29">
              <a:extLst xmlns:a="http://schemas.openxmlformats.org/drawingml/2006/main">
                <a:ext uri="{FF2B5EF4-FFF2-40B4-BE49-F238E27FC236}">
                  <a16:creationId xmlns:a16="http://schemas.microsoft.com/office/drawing/2014/main" id="{82FE2755-A3CB-3E50-77B3-1509846CAE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3045A1">
        <w:rPr>
          <w:rFonts w:ascii="Arial" w:hAnsi="Arial" w:cs="Arial"/>
          <w:noProof/>
        </w:rPr>
        <w:t>C</w:t>
      </w:r>
      <w:r w:rsidRPr="003045A1">
        <w:rPr>
          <w:rFonts w:ascii="Arial" w:hAnsi="Arial" w:cs="Arial"/>
          <w:noProof/>
        </w:rPr>
        <w:drawing>
          <wp:inline distT="0" distB="0" distL="0" distR="0" wp14:anchorId="34CBAD2B" wp14:editId="04BF212B">
            <wp:extent cx="1758315" cy="1914232"/>
            <wp:effectExtent l="0" t="0" r="6985" b="16510"/>
            <wp:docPr id="28" name="Graphique 28">
              <a:extLst xmlns:a="http://schemas.openxmlformats.org/drawingml/2006/main">
                <a:ext uri="{FF2B5EF4-FFF2-40B4-BE49-F238E27FC236}">
                  <a16:creationId xmlns:a16="http://schemas.microsoft.com/office/drawing/2014/main" id="{E8272FA3-48E9-63C5-6B11-91A356AFF2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3045A1">
        <w:rPr>
          <w:rFonts w:ascii="Arial" w:hAnsi="Arial" w:cs="Arial"/>
          <w:noProof/>
        </w:rPr>
        <w:t xml:space="preserve">  </w:t>
      </w:r>
    </w:p>
    <w:p w14:paraId="1039C24A" w14:textId="0B68CA0A" w:rsidR="00B53553" w:rsidRDefault="00DA1A76" w:rsidP="00BB730B">
      <w:pPr>
        <w:spacing w:after="0" w:line="360" w:lineRule="auto"/>
        <w:jc w:val="center"/>
        <w:rPr>
          <w:rFonts w:ascii="Arial" w:eastAsia="Times New Roman" w:hAnsi="Arial" w:cs="Arial"/>
          <w:bCs/>
        </w:rPr>
      </w:pPr>
      <w:r w:rsidRPr="003045A1">
        <w:rPr>
          <w:rFonts w:ascii="Arial" w:eastAsia="Times New Roman" w:hAnsi="Arial" w:cs="Arial"/>
          <w:b/>
        </w:rPr>
        <w:t xml:space="preserve">Figure 5: </w:t>
      </w:r>
      <w:r w:rsidRPr="003045A1">
        <w:rPr>
          <w:rFonts w:ascii="Arial" w:eastAsia="Times New Roman" w:hAnsi="Arial" w:cs="Arial"/>
          <w:bCs/>
        </w:rPr>
        <w:t xml:space="preserve">Effect of treatments (BS, NPK and W) on the accumulation of biomarkers in the leaves of plantain banana during the growth: </w:t>
      </w:r>
      <w:r w:rsidRPr="003045A1">
        <w:rPr>
          <w:rFonts w:ascii="Arial" w:hAnsi="Arial" w:cs="Arial"/>
          <w:bCs/>
        </w:rPr>
        <w:t>t</w:t>
      </w:r>
      <w:r w:rsidRPr="003045A1">
        <w:rPr>
          <w:rFonts w:ascii="Arial" w:eastAsia="Times New Roman" w:hAnsi="Arial" w:cs="Arial"/>
          <w:bCs/>
        </w:rPr>
        <w:t xml:space="preserve">otal </w:t>
      </w:r>
      <w:r w:rsidRPr="003045A1">
        <w:rPr>
          <w:rFonts w:ascii="Arial" w:hAnsi="Arial" w:cs="Arial"/>
          <w:bCs/>
        </w:rPr>
        <w:t>p</w:t>
      </w:r>
      <w:r w:rsidRPr="003045A1">
        <w:rPr>
          <w:rFonts w:ascii="Arial" w:eastAsia="Times New Roman" w:hAnsi="Arial" w:cs="Arial"/>
          <w:bCs/>
        </w:rPr>
        <w:t xml:space="preserve">henols (A), </w:t>
      </w:r>
      <w:r w:rsidRPr="003045A1">
        <w:rPr>
          <w:rFonts w:ascii="Arial" w:hAnsi="Arial" w:cs="Arial"/>
          <w:bCs/>
        </w:rPr>
        <w:t>t</w:t>
      </w:r>
      <w:r w:rsidRPr="003045A1">
        <w:rPr>
          <w:rFonts w:ascii="Arial" w:eastAsia="Times New Roman" w:hAnsi="Arial" w:cs="Arial"/>
          <w:bCs/>
        </w:rPr>
        <w:t xml:space="preserve">otal </w:t>
      </w:r>
      <w:r w:rsidRPr="003045A1">
        <w:rPr>
          <w:rFonts w:ascii="Arial" w:hAnsi="Arial" w:cs="Arial"/>
          <w:bCs/>
        </w:rPr>
        <w:t>p</w:t>
      </w:r>
      <w:r w:rsidRPr="003045A1">
        <w:rPr>
          <w:rFonts w:ascii="Arial" w:eastAsia="Times New Roman" w:hAnsi="Arial" w:cs="Arial"/>
          <w:bCs/>
        </w:rPr>
        <w:t xml:space="preserve">roteins (B) and </w:t>
      </w:r>
      <w:r w:rsidRPr="003045A1">
        <w:rPr>
          <w:rFonts w:ascii="Arial" w:hAnsi="Arial" w:cs="Arial"/>
          <w:bCs/>
        </w:rPr>
        <w:t>t</w:t>
      </w:r>
      <w:r w:rsidRPr="003045A1">
        <w:rPr>
          <w:rFonts w:ascii="Arial" w:eastAsia="Times New Roman" w:hAnsi="Arial" w:cs="Arial"/>
          <w:bCs/>
        </w:rPr>
        <w:t xml:space="preserve">otal </w:t>
      </w:r>
      <w:r w:rsidRPr="003045A1">
        <w:rPr>
          <w:rFonts w:ascii="Arial" w:hAnsi="Arial" w:cs="Arial"/>
          <w:bCs/>
        </w:rPr>
        <w:t>s</w:t>
      </w:r>
      <w:r w:rsidRPr="003045A1">
        <w:rPr>
          <w:rFonts w:ascii="Arial" w:eastAsia="Times New Roman" w:hAnsi="Arial" w:cs="Arial"/>
          <w:bCs/>
        </w:rPr>
        <w:t>ugars (C).</w:t>
      </w:r>
    </w:p>
    <w:p w14:paraId="4E1BA8BD" w14:textId="77777777" w:rsidR="00BB730B" w:rsidRPr="00DA1A76" w:rsidRDefault="00BB730B" w:rsidP="00DA1A76">
      <w:pPr>
        <w:spacing w:line="360" w:lineRule="auto"/>
        <w:jc w:val="center"/>
        <w:rPr>
          <w:rFonts w:ascii="Arial" w:eastAsia="Times New Roman" w:hAnsi="Arial" w:cs="Arial"/>
          <w:bCs/>
        </w:rPr>
      </w:pPr>
    </w:p>
    <w:p w14:paraId="43978B58" w14:textId="6AFF345B" w:rsidR="00880095" w:rsidRPr="00DA1A76" w:rsidRDefault="00B53553" w:rsidP="00DA1A76">
      <w:pPr>
        <w:spacing w:after="0" w:line="360" w:lineRule="auto"/>
        <w:jc w:val="both"/>
        <w:rPr>
          <w:rFonts w:ascii="Arial" w:eastAsia="Times New Roman" w:hAnsi="Arial" w:cs="Arial"/>
          <w:b/>
        </w:rPr>
      </w:pPr>
      <w:r w:rsidRPr="00DA1A76">
        <w:rPr>
          <w:rFonts w:ascii="Arial" w:eastAsia="Times New Roman" w:hAnsi="Arial" w:cs="Arial"/>
          <w:b/>
        </w:rPr>
        <w:t xml:space="preserve">4.3. </w:t>
      </w:r>
      <w:r w:rsidR="00880095" w:rsidRPr="00DA1A76">
        <w:rPr>
          <w:rFonts w:ascii="Arial" w:eastAsia="Times New Roman" w:hAnsi="Arial" w:cs="Arial"/>
          <w:b/>
        </w:rPr>
        <w:t xml:space="preserve">Effect of </w:t>
      </w:r>
      <w:r w:rsidRPr="00DA1A76">
        <w:rPr>
          <w:rFonts w:ascii="Arial" w:eastAsia="Times New Roman" w:hAnsi="Arial" w:cs="Arial"/>
          <w:b/>
        </w:rPr>
        <w:t xml:space="preserve">treatment </w:t>
      </w:r>
      <w:r w:rsidR="00880095" w:rsidRPr="00DA1A76">
        <w:rPr>
          <w:rFonts w:ascii="Arial" w:eastAsia="Times New Roman" w:hAnsi="Arial" w:cs="Arial"/>
          <w:b/>
        </w:rPr>
        <w:t xml:space="preserve">on the </w:t>
      </w:r>
      <w:r w:rsidRPr="00DA1A76">
        <w:rPr>
          <w:rFonts w:ascii="Arial" w:eastAsia="Times New Roman" w:hAnsi="Arial" w:cs="Arial"/>
          <w:b/>
        </w:rPr>
        <w:t>maturation</w:t>
      </w:r>
      <w:r w:rsidR="00880095" w:rsidRPr="00DA1A76">
        <w:rPr>
          <w:rFonts w:ascii="Arial" w:eastAsia="Times New Roman" w:hAnsi="Arial" w:cs="Arial"/>
          <w:b/>
        </w:rPr>
        <w:t xml:space="preserve"> stage of plantain fruit</w:t>
      </w:r>
    </w:p>
    <w:p w14:paraId="6B385525" w14:textId="5F393508" w:rsidR="00B53553" w:rsidRPr="00DA1A76" w:rsidRDefault="00B53553" w:rsidP="00BB730B">
      <w:pPr>
        <w:spacing w:after="0" w:line="360" w:lineRule="auto"/>
        <w:jc w:val="both"/>
        <w:rPr>
          <w:rFonts w:ascii="Arial" w:eastAsia="Times New Roman" w:hAnsi="Arial" w:cs="Arial"/>
        </w:rPr>
      </w:pPr>
      <w:r w:rsidRPr="00DA1A76">
        <w:rPr>
          <w:rFonts w:ascii="Arial" w:eastAsia="Times New Roman" w:hAnsi="Arial" w:cs="Arial"/>
        </w:rPr>
        <w:t>The first flowers appeared from the 9</w:t>
      </w:r>
      <w:r w:rsidRPr="00DA1A76">
        <w:rPr>
          <w:rFonts w:ascii="Arial" w:eastAsia="Times New Roman" w:hAnsi="Arial" w:cs="Arial"/>
          <w:vertAlign w:val="superscript"/>
        </w:rPr>
        <w:t>th</w:t>
      </w:r>
      <w:r w:rsidRPr="00DA1A76">
        <w:rPr>
          <w:rFonts w:ascii="Arial" w:eastAsia="Times New Roman" w:hAnsi="Arial" w:cs="Arial"/>
        </w:rPr>
        <w:t xml:space="preserve"> month (278</w:t>
      </w:r>
      <w:r w:rsidRPr="00DA1A76">
        <w:rPr>
          <w:rFonts w:ascii="Arial" w:eastAsia="Times New Roman" w:hAnsi="Arial" w:cs="Arial"/>
          <w:vertAlign w:val="superscript"/>
        </w:rPr>
        <w:t>th</w:t>
      </w:r>
      <w:r w:rsidRPr="00DA1A76">
        <w:rPr>
          <w:rFonts w:ascii="Arial" w:eastAsia="Times New Roman" w:hAnsi="Arial" w:cs="Arial"/>
        </w:rPr>
        <w:t xml:space="preserve"> day) for plants treated with the biostimulant (BS), from the 10</w:t>
      </w:r>
      <w:r w:rsidRPr="00DA1A76">
        <w:rPr>
          <w:rFonts w:ascii="Arial" w:eastAsia="Times New Roman" w:hAnsi="Arial" w:cs="Arial"/>
          <w:vertAlign w:val="superscript"/>
        </w:rPr>
        <w:t>th</w:t>
      </w:r>
      <w:r w:rsidRPr="00DA1A76">
        <w:rPr>
          <w:rFonts w:ascii="Arial" w:eastAsia="Times New Roman" w:hAnsi="Arial" w:cs="Arial"/>
        </w:rPr>
        <w:t xml:space="preserve"> month (305</w:t>
      </w:r>
      <w:r w:rsidRPr="00DA1A76">
        <w:rPr>
          <w:rFonts w:ascii="Arial" w:eastAsia="Times New Roman" w:hAnsi="Arial" w:cs="Arial"/>
          <w:vertAlign w:val="superscript"/>
        </w:rPr>
        <w:t>th</w:t>
      </w:r>
      <w:r w:rsidRPr="00DA1A76">
        <w:rPr>
          <w:rFonts w:ascii="Arial" w:eastAsia="Times New Roman" w:hAnsi="Arial" w:cs="Arial"/>
        </w:rPr>
        <w:t xml:space="preserve"> day) for plants treated with the positive control (NPK) and from the 11</w:t>
      </w:r>
      <w:r w:rsidRPr="00DA1A76">
        <w:rPr>
          <w:rFonts w:ascii="Arial" w:eastAsia="Times New Roman" w:hAnsi="Arial" w:cs="Arial"/>
          <w:vertAlign w:val="superscript"/>
        </w:rPr>
        <w:t>th</w:t>
      </w:r>
      <w:r w:rsidRPr="00DA1A76">
        <w:rPr>
          <w:rFonts w:ascii="Arial" w:eastAsia="Times New Roman" w:hAnsi="Arial" w:cs="Arial"/>
        </w:rPr>
        <w:t xml:space="preserve"> month (334</w:t>
      </w:r>
      <w:r w:rsidRPr="00DA1A76">
        <w:rPr>
          <w:rFonts w:ascii="Arial" w:eastAsia="Times New Roman" w:hAnsi="Arial" w:cs="Arial"/>
          <w:vertAlign w:val="superscript"/>
        </w:rPr>
        <w:t>th</w:t>
      </w:r>
      <w:r w:rsidRPr="00DA1A76">
        <w:rPr>
          <w:rFonts w:ascii="Arial" w:eastAsia="Times New Roman" w:hAnsi="Arial" w:cs="Arial"/>
        </w:rPr>
        <w:t xml:space="preserve"> day) for plants treated only with the negative control, water (W). Similarly, </w:t>
      </w:r>
      <w:r w:rsidR="0066009F" w:rsidRPr="00DA1A76">
        <w:rPr>
          <w:rFonts w:ascii="Arial" w:eastAsia="Times New Roman" w:hAnsi="Arial" w:cs="Arial"/>
        </w:rPr>
        <w:t>depending of the modality</w:t>
      </w:r>
      <w:r w:rsidRPr="00DA1A76">
        <w:rPr>
          <w:rFonts w:ascii="Arial" w:eastAsia="Times New Roman" w:hAnsi="Arial" w:cs="Arial"/>
        </w:rPr>
        <w:t>, the plantain banana fruits (bunches) were harvested</w:t>
      </w:r>
      <w:r w:rsidR="0066009F" w:rsidRPr="00DA1A76">
        <w:rPr>
          <w:rFonts w:ascii="Arial" w:eastAsia="Times New Roman" w:hAnsi="Arial" w:cs="Arial"/>
        </w:rPr>
        <w:t xml:space="preserve"> 03 to 05 months after flowering</w:t>
      </w:r>
      <w:r w:rsidRPr="00DA1A76">
        <w:rPr>
          <w:rFonts w:ascii="Arial" w:eastAsia="Times New Roman" w:hAnsi="Arial" w:cs="Arial"/>
        </w:rPr>
        <w:t xml:space="preserve">. The fruit ripened over a period of 278 to 318 days for plants treated with BS, 305 to 362 days for plants treated with NPK and 334 to 390 days for plants treated with water (W). The plantain banana plants matured to fruit after 469 days, including 386 days for the flowering period of the plants and 135 days for the ripening period of the plantain banana fruit (bunches). </w:t>
      </w:r>
    </w:p>
    <w:p w14:paraId="771F9B10" w14:textId="7778E282" w:rsidR="00192705" w:rsidRDefault="00880095" w:rsidP="00BB730B">
      <w:pPr>
        <w:spacing w:after="0" w:line="360" w:lineRule="auto"/>
        <w:jc w:val="both"/>
        <w:rPr>
          <w:rFonts w:ascii="Arial" w:eastAsia="Times New Roman" w:hAnsi="Arial" w:cs="Arial"/>
        </w:rPr>
      </w:pPr>
      <w:r w:rsidRPr="00DA1A76">
        <w:rPr>
          <w:rFonts w:ascii="Arial" w:eastAsia="Times New Roman" w:hAnsi="Arial" w:cs="Arial"/>
        </w:rPr>
        <w:t>Analysis of variance (ANOVA) of the ripening of plantain banana plants and fruits revealed that the variables modality and repetition each have highly significant effects (</w:t>
      </w:r>
      <w:r w:rsidRPr="00DA1A76">
        <w:rPr>
          <w:rFonts w:ascii="Arial" w:eastAsia="Times New Roman" w:hAnsi="Arial" w:cs="Arial"/>
          <w:i/>
          <w:iCs/>
        </w:rPr>
        <w:t>P</w:t>
      </w:r>
      <w:r w:rsidRPr="00DA1A76">
        <w:rPr>
          <w:rFonts w:ascii="Arial" w:eastAsia="Times New Roman" w:hAnsi="Arial" w:cs="Arial"/>
        </w:rPr>
        <w:t>&lt;</w:t>
      </w:r>
      <w:r w:rsidR="00B53553" w:rsidRPr="00DA1A76">
        <w:rPr>
          <w:rFonts w:ascii="Arial" w:eastAsia="Times New Roman" w:hAnsi="Arial" w:cs="Arial"/>
        </w:rPr>
        <w:t xml:space="preserve"> </w:t>
      </w:r>
      <w:r w:rsidRPr="00DA1A76">
        <w:rPr>
          <w:rFonts w:ascii="Arial" w:eastAsia="Times New Roman" w:hAnsi="Arial" w:cs="Arial"/>
        </w:rPr>
        <w:t xml:space="preserve">0.0001) on flowering time, ripening time and total growth time (Table </w:t>
      </w:r>
      <w:r w:rsidR="00B53553" w:rsidRPr="00DA1A76">
        <w:rPr>
          <w:rFonts w:ascii="Arial" w:eastAsia="Times New Roman" w:hAnsi="Arial" w:cs="Arial"/>
        </w:rPr>
        <w:t>3</w:t>
      </w:r>
      <w:r w:rsidRPr="00DA1A76">
        <w:rPr>
          <w:rFonts w:ascii="Arial" w:eastAsia="Times New Roman" w:hAnsi="Arial" w:cs="Arial"/>
        </w:rPr>
        <w:t>). The coefficient of determination R</w:t>
      </w:r>
      <w:r w:rsidRPr="00DA1A76">
        <w:rPr>
          <w:rFonts w:ascii="Arial" w:eastAsia="Times New Roman" w:hAnsi="Arial" w:cs="Arial"/>
          <w:vertAlign w:val="superscript"/>
        </w:rPr>
        <w:t>2</w:t>
      </w:r>
      <w:r w:rsidRPr="00DA1A76">
        <w:rPr>
          <w:rFonts w:ascii="Arial" w:eastAsia="Times New Roman" w:hAnsi="Arial" w:cs="Arial"/>
        </w:rPr>
        <w:t xml:space="preserve"> for the different parameters </w:t>
      </w:r>
      <w:r w:rsidR="00B53553" w:rsidRPr="00DA1A76">
        <w:rPr>
          <w:rFonts w:ascii="Arial" w:eastAsia="Times New Roman" w:hAnsi="Arial" w:cs="Arial"/>
        </w:rPr>
        <w:t>wa</w:t>
      </w:r>
      <w:r w:rsidRPr="00DA1A76">
        <w:rPr>
          <w:rFonts w:ascii="Arial" w:eastAsia="Times New Roman" w:hAnsi="Arial" w:cs="Arial"/>
        </w:rPr>
        <w:t>s 99.1%, 87.6% and 96.2% respectively for flowering time, ripening time and total growth time, indicating that the model used is reliable and reproducible. The variable that has the greatest influence on the vegetative growth of plantain seedlings is repetition for diameter, treatment for height and week for leaf area. Plants treated with the biostimulant (BS) have a highly significant effect (</w:t>
      </w:r>
      <w:r w:rsidRPr="00DA1A76">
        <w:rPr>
          <w:rFonts w:ascii="Arial" w:eastAsia="Times New Roman" w:hAnsi="Arial" w:cs="Arial"/>
          <w:i/>
          <w:iCs/>
        </w:rPr>
        <w:t>P</w:t>
      </w:r>
      <w:r w:rsidRPr="00DA1A76">
        <w:rPr>
          <w:rFonts w:ascii="Arial" w:eastAsia="Times New Roman" w:hAnsi="Arial" w:cs="Arial"/>
        </w:rPr>
        <w:t>&lt; 0.0001) on the maturation of plantain banana plants and fruits (bunches), particularly flowering time, fruit (bunch) ripening time and total growth time compared to positive (</w:t>
      </w:r>
      <w:r w:rsidR="00B53553" w:rsidRPr="00DA1A76">
        <w:rPr>
          <w:rFonts w:ascii="Arial" w:eastAsia="Times New Roman" w:hAnsi="Arial" w:cs="Arial"/>
        </w:rPr>
        <w:t>NPK</w:t>
      </w:r>
      <w:r w:rsidRPr="00DA1A76">
        <w:rPr>
          <w:rFonts w:ascii="Arial" w:eastAsia="Times New Roman" w:hAnsi="Arial" w:cs="Arial"/>
        </w:rPr>
        <w:t>) and negative (</w:t>
      </w:r>
      <w:r w:rsidR="00B53553" w:rsidRPr="00DA1A76">
        <w:rPr>
          <w:rFonts w:ascii="Arial" w:eastAsia="Times New Roman" w:hAnsi="Arial" w:cs="Arial"/>
        </w:rPr>
        <w:t>W</w:t>
      </w:r>
      <w:r w:rsidRPr="00DA1A76">
        <w:rPr>
          <w:rFonts w:ascii="Arial" w:eastAsia="Times New Roman" w:hAnsi="Arial" w:cs="Arial"/>
        </w:rPr>
        <w:t xml:space="preserve">) controls (Figure 6). </w:t>
      </w:r>
    </w:p>
    <w:p w14:paraId="739685D8" w14:textId="70999525" w:rsidR="00DA1A76" w:rsidRDefault="00DA1A76" w:rsidP="00DA1A76">
      <w:pPr>
        <w:spacing w:after="0" w:line="360" w:lineRule="auto"/>
        <w:ind w:firstLine="720"/>
        <w:jc w:val="both"/>
        <w:rPr>
          <w:rFonts w:ascii="Arial" w:eastAsia="Times New Roman" w:hAnsi="Arial" w:cs="Arial"/>
        </w:rPr>
      </w:pPr>
    </w:p>
    <w:p w14:paraId="2529E993" w14:textId="77777777" w:rsidR="00DA1A76" w:rsidRPr="003045A1" w:rsidRDefault="00DA1A76" w:rsidP="00DA1A76">
      <w:pPr>
        <w:spacing w:after="0" w:line="360" w:lineRule="auto"/>
        <w:ind w:left="709" w:hanging="709"/>
        <w:jc w:val="both"/>
        <w:rPr>
          <w:rFonts w:ascii="Arial" w:hAnsi="Arial" w:cs="Arial"/>
        </w:rPr>
      </w:pPr>
      <w:r w:rsidRPr="003045A1">
        <w:rPr>
          <w:rFonts w:ascii="Arial" w:hAnsi="Arial" w:cs="Arial"/>
          <w:b/>
        </w:rPr>
        <w:lastRenderedPageBreak/>
        <w:t xml:space="preserve">Table 3: </w:t>
      </w:r>
      <w:r w:rsidRPr="003045A1">
        <w:rPr>
          <w:rFonts w:ascii="Arial" w:hAnsi="Arial" w:cs="Arial"/>
        </w:rPr>
        <w:t>Analysis of variance (ANOVA) of the e</w:t>
      </w:r>
      <w:r w:rsidRPr="003045A1">
        <w:rPr>
          <w:rFonts w:ascii="Arial" w:hAnsi="Arial" w:cs="Arial"/>
          <w:bCs/>
        </w:rPr>
        <w:t>ffect of treatments (BS, NPK and W) on the flowering</w:t>
      </w:r>
      <w:r w:rsidRPr="003045A1">
        <w:rPr>
          <w:rFonts w:ascii="Arial" w:hAnsi="Arial" w:cs="Arial"/>
        </w:rPr>
        <w:t xml:space="preserve"> time, the maturation time and the total growth time of plantain banana plants in the field.</w:t>
      </w:r>
    </w:p>
    <w:tbl>
      <w:tblPr>
        <w:tblStyle w:val="TableGrid"/>
        <w:tblW w:w="8322"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207"/>
        <w:gridCol w:w="917"/>
        <w:gridCol w:w="1012"/>
        <w:gridCol w:w="1018"/>
        <w:gridCol w:w="988"/>
        <w:gridCol w:w="973"/>
        <w:gridCol w:w="1012"/>
        <w:gridCol w:w="1195"/>
      </w:tblGrid>
      <w:tr w:rsidR="00DA1A76" w:rsidRPr="003045A1" w14:paraId="2856F494" w14:textId="77777777" w:rsidTr="00F64EE0">
        <w:trPr>
          <w:trHeight w:val="371"/>
          <w:jc w:val="center"/>
        </w:trPr>
        <w:tc>
          <w:tcPr>
            <w:tcW w:w="2030" w:type="dxa"/>
            <w:gridSpan w:val="2"/>
            <w:tcBorders>
              <w:top w:val="nil"/>
              <w:bottom w:val="single" w:sz="12" w:space="0" w:color="000000"/>
            </w:tcBorders>
          </w:tcPr>
          <w:p w14:paraId="53F26BF1" w14:textId="77777777" w:rsidR="00DA1A76" w:rsidRPr="003045A1" w:rsidRDefault="00DA1A76" w:rsidP="0089295A">
            <w:pPr>
              <w:spacing w:line="360" w:lineRule="auto"/>
              <w:jc w:val="center"/>
              <w:rPr>
                <w:rFonts w:ascii="Arial" w:hAnsi="Arial" w:cs="Arial"/>
                <w:lang w:val="en-US"/>
              </w:rPr>
            </w:pPr>
          </w:p>
        </w:tc>
        <w:tc>
          <w:tcPr>
            <w:tcW w:w="2013" w:type="dxa"/>
            <w:gridSpan w:val="2"/>
            <w:tcBorders>
              <w:top w:val="single" w:sz="12" w:space="0" w:color="000000"/>
              <w:bottom w:val="single" w:sz="12" w:space="0" w:color="000000"/>
            </w:tcBorders>
          </w:tcPr>
          <w:p w14:paraId="1623D797" w14:textId="77777777" w:rsidR="00DA1A76" w:rsidRPr="003045A1" w:rsidRDefault="00DA1A76" w:rsidP="0089295A">
            <w:pPr>
              <w:spacing w:line="360" w:lineRule="auto"/>
              <w:jc w:val="center"/>
              <w:rPr>
                <w:rFonts w:ascii="Arial" w:hAnsi="Arial" w:cs="Arial"/>
                <w:b/>
              </w:rPr>
            </w:pPr>
            <w:r w:rsidRPr="003045A1">
              <w:rPr>
                <w:rFonts w:ascii="Arial" w:hAnsi="Arial" w:cs="Arial"/>
                <w:b/>
              </w:rPr>
              <w:t>Flowering time (day)</w:t>
            </w:r>
          </w:p>
          <w:p w14:paraId="781289ED" w14:textId="77777777" w:rsidR="00DA1A76" w:rsidRPr="003045A1" w:rsidRDefault="00DA1A76" w:rsidP="0089295A">
            <w:pPr>
              <w:spacing w:line="360" w:lineRule="auto"/>
              <w:jc w:val="center"/>
              <w:rPr>
                <w:rFonts w:ascii="Arial" w:hAnsi="Arial" w:cs="Arial"/>
                <w:b/>
              </w:rPr>
            </w:pPr>
            <w:r w:rsidRPr="003045A1">
              <w:rPr>
                <w:rFonts w:ascii="Arial" w:hAnsi="Arial" w:cs="Arial"/>
                <w:b/>
              </w:rPr>
              <w:t>R²= 99.1%</w:t>
            </w:r>
          </w:p>
        </w:tc>
        <w:tc>
          <w:tcPr>
            <w:tcW w:w="2010" w:type="dxa"/>
            <w:gridSpan w:val="2"/>
            <w:tcBorders>
              <w:top w:val="single" w:sz="12" w:space="0" w:color="000000"/>
              <w:bottom w:val="single" w:sz="12" w:space="0" w:color="000000"/>
            </w:tcBorders>
          </w:tcPr>
          <w:p w14:paraId="7A4253A3" w14:textId="77777777" w:rsidR="00DA1A76" w:rsidRPr="003045A1" w:rsidRDefault="00DA1A76" w:rsidP="0089295A">
            <w:pPr>
              <w:spacing w:line="360" w:lineRule="auto"/>
              <w:jc w:val="center"/>
              <w:rPr>
                <w:rFonts w:ascii="Arial" w:hAnsi="Arial" w:cs="Arial"/>
                <w:b/>
              </w:rPr>
            </w:pPr>
            <w:r w:rsidRPr="003045A1">
              <w:rPr>
                <w:rFonts w:ascii="Arial" w:hAnsi="Arial" w:cs="Arial"/>
                <w:b/>
              </w:rPr>
              <w:t>Maturation time (day)</w:t>
            </w:r>
          </w:p>
          <w:p w14:paraId="5D8F8EDF" w14:textId="77777777" w:rsidR="00DA1A76" w:rsidRPr="003045A1" w:rsidRDefault="00DA1A76" w:rsidP="0089295A">
            <w:pPr>
              <w:spacing w:line="360" w:lineRule="auto"/>
              <w:jc w:val="center"/>
              <w:rPr>
                <w:rFonts w:ascii="Arial" w:hAnsi="Arial" w:cs="Arial"/>
                <w:b/>
              </w:rPr>
            </w:pPr>
            <w:r w:rsidRPr="003045A1">
              <w:rPr>
                <w:rFonts w:ascii="Arial" w:hAnsi="Arial" w:cs="Arial"/>
                <w:b/>
              </w:rPr>
              <w:t>R²= 87.6%</w:t>
            </w:r>
          </w:p>
        </w:tc>
        <w:tc>
          <w:tcPr>
            <w:tcW w:w="2269" w:type="dxa"/>
            <w:gridSpan w:val="2"/>
            <w:tcBorders>
              <w:top w:val="single" w:sz="12" w:space="0" w:color="000000"/>
              <w:bottom w:val="single" w:sz="12" w:space="0" w:color="000000"/>
            </w:tcBorders>
          </w:tcPr>
          <w:p w14:paraId="6768E830" w14:textId="77777777" w:rsidR="00DA1A76" w:rsidRPr="003045A1" w:rsidRDefault="00DA1A76" w:rsidP="0089295A">
            <w:pPr>
              <w:spacing w:line="360" w:lineRule="auto"/>
              <w:jc w:val="center"/>
              <w:rPr>
                <w:rFonts w:ascii="Arial" w:hAnsi="Arial" w:cs="Arial"/>
                <w:b/>
                <w:lang w:val="en-US"/>
              </w:rPr>
            </w:pPr>
            <w:r w:rsidRPr="003045A1">
              <w:rPr>
                <w:rFonts w:ascii="Arial" w:hAnsi="Arial" w:cs="Arial"/>
                <w:b/>
                <w:lang w:val="en-US"/>
              </w:rPr>
              <w:t>Total growth time (day)</w:t>
            </w:r>
          </w:p>
          <w:p w14:paraId="3EA057D9" w14:textId="77777777" w:rsidR="00DA1A76" w:rsidRPr="003045A1" w:rsidRDefault="00DA1A76" w:rsidP="0089295A">
            <w:pPr>
              <w:spacing w:line="360" w:lineRule="auto"/>
              <w:jc w:val="center"/>
              <w:rPr>
                <w:rFonts w:ascii="Arial" w:hAnsi="Arial" w:cs="Arial"/>
                <w:b/>
                <w:lang w:val="en-US"/>
              </w:rPr>
            </w:pPr>
            <w:r w:rsidRPr="003045A1">
              <w:rPr>
                <w:rFonts w:ascii="Arial" w:hAnsi="Arial" w:cs="Arial"/>
                <w:b/>
                <w:lang w:val="en-US"/>
              </w:rPr>
              <w:t>R²= 96.2%</w:t>
            </w:r>
          </w:p>
        </w:tc>
      </w:tr>
      <w:tr w:rsidR="00DA1A76" w:rsidRPr="003045A1" w14:paraId="4C6EADD0" w14:textId="77777777" w:rsidTr="00F64EE0">
        <w:trPr>
          <w:trHeight w:val="197"/>
          <w:jc w:val="center"/>
        </w:trPr>
        <w:tc>
          <w:tcPr>
            <w:tcW w:w="1028" w:type="dxa"/>
            <w:tcBorders>
              <w:top w:val="single" w:sz="12" w:space="0" w:color="000000"/>
              <w:bottom w:val="single" w:sz="12" w:space="0" w:color="auto"/>
            </w:tcBorders>
          </w:tcPr>
          <w:p w14:paraId="2AF195F4" w14:textId="77777777" w:rsidR="00DA1A76" w:rsidRPr="003045A1" w:rsidRDefault="00DA1A76" w:rsidP="0089295A">
            <w:pPr>
              <w:spacing w:line="360" w:lineRule="auto"/>
              <w:jc w:val="center"/>
              <w:rPr>
                <w:rFonts w:ascii="Arial" w:hAnsi="Arial" w:cs="Arial"/>
                <w:lang w:val="en-US"/>
              </w:rPr>
            </w:pPr>
            <w:r w:rsidRPr="003045A1">
              <w:rPr>
                <w:rFonts w:ascii="Arial" w:hAnsi="Arial" w:cs="Arial"/>
                <w:lang w:val="en-US"/>
              </w:rPr>
              <w:t>Variable</w:t>
            </w:r>
          </w:p>
        </w:tc>
        <w:tc>
          <w:tcPr>
            <w:tcW w:w="1001" w:type="dxa"/>
            <w:tcBorders>
              <w:top w:val="single" w:sz="12" w:space="0" w:color="000000"/>
              <w:bottom w:val="single" w:sz="12" w:space="0" w:color="auto"/>
            </w:tcBorders>
          </w:tcPr>
          <w:p w14:paraId="1112705C" w14:textId="77777777" w:rsidR="00DA1A76" w:rsidRPr="003045A1" w:rsidRDefault="00DA1A76" w:rsidP="0089295A">
            <w:pPr>
              <w:spacing w:line="360" w:lineRule="auto"/>
              <w:jc w:val="center"/>
              <w:rPr>
                <w:rFonts w:ascii="Arial" w:hAnsi="Arial" w:cs="Arial"/>
                <w:lang w:val="en-US"/>
              </w:rPr>
            </w:pPr>
            <w:r w:rsidRPr="003045A1">
              <w:rPr>
                <w:rFonts w:ascii="Arial" w:hAnsi="Arial" w:cs="Arial"/>
                <w:lang w:val="en-US"/>
              </w:rPr>
              <w:t>df</w:t>
            </w:r>
          </w:p>
        </w:tc>
        <w:tc>
          <w:tcPr>
            <w:tcW w:w="1005" w:type="dxa"/>
            <w:tcBorders>
              <w:top w:val="single" w:sz="12" w:space="0" w:color="000000"/>
              <w:bottom w:val="single" w:sz="12" w:space="0" w:color="auto"/>
            </w:tcBorders>
          </w:tcPr>
          <w:p w14:paraId="0B6D2E2D" w14:textId="77777777" w:rsidR="00DA1A76" w:rsidRPr="003045A1" w:rsidRDefault="00DA1A76" w:rsidP="0089295A">
            <w:pPr>
              <w:spacing w:line="360" w:lineRule="auto"/>
              <w:jc w:val="center"/>
              <w:rPr>
                <w:rFonts w:ascii="Arial" w:hAnsi="Arial" w:cs="Arial"/>
              </w:rPr>
            </w:pPr>
            <w:r w:rsidRPr="003045A1">
              <w:rPr>
                <w:rFonts w:ascii="Arial" w:hAnsi="Arial" w:cs="Arial"/>
              </w:rPr>
              <w:t>F</w:t>
            </w:r>
          </w:p>
        </w:tc>
        <w:tc>
          <w:tcPr>
            <w:tcW w:w="1008" w:type="dxa"/>
            <w:tcBorders>
              <w:top w:val="single" w:sz="12" w:space="0" w:color="000000"/>
              <w:bottom w:val="single" w:sz="12" w:space="0" w:color="auto"/>
            </w:tcBorders>
          </w:tcPr>
          <w:p w14:paraId="76912306" w14:textId="77777777" w:rsidR="00DA1A76" w:rsidRPr="003045A1" w:rsidRDefault="00DA1A76" w:rsidP="0089295A">
            <w:pPr>
              <w:spacing w:line="360" w:lineRule="auto"/>
              <w:jc w:val="center"/>
              <w:rPr>
                <w:rFonts w:ascii="Arial" w:hAnsi="Arial" w:cs="Arial"/>
                <w:i/>
              </w:rPr>
            </w:pPr>
            <w:r w:rsidRPr="003045A1">
              <w:rPr>
                <w:rFonts w:ascii="Arial" w:hAnsi="Arial" w:cs="Arial"/>
                <w:i/>
              </w:rPr>
              <w:t>P</w:t>
            </w:r>
          </w:p>
        </w:tc>
        <w:tc>
          <w:tcPr>
            <w:tcW w:w="1004" w:type="dxa"/>
            <w:tcBorders>
              <w:top w:val="single" w:sz="12" w:space="0" w:color="000000"/>
              <w:bottom w:val="single" w:sz="12" w:space="0" w:color="auto"/>
            </w:tcBorders>
          </w:tcPr>
          <w:p w14:paraId="38F9A39A" w14:textId="77777777" w:rsidR="00DA1A76" w:rsidRPr="003045A1" w:rsidRDefault="00DA1A76" w:rsidP="0089295A">
            <w:pPr>
              <w:spacing w:line="360" w:lineRule="auto"/>
              <w:jc w:val="center"/>
              <w:rPr>
                <w:rFonts w:ascii="Arial" w:hAnsi="Arial" w:cs="Arial"/>
              </w:rPr>
            </w:pPr>
            <w:r w:rsidRPr="003045A1">
              <w:rPr>
                <w:rFonts w:ascii="Arial" w:hAnsi="Arial" w:cs="Arial"/>
              </w:rPr>
              <w:t>F</w:t>
            </w:r>
          </w:p>
        </w:tc>
        <w:tc>
          <w:tcPr>
            <w:tcW w:w="1006" w:type="dxa"/>
            <w:tcBorders>
              <w:top w:val="single" w:sz="12" w:space="0" w:color="000000"/>
              <w:bottom w:val="single" w:sz="12" w:space="0" w:color="auto"/>
            </w:tcBorders>
          </w:tcPr>
          <w:p w14:paraId="5C061FB0" w14:textId="77777777" w:rsidR="00DA1A76" w:rsidRPr="003045A1" w:rsidRDefault="00DA1A76" w:rsidP="0089295A">
            <w:pPr>
              <w:spacing w:line="360" w:lineRule="auto"/>
              <w:jc w:val="center"/>
              <w:rPr>
                <w:rFonts w:ascii="Arial" w:hAnsi="Arial" w:cs="Arial"/>
                <w:i/>
              </w:rPr>
            </w:pPr>
            <w:r w:rsidRPr="003045A1">
              <w:rPr>
                <w:rFonts w:ascii="Arial" w:hAnsi="Arial" w:cs="Arial"/>
                <w:i/>
              </w:rPr>
              <w:t>P</w:t>
            </w:r>
          </w:p>
        </w:tc>
        <w:tc>
          <w:tcPr>
            <w:tcW w:w="1005" w:type="dxa"/>
            <w:tcBorders>
              <w:top w:val="single" w:sz="12" w:space="0" w:color="000000"/>
              <w:bottom w:val="single" w:sz="12" w:space="0" w:color="auto"/>
            </w:tcBorders>
          </w:tcPr>
          <w:p w14:paraId="71FA8D7C" w14:textId="77777777" w:rsidR="00DA1A76" w:rsidRPr="003045A1" w:rsidRDefault="00DA1A76" w:rsidP="0089295A">
            <w:pPr>
              <w:spacing w:line="360" w:lineRule="auto"/>
              <w:jc w:val="center"/>
              <w:rPr>
                <w:rFonts w:ascii="Arial" w:hAnsi="Arial" w:cs="Arial"/>
              </w:rPr>
            </w:pPr>
            <w:r w:rsidRPr="003045A1">
              <w:rPr>
                <w:rFonts w:ascii="Arial" w:hAnsi="Arial" w:cs="Arial"/>
              </w:rPr>
              <w:t>F</w:t>
            </w:r>
          </w:p>
        </w:tc>
        <w:tc>
          <w:tcPr>
            <w:tcW w:w="1264" w:type="dxa"/>
            <w:tcBorders>
              <w:top w:val="single" w:sz="12" w:space="0" w:color="000000"/>
              <w:bottom w:val="single" w:sz="12" w:space="0" w:color="auto"/>
            </w:tcBorders>
          </w:tcPr>
          <w:p w14:paraId="3412B320" w14:textId="77777777" w:rsidR="00DA1A76" w:rsidRPr="003045A1" w:rsidRDefault="00DA1A76" w:rsidP="0089295A">
            <w:pPr>
              <w:spacing w:line="360" w:lineRule="auto"/>
              <w:jc w:val="center"/>
              <w:rPr>
                <w:rFonts w:ascii="Arial" w:hAnsi="Arial" w:cs="Arial"/>
                <w:i/>
              </w:rPr>
            </w:pPr>
            <w:r w:rsidRPr="003045A1">
              <w:rPr>
                <w:rFonts w:ascii="Arial" w:hAnsi="Arial" w:cs="Arial"/>
                <w:i/>
              </w:rPr>
              <w:t>P</w:t>
            </w:r>
          </w:p>
        </w:tc>
      </w:tr>
      <w:tr w:rsidR="00DA1A76" w:rsidRPr="003045A1" w14:paraId="6BA6FD3A" w14:textId="77777777" w:rsidTr="00F64EE0">
        <w:trPr>
          <w:trHeight w:val="188"/>
          <w:jc w:val="center"/>
        </w:trPr>
        <w:tc>
          <w:tcPr>
            <w:tcW w:w="1028" w:type="dxa"/>
            <w:tcBorders>
              <w:top w:val="single" w:sz="12" w:space="0" w:color="auto"/>
              <w:bottom w:val="nil"/>
            </w:tcBorders>
          </w:tcPr>
          <w:p w14:paraId="4D0EE093" w14:textId="77777777" w:rsidR="00DA1A76" w:rsidRPr="003045A1" w:rsidRDefault="00DA1A76" w:rsidP="0089295A">
            <w:pPr>
              <w:spacing w:line="360" w:lineRule="auto"/>
              <w:jc w:val="center"/>
              <w:rPr>
                <w:rFonts w:ascii="Arial" w:hAnsi="Arial" w:cs="Arial"/>
                <w:color w:val="000000"/>
              </w:rPr>
            </w:pPr>
            <w:r w:rsidRPr="003045A1">
              <w:rPr>
                <w:rFonts w:ascii="Arial" w:hAnsi="Arial" w:cs="Arial"/>
                <w:color w:val="000000"/>
              </w:rPr>
              <w:t>Modality</w:t>
            </w:r>
          </w:p>
        </w:tc>
        <w:tc>
          <w:tcPr>
            <w:tcW w:w="1001" w:type="dxa"/>
            <w:tcBorders>
              <w:top w:val="single" w:sz="12" w:space="0" w:color="auto"/>
              <w:bottom w:val="nil"/>
            </w:tcBorders>
          </w:tcPr>
          <w:p w14:paraId="4ECA4357" w14:textId="77777777" w:rsidR="00DA1A76" w:rsidRPr="003045A1" w:rsidRDefault="00DA1A76" w:rsidP="0089295A">
            <w:pPr>
              <w:spacing w:line="360" w:lineRule="auto"/>
              <w:jc w:val="center"/>
              <w:rPr>
                <w:rFonts w:ascii="Arial" w:hAnsi="Arial" w:cs="Arial"/>
              </w:rPr>
            </w:pPr>
            <w:r w:rsidRPr="003045A1">
              <w:rPr>
                <w:rFonts w:ascii="Arial" w:hAnsi="Arial" w:cs="Arial"/>
              </w:rPr>
              <w:t>2</w:t>
            </w:r>
          </w:p>
        </w:tc>
        <w:tc>
          <w:tcPr>
            <w:tcW w:w="1005" w:type="dxa"/>
            <w:tcBorders>
              <w:top w:val="single" w:sz="12" w:space="0" w:color="auto"/>
              <w:bottom w:val="nil"/>
            </w:tcBorders>
          </w:tcPr>
          <w:p w14:paraId="40863593" w14:textId="77777777" w:rsidR="00DA1A76" w:rsidRPr="003045A1" w:rsidRDefault="00DA1A76" w:rsidP="0089295A">
            <w:pPr>
              <w:spacing w:line="360" w:lineRule="auto"/>
              <w:jc w:val="center"/>
              <w:rPr>
                <w:rFonts w:ascii="Arial" w:hAnsi="Arial" w:cs="Arial"/>
              </w:rPr>
            </w:pPr>
            <w:r w:rsidRPr="003045A1">
              <w:rPr>
                <w:rFonts w:ascii="Arial" w:hAnsi="Arial" w:cs="Arial"/>
              </w:rPr>
              <w:t>461.608</w:t>
            </w:r>
          </w:p>
        </w:tc>
        <w:tc>
          <w:tcPr>
            <w:tcW w:w="1008" w:type="dxa"/>
            <w:tcBorders>
              <w:top w:val="single" w:sz="12" w:space="0" w:color="auto"/>
              <w:bottom w:val="nil"/>
            </w:tcBorders>
          </w:tcPr>
          <w:p w14:paraId="77C2217D" w14:textId="77777777" w:rsidR="00DA1A76" w:rsidRPr="003045A1" w:rsidRDefault="00DA1A76" w:rsidP="0089295A">
            <w:pPr>
              <w:spacing w:line="360" w:lineRule="auto"/>
              <w:jc w:val="center"/>
              <w:rPr>
                <w:rFonts w:ascii="Arial" w:hAnsi="Arial" w:cs="Arial"/>
                <w:b/>
              </w:rPr>
            </w:pPr>
            <w:r w:rsidRPr="003045A1">
              <w:rPr>
                <w:rFonts w:ascii="Arial" w:hAnsi="Arial" w:cs="Arial"/>
                <w:b/>
              </w:rPr>
              <w:t>0.000</w:t>
            </w:r>
          </w:p>
        </w:tc>
        <w:tc>
          <w:tcPr>
            <w:tcW w:w="1004" w:type="dxa"/>
            <w:tcBorders>
              <w:top w:val="single" w:sz="12" w:space="0" w:color="auto"/>
              <w:bottom w:val="nil"/>
            </w:tcBorders>
          </w:tcPr>
          <w:p w14:paraId="6D8BB77C" w14:textId="77777777" w:rsidR="00DA1A76" w:rsidRPr="003045A1" w:rsidRDefault="00DA1A76" w:rsidP="0089295A">
            <w:pPr>
              <w:spacing w:line="360" w:lineRule="auto"/>
              <w:jc w:val="center"/>
              <w:rPr>
                <w:rFonts w:ascii="Arial" w:hAnsi="Arial" w:cs="Arial"/>
              </w:rPr>
            </w:pPr>
            <w:r w:rsidRPr="003045A1">
              <w:rPr>
                <w:rFonts w:ascii="Arial" w:hAnsi="Arial" w:cs="Arial"/>
              </w:rPr>
              <w:t>34.269</w:t>
            </w:r>
          </w:p>
        </w:tc>
        <w:tc>
          <w:tcPr>
            <w:tcW w:w="1006" w:type="dxa"/>
            <w:tcBorders>
              <w:top w:val="single" w:sz="12" w:space="0" w:color="auto"/>
              <w:bottom w:val="nil"/>
            </w:tcBorders>
          </w:tcPr>
          <w:p w14:paraId="240B12A6" w14:textId="77777777" w:rsidR="00DA1A76" w:rsidRPr="003045A1" w:rsidRDefault="00DA1A76" w:rsidP="0089295A">
            <w:pPr>
              <w:spacing w:line="360" w:lineRule="auto"/>
              <w:jc w:val="center"/>
              <w:rPr>
                <w:rFonts w:ascii="Arial" w:hAnsi="Arial" w:cs="Arial"/>
                <w:b/>
              </w:rPr>
            </w:pPr>
            <w:r w:rsidRPr="003045A1">
              <w:rPr>
                <w:rFonts w:ascii="Arial" w:hAnsi="Arial" w:cs="Arial"/>
                <w:b/>
              </w:rPr>
              <w:t>0.000</w:t>
            </w:r>
          </w:p>
        </w:tc>
        <w:tc>
          <w:tcPr>
            <w:tcW w:w="1005" w:type="dxa"/>
            <w:tcBorders>
              <w:top w:val="single" w:sz="12" w:space="0" w:color="auto"/>
              <w:bottom w:val="nil"/>
            </w:tcBorders>
          </w:tcPr>
          <w:p w14:paraId="57D734DB" w14:textId="77777777" w:rsidR="00DA1A76" w:rsidRPr="003045A1" w:rsidRDefault="00DA1A76" w:rsidP="0089295A">
            <w:pPr>
              <w:spacing w:line="360" w:lineRule="auto"/>
              <w:jc w:val="center"/>
              <w:rPr>
                <w:rFonts w:ascii="Arial" w:hAnsi="Arial" w:cs="Arial"/>
              </w:rPr>
            </w:pPr>
            <w:r w:rsidRPr="003045A1">
              <w:rPr>
                <w:rFonts w:ascii="Arial" w:hAnsi="Arial" w:cs="Arial"/>
              </w:rPr>
              <w:t>137.693</w:t>
            </w:r>
          </w:p>
        </w:tc>
        <w:tc>
          <w:tcPr>
            <w:tcW w:w="1264" w:type="dxa"/>
            <w:tcBorders>
              <w:top w:val="single" w:sz="12" w:space="0" w:color="auto"/>
              <w:bottom w:val="nil"/>
            </w:tcBorders>
          </w:tcPr>
          <w:p w14:paraId="7613AB7E" w14:textId="77777777" w:rsidR="00DA1A76" w:rsidRPr="003045A1" w:rsidRDefault="00DA1A76" w:rsidP="0089295A">
            <w:pPr>
              <w:spacing w:line="360" w:lineRule="auto"/>
              <w:jc w:val="center"/>
              <w:rPr>
                <w:rFonts w:ascii="Arial" w:hAnsi="Arial" w:cs="Arial"/>
                <w:b/>
              </w:rPr>
            </w:pPr>
            <w:r w:rsidRPr="003045A1">
              <w:rPr>
                <w:rFonts w:ascii="Arial" w:hAnsi="Arial" w:cs="Arial"/>
                <w:b/>
              </w:rPr>
              <w:t>0.000</w:t>
            </w:r>
          </w:p>
        </w:tc>
      </w:tr>
      <w:tr w:rsidR="00DA1A76" w:rsidRPr="003045A1" w14:paraId="06AD0FBD" w14:textId="77777777" w:rsidTr="00F64EE0">
        <w:trPr>
          <w:trHeight w:val="202"/>
          <w:jc w:val="center"/>
        </w:trPr>
        <w:tc>
          <w:tcPr>
            <w:tcW w:w="1028" w:type="dxa"/>
            <w:tcBorders>
              <w:top w:val="nil"/>
              <w:bottom w:val="single" w:sz="12" w:space="0" w:color="000000"/>
            </w:tcBorders>
          </w:tcPr>
          <w:p w14:paraId="004D8F0A" w14:textId="77777777" w:rsidR="00DA1A76" w:rsidRPr="003045A1" w:rsidRDefault="00DA1A76" w:rsidP="0089295A">
            <w:pPr>
              <w:spacing w:line="360" w:lineRule="auto"/>
              <w:jc w:val="center"/>
              <w:rPr>
                <w:rFonts w:ascii="Arial" w:hAnsi="Arial" w:cs="Arial"/>
                <w:color w:val="000000"/>
              </w:rPr>
            </w:pPr>
            <w:proofErr w:type="spellStart"/>
            <w:r w:rsidRPr="003045A1">
              <w:rPr>
                <w:rFonts w:ascii="Arial" w:hAnsi="Arial" w:cs="Arial"/>
                <w:color w:val="000000"/>
              </w:rPr>
              <w:t>Repetition</w:t>
            </w:r>
            <w:proofErr w:type="spellEnd"/>
          </w:p>
        </w:tc>
        <w:tc>
          <w:tcPr>
            <w:tcW w:w="1001" w:type="dxa"/>
            <w:tcBorders>
              <w:top w:val="nil"/>
              <w:bottom w:val="single" w:sz="12" w:space="0" w:color="000000"/>
            </w:tcBorders>
          </w:tcPr>
          <w:p w14:paraId="3A751493" w14:textId="77777777" w:rsidR="00DA1A76" w:rsidRPr="003045A1" w:rsidRDefault="00DA1A76" w:rsidP="0089295A">
            <w:pPr>
              <w:spacing w:line="360" w:lineRule="auto"/>
              <w:jc w:val="center"/>
              <w:rPr>
                <w:rFonts w:ascii="Arial" w:hAnsi="Arial" w:cs="Arial"/>
              </w:rPr>
            </w:pPr>
            <w:r w:rsidRPr="003045A1">
              <w:rPr>
                <w:rFonts w:ascii="Arial" w:hAnsi="Arial" w:cs="Arial"/>
              </w:rPr>
              <w:t>6</w:t>
            </w:r>
          </w:p>
        </w:tc>
        <w:tc>
          <w:tcPr>
            <w:tcW w:w="1005" w:type="dxa"/>
            <w:tcBorders>
              <w:top w:val="nil"/>
              <w:bottom w:val="single" w:sz="12" w:space="0" w:color="000000"/>
            </w:tcBorders>
          </w:tcPr>
          <w:p w14:paraId="38A3301C" w14:textId="77777777" w:rsidR="00DA1A76" w:rsidRPr="003045A1" w:rsidRDefault="00DA1A76" w:rsidP="0089295A">
            <w:pPr>
              <w:spacing w:line="360" w:lineRule="auto"/>
              <w:jc w:val="center"/>
              <w:rPr>
                <w:rFonts w:ascii="Arial" w:hAnsi="Arial" w:cs="Arial"/>
              </w:rPr>
            </w:pPr>
            <w:r w:rsidRPr="003045A1">
              <w:rPr>
                <w:rFonts w:ascii="Arial" w:hAnsi="Arial" w:cs="Arial"/>
              </w:rPr>
              <w:t>78.806</w:t>
            </w:r>
          </w:p>
        </w:tc>
        <w:tc>
          <w:tcPr>
            <w:tcW w:w="1008" w:type="dxa"/>
            <w:tcBorders>
              <w:top w:val="nil"/>
              <w:bottom w:val="single" w:sz="12" w:space="0" w:color="000000"/>
            </w:tcBorders>
          </w:tcPr>
          <w:p w14:paraId="677968D4" w14:textId="77777777" w:rsidR="00DA1A76" w:rsidRPr="003045A1" w:rsidRDefault="00DA1A76" w:rsidP="0089295A">
            <w:pPr>
              <w:spacing w:line="360" w:lineRule="auto"/>
              <w:jc w:val="center"/>
              <w:rPr>
                <w:rFonts w:ascii="Arial" w:hAnsi="Arial" w:cs="Arial"/>
                <w:b/>
              </w:rPr>
            </w:pPr>
            <w:r w:rsidRPr="003045A1">
              <w:rPr>
                <w:rFonts w:ascii="Arial" w:hAnsi="Arial" w:cs="Arial"/>
                <w:b/>
              </w:rPr>
              <w:t>&lt;0.0001</w:t>
            </w:r>
          </w:p>
        </w:tc>
        <w:tc>
          <w:tcPr>
            <w:tcW w:w="1004" w:type="dxa"/>
            <w:tcBorders>
              <w:top w:val="nil"/>
              <w:bottom w:val="single" w:sz="12" w:space="0" w:color="000000"/>
            </w:tcBorders>
          </w:tcPr>
          <w:p w14:paraId="37B771DF" w14:textId="77777777" w:rsidR="00DA1A76" w:rsidRPr="003045A1" w:rsidRDefault="00DA1A76" w:rsidP="0089295A">
            <w:pPr>
              <w:spacing w:line="360" w:lineRule="auto"/>
              <w:jc w:val="center"/>
              <w:rPr>
                <w:rFonts w:ascii="Arial" w:hAnsi="Arial" w:cs="Arial"/>
              </w:rPr>
            </w:pPr>
            <w:r w:rsidRPr="003045A1">
              <w:rPr>
                <w:rFonts w:ascii="Arial" w:hAnsi="Arial" w:cs="Arial"/>
              </w:rPr>
              <w:t>2.661</w:t>
            </w:r>
          </w:p>
        </w:tc>
        <w:tc>
          <w:tcPr>
            <w:tcW w:w="1006" w:type="dxa"/>
            <w:tcBorders>
              <w:top w:val="nil"/>
              <w:bottom w:val="single" w:sz="12" w:space="0" w:color="000000"/>
            </w:tcBorders>
          </w:tcPr>
          <w:p w14:paraId="13983E39" w14:textId="77777777" w:rsidR="00DA1A76" w:rsidRPr="003045A1" w:rsidRDefault="00DA1A76" w:rsidP="0089295A">
            <w:pPr>
              <w:spacing w:line="360" w:lineRule="auto"/>
              <w:jc w:val="center"/>
              <w:rPr>
                <w:rFonts w:ascii="Arial" w:hAnsi="Arial" w:cs="Arial"/>
                <w:b/>
              </w:rPr>
            </w:pPr>
            <w:r w:rsidRPr="003045A1">
              <w:rPr>
                <w:rFonts w:ascii="Arial" w:hAnsi="Arial" w:cs="Arial"/>
              </w:rPr>
              <w:t>0.070</w:t>
            </w:r>
          </w:p>
        </w:tc>
        <w:tc>
          <w:tcPr>
            <w:tcW w:w="1005" w:type="dxa"/>
            <w:tcBorders>
              <w:top w:val="nil"/>
              <w:bottom w:val="single" w:sz="12" w:space="0" w:color="000000"/>
            </w:tcBorders>
          </w:tcPr>
          <w:p w14:paraId="5297CBC0" w14:textId="77777777" w:rsidR="00DA1A76" w:rsidRPr="003045A1" w:rsidRDefault="00DA1A76" w:rsidP="0089295A">
            <w:pPr>
              <w:spacing w:line="360" w:lineRule="auto"/>
              <w:jc w:val="center"/>
              <w:rPr>
                <w:rFonts w:ascii="Arial" w:hAnsi="Arial" w:cs="Arial"/>
              </w:rPr>
            </w:pPr>
            <w:r w:rsidRPr="003045A1">
              <w:rPr>
                <w:rFonts w:ascii="Arial" w:hAnsi="Arial" w:cs="Arial"/>
              </w:rPr>
              <w:t>5.276</w:t>
            </w:r>
          </w:p>
        </w:tc>
        <w:tc>
          <w:tcPr>
            <w:tcW w:w="1264" w:type="dxa"/>
            <w:tcBorders>
              <w:top w:val="nil"/>
              <w:bottom w:val="single" w:sz="12" w:space="0" w:color="000000"/>
            </w:tcBorders>
          </w:tcPr>
          <w:p w14:paraId="247063B0" w14:textId="77777777" w:rsidR="00DA1A76" w:rsidRPr="003045A1" w:rsidRDefault="00DA1A76" w:rsidP="0089295A">
            <w:pPr>
              <w:spacing w:line="360" w:lineRule="auto"/>
              <w:jc w:val="center"/>
              <w:rPr>
                <w:rFonts w:ascii="Arial" w:hAnsi="Arial" w:cs="Arial"/>
                <w:b/>
              </w:rPr>
            </w:pPr>
            <w:r w:rsidRPr="003045A1">
              <w:rPr>
                <w:rFonts w:ascii="Arial" w:hAnsi="Arial" w:cs="Arial"/>
                <w:b/>
              </w:rPr>
              <w:t>0.007</w:t>
            </w:r>
          </w:p>
        </w:tc>
      </w:tr>
    </w:tbl>
    <w:p w14:paraId="38416D00" w14:textId="77777777" w:rsidR="00DA1A76" w:rsidRPr="003045A1" w:rsidRDefault="00DA1A76" w:rsidP="00DA1A76">
      <w:pPr>
        <w:spacing w:after="0"/>
        <w:rPr>
          <w:rFonts w:ascii="Arial" w:hAnsi="Arial" w:cs="Arial"/>
          <w:sz w:val="10"/>
          <w:szCs w:val="10"/>
        </w:rPr>
      </w:pPr>
    </w:p>
    <w:p w14:paraId="40FF5A56" w14:textId="3A785049" w:rsidR="00DA1A76" w:rsidRDefault="00DA1A76" w:rsidP="00DA1A76">
      <w:pPr>
        <w:spacing w:after="0" w:line="240" w:lineRule="auto"/>
        <w:jc w:val="center"/>
        <w:rPr>
          <w:rFonts w:ascii="Arial" w:hAnsi="Arial" w:cs="Arial"/>
          <w:i/>
          <w:iCs/>
          <w:sz w:val="18"/>
          <w:szCs w:val="18"/>
        </w:rPr>
      </w:pPr>
      <w:r w:rsidRPr="003045A1">
        <w:rPr>
          <w:rFonts w:ascii="Arial" w:hAnsi="Arial" w:cs="Arial"/>
          <w:i/>
          <w:iCs/>
          <w:sz w:val="18"/>
          <w:szCs w:val="18"/>
        </w:rPr>
        <w:t>The values in bold correspond to tests where the null hypothesis is not accepted with a significance level of alpha = 0.05. F is the value of the F test and P is the probability.</w:t>
      </w:r>
    </w:p>
    <w:p w14:paraId="03460323" w14:textId="77777777" w:rsidR="00DA1A76" w:rsidRPr="00DA1A76" w:rsidRDefault="00DA1A76" w:rsidP="00DA1A76">
      <w:pPr>
        <w:spacing w:line="360" w:lineRule="auto"/>
        <w:rPr>
          <w:rFonts w:ascii="Arial" w:eastAsia="Times New Roman" w:hAnsi="Arial" w:cs="Arial"/>
          <w:bCs/>
        </w:rPr>
      </w:pPr>
    </w:p>
    <w:p w14:paraId="128C9E3D" w14:textId="660A31C2" w:rsidR="00905450" w:rsidRDefault="00880095" w:rsidP="00BB730B">
      <w:pPr>
        <w:pStyle w:val="NormalWeb"/>
        <w:spacing w:after="0" w:line="360" w:lineRule="auto"/>
        <w:jc w:val="both"/>
        <w:rPr>
          <w:rFonts w:ascii="Arial" w:eastAsia="Times New Roman" w:hAnsi="Arial" w:cs="Arial"/>
          <w:sz w:val="22"/>
          <w:szCs w:val="22"/>
        </w:rPr>
      </w:pPr>
      <w:r w:rsidRPr="00DA1A76">
        <w:rPr>
          <w:rFonts w:ascii="Arial" w:eastAsia="Times New Roman" w:hAnsi="Arial" w:cs="Arial"/>
          <w:sz w:val="22"/>
          <w:szCs w:val="22"/>
        </w:rPr>
        <w:t>The biostimulant (BS) significantly reduced (</w:t>
      </w:r>
      <w:r w:rsidRPr="00DA1A76">
        <w:rPr>
          <w:rFonts w:ascii="Arial" w:eastAsia="Times New Roman" w:hAnsi="Arial" w:cs="Arial"/>
          <w:i/>
          <w:iCs/>
          <w:sz w:val="22"/>
          <w:szCs w:val="22"/>
        </w:rPr>
        <w:t>P</w:t>
      </w:r>
      <w:r w:rsidRPr="00DA1A76">
        <w:rPr>
          <w:rFonts w:ascii="Arial" w:eastAsia="Times New Roman" w:hAnsi="Arial" w:cs="Arial"/>
          <w:sz w:val="22"/>
          <w:szCs w:val="22"/>
        </w:rPr>
        <w:t>&lt; 0.0001) the flowering time, fruit ripening time (bunches) and total growth time of plantain banana plants over time compared to the positive (</w:t>
      </w:r>
      <w:r w:rsidR="00B53553" w:rsidRPr="00DA1A76">
        <w:rPr>
          <w:rFonts w:ascii="Arial" w:eastAsia="Times New Roman" w:hAnsi="Arial" w:cs="Arial"/>
          <w:sz w:val="22"/>
          <w:szCs w:val="22"/>
        </w:rPr>
        <w:t>NPK</w:t>
      </w:r>
      <w:r w:rsidRPr="00DA1A76">
        <w:rPr>
          <w:rFonts w:ascii="Arial" w:eastAsia="Times New Roman" w:hAnsi="Arial" w:cs="Arial"/>
          <w:sz w:val="22"/>
          <w:szCs w:val="22"/>
        </w:rPr>
        <w:t>) and negative (</w:t>
      </w:r>
      <w:r w:rsidR="00B53553" w:rsidRPr="00DA1A76">
        <w:rPr>
          <w:rFonts w:ascii="Arial" w:eastAsia="Times New Roman" w:hAnsi="Arial" w:cs="Arial"/>
          <w:sz w:val="22"/>
          <w:szCs w:val="22"/>
        </w:rPr>
        <w:t>W</w:t>
      </w:r>
      <w:r w:rsidRPr="00DA1A76">
        <w:rPr>
          <w:rFonts w:ascii="Arial" w:eastAsia="Times New Roman" w:hAnsi="Arial" w:cs="Arial"/>
          <w:sz w:val="22"/>
          <w:szCs w:val="22"/>
        </w:rPr>
        <w:t xml:space="preserve">) controls </w:t>
      </w:r>
      <w:r w:rsidR="002D33B2" w:rsidRPr="00DA1A76">
        <w:rPr>
          <w:rFonts w:ascii="Arial" w:eastAsia="Times New Roman" w:hAnsi="Arial" w:cs="Arial"/>
          <w:sz w:val="22"/>
          <w:szCs w:val="22"/>
        </w:rPr>
        <w:t>(Figure 6).</w:t>
      </w:r>
      <w:r w:rsidRPr="00DA1A76">
        <w:rPr>
          <w:rFonts w:ascii="Arial" w:eastAsia="Times New Roman" w:hAnsi="Arial" w:cs="Arial"/>
          <w:sz w:val="22"/>
          <w:szCs w:val="22"/>
        </w:rPr>
        <w:t xml:space="preserve"> </w:t>
      </w:r>
      <w:r w:rsidR="00B53553" w:rsidRPr="00DA1A76">
        <w:rPr>
          <w:rFonts w:ascii="Arial" w:eastAsia="Times New Roman" w:hAnsi="Arial" w:cs="Arial"/>
          <w:sz w:val="22"/>
          <w:szCs w:val="22"/>
        </w:rPr>
        <w:t>Three distinct</w:t>
      </w:r>
      <w:r w:rsidRPr="00DA1A76">
        <w:rPr>
          <w:rFonts w:ascii="Arial" w:eastAsia="Times New Roman" w:hAnsi="Arial" w:cs="Arial"/>
          <w:sz w:val="22"/>
          <w:szCs w:val="22"/>
        </w:rPr>
        <w:t xml:space="preserve"> statistical group</w:t>
      </w:r>
      <w:r w:rsidR="00B53553" w:rsidRPr="00DA1A76">
        <w:rPr>
          <w:rFonts w:ascii="Arial" w:eastAsia="Times New Roman" w:hAnsi="Arial" w:cs="Arial"/>
          <w:sz w:val="22"/>
          <w:szCs w:val="22"/>
        </w:rPr>
        <w:t>s</w:t>
      </w:r>
      <w:r w:rsidRPr="00DA1A76">
        <w:rPr>
          <w:rFonts w:ascii="Arial" w:eastAsia="Times New Roman" w:hAnsi="Arial" w:cs="Arial"/>
          <w:sz w:val="22"/>
          <w:szCs w:val="22"/>
        </w:rPr>
        <w:t xml:space="preserve"> w</w:t>
      </w:r>
      <w:r w:rsidR="00B53553" w:rsidRPr="00DA1A76">
        <w:rPr>
          <w:rFonts w:ascii="Arial" w:eastAsia="Times New Roman" w:hAnsi="Arial" w:cs="Arial"/>
          <w:sz w:val="22"/>
          <w:szCs w:val="22"/>
        </w:rPr>
        <w:t>ere</w:t>
      </w:r>
      <w:r w:rsidRPr="00DA1A76">
        <w:rPr>
          <w:rFonts w:ascii="Arial" w:eastAsia="Times New Roman" w:hAnsi="Arial" w:cs="Arial"/>
          <w:sz w:val="22"/>
          <w:szCs w:val="22"/>
        </w:rPr>
        <w:t xml:space="preserve"> obtained for the </w:t>
      </w:r>
      <w:r w:rsidR="00B53553" w:rsidRPr="00DA1A76">
        <w:rPr>
          <w:rFonts w:ascii="Arial" w:eastAsia="Times New Roman" w:hAnsi="Arial" w:cs="Arial"/>
          <w:sz w:val="22"/>
          <w:szCs w:val="22"/>
        </w:rPr>
        <w:t>flowering time and total growth time, while two distinct statistical groups were obtained for</w:t>
      </w:r>
      <w:r w:rsidRPr="00DA1A76">
        <w:rPr>
          <w:rFonts w:ascii="Arial" w:eastAsia="Times New Roman" w:hAnsi="Arial" w:cs="Arial"/>
          <w:sz w:val="22"/>
          <w:szCs w:val="22"/>
        </w:rPr>
        <w:t xml:space="preserve"> ripening </w:t>
      </w:r>
      <w:r w:rsidR="00B53553" w:rsidRPr="00DA1A76">
        <w:rPr>
          <w:rFonts w:ascii="Arial" w:eastAsia="Times New Roman" w:hAnsi="Arial" w:cs="Arial"/>
          <w:sz w:val="22"/>
          <w:szCs w:val="22"/>
        </w:rPr>
        <w:t xml:space="preserve">time </w:t>
      </w:r>
      <w:r w:rsidRPr="00DA1A76">
        <w:rPr>
          <w:rFonts w:ascii="Arial" w:eastAsia="Times New Roman" w:hAnsi="Arial" w:cs="Arial"/>
          <w:sz w:val="22"/>
          <w:szCs w:val="22"/>
        </w:rPr>
        <w:t xml:space="preserve">(Figure 6). Overall, the biostimulant (BS) showed the greatest improvement in flowering time, ripening time and total growth time of plantain banana plants </w:t>
      </w:r>
      <w:r w:rsidR="00B53553" w:rsidRPr="00DA1A76">
        <w:rPr>
          <w:rFonts w:ascii="Arial" w:eastAsia="Times New Roman" w:hAnsi="Arial" w:cs="Arial"/>
          <w:sz w:val="22"/>
          <w:szCs w:val="22"/>
        </w:rPr>
        <w:t xml:space="preserve">in the field </w:t>
      </w:r>
      <w:r w:rsidRPr="00DA1A76">
        <w:rPr>
          <w:rFonts w:ascii="Arial" w:eastAsia="Times New Roman" w:hAnsi="Arial" w:cs="Arial"/>
          <w:sz w:val="22"/>
          <w:szCs w:val="22"/>
        </w:rPr>
        <w:t>compared to the positive (</w:t>
      </w:r>
      <w:r w:rsidR="00B53553" w:rsidRPr="00DA1A76">
        <w:rPr>
          <w:rFonts w:ascii="Arial" w:eastAsia="Times New Roman" w:hAnsi="Arial" w:cs="Arial"/>
          <w:sz w:val="22"/>
          <w:szCs w:val="22"/>
        </w:rPr>
        <w:t>NPK</w:t>
      </w:r>
      <w:r w:rsidRPr="00DA1A76">
        <w:rPr>
          <w:rFonts w:ascii="Arial" w:eastAsia="Times New Roman" w:hAnsi="Arial" w:cs="Arial"/>
          <w:sz w:val="22"/>
          <w:szCs w:val="22"/>
        </w:rPr>
        <w:t>) and negative (</w:t>
      </w:r>
      <w:r w:rsidR="00B53553" w:rsidRPr="00DA1A76">
        <w:rPr>
          <w:rFonts w:ascii="Arial" w:eastAsia="Times New Roman" w:hAnsi="Arial" w:cs="Arial"/>
          <w:sz w:val="22"/>
          <w:szCs w:val="22"/>
        </w:rPr>
        <w:t>W</w:t>
      </w:r>
      <w:r w:rsidRPr="00DA1A76">
        <w:rPr>
          <w:rFonts w:ascii="Arial" w:eastAsia="Times New Roman" w:hAnsi="Arial" w:cs="Arial"/>
          <w:sz w:val="22"/>
          <w:szCs w:val="22"/>
        </w:rPr>
        <w:t>) controls (Figure 6).</w:t>
      </w:r>
    </w:p>
    <w:p w14:paraId="3023C89A" w14:textId="77777777" w:rsidR="00DA1A76" w:rsidRPr="00DA1A76" w:rsidRDefault="00DA1A76" w:rsidP="00DA1A76">
      <w:pPr>
        <w:pStyle w:val="NormalWeb"/>
        <w:spacing w:after="0" w:line="360" w:lineRule="auto"/>
        <w:ind w:firstLine="720"/>
        <w:jc w:val="both"/>
        <w:rPr>
          <w:rFonts w:ascii="Arial" w:eastAsia="Times New Roman" w:hAnsi="Arial" w:cs="Arial"/>
          <w:sz w:val="22"/>
          <w:szCs w:val="22"/>
        </w:rPr>
      </w:pPr>
    </w:p>
    <w:p w14:paraId="7E6A662F" w14:textId="77777777" w:rsidR="00DA1A76" w:rsidRPr="003045A1" w:rsidRDefault="00DA1A76" w:rsidP="00DA1A76">
      <w:pPr>
        <w:spacing w:after="0"/>
        <w:rPr>
          <w:rFonts w:ascii="Arial" w:eastAsiaTheme="minorEastAsia" w:hAnsi="Arial" w:cs="Arial"/>
          <w:b/>
        </w:rPr>
      </w:pPr>
      <w:r w:rsidRPr="003045A1">
        <w:rPr>
          <w:rFonts w:ascii="Arial" w:eastAsiaTheme="minorEastAsia" w:hAnsi="Arial" w:cs="Arial"/>
          <w:b/>
        </w:rPr>
        <w:t>A</w:t>
      </w:r>
      <w:r w:rsidRPr="003045A1">
        <w:rPr>
          <w:rFonts w:ascii="Arial" w:hAnsi="Arial" w:cs="Arial"/>
          <w:noProof/>
        </w:rPr>
        <w:drawing>
          <wp:inline distT="0" distB="0" distL="0" distR="0" wp14:anchorId="52191EB7" wp14:editId="28BC298D">
            <wp:extent cx="1746885" cy="1843600"/>
            <wp:effectExtent l="0" t="0" r="18415" b="10795"/>
            <wp:docPr id="35" name="Graphique 35">
              <a:extLst xmlns:a="http://schemas.openxmlformats.org/drawingml/2006/main">
                <a:ext uri="{FF2B5EF4-FFF2-40B4-BE49-F238E27FC236}">
                  <a16:creationId xmlns:a16="http://schemas.microsoft.com/office/drawing/2014/main" id="{A678C34E-862E-D4BF-6030-73DD6B08B1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3045A1">
        <w:rPr>
          <w:rFonts w:ascii="Arial" w:eastAsiaTheme="minorEastAsia" w:hAnsi="Arial" w:cs="Arial"/>
          <w:b/>
        </w:rPr>
        <w:t>B</w:t>
      </w:r>
      <w:r w:rsidRPr="003045A1">
        <w:rPr>
          <w:rFonts w:ascii="Arial" w:hAnsi="Arial" w:cs="Arial"/>
          <w:noProof/>
        </w:rPr>
        <w:drawing>
          <wp:inline distT="0" distB="0" distL="0" distR="0" wp14:anchorId="5592BC3F" wp14:editId="794C954D">
            <wp:extent cx="1746885" cy="1836811"/>
            <wp:effectExtent l="0" t="0" r="18415" b="17780"/>
            <wp:docPr id="36" name="Graphique 36">
              <a:extLst xmlns:a="http://schemas.openxmlformats.org/drawingml/2006/main">
                <a:ext uri="{FF2B5EF4-FFF2-40B4-BE49-F238E27FC236}">
                  <a16:creationId xmlns:a16="http://schemas.microsoft.com/office/drawing/2014/main" id="{44EA56CE-EE01-9BB9-3C9C-BEC3FD94C4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3045A1">
        <w:rPr>
          <w:rFonts w:ascii="Arial" w:eastAsiaTheme="minorEastAsia" w:hAnsi="Arial" w:cs="Arial"/>
          <w:b/>
        </w:rPr>
        <w:t>C</w:t>
      </w:r>
      <w:r w:rsidRPr="003045A1">
        <w:rPr>
          <w:rFonts w:ascii="Arial" w:hAnsi="Arial" w:cs="Arial"/>
          <w:noProof/>
        </w:rPr>
        <w:drawing>
          <wp:inline distT="0" distB="0" distL="0" distR="0" wp14:anchorId="0A0891B4" wp14:editId="05CA5B12">
            <wp:extent cx="1746885" cy="1843796"/>
            <wp:effectExtent l="0" t="0" r="18415" b="10795"/>
            <wp:docPr id="37" name="Graphique 37">
              <a:extLst xmlns:a="http://schemas.openxmlformats.org/drawingml/2006/main">
                <a:ext uri="{FF2B5EF4-FFF2-40B4-BE49-F238E27FC236}">
                  <a16:creationId xmlns:a16="http://schemas.microsoft.com/office/drawing/2014/main" id="{CB9FF701-72FF-7CB1-A703-75AA0059EE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3045A1">
        <w:rPr>
          <w:rFonts w:ascii="Arial" w:eastAsiaTheme="minorEastAsia" w:hAnsi="Arial" w:cs="Arial"/>
          <w:b/>
        </w:rPr>
        <w:t xml:space="preserve"> </w:t>
      </w:r>
    </w:p>
    <w:p w14:paraId="52DF0D96" w14:textId="77777777" w:rsidR="00DA1A76" w:rsidRDefault="00DA1A76" w:rsidP="00BB730B">
      <w:pPr>
        <w:spacing w:after="0" w:line="360" w:lineRule="auto"/>
        <w:jc w:val="center"/>
        <w:rPr>
          <w:rFonts w:ascii="Arial" w:eastAsia="Times New Roman" w:hAnsi="Arial" w:cs="Arial"/>
          <w:bCs/>
        </w:rPr>
      </w:pPr>
      <w:r w:rsidRPr="003045A1">
        <w:rPr>
          <w:rFonts w:ascii="Arial" w:eastAsia="Times New Roman" w:hAnsi="Arial" w:cs="Arial"/>
          <w:b/>
        </w:rPr>
        <w:t xml:space="preserve">Figure 6: </w:t>
      </w:r>
      <w:r w:rsidRPr="003045A1">
        <w:rPr>
          <w:rFonts w:ascii="Arial" w:eastAsia="Times New Roman" w:hAnsi="Arial" w:cs="Arial"/>
          <w:bCs/>
        </w:rPr>
        <w:t>Effect of treatments (BS, NPK and W) on the maturation stage of plantain banana plants in the field: flowering time (A), ripening time (B) and total growth time(C).</w:t>
      </w:r>
    </w:p>
    <w:p w14:paraId="379F5384" w14:textId="77777777" w:rsidR="008E34A1" w:rsidRPr="00DA1A76" w:rsidRDefault="008E34A1" w:rsidP="00DA1A76">
      <w:pPr>
        <w:spacing w:after="0" w:line="360" w:lineRule="auto"/>
        <w:ind w:firstLine="720"/>
        <w:jc w:val="both"/>
        <w:rPr>
          <w:rFonts w:ascii="Arial" w:eastAsia="Times New Roman" w:hAnsi="Arial" w:cs="Arial"/>
        </w:rPr>
      </w:pPr>
    </w:p>
    <w:p w14:paraId="7653C21F" w14:textId="49E4C179" w:rsidR="00905450" w:rsidRPr="00DA1A76" w:rsidRDefault="006C1D58" w:rsidP="00DA1A76">
      <w:pPr>
        <w:spacing w:after="0" w:line="360" w:lineRule="auto"/>
        <w:jc w:val="both"/>
        <w:rPr>
          <w:rFonts w:ascii="Arial" w:eastAsia="Times New Roman" w:hAnsi="Arial" w:cs="Arial"/>
          <w:b/>
        </w:rPr>
      </w:pPr>
      <w:r w:rsidRPr="00DA1A76">
        <w:rPr>
          <w:rFonts w:ascii="Arial" w:eastAsia="Times New Roman" w:hAnsi="Arial" w:cs="Arial"/>
          <w:b/>
        </w:rPr>
        <w:t>4</w:t>
      </w:r>
      <w:r w:rsidR="002D33B2" w:rsidRPr="00DA1A76">
        <w:rPr>
          <w:rFonts w:ascii="Arial" w:eastAsia="Times New Roman" w:hAnsi="Arial" w:cs="Arial"/>
          <w:b/>
        </w:rPr>
        <w:t>.</w:t>
      </w:r>
      <w:r w:rsidR="00B53553" w:rsidRPr="00DA1A76">
        <w:rPr>
          <w:rFonts w:ascii="Arial" w:eastAsia="Times New Roman" w:hAnsi="Arial" w:cs="Arial"/>
          <w:b/>
        </w:rPr>
        <w:t>5</w:t>
      </w:r>
      <w:r w:rsidR="002D33B2" w:rsidRPr="00DA1A76">
        <w:rPr>
          <w:rFonts w:ascii="Arial" w:eastAsia="Times New Roman" w:hAnsi="Arial" w:cs="Arial"/>
          <w:b/>
        </w:rPr>
        <w:t>.</w:t>
      </w:r>
      <w:r w:rsidR="00905450" w:rsidRPr="00DA1A76">
        <w:rPr>
          <w:rFonts w:ascii="Arial" w:eastAsia="Times New Roman" w:hAnsi="Arial" w:cs="Arial"/>
          <w:b/>
        </w:rPr>
        <w:t xml:space="preserve"> Effect of treatment on plantain banana </w:t>
      </w:r>
      <w:r w:rsidR="00B53553" w:rsidRPr="00DA1A76">
        <w:rPr>
          <w:rFonts w:ascii="Arial" w:eastAsia="Times New Roman" w:hAnsi="Arial" w:cs="Arial"/>
          <w:b/>
        </w:rPr>
        <w:t>bunche</w:t>
      </w:r>
      <w:r w:rsidR="00905450" w:rsidRPr="00DA1A76">
        <w:rPr>
          <w:rFonts w:ascii="Arial" w:eastAsia="Times New Roman" w:hAnsi="Arial" w:cs="Arial"/>
          <w:b/>
        </w:rPr>
        <w:t>s</w:t>
      </w:r>
    </w:p>
    <w:p w14:paraId="12AA576C" w14:textId="207C51F1" w:rsidR="00B53553" w:rsidRDefault="00B53553" w:rsidP="00BB730B">
      <w:pPr>
        <w:spacing w:after="0" w:line="360" w:lineRule="auto"/>
        <w:jc w:val="both"/>
        <w:rPr>
          <w:rFonts w:ascii="Arial" w:eastAsia="Times New Roman" w:hAnsi="Arial" w:cs="Arial"/>
          <w:bCs/>
        </w:rPr>
      </w:pPr>
      <w:r w:rsidRPr="00DA1A76">
        <w:rPr>
          <w:rFonts w:ascii="Arial" w:eastAsia="Times New Roman" w:hAnsi="Arial" w:cs="Arial"/>
        </w:rPr>
        <w:t>For the three (03) modalities, thirty (30) bunches of plantains were obtained, i.e. ten (10) bunches for each modality. The plantain bunches were obtained</w:t>
      </w:r>
      <w:r w:rsidR="0066009F" w:rsidRPr="00DA1A76">
        <w:rPr>
          <w:rFonts w:ascii="Arial" w:eastAsia="Times New Roman" w:hAnsi="Arial" w:cs="Arial"/>
        </w:rPr>
        <w:t xml:space="preserve"> at a mean of</w:t>
      </w:r>
      <w:r w:rsidRPr="00DA1A76">
        <w:rPr>
          <w:rFonts w:ascii="Arial" w:eastAsia="Times New Roman" w:hAnsi="Arial" w:cs="Arial"/>
        </w:rPr>
        <w:t xml:space="preserve"> 127 days after the first </w:t>
      </w:r>
      <w:r w:rsidRPr="00DA1A76">
        <w:rPr>
          <w:rFonts w:ascii="Arial" w:eastAsia="Times New Roman" w:hAnsi="Arial" w:cs="Arial"/>
        </w:rPr>
        <w:lastRenderedPageBreak/>
        <w:t>flowers appeared (Figure 7)</w:t>
      </w:r>
      <w:r w:rsidR="0066009F" w:rsidRPr="00DA1A76">
        <w:rPr>
          <w:rFonts w:ascii="Arial" w:eastAsia="Times New Roman" w:hAnsi="Arial" w:cs="Arial"/>
        </w:rPr>
        <w:t xml:space="preserve"> and the bigger weight were obtained with the bunches harvested from plantain banana plant of the modality treated with the (BS) biostimulant compared to the control’s ones (Table 4)</w:t>
      </w:r>
      <w:r w:rsidRPr="00DA1A76">
        <w:rPr>
          <w:rFonts w:ascii="Arial" w:eastAsia="Times New Roman" w:hAnsi="Arial" w:cs="Arial"/>
          <w:bCs/>
        </w:rPr>
        <w:t>.</w:t>
      </w:r>
      <w:r w:rsidR="0066009F" w:rsidRPr="00DA1A76">
        <w:rPr>
          <w:rFonts w:ascii="Arial" w:eastAsia="Times New Roman" w:hAnsi="Arial" w:cs="Arial"/>
          <w:bCs/>
        </w:rPr>
        <w:t xml:space="preserve"> </w:t>
      </w:r>
    </w:p>
    <w:p w14:paraId="4939B3B5" w14:textId="77777777" w:rsidR="0089295A" w:rsidRPr="003045A1" w:rsidRDefault="0089295A" w:rsidP="0089295A">
      <w:pPr>
        <w:spacing w:after="0"/>
        <w:ind w:left="708"/>
        <w:rPr>
          <w:rFonts w:ascii="Arial" w:eastAsia="Times New Roman" w:hAnsi="Arial" w:cs="Arial"/>
          <w:b/>
        </w:rPr>
      </w:pPr>
      <w:r w:rsidRPr="003045A1">
        <w:rPr>
          <w:rFonts w:ascii="Arial" w:eastAsia="Times New Roman" w:hAnsi="Arial" w:cs="Arial"/>
          <w:b/>
        </w:rPr>
        <w:t>A</w:t>
      </w:r>
      <w:r w:rsidRPr="003045A1">
        <w:rPr>
          <w:rFonts w:ascii="Arial" w:hAnsi="Arial" w:cs="Arial"/>
          <w:b/>
          <w:noProof/>
        </w:rPr>
        <w:drawing>
          <wp:inline distT="0" distB="0" distL="0" distR="0" wp14:anchorId="313BE752" wp14:editId="6225F59A">
            <wp:extent cx="1263650" cy="1547446"/>
            <wp:effectExtent l="0" t="0" r="0" b="2540"/>
            <wp:docPr id="327" name="Imag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IMG_6568.HEIC"/>
                    <pic:cNvPicPr/>
                  </pic:nvPicPr>
                  <pic:blipFill>
                    <a:blip r:embed="rId36" cstate="print">
                      <a:extLst>
                        <a:ext uri="{28A0092B-C50C-407E-A947-70E740481C1C}">
                          <a14:useLocalDpi xmlns:a14="http://schemas.microsoft.com/office/drawing/2010/main" val="0"/>
                        </a:ext>
                      </a:extLst>
                    </a:blip>
                    <a:stretch>
                      <a:fillRect/>
                    </a:stretch>
                  </pic:blipFill>
                  <pic:spPr>
                    <a:xfrm rot="10800000" flipV="1">
                      <a:off x="0" y="0"/>
                      <a:ext cx="1334946" cy="1634754"/>
                    </a:xfrm>
                    <a:prstGeom prst="rect">
                      <a:avLst/>
                    </a:prstGeom>
                  </pic:spPr>
                </pic:pic>
              </a:graphicData>
            </a:graphic>
          </wp:inline>
        </w:drawing>
      </w:r>
      <w:r w:rsidRPr="003045A1">
        <w:rPr>
          <w:rFonts w:ascii="Arial" w:eastAsia="Times New Roman" w:hAnsi="Arial" w:cs="Arial"/>
          <w:b/>
        </w:rPr>
        <w:t xml:space="preserve"> B</w:t>
      </w:r>
      <w:r w:rsidRPr="003045A1">
        <w:rPr>
          <w:rFonts w:ascii="Arial" w:hAnsi="Arial" w:cs="Arial"/>
          <w:b/>
          <w:noProof/>
        </w:rPr>
        <w:drawing>
          <wp:inline distT="0" distB="0" distL="0" distR="0" wp14:anchorId="654BF35A" wp14:editId="2DC3BECE">
            <wp:extent cx="1549934" cy="1283231"/>
            <wp:effectExtent l="63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465.HEIC"/>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1561396" cy="1292721"/>
                    </a:xfrm>
                    <a:prstGeom prst="rect">
                      <a:avLst/>
                    </a:prstGeom>
                  </pic:spPr>
                </pic:pic>
              </a:graphicData>
            </a:graphic>
          </wp:inline>
        </w:drawing>
      </w:r>
      <w:r w:rsidRPr="003045A1">
        <w:rPr>
          <w:rFonts w:ascii="Arial" w:hAnsi="Arial" w:cs="Arial"/>
          <w:b/>
          <w:noProof/>
        </w:rPr>
        <w:t xml:space="preserve"> </w:t>
      </w:r>
      <w:r w:rsidRPr="003045A1">
        <w:rPr>
          <w:rFonts w:ascii="Arial" w:eastAsia="Times New Roman" w:hAnsi="Arial" w:cs="Arial"/>
          <w:b/>
        </w:rPr>
        <w:t>C</w:t>
      </w:r>
      <w:r w:rsidRPr="003045A1">
        <w:rPr>
          <w:rFonts w:ascii="Arial" w:hAnsi="Arial" w:cs="Arial"/>
          <w:b/>
          <w:noProof/>
        </w:rPr>
        <w:drawing>
          <wp:inline distT="0" distB="0" distL="0" distR="0" wp14:anchorId="497BA905" wp14:editId="281009E5">
            <wp:extent cx="1283970" cy="1547045"/>
            <wp:effectExtent l="0" t="0" r="0" b="25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7100.HEIC"/>
                    <pic:cNvPicPr/>
                  </pic:nvPicPr>
                  <pic:blipFill rotWithShape="1">
                    <a:blip r:embed="rId38" cstate="print">
                      <a:extLst>
                        <a:ext uri="{28A0092B-C50C-407E-A947-70E740481C1C}">
                          <a14:useLocalDpi xmlns:a14="http://schemas.microsoft.com/office/drawing/2010/main" val="0"/>
                        </a:ext>
                      </a:extLst>
                    </a:blip>
                    <a:srcRect l="47943" r="6190"/>
                    <a:stretch/>
                  </pic:blipFill>
                  <pic:spPr bwMode="auto">
                    <a:xfrm>
                      <a:off x="0" y="0"/>
                      <a:ext cx="1323795" cy="1595030"/>
                    </a:xfrm>
                    <a:prstGeom prst="rect">
                      <a:avLst/>
                    </a:prstGeom>
                    <a:ln>
                      <a:noFill/>
                    </a:ln>
                    <a:extLst>
                      <a:ext uri="{53640926-AAD7-44D8-BBD7-CCE9431645EC}">
                        <a14:shadowObscured xmlns:a14="http://schemas.microsoft.com/office/drawing/2010/main"/>
                      </a:ext>
                    </a:extLst>
                  </pic:spPr>
                </pic:pic>
              </a:graphicData>
            </a:graphic>
          </wp:inline>
        </w:drawing>
      </w:r>
    </w:p>
    <w:p w14:paraId="45B00E4E" w14:textId="77777777" w:rsidR="0089295A" w:rsidRPr="003045A1" w:rsidRDefault="0089295A" w:rsidP="0089295A">
      <w:pPr>
        <w:spacing w:after="0"/>
        <w:ind w:left="708"/>
        <w:rPr>
          <w:rFonts w:ascii="Arial" w:eastAsia="Times New Roman" w:hAnsi="Arial" w:cs="Arial"/>
          <w:b/>
        </w:rPr>
      </w:pPr>
      <w:r w:rsidRPr="003045A1">
        <w:rPr>
          <w:rFonts w:ascii="Arial" w:eastAsia="Times New Roman" w:hAnsi="Arial" w:cs="Arial"/>
          <w:b/>
        </w:rPr>
        <w:t>D</w:t>
      </w:r>
      <w:r w:rsidRPr="003045A1">
        <w:rPr>
          <w:rFonts w:ascii="Arial" w:hAnsi="Arial" w:cs="Arial"/>
          <w:b/>
          <w:noProof/>
        </w:rPr>
        <w:drawing>
          <wp:inline distT="0" distB="0" distL="0" distR="0" wp14:anchorId="0A58714F" wp14:editId="7DFF9260">
            <wp:extent cx="1276154" cy="15494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747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76752" cy="1550126"/>
                    </a:xfrm>
                    <a:prstGeom prst="rect">
                      <a:avLst/>
                    </a:prstGeom>
                  </pic:spPr>
                </pic:pic>
              </a:graphicData>
            </a:graphic>
          </wp:inline>
        </w:drawing>
      </w:r>
      <w:r w:rsidRPr="003045A1">
        <w:rPr>
          <w:rFonts w:ascii="Arial" w:eastAsia="Times New Roman" w:hAnsi="Arial" w:cs="Arial"/>
          <w:b/>
        </w:rPr>
        <w:t xml:space="preserve"> E</w:t>
      </w:r>
      <w:r w:rsidRPr="003045A1">
        <w:rPr>
          <w:rFonts w:ascii="Arial" w:hAnsi="Arial" w:cs="Arial"/>
          <w:b/>
          <w:noProof/>
        </w:rPr>
        <w:drawing>
          <wp:inline distT="0" distB="0" distL="0" distR="0" wp14:anchorId="509F734C" wp14:editId="1016FF5B">
            <wp:extent cx="1549134" cy="1277811"/>
            <wp:effectExtent l="0" t="4127"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G_7866.HEIC"/>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1562619" cy="1288934"/>
                    </a:xfrm>
                    <a:prstGeom prst="rect">
                      <a:avLst/>
                    </a:prstGeom>
                  </pic:spPr>
                </pic:pic>
              </a:graphicData>
            </a:graphic>
          </wp:inline>
        </w:drawing>
      </w:r>
      <w:r w:rsidRPr="003045A1">
        <w:rPr>
          <w:rFonts w:ascii="Arial" w:eastAsia="Times New Roman" w:hAnsi="Arial" w:cs="Arial"/>
          <w:b/>
        </w:rPr>
        <w:t xml:space="preserve"> F</w:t>
      </w:r>
      <w:r w:rsidRPr="003045A1">
        <w:rPr>
          <w:rFonts w:ascii="Arial" w:hAnsi="Arial" w:cs="Arial"/>
          <w:b/>
          <w:noProof/>
        </w:rPr>
        <w:drawing>
          <wp:inline distT="0" distB="0" distL="0" distR="0" wp14:anchorId="5D4F0A3E" wp14:editId="3C48D19A">
            <wp:extent cx="1537747" cy="1273038"/>
            <wp:effectExtent l="5398" t="0" r="4762" b="4763"/>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G_7218.HEIC"/>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1564638" cy="1295300"/>
                    </a:xfrm>
                    <a:prstGeom prst="rect">
                      <a:avLst/>
                    </a:prstGeom>
                  </pic:spPr>
                </pic:pic>
              </a:graphicData>
            </a:graphic>
          </wp:inline>
        </w:drawing>
      </w:r>
    </w:p>
    <w:p w14:paraId="0E21A13A" w14:textId="77777777" w:rsidR="0089295A" w:rsidRPr="003045A1" w:rsidRDefault="0089295A" w:rsidP="0089295A">
      <w:pPr>
        <w:spacing w:after="0"/>
        <w:ind w:left="708"/>
        <w:rPr>
          <w:rFonts w:ascii="Arial" w:eastAsia="Times New Roman" w:hAnsi="Arial" w:cs="Arial"/>
          <w:b/>
        </w:rPr>
      </w:pPr>
      <w:r w:rsidRPr="003045A1">
        <w:rPr>
          <w:rFonts w:ascii="Arial" w:eastAsia="Times New Roman" w:hAnsi="Arial" w:cs="Arial"/>
          <w:b/>
        </w:rPr>
        <w:t>G</w:t>
      </w:r>
      <w:r w:rsidRPr="003045A1">
        <w:rPr>
          <w:rFonts w:ascii="Arial" w:hAnsi="Arial" w:cs="Arial"/>
          <w:b/>
          <w:noProof/>
        </w:rPr>
        <w:drawing>
          <wp:inline distT="0" distB="0" distL="0" distR="0" wp14:anchorId="509DDC0F" wp14:editId="5310007E">
            <wp:extent cx="1558925" cy="1254974"/>
            <wp:effectExtent l="0" t="317" r="2857" b="2858"/>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G_7219.HEIC"/>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1622889" cy="1306467"/>
                    </a:xfrm>
                    <a:prstGeom prst="rect">
                      <a:avLst/>
                    </a:prstGeom>
                  </pic:spPr>
                </pic:pic>
              </a:graphicData>
            </a:graphic>
          </wp:inline>
        </w:drawing>
      </w:r>
      <w:r w:rsidRPr="003045A1">
        <w:rPr>
          <w:rFonts w:ascii="Arial" w:eastAsia="Times New Roman" w:hAnsi="Arial" w:cs="Arial"/>
          <w:b/>
        </w:rPr>
        <w:t xml:space="preserve"> H</w:t>
      </w:r>
      <w:r w:rsidRPr="003045A1">
        <w:rPr>
          <w:rFonts w:ascii="Arial" w:hAnsi="Arial" w:cs="Arial"/>
          <w:b/>
          <w:noProof/>
        </w:rPr>
        <w:drawing>
          <wp:inline distT="0" distB="0" distL="0" distR="0" wp14:anchorId="27EFC1D5" wp14:editId="33EBDCF9">
            <wp:extent cx="1553845" cy="1274582"/>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7068 2.HEIC"/>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1622071" cy="1330546"/>
                    </a:xfrm>
                    <a:prstGeom prst="rect">
                      <a:avLst/>
                    </a:prstGeom>
                  </pic:spPr>
                </pic:pic>
              </a:graphicData>
            </a:graphic>
          </wp:inline>
        </w:drawing>
      </w:r>
      <w:r w:rsidRPr="003045A1">
        <w:rPr>
          <w:rFonts w:ascii="Arial" w:eastAsia="Times New Roman" w:hAnsi="Arial" w:cs="Arial"/>
          <w:b/>
        </w:rPr>
        <w:t xml:space="preserve">  I</w:t>
      </w:r>
      <w:r w:rsidRPr="003045A1">
        <w:rPr>
          <w:rFonts w:ascii="Arial" w:hAnsi="Arial" w:cs="Arial"/>
          <w:b/>
          <w:noProof/>
        </w:rPr>
        <w:drawing>
          <wp:inline distT="0" distB="0" distL="0" distR="0" wp14:anchorId="7A891911" wp14:editId="78938E7E">
            <wp:extent cx="1268339" cy="1560195"/>
            <wp:effectExtent l="0" t="0" r="1905" b="1905"/>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G_7869.heic"/>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92981" cy="1590507"/>
                    </a:xfrm>
                    <a:prstGeom prst="rect">
                      <a:avLst/>
                    </a:prstGeom>
                  </pic:spPr>
                </pic:pic>
              </a:graphicData>
            </a:graphic>
          </wp:inline>
        </w:drawing>
      </w:r>
    </w:p>
    <w:p w14:paraId="3B32EE36" w14:textId="77777777" w:rsidR="0089295A" w:rsidRPr="003045A1" w:rsidRDefault="0089295A" w:rsidP="0089295A">
      <w:pPr>
        <w:spacing w:after="0"/>
        <w:ind w:left="709"/>
        <w:rPr>
          <w:rFonts w:ascii="Arial" w:eastAsia="Times New Roman" w:hAnsi="Arial" w:cs="Arial"/>
          <w:b/>
        </w:rPr>
      </w:pPr>
      <w:r w:rsidRPr="003045A1">
        <w:rPr>
          <w:rFonts w:ascii="Arial" w:eastAsia="Times New Roman" w:hAnsi="Arial" w:cs="Arial"/>
          <w:b/>
        </w:rPr>
        <w:t xml:space="preserve"> J</w:t>
      </w:r>
      <w:r w:rsidRPr="003045A1">
        <w:rPr>
          <w:rFonts w:ascii="Arial" w:hAnsi="Arial" w:cs="Arial"/>
          <w:b/>
          <w:noProof/>
        </w:rPr>
        <w:drawing>
          <wp:inline distT="0" distB="0" distL="0" distR="0" wp14:anchorId="4FCE7893" wp14:editId="3EF48288">
            <wp:extent cx="1555030" cy="1235312"/>
            <wp:effectExtent l="0" t="5398" r="2223" b="2222"/>
            <wp:docPr id="345" name="Imag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IMG_3839.HEIC"/>
                    <pic:cNvPicPr/>
                  </pic:nvPicPr>
                  <pic:blipFill>
                    <a:blip r:embed="rId45" cstate="print">
                      <a:extLst>
                        <a:ext uri="{28A0092B-C50C-407E-A947-70E740481C1C}">
                          <a14:useLocalDpi xmlns:a14="http://schemas.microsoft.com/office/drawing/2010/main" val="0"/>
                        </a:ext>
                      </a:extLst>
                    </a:blip>
                    <a:stretch>
                      <a:fillRect/>
                    </a:stretch>
                  </pic:blipFill>
                  <pic:spPr>
                    <a:xfrm rot="5400000">
                      <a:off x="0" y="0"/>
                      <a:ext cx="1645674" cy="1307319"/>
                    </a:xfrm>
                    <a:prstGeom prst="rect">
                      <a:avLst/>
                    </a:prstGeom>
                  </pic:spPr>
                </pic:pic>
              </a:graphicData>
            </a:graphic>
          </wp:inline>
        </w:drawing>
      </w:r>
      <w:r w:rsidRPr="003045A1">
        <w:rPr>
          <w:rFonts w:ascii="Arial" w:eastAsia="Times New Roman" w:hAnsi="Arial" w:cs="Arial"/>
          <w:b/>
        </w:rPr>
        <w:t xml:space="preserve">  K</w:t>
      </w:r>
      <w:r w:rsidRPr="003045A1">
        <w:rPr>
          <w:rFonts w:ascii="Arial" w:hAnsi="Arial" w:cs="Arial"/>
          <w:b/>
          <w:noProof/>
        </w:rPr>
        <w:drawing>
          <wp:inline distT="0" distB="0" distL="0" distR="0" wp14:anchorId="45408129" wp14:editId="56A7CEFF">
            <wp:extent cx="1544229" cy="1284284"/>
            <wp:effectExtent l="2858" t="0" r="0" b="0"/>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G_6555.HEIC"/>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1558645" cy="1296273"/>
                    </a:xfrm>
                    <a:prstGeom prst="rect">
                      <a:avLst/>
                    </a:prstGeom>
                  </pic:spPr>
                </pic:pic>
              </a:graphicData>
            </a:graphic>
          </wp:inline>
        </w:drawing>
      </w:r>
      <w:r w:rsidRPr="003045A1">
        <w:rPr>
          <w:rFonts w:ascii="Arial" w:eastAsia="Times New Roman" w:hAnsi="Arial" w:cs="Arial"/>
          <w:b/>
        </w:rPr>
        <w:t xml:space="preserve"> L</w:t>
      </w:r>
      <w:r w:rsidRPr="003045A1">
        <w:rPr>
          <w:rFonts w:ascii="Arial" w:hAnsi="Arial" w:cs="Arial"/>
          <w:b/>
          <w:noProof/>
        </w:rPr>
        <w:drawing>
          <wp:inline distT="0" distB="0" distL="0" distR="0" wp14:anchorId="7EBCE2F3" wp14:editId="2F5B8E12">
            <wp:extent cx="1551824" cy="1249811"/>
            <wp:effectExtent l="0" t="1587" r="0" b="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G_6727.HEIC"/>
                    <pic:cNvPicPr/>
                  </pic:nvPicPr>
                  <pic:blipFill>
                    <a:blip r:embed="rId47" cstate="print">
                      <a:extLst>
                        <a:ext uri="{28A0092B-C50C-407E-A947-70E740481C1C}">
                          <a14:useLocalDpi xmlns:a14="http://schemas.microsoft.com/office/drawing/2010/main" val="0"/>
                        </a:ext>
                      </a:extLst>
                    </a:blip>
                    <a:stretch>
                      <a:fillRect/>
                    </a:stretch>
                  </pic:blipFill>
                  <pic:spPr>
                    <a:xfrm rot="5400000">
                      <a:off x="0" y="0"/>
                      <a:ext cx="1629880" cy="1312676"/>
                    </a:xfrm>
                    <a:prstGeom prst="rect">
                      <a:avLst/>
                    </a:prstGeom>
                  </pic:spPr>
                </pic:pic>
              </a:graphicData>
            </a:graphic>
          </wp:inline>
        </w:drawing>
      </w:r>
    </w:p>
    <w:p w14:paraId="2BE953AD" w14:textId="77777777" w:rsidR="0089295A" w:rsidRPr="003045A1" w:rsidRDefault="0089295A" w:rsidP="0089295A">
      <w:pPr>
        <w:spacing w:after="0" w:line="360" w:lineRule="auto"/>
        <w:ind w:left="709" w:hanging="709"/>
        <w:jc w:val="center"/>
        <w:rPr>
          <w:rFonts w:ascii="Arial" w:eastAsia="Times New Roman" w:hAnsi="Arial" w:cs="Arial"/>
          <w:bCs/>
        </w:rPr>
      </w:pPr>
      <w:r w:rsidRPr="003045A1">
        <w:rPr>
          <w:rFonts w:ascii="Arial" w:eastAsia="Times New Roman" w:hAnsi="Arial" w:cs="Arial"/>
          <w:b/>
        </w:rPr>
        <w:t xml:space="preserve">Figure 7: </w:t>
      </w:r>
      <w:r w:rsidRPr="003045A1">
        <w:rPr>
          <w:rFonts w:ascii="Arial" w:eastAsia="Times New Roman" w:hAnsi="Arial" w:cs="Arial"/>
          <w:bCs/>
        </w:rPr>
        <w:t>Bunches of plantain banana plants for the three modalities BS (A, D, G, J), NPK (B, E, H, K), W (C, F, I, L), after harvest seen at a distance of 1,3 m of varieties ‘</w:t>
      </w:r>
      <w:r w:rsidRPr="003045A1">
        <w:rPr>
          <w:rFonts w:ascii="Arial" w:hAnsi="Arial" w:cs="Arial"/>
        </w:rPr>
        <w:t>Big Ebanga’ big finger (A, B, C), ‘Big Ebanga’ small finger (D, E, F), ‘Essong’ (G, H, I) and French Clair (J, K, L)</w:t>
      </w:r>
      <w:r w:rsidRPr="003045A1">
        <w:rPr>
          <w:rFonts w:ascii="Arial" w:eastAsia="Times New Roman" w:hAnsi="Arial" w:cs="Arial"/>
          <w:bCs/>
        </w:rPr>
        <w:t>.</w:t>
      </w:r>
    </w:p>
    <w:p w14:paraId="49641263" w14:textId="77777777" w:rsidR="0089295A" w:rsidRPr="003045A1" w:rsidRDefault="0089295A" w:rsidP="00BB730B">
      <w:pPr>
        <w:rPr>
          <w:rFonts w:ascii="Arial" w:hAnsi="Arial" w:cs="Arial"/>
          <w:i/>
          <w:iCs/>
        </w:rPr>
      </w:pPr>
    </w:p>
    <w:p w14:paraId="1F223709" w14:textId="77777777" w:rsidR="0089295A" w:rsidRPr="003045A1" w:rsidRDefault="0089295A" w:rsidP="0089295A">
      <w:pPr>
        <w:spacing w:after="0" w:line="360" w:lineRule="auto"/>
        <w:ind w:left="709" w:hanging="709"/>
        <w:rPr>
          <w:rFonts w:ascii="Arial" w:hAnsi="Arial" w:cs="Arial"/>
        </w:rPr>
      </w:pPr>
      <w:r w:rsidRPr="003045A1">
        <w:rPr>
          <w:rFonts w:ascii="Arial" w:hAnsi="Arial" w:cs="Arial"/>
          <w:b/>
        </w:rPr>
        <w:t xml:space="preserve">Table 4: </w:t>
      </w:r>
      <w:r w:rsidRPr="003045A1">
        <w:rPr>
          <w:rFonts w:ascii="Arial" w:hAnsi="Arial" w:cs="Arial"/>
          <w:bCs/>
        </w:rPr>
        <w:t>Weight of</w:t>
      </w:r>
      <w:r w:rsidRPr="003045A1">
        <w:rPr>
          <w:rFonts w:ascii="Arial" w:hAnsi="Arial" w:cs="Arial"/>
          <w:b/>
        </w:rPr>
        <w:t xml:space="preserve"> </w:t>
      </w:r>
      <w:r w:rsidRPr="003045A1">
        <w:rPr>
          <w:rFonts w:ascii="Arial" w:hAnsi="Arial" w:cs="Arial"/>
        </w:rPr>
        <w:t xml:space="preserve">plantain banana bunch </w:t>
      </w:r>
      <w:r w:rsidRPr="003045A1">
        <w:rPr>
          <w:rFonts w:ascii="Arial" w:hAnsi="Arial" w:cs="Arial"/>
          <w:bCs/>
        </w:rPr>
        <w:t xml:space="preserve">treated with BS, NPK and W </w:t>
      </w:r>
      <w:r w:rsidRPr="003045A1">
        <w:rPr>
          <w:rFonts w:ascii="Arial" w:hAnsi="Arial" w:cs="Arial"/>
        </w:rPr>
        <w:t xml:space="preserve">in the field </w:t>
      </w:r>
      <w:r w:rsidRPr="003045A1">
        <w:rPr>
          <w:rFonts w:ascii="Arial" w:hAnsi="Arial" w:cs="Arial"/>
          <w:bCs/>
        </w:rPr>
        <w:t>during the growth, and</w:t>
      </w:r>
      <w:r w:rsidRPr="003045A1">
        <w:rPr>
          <w:rFonts w:ascii="Arial" w:hAnsi="Arial" w:cs="Arial"/>
        </w:rPr>
        <w:t xml:space="preserve"> harvested at maturity</w:t>
      </w:r>
      <w:r w:rsidRPr="003045A1">
        <w:rPr>
          <w:rFonts w:ascii="Arial" w:hAnsi="Arial" w:cs="Arial"/>
          <w:bCs/>
        </w:rPr>
        <w:t xml:space="preserve">. </w:t>
      </w:r>
    </w:p>
    <w:tbl>
      <w:tblPr>
        <w:tblStyle w:val="TableGrid"/>
        <w:tblW w:w="82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80"/>
        <w:gridCol w:w="1608"/>
        <w:gridCol w:w="1604"/>
        <w:gridCol w:w="2337"/>
      </w:tblGrid>
      <w:tr w:rsidR="0089295A" w:rsidRPr="003045A1" w14:paraId="01C3B520" w14:textId="77777777" w:rsidTr="00F64EE0">
        <w:trPr>
          <w:trHeight w:val="246"/>
          <w:jc w:val="center"/>
        </w:trPr>
        <w:tc>
          <w:tcPr>
            <w:tcW w:w="2680" w:type="dxa"/>
            <w:tcBorders>
              <w:bottom w:val="single" w:sz="12" w:space="0" w:color="000000"/>
            </w:tcBorders>
          </w:tcPr>
          <w:p w14:paraId="7EA60A4A" w14:textId="77777777" w:rsidR="0089295A" w:rsidRPr="003045A1" w:rsidRDefault="0089295A" w:rsidP="0089295A">
            <w:pPr>
              <w:pStyle w:val="NormalWeb"/>
              <w:spacing w:line="360" w:lineRule="auto"/>
              <w:rPr>
                <w:rFonts w:ascii="Arial" w:hAnsi="Arial" w:cs="Arial"/>
                <w:b/>
                <w:bCs/>
                <w:sz w:val="22"/>
                <w:szCs w:val="22"/>
                <w:lang w:val="en-US"/>
              </w:rPr>
            </w:pPr>
          </w:p>
        </w:tc>
        <w:tc>
          <w:tcPr>
            <w:tcW w:w="5549" w:type="dxa"/>
            <w:gridSpan w:val="3"/>
            <w:tcBorders>
              <w:top w:val="single" w:sz="12" w:space="0" w:color="000000"/>
              <w:bottom w:val="single" w:sz="12" w:space="0" w:color="000000"/>
            </w:tcBorders>
          </w:tcPr>
          <w:p w14:paraId="42E5B7A9" w14:textId="77777777" w:rsidR="0089295A" w:rsidRPr="003045A1" w:rsidRDefault="0089295A" w:rsidP="0089295A">
            <w:pPr>
              <w:spacing w:line="360" w:lineRule="auto"/>
              <w:jc w:val="center"/>
              <w:rPr>
                <w:rFonts w:ascii="Arial" w:hAnsi="Arial" w:cs="Arial"/>
                <w:b/>
                <w:bCs/>
                <w:lang w:val="en-US"/>
              </w:rPr>
            </w:pPr>
            <w:r w:rsidRPr="003045A1">
              <w:rPr>
                <w:rFonts w:ascii="Arial" w:hAnsi="Arial" w:cs="Arial"/>
                <w:b/>
                <w:bCs/>
                <w:lang w:val="en-US"/>
              </w:rPr>
              <w:t>Bunch weight per modality (kg)</w:t>
            </w:r>
          </w:p>
        </w:tc>
      </w:tr>
      <w:tr w:rsidR="0089295A" w:rsidRPr="003045A1" w14:paraId="26FB94D7" w14:textId="77777777" w:rsidTr="00F64EE0">
        <w:trPr>
          <w:trHeight w:val="246"/>
          <w:jc w:val="center"/>
        </w:trPr>
        <w:tc>
          <w:tcPr>
            <w:tcW w:w="2680" w:type="dxa"/>
            <w:tcBorders>
              <w:top w:val="single" w:sz="12" w:space="0" w:color="000000"/>
              <w:bottom w:val="single" w:sz="12" w:space="0" w:color="000000"/>
            </w:tcBorders>
          </w:tcPr>
          <w:p w14:paraId="4C084139" w14:textId="77777777" w:rsidR="0089295A" w:rsidRPr="003045A1" w:rsidRDefault="0089295A" w:rsidP="0089295A">
            <w:pPr>
              <w:pStyle w:val="NormalWeb"/>
              <w:spacing w:line="360" w:lineRule="auto"/>
              <w:rPr>
                <w:rFonts w:ascii="Arial" w:hAnsi="Arial" w:cs="Arial"/>
                <w:b/>
                <w:bCs/>
                <w:sz w:val="22"/>
                <w:szCs w:val="22"/>
              </w:rPr>
            </w:pPr>
            <w:r w:rsidRPr="003045A1">
              <w:rPr>
                <w:rFonts w:ascii="Arial" w:hAnsi="Arial" w:cs="Arial"/>
                <w:b/>
                <w:bCs/>
                <w:sz w:val="22"/>
                <w:szCs w:val="22"/>
              </w:rPr>
              <w:t xml:space="preserve">Plant </w:t>
            </w:r>
            <w:proofErr w:type="spellStart"/>
            <w:r w:rsidRPr="003045A1">
              <w:rPr>
                <w:rFonts w:ascii="Arial" w:hAnsi="Arial" w:cs="Arial"/>
                <w:b/>
                <w:bCs/>
                <w:sz w:val="22"/>
                <w:szCs w:val="22"/>
              </w:rPr>
              <w:t>variety</w:t>
            </w:r>
            <w:proofErr w:type="spellEnd"/>
          </w:p>
        </w:tc>
        <w:tc>
          <w:tcPr>
            <w:tcW w:w="1608" w:type="dxa"/>
            <w:tcBorders>
              <w:top w:val="single" w:sz="12" w:space="0" w:color="000000"/>
              <w:bottom w:val="single" w:sz="12" w:space="0" w:color="000000"/>
            </w:tcBorders>
          </w:tcPr>
          <w:p w14:paraId="73BB152D" w14:textId="77777777" w:rsidR="0089295A" w:rsidRPr="003045A1" w:rsidRDefault="0089295A" w:rsidP="0089295A">
            <w:pPr>
              <w:spacing w:line="360" w:lineRule="auto"/>
              <w:jc w:val="center"/>
              <w:rPr>
                <w:rFonts w:ascii="Arial" w:hAnsi="Arial" w:cs="Arial"/>
                <w:b/>
                <w:bCs/>
              </w:rPr>
            </w:pPr>
            <w:r w:rsidRPr="003045A1">
              <w:rPr>
                <w:rFonts w:ascii="Arial" w:hAnsi="Arial" w:cs="Arial"/>
                <w:b/>
                <w:bCs/>
              </w:rPr>
              <w:t>BS</w:t>
            </w:r>
          </w:p>
        </w:tc>
        <w:tc>
          <w:tcPr>
            <w:tcW w:w="1604" w:type="dxa"/>
            <w:tcBorders>
              <w:top w:val="single" w:sz="12" w:space="0" w:color="000000"/>
              <w:bottom w:val="single" w:sz="12" w:space="0" w:color="000000"/>
            </w:tcBorders>
          </w:tcPr>
          <w:p w14:paraId="6B285EA6" w14:textId="77777777" w:rsidR="0089295A" w:rsidRPr="003045A1" w:rsidRDefault="0089295A" w:rsidP="0089295A">
            <w:pPr>
              <w:spacing w:line="360" w:lineRule="auto"/>
              <w:jc w:val="center"/>
              <w:rPr>
                <w:rFonts w:ascii="Arial" w:hAnsi="Arial" w:cs="Arial"/>
                <w:b/>
                <w:bCs/>
              </w:rPr>
            </w:pPr>
            <w:r w:rsidRPr="003045A1">
              <w:rPr>
                <w:rFonts w:ascii="Arial" w:hAnsi="Arial" w:cs="Arial"/>
                <w:b/>
                <w:bCs/>
              </w:rPr>
              <w:t>NPK</w:t>
            </w:r>
          </w:p>
        </w:tc>
        <w:tc>
          <w:tcPr>
            <w:tcW w:w="2335" w:type="dxa"/>
            <w:tcBorders>
              <w:top w:val="single" w:sz="12" w:space="0" w:color="000000"/>
              <w:bottom w:val="single" w:sz="12" w:space="0" w:color="000000"/>
            </w:tcBorders>
          </w:tcPr>
          <w:p w14:paraId="06C3F786" w14:textId="77777777" w:rsidR="0089295A" w:rsidRPr="003045A1" w:rsidRDefault="0089295A" w:rsidP="0089295A">
            <w:pPr>
              <w:spacing w:line="360" w:lineRule="auto"/>
              <w:jc w:val="center"/>
              <w:rPr>
                <w:rFonts w:ascii="Arial" w:hAnsi="Arial" w:cs="Arial"/>
                <w:b/>
                <w:bCs/>
              </w:rPr>
            </w:pPr>
            <w:r w:rsidRPr="003045A1">
              <w:rPr>
                <w:rFonts w:ascii="Arial" w:hAnsi="Arial" w:cs="Arial"/>
                <w:b/>
                <w:bCs/>
              </w:rPr>
              <w:t>W</w:t>
            </w:r>
          </w:p>
        </w:tc>
      </w:tr>
      <w:tr w:rsidR="0089295A" w:rsidRPr="003045A1" w14:paraId="33FB6EF5" w14:textId="77777777" w:rsidTr="00F64EE0">
        <w:trPr>
          <w:trHeight w:val="246"/>
          <w:jc w:val="center"/>
        </w:trPr>
        <w:tc>
          <w:tcPr>
            <w:tcW w:w="2680" w:type="dxa"/>
            <w:tcBorders>
              <w:top w:val="single" w:sz="12" w:space="0" w:color="000000"/>
            </w:tcBorders>
          </w:tcPr>
          <w:p w14:paraId="1C89C8AF" w14:textId="77777777" w:rsidR="0089295A" w:rsidRPr="003045A1" w:rsidRDefault="0089295A" w:rsidP="0089295A">
            <w:pPr>
              <w:pStyle w:val="NormalWeb"/>
              <w:spacing w:line="360" w:lineRule="auto"/>
              <w:rPr>
                <w:rFonts w:ascii="Arial" w:hAnsi="Arial" w:cs="Arial"/>
                <w:sz w:val="22"/>
                <w:szCs w:val="22"/>
              </w:rPr>
            </w:pPr>
            <w:r w:rsidRPr="003045A1">
              <w:rPr>
                <w:rFonts w:ascii="Arial" w:hAnsi="Arial" w:cs="Arial"/>
                <w:sz w:val="22"/>
                <w:szCs w:val="22"/>
              </w:rPr>
              <w:t>‘Big Ebanga’ big finger</w:t>
            </w:r>
          </w:p>
        </w:tc>
        <w:tc>
          <w:tcPr>
            <w:tcW w:w="1608" w:type="dxa"/>
            <w:tcBorders>
              <w:top w:val="single" w:sz="12" w:space="0" w:color="000000"/>
            </w:tcBorders>
          </w:tcPr>
          <w:p w14:paraId="6CE4AD79" w14:textId="77777777" w:rsidR="0089295A" w:rsidRPr="003045A1" w:rsidRDefault="0089295A" w:rsidP="0089295A">
            <w:pPr>
              <w:pStyle w:val="NormalWeb"/>
              <w:spacing w:line="360" w:lineRule="auto"/>
              <w:jc w:val="center"/>
              <w:rPr>
                <w:rFonts w:ascii="Arial" w:hAnsi="Arial" w:cs="Arial"/>
                <w:sz w:val="22"/>
                <w:szCs w:val="22"/>
              </w:rPr>
            </w:pPr>
            <w:r w:rsidRPr="003045A1">
              <w:rPr>
                <w:rFonts w:ascii="Arial" w:hAnsi="Arial" w:cs="Arial"/>
                <w:sz w:val="22"/>
                <w:szCs w:val="22"/>
              </w:rPr>
              <w:t>17,50</w:t>
            </w:r>
          </w:p>
        </w:tc>
        <w:tc>
          <w:tcPr>
            <w:tcW w:w="1604" w:type="dxa"/>
            <w:tcBorders>
              <w:top w:val="single" w:sz="12" w:space="0" w:color="000000"/>
            </w:tcBorders>
          </w:tcPr>
          <w:p w14:paraId="1BDFFB3D" w14:textId="77777777" w:rsidR="0089295A" w:rsidRPr="003045A1" w:rsidRDefault="0089295A" w:rsidP="0089295A">
            <w:pPr>
              <w:pStyle w:val="NormalWeb"/>
              <w:spacing w:line="360" w:lineRule="auto"/>
              <w:jc w:val="center"/>
              <w:rPr>
                <w:rFonts w:ascii="Arial" w:hAnsi="Arial" w:cs="Arial"/>
                <w:sz w:val="22"/>
                <w:szCs w:val="22"/>
              </w:rPr>
            </w:pPr>
            <w:r w:rsidRPr="003045A1">
              <w:rPr>
                <w:rFonts w:ascii="Arial" w:hAnsi="Arial" w:cs="Arial"/>
                <w:sz w:val="22"/>
                <w:szCs w:val="22"/>
              </w:rPr>
              <w:t>14,31</w:t>
            </w:r>
          </w:p>
        </w:tc>
        <w:tc>
          <w:tcPr>
            <w:tcW w:w="2335" w:type="dxa"/>
            <w:tcBorders>
              <w:top w:val="single" w:sz="12" w:space="0" w:color="000000"/>
            </w:tcBorders>
          </w:tcPr>
          <w:p w14:paraId="7AB6056F" w14:textId="77777777" w:rsidR="0089295A" w:rsidRPr="003045A1" w:rsidRDefault="0089295A" w:rsidP="0089295A">
            <w:pPr>
              <w:pStyle w:val="NormalWeb"/>
              <w:spacing w:line="360" w:lineRule="auto"/>
              <w:jc w:val="center"/>
              <w:rPr>
                <w:rFonts w:ascii="Arial" w:hAnsi="Arial" w:cs="Arial"/>
                <w:sz w:val="22"/>
                <w:szCs w:val="22"/>
              </w:rPr>
            </w:pPr>
            <w:r w:rsidRPr="003045A1">
              <w:rPr>
                <w:rFonts w:ascii="Arial" w:hAnsi="Arial" w:cs="Arial"/>
                <w:sz w:val="22"/>
                <w:szCs w:val="22"/>
              </w:rPr>
              <w:t>9,30</w:t>
            </w:r>
          </w:p>
        </w:tc>
      </w:tr>
      <w:tr w:rsidR="0089295A" w:rsidRPr="003045A1" w14:paraId="3FA2CA6E" w14:textId="77777777" w:rsidTr="00F64EE0">
        <w:trPr>
          <w:trHeight w:val="246"/>
          <w:jc w:val="center"/>
        </w:trPr>
        <w:tc>
          <w:tcPr>
            <w:tcW w:w="2680" w:type="dxa"/>
          </w:tcPr>
          <w:p w14:paraId="4FDC7BC1" w14:textId="77777777" w:rsidR="0089295A" w:rsidRPr="003045A1" w:rsidRDefault="0089295A" w:rsidP="0089295A">
            <w:pPr>
              <w:pStyle w:val="NormalWeb"/>
              <w:spacing w:line="360" w:lineRule="auto"/>
              <w:rPr>
                <w:rFonts w:ascii="Arial" w:hAnsi="Arial" w:cs="Arial"/>
                <w:sz w:val="22"/>
                <w:szCs w:val="22"/>
              </w:rPr>
            </w:pPr>
            <w:r w:rsidRPr="003045A1">
              <w:rPr>
                <w:rFonts w:ascii="Arial" w:hAnsi="Arial" w:cs="Arial"/>
                <w:sz w:val="22"/>
                <w:szCs w:val="22"/>
              </w:rPr>
              <w:t xml:space="preserve">‘Big </w:t>
            </w:r>
            <w:proofErr w:type="spellStart"/>
            <w:r w:rsidRPr="003045A1">
              <w:rPr>
                <w:rFonts w:ascii="Arial" w:hAnsi="Arial" w:cs="Arial"/>
                <w:sz w:val="22"/>
                <w:szCs w:val="22"/>
              </w:rPr>
              <w:t>Ebanga</w:t>
            </w:r>
            <w:proofErr w:type="spellEnd"/>
            <w:r w:rsidRPr="003045A1">
              <w:rPr>
                <w:rFonts w:ascii="Arial" w:hAnsi="Arial" w:cs="Arial"/>
                <w:sz w:val="22"/>
                <w:szCs w:val="22"/>
              </w:rPr>
              <w:t xml:space="preserve">’ </w:t>
            </w:r>
            <w:proofErr w:type="spellStart"/>
            <w:r w:rsidRPr="003045A1">
              <w:rPr>
                <w:rFonts w:ascii="Arial" w:hAnsi="Arial" w:cs="Arial"/>
                <w:sz w:val="22"/>
                <w:szCs w:val="22"/>
              </w:rPr>
              <w:t>small</w:t>
            </w:r>
            <w:proofErr w:type="spellEnd"/>
            <w:r w:rsidRPr="003045A1">
              <w:rPr>
                <w:rFonts w:ascii="Arial" w:hAnsi="Arial" w:cs="Arial"/>
                <w:sz w:val="22"/>
                <w:szCs w:val="22"/>
              </w:rPr>
              <w:t xml:space="preserve"> finger</w:t>
            </w:r>
          </w:p>
        </w:tc>
        <w:tc>
          <w:tcPr>
            <w:tcW w:w="1608" w:type="dxa"/>
          </w:tcPr>
          <w:p w14:paraId="58847148" w14:textId="77777777" w:rsidR="0089295A" w:rsidRPr="003045A1" w:rsidRDefault="0089295A" w:rsidP="0089295A">
            <w:pPr>
              <w:pStyle w:val="NormalWeb"/>
              <w:spacing w:line="360" w:lineRule="auto"/>
              <w:jc w:val="center"/>
              <w:rPr>
                <w:rFonts w:ascii="Arial" w:hAnsi="Arial" w:cs="Arial"/>
                <w:sz w:val="22"/>
                <w:szCs w:val="22"/>
              </w:rPr>
            </w:pPr>
            <w:r w:rsidRPr="003045A1">
              <w:rPr>
                <w:rFonts w:ascii="Arial" w:hAnsi="Arial" w:cs="Arial"/>
                <w:sz w:val="22"/>
                <w:szCs w:val="22"/>
              </w:rPr>
              <w:t>27,00</w:t>
            </w:r>
          </w:p>
        </w:tc>
        <w:tc>
          <w:tcPr>
            <w:tcW w:w="1604" w:type="dxa"/>
          </w:tcPr>
          <w:p w14:paraId="6BFAACA6" w14:textId="77777777" w:rsidR="0089295A" w:rsidRPr="003045A1" w:rsidRDefault="0089295A" w:rsidP="0089295A">
            <w:pPr>
              <w:pStyle w:val="NormalWeb"/>
              <w:spacing w:line="360" w:lineRule="auto"/>
              <w:jc w:val="center"/>
              <w:rPr>
                <w:rFonts w:ascii="Arial" w:hAnsi="Arial" w:cs="Arial"/>
                <w:sz w:val="22"/>
                <w:szCs w:val="22"/>
              </w:rPr>
            </w:pPr>
            <w:r w:rsidRPr="003045A1">
              <w:rPr>
                <w:rFonts w:ascii="Arial" w:hAnsi="Arial" w:cs="Arial"/>
                <w:sz w:val="22"/>
                <w:szCs w:val="22"/>
              </w:rPr>
              <w:t>25,00</w:t>
            </w:r>
          </w:p>
        </w:tc>
        <w:tc>
          <w:tcPr>
            <w:tcW w:w="2335" w:type="dxa"/>
          </w:tcPr>
          <w:p w14:paraId="0ABE3FD0" w14:textId="77777777" w:rsidR="0089295A" w:rsidRPr="003045A1" w:rsidRDefault="0089295A" w:rsidP="0089295A">
            <w:pPr>
              <w:pStyle w:val="NormalWeb"/>
              <w:spacing w:line="360" w:lineRule="auto"/>
              <w:jc w:val="center"/>
              <w:rPr>
                <w:rFonts w:ascii="Arial" w:hAnsi="Arial" w:cs="Arial"/>
                <w:sz w:val="22"/>
                <w:szCs w:val="22"/>
              </w:rPr>
            </w:pPr>
            <w:r w:rsidRPr="003045A1">
              <w:rPr>
                <w:rFonts w:ascii="Arial" w:hAnsi="Arial" w:cs="Arial"/>
                <w:sz w:val="22"/>
                <w:szCs w:val="22"/>
              </w:rPr>
              <w:t>23,00</w:t>
            </w:r>
          </w:p>
        </w:tc>
      </w:tr>
      <w:tr w:rsidR="0089295A" w:rsidRPr="003045A1" w14:paraId="671235C8" w14:textId="77777777" w:rsidTr="00F64EE0">
        <w:trPr>
          <w:trHeight w:val="246"/>
          <w:jc w:val="center"/>
        </w:trPr>
        <w:tc>
          <w:tcPr>
            <w:tcW w:w="2680" w:type="dxa"/>
          </w:tcPr>
          <w:p w14:paraId="633CBCD1" w14:textId="77777777" w:rsidR="0089295A" w:rsidRPr="003045A1" w:rsidRDefault="0089295A" w:rsidP="0089295A">
            <w:pPr>
              <w:pStyle w:val="NormalWeb"/>
              <w:spacing w:line="360" w:lineRule="auto"/>
              <w:rPr>
                <w:rFonts w:ascii="Arial" w:hAnsi="Arial" w:cs="Arial"/>
                <w:sz w:val="22"/>
                <w:szCs w:val="22"/>
              </w:rPr>
            </w:pPr>
            <w:r w:rsidRPr="003045A1">
              <w:rPr>
                <w:rFonts w:ascii="Arial" w:hAnsi="Arial" w:cs="Arial"/>
                <w:sz w:val="22"/>
                <w:szCs w:val="22"/>
              </w:rPr>
              <w:t>‘Essong’</w:t>
            </w:r>
          </w:p>
        </w:tc>
        <w:tc>
          <w:tcPr>
            <w:tcW w:w="1608" w:type="dxa"/>
          </w:tcPr>
          <w:p w14:paraId="2C249C7B" w14:textId="77777777" w:rsidR="0089295A" w:rsidRPr="003045A1" w:rsidRDefault="0089295A" w:rsidP="0089295A">
            <w:pPr>
              <w:pStyle w:val="NormalWeb"/>
              <w:spacing w:line="360" w:lineRule="auto"/>
              <w:jc w:val="center"/>
              <w:rPr>
                <w:rFonts w:ascii="Arial" w:hAnsi="Arial" w:cs="Arial"/>
                <w:sz w:val="22"/>
                <w:szCs w:val="22"/>
              </w:rPr>
            </w:pPr>
            <w:r w:rsidRPr="003045A1">
              <w:rPr>
                <w:rFonts w:ascii="Arial" w:hAnsi="Arial" w:cs="Arial"/>
                <w:sz w:val="22"/>
                <w:szCs w:val="22"/>
              </w:rPr>
              <w:t>31,00</w:t>
            </w:r>
          </w:p>
        </w:tc>
        <w:tc>
          <w:tcPr>
            <w:tcW w:w="1604" w:type="dxa"/>
          </w:tcPr>
          <w:p w14:paraId="1393EC82" w14:textId="77777777" w:rsidR="0089295A" w:rsidRPr="003045A1" w:rsidRDefault="0089295A" w:rsidP="0089295A">
            <w:pPr>
              <w:spacing w:line="360" w:lineRule="auto"/>
              <w:jc w:val="center"/>
              <w:rPr>
                <w:rFonts w:ascii="Arial" w:hAnsi="Arial" w:cs="Arial"/>
              </w:rPr>
            </w:pPr>
            <w:r w:rsidRPr="003045A1">
              <w:rPr>
                <w:rFonts w:ascii="Arial" w:hAnsi="Arial" w:cs="Arial"/>
              </w:rPr>
              <w:t>22,78</w:t>
            </w:r>
          </w:p>
        </w:tc>
        <w:tc>
          <w:tcPr>
            <w:tcW w:w="2335" w:type="dxa"/>
          </w:tcPr>
          <w:p w14:paraId="2CE4F831" w14:textId="77777777" w:rsidR="0089295A" w:rsidRPr="003045A1" w:rsidRDefault="0089295A" w:rsidP="0089295A">
            <w:pPr>
              <w:pStyle w:val="NormalWeb"/>
              <w:spacing w:line="360" w:lineRule="auto"/>
              <w:jc w:val="center"/>
              <w:rPr>
                <w:rFonts w:ascii="Arial" w:hAnsi="Arial" w:cs="Arial"/>
                <w:sz w:val="22"/>
                <w:szCs w:val="22"/>
              </w:rPr>
            </w:pPr>
            <w:r w:rsidRPr="003045A1">
              <w:rPr>
                <w:rFonts w:ascii="Arial" w:hAnsi="Arial" w:cs="Arial"/>
                <w:sz w:val="22"/>
                <w:szCs w:val="22"/>
              </w:rPr>
              <w:t>23,41</w:t>
            </w:r>
          </w:p>
        </w:tc>
      </w:tr>
      <w:tr w:rsidR="0089295A" w:rsidRPr="003045A1" w14:paraId="76FB4F9F" w14:textId="77777777" w:rsidTr="00F64EE0">
        <w:trPr>
          <w:trHeight w:val="112"/>
          <w:jc w:val="center"/>
        </w:trPr>
        <w:tc>
          <w:tcPr>
            <w:tcW w:w="2680" w:type="dxa"/>
            <w:tcBorders>
              <w:bottom w:val="single" w:sz="12" w:space="0" w:color="000000"/>
            </w:tcBorders>
          </w:tcPr>
          <w:p w14:paraId="40A62C86" w14:textId="77777777" w:rsidR="0089295A" w:rsidRPr="003045A1" w:rsidRDefault="0089295A" w:rsidP="0089295A">
            <w:pPr>
              <w:pStyle w:val="NormalWeb"/>
              <w:spacing w:line="360" w:lineRule="auto"/>
              <w:rPr>
                <w:rFonts w:ascii="Arial" w:hAnsi="Arial" w:cs="Arial"/>
                <w:sz w:val="22"/>
                <w:szCs w:val="22"/>
              </w:rPr>
            </w:pPr>
            <w:r w:rsidRPr="003045A1">
              <w:rPr>
                <w:rFonts w:ascii="Arial" w:hAnsi="Arial" w:cs="Arial"/>
                <w:sz w:val="22"/>
                <w:szCs w:val="22"/>
              </w:rPr>
              <w:t>French Clair</w:t>
            </w:r>
          </w:p>
        </w:tc>
        <w:tc>
          <w:tcPr>
            <w:tcW w:w="1608" w:type="dxa"/>
            <w:tcBorders>
              <w:bottom w:val="single" w:sz="12" w:space="0" w:color="000000"/>
            </w:tcBorders>
          </w:tcPr>
          <w:p w14:paraId="4206D59D" w14:textId="77777777" w:rsidR="0089295A" w:rsidRPr="003045A1" w:rsidRDefault="0089295A" w:rsidP="0089295A">
            <w:pPr>
              <w:pStyle w:val="NormalWeb"/>
              <w:spacing w:line="360" w:lineRule="auto"/>
              <w:jc w:val="center"/>
              <w:rPr>
                <w:rFonts w:ascii="Arial" w:hAnsi="Arial" w:cs="Arial"/>
                <w:sz w:val="22"/>
                <w:szCs w:val="22"/>
              </w:rPr>
            </w:pPr>
            <w:r w:rsidRPr="003045A1">
              <w:rPr>
                <w:rFonts w:ascii="Arial" w:hAnsi="Arial" w:cs="Arial"/>
                <w:sz w:val="22"/>
                <w:szCs w:val="22"/>
              </w:rPr>
              <w:t>25,00</w:t>
            </w:r>
          </w:p>
        </w:tc>
        <w:tc>
          <w:tcPr>
            <w:tcW w:w="1604" w:type="dxa"/>
            <w:tcBorders>
              <w:bottom w:val="single" w:sz="12" w:space="0" w:color="000000"/>
            </w:tcBorders>
          </w:tcPr>
          <w:p w14:paraId="1B3DC613" w14:textId="77777777" w:rsidR="0089295A" w:rsidRPr="003045A1" w:rsidRDefault="0089295A" w:rsidP="0089295A">
            <w:pPr>
              <w:pStyle w:val="NormalWeb"/>
              <w:spacing w:line="360" w:lineRule="auto"/>
              <w:jc w:val="center"/>
              <w:rPr>
                <w:rFonts w:ascii="Arial" w:hAnsi="Arial" w:cs="Arial"/>
                <w:sz w:val="22"/>
                <w:szCs w:val="22"/>
              </w:rPr>
            </w:pPr>
            <w:r w:rsidRPr="003045A1">
              <w:rPr>
                <w:rFonts w:ascii="Arial" w:hAnsi="Arial" w:cs="Arial"/>
                <w:sz w:val="22"/>
                <w:szCs w:val="22"/>
              </w:rPr>
              <w:t>24,30</w:t>
            </w:r>
          </w:p>
        </w:tc>
        <w:tc>
          <w:tcPr>
            <w:tcW w:w="2335" w:type="dxa"/>
            <w:tcBorders>
              <w:bottom w:val="single" w:sz="12" w:space="0" w:color="000000"/>
            </w:tcBorders>
          </w:tcPr>
          <w:p w14:paraId="2BE478CE" w14:textId="77777777" w:rsidR="0089295A" w:rsidRPr="003045A1" w:rsidRDefault="0089295A" w:rsidP="0089295A">
            <w:pPr>
              <w:pStyle w:val="NormalWeb"/>
              <w:spacing w:line="360" w:lineRule="auto"/>
              <w:jc w:val="center"/>
              <w:rPr>
                <w:rFonts w:ascii="Arial" w:hAnsi="Arial" w:cs="Arial"/>
                <w:sz w:val="22"/>
                <w:szCs w:val="22"/>
              </w:rPr>
            </w:pPr>
            <w:r w:rsidRPr="003045A1">
              <w:rPr>
                <w:rFonts w:ascii="Arial" w:hAnsi="Arial" w:cs="Arial"/>
                <w:sz w:val="22"/>
                <w:szCs w:val="22"/>
              </w:rPr>
              <w:t>20,41</w:t>
            </w:r>
          </w:p>
        </w:tc>
      </w:tr>
    </w:tbl>
    <w:p w14:paraId="2021BD33" w14:textId="77777777" w:rsidR="0089295A" w:rsidRPr="00DA1A76" w:rsidRDefault="0089295A" w:rsidP="00BB730B">
      <w:pPr>
        <w:spacing w:line="360" w:lineRule="auto"/>
        <w:jc w:val="both"/>
        <w:rPr>
          <w:rFonts w:ascii="Arial" w:eastAsia="Times New Roman" w:hAnsi="Arial" w:cs="Arial"/>
        </w:rPr>
      </w:pPr>
    </w:p>
    <w:p w14:paraId="08D54312" w14:textId="2CF39F2E" w:rsidR="008E34A1" w:rsidRDefault="00905450" w:rsidP="00BB730B">
      <w:pPr>
        <w:spacing w:after="0" w:line="360" w:lineRule="auto"/>
        <w:jc w:val="both"/>
        <w:rPr>
          <w:rFonts w:ascii="Arial" w:eastAsia="Times New Roman" w:hAnsi="Arial" w:cs="Arial"/>
        </w:rPr>
      </w:pPr>
      <w:r w:rsidRPr="00DA1A76">
        <w:rPr>
          <w:rFonts w:ascii="Arial" w:eastAsia="Times New Roman" w:hAnsi="Arial" w:cs="Arial"/>
        </w:rPr>
        <w:t xml:space="preserve">Analysis of variance (ANOVA) on plantain banana bunches revealed that the repetition variable has a </w:t>
      </w:r>
      <w:r w:rsidR="00625EB0" w:rsidRPr="00DA1A76">
        <w:rPr>
          <w:rFonts w:ascii="Arial" w:eastAsia="Times New Roman" w:hAnsi="Arial" w:cs="Arial"/>
        </w:rPr>
        <w:t xml:space="preserve">slight </w:t>
      </w:r>
      <w:r w:rsidR="005331BF" w:rsidRPr="00DA1A76">
        <w:rPr>
          <w:rFonts w:ascii="Arial" w:eastAsia="Times New Roman" w:hAnsi="Arial" w:cs="Arial"/>
        </w:rPr>
        <w:t>effect</w:t>
      </w:r>
      <w:r w:rsidRPr="00DA1A76">
        <w:rPr>
          <w:rFonts w:ascii="Arial" w:eastAsia="Times New Roman" w:hAnsi="Arial" w:cs="Arial"/>
        </w:rPr>
        <w:t xml:space="preserve"> on the number of fingers and the treatment variable has a </w:t>
      </w:r>
      <w:r w:rsidR="00625EB0" w:rsidRPr="00DA1A76">
        <w:rPr>
          <w:rFonts w:ascii="Arial" w:eastAsia="Times New Roman" w:hAnsi="Arial" w:cs="Arial"/>
        </w:rPr>
        <w:t>slight</w:t>
      </w:r>
      <w:r w:rsidR="005331BF" w:rsidRPr="00DA1A76">
        <w:rPr>
          <w:rFonts w:ascii="Arial" w:eastAsia="Times New Roman" w:hAnsi="Arial" w:cs="Arial"/>
          <w:b/>
        </w:rPr>
        <w:t xml:space="preserve"> </w:t>
      </w:r>
      <w:r w:rsidRPr="00DA1A76">
        <w:rPr>
          <w:rFonts w:ascii="Arial" w:eastAsia="Times New Roman" w:hAnsi="Arial" w:cs="Arial"/>
        </w:rPr>
        <w:t xml:space="preserve">effect on the </w:t>
      </w:r>
      <w:r w:rsidR="00B53553" w:rsidRPr="00DA1A76">
        <w:rPr>
          <w:rFonts w:ascii="Arial" w:eastAsia="Times New Roman" w:hAnsi="Arial" w:cs="Arial"/>
        </w:rPr>
        <w:t xml:space="preserve">hand 1 </w:t>
      </w:r>
      <w:r w:rsidRPr="00DA1A76">
        <w:rPr>
          <w:rFonts w:ascii="Arial" w:eastAsia="Times New Roman" w:hAnsi="Arial" w:cs="Arial"/>
        </w:rPr>
        <w:t xml:space="preserve">weight (Table </w:t>
      </w:r>
      <w:r w:rsidR="0066009F" w:rsidRPr="00DA1A76">
        <w:rPr>
          <w:rFonts w:ascii="Arial" w:eastAsia="Times New Roman" w:hAnsi="Arial" w:cs="Arial"/>
        </w:rPr>
        <w:t>5</w:t>
      </w:r>
      <w:r w:rsidRPr="00DA1A76">
        <w:rPr>
          <w:rFonts w:ascii="Arial" w:eastAsia="Times New Roman" w:hAnsi="Arial" w:cs="Arial"/>
        </w:rPr>
        <w:t>). The coefficient of determination R</w:t>
      </w:r>
      <w:r w:rsidRPr="00DA1A76">
        <w:rPr>
          <w:rFonts w:ascii="Arial" w:eastAsia="Times New Roman" w:hAnsi="Arial" w:cs="Arial"/>
          <w:vertAlign w:val="superscript"/>
        </w:rPr>
        <w:t>2</w:t>
      </w:r>
      <w:r w:rsidRPr="00DA1A76">
        <w:rPr>
          <w:rFonts w:ascii="Arial" w:eastAsia="Times New Roman" w:hAnsi="Arial" w:cs="Arial"/>
        </w:rPr>
        <w:t xml:space="preserve"> for the various agro-morphological parameters of the bunches is 53.8%, 56.6%, 43.4%, 48.4%, 43.1% and 50.7% respectively for bunch weight, total number of fingers, </w:t>
      </w:r>
      <w:r w:rsidR="00B53553" w:rsidRPr="00DA1A76">
        <w:rPr>
          <w:rFonts w:ascii="Arial" w:eastAsia="Times New Roman" w:hAnsi="Arial" w:cs="Arial"/>
        </w:rPr>
        <w:t xml:space="preserve">hand 1 </w:t>
      </w:r>
      <w:r w:rsidRPr="00DA1A76">
        <w:rPr>
          <w:rFonts w:ascii="Arial" w:eastAsia="Times New Roman" w:hAnsi="Arial" w:cs="Arial"/>
        </w:rPr>
        <w:t xml:space="preserve">number of fingers, hand 1 weight, </w:t>
      </w:r>
      <w:r w:rsidR="00B53553" w:rsidRPr="00DA1A76">
        <w:rPr>
          <w:rFonts w:ascii="Arial" w:eastAsia="Times New Roman" w:hAnsi="Arial" w:cs="Arial"/>
        </w:rPr>
        <w:t xml:space="preserve">hand 2 </w:t>
      </w:r>
      <w:r w:rsidRPr="00DA1A76">
        <w:rPr>
          <w:rFonts w:ascii="Arial" w:eastAsia="Times New Roman" w:hAnsi="Arial" w:cs="Arial"/>
        </w:rPr>
        <w:t xml:space="preserve">number of fingers and hand 2 weight, indicating that the model used is reliable and reproducible. The variables that influence the </w:t>
      </w:r>
      <w:r w:rsidR="00B53553" w:rsidRPr="00DA1A76">
        <w:rPr>
          <w:rFonts w:ascii="Arial" w:eastAsia="Times New Roman" w:hAnsi="Arial" w:cs="Arial"/>
        </w:rPr>
        <w:t>bunch</w:t>
      </w:r>
      <w:r w:rsidRPr="00DA1A76">
        <w:rPr>
          <w:rFonts w:ascii="Arial" w:eastAsia="Times New Roman" w:hAnsi="Arial" w:cs="Arial"/>
        </w:rPr>
        <w:t>es of plantain banana plants are repetition for the total number of fingers and modality for hand 1 weight.</w:t>
      </w:r>
    </w:p>
    <w:p w14:paraId="192E81ED" w14:textId="283B2F40" w:rsidR="0089295A" w:rsidRDefault="0089295A" w:rsidP="00DA1A76">
      <w:pPr>
        <w:spacing w:after="0" w:line="360" w:lineRule="auto"/>
        <w:ind w:firstLine="720"/>
        <w:jc w:val="both"/>
        <w:rPr>
          <w:rFonts w:ascii="Arial" w:eastAsia="Times New Roman" w:hAnsi="Arial" w:cs="Arial"/>
        </w:rPr>
      </w:pPr>
    </w:p>
    <w:p w14:paraId="5BD79E4A" w14:textId="77777777" w:rsidR="0089295A" w:rsidRPr="003045A1" w:rsidRDefault="0089295A" w:rsidP="0089295A">
      <w:pPr>
        <w:spacing w:after="0" w:line="360" w:lineRule="auto"/>
        <w:ind w:left="709" w:hanging="709"/>
        <w:rPr>
          <w:rFonts w:ascii="Arial" w:hAnsi="Arial" w:cs="Arial"/>
        </w:rPr>
      </w:pPr>
      <w:r w:rsidRPr="003045A1">
        <w:rPr>
          <w:rFonts w:ascii="Arial" w:hAnsi="Arial" w:cs="Arial"/>
          <w:b/>
        </w:rPr>
        <w:t xml:space="preserve">Table 5: </w:t>
      </w:r>
      <w:r w:rsidRPr="003045A1">
        <w:rPr>
          <w:rFonts w:ascii="Arial" w:hAnsi="Arial" w:cs="Arial"/>
        </w:rPr>
        <w:t>Analysis of variance (ANOVA) of the e</w:t>
      </w:r>
      <w:r w:rsidRPr="003045A1">
        <w:rPr>
          <w:rFonts w:ascii="Arial" w:hAnsi="Arial" w:cs="Arial"/>
          <w:bCs/>
        </w:rPr>
        <w:t xml:space="preserve">ffect of treatments (BS, NPK and W) on </w:t>
      </w:r>
      <w:r w:rsidRPr="003045A1">
        <w:rPr>
          <w:rFonts w:ascii="Arial" w:hAnsi="Arial" w:cs="Arial"/>
        </w:rPr>
        <w:t>the plantain banana bunch (bunch weight, total number of fingers, number of fingers on hand 1, weight of hand 1, number of fingers on hand 2 and weight of hand 2).</w:t>
      </w:r>
    </w:p>
    <w:p w14:paraId="79E0572B" w14:textId="77777777" w:rsidR="0089295A" w:rsidRPr="003045A1" w:rsidRDefault="0089295A" w:rsidP="0089295A">
      <w:pPr>
        <w:spacing w:after="0"/>
        <w:rPr>
          <w:rFonts w:ascii="Arial" w:hAnsi="Arial" w:cs="Arial"/>
          <w:sz w:val="10"/>
          <w:szCs w:val="10"/>
        </w:rPr>
      </w:pPr>
    </w:p>
    <w:tbl>
      <w:tblPr>
        <w:tblStyle w:val="TableGrid"/>
        <w:tblW w:w="10142" w:type="dxa"/>
        <w:tblInd w:w="-317" w:type="dxa"/>
        <w:tblBorders>
          <w:left w:val="none" w:sz="0" w:space="0" w:color="auto"/>
          <w:right w:val="none" w:sz="0" w:space="0" w:color="auto"/>
          <w:insideV w:val="none" w:sz="0" w:space="0" w:color="auto"/>
        </w:tblBorders>
        <w:tblLook w:val="04A0" w:firstRow="1" w:lastRow="0" w:firstColumn="1" w:lastColumn="0" w:noHBand="0" w:noVBand="1"/>
      </w:tblPr>
      <w:tblGrid>
        <w:gridCol w:w="1207"/>
        <w:gridCol w:w="400"/>
        <w:gridCol w:w="767"/>
        <w:gridCol w:w="767"/>
        <w:gridCol w:w="767"/>
        <w:gridCol w:w="767"/>
        <w:gridCol w:w="767"/>
        <w:gridCol w:w="767"/>
        <w:gridCol w:w="767"/>
        <w:gridCol w:w="767"/>
        <w:gridCol w:w="767"/>
        <w:gridCol w:w="767"/>
        <w:gridCol w:w="7"/>
        <w:gridCol w:w="760"/>
        <w:gridCol w:w="767"/>
        <w:gridCol w:w="7"/>
      </w:tblGrid>
      <w:tr w:rsidR="0089295A" w:rsidRPr="003045A1" w14:paraId="268DAA5C" w14:textId="77777777" w:rsidTr="00F64EE0">
        <w:trPr>
          <w:trHeight w:val="738"/>
        </w:trPr>
        <w:tc>
          <w:tcPr>
            <w:tcW w:w="1508" w:type="dxa"/>
            <w:gridSpan w:val="2"/>
            <w:tcBorders>
              <w:top w:val="nil"/>
              <w:bottom w:val="single" w:sz="12" w:space="0" w:color="000000"/>
            </w:tcBorders>
          </w:tcPr>
          <w:p w14:paraId="2E7D081B" w14:textId="77777777" w:rsidR="0089295A" w:rsidRPr="003045A1" w:rsidRDefault="0089295A" w:rsidP="0089295A">
            <w:pPr>
              <w:spacing w:line="360" w:lineRule="auto"/>
              <w:jc w:val="center"/>
              <w:rPr>
                <w:rFonts w:ascii="Arial" w:hAnsi="Arial" w:cs="Arial"/>
                <w:lang w:val="en-US"/>
              </w:rPr>
            </w:pPr>
          </w:p>
        </w:tc>
        <w:tc>
          <w:tcPr>
            <w:tcW w:w="1439" w:type="dxa"/>
            <w:gridSpan w:val="2"/>
            <w:tcBorders>
              <w:top w:val="single" w:sz="12" w:space="0" w:color="000000"/>
              <w:bottom w:val="single" w:sz="12" w:space="0" w:color="000000"/>
            </w:tcBorders>
          </w:tcPr>
          <w:p w14:paraId="0DACB47A" w14:textId="77777777" w:rsidR="0089295A" w:rsidRPr="003045A1" w:rsidRDefault="0089295A" w:rsidP="0089295A">
            <w:pPr>
              <w:spacing w:line="360" w:lineRule="auto"/>
              <w:jc w:val="center"/>
              <w:rPr>
                <w:rFonts w:ascii="Arial" w:hAnsi="Arial" w:cs="Arial"/>
                <w:b/>
              </w:rPr>
            </w:pPr>
            <w:r w:rsidRPr="003045A1">
              <w:rPr>
                <w:rFonts w:ascii="Arial" w:hAnsi="Arial" w:cs="Arial"/>
                <w:b/>
              </w:rPr>
              <w:t>Bunch weight</w:t>
            </w:r>
          </w:p>
          <w:p w14:paraId="3594566E" w14:textId="77777777" w:rsidR="0089295A" w:rsidRPr="003045A1" w:rsidRDefault="0089295A" w:rsidP="0089295A">
            <w:pPr>
              <w:spacing w:line="360" w:lineRule="auto"/>
              <w:jc w:val="center"/>
              <w:rPr>
                <w:rFonts w:ascii="Arial" w:hAnsi="Arial" w:cs="Arial"/>
                <w:b/>
                <w:color w:val="000000"/>
              </w:rPr>
            </w:pPr>
            <w:r w:rsidRPr="003045A1">
              <w:rPr>
                <w:rFonts w:ascii="Arial" w:hAnsi="Arial" w:cs="Arial"/>
                <w:b/>
                <w:color w:val="000000"/>
              </w:rPr>
              <w:t>(kg)</w:t>
            </w:r>
          </w:p>
          <w:p w14:paraId="16C496F3" w14:textId="77777777" w:rsidR="0089295A" w:rsidRPr="003045A1" w:rsidRDefault="0089295A" w:rsidP="0089295A">
            <w:pPr>
              <w:spacing w:line="360" w:lineRule="auto"/>
              <w:jc w:val="center"/>
              <w:rPr>
                <w:rFonts w:ascii="Arial" w:hAnsi="Arial" w:cs="Arial"/>
                <w:b/>
                <w:color w:val="000000"/>
              </w:rPr>
            </w:pPr>
            <w:r w:rsidRPr="003045A1">
              <w:rPr>
                <w:rFonts w:ascii="Arial" w:hAnsi="Arial" w:cs="Arial"/>
                <w:b/>
              </w:rPr>
              <w:t>R²= 53.8%</w:t>
            </w:r>
          </w:p>
        </w:tc>
        <w:tc>
          <w:tcPr>
            <w:tcW w:w="1439" w:type="dxa"/>
            <w:gridSpan w:val="2"/>
            <w:tcBorders>
              <w:top w:val="single" w:sz="12" w:space="0" w:color="000000"/>
              <w:bottom w:val="single" w:sz="12" w:space="0" w:color="000000"/>
            </w:tcBorders>
          </w:tcPr>
          <w:p w14:paraId="0EDFABB7" w14:textId="77777777" w:rsidR="0089295A" w:rsidRPr="003045A1" w:rsidRDefault="0089295A" w:rsidP="0089295A">
            <w:pPr>
              <w:spacing w:line="360" w:lineRule="auto"/>
              <w:jc w:val="center"/>
              <w:rPr>
                <w:rFonts w:ascii="Arial" w:hAnsi="Arial" w:cs="Arial"/>
                <w:b/>
                <w:lang w:val="en-US"/>
              </w:rPr>
            </w:pPr>
            <w:r w:rsidRPr="003045A1">
              <w:rPr>
                <w:rFonts w:ascii="Arial" w:hAnsi="Arial" w:cs="Arial"/>
                <w:b/>
                <w:lang w:val="en-US"/>
              </w:rPr>
              <w:t>Total number of fingers</w:t>
            </w:r>
          </w:p>
          <w:p w14:paraId="35CB513D" w14:textId="77777777" w:rsidR="0089295A" w:rsidRPr="003045A1" w:rsidRDefault="0089295A" w:rsidP="0089295A">
            <w:pPr>
              <w:spacing w:line="360" w:lineRule="auto"/>
              <w:jc w:val="center"/>
              <w:rPr>
                <w:rFonts w:ascii="Arial" w:hAnsi="Arial" w:cs="Arial"/>
                <w:b/>
                <w:color w:val="000000"/>
                <w:lang w:val="en-US"/>
              </w:rPr>
            </w:pPr>
            <w:r w:rsidRPr="003045A1">
              <w:rPr>
                <w:rFonts w:ascii="Arial" w:hAnsi="Arial" w:cs="Arial"/>
                <w:b/>
                <w:lang w:val="en-US"/>
              </w:rPr>
              <w:t>R²= 56.6%</w:t>
            </w:r>
          </w:p>
        </w:tc>
        <w:tc>
          <w:tcPr>
            <w:tcW w:w="1439" w:type="dxa"/>
            <w:gridSpan w:val="2"/>
            <w:tcBorders>
              <w:top w:val="single" w:sz="12" w:space="0" w:color="000000"/>
              <w:bottom w:val="single" w:sz="12" w:space="0" w:color="000000"/>
            </w:tcBorders>
          </w:tcPr>
          <w:p w14:paraId="53F86F1F" w14:textId="77777777" w:rsidR="0089295A" w:rsidRPr="003045A1" w:rsidRDefault="0089295A" w:rsidP="0089295A">
            <w:pPr>
              <w:spacing w:line="360" w:lineRule="auto"/>
              <w:jc w:val="center"/>
              <w:rPr>
                <w:rFonts w:ascii="Arial" w:hAnsi="Arial" w:cs="Arial"/>
                <w:b/>
                <w:lang w:val="en-US"/>
              </w:rPr>
            </w:pPr>
            <w:r w:rsidRPr="003045A1">
              <w:rPr>
                <w:rFonts w:ascii="Arial" w:hAnsi="Arial" w:cs="Arial"/>
                <w:b/>
                <w:lang w:val="en-US"/>
              </w:rPr>
              <w:t xml:space="preserve">Hand 1 number of fingers </w:t>
            </w:r>
          </w:p>
          <w:p w14:paraId="7CCBC98E" w14:textId="77777777" w:rsidR="0089295A" w:rsidRPr="003045A1" w:rsidRDefault="0089295A" w:rsidP="0089295A">
            <w:pPr>
              <w:spacing w:line="360" w:lineRule="auto"/>
              <w:jc w:val="center"/>
              <w:rPr>
                <w:rFonts w:ascii="Arial" w:hAnsi="Arial" w:cs="Arial"/>
                <w:b/>
                <w:color w:val="000000"/>
                <w:lang w:val="en-US"/>
              </w:rPr>
            </w:pPr>
            <w:r w:rsidRPr="003045A1">
              <w:rPr>
                <w:rFonts w:ascii="Arial" w:hAnsi="Arial" w:cs="Arial"/>
                <w:b/>
                <w:lang w:val="en-US"/>
              </w:rPr>
              <w:t>R²= 43.4%</w:t>
            </w:r>
          </w:p>
        </w:tc>
        <w:tc>
          <w:tcPr>
            <w:tcW w:w="1439" w:type="dxa"/>
            <w:gridSpan w:val="2"/>
            <w:tcBorders>
              <w:top w:val="single" w:sz="12" w:space="0" w:color="000000"/>
              <w:bottom w:val="single" w:sz="12" w:space="0" w:color="000000"/>
            </w:tcBorders>
          </w:tcPr>
          <w:p w14:paraId="31004FDD" w14:textId="77777777" w:rsidR="0089295A" w:rsidRDefault="0089295A" w:rsidP="0089295A">
            <w:pPr>
              <w:spacing w:line="360" w:lineRule="auto"/>
              <w:jc w:val="center"/>
              <w:rPr>
                <w:rFonts w:ascii="Arial" w:hAnsi="Arial" w:cs="Arial"/>
                <w:b/>
                <w:lang w:val="en-US"/>
              </w:rPr>
            </w:pPr>
            <w:r w:rsidRPr="003045A1">
              <w:rPr>
                <w:rFonts w:ascii="Arial" w:hAnsi="Arial" w:cs="Arial"/>
                <w:b/>
                <w:lang w:val="en-US"/>
              </w:rPr>
              <w:t xml:space="preserve">Hand 1 weight </w:t>
            </w:r>
          </w:p>
          <w:p w14:paraId="74048DC0" w14:textId="77777777" w:rsidR="0089295A" w:rsidRPr="003045A1" w:rsidRDefault="0089295A" w:rsidP="0089295A">
            <w:pPr>
              <w:spacing w:line="360" w:lineRule="auto"/>
              <w:jc w:val="center"/>
              <w:rPr>
                <w:rFonts w:ascii="Arial" w:hAnsi="Arial" w:cs="Arial"/>
                <w:b/>
                <w:lang w:val="en-US"/>
              </w:rPr>
            </w:pPr>
            <w:r w:rsidRPr="003045A1">
              <w:rPr>
                <w:rFonts w:ascii="Arial" w:hAnsi="Arial" w:cs="Arial"/>
                <w:b/>
                <w:color w:val="000000"/>
                <w:lang w:val="en-US"/>
              </w:rPr>
              <w:t>(kg)</w:t>
            </w:r>
          </w:p>
          <w:p w14:paraId="6DBEEEFD" w14:textId="77777777" w:rsidR="0089295A" w:rsidRPr="003045A1" w:rsidRDefault="0089295A" w:rsidP="0089295A">
            <w:pPr>
              <w:spacing w:line="360" w:lineRule="auto"/>
              <w:jc w:val="center"/>
              <w:rPr>
                <w:rFonts w:ascii="Arial" w:hAnsi="Arial" w:cs="Arial"/>
                <w:b/>
                <w:color w:val="000000"/>
                <w:lang w:val="en-US"/>
              </w:rPr>
            </w:pPr>
            <w:r w:rsidRPr="003045A1">
              <w:rPr>
                <w:rFonts w:ascii="Arial" w:hAnsi="Arial" w:cs="Arial"/>
                <w:b/>
                <w:lang w:val="en-US"/>
              </w:rPr>
              <w:t>R²= 48.4%</w:t>
            </w:r>
          </w:p>
        </w:tc>
        <w:tc>
          <w:tcPr>
            <w:tcW w:w="1439" w:type="dxa"/>
            <w:gridSpan w:val="3"/>
            <w:tcBorders>
              <w:top w:val="single" w:sz="12" w:space="0" w:color="000000"/>
              <w:bottom w:val="single" w:sz="12" w:space="0" w:color="000000"/>
            </w:tcBorders>
          </w:tcPr>
          <w:p w14:paraId="50E36402" w14:textId="77777777" w:rsidR="0089295A" w:rsidRPr="003045A1" w:rsidRDefault="0089295A" w:rsidP="0089295A">
            <w:pPr>
              <w:spacing w:line="360" w:lineRule="auto"/>
              <w:jc w:val="center"/>
              <w:rPr>
                <w:rFonts w:ascii="Arial" w:hAnsi="Arial" w:cs="Arial"/>
                <w:b/>
                <w:lang w:val="en-US"/>
              </w:rPr>
            </w:pPr>
            <w:r w:rsidRPr="003045A1">
              <w:rPr>
                <w:rFonts w:ascii="Arial" w:hAnsi="Arial" w:cs="Arial"/>
                <w:b/>
                <w:lang w:val="en-US"/>
              </w:rPr>
              <w:t xml:space="preserve">Hand 2 number of fingers </w:t>
            </w:r>
          </w:p>
          <w:p w14:paraId="3E80838F" w14:textId="77777777" w:rsidR="0089295A" w:rsidRPr="003045A1" w:rsidRDefault="0089295A" w:rsidP="0089295A">
            <w:pPr>
              <w:spacing w:line="360" w:lineRule="auto"/>
              <w:jc w:val="center"/>
              <w:rPr>
                <w:rFonts w:ascii="Arial" w:hAnsi="Arial" w:cs="Arial"/>
                <w:b/>
                <w:color w:val="000000"/>
                <w:lang w:val="en-US"/>
              </w:rPr>
            </w:pPr>
            <w:r w:rsidRPr="003045A1">
              <w:rPr>
                <w:rFonts w:ascii="Arial" w:hAnsi="Arial" w:cs="Arial"/>
                <w:b/>
                <w:lang w:val="en-US"/>
              </w:rPr>
              <w:t>R²= 43.1%</w:t>
            </w:r>
          </w:p>
        </w:tc>
        <w:tc>
          <w:tcPr>
            <w:tcW w:w="1439" w:type="dxa"/>
            <w:gridSpan w:val="3"/>
            <w:tcBorders>
              <w:top w:val="single" w:sz="12" w:space="0" w:color="000000"/>
              <w:bottom w:val="single" w:sz="12" w:space="0" w:color="000000"/>
            </w:tcBorders>
          </w:tcPr>
          <w:p w14:paraId="6343CED4" w14:textId="77777777" w:rsidR="0089295A" w:rsidRDefault="0089295A" w:rsidP="0089295A">
            <w:pPr>
              <w:spacing w:line="360" w:lineRule="auto"/>
              <w:jc w:val="center"/>
              <w:rPr>
                <w:rFonts w:ascii="Arial" w:hAnsi="Arial" w:cs="Arial"/>
                <w:b/>
                <w:lang w:val="en-US"/>
              </w:rPr>
            </w:pPr>
            <w:r w:rsidRPr="003045A1">
              <w:rPr>
                <w:rFonts w:ascii="Arial" w:hAnsi="Arial" w:cs="Arial"/>
                <w:b/>
                <w:lang w:val="en-US"/>
              </w:rPr>
              <w:t xml:space="preserve">Hand 2 weight </w:t>
            </w:r>
          </w:p>
          <w:p w14:paraId="3B62789A" w14:textId="77777777" w:rsidR="0089295A" w:rsidRPr="003045A1" w:rsidRDefault="0089295A" w:rsidP="0089295A">
            <w:pPr>
              <w:spacing w:line="360" w:lineRule="auto"/>
              <w:jc w:val="center"/>
              <w:rPr>
                <w:rFonts w:ascii="Arial" w:hAnsi="Arial" w:cs="Arial"/>
                <w:b/>
                <w:lang w:val="en-US"/>
              </w:rPr>
            </w:pPr>
            <w:r w:rsidRPr="003045A1">
              <w:rPr>
                <w:rFonts w:ascii="Arial" w:hAnsi="Arial" w:cs="Arial"/>
                <w:b/>
                <w:color w:val="000000"/>
                <w:lang w:val="en-US"/>
              </w:rPr>
              <w:t>(kg)</w:t>
            </w:r>
          </w:p>
          <w:p w14:paraId="4BB980C4" w14:textId="77777777" w:rsidR="0089295A" w:rsidRPr="003045A1" w:rsidRDefault="0089295A" w:rsidP="0089295A">
            <w:pPr>
              <w:spacing w:line="360" w:lineRule="auto"/>
              <w:jc w:val="center"/>
              <w:rPr>
                <w:rFonts w:ascii="Arial" w:hAnsi="Arial" w:cs="Arial"/>
                <w:b/>
                <w:color w:val="000000"/>
                <w:lang w:val="en-US"/>
              </w:rPr>
            </w:pPr>
            <w:r w:rsidRPr="003045A1">
              <w:rPr>
                <w:rFonts w:ascii="Arial" w:hAnsi="Arial" w:cs="Arial"/>
                <w:b/>
                <w:lang w:val="en-US"/>
              </w:rPr>
              <w:t>R²= 50.7%</w:t>
            </w:r>
          </w:p>
        </w:tc>
      </w:tr>
      <w:tr w:rsidR="0089295A" w:rsidRPr="003045A1" w14:paraId="0342DEE6" w14:textId="77777777" w:rsidTr="00F64EE0">
        <w:trPr>
          <w:gridAfter w:val="1"/>
          <w:wAfter w:w="7" w:type="dxa"/>
          <w:trHeight w:val="216"/>
        </w:trPr>
        <w:tc>
          <w:tcPr>
            <w:tcW w:w="1132" w:type="dxa"/>
            <w:tcBorders>
              <w:top w:val="single" w:sz="12" w:space="0" w:color="000000"/>
              <w:bottom w:val="single" w:sz="12" w:space="0" w:color="auto"/>
            </w:tcBorders>
          </w:tcPr>
          <w:p w14:paraId="23CD4605" w14:textId="77777777" w:rsidR="0089295A" w:rsidRPr="003045A1" w:rsidRDefault="0089295A" w:rsidP="0089295A">
            <w:pPr>
              <w:spacing w:line="360" w:lineRule="auto"/>
              <w:rPr>
                <w:rFonts w:ascii="Arial" w:hAnsi="Arial" w:cs="Arial"/>
              </w:rPr>
            </w:pPr>
            <w:r w:rsidRPr="003045A1">
              <w:rPr>
                <w:rFonts w:ascii="Arial" w:hAnsi="Arial" w:cs="Arial"/>
              </w:rPr>
              <w:t>Variable</w:t>
            </w:r>
          </w:p>
        </w:tc>
        <w:tc>
          <w:tcPr>
            <w:tcW w:w="375" w:type="dxa"/>
            <w:tcBorders>
              <w:top w:val="single" w:sz="12" w:space="0" w:color="000000"/>
              <w:bottom w:val="single" w:sz="12" w:space="0" w:color="auto"/>
            </w:tcBorders>
          </w:tcPr>
          <w:p w14:paraId="1503E2F2" w14:textId="77777777" w:rsidR="0089295A" w:rsidRPr="003045A1" w:rsidRDefault="0089295A" w:rsidP="0089295A">
            <w:pPr>
              <w:spacing w:line="360" w:lineRule="auto"/>
              <w:jc w:val="center"/>
              <w:rPr>
                <w:rFonts w:ascii="Arial" w:hAnsi="Arial" w:cs="Arial"/>
              </w:rPr>
            </w:pPr>
            <w:proofErr w:type="spellStart"/>
            <w:r w:rsidRPr="003045A1">
              <w:rPr>
                <w:rFonts w:ascii="Arial" w:hAnsi="Arial" w:cs="Arial"/>
              </w:rPr>
              <w:t>df</w:t>
            </w:r>
            <w:proofErr w:type="spellEnd"/>
          </w:p>
        </w:tc>
        <w:tc>
          <w:tcPr>
            <w:tcW w:w="719" w:type="dxa"/>
            <w:tcBorders>
              <w:top w:val="single" w:sz="12" w:space="0" w:color="000000"/>
              <w:bottom w:val="single" w:sz="12" w:space="0" w:color="auto"/>
            </w:tcBorders>
          </w:tcPr>
          <w:p w14:paraId="51260912" w14:textId="77777777" w:rsidR="0089295A" w:rsidRPr="003045A1" w:rsidRDefault="0089295A" w:rsidP="0089295A">
            <w:pPr>
              <w:spacing w:line="360" w:lineRule="auto"/>
              <w:jc w:val="center"/>
              <w:rPr>
                <w:rFonts w:ascii="Arial" w:hAnsi="Arial" w:cs="Arial"/>
              </w:rPr>
            </w:pPr>
            <w:r w:rsidRPr="003045A1">
              <w:rPr>
                <w:rFonts w:ascii="Arial" w:hAnsi="Arial" w:cs="Arial"/>
              </w:rPr>
              <w:t>F</w:t>
            </w:r>
          </w:p>
        </w:tc>
        <w:tc>
          <w:tcPr>
            <w:tcW w:w="719" w:type="dxa"/>
            <w:tcBorders>
              <w:top w:val="single" w:sz="12" w:space="0" w:color="000000"/>
              <w:bottom w:val="single" w:sz="12" w:space="0" w:color="auto"/>
            </w:tcBorders>
          </w:tcPr>
          <w:p w14:paraId="3B36E95B" w14:textId="77777777" w:rsidR="0089295A" w:rsidRPr="003045A1" w:rsidRDefault="0089295A" w:rsidP="0089295A">
            <w:pPr>
              <w:spacing w:line="360" w:lineRule="auto"/>
              <w:jc w:val="center"/>
              <w:rPr>
                <w:rFonts w:ascii="Arial" w:hAnsi="Arial" w:cs="Arial"/>
                <w:i/>
              </w:rPr>
            </w:pPr>
            <w:r w:rsidRPr="003045A1">
              <w:rPr>
                <w:rFonts w:ascii="Arial" w:hAnsi="Arial" w:cs="Arial"/>
                <w:i/>
              </w:rPr>
              <w:t>P</w:t>
            </w:r>
          </w:p>
        </w:tc>
        <w:tc>
          <w:tcPr>
            <w:tcW w:w="719" w:type="dxa"/>
            <w:tcBorders>
              <w:top w:val="single" w:sz="12" w:space="0" w:color="000000"/>
              <w:bottom w:val="single" w:sz="12" w:space="0" w:color="auto"/>
            </w:tcBorders>
          </w:tcPr>
          <w:p w14:paraId="44A31E87" w14:textId="77777777" w:rsidR="0089295A" w:rsidRPr="003045A1" w:rsidRDefault="0089295A" w:rsidP="0089295A">
            <w:pPr>
              <w:spacing w:line="360" w:lineRule="auto"/>
              <w:jc w:val="center"/>
              <w:rPr>
                <w:rFonts w:ascii="Arial" w:hAnsi="Arial" w:cs="Arial"/>
              </w:rPr>
            </w:pPr>
            <w:r w:rsidRPr="003045A1">
              <w:rPr>
                <w:rFonts w:ascii="Arial" w:hAnsi="Arial" w:cs="Arial"/>
              </w:rPr>
              <w:t>F</w:t>
            </w:r>
          </w:p>
        </w:tc>
        <w:tc>
          <w:tcPr>
            <w:tcW w:w="719" w:type="dxa"/>
            <w:tcBorders>
              <w:top w:val="single" w:sz="12" w:space="0" w:color="000000"/>
              <w:bottom w:val="single" w:sz="12" w:space="0" w:color="auto"/>
            </w:tcBorders>
          </w:tcPr>
          <w:p w14:paraId="40D6EC0C" w14:textId="77777777" w:rsidR="0089295A" w:rsidRPr="003045A1" w:rsidRDefault="0089295A" w:rsidP="0089295A">
            <w:pPr>
              <w:spacing w:line="360" w:lineRule="auto"/>
              <w:jc w:val="center"/>
              <w:rPr>
                <w:rFonts w:ascii="Arial" w:hAnsi="Arial" w:cs="Arial"/>
                <w:i/>
              </w:rPr>
            </w:pPr>
            <w:r w:rsidRPr="003045A1">
              <w:rPr>
                <w:rFonts w:ascii="Arial" w:hAnsi="Arial" w:cs="Arial"/>
                <w:i/>
              </w:rPr>
              <w:t>P</w:t>
            </w:r>
          </w:p>
        </w:tc>
        <w:tc>
          <w:tcPr>
            <w:tcW w:w="719" w:type="dxa"/>
            <w:tcBorders>
              <w:top w:val="single" w:sz="12" w:space="0" w:color="000000"/>
              <w:bottom w:val="single" w:sz="12" w:space="0" w:color="auto"/>
            </w:tcBorders>
          </w:tcPr>
          <w:p w14:paraId="102A5B62" w14:textId="77777777" w:rsidR="0089295A" w:rsidRPr="003045A1" w:rsidRDefault="0089295A" w:rsidP="0089295A">
            <w:pPr>
              <w:spacing w:line="360" w:lineRule="auto"/>
              <w:jc w:val="center"/>
              <w:rPr>
                <w:rFonts w:ascii="Arial" w:hAnsi="Arial" w:cs="Arial"/>
              </w:rPr>
            </w:pPr>
            <w:r w:rsidRPr="003045A1">
              <w:rPr>
                <w:rFonts w:ascii="Arial" w:hAnsi="Arial" w:cs="Arial"/>
              </w:rPr>
              <w:t>F</w:t>
            </w:r>
          </w:p>
        </w:tc>
        <w:tc>
          <w:tcPr>
            <w:tcW w:w="719" w:type="dxa"/>
            <w:tcBorders>
              <w:bottom w:val="single" w:sz="12" w:space="0" w:color="auto"/>
            </w:tcBorders>
          </w:tcPr>
          <w:p w14:paraId="44007BF8" w14:textId="77777777" w:rsidR="0089295A" w:rsidRPr="003045A1" w:rsidRDefault="0089295A" w:rsidP="0089295A">
            <w:pPr>
              <w:spacing w:line="360" w:lineRule="auto"/>
              <w:jc w:val="center"/>
              <w:rPr>
                <w:rFonts w:ascii="Arial" w:hAnsi="Arial" w:cs="Arial"/>
                <w:i/>
              </w:rPr>
            </w:pPr>
            <w:r w:rsidRPr="003045A1">
              <w:rPr>
                <w:rFonts w:ascii="Arial" w:hAnsi="Arial" w:cs="Arial"/>
                <w:i/>
              </w:rPr>
              <w:t>P</w:t>
            </w:r>
          </w:p>
        </w:tc>
        <w:tc>
          <w:tcPr>
            <w:tcW w:w="719" w:type="dxa"/>
            <w:tcBorders>
              <w:bottom w:val="single" w:sz="12" w:space="0" w:color="auto"/>
            </w:tcBorders>
          </w:tcPr>
          <w:p w14:paraId="61A0A9DD" w14:textId="77777777" w:rsidR="0089295A" w:rsidRPr="003045A1" w:rsidRDefault="0089295A" w:rsidP="0089295A">
            <w:pPr>
              <w:spacing w:line="360" w:lineRule="auto"/>
              <w:jc w:val="center"/>
              <w:rPr>
                <w:rFonts w:ascii="Arial" w:hAnsi="Arial" w:cs="Arial"/>
              </w:rPr>
            </w:pPr>
            <w:r w:rsidRPr="003045A1">
              <w:rPr>
                <w:rFonts w:ascii="Arial" w:hAnsi="Arial" w:cs="Arial"/>
              </w:rPr>
              <w:t>F</w:t>
            </w:r>
          </w:p>
        </w:tc>
        <w:tc>
          <w:tcPr>
            <w:tcW w:w="719" w:type="dxa"/>
            <w:tcBorders>
              <w:bottom w:val="single" w:sz="12" w:space="0" w:color="auto"/>
            </w:tcBorders>
          </w:tcPr>
          <w:p w14:paraId="6BA17C24" w14:textId="77777777" w:rsidR="0089295A" w:rsidRPr="003045A1" w:rsidRDefault="0089295A" w:rsidP="0089295A">
            <w:pPr>
              <w:spacing w:line="360" w:lineRule="auto"/>
              <w:jc w:val="center"/>
              <w:rPr>
                <w:rFonts w:ascii="Arial" w:hAnsi="Arial" w:cs="Arial"/>
                <w:i/>
              </w:rPr>
            </w:pPr>
            <w:r w:rsidRPr="003045A1">
              <w:rPr>
                <w:rFonts w:ascii="Arial" w:hAnsi="Arial" w:cs="Arial"/>
                <w:i/>
              </w:rPr>
              <w:t>P</w:t>
            </w:r>
          </w:p>
        </w:tc>
        <w:tc>
          <w:tcPr>
            <w:tcW w:w="719" w:type="dxa"/>
            <w:tcBorders>
              <w:bottom w:val="single" w:sz="12" w:space="0" w:color="auto"/>
            </w:tcBorders>
          </w:tcPr>
          <w:p w14:paraId="2D2470C2" w14:textId="77777777" w:rsidR="0089295A" w:rsidRPr="003045A1" w:rsidRDefault="0089295A" w:rsidP="0089295A">
            <w:pPr>
              <w:spacing w:line="360" w:lineRule="auto"/>
              <w:jc w:val="center"/>
              <w:rPr>
                <w:rFonts w:ascii="Arial" w:hAnsi="Arial" w:cs="Arial"/>
              </w:rPr>
            </w:pPr>
            <w:r w:rsidRPr="003045A1">
              <w:rPr>
                <w:rFonts w:ascii="Arial" w:hAnsi="Arial" w:cs="Arial"/>
              </w:rPr>
              <w:t>F</w:t>
            </w:r>
          </w:p>
        </w:tc>
        <w:tc>
          <w:tcPr>
            <w:tcW w:w="719" w:type="dxa"/>
            <w:tcBorders>
              <w:top w:val="single" w:sz="12" w:space="0" w:color="000000"/>
              <w:bottom w:val="single" w:sz="12" w:space="0" w:color="auto"/>
            </w:tcBorders>
          </w:tcPr>
          <w:p w14:paraId="6A0689BB" w14:textId="77777777" w:rsidR="0089295A" w:rsidRPr="003045A1" w:rsidRDefault="0089295A" w:rsidP="0089295A">
            <w:pPr>
              <w:spacing w:line="360" w:lineRule="auto"/>
              <w:jc w:val="center"/>
              <w:rPr>
                <w:rFonts w:ascii="Arial" w:hAnsi="Arial" w:cs="Arial"/>
                <w:i/>
              </w:rPr>
            </w:pPr>
            <w:r w:rsidRPr="003045A1">
              <w:rPr>
                <w:rFonts w:ascii="Arial" w:hAnsi="Arial" w:cs="Arial"/>
                <w:i/>
              </w:rPr>
              <w:t>P</w:t>
            </w:r>
          </w:p>
        </w:tc>
        <w:tc>
          <w:tcPr>
            <w:tcW w:w="719" w:type="dxa"/>
            <w:gridSpan w:val="2"/>
            <w:tcBorders>
              <w:top w:val="single" w:sz="12" w:space="0" w:color="000000"/>
              <w:bottom w:val="single" w:sz="12" w:space="0" w:color="auto"/>
            </w:tcBorders>
          </w:tcPr>
          <w:p w14:paraId="17DEC12C" w14:textId="77777777" w:rsidR="0089295A" w:rsidRPr="003045A1" w:rsidRDefault="0089295A" w:rsidP="0089295A">
            <w:pPr>
              <w:spacing w:line="360" w:lineRule="auto"/>
              <w:jc w:val="center"/>
              <w:rPr>
                <w:rFonts w:ascii="Arial" w:hAnsi="Arial" w:cs="Arial"/>
              </w:rPr>
            </w:pPr>
            <w:r w:rsidRPr="003045A1">
              <w:rPr>
                <w:rFonts w:ascii="Arial" w:hAnsi="Arial" w:cs="Arial"/>
              </w:rPr>
              <w:t>F</w:t>
            </w:r>
          </w:p>
        </w:tc>
        <w:tc>
          <w:tcPr>
            <w:tcW w:w="719" w:type="dxa"/>
            <w:tcBorders>
              <w:top w:val="single" w:sz="12" w:space="0" w:color="000000"/>
              <w:bottom w:val="single" w:sz="12" w:space="0" w:color="auto"/>
            </w:tcBorders>
          </w:tcPr>
          <w:p w14:paraId="57A58096" w14:textId="77777777" w:rsidR="0089295A" w:rsidRPr="003045A1" w:rsidRDefault="0089295A" w:rsidP="0089295A">
            <w:pPr>
              <w:spacing w:line="360" w:lineRule="auto"/>
              <w:jc w:val="center"/>
              <w:rPr>
                <w:rFonts w:ascii="Arial" w:hAnsi="Arial" w:cs="Arial"/>
                <w:i/>
              </w:rPr>
            </w:pPr>
            <w:r w:rsidRPr="003045A1">
              <w:rPr>
                <w:rFonts w:ascii="Arial" w:hAnsi="Arial" w:cs="Arial"/>
                <w:i/>
              </w:rPr>
              <w:t>P</w:t>
            </w:r>
          </w:p>
        </w:tc>
      </w:tr>
      <w:tr w:rsidR="0089295A" w:rsidRPr="003045A1" w14:paraId="24DB4ADD" w14:textId="77777777" w:rsidTr="00F64EE0">
        <w:trPr>
          <w:gridAfter w:val="1"/>
          <w:wAfter w:w="7" w:type="dxa"/>
          <w:trHeight w:val="200"/>
        </w:trPr>
        <w:tc>
          <w:tcPr>
            <w:tcW w:w="1132" w:type="dxa"/>
            <w:tcBorders>
              <w:top w:val="single" w:sz="12" w:space="0" w:color="auto"/>
              <w:bottom w:val="nil"/>
            </w:tcBorders>
          </w:tcPr>
          <w:p w14:paraId="376DE051" w14:textId="77777777" w:rsidR="0089295A" w:rsidRPr="003045A1" w:rsidRDefault="0089295A" w:rsidP="0089295A">
            <w:pPr>
              <w:spacing w:line="360" w:lineRule="auto"/>
              <w:rPr>
                <w:rFonts w:ascii="Arial" w:hAnsi="Arial" w:cs="Arial"/>
                <w:color w:val="000000"/>
              </w:rPr>
            </w:pPr>
            <w:r w:rsidRPr="003045A1">
              <w:rPr>
                <w:rFonts w:ascii="Arial" w:hAnsi="Arial" w:cs="Arial"/>
                <w:color w:val="000000"/>
              </w:rPr>
              <w:t>Modality</w:t>
            </w:r>
          </w:p>
        </w:tc>
        <w:tc>
          <w:tcPr>
            <w:tcW w:w="375" w:type="dxa"/>
            <w:tcBorders>
              <w:top w:val="single" w:sz="12" w:space="0" w:color="auto"/>
              <w:bottom w:val="nil"/>
            </w:tcBorders>
          </w:tcPr>
          <w:p w14:paraId="0D435734" w14:textId="77777777" w:rsidR="0089295A" w:rsidRPr="003045A1" w:rsidRDefault="0089295A" w:rsidP="0089295A">
            <w:pPr>
              <w:spacing w:line="360" w:lineRule="auto"/>
              <w:jc w:val="center"/>
              <w:rPr>
                <w:rFonts w:ascii="Arial" w:hAnsi="Arial" w:cs="Arial"/>
              </w:rPr>
            </w:pPr>
            <w:r w:rsidRPr="003045A1">
              <w:rPr>
                <w:rFonts w:ascii="Arial" w:hAnsi="Arial" w:cs="Arial"/>
              </w:rPr>
              <w:t>2</w:t>
            </w:r>
          </w:p>
        </w:tc>
        <w:tc>
          <w:tcPr>
            <w:tcW w:w="719" w:type="dxa"/>
            <w:tcBorders>
              <w:top w:val="single" w:sz="12" w:space="0" w:color="auto"/>
              <w:bottom w:val="nil"/>
            </w:tcBorders>
          </w:tcPr>
          <w:p w14:paraId="6B750CDA" w14:textId="77777777" w:rsidR="0089295A" w:rsidRPr="003045A1" w:rsidRDefault="0089295A" w:rsidP="0089295A">
            <w:pPr>
              <w:spacing w:line="360" w:lineRule="auto"/>
              <w:jc w:val="center"/>
              <w:rPr>
                <w:rFonts w:ascii="Arial" w:hAnsi="Arial" w:cs="Arial"/>
                <w:color w:val="000000"/>
              </w:rPr>
            </w:pPr>
            <w:r w:rsidRPr="003045A1">
              <w:rPr>
                <w:rFonts w:ascii="Arial" w:hAnsi="Arial" w:cs="Arial"/>
                <w:color w:val="000000"/>
              </w:rPr>
              <w:t>1.517</w:t>
            </w:r>
          </w:p>
        </w:tc>
        <w:tc>
          <w:tcPr>
            <w:tcW w:w="719" w:type="dxa"/>
            <w:tcBorders>
              <w:top w:val="single" w:sz="12" w:space="0" w:color="auto"/>
              <w:bottom w:val="nil"/>
            </w:tcBorders>
          </w:tcPr>
          <w:p w14:paraId="047AF26C" w14:textId="77777777" w:rsidR="0089295A" w:rsidRPr="003045A1" w:rsidRDefault="0089295A" w:rsidP="0089295A">
            <w:pPr>
              <w:spacing w:line="360" w:lineRule="auto"/>
              <w:jc w:val="center"/>
              <w:rPr>
                <w:rFonts w:ascii="Arial" w:hAnsi="Arial" w:cs="Arial"/>
                <w:color w:val="000000"/>
              </w:rPr>
            </w:pPr>
            <w:r w:rsidRPr="003045A1">
              <w:rPr>
                <w:rFonts w:ascii="Arial" w:hAnsi="Arial" w:cs="Arial"/>
                <w:color w:val="000000"/>
              </w:rPr>
              <w:t>0.259</w:t>
            </w:r>
          </w:p>
        </w:tc>
        <w:tc>
          <w:tcPr>
            <w:tcW w:w="719" w:type="dxa"/>
            <w:tcBorders>
              <w:top w:val="single" w:sz="12" w:space="0" w:color="auto"/>
              <w:bottom w:val="nil"/>
            </w:tcBorders>
          </w:tcPr>
          <w:p w14:paraId="7BB2CA02" w14:textId="77777777" w:rsidR="0089295A" w:rsidRPr="003045A1" w:rsidRDefault="0089295A" w:rsidP="0089295A">
            <w:pPr>
              <w:spacing w:line="360" w:lineRule="auto"/>
              <w:jc w:val="center"/>
              <w:rPr>
                <w:rFonts w:ascii="Arial" w:hAnsi="Arial" w:cs="Arial"/>
                <w:color w:val="000000"/>
              </w:rPr>
            </w:pPr>
            <w:r w:rsidRPr="003045A1">
              <w:rPr>
                <w:rFonts w:ascii="Arial" w:hAnsi="Arial" w:cs="Arial"/>
                <w:color w:val="000000"/>
              </w:rPr>
              <w:t>0.803</w:t>
            </w:r>
          </w:p>
        </w:tc>
        <w:tc>
          <w:tcPr>
            <w:tcW w:w="719" w:type="dxa"/>
            <w:tcBorders>
              <w:top w:val="single" w:sz="12" w:space="0" w:color="auto"/>
              <w:bottom w:val="nil"/>
            </w:tcBorders>
          </w:tcPr>
          <w:p w14:paraId="14FCB873" w14:textId="77777777" w:rsidR="0089295A" w:rsidRPr="003045A1" w:rsidRDefault="0089295A" w:rsidP="0089295A">
            <w:pPr>
              <w:spacing w:line="360" w:lineRule="auto"/>
              <w:jc w:val="center"/>
              <w:rPr>
                <w:rFonts w:ascii="Arial" w:hAnsi="Arial" w:cs="Arial"/>
                <w:color w:val="000000"/>
              </w:rPr>
            </w:pPr>
            <w:r w:rsidRPr="003045A1">
              <w:rPr>
                <w:rFonts w:ascii="Arial" w:hAnsi="Arial" w:cs="Arial"/>
                <w:color w:val="000000"/>
              </w:rPr>
              <w:t>0.471</w:t>
            </w:r>
          </w:p>
        </w:tc>
        <w:tc>
          <w:tcPr>
            <w:tcW w:w="719" w:type="dxa"/>
            <w:tcBorders>
              <w:top w:val="single" w:sz="12" w:space="0" w:color="auto"/>
              <w:bottom w:val="nil"/>
            </w:tcBorders>
          </w:tcPr>
          <w:p w14:paraId="3E3CC1DC" w14:textId="77777777" w:rsidR="0089295A" w:rsidRPr="003045A1" w:rsidRDefault="0089295A" w:rsidP="0089295A">
            <w:pPr>
              <w:spacing w:line="360" w:lineRule="auto"/>
              <w:jc w:val="center"/>
              <w:rPr>
                <w:rFonts w:ascii="Arial" w:hAnsi="Arial" w:cs="Arial"/>
                <w:color w:val="000000"/>
              </w:rPr>
            </w:pPr>
            <w:r w:rsidRPr="003045A1">
              <w:rPr>
                <w:rFonts w:ascii="Arial" w:hAnsi="Arial" w:cs="Arial"/>
                <w:color w:val="000000"/>
              </w:rPr>
              <w:t>0.809</w:t>
            </w:r>
          </w:p>
        </w:tc>
        <w:tc>
          <w:tcPr>
            <w:tcW w:w="719" w:type="dxa"/>
            <w:tcBorders>
              <w:top w:val="single" w:sz="12" w:space="0" w:color="auto"/>
              <w:bottom w:val="nil"/>
            </w:tcBorders>
          </w:tcPr>
          <w:p w14:paraId="3BE5E399" w14:textId="77777777" w:rsidR="0089295A" w:rsidRPr="003045A1" w:rsidRDefault="0089295A" w:rsidP="0089295A">
            <w:pPr>
              <w:spacing w:line="360" w:lineRule="auto"/>
              <w:jc w:val="center"/>
              <w:rPr>
                <w:rFonts w:ascii="Arial" w:hAnsi="Arial" w:cs="Arial"/>
                <w:color w:val="000000"/>
              </w:rPr>
            </w:pPr>
            <w:r w:rsidRPr="003045A1">
              <w:rPr>
                <w:rFonts w:ascii="Arial" w:hAnsi="Arial" w:cs="Arial"/>
                <w:color w:val="000000"/>
              </w:rPr>
              <w:t>0.468</w:t>
            </w:r>
          </w:p>
        </w:tc>
        <w:tc>
          <w:tcPr>
            <w:tcW w:w="719" w:type="dxa"/>
            <w:tcBorders>
              <w:top w:val="single" w:sz="12" w:space="0" w:color="auto"/>
              <w:bottom w:val="nil"/>
            </w:tcBorders>
          </w:tcPr>
          <w:p w14:paraId="7D5933C7" w14:textId="77777777" w:rsidR="0089295A" w:rsidRPr="003045A1" w:rsidRDefault="0089295A" w:rsidP="0089295A">
            <w:pPr>
              <w:spacing w:line="360" w:lineRule="auto"/>
              <w:jc w:val="center"/>
              <w:rPr>
                <w:rFonts w:ascii="Arial" w:hAnsi="Arial" w:cs="Arial"/>
                <w:color w:val="000000"/>
              </w:rPr>
            </w:pPr>
            <w:r w:rsidRPr="003045A1">
              <w:rPr>
                <w:rFonts w:ascii="Arial" w:hAnsi="Arial" w:cs="Arial"/>
                <w:color w:val="000000"/>
              </w:rPr>
              <w:t>3.328</w:t>
            </w:r>
          </w:p>
        </w:tc>
        <w:tc>
          <w:tcPr>
            <w:tcW w:w="719" w:type="dxa"/>
            <w:tcBorders>
              <w:top w:val="single" w:sz="12" w:space="0" w:color="auto"/>
              <w:bottom w:val="nil"/>
            </w:tcBorders>
          </w:tcPr>
          <w:p w14:paraId="62245945" w14:textId="77777777" w:rsidR="0089295A" w:rsidRPr="003045A1" w:rsidRDefault="0089295A" w:rsidP="0089295A">
            <w:pPr>
              <w:spacing w:line="360" w:lineRule="auto"/>
              <w:jc w:val="center"/>
              <w:rPr>
                <w:rFonts w:ascii="Arial" w:hAnsi="Arial" w:cs="Arial"/>
                <w:color w:val="000000"/>
              </w:rPr>
            </w:pPr>
            <w:r w:rsidRPr="003045A1">
              <w:rPr>
                <w:rFonts w:ascii="Arial" w:hAnsi="Arial" w:cs="Arial"/>
                <w:color w:val="000000"/>
              </w:rPr>
              <w:t>0.071</w:t>
            </w:r>
          </w:p>
        </w:tc>
        <w:tc>
          <w:tcPr>
            <w:tcW w:w="719" w:type="dxa"/>
            <w:tcBorders>
              <w:top w:val="single" w:sz="12" w:space="0" w:color="auto"/>
              <w:bottom w:val="nil"/>
            </w:tcBorders>
          </w:tcPr>
          <w:p w14:paraId="27818F33" w14:textId="77777777" w:rsidR="0089295A" w:rsidRPr="003045A1" w:rsidRDefault="0089295A" w:rsidP="0089295A">
            <w:pPr>
              <w:spacing w:line="360" w:lineRule="auto"/>
              <w:jc w:val="center"/>
              <w:rPr>
                <w:rFonts w:ascii="Arial" w:hAnsi="Arial" w:cs="Arial"/>
                <w:color w:val="000000"/>
              </w:rPr>
            </w:pPr>
            <w:r w:rsidRPr="003045A1">
              <w:rPr>
                <w:rFonts w:ascii="Arial" w:hAnsi="Arial" w:cs="Arial"/>
                <w:color w:val="000000"/>
              </w:rPr>
              <w:t>0.594</w:t>
            </w:r>
          </w:p>
        </w:tc>
        <w:tc>
          <w:tcPr>
            <w:tcW w:w="719" w:type="dxa"/>
            <w:tcBorders>
              <w:top w:val="single" w:sz="12" w:space="0" w:color="auto"/>
              <w:bottom w:val="nil"/>
            </w:tcBorders>
          </w:tcPr>
          <w:p w14:paraId="305F56EB" w14:textId="77777777" w:rsidR="0089295A" w:rsidRPr="003045A1" w:rsidRDefault="0089295A" w:rsidP="0089295A">
            <w:pPr>
              <w:spacing w:line="360" w:lineRule="auto"/>
              <w:jc w:val="center"/>
              <w:rPr>
                <w:rFonts w:ascii="Arial" w:hAnsi="Arial" w:cs="Arial"/>
                <w:color w:val="000000"/>
              </w:rPr>
            </w:pPr>
            <w:r w:rsidRPr="003045A1">
              <w:rPr>
                <w:rFonts w:ascii="Arial" w:hAnsi="Arial" w:cs="Arial"/>
                <w:color w:val="000000"/>
              </w:rPr>
              <w:t>0.568</w:t>
            </w:r>
          </w:p>
        </w:tc>
        <w:tc>
          <w:tcPr>
            <w:tcW w:w="719" w:type="dxa"/>
            <w:gridSpan w:val="2"/>
            <w:tcBorders>
              <w:top w:val="single" w:sz="12" w:space="0" w:color="auto"/>
              <w:bottom w:val="nil"/>
            </w:tcBorders>
          </w:tcPr>
          <w:p w14:paraId="54964279" w14:textId="77777777" w:rsidR="0089295A" w:rsidRPr="003045A1" w:rsidRDefault="0089295A" w:rsidP="0089295A">
            <w:pPr>
              <w:spacing w:line="360" w:lineRule="auto"/>
              <w:jc w:val="center"/>
              <w:rPr>
                <w:rFonts w:ascii="Arial" w:hAnsi="Arial" w:cs="Arial"/>
                <w:color w:val="000000"/>
              </w:rPr>
            </w:pPr>
            <w:r w:rsidRPr="003045A1">
              <w:rPr>
                <w:rFonts w:ascii="Arial" w:hAnsi="Arial" w:cs="Arial"/>
                <w:color w:val="000000"/>
              </w:rPr>
              <w:t>1.597</w:t>
            </w:r>
          </w:p>
        </w:tc>
        <w:tc>
          <w:tcPr>
            <w:tcW w:w="719" w:type="dxa"/>
            <w:tcBorders>
              <w:top w:val="single" w:sz="12" w:space="0" w:color="auto"/>
              <w:bottom w:val="nil"/>
            </w:tcBorders>
          </w:tcPr>
          <w:p w14:paraId="2380F247" w14:textId="77777777" w:rsidR="0089295A" w:rsidRPr="003045A1" w:rsidRDefault="0089295A" w:rsidP="0089295A">
            <w:pPr>
              <w:spacing w:line="360" w:lineRule="auto"/>
              <w:jc w:val="center"/>
              <w:rPr>
                <w:rFonts w:ascii="Arial" w:hAnsi="Arial" w:cs="Arial"/>
                <w:color w:val="000000"/>
              </w:rPr>
            </w:pPr>
            <w:r w:rsidRPr="003045A1">
              <w:rPr>
                <w:rFonts w:ascii="Arial" w:hAnsi="Arial" w:cs="Arial"/>
                <w:color w:val="000000"/>
              </w:rPr>
              <w:t>0.243</w:t>
            </w:r>
          </w:p>
        </w:tc>
      </w:tr>
      <w:tr w:rsidR="0089295A" w:rsidRPr="003045A1" w14:paraId="3A15C04A" w14:textId="77777777" w:rsidTr="00F64EE0">
        <w:trPr>
          <w:gridAfter w:val="1"/>
          <w:wAfter w:w="7" w:type="dxa"/>
          <w:trHeight w:val="183"/>
        </w:trPr>
        <w:tc>
          <w:tcPr>
            <w:tcW w:w="1132" w:type="dxa"/>
            <w:tcBorders>
              <w:top w:val="nil"/>
              <w:bottom w:val="single" w:sz="12" w:space="0" w:color="000000"/>
            </w:tcBorders>
          </w:tcPr>
          <w:p w14:paraId="0BD3B530" w14:textId="77777777" w:rsidR="0089295A" w:rsidRPr="003045A1" w:rsidRDefault="0089295A" w:rsidP="0089295A">
            <w:pPr>
              <w:spacing w:line="360" w:lineRule="auto"/>
              <w:rPr>
                <w:rFonts w:ascii="Arial" w:hAnsi="Arial" w:cs="Arial"/>
                <w:color w:val="000000"/>
              </w:rPr>
            </w:pPr>
            <w:proofErr w:type="spellStart"/>
            <w:r w:rsidRPr="003045A1">
              <w:rPr>
                <w:rFonts w:ascii="Arial" w:hAnsi="Arial" w:cs="Arial"/>
                <w:color w:val="000000"/>
              </w:rPr>
              <w:t>Repetition</w:t>
            </w:r>
            <w:proofErr w:type="spellEnd"/>
          </w:p>
        </w:tc>
        <w:tc>
          <w:tcPr>
            <w:tcW w:w="375" w:type="dxa"/>
            <w:tcBorders>
              <w:top w:val="nil"/>
              <w:bottom w:val="single" w:sz="12" w:space="0" w:color="000000"/>
            </w:tcBorders>
          </w:tcPr>
          <w:p w14:paraId="53DAAF0E" w14:textId="77777777" w:rsidR="0089295A" w:rsidRPr="003045A1" w:rsidRDefault="0089295A" w:rsidP="0089295A">
            <w:pPr>
              <w:spacing w:line="360" w:lineRule="auto"/>
              <w:jc w:val="center"/>
              <w:rPr>
                <w:rFonts w:ascii="Arial" w:hAnsi="Arial" w:cs="Arial"/>
              </w:rPr>
            </w:pPr>
            <w:r w:rsidRPr="003045A1">
              <w:rPr>
                <w:rFonts w:ascii="Arial" w:hAnsi="Arial" w:cs="Arial"/>
              </w:rPr>
              <w:t>6</w:t>
            </w:r>
          </w:p>
        </w:tc>
        <w:tc>
          <w:tcPr>
            <w:tcW w:w="719" w:type="dxa"/>
            <w:tcBorders>
              <w:top w:val="nil"/>
              <w:bottom w:val="single" w:sz="12" w:space="0" w:color="000000"/>
            </w:tcBorders>
          </w:tcPr>
          <w:p w14:paraId="077A83E8" w14:textId="77777777" w:rsidR="0089295A" w:rsidRPr="003045A1" w:rsidRDefault="0089295A" w:rsidP="0089295A">
            <w:pPr>
              <w:spacing w:line="360" w:lineRule="auto"/>
              <w:jc w:val="center"/>
              <w:rPr>
                <w:rFonts w:ascii="Arial" w:hAnsi="Arial" w:cs="Arial"/>
                <w:color w:val="000000"/>
              </w:rPr>
            </w:pPr>
            <w:r w:rsidRPr="003045A1">
              <w:rPr>
                <w:rFonts w:ascii="Arial" w:hAnsi="Arial" w:cs="Arial"/>
                <w:color w:val="000000"/>
              </w:rPr>
              <w:t>1.823</w:t>
            </w:r>
          </w:p>
        </w:tc>
        <w:tc>
          <w:tcPr>
            <w:tcW w:w="719" w:type="dxa"/>
            <w:tcBorders>
              <w:top w:val="nil"/>
              <w:bottom w:val="single" w:sz="12" w:space="0" w:color="000000"/>
            </w:tcBorders>
          </w:tcPr>
          <w:p w14:paraId="02230A44" w14:textId="77777777" w:rsidR="0089295A" w:rsidRPr="003045A1" w:rsidRDefault="0089295A" w:rsidP="0089295A">
            <w:pPr>
              <w:spacing w:line="360" w:lineRule="auto"/>
              <w:jc w:val="center"/>
              <w:rPr>
                <w:rFonts w:ascii="Arial" w:hAnsi="Arial" w:cs="Arial"/>
                <w:color w:val="000000"/>
              </w:rPr>
            </w:pPr>
            <w:r w:rsidRPr="003045A1">
              <w:rPr>
                <w:rFonts w:ascii="Arial" w:hAnsi="Arial" w:cs="Arial"/>
                <w:color w:val="000000"/>
              </w:rPr>
              <w:t>0.177</w:t>
            </w:r>
          </w:p>
        </w:tc>
        <w:tc>
          <w:tcPr>
            <w:tcW w:w="719" w:type="dxa"/>
            <w:tcBorders>
              <w:top w:val="nil"/>
              <w:bottom w:val="single" w:sz="12" w:space="0" w:color="000000"/>
            </w:tcBorders>
          </w:tcPr>
          <w:p w14:paraId="154D81E9" w14:textId="77777777" w:rsidR="0089295A" w:rsidRPr="003045A1" w:rsidRDefault="0089295A" w:rsidP="0089295A">
            <w:pPr>
              <w:spacing w:line="360" w:lineRule="auto"/>
              <w:jc w:val="center"/>
              <w:rPr>
                <w:rFonts w:ascii="Arial" w:hAnsi="Arial" w:cs="Arial"/>
                <w:color w:val="000000"/>
              </w:rPr>
            </w:pPr>
            <w:r w:rsidRPr="003045A1">
              <w:rPr>
                <w:rFonts w:ascii="Arial" w:hAnsi="Arial" w:cs="Arial"/>
                <w:color w:val="000000"/>
              </w:rPr>
              <w:t>2.341</w:t>
            </w:r>
          </w:p>
        </w:tc>
        <w:tc>
          <w:tcPr>
            <w:tcW w:w="719" w:type="dxa"/>
            <w:tcBorders>
              <w:top w:val="nil"/>
              <w:bottom w:val="single" w:sz="12" w:space="0" w:color="000000"/>
            </w:tcBorders>
          </w:tcPr>
          <w:p w14:paraId="597D8BC1" w14:textId="77777777" w:rsidR="0089295A" w:rsidRPr="003045A1" w:rsidRDefault="0089295A" w:rsidP="0089295A">
            <w:pPr>
              <w:spacing w:line="360" w:lineRule="auto"/>
              <w:jc w:val="center"/>
              <w:rPr>
                <w:rFonts w:ascii="Arial" w:hAnsi="Arial" w:cs="Arial"/>
                <w:color w:val="000000"/>
              </w:rPr>
            </w:pPr>
            <w:r w:rsidRPr="003045A1">
              <w:rPr>
                <w:rFonts w:ascii="Arial" w:hAnsi="Arial" w:cs="Arial"/>
                <w:color w:val="000000"/>
              </w:rPr>
              <w:t>0.099</w:t>
            </w:r>
          </w:p>
        </w:tc>
        <w:tc>
          <w:tcPr>
            <w:tcW w:w="719" w:type="dxa"/>
            <w:tcBorders>
              <w:top w:val="nil"/>
              <w:bottom w:val="single" w:sz="12" w:space="0" w:color="000000"/>
            </w:tcBorders>
          </w:tcPr>
          <w:p w14:paraId="4067603A" w14:textId="77777777" w:rsidR="0089295A" w:rsidRPr="003045A1" w:rsidRDefault="0089295A" w:rsidP="0089295A">
            <w:pPr>
              <w:spacing w:line="360" w:lineRule="auto"/>
              <w:jc w:val="center"/>
              <w:rPr>
                <w:rFonts w:ascii="Arial" w:hAnsi="Arial" w:cs="Arial"/>
                <w:color w:val="000000"/>
              </w:rPr>
            </w:pPr>
            <w:r w:rsidRPr="003045A1">
              <w:rPr>
                <w:rFonts w:ascii="Arial" w:hAnsi="Arial" w:cs="Arial"/>
                <w:color w:val="000000"/>
              </w:rPr>
              <w:t>1.265</w:t>
            </w:r>
          </w:p>
        </w:tc>
        <w:tc>
          <w:tcPr>
            <w:tcW w:w="719" w:type="dxa"/>
            <w:tcBorders>
              <w:top w:val="nil"/>
              <w:bottom w:val="single" w:sz="12" w:space="0" w:color="000000"/>
            </w:tcBorders>
          </w:tcPr>
          <w:p w14:paraId="58E3673D" w14:textId="77777777" w:rsidR="0089295A" w:rsidRPr="003045A1" w:rsidRDefault="0089295A" w:rsidP="0089295A">
            <w:pPr>
              <w:spacing w:line="360" w:lineRule="auto"/>
              <w:jc w:val="center"/>
              <w:rPr>
                <w:rFonts w:ascii="Arial" w:hAnsi="Arial" w:cs="Arial"/>
                <w:color w:val="000000"/>
              </w:rPr>
            </w:pPr>
            <w:r w:rsidRPr="003045A1">
              <w:rPr>
                <w:rFonts w:ascii="Arial" w:hAnsi="Arial" w:cs="Arial"/>
                <w:color w:val="000000"/>
              </w:rPr>
              <w:t>0.342</w:t>
            </w:r>
          </w:p>
        </w:tc>
        <w:tc>
          <w:tcPr>
            <w:tcW w:w="719" w:type="dxa"/>
            <w:tcBorders>
              <w:top w:val="nil"/>
              <w:bottom w:val="single" w:sz="12" w:space="0" w:color="000000"/>
            </w:tcBorders>
          </w:tcPr>
          <w:p w14:paraId="26FC64A8" w14:textId="77777777" w:rsidR="0089295A" w:rsidRPr="003045A1" w:rsidRDefault="0089295A" w:rsidP="0089295A">
            <w:pPr>
              <w:spacing w:line="360" w:lineRule="auto"/>
              <w:jc w:val="center"/>
              <w:rPr>
                <w:rFonts w:ascii="Arial" w:hAnsi="Arial" w:cs="Arial"/>
                <w:color w:val="000000"/>
              </w:rPr>
            </w:pPr>
            <w:r w:rsidRPr="003045A1">
              <w:rPr>
                <w:rFonts w:ascii="Arial" w:hAnsi="Arial" w:cs="Arial"/>
                <w:color w:val="000000"/>
              </w:rPr>
              <w:t>0.767</w:t>
            </w:r>
          </w:p>
        </w:tc>
        <w:tc>
          <w:tcPr>
            <w:tcW w:w="719" w:type="dxa"/>
            <w:tcBorders>
              <w:top w:val="nil"/>
              <w:bottom w:val="single" w:sz="12" w:space="0" w:color="000000"/>
            </w:tcBorders>
          </w:tcPr>
          <w:p w14:paraId="3BAE3E2C" w14:textId="77777777" w:rsidR="0089295A" w:rsidRPr="003045A1" w:rsidRDefault="0089295A" w:rsidP="0089295A">
            <w:pPr>
              <w:spacing w:line="360" w:lineRule="auto"/>
              <w:jc w:val="center"/>
              <w:rPr>
                <w:rFonts w:ascii="Arial" w:hAnsi="Arial" w:cs="Arial"/>
                <w:color w:val="000000"/>
              </w:rPr>
            </w:pPr>
            <w:r w:rsidRPr="003045A1">
              <w:rPr>
                <w:rFonts w:ascii="Arial" w:hAnsi="Arial" w:cs="Arial"/>
                <w:color w:val="000000"/>
              </w:rPr>
              <w:t>0.610</w:t>
            </w:r>
          </w:p>
        </w:tc>
        <w:tc>
          <w:tcPr>
            <w:tcW w:w="719" w:type="dxa"/>
            <w:tcBorders>
              <w:top w:val="nil"/>
              <w:bottom w:val="single" w:sz="12" w:space="0" w:color="000000"/>
            </w:tcBorders>
          </w:tcPr>
          <w:p w14:paraId="26940038" w14:textId="77777777" w:rsidR="0089295A" w:rsidRPr="003045A1" w:rsidRDefault="0089295A" w:rsidP="0089295A">
            <w:pPr>
              <w:spacing w:line="360" w:lineRule="auto"/>
              <w:jc w:val="center"/>
              <w:rPr>
                <w:rFonts w:ascii="Arial" w:hAnsi="Arial" w:cs="Arial"/>
                <w:color w:val="000000"/>
              </w:rPr>
            </w:pPr>
            <w:r w:rsidRPr="003045A1">
              <w:rPr>
                <w:rFonts w:ascii="Arial" w:hAnsi="Arial" w:cs="Arial"/>
                <w:color w:val="000000"/>
              </w:rPr>
              <w:t>1.318</w:t>
            </w:r>
          </w:p>
        </w:tc>
        <w:tc>
          <w:tcPr>
            <w:tcW w:w="719" w:type="dxa"/>
            <w:tcBorders>
              <w:top w:val="nil"/>
              <w:bottom w:val="single" w:sz="12" w:space="0" w:color="000000"/>
            </w:tcBorders>
          </w:tcPr>
          <w:p w14:paraId="16D91CD8" w14:textId="77777777" w:rsidR="0089295A" w:rsidRPr="003045A1" w:rsidRDefault="0089295A" w:rsidP="0089295A">
            <w:pPr>
              <w:spacing w:line="360" w:lineRule="auto"/>
              <w:jc w:val="center"/>
              <w:rPr>
                <w:rFonts w:ascii="Arial" w:hAnsi="Arial" w:cs="Arial"/>
                <w:color w:val="000000"/>
              </w:rPr>
            </w:pPr>
            <w:r w:rsidRPr="003045A1">
              <w:rPr>
                <w:rFonts w:ascii="Arial" w:hAnsi="Arial" w:cs="Arial"/>
                <w:color w:val="000000"/>
              </w:rPr>
              <w:t>0.321</w:t>
            </w:r>
          </w:p>
        </w:tc>
        <w:tc>
          <w:tcPr>
            <w:tcW w:w="719" w:type="dxa"/>
            <w:gridSpan w:val="2"/>
            <w:tcBorders>
              <w:top w:val="nil"/>
              <w:bottom w:val="single" w:sz="12" w:space="0" w:color="000000"/>
            </w:tcBorders>
          </w:tcPr>
          <w:p w14:paraId="22343C4C" w14:textId="77777777" w:rsidR="0089295A" w:rsidRPr="003045A1" w:rsidRDefault="0089295A" w:rsidP="0089295A">
            <w:pPr>
              <w:spacing w:line="360" w:lineRule="auto"/>
              <w:jc w:val="center"/>
              <w:rPr>
                <w:rFonts w:ascii="Arial" w:hAnsi="Arial" w:cs="Arial"/>
                <w:color w:val="000000"/>
              </w:rPr>
            </w:pPr>
            <w:r w:rsidRPr="003045A1">
              <w:rPr>
                <w:rFonts w:ascii="Arial" w:hAnsi="Arial" w:cs="Arial"/>
                <w:color w:val="000000"/>
              </w:rPr>
              <w:t>1.528</w:t>
            </w:r>
          </w:p>
        </w:tc>
        <w:tc>
          <w:tcPr>
            <w:tcW w:w="719" w:type="dxa"/>
            <w:tcBorders>
              <w:top w:val="nil"/>
              <w:bottom w:val="single" w:sz="12" w:space="0" w:color="000000"/>
            </w:tcBorders>
          </w:tcPr>
          <w:p w14:paraId="48FA016E" w14:textId="77777777" w:rsidR="0089295A" w:rsidRPr="003045A1" w:rsidRDefault="0089295A" w:rsidP="0089295A">
            <w:pPr>
              <w:spacing w:line="360" w:lineRule="auto"/>
              <w:jc w:val="center"/>
              <w:rPr>
                <w:rFonts w:ascii="Arial" w:hAnsi="Arial" w:cs="Arial"/>
                <w:color w:val="000000"/>
              </w:rPr>
            </w:pPr>
            <w:r w:rsidRPr="003045A1">
              <w:rPr>
                <w:rFonts w:ascii="Arial" w:hAnsi="Arial" w:cs="Arial"/>
                <w:color w:val="000000"/>
              </w:rPr>
              <w:t>0.250</w:t>
            </w:r>
          </w:p>
        </w:tc>
      </w:tr>
    </w:tbl>
    <w:p w14:paraId="6754BD26" w14:textId="77777777" w:rsidR="0089295A" w:rsidRPr="003045A1" w:rsidRDefault="0089295A" w:rsidP="0089295A">
      <w:pPr>
        <w:spacing w:after="0" w:line="240" w:lineRule="auto"/>
        <w:jc w:val="center"/>
        <w:rPr>
          <w:rFonts w:ascii="Arial" w:hAnsi="Arial" w:cs="Arial"/>
          <w:i/>
          <w:iCs/>
          <w:sz w:val="18"/>
          <w:szCs w:val="18"/>
        </w:rPr>
      </w:pPr>
      <w:r w:rsidRPr="003045A1">
        <w:rPr>
          <w:rFonts w:ascii="Arial" w:hAnsi="Arial" w:cs="Arial"/>
          <w:i/>
          <w:iCs/>
          <w:sz w:val="18"/>
          <w:szCs w:val="18"/>
        </w:rPr>
        <w:t>The values in bold correspond to tests where the null hypothesis is not accepted with a significance level of alpha = 0.05.</w:t>
      </w:r>
      <w:r>
        <w:rPr>
          <w:rFonts w:ascii="Arial" w:hAnsi="Arial" w:cs="Arial"/>
          <w:i/>
          <w:iCs/>
          <w:sz w:val="18"/>
          <w:szCs w:val="18"/>
        </w:rPr>
        <w:t xml:space="preserve"> </w:t>
      </w:r>
      <w:r w:rsidRPr="003045A1">
        <w:rPr>
          <w:rFonts w:ascii="Arial" w:hAnsi="Arial" w:cs="Arial"/>
          <w:i/>
          <w:iCs/>
          <w:sz w:val="18"/>
          <w:szCs w:val="18"/>
        </w:rPr>
        <w:t>F is the value of the F test and P is the probability.</w:t>
      </w:r>
    </w:p>
    <w:p w14:paraId="01906F0A" w14:textId="77777777" w:rsidR="0089295A" w:rsidRPr="00DA1A76" w:rsidRDefault="0089295A" w:rsidP="00DA1A76">
      <w:pPr>
        <w:spacing w:after="0" w:line="360" w:lineRule="auto"/>
        <w:ind w:firstLine="720"/>
        <w:jc w:val="both"/>
        <w:rPr>
          <w:rFonts w:ascii="Arial" w:eastAsia="Times New Roman" w:hAnsi="Arial" w:cs="Arial"/>
        </w:rPr>
      </w:pPr>
    </w:p>
    <w:p w14:paraId="3A570B2E" w14:textId="0F2964F3" w:rsidR="00FC792C" w:rsidRDefault="00905450" w:rsidP="00BB730B">
      <w:pPr>
        <w:spacing w:after="0" w:line="360" w:lineRule="auto"/>
        <w:jc w:val="both"/>
        <w:rPr>
          <w:rFonts w:ascii="Arial" w:eastAsia="Times New Roman" w:hAnsi="Arial" w:cs="Arial"/>
        </w:rPr>
      </w:pPr>
      <w:r w:rsidRPr="00DA1A76">
        <w:rPr>
          <w:rFonts w:ascii="Arial" w:eastAsia="Times New Roman" w:hAnsi="Arial" w:cs="Arial"/>
        </w:rPr>
        <w:lastRenderedPageBreak/>
        <w:t xml:space="preserve">Plants treated with the biostimulant (BS) influenced the </w:t>
      </w:r>
      <w:proofErr w:type="spellStart"/>
      <w:r w:rsidRPr="00DA1A76">
        <w:rPr>
          <w:rFonts w:ascii="Arial" w:eastAsia="Times New Roman" w:hAnsi="Arial" w:cs="Arial"/>
        </w:rPr>
        <w:t>agro</w:t>
      </w:r>
      <w:proofErr w:type="spellEnd"/>
      <w:r w:rsidRPr="00DA1A76">
        <w:rPr>
          <w:rFonts w:ascii="Arial" w:eastAsia="Times New Roman" w:hAnsi="Arial" w:cs="Arial"/>
        </w:rPr>
        <w:t xml:space="preserve">-morphological parameters of plantain banana plant bunches, in particular bunch weight, </w:t>
      </w:r>
      <w:r w:rsidR="00B53553" w:rsidRPr="00DA1A76">
        <w:rPr>
          <w:rFonts w:ascii="Arial" w:eastAsia="Times New Roman" w:hAnsi="Arial" w:cs="Arial"/>
        </w:rPr>
        <w:t>hand 1</w:t>
      </w:r>
      <w:r w:rsidRPr="00DA1A76">
        <w:rPr>
          <w:rFonts w:ascii="Arial" w:eastAsia="Times New Roman" w:hAnsi="Arial" w:cs="Arial"/>
        </w:rPr>
        <w:t xml:space="preserve">number of fingers, </w:t>
      </w:r>
      <w:r w:rsidR="00B53553" w:rsidRPr="00DA1A76">
        <w:rPr>
          <w:rFonts w:ascii="Arial" w:eastAsia="Times New Roman" w:hAnsi="Arial" w:cs="Arial"/>
        </w:rPr>
        <w:t xml:space="preserve">hand 1 </w:t>
      </w:r>
      <w:r w:rsidRPr="00DA1A76">
        <w:rPr>
          <w:rFonts w:ascii="Arial" w:eastAsia="Times New Roman" w:hAnsi="Arial" w:cs="Arial"/>
        </w:rPr>
        <w:t xml:space="preserve">weight, and </w:t>
      </w:r>
      <w:r w:rsidR="00B53553" w:rsidRPr="00DA1A76">
        <w:rPr>
          <w:rFonts w:ascii="Arial" w:eastAsia="Times New Roman" w:hAnsi="Arial" w:cs="Arial"/>
        </w:rPr>
        <w:t xml:space="preserve">hand 2 </w:t>
      </w:r>
      <w:r w:rsidRPr="00DA1A76">
        <w:rPr>
          <w:rFonts w:ascii="Arial" w:eastAsia="Times New Roman" w:hAnsi="Arial" w:cs="Arial"/>
        </w:rPr>
        <w:t>weight, compared to the positive (</w:t>
      </w:r>
      <w:r w:rsidR="00B53553" w:rsidRPr="00DA1A76">
        <w:rPr>
          <w:rFonts w:ascii="Arial" w:eastAsia="Times New Roman" w:hAnsi="Arial" w:cs="Arial"/>
        </w:rPr>
        <w:t>NPK</w:t>
      </w:r>
      <w:r w:rsidRPr="00DA1A76">
        <w:rPr>
          <w:rFonts w:ascii="Arial" w:eastAsia="Times New Roman" w:hAnsi="Arial" w:cs="Arial"/>
        </w:rPr>
        <w:t>) and negative (</w:t>
      </w:r>
      <w:r w:rsidR="00B53553" w:rsidRPr="00DA1A76">
        <w:rPr>
          <w:rFonts w:ascii="Arial" w:eastAsia="Times New Roman" w:hAnsi="Arial" w:cs="Arial"/>
        </w:rPr>
        <w:t>W</w:t>
      </w:r>
      <w:r w:rsidRPr="00DA1A76">
        <w:rPr>
          <w:rFonts w:ascii="Arial" w:eastAsia="Times New Roman" w:hAnsi="Arial" w:cs="Arial"/>
        </w:rPr>
        <w:t>) controls. However, the positive control (</w:t>
      </w:r>
      <w:r w:rsidR="00B53553" w:rsidRPr="00DA1A76">
        <w:rPr>
          <w:rFonts w:ascii="Arial" w:eastAsia="Times New Roman" w:hAnsi="Arial" w:cs="Arial"/>
        </w:rPr>
        <w:t>NPK</w:t>
      </w:r>
      <w:r w:rsidRPr="00DA1A76">
        <w:rPr>
          <w:rFonts w:ascii="Arial" w:eastAsia="Times New Roman" w:hAnsi="Arial" w:cs="Arial"/>
        </w:rPr>
        <w:t xml:space="preserve">) </w:t>
      </w:r>
      <w:r w:rsidR="00625EB0" w:rsidRPr="00DA1A76">
        <w:rPr>
          <w:rFonts w:ascii="Arial" w:eastAsia="Times New Roman" w:hAnsi="Arial" w:cs="Arial"/>
        </w:rPr>
        <w:t>slight</w:t>
      </w:r>
      <w:r w:rsidR="00B53553" w:rsidRPr="00DA1A76">
        <w:rPr>
          <w:rFonts w:ascii="Arial" w:eastAsia="Times New Roman" w:hAnsi="Arial" w:cs="Arial"/>
        </w:rPr>
        <w:t>ly</w:t>
      </w:r>
      <w:r w:rsidRPr="00DA1A76">
        <w:rPr>
          <w:rFonts w:ascii="Arial" w:eastAsia="Times New Roman" w:hAnsi="Arial" w:cs="Arial"/>
        </w:rPr>
        <w:t xml:space="preserve"> </w:t>
      </w:r>
      <w:r w:rsidR="00625EB0" w:rsidRPr="00DA1A76">
        <w:rPr>
          <w:rFonts w:ascii="Arial" w:eastAsia="Times New Roman" w:hAnsi="Arial" w:cs="Arial"/>
        </w:rPr>
        <w:t>influence</w:t>
      </w:r>
      <w:r w:rsidR="00B53553" w:rsidRPr="00DA1A76">
        <w:rPr>
          <w:rFonts w:ascii="Arial" w:eastAsia="Times New Roman" w:hAnsi="Arial" w:cs="Arial"/>
        </w:rPr>
        <w:t>d</w:t>
      </w:r>
      <w:r w:rsidR="00625EB0" w:rsidRPr="00DA1A76">
        <w:rPr>
          <w:rFonts w:ascii="Arial" w:eastAsia="Times New Roman" w:hAnsi="Arial" w:cs="Arial"/>
        </w:rPr>
        <w:t xml:space="preserve"> but not significantly </w:t>
      </w:r>
      <w:r w:rsidRPr="00DA1A76">
        <w:rPr>
          <w:rFonts w:ascii="Arial" w:eastAsia="Times New Roman" w:hAnsi="Arial" w:cs="Arial"/>
        </w:rPr>
        <w:t xml:space="preserve">the total number of fingers and the </w:t>
      </w:r>
      <w:r w:rsidR="00B53553" w:rsidRPr="00DA1A76">
        <w:rPr>
          <w:rFonts w:ascii="Arial" w:eastAsia="Times New Roman" w:hAnsi="Arial" w:cs="Arial"/>
        </w:rPr>
        <w:t xml:space="preserve">hand 2 </w:t>
      </w:r>
      <w:r w:rsidRPr="00DA1A76">
        <w:rPr>
          <w:rFonts w:ascii="Arial" w:eastAsia="Times New Roman" w:hAnsi="Arial" w:cs="Arial"/>
        </w:rPr>
        <w:t>number of fingers compared to the biostimulant (BS) and the negative control (</w:t>
      </w:r>
      <w:r w:rsidR="00B53553" w:rsidRPr="00DA1A76">
        <w:rPr>
          <w:rFonts w:ascii="Arial" w:eastAsia="Times New Roman" w:hAnsi="Arial" w:cs="Arial"/>
        </w:rPr>
        <w:t>W</w:t>
      </w:r>
      <w:r w:rsidRPr="00DA1A76">
        <w:rPr>
          <w:rFonts w:ascii="Arial" w:eastAsia="Times New Roman" w:hAnsi="Arial" w:cs="Arial"/>
        </w:rPr>
        <w:t xml:space="preserve">) (Figure </w:t>
      </w:r>
      <w:r w:rsidR="00B53553" w:rsidRPr="00DA1A76">
        <w:rPr>
          <w:rFonts w:ascii="Arial" w:eastAsia="Times New Roman" w:hAnsi="Arial" w:cs="Arial"/>
        </w:rPr>
        <w:t>8</w:t>
      </w:r>
      <w:r w:rsidRPr="00DA1A76">
        <w:rPr>
          <w:rFonts w:ascii="Arial" w:eastAsia="Times New Roman" w:hAnsi="Arial" w:cs="Arial"/>
        </w:rPr>
        <w:t xml:space="preserve">). The biostimulant (BS) increased the bunch weight, the </w:t>
      </w:r>
      <w:r w:rsidR="00B53553" w:rsidRPr="00DA1A76">
        <w:rPr>
          <w:rFonts w:ascii="Arial" w:eastAsia="Times New Roman" w:hAnsi="Arial" w:cs="Arial"/>
        </w:rPr>
        <w:t>hand 1</w:t>
      </w:r>
      <w:r w:rsidRPr="00DA1A76">
        <w:rPr>
          <w:rFonts w:ascii="Arial" w:eastAsia="Times New Roman" w:hAnsi="Arial" w:cs="Arial"/>
        </w:rPr>
        <w:t xml:space="preserve">number of fingers, the </w:t>
      </w:r>
      <w:r w:rsidR="00B53553" w:rsidRPr="00DA1A76">
        <w:rPr>
          <w:rFonts w:ascii="Arial" w:eastAsia="Times New Roman" w:hAnsi="Arial" w:cs="Arial"/>
        </w:rPr>
        <w:t xml:space="preserve">hand 1 </w:t>
      </w:r>
      <w:r w:rsidRPr="00DA1A76">
        <w:rPr>
          <w:rFonts w:ascii="Arial" w:eastAsia="Times New Roman" w:hAnsi="Arial" w:cs="Arial"/>
        </w:rPr>
        <w:t xml:space="preserve">weight and the </w:t>
      </w:r>
      <w:r w:rsidR="00B53553" w:rsidRPr="00DA1A76">
        <w:rPr>
          <w:rFonts w:ascii="Arial" w:eastAsia="Times New Roman" w:hAnsi="Arial" w:cs="Arial"/>
        </w:rPr>
        <w:t>hand 2 weight of</w:t>
      </w:r>
      <w:r w:rsidRPr="00DA1A76">
        <w:rPr>
          <w:rFonts w:ascii="Arial" w:eastAsia="Times New Roman" w:hAnsi="Arial" w:cs="Arial"/>
        </w:rPr>
        <w:t xml:space="preserve"> the plantain banana </w:t>
      </w:r>
      <w:r w:rsidR="00B53553" w:rsidRPr="00DA1A76">
        <w:rPr>
          <w:rFonts w:ascii="Arial" w:eastAsia="Times New Roman" w:hAnsi="Arial" w:cs="Arial"/>
        </w:rPr>
        <w:t>bunches</w:t>
      </w:r>
      <w:r w:rsidRPr="00DA1A76">
        <w:rPr>
          <w:rFonts w:ascii="Arial" w:eastAsia="Times New Roman" w:hAnsi="Arial" w:cs="Arial"/>
        </w:rPr>
        <w:t xml:space="preserve"> over time compared to the positive (</w:t>
      </w:r>
      <w:r w:rsidR="00B53553" w:rsidRPr="00DA1A76">
        <w:rPr>
          <w:rFonts w:ascii="Arial" w:eastAsia="Times New Roman" w:hAnsi="Arial" w:cs="Arial"/>
        </w:rPr>
        <w:t>NPK</w:t>
      </w:r>
      <w:r w:rsidRPr="00DA1A76">
        <w:rPr>
          <w:rFonts w:ascii="Arial" w:eastAsia="Times New Roman" w:hAnsi="Arial" w:cs="Arial"/>
        </w:rPr>
        <w:t>) and negative (</w:t>
      </w:r>
      <w:r w:rsidR="00B53553" w:rsidRPr="00DA1A76">
        <w:rPr>
          <w:rFonts w:ascii="Arial" w:eastAsia="Times New Roman" w:hAnsi="Arial" w:cs="Arial"/>
        </w:rPr>
        <w:t>W</w:t>
      </w:r>
      <w:r w:rsidRPr="00DA1A76">
        <w:rPr>
          <w:rFonts w:ascii="Arial" w:eastAsia="Times New Roman" w:hAnsi="Arial" w:cs="Arial"/>
        </w:rPr>
        <w:t>) controls, and the positive control (</w:t>
      </w:r>
      <w:r w:rsidR="00B53553" w:rsidRPr="00DA1A76">
        <w:rPr>
          <w:rFonts w:ascii="Arial" w:eastAsia="Times New Roman" w:hAnsi="Arial" w:cs="Arial"/>
        </w:rPr>
        <w:t>NPK</w:t>
      </w:r>
      <w:r w:rsidRPr="00DA1A76">
        <w:rPr>
          <w:rFonts w:ascii="Arial" w:eastAsia="Times New Roman" w:hAnsi="Arial" w:cs="Arial"/>
        </w:rPr>
        <w:t xml:space="preserve">) increased the total number of fingers and the </w:t>
      </w:r>
      <w:r w:rsidR="00B53553" w:rsidRPr="00DA1A76">
        <w:rPr>
          <w:rFonts w:ascii="Arial" w:eastAsia="Times New Roman" w:hAnsi="Arial" w:cs="Arial"/>
        </w:rPr>
        <w:t xml:space="preserve">hand 2 </w:t>
      </w:r>
      <w:r w:rsidRPr="00DA1A76">
        <w:rPr>
          <w:rFonts w:ascii="Arial" w:eastAsia="Times New Roman" w:hAnsi="Arial" w:cs="Arial"/>
        </w:rPr>
        <w:t>number of fingers compared to the biostimulant (BS) and the negative control (</w:t>
      </w:r>
      <w:r w:rsidR="00B53553" w:rsidRPr="00DA1A76">
        <w:rPr>
          <w:rFonts w:ascii="Arial" w:eastAsia="Times New Roman" w:hAnsi="Arial" w:cs="Arial"/>
        </w:rPr>
        <w:t>W</w:t>
      </w:r>
      <w:r w:rsidRPr="00DA1A76">
        <w:rPr>
          <w:rFonts w:ascii="Arial" w:eastAsia="Times New Roman" w:hAnsi="Arial" w:cs="Arial"/>
        </w:rPr>
        <w:t xml:space="preserve">) </w:t>
      </w:r>
      <w:r w:rsidR="002D33B2" w:rsidRPr="00DA1A76">
        <w:rPr>
          <w:rFonts w:ascii="Arial" w:eastAsia="Times New Roman" w:hAnsi="Arial" w:cs="Arial"/>
        </w:rPr>
        <w:t xml:space="preserve">(Figure </w:t>
      </w:r>
      <w:r w:rsidR="00B53553" w:rsidRPr="00DA1A76">
        <w:rPr>
          <w:rFonts w:ascii="Arial" w:eastAsia="Times New Roman" w:hAnsi="Arial" w:cs="Arial"/>
        </w:rPr>
        <w:t>8</w:t>
      </w:r>
      <w:r w:rsidR="002D33B2" w:rsidRPr="00DA1A76">
        <w:rPr>
          <w:rFonts w:ascii="Arial" w:eastAsia="Times New Roman" w:hAnsi="Arial" w:cs="Arial"/>
        </w:rPr>
        <w:t>)</w:t>
      </w:r>
      <w:r w:rsidRPr="00DA1A76">
        <w:rPr>
          <w:rFonts w:ascii="Arial" w:eastAsia="Times New Roman" w:hAnsi="Arial" w:cs="Arial"/>
        </w:rPr>
        <w:t xml:space="preserve">. </w:t>
      </w:r>
      <w:r w:rsidR="00B53553" w:rsidRPr="00DA1A76">
        <w:rPr>
          <w:rFonts w:ascii="Arial" w:eastAsia="Times New Roman" w:hAnsi="Arial" w:cs="Arial"/>
        </w:rPr>
        <w:t>One</w:t>
      </w:r>
      <w:r w:rsidRPr="00DA1A76">
        <w:rPr>
          <w:rFonts w:ascii="Arial" w:eastAsia="Times New Roman" w:hAnsi="Arial" w:cs="Arial"/>
        </w:rPr>
        <w:t xml:space="preserve"> statistical group was obtained for </w:t>
      </w:r>
      <w:r w:rsidR="00B53553" w:rsidRPr="00DA1A76">
        <w:rPr>
          <w:rFonts w:ascii="Arial" w:eastAsia="Times New Roman" w:hAnsi="Arial" w:cs="Arial"/>
        </w:rPr>
        <w:t>all these parameters (</w:t>
      </w:r>
      <w:r w:rsidRPr="00DA1A76">
        <w:rPr>
          <w:rFonts w:ascii="Arial" w:eastAsia="Times New Roman" w:hAnsi="Arial" w:cs="Arial"/>
        </w:rPr>
        <w:t xml:space="preserve">bunch weight, total number of fingers, </w:t>
      </w:r>
      <w:r w:rsidR="00B53553" w:rsidRPr="00DA1A76">
        <w:rPr>
          <w:rFonts w:ascii="Arial" w:eastAsia="Times New Roman" w:hAnsi="Arial" w:cs="Arial"/>
        </w:rPr>
        <w:t>hand 1</w:t>
      </w:r>
      <w:r w:rsidRPr="00DA1A76">
        <w:rPr>
          <w:rFonts w:ascii="Arial" w:eastAsia="Times New Roman" w:hAnsi="Arial" w:cs="Arial"/>
        </w:rPr>
        <w:t xml:space="preserve">number of fingers, </w:t>
      </w:r>
      <w:r w:rsidR="00B53553" w:rsidRPr="00DA1A76">
        <w:rPr>
          <w:rFonts w:ascii="Arial" w:eastAsia="Times New Roman" w:hAnsi="Arial" w:cs="Arial"/>
        </w:rPr>
        <w:t xml:space="preserve">hand 1 </w:t>
      </w:r>
      <w:r w:rsidRPr="00DA1A76">
        <w:rPr>
          <w:rFonts w:ascii="Arial" w:eastAsia="Times New Roman" w:hAnsi="Arial" w:cs="Arial"/>
        </w:rPr>
        <w:t xml:space="preserve">weight, </w:t>
      </w:r>
      <w:r w:rsidR="00B53553" w:rsidRPr="00DA1A76">
        <w:rPr>
          <w:rFonts w:ascii="Arial" w:eastAsia="Times New Roman" w:hAnsi="Arial" w:cs="Arial"/>
        </w:rPr>
        <w:t xml:space="preserve">hand 2 </w:t>
      </w:r>
      <w:r w:rsidRPr="00DA1A76">
        <w:rPr>
          <w:rFonts w:ascii="Arial" w:eastAsia="Times New Roman" w:hAnsi="Arial" w:cs="Arial"/>
        </w:rPr>
        <w:t xml:space="preserve">weight and </w:t>
      </w:r>
      <w:r w:rsidR="00B53553" w:rsidRPr="00DA1A76">
        <w:rPr>
          <w:rFonts w:ascii="Arial" w:eastAsia="Times New Roman" w:hAnsi="Arial" w:cs="Arial"/>
        </w:rPr>
        <w:t xml:space="preserve">hand 2 </w:t>
      </w:r>
      <w:r w:rsidRPr="00DA1A76">
        <w:rPr>
          <w:rFonts w:ascii="Arial" w:eastAsia="Times New Roman" w:hAnsi="Arial" w:cs="Arial"/>
        </w:rPr>
        <w:t xml:space="preserve">number of fingers </w:t>
      </w:r>
      <w:r w:rsidR="002D33B2" w:rsidRPr="00DA1A76">
        <w:rPr>
          <w:rFonts w:ascii="Arial" w:eastAsia="Times New Roman" w:hAnsi="Arial" w:cs="Arial"/>
        </w:rPr>
        <w:t xml:space="preserve">(Figure </w:t>
      </w:r>
      <w:r w:rsidR="00B53553" w:rsidRPr="00DA1A76">
        <w:rPr>
          <w:rFonts w:ascii="Arial" w:eastAsia="Times New Roman" w:hAnsi="Arial" w:cs="Arial"/>
        </w:rPr>
        <w:t>8</w:t>
      </w:r>
      <w:r w:rsidR="002D33B2" w:rsidRPr="00DA1A76">
        <w:rPr>
          <w:rFonts w:ascii="Arial" w:eastAsia="Times New Roman" w:hAnsi="Arial" w:cs="Arial"/>
        </w:rPr>
        <w:t>)</w:t>
      </w:r>
      <w:r w:rsidRPr="00DA1A76">
        <w:rPr>
          <w:rFonts w:ascii="Arial" w:eastAsia="Times New Roman" w:hAnsi="Arial" w:cs="Arial"/>
        </w:rPr>
        <w:t xml:space="preserve">. Overall, the biostimulant (BS) showed the greatest improvement in crop weight, </w:t>
      </w:r>
      <w:r w:rsidR="00B53553" w:rsidRPr="00DA1A76">
        <w:rPr>
          <w:rFonts w:ascii="Arial" w:eastAsia="Times New Roman" w:hAnsi="Arial" w:cs="Arial"/>
        </w:rPr>
        <w:t xml:space="preserve">hand 1 </w:t>
      </w:r>
      <w:r w:rsidRPr="00DA1A76">
        <w:rPr>
          <w:rFonts w:ascii="Arial" w:eastAsia="Times New Roman" w:hAnsi="Arial" w:cs="Arial"/>
        </w:rPr>
        <w:t xml:space="preserve">number of fingers, </w:t>
      </w:r>
      <w:r w:rsidR="00B53553" w:rsidRPr="00DA1A76">
        <w:rPr>
          <w:rFonts w:ascii="Arial" w:eastAsia="Times New Roman" w:hAnsi="Arial" w:cs="Arial"/>
        </w:rPr>
        <w:t xml:space="preserve">hand 1 </w:t>
      </w:r>
      <w:r w:rsidRPr="00DA1A76">
        <w:rPr>
          <w:rFonts w:ascii="Arial" w:eastAsia="Times New Roman" w:hAnsi="Arial" w:cs="Arial"/>
        </w:rPr>
        <w:t xml:space="preserve">weight and </w:t>
      </w:r>
      <w:r w:rsidR="00B53553" w:rsidRPr="00DA1A76">
        <w:rPr>
          <w:rFonts w:ascii="Arial" w:eastAsia="Times New Roman" w:hAnsi="Arial" w:cs="Arial"/>
        </w:rPr>
        <w:t xml:space="preserve">hand 2 </w:t>
      </w:r>
      <w:r w:rsidRPr="00DA1A76">
        <w:rPr>
          <w:rFonts w:ascii="Arial" w:eastAsia="Times New Roman" w:hAnsi="Arial" w:cs="Arial"/>
        </w:rPr>
        <w:t>weight of plantain banana fruits compared to the positive (</w:t>
      </w:r>
      <w:r w:rsidR="00B53553" w:rsidRPr="00DA1A76">
        <w:rPr>
          <w:rFonts w:ascii="Arial" w:eastAsia="Times New Roman" w:hAnsi="Arial" w:cs="Arial"/>
        </w:rPr>
        <w:t>NPK</w:t>
      </w:r>
      <w:r w:rsidRPr="00DA1A76">
        <w:rPr>
          <w:rFonts w:ascii="Arial" w:eastAsia="Times New Roman" w:hAnsi="Arial" w:cs="Arial"/>
        </w:rPr>
        <w:t>) and negative (</w:t>
      </w:r>
      <w:r w:rsidR="00B53553" w:rsidRPr="00DA1A76">
        <w:rPr>
          <w:rFonts w:ascii="Arial" w:eastAsia="Times New Roman" w:hAnsi="Arial" w:cs="Arial"/>
        </w:rPr>
        <w:t>W</w:t>
      </w:r>
      <w:r w:rsidRPr="00DA1A76">
        <w:rPr>
          <w:rFonts w:ascii="Arial" w:eastAsia="Times New Roman" w:hAnsi="Arial" w:cs="Arial"/>
        </w:rPr>
        <w:t xml:space="preserve">) controls </w:t>
      </w:r>
      <w:r w:rsidR="002D33B2" w:rsidRPr="00DA1A76">
        <w:rPr>
          <w:rFonts w:ascii="Arial" w:eastAsia="Times New Roman" w:hAnsi="Arial" w:cs="Arial"/>
        </w:rPr>
        <w:t xml:space="preserve">(Figure </w:t>
      </w:r>
      <w:r w:rsidR="00B53553" w:rsidRPr="00DA1A76">
        <w:rPr>
          <w:rFonts w:ascii="Arial" w:eastAsia="Times New Roman" w:hAnsi="Arial" w:cs="Arial"/>
        </w:rPr>
        <w:t>8</w:t>
      </w:r>
      <w:r w:rsidR="002D33B2" w:rsidRPr="00DA1A76">
        <w:rPr>
          <w:rFonts w:ascii="Arial" w:eastAsia="Times New Roman" w:hAnsi="Arial" w:cs="Arial"/>
        </w:rPr>
        <w:t>)</w:t>
      </w:r>
      <w:r w:rsidRPr="00DA1A76">
        <w:rPr>
          <w:rFonts w:ascii="Arial" w:eastAsia="Times New Roman" w:hAnsi="Arial" w:cs="Arial"/>
        </w:rPr>
        <w:t>.</w:t>
      </w:r>
    </w:p>
    <w:p w14:paraId="4212676A" w14:textId="38F27102" w:rsidR="0089295A" w:rsidRDefault="0089295A" w:rsidP="00DA1A76">
      <w:pPr>
        <w:spacing w:after="0" w:line="360" w:lineRule="auto"/>
        <w:ind w:firstLine="720"/>
        <w:jc w:val="both"/>
        <w:rPr>
          <w:rFonts w:ascii="Arial" w:eastAsia="Times New Roman" w:hAnsi="Arial" w:cs="Arial"/>
        </w:rPr>
      </w:pPr>
    </w:p>
    <w:p w14:paraId="658D20DC" w14:textId="77777777" w:rsidR="0089295A" w:rsidRDefault="0089295A" w:rsidP="0089295A">
      <w:pPr>
        <w:spacing w:after="0"/>
        <w:jc w:val="center"/>
        <w:rPr>
          <w:rFonts w:ascii="Arial" w:hAnsi="Arial" w:cs="Arial"/>
          <w:b/>
        </w:rPr>
      </w:pPr>
      <w:r w:rsidRPr="003045A1">
        <w:rPr>
          <w:rFonts w:ascii="Arial" w:hAnsi="Arial" w:cs="Arial"/>
          <w:b/>
        </w:rPr>
        <w:t>A</w:t>
      </w:r>
      <w:r w:rsidRPr="003045A1">
        <w:rPr>
          <w:rFonts w:ascii="Arial" w:hAnsi="Arial" w:cs="Arial"/>
          <w:noProof/>
        </w:rPr>
        <w:drawing>
          <wp:inline distT="0" distB="0" distL="0" distR="0" wp14:anchorId="60067258" wp14:editId="725D79A6">
            <wp:extent cx="1692910" cy="1717186"/>
            <wp:effectExtent l="0" t="0" r="8890" b="10160"/>
            <wp:docPr id="38" name="Graphique 38">
              <a:extLst xmlns:a="http://schemas.openxmlformats.org/drawingml/2006/main">
                <a:ext uri="{FF2B5EF4-FFF2-40B4-BE49-F238E27FC236}">
                  <a16:creationId xmlns:a16="http://schemas.microsoft.com/office/drawing/2014/main" id="{1AEE0EA7-3CE6-CDF1-2F03-1B02996D15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Pr="003045A1">
        <w:rPr>
          <w:rFonts w:ascii="Arial" w:hAnsi="Arial" w:cs="Arial"/>
          <w:b/>
        </w:rPr>
        <w:t xml:space="preserve"> B</w:t>
      </w:r>
      <w:r w:rsidRPr="003045A1">
        <w:rPr>
          <w:rFonts w:ascii="Arial" w:hAnsi="Arial" w:cs="Arial"/>
          <w:noProof/>
        </w:rPr>
        <w:drawing>
          <wp:inline distT="0" distB="0" distL="0" distR="0" wp14:anchorId="0710D3CA" wp14:editId="2B9990E0">
            <wp:extent cx="1833245" cy="1717772"/>
            <wp:effectExtent l="0" t="0" r="8255" b="9525"/>
            <wp:docPr id="39" name="Graphique 39">
              <a:extLst xmlns:a="http://schemas.openxmlformats.org/drawingml/2006/main">
                <a:ext uri="{FF2B5EF4-FFF2-40B4-BE49-F238E27FC236}">
                  <a16:creationId xmlns:a16="http://schemas.microsoft.com/office/drawing/2014/main" id="{5DD41D9F-2256-8E42-370F-1E4B2A4410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3045A1">
        <w:rPr>
          <w:rFonts w:ascii="Arial" w:hAnsi="Arial" w:cs="Arial"/>
          <w:b/>
        </w:rPr>
        <w:t xml:space="preserve"> C</w:t>
      </w:r>
      <w:r w:rsidRPr="003045A1">
        <w:rPr>
          <w:rFonts w:ascii="Arial" w:hAnsi="Arial" w:cs="Arial"/>
          <w:noProof/>
        </w:rPr>
        <w:drawing>
          <wp:inline distT="0" distB="0" distL="0" distR="0" wp14:anchorId="3D57A676" wp14:editId="6699C279">
            <wp:extent cx="1687830" cy="1710152"/>
            <wp:effectExtent l="0" t="0" r="13970" b="17145"/>
            <wp:docPr id="40" name="Graphique 40">
              <a:extLst xmlns:a="http://schemas.openxmlformats.org/drawingml/2006/main">
                <a:ext uri="{FF2B5EF4-FFF2-40B4-BE49-F238E27FC236}">
                  <a16:creationId xmlns:a16="http://schemas.microsoft.com/office/drawing/2014/main" id="{4418225F-A9B7-027E-9AA7-B9F76DD5FC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2329786" w14:textId="77777777" w:rsidR="0089295A" w:rsidRPr="003045A1" w:rsidRDefault="0089295A" w:rsidP="0089295A">
      <w:pPr>
        <w:spacing w:after="0"/>
        <w:jc w:val="center"/>
        <w:rPr>
          <w:rFonts w:ascii="Arial" w:hAnsi="Arial" w:cs="Arial"/>
          <w:b/>
        </w:rPr>
      </w:pPr>
      <w:r w:rsidRPr="003045A1">
        <w:rPr>
          <w:rFonts w:ascii="Arial" w:hAnsi="Arial" w:cs="Arial"/>
          <w:b/>
        </w:rPr>
        <w:t>D</w:t>
      </w:r>
      <w:r w:rsidRPr="003045A1">
        <w:rPr>
          <w:rFonts w:ascii="Arial" w:hAnsi="Arial" w:cs="Arial"/>
          <w:noProof/>
        </w:rPr>
        <w:drawing>
          <wp:inline distT="0" distB="0" distL="0" distR="0" wp14:anchorId="33C69258" wp14:editId="63E91382">
            <wp:extent cx="1706880" cy="1710690"/>
            <wp:effectExtent l="0" t="0" r="7620" b="16510"/>
            <wp:docPr id="42" name="Graphique 42">
              <a:extLst xmlns:a="http://schemas.openxmlformats.org/drawingml/2006/main">
                <a:ext uri="{FF2B5EF4-FFF2-40B4-BE49-F238E27FC236}">
                  <a16:creationId xmlns:a16="http://schemas.microsoft.com/office/drawing/2014/main" id="{7F1B31D2-24F1-D1EC-FF83-FDD5B700E7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3045A1">
        <w:rPr>
          <w:rFonts w:ascii="Arial" w:hAnsi="Arial" w:cs="Arial"/>
        </w:rPr>
        <w:t xml:space="preserve"> </w:t>
      </w:r>
      <w:r w:rsidRPr="003045A1">
        <w:rPr>
          <w:rFonts w:ascii="Arial" w:hAnsi="Arial" w:cs="Arial"/>
          <w:b/>
        </w:rPr>
        <w:t>E</w:t>
      </w:r>
      <w:r w:rsidRPr="003045A1">
        <w:rPr>
          <w:rFonts w:ascii="Arial" w:hAnsi="Arial" w:cs="Arial"/>
          <w:noProof/>
        </w:rPr>
        <w:drawing>
          <wp:inline distT="0" distB="0" distL="0" distR="0" wp14:anchorId="7F9E3E63" wp14:editId="74CC45D6">
            <wp:extent cx="1819275" cy="1710690"/>
            <wp:effectExtent l="0" t="0" r="9525" b="16510"/>
            <wp:docPr id="43" name="Graphique 43">
              <a:extLst xmlns:a="http://schemas.openxmlformats.org/drawingml/2006/main">
                <a:ext uri="{FF2B5EF4-FFF2-40B4-BE49-F238E27FC236}">
                  <a16:creationId xmlns:a16="http://schemas.microsoft.com/office/drawing/2014/main" id="{8FC5B8F5-B43F-31B2-9DCC-DAA7817240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3045A1">
        <w:rPr>
          <w:rFonts w:ascii="Arial" w:hAnsi="Arial" w:cs="Arial"/>
        </w:rPr>
        <w:t xml:space="preserve">  </w:t>
      </w:r>
      <w:r w:rsidRPr="003045A1">
        <w:rPr>
          <w:rFonts w:ascii="Arial" w:hAnsi="Arial" w:cs="Arial"/>
          <w:b/>
        </w:rPr>
        <w:t>F</w:t>
      </w:r>
      <w:r w:rsidRPr="003045A1">
        <w:rPr>
          <w:rFonts w:ascii="Arial" w:hAnsi="Arial" w:cs="Arial"/>
          <w:noProof/>
        </w:rPr>
        <w:drawing>
          <wp:inline distT="0" distB="0" distL="0" distR="0" wp14:anchorId="5BA015E8" wp14:editId="2775462A">
            <wp:extent cx="1694815" cy="1717040"/>
            <wp:effectExtent l="0" t="0" r="6985" b="10160"/>
            <wp:docPr id="45" name="Graphique 45">
              <a:extLst xmlns:a="http://schemas.openxmlformats.org/drawingml/2006/main">
                <a:ext uri="{FF2B5EF4-FFF2-40B4-BE49-F238E27FC236}">
                  <a16:creationId xmlns:a16="http://schemas.microsoft.com/office/drawing/2014/main" id="{4D2E9F49-710B-7B8D-5B2C-F64FF5DF6A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9EBD656" w14:textId="77777777" w:rsidR="0089295A" w:rsidRPr="003045A1" w:rsidRDefault="0089295A" w:rsidP="00BB730B">
      <w:pPr>
        <w:spacing w:after="0" w:line="360" w:lineRule="auto"/>
        <w:ind w:left="993" w:hanging="993"/>
        <w:jc w:val="center"/>
        <w:rPr>
          <w:rFonts w:ascii="Arial" w:eastAsia="Times New Roman" w:hAnsi="Arial" w:cs="Arial"/>
          <w:bCs/>
        </w:rPr>
      </w:pPr>
      <w:r w:rsidRPr="003045A1">
        <w:rPr>
          <w:rFonts w:ascii="Arial" w:eastAsia="Times New Roman" w:hAnsi="Arial" w:cs="Arial"/>
          <w:b/>
        </w:rPr>
        <w:t xml:space="preserve">Figure 8: </w:t>
      </w:r>
      <w:r w:rsidRPr="003045A1">
        <w:rPr>
          <w:rFonts w:ascii="Arial" w:eastAsia="Times New Roman" w:hAnsi="Arial" w:cs="Arial"/>
          <w:bCs/>
        </w:rPr>
        <w:t>Effect of treatments (BS, NPK and W) on the agromorphological parameters of plantain banana bunches: bunch weight (A), total number of fingers (B); number of fingers on hand 1 (C); weight of hand 1 (D); number of fingers on hand 2 (E) and weight of hand 2 (F).</w:t>
      </w:r>
    </w:p>
    <w:p w14:paraId="078A4F07" w14:textId="77777777" w:rsidR="0089295A" w:rsidRPr="003045A1" w:rsidRDefault="0089295A" w:rsidP="0089295A">
      <w:pPr>
        <w:ind w:left="993" w:hanging="993"/>
        <w:jc w:val="center"/>
        <w:rPr>
          <w:rFonts w:ascii="Arial" w:eastAsia="Times New Roman" w:hAnsi="Arial" w:cs="Arial"/>
          <w:b/>
        </w:rPr>
      </w:pPr>
    </w:p>
    <w:p w14:paraId="70B82441" w14:textId="291EE5FE" w:rsidR="00FC792C" w:rsidRDefault="00B360F8" w:rsidP="00BB730B">
      <w:pPr>
        <w:spacing w:after="0" w:line="360" w:lineRule="auto"/>
        <w:jc w:val="both"/>
        <w:rPr>
          <w:rFonts w:ascii="Arial" w:hAnsi="Arial" w:cs="Arial"/>
        </w:rPr>
      </w:pPr>
      <w:r w:rsidRPr="00DA1A76">
        <w:rPr>
          <w:rFonts w:ascii="Arial" w:hAnsi="Arial" w:cs="Arial"/>
        </w:rPr>
        <w:t xml:space="preserve">Analysis of histological cross-sections performed on matured plantain banana roots from the three (03) treatments </w:t>
      </w:r>
      <w:r w:rsidR="00567691" w:rsidRPr="00DA1A76">
        <w:rPr>
          <w:rFonts w:ascii="Arial" w:hAnsi="Arial" w:cs="Arial"/>
        </w:rPr>
        <w:t>i.e., biostimulant (</w:t>
      </w:r>
      <w:r w:rsidRPr="00DA1A76">
        <w:rPr>
          <w:rFonts w:ascii="Arial" w:hAnsi="Arial" w:cs="Arial"/>
        </w:rPr>
        <w:t>BS</w:t>
      </w:r>
      <w:r w:rsidR="00567691" w:rsidRPr="00DA1A76">
        <w:rPr>
          <w:rFonts w:ascii="Arial" w:hAnsi="Arial" w:cs="Arial"/>
        </w:rPr>
        <w:t>)</w:t>
      </w:r>
      <w:r w:rsidRPr="00DA1A76">
        <w:rPr>
          <w:rFonts w:ascii="Arial" w:hAnsi="Arial" w:cs="Arial"/>
        </w:rPr>
        <w:t>, positive control (NPK) and negative control (W) has shown the presence of cellulose stained with pink colour on the roots treated with the biostimulant compared to the control roots.</w:t>
      </w:r>
      <w:r w:rsidR="00567691" w:rsidRPr="00DA1A76">
        <w:rPr>
          <w:rFonts w:ascii="Arial" w:hAnsi="Arial" w:cs="Arial"/>
        </w:rPr>
        <w:t xml:space="preserve"> </w:t>
      </w:r>
      <w:r w:rsidR="00FC792C" w:rsidRPr="00DA1A76">
        <w:rPr>
          <w:rFonts w:ascii="Arial" w:hAnsi="Arial" w:cs="Arial"/>
        </w:rPr>
        <w:t xml:space="preserve">Indeed, the roots </w:t>
      </w:r>
      <w:r w:rsidR="00643894" w:rsidRPr="00DA1A76">
        <w:rPr>
          <w:rFonts w:ascii="Arial" w:hAnsi="Arial" w:cs="Arial"/>
        </w:rPr>
        <w:t>treated</w:t>
      </w:r>
      <w:r w:rsidR="00FC792C" w:rsidRPr="00DA1A76">
        <w:rPr>
          <w:rFonts w:ascii="Arial" w:hAnsi="Arial" w:cs="Arial"/>
        </w:rPr>
        <w:t xml:space="preserve"> with the biostimulant </w:t>
      </w:r>
      <w:r w:rsidRPr="00DA1A76">
        <w:rPr>
          <w:rFonts w:ascii="Arial" w:hAnsi="Arial" w:cs="Arial"/>
        </w:rPr>
        <w:t xml:space="preserve">are significantly more cellulose-rich </w:t>
      </w:r>
      <w:r w:rsidR="00FC792C" w:rsidRPr="00DA1A76">
        <w:rPr>
          <w:rFonts w:ascii="Arial" w:hAnsi="Arial" w:cs="Arial"/>
        </w:rPr>
        <w:t>compared to the control roots and independent of changes due</w:t>
      </w:r>
      <w:r w:rsidRPr="00DA1A76">
        <w:rPr>
          <w:rFonts w:ascii="Arial" w:hAnsi="Arial" w:cs="Arial"/>
        </w:rPr>
        <w:t xml:space="preserve"> to biotic and abiotic stresses </w:t>
      </w:r>
      <w:r w:rsidR="00FC792C" w:rsidRPr="00DA1A76">
        <w:rPr>
          <w:rFonts w:ascii="Arial" w:hAnsi="Arial" w:cs="Arial"/>
        </w:rPr>
        <w:t xml:space="preserve">experienced by the plant. </w:t>
      </w:r>
      <w:r w:rsidR="00643894" w:rsidRPr="00DA1A76">
        <w:rPr>
          <w:rFonts w:ascii="Arial" w:hAnsi="Arial" w:cs="Arial"/>
        </w:rPr>
        <w:t>Similarly</w:t>
      </w:r>
      <w:r w:rsidR="00FC792C" w:rsidRPr="00DA1A76">
        <w:rPr>
          <w:rFonts w:ascii="Arial" w:hAnsi="Arial" w:cs="Arial"/>
        </w:rPr>
        <w:t xml:space="preserve">, the roots treated with the biostimulant have more </w:t>
      </w:r>
      <w:r w:rsidR="00643894" w:rsidRPr="00DA1A76">
        <w:rPr>
          <w:rFonts w:ascii="Arial" w:hAnsi="Arial" w:cs="Arial"/>
        </w:rPr>
        <w:t>phenolic</w:t>
      </w:r>
      <w:r w:rsidR="00FC792C" w:rsidRPr="00DA1A76">
        <w:rPr>
          <w:rFonts w:ascii="Arial" w:hAnsi="Arial" w:cs="Arial"/>
        </w:rPr>
        <w:t xml:space="preserve"> cells </w:t>
      </w:r>
      <w:r w:rsidR="00567691" w:rsidRPr="00DA1A76">
        <w:rPr>
          <w:rFonts w:ascii="Arial" w:hAnsi="Arial" w:cs="Arial"/>
        </w:rPr>
        <w:t xml:space="preserve">with </w:t>
      </w:r>
      <w:r w:rsidR="00FC6929" w:rsidRPr="00DA1A76">
        <w:rPr>
          <w:rFonts w:ascii="Arial" w:hAnsi="Arial" w:cs="Arial"/>
        </w:rPr>
        <w:t>white</w:t>
      </w:r>
      <w:r w:rsidR="00567691" w:rsidRPr="00DA1A76">
        <w:rPr>
          <w:rFonts w:ascii="Arial" w:hAnsi="Arial" w:cs="Arial"/>
        </w:rPr>
        <w:t xml:space="preserve"> </w:t>
      </w:r>
      <w:r w:rsidR="00FC6929" w:rsidRPr="00DA1A76">
        <w:rPr>
          <w:rFonts w:ascii="Arial" w:hAnsi="Arial" w:cs="Arial"/>
        </w:rPr>
        <w:t xml:space="preserve">dots </w:t>
      </w:r>
      <w:r w:rsidR="00567691" w:rsidRPr="00DA1A76">
        <w:rPr>
          <w:rFonts w:ascii="Arial" w:hAnsi="Arial" w:cs="Arial"/>
        </w:rPr>
        <w:t xml:space="preserve">colour </w:t>
      </w:r>
      <w:r w:rsidR="00FC792C" w:rsidRPr="00DA1A76">
        <w:rPr>
          <w:rFonts w:ascii="Arial" w:hAnsi="Arial" w:cs="Arial"/>
        </w:rPr>
        <w:t xml:space="preserve">compared to the control roots, which contain fewer </w:t>
      </w:r>
      <w:r w:rsidR="00643894" w:rsidRPr="00DA1A76">
        <w:rPr>
          <w:rFonts w:ascii="Arial" w:hAnsi="Arial" w:cs="Arial"/>
        </w:rPr>
        <w:t>phenolic</w:t>
      </w:r>
      <w:r w:rsidR="00FC792C" w:rsidRPr="00DA1A76">
        <w:rPr>
          <w:rFonts w:ascii="Arial" w:hAnsi="Arial" w:cs="Arial"/>
        </w:rPr>
        <w:t xml:space="preserve"> cells. </w:t>
      </w:r>
      <w:r w:rsidR="00567691" w:rsidRPr="00DA1A76">
        <w:rPr>
          <w:rFonts w:ascii="Arial" w:hAnsi="Arial" w:cs="Arial"/>
        </w:rPr>
        <w:t xml:space="preserve">In addition, the spatial organization of roots treated with </w:t>
      </w:r>
      <w:r w:rsidR="008B5E70" w:rsidRPr="00DA1A76">
        <w:rPr>
          <w:rFonts w:ascii="Arial" w:hAnsi="Arial" w:cs="Arial"/>
        </w:rPr>
        <w:t>the biostimulant (</w:t>
      </w:r>
      <w:r w:rsidR="00567691" w:rsidRPr="00DA1A76">
        <w:rPr>
          <w:rFonts w:ascii="Arial" w:hAnsi="Arial" w:cs="Arial"/>
        </w:rPr>
        <w:t>BS</w:t>
      </w:r>
      <w:r w:rsidR="008B5E70" w:rsidRPr="00DA1A76">
        <w:rPr>
          <w:rFonts w:ascii="Arial" w:hAnsi="Arial" w:cs="Arial"/>
        </w:rPr>
        <w:t>)</w:t>
      </w:r>
      <w:r w:rsidR="00567691" w:rsidRPr="00DA1A76">
        <w:rPr>
          <w:rFonts w:ascii="Arial" w:hAnsi="Arial" w:cs="Arial"/>
        </w:rPr>
        <w:t xml:space="preserve"> and the positive control treated with NPK has shown the presence of metaxylems</w:t>
      </w:r>
      <w:r w:rsidR="008B5E70" w:rsidRPr="00DA1A76">
        <w:rPr>
          <w:rFonts w:ascii="Arial" w:hAnsi="Arial" w:cs="Arial"/>
        </w:rPr>
        <w:t xml:space="preserve"> </w:t>
      </w:r>
      <w:r w:rsidR="00567691" w:rsidRPr="00DA1A76">
        <w:rPr>
          <w:rFonts w:ascii="Arial" w:hAnsi="Arial" w:cs="Arial"/>
        </w:rPr>
        <w:t>(mx), compared to the negative control which shows the presence of protoxylems (px)</w:t>
      </w:r>
      <w:r w:rsidR="00567691" w:rsidRPr="00DA1A76">
        <w:rPr>
          <w:rFonts w:ascii="Arial" w:hAnsi="Arial" w:cs="Arial"/>
          <w:bCs/>
        </w:rPr>
        <w:t xml:space="preserve"> </w:t>
      </w:r>
      <w:r w:rsidR="00FC792C" w:rsidRPr="00DA1A76">
        <w:rPr>
          <w:rFonts w:ascii="Arial" w:hAnsi="Arial" w:cs="Arial"/>
          <w:bCs/>
        </w:rPr>
        <w:t>(Figure 9)</w:t>
      </w:r>
      <w:r w:rsidR="00FC792C" w:rsidRPr="00DA1A76">
        <w:rPr>
          <w:rFonts w:ascii="Arial" w:hAnsi="Arial" w:cs="Arial"/>
        </w:rPr>
        <w:t>.</w:t>
      </w:r>
    </w:p>
    <w:p w14:paraId="216A047C" w14:textId="7B3AE043" w:rsidR="0089295A" w:rsidRDefault="0089295A" w:rsidP="00DA1A76">
      <w:pPr>
        <w:spacing w:after="0" w:line="360" w:lineRule="auto"/>
        <w:ind w:firstLine="708"/>
        <w:jc w:val="both"/>
        <w:rPr>
          <w:rFonts w:ascii="Arial" w:hAnsi="Arial" w:cs="Arial"/>
        </w:rPr>
      </w:pPr>
    </w:p>
    <w:p w14:paraId="334ECE02" w14:textId="77777777" w:rsidR="0089295A" w:rsidRPr="003045A1" w:rsidRDefault="0089295A" w:rsidP="0089295A">
      <w:pPr>
        <w:spacing w:after="0"/>
        <w:ind w:left="993" w:hanging="993"/>
        <w:jc w:val="center"/>
        <w:rPr>
          <w:rFonts w:ascii="Arial" w:eastAsia="Times New Roman" w:hAnsi="Arial" w:cs="Arial"/>
          <w:b/>
        </w:rPr>
      </w:pPr>
      <w:r w:rsidRPr="003045A1">
        <w:rPr>
          <w:rFonts w:ascii="Arial" w:eastAsia="Times New Roman" w:hAnsi="Arial" w:cs="Arial"/>
          <w:b/>
          <w:noProof/>
        </w:rPr>
        <w:drawing>
          <wp:inline distT="0" distB="0" distL="0" distR="0" wp14:anchorId="03A81240" wp14:editId="61D0DF84">
            <wp:extent cx="4886959" cy="3195635"/>
            <wp:effectExtent l="0" t="0" r="3175" b="5080"/>
            <wp:docPr id="476" name="Imag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904054" cy="3206814"/>
                    </a:xfrm>
                    <a:prstGeom prst="rect">
                      <a:avLst/>
                    </a:prstGeom>
                  </pic:spPr>
                </pic:pic>
              </a:graphicData>
            </a:graphic>
          </wp:inline>
        </w:drawing>
      </w:r>
    </w:p>
    <w:p w14:paraId="7141EACE" w14:textId="77777777" w:rsidR="0089295A" w:rsidRPr="003045A1" w:rsidRDefault="0089295A" w:rsidP="0089295A">
      <w:pPr>
        <w:spacing w:after="0"/>
        <w:ind w:left="993" w:hanging="993"/>
        <w:rPr>
          <w:rFonts w:ascii="Arial" w:eastAsia="Times New Roman" w:hAnsi="Arial" w:cs="Arial"/>
          <w:b/>
        </w:rPr>
      </w:pPr>
      <w:r w:rsidRPr="003045A1">
        <w:rPr>
          <w:rFonts w:ascii="Arial" w:eastAsia="Times New Roman" w:hAnsi="Arial" w:cs="Arial"/>
          <w:b/>
          <w:noProof/>
        </w:rPr>
        <w:lastRenderedPageBreak/>
        <w:drawing>
          <wp:inline distT="0" distB="0" distL="0" distR="0" wp14:anchorId="251BA29F" wp14:editId="303A752B">
            <wp:extent cx="5943600" cy="2974975"/>
            <wp:effectExtent l="0" t="0" r="0" b="0"/>
            <wp:docPr id="475" name="Imag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2974975"/>
                    </a:xfrm>
                    <a:prstGeom prst="rect">
                      <a:avLst/>
                    </a:prstGeom>
                  </pic:spPr>
                </pic:pic>
              </a:graphicData>
            </a:graphic>
          </wp:inline>
        </w:drawing>
      </w:r>
    </w:p>
    <w:p w14:paraId="08D9D700" w14:textId="77777777" w:rsidR="0089295A" w:rsidRPr="003045A1" w:rsidRDefault="0089295A" w:rsidP="0089295A">
      <w:pPr>
        <w:pStyle w:val="NormalWeb"/>
        <w:spacing w:after="0" w:line="360" w:lineRule="auto"/>
        <w:jc w:val="center"/>
        <w:rPr>
          <w:rFonts w:ascii="Arial" w:hAnsi="Arial" w:cs="Arial"/>
          <w:bCs/>
          <w:sz w:val="22"/>
          <w:szCs w:val="22"/>
        </w:rPr>
      </w:pPr>
      <w:r w:rsidRPr="003045A1">
        <w:rPr>
          <w:rFonts w:ascii="Arial" w:hAnsi="Arial" w:cs="Arial"/>
          <w:b/>
          <w:sz w:val="22"/>
          <w:szCs w:val="22"/>
        </w:rPr>
        <w:t xml:space="preserve">Figure 9: </w:t>
      </w:r>
      <w:r w:rsidRPr="003045A1">
        <w:rPr>
          <w:rFonts w:ascii="Arial" w:hAnsi="Arial" w:cs="Arial"/>
          <w:bCs/>
          <w:sz w:val="22"/>
          <w:szCs w:val="22"/>
        </w:rPr>
        <w:t>Cross-section of plantain banana roots from the three treatments BS (A), NPK (B) and W(C) showing metaxylem (mx), protoxylem (px) visualized and cells phenolic (white) under a fluorescence microscope with a 4X objective.</w:t>
      </w:r>
    </w:p>
    <w:p w14:paraId="68361159" w14:textId="77777777" w:rsidR="0089295A" w:rsidRPr="00DA1A76" w:rsidRDefault="0089295A" w:rsidP="0089295A">
      <w:pPr>
        <w:spacing w:after="0" w:line="360" w:lineRule="auto"/>
        <w:jc w:val="both"/>
        <w:rPr>
          <w:rFonts w:ascii="Arial" w:hAnsi="Arial" w:cs="Arial"/>
          <w:highlight w:val="cyan"/>
        </w:rPr>
      </w:pPr>
    </w:p>
    <w:p w14:paraId="33200539" w14:textId="7D447DD6" w:rsidR="00643894" w:rsidRDefault="00567691" w:rsidP="00BB730B">
      <w:pPr>
        <w:pStyle w:val="NormalWeb"/>
        <w:spacing w:after="0" w:line="360" w:lineRule="auto"/>
        <w:jc w:val="both"/>
        <w:rPr>
          <w:rFonts w:ascii="Arial" w:hAnsi="Arial" w:cs="Arial"/>
          <w:bCs/>
          <w:sz w:val="22"/>
          <w:szCs w:val="22"/>
        </w:rPr>
      </w:pPr>
      <w:r w:rsidRPr="00DA1A76">
        <w:rPr>
          <w:rFonts w:ascii="Arial" w:hAnsi="Arial" w:cs="Arial"/>
          <w:sz w:val="22"/>
          <w:szCs w:val="22"/>
        </w:rPr>
        <w:t xml:space="preserve">Analysis of histological cross-section performed on matured plantain banana roots from the three (03) treatments </w:t>
      </w:r>
      <w:r w:rsidR="008B5E70" w:rsidRPr="00DA1A76">
        <w:rPr>
          <w:rFonts w:ascii="Arial" w:hAnsi="Arial" w:cs="Arial"/>
          <w:sz w:val="22"/>
          <w:szCs w:val="22"/>
        </w:rPr>
        <w:t>i.e., biostimulant (</w:t>
      </w:r>
      <w:r w:rsidRPr="00DA1A76">
        <w:rPr>
          <w:rFonts w:ascii="Arial" w:hAnsi="Arial" w:cs="Arial"/>
          <w:sz w:val="22"/>
          <w:szCs w:val="22"/>
        </w:rPr>
        <w:t>BS</w:t>
      </w:r>
      <w:r w:rsidR="008B5E70" w:rsidRPr="00DA1A76">
        <w:rPr>
          <w:rFonts w:ascii="Arial" w:hAnsi="Arial" w:cs="Arial"/>
          <w:sz w:val="22"/>
          <w:szCs w:val="22"/>
        </w:rPr>
        <w:t>)</w:t>
      </w:r>
      <w:r w:rsidRPr="00DA1A76">
        <w:rPr>
          <w:rFonts w:ascii="Arial" w:hAnsi="Arial" w:cs="Arial"/>
          <w:sz w:val="22"/>
          <w:szCs w:val="22"/>
        </w:rPr>
        <w:t xml:space="preserve">, positive control (NPK) and negative control (W), visualized under a photonic microscope with x40 objective has revealed the presence of cellulose on the </w:t>
      </w:r>
      <w:r w:rsidR="00643894" w:rsidRPr="00DA1A76">
        <w:rPr>
          <w:rFonts w:ascii="Arial" w:hAnsi="Arial" w:cs="Arial"/>
          <w:sz w:val="22"/>
          <w:szCs w:val="22"/>
        </w:rPr>
        <w:t>different</w:t>
      </w:r>
      <w:r w:rsidR="00FC792C" w:rsidRPr="00DA1A76">
        <w:rPr>
          <w:rFonts w:ascii="Arial" w:hAnsi="Arial" w:cs="Arial"/>
          <w:sz w:val="22"/>
          <w:szCs w:val="22"/>
        </w:rPr>
        <w:t xml:space="preserve"> cell walls of the roots </w:t>
      </w:r>
      <w:r w:rsidR="00643894" w:rsidRPr="00DA1A76">
        <w:rPr>
          <w:rFonts w:ascii="Arial" w:hAnsi="Arial" w:cs="Arial"/>
          <w:sz w:val="22"/>
          <w:szCs w:val="22"/>
        </w:rPr>
        <w:t>treated</w:t>
      </w:r>
      <w:r w:rsidR="00FC792C" w:rsidRPr="00DA1A76">
        <w:rPr>
          <w:rFonts w:ascii="Arial" w:hAnsi="Arial" w:cs="Arial"/>
          <w:sz w:val="22"/>
          <w:szCs w:val="22"/>
        </w:rPr>
        <w:t xml:space="preserve"> with the biostimulant compared to the control roots. </w:t>
      </w:r>
      <w:r w:rsidRPr="00DA1A76">
        <w:rPr>
          <w:rFonts w:ascii="Arial" w:hAnsi="Arial" w:cs="Arial"/>
          <w:sz w:val="22"/>
          <w:szCs w:val="22"/>
        </w:rPr>
        <w:t>Similarly, a significant lower quantity of suberin stained in red, lipids stained in yellow-brown, and lignin stained in green has been revealed in the roots of negative control</w:t>
      </w:r>
      <w:r w:rsidR="008B5E70" w:rsidRPr="00DA1A76">
        <w:rPr>
          <w:rFonts w:ascii="Arial" w:hAnsi="Arial" w:cs="Arial"/>
          <w:sz w:val="22"/>
          <w:szCs w:val="22"/>
        </w:rPr>
        <w:t xml:space="preserve"> (W)</w:t>
      </w:r>
      <w:r w:rsidRPr="00DA1A76">
        <w:rPr>
          <w:rFonts w:ascii="Arial" w:hAnsi="Arial" w:cs="Arial"/>
          <w:sz w:val="22"/>
          <w:szCs w:val="22"/>
        </w:rPr>
        <w:t xml:space="preserve"> (Figure 10)</w:t>
      </w:r>
      <w:r w:rsidR="00FC792C" w:rsidRPr="00DA1A76">
        <w:rPr>
          <w:rFonts w:ascii="Arial" w:hAnsi="Arial" w:cs="Arial"/>
          <w:sz w:val="22"/>
          <w:szCs w:val="22"/>
        </w:rPr>
        <w:t xml:space="preserve">. </w:t>
      </w:r>
      <w:r w:rsidRPr="00DA1A76">
        <w:rPr>
          <w:rFonts w:ascii="Arial" w:hAnsi="Arial" w:cs="Arial"/>
          <w:sz w:val="22"/>
          <w:szCs w:val="22"/>
        </w:rPr>
        <w:t xml:space="preserve">However, the cross-section of the roots of the positive control </w:t>
      </w:r>
      <w:r w:rsidR="008B5E70" w:rsidRPr="00DA1A76">
        <w:rPr>
          <w:rFonts w:ascii="Arial" w:hAnsi="Arial" w:cs="Arial"/>
          <w:sz w:val="22"/>
          <w:szCs w:val="22"/>
        </w:rPr>
        <w:t xml:space="preserve">(NPK) </w:t>
      </w:r>
      <w:r w:rsidRPr="00DA1A76">
        <w:rPr>
          <w:rFonts w:ascii="Arial" w:hAnsi="Arial" w:cs="Arial"/>
          <w:sz w:val="22"/>
          <w:szCs w:val="22"/>
        </w:rPr>
        <w:t>has shown a significant amount of lipids, lignin and suberin as well as in the roots treated with the biostimulant (</w:t>
      </w:r>
      <w:r w:rsidR="008B5E70" w:rsidRPr="00DA1A76">
        <w:rPr>
          <w:rFonts w:ascii="Arial" w:hAnsi="Arial" w:cs="Arial"/>
          <w:sz w:val="22"/>
          <w:szCs w:val="22"/>
        </w:rPr>
        <w:t>BS</w:t>
      </w:r>
      <w:r w:rsidRPr="00DA1A76">
        <w:rPr>
          <w:rFonts w:ascii="Arial" w:hAnsi="Arial" w:cs="Arial"/>
          <w:sz w:val="22"/>
          <w:szCs w:val="22"/>
        </w:rPr>
        <w:t>)</w:t>
      </w:r>
      <w:r w:rsidR="00FC792C" w:rsidRPr="00DA1A76">
        <w:rPr>
          <w:rFonts w:ascii="Arial" w:hAnsi="Arial" w:cs="Arial"/>
          <w:sz w:val="22"/>
          <w:szCs w:val="22"/>
        </w:rPr>
        <w:t xml:space="preserve">. Indeed, the roots </w:t>
      </w:r>
      <w:r w:rsidR="00643894" w:rsidRPr="00DA1A76">
        <w:rPr>
          <w:rFonts w:ascii="Arial" w:hAnsi="Arial" w:cs="Arial"/>
          <w:sz w:val="22"/>
          <w:szCs w:val="22"/>
        </w:rPr>
        <w:t>treated</w:t>
      </w:r>
      <w:r w:rsidR="00FC792C" w:rsidRPr="00DA1A76">
        <w:rPr>
          <w:rFonts w:ascii="Arial" w:hAnsi="Arial" w:cs="Arial"/>
          <w:sz w:val="22"/>
          <w:szCs w:val="22"/>
        </w:rPr>
        <w:t xml:space="preserve"> with biostimulant are significantly more cellulosic compared to the control roots </w:t>
      </w:r>
      <w:r w:rsidR="00FC792C" w:rsidRPr="00DA1A76">
        <w:rPr>
          <w:rFonts w:ascii="Arial" w:hAnsi="Arial" w:cs="Arial"/>
          <w:bCs/>
          <w:sz w:val="22"/>
          <w:szCs w:val="22"/>
        </w:rPr>
        <w:t>(Figure 10).</w:t>
      </w:r>
    </w:p>
    <w:p w14:paraId="48653113" w14:textId="77777777" w:rsidR="0089295A" w:rsidRPr="003045A1" w:rsidRDefault="0089295A" w:rsidP="0089295A">
      <w:pPr>
        <w:spacing w:after="0"/>
        <w:ind w:left="993" w:hanging="993"/>
        <w:jc w:val="center"/>
        <w:rPr>
          <w:rFonts w:ascii="Arial" w:eastAsia="Times New Roman" w:hAnsi="Arial" w:cs="Arial"/>
          <w:bCs/>
        </w:rPr>
      </w:pPr>
      <w:r w:rsidRPr="003045A1">
        <w:rPr>
          <w:rFonts w:ascii="Arial" w:eastAsia="Times New Roman" w:hAnsi="Arial" w:cs="Arial"/>
          <w:bCs/>
          <w:noProof/>
        </w:rPr>
        <w:lastRenderedPageBreak/>
        <w:drawing>
          <wp:inline distT="0" distB="0" distL="0" distR="0" wp14:anchorId="3ED986BB" wp14:editId="3A129989">
            <wp:extent cx="2941955" cy="2522536"/>
            <wp:effectExtent l="0" t="0" r="4445" b="5080"/>
            <wp:docPr id="480" name="Imag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019288" cy="2588844"/>
                    </a:xfrm>
                    <a:prstGeom prst="rect">
                      <a:avLst/>
                    </a:prstGeom>
                  </pic:spPr>
                </pic:pic>
              </a:graphicData>
            </a:graphic>
          </wp:inline>
        </w:drawing>
      </w:r>
      <w:r w:rsidRPr="003045A1">
        <w:rPr>
          <w:rFonts w:ascii="Arial" w:hAnsi="Arial" w:cs="Arial"/>
          <w:b/>
          <w:noProof/>
        </w:rPr>
        <w:drawing>
          <wp:inline distT="0" distB="0" distL="0" distR="0" wp14:anchorId="7699024B" wp14:editId="66F9FC2B">
            <wp:extent cx="2941955" cy="2522220"/>
            <wp:effectExtent l="0" t="0" r="4445" b="5080"/>
            <wp:docPr id="477" name="Imag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61436" cy="2624654"/>
                    </a:xfrm>
                    <a:prstGeom prst="rect">
                      <a:avLst/>
                    </a:prstGeom>
                  </pic:spPr>
                </pic:pic>
              </a:graphicData>
            </a:graphic>
          </wp:inline>
        </w:drawing>
      </w:r>
    </w:p>
    <w:p w14:paraId="6D1873AD" w14:textId="77777777" w:rsidR="0089295A" w:rsidRPr="003045A1" w:rsidRDefault="0089295A" w:rsidP="0089295A">
      <w:pPr>
        <w:spacing w:after="0"/>
        <w:ind w:left="993" w:hanging="993"/>
        <w:jc w:val="center"/>
        <w:rPr>
          <w:rFonts w:ascii="Arial" w:eastAsia="Times New Roman" w:hAnsi="Arial" w:cs="Arial"/>
          <w:bCs/>
        </w:rPr>
      </w:pPr>
      <w:r w:rsidRPr="003045A1">
        <w:rPr>
          <w:rFonts w:ascii="Arial" w:eastAsia="Times New Roman" w:hAnsi="Arial" w:cs="Arial"/>
          <w:bCs/>
          <w:noProof/>
        </w:rPr>
        <w:drawing>
          <wp:inline distT="0" distB="0" distL="0" distR="0" wp14:anchorId="1F4BE074" wp14:editId="3CEE8C05">
            <wp:extent cx="2939959" cy="2521781"/>
            <wp:effectExtent l="0" t="0" r="0" b="5715"/>
            <wp:docPr id="482" name="Imag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941229" cy="2522871"/>
                    </a:xfrm>
                    <a:prstGeom prst="rect">
                      <a:avLst/>
                    </a:prstGeom>
                  </pic:spPr>
                </pic:pic>
              </a:graphicData>
            </a:graphic>
          </wp:inline>
        </w:drawing>
      </w:r>
    </w:p>
    <w:p w14:paraId="5E1AA284" w14:textId="77777777" w:rsidR="0089295A" w:rsidRPr="003045A1" w:rsidRDefault="0089295A" w:rsidP="0089295A">
      <w:pPr>
        <w:spacing w:line="360" w:lineRule="auto"/>
        <w:jc w:val="center"/>
        <w:rPr>
          <w:rFonts w:ascii="Arial" w:hAnsi="Arial" w:cs="Arial"/>
          <w:bCs/>
        </w:rPr>
      </w:pPr>
      <w:r w:rsidRPr="003045A1">
        <w:rPr>
          <w:rFonts w:ascii="Arial" w:hAnsi="Arial" w:cs="Arial"/>
          <w:b/>
        </w:rPr>
        <w:t xml:space="preserve">Figure 10: </w:t>
      </w:r>
      <w:r w:rsidRPr="003045A1">
        <w:rPr>
          <w:rFonts w:ascii="Arial" w:hAnsi="Arial" w:cs="Arial"/>
          <w:bCs/>
        </w:rPr>
        <w:t>Cross-section of plantain banana roots from the three treatments BS (A), NPK (B) and W (C) showing the localization of cellulose, suberin, lignin and lipids, the section were stained with iodine carmine-green and immediately visualized under a fluorescence microscope with a 40X objective.</w:t>
      </w:r>
    </w:p>
    <w:p w14:paraId="479C7A45" w14:textId="77777777" w:rsidR="0089295A" w:rsidRPr="00DA1A76" w:rsidRDefault="0089295A" w:rsidP="00DA1A76">
      <w:pPr>
        <w:pStyle w:val="NormalWeb"/>
        <w:spacing w:after="0" w:line="360" w:lineRule="auto"/>
        <w:ind w:firstLine="708"/>
        <w:jc w:val="both"/>
        <w:rPr>
          <w:rFonts w:ascii="Arial" w:hAnsi="Arial" w:cs="Arial"/>
          <w:bCs/>
          <w:sz w:val="22"/>
          <w:szCs w:val="22"/>
          <w:highlight w:val="cyan"/>
        </w:rPr>
      </w:pPr>
    </w:p>
    <w:p w14:paraId="1076BE91" w14:textId="2E86AB37" w:rsidR="00FC792C" w:rsidRDefault="008B5E70" w:rsidP="00BB730B">
      <w:pPr>
        <w:pStyle w:val="NormalWeb"/>
        <w:spacing w:after="0" w:line="360" w:lineRule="auto"/>
        <w:jc w:val="both"/>
        <w:rPr>
          <w:rFonts w:ascii="Arial" w:hAnsi="Arial" w:cs="Arial"/>
          <w:bCs/>
          <w:sz w:val="22"/>
          <w:szCs w:val="22"/>
        </w:rPr>
      </w:pPr>
      <w:r w:rsidRPr="00DA1A76">
        <w:rPr>
          <w:rFonts w:ascii="Arial" w:eastAsia="Times New Roman" w:hAnsi="Arial" w:cs="Arial"/>
          <w:sz w:val="22"/>
          <w:szCs w:val="22"/>
        </w:rPr>
        <w:t xml:space="preserve">Analysis of histological cross-section performed on matured plantain banana roots from the three (03) treatments </w:t>
      </w:r>
      <w:r w:rsidRPr="00DA1A76">
        <w:rPr>
          <w:rFonts w:ascii="Arial" w:hAnsi="Arial" w:cs="Arial"/>
          <w:sz w:val="22"/>
          <w:szCs w:val="22"/>
        </w:rPr>
        <w:t xml:space="preserve">i.e., biostimulant (BS), </w:t>
      </w:r>
      <w:r w:rsidRPr="00DA1A76">
        <w:rPr>
          <w:rFonts w:ascii="Arial" w:eastAsia="Times New Roman" w:hAnsi="Arial" w:cs="Arial"/>
          <w:sz w:val="22"/>
          <w:szCs w:val="22"/>
        </w:rPr>
        <w:t xml:space="preserve">positive control (NPK) and negative control (W) has revealed the reinforcement of the cell wall by the formation of cork layers in the walls of the roots (represented with red arrows) </w:t>
      </w:r>
      <w:r w:rsidR="00FC792C" w:rsidRPr="00DA1A76">
        <w:rPr>
          <w:rFonts w:ascii="Arial" w:hAnsi="Arial" w:cs="Arial"/>
          <w:bCs/>
          <w:sz w:val="22"/>
          <w:szCs w:val="22"/>
        </w:rPr>
        <w:t>(Figure 11).</w:t>
      </w:r>
      <w:r w:rsidR="00FC792C" w:rsidRPr="00DA1A76">
        <w:rPr>
          <w:rFonts w:ascii="Arial" w:hAnsi="Arial" w:cs="Arial"/>
          <w:sz w:val="22"/>
          <w:szCs w:val="22"/>
        </w:rPr>
        <w:t xml:space="preserve"> </w:t>
      </w:r>
      <w:r w:rsidRPr="00DA1A76">
        <w:rPr>
          <w:rFonts w:ascii="Arial" w:eastAsia="Times New Roman" w:hAnsi="Arial" w:cs="Arial"/>
          <w:sz w:val="22"/>
          <w:szCs w:val="22"/>
        </w:rPr>
        <w:t xml:space="preserve">The formation of these cork layers is highly intensified in the roots treated with the biostimulant (BS) compared to those of the control roots. The cell wall strengthening is due to the significant presence of these cork layers surrounding the cell walls of the treated roots, thus enhancing their resistance to pathogens and environmental attacks. </w:t>
      </w:r>
      <w:r w:rsidR="00FC792C" w:rsidRPr="00DA1A76">
        <w:rPr>
          <w:rFonts w:ascii="Arial" w:hAnsi="Arial" w:cs="Arial"/>
          <w:sz w:val="22"/>
          <w:szCs w:val="22"/>
        </w:rPr>
        <w:lastRenderedPageBreak/>
        <w:t>Indeed, the cell walls of the control roots are larger, less tight and less reinforced</w:t>
      </w:r>
      <w:r w:rsidR="00643894" w:rsidRPr="00DA1A76">
        <w:rPr>
          <w:rFonts w:ascii="Arial" w:hAnsi="Arial" w:cs="Arial"/>
          <w:sz w:val="22"/>
          <w:szCs w:val="22"/>
        </w:rPr>
        <w:t>,</w:t>
      </w:r>
      <w:r w:rsidR="00FC792C" w:rsidRPr="00DA1A76">
        <w:rPr>
          <w:rFonts w:ascii="Arial" w:hAnsi="Arial" w:cs="Arial"/>
          <w:sz w:val="22"/>
          <w:szCs w:val="22"/>
        </w:rPr>
        <w:t xml:space="preserve"> and the presence of cork layers </w:t>
      </w:r>
      <w:r w:rsidR="00643894" w:rsidRPr="00DA1A76">
        <w:rPr>
          <w:rFonts w:ascii="Arial" w:hAnsi="Arial" w:cs="Arial"/>
          <w:sz w:val="22"/>
          <w:szCs w:val="22"/>
        </w:rPr>
        <w:t>wa</w:t>
      </w:r>
      <w:r w:rsidR="00FC792C" w:rsidRPr="00DA1A76">
        <w:rPr>
          <w:rFonts w:ascii="Arial" w:hAnsi="Arial" w:cs="Arial"/>
          <w:sz w:val="22"/>
          <w:szCs w:val="22"/>
        </w:rPr>
        <w:t xml:space="preserve">s significantly lower </w:t>
      </w:r>
      <w:r w:rsidRPr="00DA1A76">
        <w:rPr>
          <w:rFonts w:ascii="Arial" w:eastAsia="Times New Roman" w:hAnsi="Arial" w:cs="Arial"/>
          <w:sz w:val="22"/>
          <w:szCs w:val="22"/>
        </w:rPr>
        <w:t xml:space="preserve">compared to those of the treated roots </w:t>
      </w:r>
      <w:r w:rsidR="00FC792C" w:rsidRPr="00DA1A76">
        <w:rPr>
          <w:rFonts w:ascii="Arial" w:hAnsi="Arial" w:cs="Arial"/>
          <w:bCs/>
          <w:sz w:val="22"/>
          <w:szCs w:val="22"/>
        </w:rPr>
        <w:t>(Figure 11).</w:t>
      </w:r>
    </w:p>
    <w:p w14:paraId="7F631A45" w14:textId="77777777" w:rsidR="00BB730B" w:rsidRPr="00DA1A76" w:rsidRDefault="00BB730B" w:rsidP="00BB730B">
      <w:pPr>
        <w:pStyle w:val="NormalWeb"/>
        <w:spacing w:after="0" w:line="360" w:lineRule="auto"/>
        <w:jc w:val="both"/>
        <w:rPr>
          <w:rFonts w:ascii="Arial" w:hAnsi="Arial" w:cs="Arial"/>
          <w:sz w:val="22"/>
          <w:szCs w:val="22"/>
        </w:rPr>
      </w:pPr>
    </w:p>
    <w:p w14:paraId="2B59877F" w14:textId="77777777" w:rsidR="0089295A" w:rsidRPr="003045A1" w:rsidRDefault="0089295A" w:rsidP="0089295A">
      <w:pPr>
        <w:pStyle w:val="NormalWeb"/>
        <w:spacing w:after="0"/>
        <w:jc w:val="center"/>
        <w:rPr>
          <w:rFonts w:ascii="Arial" w:hAnsi="Arial" w:cs="Arial"/>
          <w:b/>
          <w:sz w:val="22"/>
          <w:szCs w:val="22"/>
        </w:rPr>
      </w:pPr>
      <w:r w:rsidRPr="003045A1">
        <w:rPr>
          <w:rFonts w:ascii="Arial" w:hAnsi="Arial" w:cs="Arial"/>
          <w:b/>
          <w:sz w:val="22"/>
          <w:szCs w:val="22"/>
        </w:rPr>
        <w:t>A</w:t>
      </w:r>
      <w:r w:rsidRPr="003045A1">
        <w:rPr>
          <w:rFonts w:ascii="Arial" w:hAnsi="Arial" w:cs="Arial"/>
          <w:b/>
          <w:noProof/>
          <w:sz w:val="22"/>
          <w:szCs w:val="22"/>
        </w:rPr>
        <w:drawing>
          <wp:inline distT="0" distB="0" distL="0" distR="0" wp14:anchorId="01DEFE60" wp14:editId="62D14B31">
            <wp:extent cx="1717573" cy="4214191"/>
            <wp:effectExtent l="0" t="0" r="0" b="2540"/>
            <wp:docPr id="470"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762899" cy="4325402"/>
                    </a:xfrm>
                    <a:prstGeom prst="rect">
                      <a:avLst/>
                    </a:prstGeom>
                  </pic:spPr>
                </pic:pic>
              </a:graphicData>
            </a:graphic>
          </wp:inline>
        </w:drawing>
      </w:r>
      <w:r w:rsidRPr="003045A1">
        <w:rPr>
          <w:rFonts w:ascii="Arial" w:hAnsi="Arial" w:cs="Arial"/>
          <w:b/>
          <w:sz w:val="22"/>
          <w:szCs w:val="22"/>
        </w:rPr>
        <w:t>B</w:t>
      </w:r>
      <w:r w:rsidRPr="003045A1">
        <w:rPr>
          <w:rFonts w:ascii="Arial" w:hAnsi="Arial" w:cs="Arial"/>
          <w:b/>
          <w:noProof/>
          <w:sz w:val="22"/>
          <w:szCs w:val="22"/>
        </w:rPr>
        <w:drawing>
          <wp:inline distT="0" distB="0" distL="0" distR="0" wp14:anchorId="123E77FD" wp14:editId="018DDF95">
            <wp:extent cx="1727567" cy="4211016"/>
            <wp:effectExtent l="0" t="0" r="0" b="5715"/>
            <wp:docPr id="471"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746519" cy="4257212"/>
                    </a:xfrm>
                    <a:prstGeom prst="rect">
                      <a:avLst/>
                    </a:prstGeom>
                  </pic:spPr>
                </pic:pic>
              </a:graphicData>
            </a:graphic>
          </wp:inline>
        </w:drawing>
      </w:r>
      <w:r w:rsidRPr="003045A1">
        <w:rPr>
          <w:rFonts w:ascii="Arial" w:hAnsi="Arial" w:cs="Arial"/>
          <w:b/>
          <w:sz w:val="22"/>
          <w:szCs w:val="22"/>
        </w:rPr>
        <w:t>C</w:t>
      </w:r>
      <w:r w:rsidRPr="003045A1">
        <w:rPr>
          <w:rFonts w:ascii="Arial" w:hAnsi="Arial" w:cs="Arial"/>
          <w:b/>
          <w:noProof/>
          <w:sz w:val="22"/>
          <w:szCs w:val="22"/>
        </w:rPr>
        <w:drawing>
          <wp:inline distT="0" distB="0" distL="0" distR="0" wp14:anchorId="3AC71339" wp14:editId="02393F1D">
            <wp:extent cx="1718304" cy="4212921"/>
            <wp:effectExtent l="0" t="0" r="0" b="3810"/>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783483" cy="4372726"/>
                    </a:xfrm>
                    <a:prstGeom prst="rect">
                      <a:avLst/>
                    </a:prstGeom>
                  </pic:spPr>
                </pic:pic>
              </a:graphicData>
            </a:graphic>
          </wp:inline>
        </w:drawing>
      </w:r>
    </w:p>
    <w:p w14:paraId="24AFD4DA" w14:textId="77777777" w:rsidR="0089295A" w:rsidRPr="003045A1" w:rsidRDefault="0089295A" w:rsidP="0089295A">
      <w:pPr>
        <w:pStyle w:val="NormalWeb"/>
        <w:spacing w:after="0" w:line="360" w:lineRule="auto"/>
        <w:jc w:val="center"/>
        <w:rPr>
          <w:rFonts w:ascii="Arial" w:hAnsi="Arial" w:cs="Arial"/>
          <w:bCs/>
          <w:sz w:val="22"/>
          <w:szCs w:val="22"/>
        </w:rPr>
      </w:pPr>
      <w:r w:rsidRPr="003045A1">
        <w:rPr>
          <w:rFonts w:ascii="Arial" w:hAnsi="Arial" w:cs="Arial"/>
          <w:b/>
          <w:sz w:val="22"/>
          <w:szCs w:val="22"/>
        </w:rPr>
        <w:t xml:space="preserve">Figure 11: </w:t>
      </w:r>
      <w:r w:rsidRPr="003045A1">
        <w:rPr>
          <w:rFonts w:ascii="Arial" w:hAnsi="Arial" w:cs="Arial"/>
          <w:bCs/>
          <w:sz w:val="22"/>
          <w:szCs w:val="22"/>
        </w:rPr>
        <w:t>Cross-section of plantain banana roots showing cell wall reinforcement by cork layers (represented with red arrows) from the three treatments BS (A), NPK (B) and W (C) visualized under a fluorescence microscope with a 10X objective.</w:t>
      </w:r>
    </w:p>
    <w:p w14:paraId="08856E24" w14:textId="17F3B93D" w:rsidR="0089295A" w:rsidRDefault="0089295A" w:rsidP="0089295A">
      <w:pPr>
        <w:rPr>
          <w:rFonts w:ascii="Times New Roman" w:hAnsi="Times New Roman" w:cs="Times New Roman"/>
          <w:b/>
        </w:rPr>
      </w:pPr>
    </w:p>
    <w:p w14:paraId="7C16097C" w14:textId="77777777" w:rsidR="00BB730B" w:rsidRDefault="00BB730B" w:rsidP="0089295A">
      <w:pPr>
        <w:rPr>
          <w:rFonts w:ascii="Times New Roman" w:hAnsi="Times New Roman" w:cs="Times New Roman"/>
          <w:b/>
        </w:rPr>
      </w:pPr>
    </w:p>
    <w:p w14:paraId="17C0737B" w14:textId="77777777" w:rsidR="002D33B2" w:rsidRPr="00DA1A76" w:rsidRDefault="002D33B2" w:rsidP="00DA1A76">
      <w:pPr>
        <w:spacing w:after="0" w:line="360" w:lineRule="auto"/>
        <w:jc w:val="center"/>
        <w:rPr>
          <w:rFonts w:ascii="Arial" w:eastAsia="Times New Roman" w:hAnsi="Arial" w:cs="Arial"/>
          <w:b/>
        </w:rPr>
      </w:pPr>
    </w:p>
    <w:p w14:paraId="4D1AFA8B" w14:textId="187441B0" w:rsidR="00905450" w:rsidRPr="00DA1A76" w:rsidRDefault="003C5171" w:rsidP="00DA1A76">
      <w:pPr>
        <w:spacing w:after="0" w:line="360" w:lineRule="auto"/>
        <w:rPr>
          <w:rFonts w:ascii="Arial" w:eastAsia="Times New Roman" w:hAnsi="Arial" w:cs="Arial"/>
          <w:b/>
        </w:rPr>
      </w:pPr>
      <w:r w:rsidRPr="00DA1A76">
        <w:rPr>
          <w:rFonts w:ascii="Arial" w:eastAsia="Times New Roman" w:hAnsi="Arial" w:cs="Arial"/>
          <w:b/>
        </w:rPr>
        <w:t>5</w:t>
      </w:r>
      <w:r w:rsidR="007322BD" w:rsidRPr="00DA1A76">
        <w:rPr>
          <w:rFonts w:ascii="Arial" w:eastAsia="Times New Roman" w:hAnsi="Arial" w:cs="Arial"/>
          <w:b/>
        </w:rPr>
        <w:t>.</w:t>
      </w:r>
      <w:r w:rsidR="0066009F" w:rsidRPr="00DA1A76">
        <w:rPr>
          <w:rFonts w:ascii="Arial" w:eastAsia="Times New Roman" w:hAnsi="Arial" w:cs="Arial"/>
          <w:b/>
        </w:rPr>
        <w:t xml:space="preserve"> </w:t>
      </w:r>
      <w:r w:rsidR="00905450" w:rsidRPr="00DA1A76">
        <w:rPr>
          <w:rFonts w:ascii="Arial" w:eastAsia="Times New Roman" w:hAnsi="Arial" w:cs="Arial"/>
          <w:b/>
        </w:rPr>
        <w:t>Discussion</w:t>
      </w:r>
    </w:p>
    <w:p w14:paraId="1F0A7D91" w14:textId="3F0D42BF" w:rsidR="00490DA4" w:rsidRPr="00DA1A76" w:rsidRDefault="00905450" w:rsidP="00BB730B">
      <w:pPr>
        <w:spacing w:after="0" w:line="360" w:lineRule="auto"/>
        <w:jc w:val="both"/>
        <w:rPr>
          <w:rFonts w:ascii="Arial" w:eastAsia="Times New Roman" w:hAnsi="Arial" w:cs="Arial"/>
        </w:rPr>
      </w:pPr>
      <w:r w:rsidRPr="00DA1A76">
        <w:rPr>
          <w:rFonts w:ascii="Arial" w:eastAsia="Times New Roman" w:hAnsi="Arial" w:cs="Arial"/>
        </w:rPr>
        <w:t>The overall objective of our study was to evaluate the effect of the biostimulant on the agronomic performance of plants in the field, as well as its effect on the quality of plantain fruit.</w:t>
      </w:r>
      <w:r w:rsidR="00B819FA" w:rsidRPr="00DA1A76">
        <w:rPr>
          <w:rFonts w:ascii="Arial" w:eastAsia="Times New Roman" w:hAnsi="Arial" w:cs="Arial"/>
        </w:rPr>
        <w:t xml:space="preserve"> </w:t>
      </w:r>
      <w:r w:rsidRPr="00DA1A76">
        <w:rPr>
          <w:rFonts w:ascii="Arial" w:eastAsia="Times New Roman" w:hAnsi="Arial" w:cs="Arial"/>
        </w:rPr>
        <w:t xml:space="preserve">The </w:t>
      </w:r>
      <w:proofErr w:type="spellStart"/>
      <w:r w:rsidRPr="00DA1A76">
        <w:rPr>
          <w:rFonts w:ascii="Arial" w:eastAsia="Times New Roman" w:hAnsi="Arial" w:cs="Arial"/>
        </w:rPr>
        <w:t>agro</w:t>
      </w:r>
      <w:proofErr w:type="spellEnd"/>
      <w:r w:rsidRPr="00DA1A76">
        <w:rPr>
          <w:rFonts w:ascii="Arial" w:eastAsia="Times New Roman" w:hAnsi="Arial" w:cs="Arial"/>
        </w:rPr>
        <w:t>-morphological parameters show that the biostimulant improves/increases the vegetative growth parameters of plantain banana plants</w:t>
      </w:r>
      <w:r w:rsidR="0066009F" w:rsidRPr="00DA1A76">
        <w:rPr>
          <w:rFonts w:ascii="Arial" w:eastAsia="Times New Roman" w:hAnsi="Arial" w:cs="Arial"/>
        </w:rPr>
        <w:t>, notably t</w:t>
      </w:r>
      <w:r w:rsidRPr="00DA1A76">
        <w:rPr>
          <w:rFonts w:ascii="Arial" w:eastAsia="Times New Roman" w:hAnsi="Arial" w:cs="Arial"/>
        </w:rPr>
        <w:t>he diameter of the pseudo</w:t>
      </w:r>
      <w:r w:rsidR="00B2714C" w:rsidRPr="00DA1A76">
        <w:rPr>
          <w:rFonts w:ascii="Arial" w:eastAsia="Times New Roman" w:hAnsi="Arial" w:cs="Arial"/>
        </w:rPr>
        <w:t>-</w:t>
      </w:r>
      <w:r w:rsidRPr="00DA1A76">
        <w:rPr>
          <w:rFonts w:ascii="Arial" w:eastAsia="Times New Roman" w:hAnsi="Arial" w:cs="Arial"/>
        </w:rPr>
        <w:t xml:space="preserve">stem and the number of leaves </w:t>
      </w:r>
      <w:r w:rsidR="0066009F" w:rsidRPr="00DA1A76">
        <w:rPr>
          <w:rFonts w:ascii="Arial" w:eastAsia="Times New Roman" w:hAnsi="Arial" w:cs="Arial"/>
        </w:rPr>
        <w:t>that were</w:t>
      </w:r>
      <w:r w:rsidRPr="00DA1A76">
        <w:rPr>
          <w:rFonts w:ascii="Arial" w:eastAsia="Times New Roman" w:hAnsi="Arial" w:cs="Arial"/>
        </w:rPr>
        <w:t xml:space="preserve"> higher in plants treated with the biostimulant compared to the controls. </w:t>
      </w:r>
      <w:r w:rsidR="00CD5DC6" w:rsidRPr="00DA1A76">
        <w:rPr>
          <w:rFonts w:ascii="Arial" w:eastAsia="Times New Roman" w:hAnsi="Arial" w:cs="Arial"/>
        </w:rPr>
        <w:t xml:space="preserve">This suggests that the biostimulant </w:t>
      </w:r>
      <w:r w:rsidR="0066009F" w:rsidRPr="00DA1A76">
        <w:rPr>
          <w:rFonts w:ascii="Arial" w:eastAsia="Times New Roman" w:hAnsi="Arial" w:cs="Arial"/>
        </w:rPr>
        <w:t xml:space="preserve">seems to </w:t>
      </w:r>
      <w:r w:rsidR="00CD5DC6" w:rsidRPr="00DA1A76">
        <w:rPr>
          <w:rFonts w:ascii="Arial" w:eastAsia="Times New Roman" w:hAnsi="Arial" w:cs="Arial"/>
        </w:rPr>
        <w:t>contains mineral elements</w:t>
      </w:r>
      <w:r w:rsidR="0066009F" w:rsidRPr="00DA1A76">
        <w:rPr>
          <w:rFonts w:ascii="Arial" w:eastAsia="Times New Roman" w:hAnsi="Arial" w:cs="Arial"/>
        </w:rPr>
        <w:t>,</w:t>
      </w:r>
      <w:r w:rsidR="00CD5DC6" w:rsidRPr="00DA1A76">
        <w:rPr>
          <w:rFonts w:ascii="Arial" w:eastAsia="Times New Roman" w:hAnsi="Arial" w:cs="Arial"/>
        </w:rPr>
        <w:t xml:space="preserve"> primary and secondary </w:t>
      </w:r>
      <w:r w:rsidR="00CD5DC6" w:rsidRPr="00DA1A76">
        <w:rPr>
          <w:rFonts w:ascii="Arial" w:eastAsia="Times New Roman" w:hAnsi="Arial" w:cs="Arial"/>
        </w:rPr>
        <w:lastRenderedPageBreak/>
        <w:t xml:space="preserve">metabolites that are easily assimilated by plants during watering. Previous studies have </w:t>
      </w:r>
      <w:r w:rsidR="0066009F" w:rsidRPr="00DA1A76">
        <w:rPr>
          <w:rFonts w:ascii="Arial" w:eastAsia="Times New Roman" w:hAnsi="Arial" w:cs="Arial"/>
        </w:rPr>
        <w:t>suggested</w:t>
      </w:r>
      <w:r w:rsidR="00CD5DC6" w:rsidRPr="00DA1A76">
        <w:rPr>
          <w:rFonts w:ascii="Arial" w:eastAsia="Times New Roman" w:hAnsi="Arial" w:cs="Arial"/>
        </w:rPr>
        <w:t xml:space="preserve"> that biostimulants contain high levels of nutrients essential for plant growth, such as nitrogen, phosphorus, potassium</w:t>
      </w:r>
      <w:r w:rsidR="006849AD" w:rsidRPr="00DA1A76">
        <w:rPr>
          <w:rFonts w:ascii="Arial" w:eastAsia="Times New Roman" w:hAnsi="Arial" w:cs="Arial"/>
        </w:rPr>
        <w:t>,</w:t>
      </w:r>
      <w:r w:rsidR="00CD5DC6" w:rsidRPr="00DA1A76">
        <w:rPr>
          <w:rFonts w:ascii="Arial" w:eastAsia="Times New Roman" w:hAnsi="Arial" w:cs="Arial"/>
        </w:rPr>
        <w:t xml:space="preserve"> calcium</w:t>
      </w:r>
      <w:r w:rsidR="006849AD" w:rsidRPr="00DA1A76">
        <w:rPr>
          <w:rFonts w:ascii="Arial" w:eastAsia="Times New Roman" w:hAnsi="Arial" w:cs="Arial"/>
        </w:rPr>
        <w:t xml:space="preserve"> …</w:t>
      </w:r>
      <w:r w:rsidR="00CD5DC6" w:rsidRPr="00DA1A76">
        <w:rPr>
          <w:rFonts w:ascii="Arial" w:eastAsia="Times New Roman" w:hAnsi="Arial" w:cs="Arial"/>
        </w:rPr>
        <w:t xml:space="preserve"> and could therefore be considered </w:t>
      </w:r>
      <w:r w:rsidR="0066009F" w:rsidRPr="00DA1A76">
        <w:rPr>
          <w:rFonts w:ascii="Arial" w:eastAsia="Times New Roman" w:hAnsi="Arial" w:cs="Arial"/>
        </w:rPr>
        <w:t xml:space="preserve">as </w:t>
      </w:r>
      <w:r w:rsidR="00CD5DC6" w:rsidRPr="00DA1A76">
        <w:rPr>
          <w:rFonts w:ascii="Arial" w:eastAsia="Times New Roman" w:hAnsi="Arial" w:cs="Arial"/>
        </w:rPr>
        <w:t>a biostimulant for seedlings</w:t>
      </w:r>
      <w:r w:rsidR="00CD5DC6" w:rsidRPr="00DA1A76">
        <w:rPr>
          <w:rFonts w:ascii="Arial" w:eastAsia="Times New Roman" w:hAnsi="Arial" w:cs="Arial"/>
          <w:b/>
        </w:rPr>
        <w:t xml:space="preserve"> </w:t>
      </w:r>
      <w:r w:rsidR="00B53553" w:rsidRPr="00DA1A76">
        <w:rPr>
          <w:rFonts w:ascii="Arial" w:eastAsia="Times New Roman" w:hAnsi="Arial" w:cs="Arial"/>
        </w:rPr>
        <w:t>(</w:t>
      </w:r>
      <w:proofErr w:type="spellStart"/>
      <w:r w:rsidR="00CD5DC6" w:rsidRPr="00DA1A76">
        <w:rPr>
          <w:rFonts w:ascii="Arial" w:eastAsia="Times New Roman" w:hAnsi="Arial" w:cs="Arial"/>
        </w:rPr>
        <w:t>Mushunuke</w:t>
      </w:r>
      <w:proofErr w:type="spellEnd"/>
      <w:r w:rsidR="00CD5DC6" w:rsidRPr="00DA1A76">
        <w:rPr>
          <w:rFonts w:ascii="Arial" w:eastAsia="Times New Roman" w:hAnsi="Arial" w:cs="Arial"/>
        </w:rPr>
        <w:t xml:space="preserve"> </w:t>
      </w:r>
      <w:r w:rsidR="002D33B2" w:rsidRPr="00DA1A76">
        <w:rPr>
          <w:rFonts w:ascii="Arial" w:eastAsia="Times New Roman" w:hAnsi="Arial" w:cs="Arial"/>
          <w:i/>
        </w:rPr>
        <w:t>et</w:t>
      </w:r>
      <w:r w:rsidR="00CD5DC6" w:rsidRPr="00DA1A76">
        <w:rPr>
          <w:rFonts w:ascii="Arial" w:eastAsia="Times New Roman" w:hAnsi="Arial" w:cs="Arial"/>
          <w:i/>
        </w:rPr>
        <w:t xml:space="preserve"> al</w:t>
      </w:r>
      <w:r w:rsidR="00CD5DC6" w:rsidRPr="00DA1A76">
        <w:rPr>
          <w:rFonts w:ascii="Arial" w:eastAsia="Times New Roman" w:hAnsi="Arial" w:cs="Arial"/>
        </w:rPr>
        <w:t>.</w:t>
      </w:r>
      <w:r w:rsidR="00E335B4" w:rsidRPr="00DA1A76">
        <w:rPr>
          <w:rFonts w:ascii="Arial" w:eastAsia="Times New Roman" w:hAnsi="Arial" w:cs="Arial"/>
        </w:rPr>
        <w:t>,</w:t>
      </w:r>
      <w:r w:rsidR="00CD5DC6" w:rsidRPr="00DA1A76">
        <w:rPr>
          <w:rFonts w:ascii="Arial" w:eastAsia="Times New Roman" w:hAnsi="Arial" w:cs="Arial"/>
        </w:rPr>
        <w:t xml:space="preserve"> 2020). </w:t>
      </w:r>
      <w:r w:rsidR="0064759C" w:rsidRPr="00DA1A76">
        <w:rPr>
          <w:rFonts w:ascii="Arial" w:eastAsia="Times New Roman" w:hAnsi="Arial" w:cs="Arial"/>
        </w:rPr>
        <w:t xml:space="preserve">Moreover, </w:t>
      </w:r>
      <w:r w:rsidR="0066009F" w:rsidRPr="00DA1A76">
        <w:rPr>
          <w:rFonts w:ascii="Arial" w:eastAsia="Times New Roman" w:hAnsi="Arial" w:cs="Arial"/>
        </w:rPr>
        <w:t>in course of</w:t>
      </w:r>
      <w:r w:rsidR="0064759C" w:rsidRPr="00DA1A76">
        <w:rPr>
          <w:rFonts w:ascii="Arial" w:eastAsia="Times New Roman" w:hAnsi="Arial" w:cs="Arial"/>
        </w:rPr>
        <w:t xml:space="preserve"> time and regardless of weather conditions, the </w:t>
      </w:r>
      <w:proofErr w:type="spellStart"/>
      <w:r w:rsidR="00CB1490" w:rsidRPr="00DA1A76">
        <w:rPr>
          <w:rFonts w:ascii="Arial" w:eastAsia="Times New Roman" w:hAnsi="Arial" w:cs="Arial"/>
        </w:rPr>
        <w:t>agro</w:t>
      </w:r>
      <w:proofErr w:type="spellEnd"/>
      <w:r w:rsidR="00CB1490" w:rsidRPr="00DA1A76">
        <w:rPr>
          <w:rFonts w:ascii="Arial" w:eastAsia="Times New Roman" w:hAnsi="Arial" w:cs="Arial"/>
        </w:rPr>
        <w:t>-morphologi</w:t>
      </w:r>
      <w:r w:rsidR="0064759C" w:rsidRPr="00DA1A76">
        <w:rPr>
          <w:rFonts w:ascii="Arial" w:eastAsia="Times New Roman" w:hAnsi="Arial" w:cs="Arial"/>
        </w:rPr>
        <w:t xml:space="preserve">cal parameters of </w:t>
      </w:r>
      <w:r w:rsidR="00CB1490" w:rsidRPr="00DA1A76">
        <w:rPr>
          <w:rFonts w:ascii="Arial" w:eastAsia="Times New Roman" w:hAnsi="Arial" w:cs="Arial"/>
        </w:rPr>
        <w:t xml:space="preserve">plants </w:t>
      </w:r>
      <w:r w:rsidR="0066009F" w:rsidRPr="00DA1A76">
        <w:rPr>
          <w:rFonts w:ascii="Arial" w:eastAsia="Times New Roman" w:hAnsi="Arial" w:cs="Arial"/>
        </w:rPr>
        <w:t>treated</w:t>
      </w:r>
      <w:r w:rsidR="0064759C" w:rsidRPr="00DA1A76">
        <w:rPr>
          <w:rFonts w:ascii="Arial" w:eastAsia="Times New Roman" w:hAnsi="Arial" w:cs="Arial"/>
        </w:rPr>
        <w:t xml:space="preserve"> with the </w:t>
      </w:r>
      <w:r w:rsidR="00CB1490" w:rsidRPr="00DA1A76">
        <w:rPr>
          <w:rFonts w:ascii="Arial" w:eastAsia="Times New Roman" w:hAnsi="Arial" w:cs="Arial"/>
        </w:rPr>
        <w:t xml:space="preserve">biostimulant </w:t>
      </w:r>
      <w:r w:rsidR="0064759C" w:rsidRPr="00DA1A76">
        <w:rPr>
          <w:rFonts w:ascii="Arial" w:eastAsia="Times New Roman" w:hAnsi="Arial" w:cs="Arial"/>
        </w:rPr>
        <w:t xml:space="preserve">are </w:t>
      </w:r>
      <w:r w:rsidR="00CB1490" w:rsidRPr="00DA1A76">
        <w:rPr>
          <w:rFonts w:ascii="Arial" w:eastAsia="Times New Roman" w:hAnsi="Arial" w:cs="Arial"/>
        </w:rPr>
        <w:t>significa</w:t>
      </w:r>
      <w:r w:rsidR="0064759C" w:rsidRPr="00DA1A76">
        <w:rPr>
          <w:rFonts w:ascii="Arial" w:eastAsia="Times New Roman" w:hAnsi="Arial" w:cs="Arial"/>
        </w:rPr>
        <w:t>ntly</w:t>
      </w:r>
      <w:r w:rsidR="00CB1490" w:rsidRPr="00DA1A76">
        <w:rPr>
          <w:rFonts w:ascii="Arial" w:eastAsia="Times New Roman" w:hAnsi="Arial" w:cs="Arial"/>
        </w:rPr>
        <w:t xml:space="preserve"> </w:t>
      </w:r>
      <w:r w:rsidR="0066009F" w:rsidRPr="00DA1A76">
        <w:rPr>
          <w:rFonts w:ascii="Arial" w:eastAsia="Times New Roman" w:hAnsi="Arial" w:cs="Arial"/>
        </w:rPr>
        <w:t xml:space="preserve">improved </w:t>
      </w:r>
      <w:r w:rsidR="00CB1490" w:rsidRPr="00DA1A76">
        <w:rPr>
          <w:rFonts w:ascii="Arial" w:eastAsia="Times New Roman" w:hAnsi="Arial" w:cs="Arial"/>
        </w:rPr>
        <w:t>compare</w:t>
      </w:r>
      <w:r w:rsidR="0064759C" w:rsidRPr="00DA1A76">
        <w:rPr>
          <w:rFonts w:ascii="Arial" w:eastAsia="Times New Roman" w:hAnsi="Arial" w:cs="Arial"/>
        </w:rPr>
        <w:t>d to</w:t>
      </w:r>
      <w:r w:rsidR="00CB1490" w:rsidRPr="00DA1A76">
        <w:rPr>
          <w:rFonts w:ascii="Arial" w:eastAsia="Times New Roman" w:hAnsi="Arial" w:cs="Arial"/>
        </w:rPr>
        <w:t xml:space="preserve"> </w:t>
      </w:r>
      <w:r w:rsidR="0064759C" w:rsidRPr="00DA1A76">
        <w:rPr>
          <w:rFonts w:ascii="Arial" w:eastAsia="Times New Roman" w:hAnsi="Arial" w:cs="Arial"/>
        </w:rPr>
        <w:t xml:space="preserve">control </w:t>
      </w:r>
      <w:r w:rsidR="00CB1490" w:rsidRPr="00DA1A76">
        <w:rPr>
          <w:rFonts w:ascii="Arial" w:eastAsia="Times New Roman" w:hAnsi="Arial" w:cs="Arial"/>
        </w:rPr>
        <w:t xml:space="preserve">plants. </w:t>
      </w:r>
      <w:r w:rsidR="009B3271" w:rsidRPr="00DA1A76">
        <w:rPr>
          <w:rFonts w:ascii="Arial" w:eastAsia="Times New Roman" w:hAnsi="Arial" w:cs="Arial"/>
        </w:rPr>
        <w:t>Th</w:t>
      </w:r>
      <w:r w:rsidR="00500F43" w:rsidRPr="00DA1A76">
        <w:rPr>
          <w:rFonts w:ascii="Arial" w:eastAsia="Times New Roman" w:hAnsi="Arial" w:cs="Arial"/>
        </w:rPr>
        <w:t xml:space="preserve">e biostimulant </w:t>
      </w:r>
      <w:r w:rsidR="009B3271" w:rsidRPr="00DA1A76">
        <w:rPr>
          <w:rFonts w:ascii="Arial" w:eastAsia="Times New Roman" w:hAnsi="Arial" w:cs="Arial"/>
        </w:rPr>
        <w:t xml:space="preserve">has </w:t>
      </w:r>
      <w:r w:rsidR="005152C1" w:rsidRPr="00DA1A76">
        <w:rPr>
          <w:rFonts w:ascii="Arial" w:eastAsia="Times New Roman" w:hAnsi="Arial" w:cs="Arial"/>
        </w:rPr>
        <w:t>positi</w:t>
      </w:r>
      <w:r w:rsidR="009B3271" w:rsidRPr="00DA1A76">
        <w:rPr>
          <w:rFonts w:ascii="Arial" w:eastAsia="Times New Roman" w:hAnsi="Arial" w:cs="Arial"/>
        </w:rPr>
        <w:t>ve effects on growth, plant height, increased leaf area (in</w:t>
      </w:r>
      <w:r w:rsidR="005152C1" w:rsidRPr="00DA1A76">
        <w:rPr>
          <w:rFonts w:ascii="Arial" w:eastAsia="Times New Roman" w:hAnsi="Arial" w:cs="Arial"/>
        </w:rPr>
        <w:t xml:space="preserve"> particul</w:t>
      </w:r>
      <w:r w:rsidR="009B3271" w:rsidRPr="00DA1A76">
        <w:rPr>
          <w:rFonts w:ascii="Arial" w:eastAsia="Times New Roman" w:hAnsi="Arial" w:cs="Arial"/>
        </w:rPr>
        <w:t>a</w:t>
      </w:r>
      <w:r w:rsidR="005152C1" w:rsidRPr="00DA1A76">
        <w:rPr>
          <w:rFonts w:ascii="Arial" w:eastAsia="Times New Roman" w:hAnsi="Arial" w:cs="Arial"/>
        </w:rPr>
        <w:t>r</w:t>
      </w:r>
      <w:r w:rsidR="009B3271" w:rsidRPr="00DA1A76">
        <w:rPr>
          <w:rFonts w:ascii="Arial" w:eastAsia="Times New Roman" w:hAnsi="Arial" w:cs="Arial"/>
        </w:rPr>
        <w:t xml:space="preserve">, increased fruit productivity and harvest quality), and </w:t>
      </w:r>
      <w:r w:rsidR="005152C1" w:rsidRPr="00DA1A76">
        <w:rPr>
          <w:rFonts w:ascii="Arial" w:eastAsia="Times New Roman" w:hAnsi="Arial" w:cs="Arial"/>
        </w:rPr>
        <w:t xml:space="preserve">development </w:t>
      </w:r>
      <w:r w:rsidR="009B3271" w:rsidRPr="00DA1A76">
        <w:rPr>
          <w:rFonts w:ascii="Arial" w:eastAsia="Times New Roman" w:hAnsi="Arial" w:cs="Arial"/>
        </w:rPr>
        <w:t xml:space="preserve">of roots. It also, improves productivity and increases plant biomass </w:t>
      </w:r>
      <w:r w:rsidR="005152C1" w:rsidRPr="00DA1A76">
        <w:rPr>
          <w:rFonts w:ascii="Arial" w:eastAsia="Times New Roman" w:hAnsi="Arial" w:cs="Arial"/>
        </w:rPr>
        <w:t>(</w:t>
      </w:r>
      <w:r w:rsidR="0027070A" w:rsidRPr="00DA1A76">
        <w:rPr>
          <w:rFonts w:ascii="Arial" w:eastAsia="Times New Roman" w:hAnsi="Arial" w:cs="Arial"/>
        </w:rPr>
        <w:t>Benne, 2023</w:t>
      </w:r>
      <w:r w:rsidR="005152C1" w:rsidRPr="00DA1A76">
        <w:rPr>
          <w:rFonts w:ascii="Arial" w:eastAsia="Times New Roman" w:hAnsi="Arial" w:cs="Arial"/>
        </w:rPr>
        <w:t xml:space="preserve">). </w:t>
      </w:r>
      <w:r w:rsidR="0064759C" w:rsidRPr="00DA1A76">
        <w:rPr>
          <w:rFonts w:ascii="Arial" w:eastAsia="Times New Roman" w:hAnsi="Arial" w:cs="Arial"/>
        </w:rPr>
        <w:t xml:space="preserve">This show that regardless of the </w:t>
      </w:r>
      <w:r w:rsidR="00E14FA2" w:rsidRPr="00DA1A76">
        <w:rPr>
          <w:rFonts w:ascii="Arial" w:eastAsia="Times New Roman" w:hAnsi="Arial" w:cs="Arial"/>
        </w:rPr>
        <w:t>climat</w:t>
      </w:r>
      <w:r w:rsidR="0064759C" w:rsidRPr="00DA1A76">
        <w:rPr>
          <w:rFonts w:ascii="Arial" w:eastAsia="Times New Roman" w:hAnsi="Arial" w:cs="Arial"/>
        </w:rPr>
        <w:t>e</w:t>
      </w:r>
      <w:r w:rsidR="00E14FA2" w:rsidRPr="00DA1A76">
        <w:rPr>
          <w:rFonts w:ascii="Arial" w:eastAsia="Times New Roman" w:hAnsi="Arial" w:cs="Arial"/>
        </w:rPr>
        <w:t>,</w:t>
      </w:r>
      <w:r w:rsidR="00CB1490" w:rsidRPr="00DA1A76">
        <w:rPr>
          <w:rFonts w:ascii="Arial" w:eastAsia="Times New Roman" w:hAnsi="Arial" w:cs="Arial"/>
        </w:rPr>
        <w:t xml:space="preserve"> </w:t>
      </w:r>
      <w:r w:rsidR="0064759C" w:rsidRPr="00DA1A76">
        <w:rPr>
          <w:rFonts w:ascii="Arial" w:eastAsia="Times New Roman" w:hAnsi="Arial" w:cs="Arial"/>
        </w:rPr>
        <w:t>the</w:t>
      </w:r>
      <w:r w:rsidR="00CB1490" w:rsidRPr="00DA1A76">
        <w:rPr>
          <w:rFonts w:ascii="Arial" w:eastAsia="Times New Roman" w:hAnsi="Arial" w:cs="Arial"/>
        </w:rPr>
        <w:t xml:space="preserve"> biostimulant </w:t>
      </w:r>
      <w:r w:rsidR="0064759C" w:rsidRPr="00DA1A76">
        <w:rPr>
          <w:rFonts w:ascii="Arial" w:eastAsia="Times New Roman" w:hAnsi="Arial" w:cs="Arial"/>
        </w:rPr>
        <w:t xml:space="preserve">has </w:t>
      </w:r>
      <w:r w:rsidR="00CB1490" w:rsidRPr="00DA1A76">
        <w:rPr>
          <w:rFonts w:ascii="Arial" w:eastAsia="Times New Roman" w:hAnsi="Arial" w:cs="Arial"/>
        </w:rPr>
        <w:t>a</w:t>
      </w:r>
      <w:r w:rsidR="0066009F" w:rsidRPr="00DA1A76">
        <w:rPr>
          <w:rFonts w:ascii="Arial" w:eastAsia="Times New Roman" w:hAnsi="Arial" w:cs="Arial"/>
        </w:rPr>
        <w:t xml:space="preserve">n </w:t>
      </w:r>
      <w:r w:rsidR="00CB1490" w:rsidRPr="00DA1A76">
        <w:rPr>
          <w:rFonts w:ascii="Arial" w:eastAsia="Times New Roman" w:hAnsi="Arial" w:cs="Arial"/>
        </w:rPr>
        <w:t>effe</w:t>
      </w:r>
      <w:r w:rsidR="0064759C" w:rsidRPr="00DA1A76">
        <w:rPr>
          <w:rFonts w:ascii="Arial" w:eastAsia="Times New Roman" w:hAnsi="Arial" w:cs="Arial"/>
        </w:rPr>
        <w:t>c</w:t>
      </w:r>
      <w:r w:rsidR="00CB1490" w:rsidRPr="00DA1A76">
        <w:rPr>
          <w:rFonts w:ascii="Arial" w:eastAsia="Times New Roman" w:hAnsi="Arial" w:cs="Arial"/>
        </w:rPr>
        <w:t xml:space="preserve">t </w:t>
      </w:r>
      <w:r w:rsidR="0064759C" w:rsidRPr="00DA1A76">
        <w:rPr>
          <w:rFonts w:ascii="Arial" w:eastAsia="Times New Roman" w:hAnsi="Arial" w:cs="Arial"/>
        </w:rPr>
        <w:t xml:space="preserve">on time and on </w:t>
      </w:r>
      <w:r w:rsidR="00CB1490" w:rsidRPr="00DA1A76">
        <w:rPr>
          <w:rFonts w:ascii="Arial" w:eastAsia="Times New Roman" w:hAnsi="Arial" w:cs="Arial"/>
        </w:rPr>
        <w:t>promoti</w:t>
      </w:r>
      <w:r w:rsidR="0064759C" w:rsidRPr="00DA1A76">
        <w:rPr>
          <w:rFonts w:ascii="Arial" w:eastAsia="Times New Roman" w:hAnsi="Arial" w:cs="Arial"/>
        </w:rPr>
        <w:t>ng</w:t>
      </w:r>
      <w:r w:rsidR="00CB1490" w:rsidRPr="00DA1A76">
        <w:rPr>
          <w:rFonts w:ascii="Arial" w:eastAsia="Times New Roman" w:hAnsi="Arial" w:cs="Arial"/>
        </w:rPr>
        <w:t xml:space="preserve"> </w:t>
      </w:r>
      <w:r w:rsidR="00E14FA2" w:rsidRPr="00DA1A76">
        <w:rPr>
          <w:rFonts w:ascii="Arial" w:eastAsia="Times New Roman" w:hAnsi="Arial" w:cs="Arial"/>
        </w:rPr>
        <w:t>plant</w:t>
      </w:r>
      <w:r w:rsidR="0064759C" w:rsidRPr="00DA1A76">
        <w:rPr>
          <w:rFonts w:ascii="Arial" w:eastAsia="Times New Roman" w:hAnsi="Arial" w:cs="Arial"/>
        </w:rPr>
        <w:t xml:space="preserve"> growth at </w:t>
      </w:r>
      <w:r w:rsidR="00E14FA2" w:rsidRPr="00DA1A76">
        <w:rPr>
          <w:rFonts w:ascii="Arial" w:eastAsia="Times New Roman" w:hAnsi="Arial" w:cs="Arial"/>
        </w:rPr>
        <w:t>different sta</w:t>
      </w:r>
      <w:r w:rsidR="0064759C" w:rsidRPr="00DA1A76">
        <w:rPr>
          <w:rFonts w:ascii="Arial" w:eastAsia="Times New Roman" w:hAnsi="Arial" w:cs="Arial"/>
        </w:rPr>
        <w:t>g</w:t>
      </w:r>
      <w:r w:rsidR="00E14FA2" w:rsidRPr="00DA1A76">
        <w:rPr>
          <w:rFonts w:ascii="Arial" w:eastAsia="Times New Roman" w:hAnsi="Arial" w:cs="Arial"/>
        </w:rPr>
        <w:t xml:space="preserve">es </w:t>
      </w:r>
      <w:r w:rsidR="0066009F" w:rsidRPr="00DA1A76">
        <w:rPr>
          <w:rFonts w:ascii="Arial" w:eastAsia="Times New Roman" w:hAnsi="Arial" w:cs="Arial"/>
        </w:rPr>
        <w:t>of</w:t>
      </w:r>
      <w:r w:rsidR="00E14FA2" w:rsidRPr="00DA1A76">
        <w:rPr>
          <w:rFonts w:ascii="Arial" w:eastAsia="Times New Roman" w:hAnsi="Arial" w:cs="Arial"/>
        </w:rPr>
        <w:t xml:space="preserve"> germination</w:t>
      </w:r>
      <w:r w:rsidR="0066009F" w:rsidRPr="00DA1A76">
        <w:rPr>
          <w:rFonts w:ascii="Arial" w:eastAsia="Times New Roman" w:hAnsi="Arial" w:cs="Arial"/>
        </w:rPr>
        <w:t xml:space="preserve"> in the greenhouse,</w:t>
      </w:r>
      <w:r w:rsidR="00E14FA2" w:rsidRPr="00DA1A76">
        <w:rPr>
          <w:rFonts w:ascii="Arial" w:eastAsia="Times New Roman" w:hAnsi="Arial" w:cs="Arial"/>
        </w:rPr>
        <w:t xml:space="preserve"> </w:t>
      </w:r>
      <w:r w:rsidR="0066009F" w:rsidRPr="00DA1A76">
        <w:rPr>
          <w:rFonts w:ascii="Arial" w:eastAsia="Times New Roman" w:hAnsi="Arial" w:cs="Arial"/>
        </w:rPr>
        <w:t xml:space="preserve">the pre-emergence stage </w:t>
      </w:r>
      <w:r w:rsidR="0064759C" w:rsidRPr="00DA1A76">
        <w:rPr>
          <w:rFonts w:ascii="Arial" w:eastAsia="Times New Roman" w:hAnsi="Arial" w:cs="Arial"/>
        </w:rPr>
        <w:t xml:space="preserve">in </w:t>
      </w:r>
      <w:r w:rsidR="0066009F" w:rsidRPr="00DA1A76">
        <w:rPr>
          <w:rFonts w:ascii="Arial" w:eastAsia="Times New Roman" w:hAnsi="Arial" w:cs="Arial"/>
        </w:rPr>
        <w:t xml:space="preserve">the </w:t>
      </w:r>
      <w:r w:rsidR="0064759C" w:rsidRPr="00DA1A76">
        <w:rPr>
          <w:rFonts w:ascii="Arial" w:eastAsia="Times New Roman" w:hAnsi="Arial" w:cs="Arial"/>
        </w:rPr>
        <w:t xml:space="preserve">nursery </w:t>
      </w:r>
      <w:r w:rsidR="0066009F" w:rsidRPr="00DA1A76">
        <w:rPr>
          <w:rFonts w:ascii="Arial" w:eastAsia="Times New Roman" w:hAnsi="Arial" w:cs="Arial"/>
        </w:rPr>
        <w:t xml:space="preserve">and growth </w:t>
      </w:r>
      <w:r w:rsidR="0064759C" w:rsidRPr="00DA1A76">
        <w:rPr>
          <w:rFonts w:ascii="Arial" w:eastAsia="Times New Roman" w:hAnsi="Arial" w:cs="Arial"/>
        </w:rPr>
        <w:t>in the field</w:t>
      </w:r>
      <w:r w:rsidR="00E14FA2" w:rsidRPr="00DA1A76">
        <w:rPr>
          <w:rFonts w:ascii="Arial" w:eastAsia="Times New Roman" w:hAnsi="Arial" w:cs="Arial"/>
        </w:rPr>
        <w:t xml:space="preserve"> </w:t>
      </w:r>
      <w:r w:rsidR="00B53553" w:rsidRPr="00DA1A76">
        <w:rPr>
          <w:rFonts w:ascii="Arial" w:eastAsia="Times New Roman" w:hAnsi="Arial" w:cs="Arial"/>
        </w:rPr>
        <w:t>(</w:t>
      </w:r>
      <w:r w:rsidR="00E14FA2" w:rsidRPr="00DA1A76">
        <w:rPr>
          <w:rFonts w:ascii="Arial" w:eastAsia="Times New Roman" w:hAnsi="Arial" w:cs="Arial"/>
        </w:rPr>
        <w:t xml:space="preserve">Tatsegouock </w:t>
      </w:r>
      <w:r w:rsidR="00E14FA2" w:rsidRPr="00DA1A76">
        <w:rPr>
          <w:rFonts w:ascii="Arial" w:eastAsia="Times New Roman" w:hAnsi="Arial" w:cs="Arial"/>
          <w:i/>
        </w:rPr>
        <w:t>et al</w:t>
      </w:r>
      <w:r w:rsidR="00E14FA2" w:rsidRPr="00DA1A76">
        <w:rPr>
          <w:rFonts w:ascii="Arial" w:eastAsia="Times New Roman" w:hAnsi="Arial" w:cs="Arial"/>
        </w:rPr>
        <w:t>.</w:t>
      </w:r>
      <w:r w:rsidR="00E335B4" w:rsidRPr="00DA1A76">
        <w:rPr>
          <w:rFonts w:ascii="Arial" w:eastAsia="Times New Roman" w:hAnsi="Arial" w:cs="Arial"/>
        </w:rPr>
        <w:t>,</w:t>
      </w:r>
      <w:r w:rsidR="00E14FA2" w:rsidRPr="00DA1A76">
        <w:rPr>
          <w:rFonts w:ascii="Arial" w:eastAsia="Times New Roman" w:hAnsi="Arial" w:cs="Arial"/>
        </w:rPr>
        <w:t xml:space="preserve"> 2020). </w:t>
      </w:r>
      <w:r w:rsidR="00CD5DC6" w:rsidRPr="00DA1A76">
        <w:rPr>
          <w:rFonts w:ascii="Arial" w:eastAsia="Times New Roman" w:hAnsi="Arial" w:cs="Arial"/>
        </w:rPr>
        <w:t>Similarly, the improvement in the agro-morphological parameters of plantain banana plants highlights the effectiveness of the biostimulant over time. This seems to be due to the action of the microbiome, which continues to metaboli</w:t>
      </w:r>
      <w:r w:rsidR="008E34A1" w:rsidRPr="00DA1A76">
        <w:rPr>
          <w:rFonts w:ascii="Arial" w:eastAsia="Times New Roman" w:hAnsi="Arial" w:cs="Arial"/>
        </w:rPr>
        <w:t>z</w:t>
      </w:r>
      <w:r w:rsidR="00CD5DC6" w:rsidRPr="00DA1A76">
        <w:rPr>
          <w:rFonts w:ascii="Arial" w:eastAsia="Times New Roman" w:hAnsi="Arial" w:cs="Arial"/>
        </w:rPr>
        <w:t xml:space="preserve">e the nutrients from the constituents contained in the biostimulant, particularly </w:t>
      </w:r>
      <w:r w:rsidR="00B819FA" w:rsidRPr="00DA1A76">
        <w:rPr>
          <w:rFonts w:ascii="Arial" w:eastAsia="Times New Roman" w:hAnsi="Arial" w:cs="Arial"/>
          <w:i/>
        </w:rPr>
        <w:t>Tithonia diversifolia</w:t>
      </w:r>
      <w:r w:rsidR="00B819FA" w:rsidRPr="00DA1A76">
        <w:rPr>
          <w:rFonts w:ascii="Arial" w:eastAsia="Times New Roman" w:hAnsi="Arial" w:cs="Arial"/>
        </w:rPr>
        <w:t xml:space="preserve"> </w:t>
      </w:r>
      <w:r w:rsidR="00CD5DC6" w:rsidRPr="00DA1A76">
        <w:rPr>
          <w:rFonts w:ascii="Arial" w:eastAsia="Times New Roman" w:hAnsi="Arial" w:cs="Arial"/>
        </w:rPr>
        <w:t xml:space="preserve">and clam shells </w:t>
      </w:r>
      <w:r w:rsidR="00B53553" w:rsidRPr="00DA1A76">
        <w:rPr>
          <w:rFonts w:ascii="Arial" w:eastAsia="Times New Roman" w:hAnsi="Arial" w:cs="Arial"/>
        </w:rPr>
        <w:t>(</w:t>
      </w:r>
      <w:r w:rsidR="00CD5DC6" w:rsidRPr="00DA1A76">
        <w:rPr>
          <w:rFonts w:ascii="Arial" w:eastAsia="Times New Roman" w:hAnsi="Arial" w:cs="Arial"/>
        </w:rPr>
        <w:t>Kengoum</w:t>
      </w:r>
      <w:r w:rsidR="00E335B4" w:rsidRPr="00DA1A76">
        <w:rPr>
          <w:rFonts w:ascii="Arial" w:eastAsia="Times New Roman" w:hAnsi="Arial" w:cs="Arial"/>
        </w:rPr>
        <w:t>,</w:t>
      </w:r>
      <w:r w:rsidR="00CD5DC6" w:rsidRPr="00DA1A76">
        <w:rPr>
          <w:rFonts w:ascii="Arial" w:eastAsia="Times New Roman" w:hAnsi="Arial" w:cs="Arial"/>
        </w:rPr>
        <w:t xml:space="preserve"> 2020). Indeed, the use of organic fertili</w:t>
      </w:r>
      <w:r w:rsidR="008E34A1" w:rsidRPr="00DA1A76">
        <w:rPr>
          <w:rFonts w:ascii="Arial" w:eastAsia="Times New Roman" w:hAnsi="Arial" w:cs="Arial"/>
        </w:rPr>
        <w:t>z</w:t>
      </w:r>
      <w:r w:rsidR="00CD5DC6" w:rsidRPr="00DA1A76">
        <w:rPr>
          <w:rFonts w:ascii="Arial" w:eastAsia="Times New Roman" w:hAnsi="Arial" w:cs="Arial"/>
        </w:rPr>
        <w:t>ers has shown that the rate of decomposition of organic matter and the increase in yields were closely linked to the synchroni</w:t>
      </w:r>
      <w:r w:rsidR="008E34A1" w:rsidRPr="00DA1A76">
        <w:rPr>
          <w:rFonts w:ascii="Arial" w:eastAsia="Times New Roman" w:hAnsi="Arial" w:cs="Arial"/>
        </w:rPr>
        <w:t>z</w:t>
      </w:r>
      <w:r w:rsidR="00CD5DC6" w:rsidRPr="00DA1A76">
        <w:rPr>
          <w:rFonts w:ascii="Arial" w:eastAsia="Times New Roman" w:hAnsi="Arial" w:cs="Arial"/>
        </w:rPr>
        <w:t>ation between the release of nutrients and their assimilation by the plant</w:t>
      </w:r>
      <w:r w:rsidR="00CD5DC6" w:rsidRPr="00DA1A76">
        <w:rPr>
          <w:rFonts w:ascii="Arial" w:eastAsia="Times New Roman" w:hAnsi="Arial" w:cs="Arial"/>
          <w:b/>
        </w:rPr>
        <w:t xml:space="preserve"> </w:t>
      </w:r>
      <w:r w:rsidR="00B53553" w:rsidRPr="00DA1A76">
        <w:rPr>
          <w:rFonts w:ascii="Arial" w:eastAsia="Times New Roman" w:hAnsi="Arial" w:cs="Arial"/>
        </w:rPr>
        <w:t>(</w:t>
      </w:r>
      <w:r w:rsidR="00CD5DC6" w:rsidRPr="00DA1A76">
        <w:rPr>
          <w:rFonts w:ascii="Arial" w:eastAsia="Times New Roman" w:hAnsi="Arial" w:cs="Arial"/>
        </w:rPr>
        <w:t>Kaho</w:t>
      </w:r>
      <w:r w:rsidR="002D33B2" w:rsidRPr="00DA1A76">
        <w:rPr>
          <w:rFonts w:ascii="Arial" w:eastAsia="Times New Roman" w:hAnsi="Arial" w:cs="Arial"/>
        </w:rPr>
        <w:t xml:space="preserve"> </w:t>
      </w:r>
      <w:r w:rsidR="002D33B2" w:rsidRPr="00DA1A76">
        <w:rPr>
          <w:rFonts w:ascii="Arial" w:eastAsia="Times New Roman" w:hAnsi="Arial" w:cs="Arial"/>
          <w:i/>
        </w:rPr>
        <w:t>et</w:t>
      </w:r>
      <w:r w:rsidR="00CD5DC6" w:rsidRPr="00DA1A76">
        <w:rPr>
          <w:rFonts w:ascii="Arial" w:eastAsia="Times New Roman" w:hAnsi="Arial" w:cs="Arial"/>
          <w:i/>
        </w:rPr>
        <w:t xml:space="preserve"> al</w:t>
      </w:r>
      <w:r w:rsidR="00CD5DC6" w:rsidRPr="00DA1A76">
        <w:rPr>
          <w:rFonts w:ascii="Arial" w:eastAsia="Times New Roman" w:hAnsi="Arial" w:cs="Arial"/>
        </w:rPr>
        <w:t>.</w:t>
      </w:r>
      <w:r w:rsidR="00E335B4" w:rsidRPr="00DA1A76">
        <w:rPr>
          <w:rFonts w:ascii="Arial" w:eastAsia="Times New Roman" w:hAnsi="Arial" w:cs="Arial"/>
        </w:rPr>
        <w:t>,</w:t>
      </w:r>
      <w:r w:rsidR="00CD5DC6" w:rsidRPr="00DA1A76">
        <w:rPr>
          <w:rFonts w:ascii="Arial" w:eastAsia="Times New Roman" w:hAnsi="Arial" w:cs="Arial"/>
        </w:rPr>
        <w:t xml:space="preserve"> 2011). </w:t>
      </w:r>
      <w:r w:rsidR="00B819FA" w:rsidRPr="00DA1A76">
        <w:rPr>
          <w:rFonts w:ascii="Arial" w:eastAsia="Times New Roman" w:hAnsi="Arial" w:cs="Arial"/>
          <w:i/>
        </w:rPr>
        <w:t>Tithonia</w:t>
      </w:r>
      <w:r w:rsidR="00CD5DC6" w:rsidRPr="00DA1A76">
        <w:rPr>
          <w:rFonts w:ascii="Arial" w:eastAsia="Times New Roman" w:hAnsi="Arial" w:cs="Arial"/>
        </w:rPr>
        <w:t xml:space="preserve"> leaves incorporated into the soil therefore appear to have a suitable decomposition rate, which has enabled the plant to assimilate a large proportion of the nutrients released during the decomposition of organic matter. Similarly, corn grain yields were higher on plots treated with </w:t>
      </w:r>
      <w:r w:rsidR="00B819FA" w:rsidRPr="00DA1A76">
        <w:rPr>
          <w:rFonts w:ascii="Arial" w:eastAsia="Times New Roman" w:hAnsi="Arial" w:cs="Arial"/>
          <w:i/>
        </w:rPr>
        <w:t>Tithonia</w:t>
      </w:r>
      <w:r w:rsidR="00CD5DC6" w:rsidRPr="00DA1A76">
        <w:rPr>
          <w:rFonts w:ascii="Arial" w:eastAsia="Times New Roman" w:hAnsi="Arial" w:cs="Arial"/>
        </w:rPr>
        <w:t xml:space="preserve"> alone compared to plots treated with chemical fertili</w:t>
      </w:r>
      <w:r w:rsidR="008E34A1" w:rsidRPr="00DA1A76">
        <w:rPr>
          <w:rFonts w:ascii="Arial" w:eastAsia="Times New Roman" w:hAnsi="Arial" w:cs="Arial"/>
        </w:rPr>
        <w:t>z</w:t>
      </w:r>
      <w:r w:rsidR="00CD5DC6" w:rsidRPr="00DA1A76">
        <w:rPr>
          <w:rFonts w:ascii="Arial" w:eastAsia="Times New Roman" w:hAnsi="Arial" w:cs="Arial"/>
        </w:rPr>
        <w:t xml:space="preserve">ers alone </w:t>
      </w:r>
      <w:r w:rsidR="00B53553" w:rsidRPr="00DA1A76">
        <w:rPr>
          <w:rFonts w:ascii="Arial" w:eastAsia="Times New Roman" w:hAnsi="Arial" w:cs="Arial"/>
        </w:rPr>
        <w:t>(</w:t>
      </w:r>
      <w:r w:rsidR="002D33B2" w:rsidRPr="00DA1A76">
        <w:rPr>
          <w:rFonts w:ascii="Arial" w:eastAsia="Times New Roman" w:hAnsi="Arial" w:cs="Arial"/>
        </w:rPr>
        <w:t xml:space="preserve">Kaho </w:t>
      </w:r>
      <w:r w:rsidR="002D33B2" w:rsidRPr="00DA1A76">
        <w:rPr>
          <w:rFonts w:ascii="Arial" w:eastAsia="Times New Roman" w:hAnsi="Arial" w:cs="Arial"/>
          <w:i/>
        </w:rPr>
        <w:t>et al</w:t>
      </w:r>
      <w:r w:rsidR="002D33B2" w:rsidRPr="00DA1A76">
        <w:rPr>
          <w:rFonts w:ascii="Arial" w:eastAsia="Times New Roman" w:hAnsi="Arial" w:cs="Arial"/>
        </w:rPr>
        <w:t>.</w:t>
      </w:r>
      <w:r w:rsidR="00E335B4" w:rsidRPr="00DA1A76">
        <w:rPr>
          <w:rFonts w:ascii="Arial" w:eastAsia="Times New Roman" w:hAnsi="Arial" w:cs="Arial"/>
        </w:rPr>
        <w:t>,</w:t>
      </w:r>
      <w:r w:rsidR="002D33B2" w:rsidRPr="00DA1A76">
        <w:rPr>
          <w:rFonts w:ascii="Arial" w:eastAsia="Times New Roman" w:hAnsi="Arial" w:cs="Arial"/>
        </w:rPr>
        <w:t xml:space="preserve"> 2011)</w:t>
      </w:r>
      <w:r w:rsidR="00CD5DC6" w:rsidRPr="00DA1A76">
        <w:rPr>
          <w:rFonts w:ascii="Arial" w:eastAsia="Times New Roman" w:hAnsi="Arial" w:cs="Arial"/>
        </w:rPr>
        <w:t>. Biostimulants improved the responses of lettuce and mint compared to controls</w:t>
      </w:r>
      <w:r w:rsidR="0066009F" w:rsidRPr="00DA1A76">
        <w:rPr>
          <w:rFonts w:ascii="Arial" w:eastAsia="Times New Roman" w:hAnsi="Arial" w:cs="Arial"/>
        </w:rPr>
        <w:t xml:space="preserve"> on lettuce and mint, in terms of</w:t>
      </w:r>
      <w:r w:rsidR="00CD5DC6" w:rsidRPr="00DA1A76">
        <w:rPr>
          <w:rFonts w:ascii="Arial" w:eastAsia="Times New Roman" w:hAnsi="Arial" w:cs="Arial"/>
        </w:rPr>
        <w:t xml:space="preserve"> spread</w:t>
      </w:r>
      <w:r w:rsidR="0066009F" w:rsidRPr="00DA1A76">
        <w:rPr>
          <w:rFonts w:ascii="Arial" w:eastAsia="Times New Roman" w:hAnsi="Arial" w:cs="Arial"/>
        </w:rPr>
        <w:t xml:space="preserve">, </w:t>
      </w:r>
      <w:r w:rsidR="00CD5DC6" w:rsidRPr="00DA1A76">
        <w:rPr>
          <w:rFonts w:ascii="Arial" w:eastAsia="Times New Roman" w:hAnsi="Arial" w:cs="Arial"/>
        </w:rPr>
        <w:t xml:space="preserve">stem height, number of leaves, leaf length, leaf width and branch branching </w:t>
      </w:r>
      <w:r w:rsidR="00B53553" w:rsidRPr="00DA1A76">
        <w:rPr>
          <w:rFonts w:ascii="Arial" w:eastAsia="Times New Roman" w:hAnsi="Arial" w:cs="Arial"/>
        </w:rPr>
        <w:t>(</w:t>
      </w:r>
      <w:r w:rsidR="002D33B2" w:rsidRPr="00DA1A76">
        <w:rPr>
          <w:rFonts w:ascii="Arial" w:eastAsia="Times New Roman" w:hAnsi="Arial" w:cs="Arial"/>
        </w:rPr>
        <w:t>Kengoum</w:t>
      </w:r>
      <w:r w:rsidR="00E335B4" w:rsidRPr="00DA1A76">
        <w:rPr>
          <w:rFonts w:ascii="Arial" w:eastAsia="Times New Roman" w:hAnsi="Arial" w:cs="Arial"/>
        </w:rPr>
        <w:t>,</w:t>
      </w:r>
      <w:r w:rsidR="002D33B2" w:rsidRPr="00DA1A76">
        <w:rPr>
          <w:rFonts w:ascii="Arial" w:eastAsia="Times New Roman" w:hAnsi="Arial" w:cs="Arial"/>
        </w:rPr>
        <w:t xml:space="preserve"> 2020). </w:t>
      </w:r>
      <w:r w:rsidR="00CD5DC6" w:rsidRPr="00DA1A76">
        <w:rPr>
          <w:rFonts w:ascii="Arial" w:eastAsia="Times New Roman" w:hAnsi="Arial" w:cs="Arial"/>
        </w:rPr>
        <w:t xml:space="preserve">These results appear to be due to the biostimulant action of biostimulants, which have the ability to improve nutritional efficiency, abiotic stress tolerance and/or crop quality characteristics, regardless of nutrient content </w:t>
      </w:r>
      <w:r w:rsidR="00B53553" w:rsidRPr="00DA1A76">
        <w:rPr>
          <w:rFonts w:ascii="Arial" w:eastAsia="Times New Roman" w:hAnsi="Arial" w:cs="Arial"/>
        </w:rPr>
        <w:t>(</w:t>
      </w:r>
      <w:r w:rsidR="00CD5DC6" w:rsidRPr="00DA1A76">
        <w:rPr>
          <w:rFonts w:ascii="Arial" w:eastAsia="Times New Roman" w:hAnsi="Arial" w:cs="Arial"/>
        </w:rPr>
        <w:t>du Jardin</w:t>
      </w:r>
      <w:r w:rsidR="00E335B4" w:rsidRPr="00DA1A76">
        <w:rPr>
          <w:rFonts w:ascii="Arial" w:eastAsia="Times New Roman" w:hAnsi="Arial" w:cs="Arial"/>
        </w:rPr>
        <w:t>,</w:t>
      </w:r>
      <w:r w:rsidR="00B819FA" w:rsidRPr="00DA1A76">
        <w:rPr>
          <w:rFonts w:ascii="Arial" w:eastAsia="Times New Roman" w:hAnsi="Arial" w:cs="Arial"/>
        </w:rPr>
        <w:t xml:space="preserve"> </w:t>
      </w:r>
      <w:r w:rsidR="00CD5DC6" w:rsidRPr="00DA1A76">
        <w:rPr>
          <w:rFonts w:ascii="Arial" w:eastAsia="Times New Roman" w:hAnsi="Arial" w:cs="Arial"/>
        </w:rPr>
        <w:t xml:space="preserve">2015). The nutrients contained in biostimulants, particularly nitrogen, phosphorus, potassium, calcium and magnesium, could be linked not only to the presence of </w:t>
      </w:r>
      <w:r w:rsidR="008E34A1" w:rsidRPr="00DA1A76">
        <w:rPr>
          <w:rFonts w:ascii="Arial" w:eastAsia="Times New Roman" w:hAnsi="Arial" w:cs="Arial"/>
          <w:i/>
        </w:rPr>
        <w:t>Tithonia diversifolia</w:t>
      </w:r>
      <w:r w:rsidR="00CD5DC6" w:rsidRPr="00DA1A76">
        <w:rPr>
          <w:rFonts w:ascii="Arial" w:eastAsia="Times New Roman" w:hAnsi="Arial" w:cs="Arial"/>
        </w:rPr>
        <w:t>, which is a plant very rich in biofertili</w:t>
      </w:r>
      <w:r w:rsidR="008E34A1" w:rsidRPr="00DA1A76">
        <w:rPr>
          <w:rFonts w:ascii="Arial" w:eastAsia="Times New Roman" w:hAnsi="Arial" w:cs="Arial"/>
        </w:rPr>
        <w:t>z</w:t>
      </w:r>
      <w:r w:rsidR="00B819FA" w:rsidRPr="00DA1A76">
        <w:rPr>
          <w:rFonts w:ascii="Arial" w:eastAsia="Times New Roman" w:hAnsi="Arial" w:cs="Arial"/>
        </w:rPr>
        <w:t>er</w:t>
      </w:r>
      <w:r w:rsidR="00CD5DC6" w:rsidRPr="00DA1A76">
        <w:rPr>
          <w:rFonts w:ascii="Arial" w:eastAsia="Times New Roman" w:hAnsi="Arial" w:cs="Arial"/>
        </w:rPr>
        <w:t xml:space="preserve"> elements, but also to the presence of clam shells, which are rich in calcium, magnesium and other minor constituents such as minerals (</w:t>
      </w:r>
      <w:r w:rsidR="0066009F" w:rsidRPr="00DA1A76">
        <w:rPr>
          <w:rFonts w:ascii="Arial" w:eastAsia="Times New Roman" w:hAnsi="Arial" w:cs="Arial"/>
        </w:rPr>
        <w:t>Ewané</w:t>
      </w:r>
      <w:r w:rsidR="002D33B2" w:rsidRPr="00DA1A76">
        <w:rPr>
          <w:rFonts w:ascii="Arial" w:eastAsia="Times New Roman" w:hAnsi="Arial" w:cs="Arial"/>
        </w:rPr>
        <w:t xml:space="preserve"> </w:t>
      </w:r>
      <w:r w:rsidR="002D33B2" w:rsidRPr="00DA1A76">
        <w:rPr>
          <w:rFonts w:ascii="Arial" w:eastAsia="Times New Roman" w:hAnsi="Arial" w:cs="Arial"/>
          <w:i/>
          <w:iCs/>
        </w:rPr>
        <w:t>et</w:t>
      </w:r>
      <w:r w:rsidR="00CD5DC6" w:rsidRPr="00DA1A76">
        <w:rPr>
          <w:rFonts w:ascii="Arial" w:eastAsia="Times New Roman" w:hAnsi="Arial" w:cs="Arial"/>
          <w:i/>
          <w:iCs/>
        </w:rPr>
        <w:t xml:space="preserve"> al</w:t>
      </w:r>
      <w:r w:rsidR="00CD5DC6" w:rsidRPr="00DA1A76">
        <w:rPr>
          <w:rFonts w:ascii="Arial" w:eastAsia="Times New Roman" w:hAnsi="Arial" w:cs="Arial"/>
        </w:rPr>
        <w:t>. 2020</w:t>
      </w:r>
      <w:r w:rsidR="002D33B2" w:rsidRPr="00DA1A76">
        <w:rPr>
          <w:rFonts w:ascii="Arial" w:eastAsia="Times New Roman" w:hAnsi="Arial" w:cs="Arial"/>
        </w:rPr>
        <w:t>,</w:t>
      </w:r>
      <w:r w:rsidR="00CD5DC6" w:rsidRPr="00DA1A76">
        <w:rPr>
          <w:rFonts w:ascii="Arial" w:eastAsia="Times New Roman" w:hAnsi="Arial" w:cs="Arial"/>
        </w:rPr>
        <w:t xml:space="preserve"> Kengoum</w:t>
      </w:r>
      <w:r w:rsidR="00E335B4" w:rsidRPr="00DA1A76">
        <w:rPr>
          <w:rFonts w:ascii="Arial" w:eastAsia="Times New Roman" w:hAnsi="Arial" w:cs="Arial"/>
        </w:rPr>
        <w:t>,</w:t>
      </w:r>
      <w:r w:rsidR="00CD5DC6" w:rsidRPr="00DA1A76">
        <w:rPr>
          <w:rFonts w:ascii="Arial" w:eastAsia="Times New Roman" w:hAnsi="Arial" w:cs="Arial"/>
        </w:rPr>
        <w:t xml:space="preserve"> 2020). This positive effect has recently been observed in plantain seedlings treated with fermented extracts of </w:t>
      </w:r>
      <w:r w:rsidR="00CD5DC6" w:rsidRPr="00DA1A76">
        <w:rPr>
          <w:rFonts w:ascii="Arial" w:eastAsia="Times New Roman" w:hAnsi="Arial" w:cs="Arial"/>
          <w:i/>
        </w:rPr>
        <w:t>T</w:t>
      </w:r>
      <w:r w:rsidR="008E34A1" w:rsidRPr="00DA1A76">
        <w:rPr>
          <w:rFonts w:ascii="Arial" w:eastAsia="Times New Roman" w:hAnsi="Arial" w:cs="Arial"/>
          <w:i/>
        </w:rPr>
        <w:t>ithonia</w:t>
      </w:r>
      <w:r w:rsidR="00CD5DC6" w:rsidRPr="00DA1A76">
        <w:rPr>
          <w:rFonts w:ascii="Arial" w:eastAsia="Times New Roman" w:hAnsi="Arial" w:cs="Arial"/>
          <w:i/>
        </w:rPr>
        <w:t xml:space="preserve"> diversifolia</w:t>
      </w:r>
      <w:r w:rsidR="00CD5DC6" w:rsidRPr="00DA1A76">
        <w:rPr>
          <w:rFonts w:ascii="Arial" w:eastAsia="Times New Roman" w:hAnsi="Arial" w:cs="Arial"/>
        </w:rPr>
        <w:t xml:space="preserve"> </w:t>
      </w:r>
      <w:r w:rsidR="0066009F" w:rsidRPr="00DA1A76">
        <w:rPr>
          <w:rFonts w:ascii="Arial" w:eastAsia="Times New Roman" w:hAnsi="Arial" w:cs="Arial"/>
        </w:rPr>
        <w:t>(</w:t>
      </w:r>
      <w:r w:rsidR="00CD5DC6" w:rsidRPr="00DA1A76">
        <w:rPr>
          <w:rFonts w:ascii="Arial" w:eastAsia="Times New Roman" w:hAnsi="Arial" w:cs="Arial"/>
        </w:rPr>
        <w:t xml:space="preserve">Tatsegouock </w:t>
      </w:r>
      <w:r w:rsidR="004F6FC8" w:rsidRPr="00DA1A76">
        <w:rPr>
          <w:rFonts w:ascii="Arial" w:eastAsia="Times New Roman" w:hAnsi="Arial" w:cs="Arial"/>
          <w:i/>
        </w:rPr>
        <w:t>et</w:t>
      </w:r>
      <w:r w:rsidR="00CD5DC6" w:rsidRPr="00DA1A76">
        <w:rPr>
          <w:rFonts w:ascii="Arial" w:eastAsia="Times New Roman" w:hAnsi="Arial" w:cs="Arial"/>
          <w:i/>
        </w:rPr>
        <w:t xml:space="preserve"> al</w:t>
      </w:r>
      <w:r w:rsidR="00CD5DC6" w:rsidRPr="00DA1A76">
        <w:rPr>
          <w:rFonts w:ascii="Arial" w:eastAsia="Times New Roman" w:hAnsi="Arial" w:cs="Arial"/>
        </w:rPr>
        <w:t>.</w:t>
      </w:r>
      <w:r w:rsidR="00E335B4" w:rsidRPr="00DA1A76">
        <w:rPr>
          <w:rFonts w:ascii="Arial" w:eastAsia="Times New Roman" w:hAnsi="Arial" w:cs="Arial"/>
        </w:rPr>
        <w:t>,</w:t>
      </w:r>
      <w:r w:rsidR="00CD5DC6" w:rsidRPr="00DA1A76">
        <w:rPr>
          <w:rFonts w:ascii="Arial" w:eastAsia="Times New Roman" w:hAnsi="Arial" w:cs="Arial"/>
        </w:rPr>
        <w:t xml:space="preserve"> 2020). </w:t>
      </w:r>
      <w:r w:rsidR="00490DA4" w:rsidRPr="00DA1A76">
        <w:rPr>
          <w:rFonts w:ascii="Arial" w:eastAsia="Times New Roman" w:hAnsi="Arial" w:cs="Arial"/>
        </w:rPr>
        <w:t xml:space="preserve"> A </w:t>
      </w:r>
      <w:r w:rsidR="0066009F" w:rsidRPr="00DA1A76">
        <w:rPr>
          <w:rFonts w:ascii="Arial" w:eastAsia="Times New Roman" w:hAnsi="Arial" w:cs="Arial"/>
        </w:rPr>
        <w:t xml:space="preserve">recent </w:t>
      </w:r>
      <w:r w:rsidR="00490DA4" w:rsidRPr="00DA1A76">
        <w:rPr>
          <w:rFonts w:ascii="Arial" w:eastAsia="Times New Roman" w:hAnsi="Arial" w:cs="Arial"/>
        </w:rPr>
        <w:t xml:space="preserve">study has demonstrated the biostimulant effect of these clam shells on promoting the growth of PIF seedlings (Big Ebanga and Batard varieties) </w:t>
      </w:r>
      <w:r w:rsidR="0066009F" w:rsidRPr="00DA1A76">
        <w:rPr>
          <w:rFonts w:ascii="Arial" w:eastAsia="Times New Roman" w:hAnsi="Arial" w:cs="Arial"/>
        </w:rPr>
        <w:t xml:space="preserve">in terms of the diameter of pseudo-stems (83.7%), plant height (89.8%) and </w:t>
      </w:r>
      <w:r w:rsidR="0066009F" w:rsidRPr="00DA1A76">
        <w:rPr>
          <w:rFonts w:ascii="Arial" w:eastAsia="Times New Roman" w:hAnsi="Arial" w:cs="Arial"/>
        </w:rPr>
        <w:lastRenderedPageBreak/>
        <w:t xml:space="preserve">the number of leaves (83.7%) (Ewané </w:t>
      </w:r>
      <w:r w:rsidR="0066009F" w:rsidRPr="00DA1A76">
        <w:rPr>
          <w:rFonts w:ascii="Arial" w:eastAsia="Times New Roman" w:hAnsi="Arial" w:cs="Arial"/>
          <w:i/>
        </w:rPr>
        <w:t>et al</w:t>
      </w:r>
      <w:r w:rsidR="0066009F" w:rsidRPr="00DA1A76">
        <w:rPr>
          <w:rFonts w:ascii="Arial" w:eastAsia="Times New Roman" w:hAnsi="Arial" w:cs="Arial"/>
        </w:rPr>
        <w:t>.</w:t>
      </w:r>
      <w:r w:rsidR="00E335B4" w:rsidRPr="00DA1A76">
        <w:rPr>
          <w:rFonts w:ascii="Arial" w:eastAsia="Times New Roman" w:hAnsi="Arial" w:cs="Arial"/>
        </w:rPr>
        <w:t>,</w:t>
      </w:r>
      <w:r w:rsidR="0066009F" w:rsidRPr="00DA1A76">
        <w:rPr>
          <w:rFonts w:ascii="Arial" w:eastAsia="Times New Roman" w:hAnsi="Arial" w:cs="Arial"/>
        </w:rPr>
        <w:t xml:space="preserve"> 2019). Proving thus</w:t>
      </w:r>
      <w:r w:rsidR="00490DA4" w:rsidRPr="00DA1A76">
        <w:rPr>
          <w:rFonts w:ascii="Arial" w:eastAsia="Times New Roman" w:hAnsi="Arial" w:cs="Arial"/>
        </w:rPr>
        <w:t xml:space="preserve"> that the use of biostimulants influences the </w:t>
      </w:r>
      <w:r w:rsidR="0066009F" w:rsidRPr="00DA1A76">
        <w:rPr>
          <w:rFonts w:ascii="Arial" w:eastAsia="Times New Roman" w:hAnsi="Arial" w:cs="Arial"/>
        </w:rPr>
        <w:t>growth of seedlings (</w:t>
      </w:r>
      <w:r w:rsidR="00490DA4" w:rsidRPr="00DA1A76">
        <w:rPr>
          <w:rFonts w:ascii="Arial" w:eastAsia="Times New Roman" w:hAnsi="Arial" w:cs="Arial"/>
        </w:rPr>
        <w:t xml:space="preserve">diameter, height and </w:t>
      </w:r>
      <w:r w:rsidR="00243943" w:rsidRPr="00DA1A76">
        <w:rPr>
          <w:rFonts w:ascii="Arial" w:eastAsia="Times New Roman" w:hAnsi="Arial" w:cs="Arial"/>
        </w:rPr>
        <w:t>number of leaves</w:t>
      </w:r>
      <w:r w:rsidR="00490DA4" w:rsidRPr="00DA1A76">
        <w:rPr>
          <w:rFonts w:ascii="Arial" w:eastAsia="Times New Roman" w:hAnsi="Arial" w:cs="Arial"/>
        </w:rPr>
        <w:t xml:space="preserve"> of plant</w:t>
      </w:r>
      <w:r w:rsidR="0066009F" w:rsidRPr="00DA1A76">
        <w:rPr>
          <w:rFonts w:ascii="Arial" w:eastAsia="Times New Roman" w:hAnsi="Arial" w:cs="Arial"/>
        </w:rPr>
        <w:t>)</w:t>
      </w:r>
      <w:r w:rsidR="00490DA4" w:rsidRPr="00DA1A76">
        <w:rPr>
          <w:rFonts w:ascii="Arial" w:eastAsia="Times New Roman" w:hAnsi="Arial" w:cs="Arial"/>
        </w:rPr>
        <w:t>. Similarly, biostimulants improve tolerance to abiotic and biotic stress</w:t>
      </w:r>
      <w:r w:rsidR="0066009F" w:rsidRPr="00DA1A76">
        <w:rPr>
          <w:rFonts w:ascii="Arial" w:eastAsia="Times New Roman" w:hAnsi="Arial" w:cs="Arial"/>
        </w:rPr>
        <w:t>,</w:t>
      </w:r>
      <w:r w:rsidR="00490DA4" w:rsidRPr="00DA1A76">
        <w:rPr>
          <w:rFonts w:ascii="Arial" w:eastAsia="Times New Roman" w:hAnsi="Arial" w:cs="Arial"/>
        </w:rPr>
        <w:t xml:space="preserve"> a</w:t>
      </w:r>
      <w:r w:rsidR="006849AD" w:rsidRPr="00DA1A76">
        <w:rPr>
          <w:rFonts w:ascii="Arial" w:eastAsia="Times New Roman" w:hAnsi="Arial" w:cs="Arial"/>
        </w:rPr>
        <w:t>s well as</w:t>
      </w:r>
      <w:r w:rsidR="00490DA4" w:rsidRPr="00DA1A76">
        <w:rPr>
          <w:rFonts w:ascii="Arial" w:eastAsia="Times New Roman" w:hAnsi="Arial" w:cs="Arial"/>
        </w:rPr>
        <w:t xml:space="preserve"> the quality of live plants, regardless of their nutrient content, and improve root development in terms of weight, size and length</w:t>
      </w:r>
      <w:r w:rsidR="004F6FC8" w:rsidRPr="00DA1A76">
        <w:rPr>
          <w:rFonts w:ascii="Arial" w:eastAsia="Times New Roman" w:hAnsi="Arial" w:cs="Arial"/>
        </w:rPr>
        <w:t xml:space="preserve"> </w:t>
      </w:r>
      <w:r w:rsidR="00B53553" w:rsidRPr="00DA1A76">
        <w:rPr>
          <w:rFonts w:ascii="Arial" w:eastAsia="Times New Roman" w:hAnsi="Arial" w:cs="Arial"/>
        </w:rPr>
        <w:t>(</w:t>
      </w:r>
      <w:r w:rsidR="00490DA4" w:rsidRPr="00DA1A76">
        <w:rPr>
          <w:rFonts w:ascii="Arial" w:eastAsia="Times New Roman" w:hAnsi="Arial" w:cs="Arial"/>
        </w:rPr>
        <w:t>du Jardin</w:t>
      </w:r>
      <w:r w:rsidR="00E335B4" w:rsidRPr="00DA1A76">
        <w:rPr>
          <w:rFonts w:ascii="Arial" w:eastAsia="Times New Roman" w:hAnsi="Arial" w:cs="Arial"/>
        </w:rPr>
        <w:t>,</w:t>
      </w:r>
      <w:r w:rsidR="00243943" w:rsidRPr="00DA1A76">
        <w:rPr>
          <w:rFonts w:ascii="Arial" w:eastAsia="Times New Roman" w:hAnsi="Arial" w:cs="Arial"/>
        </w:rPr>
        <w:t xml:space="preserve"> </w:t>
      </w:r>
      <w:r w:rsidR="00490DA4" w:rsidRPr="00DA1A76">
        <w:rPr>
          <w:rFonts w:ascii="Arial" w:eastAsia="Times New Roman" w:hAnsi="Arial" w:cs="Arial"/>
        </w:rPr>
        <w:t>2015).</w:t>
      </w:r>
    </w:p>
    <w:p w14:paraId="3FE4670F" w14:textId="1E1E7F74" w:rsidR="0066009F" w:rsidRPr="00DA1A76" w:rsidRDefault="0066009F" w:rsidP="00BB730B">
      <w:pPr>
        <w:pStyle w:val="NormalWeb"/>
        <w:spacing w:after="0" w:line="360" w:lineRule="auto"/>
        <w:jc w:val="both"/>
        <w:rPr>
          <w:rFonts w:ascii="Arial" w:eastAsia="Times New Roman" w:hAnsi="Arial" w:cs="Arial"/>
          <w:sz w:val="22"/>
          <w:szCs w:val="22"/>
        </w:rPr>
      </w:pPr>
      <w:r w:rsidRPr="00DA1A76">
        <w:rPr>
          <w:rFonts w:ascii="Arial" w:eastAsia="Times New Roman" w:hAnsi="Arial" w:cs="Arial"/>
          <w:sz w:val="22"/>
          <w:szCs w:val="22"/>
        </w:rPr>
        <w:t>Biomarkers accumulation was greater in the leaves of plantain banana plants treated with the biostimulant (BS) compared to controls. Indeed, the biostimulant appears to act as an elicitor inducing the accumulation of total phenols, total proteins and total sugars known as biomarkers of growth, but also of resistance</w:t>
      </w:r>
      <w:r w:rsidR="006849AD" w:rsidRPr="00DA1A76">
        <w:rPr>
          <w:rFonts w:ascii="Arial" w:eastAsia="Times New Roman" w:hAnsi="Arial" w:cs="Arial"/>
          <w:sz w:val="22"/>
          <w:szCs w:val="22"/>
        </w:rPr>
        <w:t>/</w:t>
      </w:r>
      <w:r w:rsidRPr="00DA1A76">
        <w:rPr>
          <w:rFonts w:ascii="Arial" w:eastAsia="Times New Roman" w:hAnsi="Arial" w:cs="Arial"/>
          <w:sz w:val="22"/>
          <w:szCs w:val="22"/>
        </w:rPr>
        <w:t>tolerance to biotic and abiotic stresses (</w:t>
      </w:r>
      <w:proofErr w:type="spellStart"/>
      <w:r w:rsidRPr="00DA1A76">
        <w:rPr>
          <w:rFonts w:ascii="Arial" w:eastAsia="Times New Roman" w:hAnsi="Arial" w:cs="Arial"/>
          <w:sz w:val="22"/>
          <w:szCs w:val="22"/>
        </w:rPr>
        <w:t>Dhakshinamoorthy</w:t>
      </w:r>
      <w:proofErr w:type="spellEnd"/>
      <w:r w:rsidRPr="00DA1A76">
        <w:rPr>
          <w:rFonts w:ascii="Arial" w:eastAsia="Times New Roman" w:hAnsi="Arial" w:cs="Arial"/>
          <w:sz w:val="22"/>
          <w:szCs w:val="22"/>
        </w:rPr>
        <w:t xml:space="preserve"> </w:t>
      </w:r>
      <w:r w:rsidR="00E335B4" w:rsidRPr="00DA1A76">
        <w:rPr>
          <w:rFonts w:ascii="Arial" w:eastAsia="Times New Roman" w:hAnsi="Arial" w:cs="Arial"/>
          <w:i/>
          <w:sz w:val="22"/>
          <w:szCs w:val="22"/>
        </w:rPr>
        <w:t>et</w:t>
      </w:r>
      <w:r w:rsidRPr="00DA1A76">
        <w:rPr>
          <w:rFonts w:ascii="Arial" w:eastAsia="Times New Roman" w:hAnsi="Arial" w:cs="Arial"/>
          <w:i/>
          <w:sz w:val="22"/>
          <w:szCs w:val="22"/>
        </w:rPr>
        <w:t xml:space="preserve"> al</w:t>
      </w:r>
      <w:r w:rsidRPr="00DA1A76">
        <w:rPr>
          <w:rFonts w:ascii="Arial" w:eastAsia="Times New Roman" w:hAnsi="Arial" w:cs="Arial"/>
          <w:sz w:val="22"/>
          <w:szCs w:val="22"/>
        </w:rPr>
        <w:t xml:space="preserve">., 2014; </w:t>
      </w:r>
      <w:proofErr w:type="spellStart"/>
      <w:r w:rsidRPr="00DA1A76">
        <w:rPr>
          <w:rFonts w:ascii="Arial" w:eastAsia="Times New Roman" w:hAnsi="Arial" w:cs="Arial"/>
          <w:sz w:val="22"/>
          <w:szCs w:val="22"/>
        </w:rPr>
        <w:t>Elock</w:t>
      </w:r>
      <w:proofErr w:type="spellEnd"/>
      <w:r w:rsidR="00A004F0" w:rsidRPr="00A004F0">
        <w:rPr>
          <w:rFonts w:ascii="Arial" w:eastAsia="Times New Roman" w:hAnsi="Arial" w:cs="Arial"/>
          <w:i/>
          <w:sz w:val="22"/>
          <w:szCs w:val="22"/>
        </w:rPr>
        <w:t xml:space="preserve"> </w:t>
      </w:r>
      <w:r w:rsidR="00A004F0" w:rsidRPr="00DA1A76">
        <w:rPr>
          <w:rFonts w:ascii="Arial" w:eastAsia="Times New Roman" w:hAnsi="Arial" w:cs="Arial"/>
          <w:i/>
          <w:sz w:val="22"/>
          <w:szCs w:val="22"/>
        </w:rPr>
        <w:t>et al</w:t>
      </w:r>
      <w:r w:rsidR="00A004F0" w:rsidRPr="00DA1A76">
        <w:rPr>
          <w:rFonts w:ascii="Arial" w:eastAsia="Times New Roman" w:hAnsi="Arial" w:cs="Arial"/>
          <w:sz w:val="22"/>
          <w:szCs w:val="22"/>
        </w:rPr>
        <w:t>.</w:t>
      </w:r>
      <w:r w:rsidRPr="00DA1A76">
        <w:rPr>
          <w:rFonts w:ascii="Arial" w:eastAsia="Times New Roman" w:hAnsi="Arial" w:cs="Arial"/>
          <w:sz w:val="22"/>
          <w:szCs w:val="22"/>
        </w:rPr>
        <w:t>, 20</w:t>
      </w:r>
      <w:r w:rsidR="006849AD" w:rsidRPr="00DA1A76">
        <w:rPr>
          <w:rFonts w:ascii="Arial" w:eastAsia="Times New Roman" w:hAnsi="Arial" w:cs="Arial"/>
          <w:sz w:val="22"/>
          <w:szCs w:val="22"/>
        </w:rPr>
        <w:t>26</w:t>
      </w:r>
      <w:r w:rsidRPr="00DA1A76">
        <w:rPr>
          <w:rFonts w:ascii="Arial" w:eastAsia="Times New Roman" w:hAnsi="Arial" w:cs="Arial"/>
          <w:sz w:val="22"/>
          <w:szCs w:val="22"/>
        </w:rPr>
        <w:t xml:space="preserve">). Furthermore, these results also show that these biomarkers are involved at different levels in plant physiological and biochemical processes. Application of the </w:t>
      </w:r>
      <w:r w:rsidR="006849AD" w:rsidRPr="00DA1A76">
        <w:rPr>
          <w:rFonts w:ascii="Arial" w:eastAsia="Times New Roman" w:hAnsi="Arial" w:cs="Arial"/>
          <w:sz w:val="22"/>
          <w:szCs w:val="22"/>
        </w:rPr>
        <w:t xml:space="preserve">biostimulant (BS) </w:t>
      </w:r>
      <w:r w:rsidRPr="00DA1A76">
        <w:rPr>
          <w:rFonts w:ascii="Arial" w:eastAsia="Times New Roman" w:hAnsi="Arial" w:cs="Arial"/>
          <w:sz w:val="22"/>
          <w:szCs w:val="22"/>
        </w:rPr>
        <w:t xml:space="preserve">to plants during watering </w:t>
      </w:r>
      <w:r w:rsidR="006849AD" w:rsidRPr="00DA1A76">
        <w:rPr>
          <w:rFonts w:ascii="Arial" w:eastAsia="Times New Roman" w:hAnsi="Arial" w:cs="Arial"/>
          <w:sz w:val="22"/>
          <w:szCs w:val="22"/>
        </w:rPr>
        <w:t xml:space="preserve">improved the plant responses and </w:t>
      </w:r>
      <w:r w:rsidRPr="00DA1A76">
        <w:rPr>
          <w:rFonts w:ascii="Arial" w:eastAsia="Times New Roman" w:hAnsi="Arial" w:cs="Arial"/>
          <w:sz w:val="22"/>
          <w:szCs w:val="22"/>
        </w:rPr>
        <w:t>leads to an increase in the synthesis of biochemical markers of about 97.5% compared to the leaves of controls plants</w:t>
      </w:r>
      <w:r w:rsidR="006849AD" w:rsidRPr="00DA1A76">
        <w:rPr>
          <w:rFonts w:ascii="Arial" w:eastAsia="Times New Roman" w:hAnsi="Arial" w:cs="Arial"/>
          <w:sz w:val="22"/>
          <w:szCs w:val="22"/>
        </w:rPr>
        <w:t xml:space="preserve"> (NPK and W). </w:t>
      </w:r>
      <w:r w:rsidRPr="00DA1A76">
        <w:rPr>
          <w:rFonts w:ascii="Arial" w:eastAsia="Times New Roman" w:hAnsi="Arial" w:cs="Arial"/>
          <w:sz w:val="22"/>
          <w:szCs w:val="22"/>
        </w:rPr>
        <w:t xml:space="preserve"> This appear to be due to the </w:t>
      </w:r>
      <w:r w:rsidR="006849AD" w:rsidRPr="00DA1A76">
        <w:rPr>
          <w:rFonts w:ascii="Arial" w:eastAsia="Times New Roman" w:hAnsi="Arial" w:cs="Arial"/>
          <w:sz w:val="22"/>
          <w:szCs w:val="22"/>
        </w:rPr>
        <w:t xml:space="preserve">continuous </w:t>
      </w:r>
      <w:r w:rsidRPr="00DA1A76">
        <w:rPr>
          <w:rFonts w:ascii="Arial" w:eastAsia="Times New Roman" w:hAnsi="Arial" w:cs="Arial"/>
          <w:sz w:val="22"/>
          <w:szCs w:val="22"/>
        </w:rPr>
        <w:t>action of the microbiome</w:t>
      </w:r>
      <w:r w:rsidR="006849AD" w:rsidRPr="00DA1A76">
        <w:rPr>
          <w:rFonts w:ascii="Arial" w:eastAsia="Times New Roman" w:hAnsi="Arial" w:cs="Arial"/>
          <w:sz w:val="22"/>
          <w:szCs w:val="22"/>
        </w:rPr>
        <w:t xml:space="preserve"> through the </w:t>
      </w:r>
      <w:r w:rsidRPr="00DA1A76">
        <w:rPr>
          <w:rFonts w:ascii="Arial" w:eastAsia="Times New Roman" w:hAnsi="Arial" w:cs="Arial"/>
          <w:sz w:val="22"/>
          <w:szCs w:val="22"/>
        </w:rPr>
        <w:t>metaboli</w:t>
      </w:r>
      <w:r w:rsidR="006849AD" w:rsidRPr="00DA1A76">
        <w:rPr>
          <w:rFonts w:ascii="Arial" w:eastAsia="Times New Roman" w:hAnsi="Arial" w:cs="Arial"/>
          <w:sz w:val="22"/>
          <w:szCs w:val="22"/>
        </w:rPr>
        <w:t>sm</w:t>
      </w:r>
      <w:r w:rsidRPr="00DA1A76">
        <w:rPr>
          <w:rFonts w:ascii="Arial" w:eastAsia="Times New Roman" w:hAnsi="Arial" w:cs="Arial"/>
          <w:sz w:val="22"/>
          <w:szCs w:val="22"/>
        </w:rPr>
        <w:t xml:space="preserve"> </w:t>
      </w:r>
      <w:r w:rsidR="006849AD" w:rsidRPr="00DA1A76">
        <w:rPr>
          <w:rFonts w:ascii="Arial" w:eastAsia="Times New Roman" w:hAnsi="Arial" w:cs="Arial"/>
          <w:sz w:val="22"/>
          <w:szCs w:val="22"/>
        </w:rPr>
        <w:t xml:space="preserve">of </w:t>
      </w:r>
      <w:r w:rsidRPr="00DA1A76">
        <w:rPr>
          <w:rFonts w:ascii="Arial" w:eastAsia="Times New Roman" w:hAnsi="Arial" w:cs="Arial"/>
          <w:sz w:val="22"/>
          <w:szCs w:val="22"/>
        </w:rPr>
        <w:t xml:space="preserve">nutrients from the constituents contained in biostimulant (du Jardin, 2015). </w:t>
      </w:r>
      <w:r w:rsidR="002911DE" w:rsidRPr="00DA1A76">
        <w:rPr>
          <w:rFonts w:ascii="Arial" w:eastAsia="Times New Roman" w:hAnsi="Arial" w:cs="Arial"/>
          <w:sz w:val="22"/>
          <w:szCs w:val="22"/>
        </w:rPr>
        <w:t>The use of foliar</w:t>
      </w:r>
      <w:r w:rsidR="0027070A" w:rsidRPr="00DA1A76">
        <w:rPr>
          <w:rFonts w:ascii="Arial" w:eastAsia="Times New Roman" w:hAnsi="Arial" w:cs="Arial"/>
          <w:sz w:val="22"/>
          <w:szCs w:val="22"/>
        </w:rPr>
        <w:t xml:space="preserve"> biostimulant </w:t>
      </w:r>
      <w:r w:rsidR="002911DE" w:rsidRPr="00DA1A76">
        <w:rPr>
          <w:rFonts w:ascii="Arial" w:eastAsia="Times New Roman" w:hAnsi="Arial" w:cs="Arial"/>
          <w:sz w:val="22"/>
          <w:szCs w:val="22"/>
        </w:rPr>
        <w:t xml:space="preserve">on the root system allows plants to overcome stress, thus improving yield and the </w:t>
      </w:r>
      <w:r w:rsidR="0027070A" w:rsidRPr="00DA1A76">
        <w:rPr>
          <w:rFonts w:ascii="Arial" w:eastAsia="Times New Roman" w:hAnsi="Arial" w:cs="Arial"/>
          <w:sz w:val="22"/>
          <w:szCs w:val="22"/>
        </w:rPr>
        <w:t>nutrition</w:t>
      </w:r>
      <w:r w:rsidR="002911DE" w:rsidRPr="00DA1A76">
        <w:rPr>
          <w:rFonts w:ascii="Arial" w:eastAsia="Times New Roman" w:hAnsi="Arial" w:cs="Arial"/>
          <w:sz w:val="22"/>
          <w:szCs w:val="22"/>
        </w:rPr>
        <w:t>al value of crops, in particular the</w:t>
      </w:r>
      <w:r w:rsidR="0027070A" w:rsidRPr="00DA1A76">
        <w:rPr>
          <w:rFonts w:ascii="Arial" w:eastAsia="Times New Roman" w:hAnsi="Arial" w:cs="Arial"/>
          <w:sz w:val="22"/>
          <w:szCs w:val="22"/>
        </w:rPr>
        <w:t xml:space="preserve"> </w:t>
      </w:r>
      <w:r w:rsidR="002911DE" w:rsidRPr="00DA1A76">
        <w:rPr>
          <w:rFonts w:ascii="Arial" w:eastAsia="Times New Roman" w:hAnsi="Arial" w:cs="Arial"/>
          <w:sz w:val="22"/>
          <w:szCs w:val="22"/>
        </w:rPr>
        <w:t>nutrient content</w:t>
      </w:r>
      <w:r w:rsidR="00C2104F" w:rsidRPr="00DA1A76">
        <w:rPr>
          <w:rFonts w:ascii="Arial" w:eastAsia="Times New Roman" w:hAnsi="Arial" w:cs="Arial"/>
          <w:sz w:val="22"/>
          <w:szCs w:val="22"/>
        </w:rPr>
        <w:t xml:space="preserve"> of </w:t>
      </w:r>
      <w:r w:rsidR="0027070A" w:rsidRPr="00DA1A76">
        <w:rPr>
          <w:rFonts w:ascii="Arial" w:eastAsia="Times New Roman" w:hAnsi="Arial" w:cs="Arial"/>
          <w:sz w:val="22"/>
          <w:szCs w:val="22"/>
        </w:rPr>
        <w:t xml:space="preserve">phenols, flavonoids </w:t>
      </w:r>
      <w:r w:rsidR="00C2104F" w:rsidRPr="00DA1A76">
        <w:rPr>
          <w:rFonts w:ascii="Arial" w:eastAsia="Times New Roman" w:hAnsi="Arial" w:cs="Arial"/>
          <w:sz w:val="22"/>
          <w:szCs w:val="22"/>
        </w:rPr>
        <w:t>and their</w:t>
      </w:r>
      <w:r w:rsidR="0027070A" w:rsidRPr="00DA1A76">
        <w:rPr>
          <w:rFonts w:ascii="Arial" w:eastAsia="Times New Roman" w:hAnsi="Arial" w:cs="Arial"/>
          <w:sz w:val="22"/>
          <w:szCs w:val="22"/>
        </w:rPr>
        <w:t xml:space="preserve"> antiox</w:t>
      </w:r>
      <w:r w:rsidR="00C2104F" w:rsidRPr="00DA1A76">
        <w:rPr>
          <w:rFonts w:ascii="Arial" w:eastAsia="Times New Roman" w:hAnsi="Arial" w:cs="Arial"/>
          <w:sz w:val="22"/>
          <w:szCs w:val="22"/>
        </w:rPr>
        <w:t>i</w:t>
      </w:r>
      <w:r w:rsidR="0027070A" w:rsidRPr="00DA1A76">
        <w:rPr>
          <w:rFonts w:ascii="Arial" w:eastAsia="Times New Roman" w:hAnsi="Arial" w:cs="Arial"/>
          <w:sz w:val="22"/>
          <w:szCs w:val="22"/>
        </w:rPr>
        <w:t>dant</w:t>
      </w:r>
      <w:r w:rsidR="00C2104F" w:rsidRPr="00DA1A76">
        <w:rPr>
          <w:rFonts w:ascii="Arial" w:eastAsia="Times New Roman" w:hAnsi="Arial" w:cs="Arial"/>
          <w:sz w:val="22"/>
          <w:szCs w:val="22"/>
        </w:rPr>
        <w:t xml:space="preserve"> activity</w:t>
      </w:r>
      <w:r w:rsidR="0027070A" w:rsidRPr="00DA1A76">
        <w:rPr>
          <w:rFonts w:ascii="Arial" w:eastAsia="Times New Roman" w:hAnsi="Arial" w:cs="Arial"/>
          <w:sz w:val="22"/>
          <w:szCs w:val="22"/>
        </w:rPr>
        <w:t xml:space="preserve"> </w:t>
      </w:r>
      <w:r w:rsidR="006849AD" w:rsidRPr="00DA1A76">
        <w:rPr>
          <w:rFonts w:ascii="Arial" w:eastAsia="Times New Roman" w:hAnsi="Arial" w:cs="Arial"/>
          <w:sz w:val="22"/>
          <w:szCs w:val="22"/>
        </w:rPr>
        <w:t xml:space="preserve">in the leaves </w:t>
      </w:r>
      <w:r w:rsidR="0027070A" w:rsidRPr="00DA1A76">
        <w:rPr>
          <w:rFonts w:ascii="Arial" w:eastAsia="Times New Roman" w:hAnsi="Arial" w:cs="Arial"/>
          <w:sz w:val="22"/>
          <w:szCs w:val="22"/>
        </w:rPr>
        <w:t xml:space="preserve">(Benne, 2023). </w:t>
      </w:r>
      <w:r w:rsidRPr="00DA1A76">
        <w:rPr>
          <w:rFonts w:ascii="Arial" w:eastAsia="Times New Roman" w:hAnsi="Arial" w:cs="Arial"/>
          <w:sz w:val="22"/>
          <w:szCs w:val="22"/>
        </w:rPr>
        <w:t xml:space="preserve">Indeed, the use of organic fertilizers has shown that increased yields are closely linked to the synchronization between nutrient release and their assimilation by the plants (Kaho </w:t>
      </w:r>
      <w:r w:rsidRPr="00DA1A76">
        <w:rPr>
          <w:rFonts w:ascii="Arial" w:eastAsia="Times New Roman" w:hAnsi="Arial" w:cs="Arial"/>
          <w:i/>
          <w:sz w:val="22"/>
          <w:szCs w:val="22"/>
        </w:rPr>
        <w:t>et al</w:t>
      </w:r>
      <w:r w:rsidRPr="00DA1A76">
        <w:rPr>
          <w:rFonts w:ascii="Arial" w:eastAsia="Times New Roman" w:hAnsi="Arial" w:cs="Arial"/>
          <w:sz w:val="22"/>
          <w:szCs w:val="22"/>
        </w:rPr>
        <w:t>., 2011). Proteins play a structural role as they are involved in most physiological processes in the both humans and plants. Furthermore, proteins are synthesized from amino acids which also play a role in the growth and development processes of plants. Phenols are inhibitors of enzymes involved in photosynthesis and respiration, while sugar are involved in regulating the expression of several genes and are mostly used as an energy source for living plant cells (</w:t>
      </w:r>
      <w:proofErr w:type="spellStart"/>
      <w:r w:rsidRPr="00DA1A76">
        <w:rPr>
          <w:rFonts w:ascii="Arial" w:eastAsia="Times New Roman" w:hAnsi="Arial" w:cs="Arial"/>
          <w:sz w:val="22"/>
          <w:szCs w:val="22"/>
        </w:rPr>
        <w:t>Boukhers</w:t>
      </w:r>
      <w:proofErr w:type="spellEnd"/>
      <w:r w:rsidRPr="00DA1A76">
        <w:rPr>
          <w:rFonts w:ascii="Arial" w:eastAsia="Times New Roman" w:hAnsi="Arial" w:cs="Arial"/>
          <w:sz w:val="22"/>
          <w:szCs w:val="22"/>
        </w:rPr>
        <w:t xml:space="preserve">, 2022). </w:t>
      </w:r>
    </w:p>
    <w:p w14:paraId="53138583" w14:textId="5F64D904" w:rsidR="0066009F" w:rsidRPr="00DA1A76" w:rsidRDefault="0066009F" w:rsidP="00BB730B">
      <w:pPr>
        <w:pStyle w:val="NormalWeb"/>
        <w:spacing w:after="0" w:line="360" w:lineRule="auto"/>
        <w:jc w:val="both"/>
        <w:rPr>
          <w:rFonts w:ascii="Arial" w:eastAsia="Times New Roman" w:hAnsi="Arial" w:cs="Arial"/>
          <w:sz w:val="22"/>
          <w:szCs w:val="22"/>
        </w:rPr>
      </w:pPr>
      <w:r w:rsidRPr="00DA1A76">
        <w:rPr>
          <w:rFonts w:ascii="Arial" w:eastAsia="Times New Roman" w:hAnsi="Arial" w:cs="Arial"/>
          <w:sz w:val="22"/>
          <w:szCs w:val="22"/>
        </w:rPr>
        <w:t xml:space="preserve">Similarly, they allow the plant to assimilate a large proportion of the nutrients released during the decomposition of organic matter. </w:t>
      </w:r>
      <w:r w:rsidR="002911DE" w:rsidRPr="00DA1A76">
        <w:rPr>
          <w:rFonts w:ascii="Arial" w:eastAsia="Times New Roman" w:hAnsi="Arial" w:cs="Arial"/>
          <w:sz w:val="22"/>
          <w:szCs w:val="22"/>
        </w:rPr>
        <w:t xml:space="preserve">Since banana </w:t>
      </w:r>
      <w:r w:rsidR="00C2773E" w:rsidRPr="00DA1A76">
        <w:rPr>
          <w:rFonts w:ascii="Arial" w:eastAsia="Times New Roman" w:hAnsi="Arial" w:cs="Arial"/>
          <w:sz w:val="22"/>
          <w:szCs w:val="22"/>
        </w:rPr>
        <w:t>fertilization</w:t>
      </w:r>
      <w:r w:rsidR="002911DE" w:rsidRPr="00DA1A76">
        <w:rPr>
          <w:rFonts w:ascii="Arial" w:eastAsia="Times New Roman" w:hAnsi="Arial" w:cs="Arial"/>
          <w:sz w:val="22"/>
          <w:szCs w:val="22"/>
        </w:rPr>
        <w:t xml:space="preserve"> </w:t>
      </w:r>
      <w:r w:rsidR="006849AD" w:rsidRPr="00DA1A76">
        <w:rPr>
          <w:rFonts w:ascii="Arial" w:eastAsia="Times New Roman" w:hAnsi="Arial" w:cs="Arial"/>
          <w:sz w:val="22"/>
          <w:szCs w:val="22"/>
        </w:rPr>
        <w:t>is essentially</w:t>
      </w:r>
      <w:r w:rsidR="00C2773E" w:rsidRPr="00DA1A76">
        <w:rPr>
          <w:rFonts w:ascii="Arial" w:eastAsia="Times New Roman" w:hAnsi="Arial" w:cs="Arial"/>
          <w:sz w:val="22"/>
          <w:szCs w:val="22"/>
        </w:rPr>
        <w:t xml:space="preserve"> mineral, </w:t>
      </w:r>
      <w:r w:rsidR="002911DE" w:rsidRPr="00DA1A76">
        <w:rPr>
          <w:rFonts w:ascii="Arial" w:eastAsia="Times New Roman" w:hAnsi="Arial" w:cs="Arial"/>
          <w:sz w:val="22"/>
          <w:szCs w:val="22"/>
        </w:rPr>
        <w:t xml:space="preserve">the use of </w:t>
      </w:r>
      <w:r w:rsidR="00C2773E" w:rsidRPr="00DA1A76">
        <w:rPr>
          <w:rFonts w:ascii="Arial" w:eastAsia="Times New Roman" w:hAnsi="Arial" w:cs="Arial"/>
          <w:sz w:val="22"/>
          <w:szCs w:val="22"/>
        </w:rPr>
        <w:t>organi</w:t>
      </w:r>
      <w:r w:rsidR="002911DE" w:rsidRPr="00DA1A76">
        <w:rPr>
          <w:rFonts w:ascii="Arial" w:eastAsia="Times New Roman" w:hAnsi="Arial" w:cs="Arial"/>
          <w:sz w:val="22"/>
          <w:szCs w:val="22"/>
        </w:rPr>
        <w:t>c fertilizers helps</w:t>
      </w:r>
      <w:r w:rsidR="00C2773E" w:rsidRPr="00DA1A76">
        <w:rPr>
          <w:rFonts w:ascii="Arial" w:eastAsia="Times New Roman" w:hAnsi="Arial" w:cs="Arial"/>
          <w:sz w:val="22"/>
          <w:szCs w:val="22"/>
        </w:rPr>
        <w:t xml:space="preserve"> maint</w:t>
      </w:r>
      <w:r w:rsidR="002911DE" w:rsidRPr="00DA1A76">
        <w:rPr>
          <w:rFonts w:ascii="Arial" w:eastAsia="Times New Roman" w:hAnsi="Arial" w:cs="Arial"/>
          <w:sz w:val="22"/>
          <w:szCs w:val="22"/>
        </w:rPr>
        <w:t xml:space="preserve">ain optimal soil </w:t>
      </w:r>
      <w:r w:rsidR="00C2773E" w:rsidRPr="00DA1A76">
        <w:rPr>
          <w:rFonts w:ascii="Arial" w:eastAsia="Times New Roman" w:hAnsi="Arial" w:cs="Arial"/>
          <w:sz w:val="22"/>
          <w:szCs w:val="22"/>
        </w:rPr>
        <w:t>fertili</w:t>
      </w:r>
      <w:r w:rsidR="002911DE" w:rsidRPr="00DA1A76">
        <w:rPr>
          <w:rFonts w:ascii="Arial" w:eastAsia="Times New Roman" w:hAnsi="Arial" w:cs="Arial"/>
          <w:sz w:val="22"/>
          <w:szCs w:val="22"/>
        </w:rPr>
        <w:t xml:space="preserve">ty while providing essential </w:t>
      </w:r>
      <w:r w:rsidR="00C2773E" w:rsidRPr="00DA1A76">
        <w:rPr>
          <w:rFonts w:ascii="Arial" w:eastAsia="Times New Roman" w:hAnsi="Arial" w:cs="Arial"/>
          <w:sz w:val="22"/>
          <w:szCs w:val="22"/>
        </w:rPr>
        <w:t xml:space="preserve">elements </w:t>
      </w:r>
      <w:r w:rsidR="002911DE" w:rsidRPr="00DA1A76">
        <w:rPr>
          <w:rFonts w:ascii="Arial" w:eastAsia="Times New Roman" w:hAnsi="Arial" w:cs="Arial"/>
          <w:sz w:val="22"/>
          <w:szCs w:val="22"/>
        </w:rPr>
        <w:t xml:space="preserve">to meet its </w:t>
      </w:r>
      <w:r w:rsidR="00B339CC" w:rsidRPr="00DA1A76">
        <w:rPr>
          <w:rFonts w:ascii="Arial" w:eastAsia="Times New Roman" w:hAnsi="Arial" w:cs="Arial"/>
          <w:sz w:val="22"/>
          <w:szCs w:val="22"/>
        </w:rPr>
        <w:t>nutrition</w:t>
      </w:r>
      <w:r w:rsidR="002911DE" w:rsidRPr="00DA1A76">
        <w:rPr>
          <w:rFonts w:ascii="Arial" w:eastAsia="Times New Roman" w:hAnsi="Arial" w:cs="Arial"/>
          <w:sz w:val="22"/>
          <w:szCs w:val="22"/>
        </w:rPr>
        <w:t>al needs</w:t>
      </w:r>
      <w:r w:rsidR="00B339CC" w:rsidRPr="00DA1A76">
        <w:rPr>
          <w:rFonts w:ascii="Arial" w:eastAsia="Times New Roman" w:hAnsi="Arial" w:cs="Arial"/>
          <w:sz w:val="22"/>
          <w:szCs w:val="22"/>
        </w:rPr>
        <w:t xml:space="preserve"> (Dorey </w:t>
      </w:r>
      <w:r w:rsidR="00B339CC" w:rsidRPr="00DA1A76">
        <w:rPr>
          <w:rFonts w:ascii="Arial" w:eastAsia="Times New Roman" w:hAnsi="Arial" w:cs="Arial"/>
          <w:i/>
          <w:sz w:val="22"/>
          <w:szCs w:val="22"/>
        </w:rPr>
        <w:t>et al</w:t>
      </w:r>
      <w:r w:rsidR="00B339CC" w:rsidRPr="00DA1A76">
        <w:rPr>
          <w:rFonts w:ascii="Arial" w:eastAsia="Times New Roman" w:hAnsi="Arial" w:cs="Arial"/>
          <w:sz w:val="22"/>
          <w:szCs w:val="22"/>
        </w:rPr>
        <w:t>., 202</w:t>
      </w:r>
      <w:r w:rsidR="00120EB1" w:rsidRPr="00DA1A76">
        <w:rPr>
          <w:rFonts w:ascii="Arial" w:eastAsia="Times New Roman" w:hAnsi="Arial" w:cs="Arial"/>
          <w:sz w:val="22"/>
          <w:szCs w:val="22"/>
        </w:rPr>
        <w:t>4</w:t>
      </w:r>
      <w:r w:rsidR="00B339CC" w:rsidRPr="00DA1A76">
        <w:rPr>
          <w:rFonts w:ascii="Arial" w:eastAsia="Times New Roman" w:hAnsi="Arial" w:cs="Arial"/>
          <w:sz w:val="22"/>
          <w:szCs w:val="22"/>
        </w:rPr>
        <w:t>).</w:t>
      </w:r>
      <w:r w:rsidR="006849AD" w:rsidRPr="00DA1A76">
        <w:rPr>
          <w:rFonts w:ascii="Arial" w:eastAsia="Times New Roman" w:hAnsi="Arial" w:cs="Arial"/>
          <w:sz w:val="22"/>
          <w:szCs w:val="22"/>
        </w:rPr>
        <w:t xml:space="preserve"> </w:t>
      </w:r>
      <w:r w:rsidRPr="00DA1A76">
        <w:rPr>
          <w:rFonts w:ascii="Arial" w:eastAsia="Times New Roman" w:hAnsi="Arial" w:cs="Arial"/>
          <w:sz w:val="22"/>
          <w:szCs w:val="22"/>
        </w:rPr>
        <w:t>The major nutrients contained in the biostimulant can be linked not only to the presence of the various plants that make up the biostimulant, which are very rich in biofertilizing, biopesticidal and biostimulant elements but also to the presence of clam shells, which are rich in calcium, magnesium and other minor constituents like boron, iron, … (</w:t>
      </w:r>
      <w:proofErr w:type="spellStart"/>
      <w:r w:rsidRPr="00DA1A76">
        <w:rPr>
          <w:rFonts w:ascii="Arial" w:eastAsia="Times New Roman" w:hAnsi="Arial" w:cs="Arial"/>
          <w:sz w:val="22"/>
          <w:szCs w:val="22"/>
        </w:rPr>
        <w:t>Khoushab</w:t>
      </w:r>
      <w:proofErr w:type="spellEnd"/>
      <w:r w:rsidRPr="00DA1A76">
        <w:rPr>
          <w:rFonts w:ascii="Arial" w:eastAsia="Times New Roman" w:hAnsi="Arial" w:cs="Arial"/>
          <w:sz w:val="22"/>
          <w:szCs w:val="22"/>
        </w:rPr>
        <w:t xml:space="preserve"> </w:t>
      </w:r>
      <w:r w:rsidRPr="00DA1A76">
        <w:rPr>
          <w:rFonts w:ascii="Arial" w:eastAsia="Times New Roman" w:hAnsi="Arial" w:cs="Arial"/>
          <w:i/>
          <w:sz w:val="22"/>
          <w:szCs w:val="22"/>
        </w:rPr>
        <w:t>et al</w:t>
      </w:r>
      <w:r w:rsidRPr="00DA1A76">
        <w:rPr>
          <w:rFonts w:ascii="Arial" w:eastAsia="Times New Roman" w:hAnsi="Arial" w:cs="Arial"/>
          <w:sz w:val="22"/>
          <w:szCs w:val="22"/>
        </w:rPr>
        <w:t xml:space="preserve">., 2010; </w:t>
      </w:r>
      <w:proofErr w:type="spellStart"/>
      <w:r w:rsidRPr="00DA1A76">
        <w:rPr>
          <w:rFonts w:ascii="Arial" w:eastAsia="Times New Roman" w:hAnsi="Arial" w:cs="Arial"/>
          <w:sz w:val="22"/>
          <w:szCs w:val="22"/>
        </w:rPr>
        <w:t>Kengoum</w:t>
      </w:r>
      <w:proofErr w:type="spellEnd"/>
      <w:r w:rsidRPr="00DA1A76">
        <w:rPr>
          <w:rFonts w:ascii="Arial" w:eastAsia="Times New Roman" w:hAnsi="Arial" w:cs="Arial"/>
          <w:sz w:val="22"/>
          <w:szCs w:val="22"/>
        </w:rPr>
        <w:t xml:space="preserve">, 2020; </w:t>
      </w:r>
      <w:proofErr w:type="spellStart"/>
      <w:r w:rsidRPr="00DA1A76">
        <w:rPr>
          <w:rFonts w:ascii="Arial" w:eastAsia="Times New Roman" w:hAnsi="Arial" w:cs="Arial"/>
          <w:sz w:val="22"/>
          <w:szCs w:val="22"/>
        </w:rPr>
        <w:t>Kom</w:t>
      </w:r>
      <w:proofErr w:type="spellEnd"/>
      <w:r w:rsidRPr="00DA1A76">
        <w:rPr>
          <w:rFonts w:ascii="Arial" w:eastAsia="Times New Roman" w:hAnsi="Arial" w:cs="Arial"/>
          <w:sz w:val="22"/>
          <w:szCs w:val="22"/>
        </w:rPr>
        <w:t>, 2020).</w:t>
      </w:r>
    </w:p>
    <w:p w14:paraId="707FD9B2" w14:textId="583DC78D" w:rsidR="00490DA4" w:rsidRPr="00DA1A76" w:rsidRDefault="00490DA4" w:rsidP="00BB730B">
      <w:pPr>
        <w:pStyle w:val="NormalWeb"/>
        <w:spacing w:after="0" w:line="360" w:lineRule="auto"/>
        <w:jc w:val="both"/>
        <w:rPr>
          <w:rFonts w:ascii="Arial" w:eastAsia="Times New Roman" w:hAnsi="Arial" w:cs="Arial"/>
          <w:sz w:val="22"/>
          <w:szCs w:val="22"/>
        </w:rPr>
      </w:pPr>
      <w:r w:rsidRPr="00DA1A76">
        <w:rPr>
          <w:rFonts w:ascii="Arial" w:eastAsia="Times New Roman" w:hAnsi="Arial" w:cs="Arial"/>
          <w:sz w:val="22"/>
          <w:szCs w:val="22"/>
        </w:rPr>
        <w:lastRenderedPageBreak/>
        <w:t xml:space="preserve">The improvement in flowering time, ripening time of plantain fruits, weight of </w:t>
      </w:r>
      <w:r w:rsidR="006849AD" w:rsidRPr="00DA1A76">
        <w:rPr>
          <w:rFonts w:ascii="Arial" w:eastAsia="Times New Roman" w:hAnsi="Arial" w:cs="Arial"/>
          <w:sz w:val="22"/>
          <w:szCs w:val="22"/>
        </w:rPr>
        <w:t xml:space="preserve">plantain </w:t>
      </w:r>
      <w:r w:rsidRPr="00DA1A76">
        <w:rPr>
          <w:rFonts w:ascii="Arial" w:eastAsia="Times New Roman" w:hAnsi="Arial" w:cs="Arial"/>
          <w:sz w:val="22"/>
          <w:szCs w:val="22"/>
        </w:rPr>
        <w:t xml:space="preserve">bunches and total growth time of plantain plants can be explained by the fact that the biostimulant has excellent physical and chemical properties. </w:t>
      </w:r>
      <w:r w:rsidR="0066009F" w:rsidRPr="00DA1A76">
        <w:rPr>
          <w:rFonts w:ascii="Arial" w:eastAsia="Times New Roman" w:hAnsi="Arial" w:cs="Arial"/>
          <w:sz w:val="22"/>
          <w:szCs w:val="22"/>
        </w:rPr>
        <w:t>Indeed,</w:t>
      </w:r>
      <w:r w:rsidRPr="00DA1A76">
        <w:rPr>
          <w:rFonts w:ascii="Arial" w:eastAsia="Times New Roman" w:hAnsi="Arial" w:cs="Arial"/>
          <w:sz w:val="22"/>
          <w:szCs w:val="22"/>
        </w:rPr>
        <w:t xml:space="preserve"> the biostimulant </w:t>
      </w:r>
      <w:r w:rsidR="0066009F" w:rsidRPr="00DA1A76">
        <w:rPr>
          <w:rFonts w:ascii="Arial" w:eastAsia="Times New Roman" w:hAnsi="Arial" w:cs="Arial"/>
          <w:sz w:val="22"/>
          <w:szCs w:val="22"/>
        </w:rPr>
        <w:t xml:space="preserve">has </w:t>
      </w:r>
      <w:r w:rsidRPr="00DA1A76">
        <w:rPr>
          <w:rFonts w:ascii="Arial" w:eastAsia="Times New Roman" w:hAnsi="Arial" w:cs="Arial"/>
          <w:sz w:val="22"/>
          <w:szCs w:val="22"/>
        </w:rPr>
        <w:t xml:space="preserve">improved the ripening parameters of plantain fruit from 87.6% to 99.1%. </w:t>
      </w:r>
      <w:r w:rsidR="0066009F" w:rsidRPr="00DA1A76">
        <w:rPr>
          <w:rFonts w:ascii="Arial" w:eastAsia="Times New Roman" w:hAnsi="Arial" w:cs="Arial"/>
          <w:sz w:val="22"/>
          <w:szCs w:val="22"/>
        </w:rPr>
        <w:t>In a previous work, the b</w:t>
      </w:r>
      <w:r w:rsidRPr="00DA1A76">
        <w:rPr>
          <w:rFonts w:ascii="Arial" w:eastAsia="Times New Roman" w:hAnsi="Arial" w:cs="Arial"/>
          <w:sz w:val="22"/>
          <w:szCs w:val="22"/>
        </w:rPr>
        <w:t>alanced cation fertili</w:t>
      </w:r>
      <w:r w:rsidR="00B819FA" w:rsidRPr="00DA1A76">
        <w:rPr>
          <w:rFonts w:ascii="Arial" w:eastAsia="Times New Roman" w:hAnsi="Arial" w:cs="Arial"/>
          <w:sz w:val="22"/>
          <w:szCs w:val="22"/>
        </w:rPr>
        <w:t>z</w:t>
      </w:r>
      <w:r w:rsidRPr="00DA1A76">
        <w:rPr>
          <w:rFonts w:ascii="Arial" w:eastAsia="Times New Roman" w:hAnsi="Arial" w:cs="Arial"/>
          <w:sz w:val="22"/>
          <w:szCs w:val="22"/>
        </w:rPr>
        <w:t xml:space="preserve">ation (organic, mineral or organo-mineral) </w:t>
      </w:r>
      <w:r w:rsidR="0066009F" w:rsidRPr="00DA1A76">
        <w:rPr>
          <w:rFonts w:ascii="Arial" w:eastAsia="Times New Roman" w:hAnsi="Arial" w:cs="Arial"/>
          <w:sz w:val="22"/>
          <w:szCs w:val="22"/>
        </w:rPr>
        <w:t xml:space="preserve">has </w:t>
      </w:r>
      <w:r w:rsidRPr="00DA1A76">
        <w:rPr>
          <w:rFonts w:ascii="Arial" w:eastAsia="Times New Roman" w:hAnsi="Arial" w:cs="Arial"/>
          <w:sz w:val="22"/>
          <w:szCs w:val="22"/>
        </w:rPr>
        <w:t xml:space="preserve">significantly improved </w:t>
      </w:r>
      <w:r w:rsidR="0066009F" w:rsidRPr="00DA1A76">
        <w:rPr>
          <w:rFonts w:ascii="Arial" w:eastAsia="Times New Roman" w:hAnsi="Arial" w:cs="Arial"/>
          <w:sz w:val="22"/>
          <w:szCs w:val="22"/>
        </w:rPr>
        <w:t xml:space="preserve">tomato </w:t>
      </w:r>
      <w:r w:rsidRPr="00DA1A76">
        <w:rPr>
          <w:rFonts w:ascii="Arial" w:eastAsia="Times New Roman" w:hAnsi="Arial" w:cs="Arial"/>
          <w:sz w:val="22"/>
          <w:szCs w:val="22"/>
        </w:rPr>
        <w:t xml:space="preserve">plant </w:t>
      </w:r>
      <w:r w:rsidR="0066009F" w:rsidRPr="00DA1A76">
        <w:rPr>
          <w:rFonts w:ascii="Arial" w:eastAsia="Times New Roman" w:hAnsi="Arial" w:cs="Arial"/>
          <w:sz w:val="22"/>
          <w:szCs w:val="22"/>
        </w:rPr>
        <w:t xml:space="preserve">varieties </w:t>
      </w:r>
      <w:r w:rsidRPr="00DA1A76">
        <w:rPr>
          <w:rFonts w:ascii="Arial" w:eastAsia="Times New Roman" w:hAnsi="Arial" w:cs="Arial"/>
          <w:sz w:val="22"/>
          <w:szCs w:val="22"/>
        </w:rPr>
        <w:t>growth</w:t>
      </w:r>
      <w:r w:rsidR="0066009F" w:rsidRPr="00DA1A76">
        <w:rPr>
          <w:rFonts w:ascii="Arial" w:eastAsia="Times New Roman" w:hAnsi="Arial" w:cs="Arial"/>
          <w:sz w:val="22"/>
          <w:szCs w:val="22"/>
        </w:rPr>
        <w:t xml:space="preserve"> in terms of</w:t>
      </w:r>
      <w:r w:rsidRPr="00DA1A76">
        <w:rPr>
          <w:rFonts w:ascii="Arial" w:eastAsia="Times New Roman" w:hAnsi="Arial" w:cs="Arial"/>
          <w:sz w:val="22"/>
          <w:szCs w:val="22"/>
        </w:rPr>
        <w:t xml:space="preserve"> the number of clusters and fruits per plant, fruit yield and the </w:t>
      </w:r>
      <w:r w:rsidR="006849AD" w:rsidRPr="00DA1A76">
        <w:rPr>
          <w:rFonts w:ascii="Arial" w:eastAsia="Times New Roman" w:hAnsi="Arial" w:cs="Arial"/>
          <w:sz w:val="22"/>
          <w:szCs w:val="22"/>
        </w:rPr>
        <w:t>phosphorus (P)</w:t>
      </w:r>
      <w:r w:rsidRPr="00DA1A76">
        <w:rPr>
          <w:rFonts w:ascii="Arial" w:eastAsia="Times New Roman" w:hAnsi="Arial" w:cs="Arial"/>
          <w:sz w:val="22"/>
          <w:szCs w:val="22"/>
        </w:rPr>
        <w:t xml:space="preserve">, </w:t>
      </w:r>
      <w:r w:rsidR="006849AD" w:rsidRPr="00DA1A76">
        <w:rPr>
          <w:rFonts w:ascii="Arial" w:eastAsia="Times New Roman" w:hAnsi="Arial" w:cs="Arial"/>
          <w:sz w:val="22"/>
          <w:szCs w:val="22"/>
        </w:rPr>
        <w:t>potassium (</w:t>
      </w:r>
      <w:r w:rsidRPr="00DA1A76">
        <w:rPr>
          <w:rFonts w:ascii="Arial" w:eastAsia="Times New Roman" w:hAnsi="Arial" w:cs="Arial"/>
          <w:sz w:val="22"/>
          <w:szCs w:val="22"/>
        </w:rPr>
        <w:t>K</w:t>
      </w:r>
      <w:r w:rsidR="006849AD" w:rsidRPr="00DA1A76">
        <w:rPr>
          <w:rFonts w:ascii="Arial" w:eastAsia="Times New Roman" w:hAnsi="Arial" w:cs="Arial"/>
          <w:sz w:val="22"/>
          <w:szCs w:val="22"/>
        </w:rPr>
        <w:t>)</w:t>
      </w:r>
      <w:r w:rsidRPr="00DA1A76">
        <w:rPr>
          <w:rFonts w:ascii="Arial" w:eastAsia="Times New Roman" w:hAnsi="Arial" w:cs="Arial"/>
          <w:sz w:val="22"/>
          <w:szCs w:val="22"/>
        </w:rPr>
        <w:t xml:space="preserve">, </w:t>
      </w:r>
      <w:r w:rsidR="006849AD" w:rsidRPr="00DA1A76">
        <w:rPr>
          <w:rFonts w:ascii="Arial" w:eastAsia="Times New Roman" w:hAnsi="Arial" w:cs="Arial"/>
          <w:sz w:val="22"/>
          <w:szCs w:val="22"/>
        </w:rPr>
        <w:t>calcium (</w:t>
      </w:r>
      <w:r w:rsidRPr="00DA1A76">
        <w:rPr>
          <w:rFonts w:ascii="Arial" w:eastAsia="Times New Roman" w:hAnsi="Arial" w:cs="Arial"/>
          <w:sz w:val="22"/>
          <w:szCs w:val="22"/>
        </w:rPr>
        <w:t>Ca</w:t>
      </w:r>
      <w:r w:rsidR="006849AD" w:rsidRPr="00DA1A76">
        <w:rPr>
          <w:rFonts w:ascii="Arial" w:eastAsia="Times New Roman" w:hAnsi="Arial" w:cs="Arial"/>
          <w:sz w:val="22"/>
          <w:szCs w:val="22"/>
        </w:rPr>
        <w:t>)</w:t>
      </w:r>
      <w:r w:rsidRPr="00DA1A76">
        <w:rPr>
          <w:rFonts w:ascii="Arial" w:eastAsia="Times New Roman" w:hAnsi="Arial" w:cs="Arial"/>
          <w:sz w:val="22"/>
          <w:szCs w:val="22"/>
        </w:rPr>
        <w:t xml:space="preserve"> and </w:t>
      </w:r>
      <w:r w:rsidR="006849AD" w:rsidRPr="00DA1A76">
        <w:rPr>
          <w:rFonts w:ascii="Arial" w:eastAsia="Times New Roman" w:hAnsi="Arial" w:cs="Arial"/>
          <w:sz w:val="22"/>
          <w:szCs w:val="22"/>
        </w:rPr>
        <w:t>sodium (</w:t>
      </w:r>
      <w:r w:rsidRPr="00DA1A76">
        <w:rPr>
          <w:rFonts w:ascii="Arial" w:eastAsia="Times New Roman" w:hAnsi="Arial" w:cs="Arial"/>
          <w:sz w:val="22"/>
          <w:szCs w:val="22"/>
        </w:rPr>
        <w:t>Na</w:t>
      </w:r>
      <w:r w:rsidR="006849AD" w:rsidRPr="00DA1A76">
        <w:rPr>
          <w:rFonts w:ascii="Arial" w:eastAsia="Times New Roman" w:hAnsi="Arial" w:cs="Arial"/>
          <w:sz w:val="22"/>
          <w:szCs w:val="22"/>
        </w:rPr>
        <w:t>)</w:t>
      </w:r>
      <w:r w:rsidRPr="00DA1A76">
        <w:rPr>
          <w:rFonts w:ascii="Arial" w:eastAsia="Times New Roman" w:hAnsi="Arial" w:cs="Arial"/>
          <w:sz w:val="22"/>
          <w:szCs w:val="22"/>
        </w:rPr>
        <w:t xml:space="preserve"> content </w:t>
      </w:r>
      <w:r w:rsidR="00B53553" w:rsidRPr="00DA1A76">
        <w:rPr>
          <w:rFonts w:ascii="Arial" w:eastAsia="Times New Roman" w:hAnsi="Arial" w:cs="Arial"/>
          <w:sz w:val="22"/>
          <w:szCs w:val="22"/>
        </w:rPr>
        <w:t>(</w:t>
      </w:r>
      <w:r w:rsidRPr="00DA1A76">
        <w:rPr>
          <w:rFonts w:ascii="Arial" w:eastAsia="Times New Roman" w:hAnsi="Arial" w:cs="Arial"/>
          <w:sz w:val="22"/>
          <w:szCs w:val="22"/>
        </w:rPr>
        <w:t xml:space="preserve">Tonfack </w:t>
      </w:r>
      <w:r w:rsidR="004F6FC8" w:rsidRPr="00DA1A76">
        <w:rPr>
          <w:rFonts w:ascii="Arial" w:eastAsia="Times New Roman" w:hAnsi="Arial" w:cs="Arial"/>
          <w:i/>
          <w:sz w:val="22"/>
          <w:szCs w:val="22"/>
        </w:rPr>
        <w:t>et</w:t>
      </w:r>
      <w:r w:rsidRPr="00DA1A76">
        <w:rPr>
          <w:rFonts w:ascii="Arial" w:eastAsia="Times New Roman" w:hAnsi="Arial" w:cs="Arial"/>
          <w:i/>
          <w:sz w:val="22"/>
          <w:szCs w:val="22"/>
        </w:rPr>
        <w:t xml:space="preserve"> al</w:t>
      </w:r>
      <w:r w:rsidRPr="00DA1A76">
        <w:rPr>
          <w:rFonts w:ascii="Arial" w:eastAsia="Times New Roman" w:hAnsi="Arial" w:cs="Arial"/>
          <w:sz w:val="22"/>
          <w:szCs w:val="22"/>
        </w:rPr>
        <w:t>.</w:t>
      </w:r>
      <w:r w:rsidR="00E335B4" w:rsidRPr="00DA1A76">
        <w:rPr>
          <w:rFonts w:ascii="Arial" w:eastAsia="Times New Roman" w:hAnsi="Arial" w:cs="Arial"/>
          <w:sz w:val="22"/>
          <w:szCs w:val="22"/>
        </w:rPr>
        <w:t>,</w:t>
      </w:r>
      <w:r w:rsidRPr="00DA1A76">
        <w:rPr>
          <w:rFonts w:ascii="Arial" w:eastAsia="Times New Roman" w:hAnsi="Arial" w:cs="Arial"/>
          <w:sz w:val="22"/>
          <w:szCs w:val="22"/>
        </w:rPr>
        <w:t xml:space="preserve"> 2009). </w:t>
      </w:r>
      <w:r w:rsidR="006849AD" w:rsidRPr="00DA1A76">
        <w:rPr>
          <w:rFonts w:ascii="Arial" w:eastAsia="Times New Roman" w:hAnsi="Arial" w:cs="Arial"/>
          <w:sz w:val="22"/>
          <w:szCs w:val="22"/>
        </w:rPr>
        <w:t>Similarly</w:t>
      </w:r>
      <w:r w:rsidR="006B3E99" w:rsidRPr="00DA1A76">
        <w:rPr>
          <w:rFonts w:ascii="Arial" w:eastAsia="Times New Roman" w:hAnsi="Arial" w:cs="Arial"/>
          <w:sz w:val="22"/>
          <w:szCs w:val="22"/>
        </w:rPr>
        <w:t xml:space="preserve">, over the time and </w:t>
      </w:r>
      <w:r w:rsidR="006849AD" w:rsidRPr="00DA1A76">
        <w:rPr>
          <w:rFonts w:ascii="Arial" w:eastAsia="Times New Roman" w:hAnsi="Arial" w:cs="Arial"/>
          <w:sz w:val="22"/>
          <w:szCs w:val="22"/>
        </w:rPr>
        <w:t>regardless</w:t>
      </w:r>
      <w:r w:rsidR="006B3E99" w:rsidRPr="00DA1A76">
        <w:rPr>
          <w:rFonts w:ascii="Arial" w:eastAsia="Times New Roman" w:hAnsi="Arial" w:cs="Arial"/>
          <w:sz w:val="22"/>
          <w:szCs w:val="22"/>
        </w:rPr>
        <w:t xml:space="preserve"> </w:t>
      </w:r>
      <w:r w:rsidR="006849AD" w:rsidRPr="00DA1A76">
        <w:rPr>
          <w:rFonts w:ascii="Arial" w:eastAsia="Times New Roman" w:hAnsi="Arial" w:cs="Arial"/>
          <w:sz w:val="22"/>
          <w:szCs w:val="22"/>
        </w:rPr>
        <w:t xml:space="preserve">of </w:t>
      </w:r>
      <w:r w:rsidR="006B3E99" w:rsidRPr="00DA1A76">
        <w:rPr>
          <w:rFonts w:ascii="Arial" w:eastAsia="Times New Roman" w:hAnsi="Arial" w:cs="Arial"/>
          <w:sz w:val="22"/>
          <w:szCs w:val="22"/>
        </w:rPr>
        <w:t xml:space="preserve">the </w:t>
      </w:r>
      <w:r w:rsidR="00242545" w:rsidRPr="00DA1A76">
        <w:rPr>
          <w:rFonts w:ascii="Arial" w:eastAsia="Times New Roman" w:hAnsi="Arial" w:cs="Arial"/>
          <w:sz w:val="22"/>
          <w:szCs w:val="22"/>
        </w:rPr>
        <w:t>climat</w:t>
      </w:r>
      <w:r w:rsidR="006B3E99" w:rsidRPr="00DA1A76">
        <w:rPr>
          <w:rFonts w:ascii="Arial" w:eastAsia="Times New Roman" w:hAnsi="Arial" w:cs="Arial"/>
          <w:sz w:val="22"/>
          <w:szCs w:val="22"/>
        </w:rPr>
        <w:t>e</w:t>
      </w:r>
      <w:r w:rsidR="00242545" w:rsidRPr="00DA1A76">
        <w:rPr>
          <w:rFonts w:ascii="Arial" w:eastAsia="Times New Roman" w:hAnsi="Arial" w:cs="Arial"/>
          <w:sz w:val="22"/>
          <w:szCs w:val="22"/>
        </w:rPr>
        <w:t xml:space="preserve">, </w:t>
      </w:r>
      <w:r w:rsidR="006B3E99" w:rsidRPr="00DA1A76">
        <w:rPr>
          <w:rFonts w:ascii="Arial" w:eastAsia="Times New Roman" w:hAnsi="Arial" w:cs="Arial"/>
          <w:sz w:val="22"/>
          <w:szCs w:val="22"/>
        </w:rPr>
        <w:t>th</w:t>
      </w:r>
      <w:r w:rsidR="00242545" w:rsidRPr="00DA1A76">
        <w:rPr>
          <w:rFonts w:ascii="Arial" w:eastAsia="Times New Roman" w:hAnsi="Arial" w:cs="Arial"/>
          <w:sz w:val="22"/>
          <w:szCs w:val="22"/>
        </w:rPr>
        <w:t xml:space="preserve">e biostimulant </w:t>
      </w:r>
      <w:r w:rsidR="0066009F" w:rsidRPr="00DA1A76">
        <w:rPr>
          <w:rFonts w:ascii="Arial" w:eastAsia="Times New Roman" w:hAnsi="Arial" w:cs="Arial"/>
          <w:sz w:val="22"/>
          <w:szCs w:val="22"/>
        </w:rPr>
        <w:t xml:space="preserve">have </w:t>
      </w:r>
      <w:r w:rsidR="00242545" w:rsidRPr="00DA1A76">
        <w:rPr>
          <w:rFonts w:ascii="Arial" w:eastAsia="Times New Roman" w:hAnsi="Arial" w:cs="Arial"/>
          <w:sz w:val="22"/>
          <w:szCs w:val="22"/>
        </w:rPr>
        <w:t>influence</w:t>
      </w:r>
      <w:r w:rsidR="006B3E99" w:rsidRPr="00DA1A76">
        <w:rPr>
          <w:rFonts w:ascii="Arial" w:eastAsia="Times New Roman" w:hAnsi="Arial" w:cs="Arial"/>
          <w:sz w:val="22"/>
          <w:szCs w:val="22"/>
        </w:rPr>
        <w:t>s</w:t>
      </w:r>
      <w:r w:rsidR="00242545" w:rsidRPr="00DA1A76">
        <w:rPr>
          <w:rFonts w:ascii="Arial" w:eastAsia="Times New Roman" w:hAnsi="Arial" w:cs="Arial"/>
          <w:sz w:val="22"/>
          <w:szCs w:val="22"/>
        </w:rPr>
        <w:t xml:space="preserve"> </w:t>
      </w:r>
      <w:r w:rsidR="0064759C" w:rsidRPr="00DA1A76">
        <w:rPr>
          <w:rFonts w:ascii="Arial" w:eastAsia="Times New Roman" w:hAnsi="Arial" w:cs="Arial"/>
          <w:sz w:val="22"/>
          <w:szCs w:val="22"/>
        </w:rPr>
        <w:t>fruit</w:t>
      </w:r>
      <w:r w:rsidR="006B3E99" w:rsidRPr="00DA1A76">
        <w:rPr>
          <w:rFonts w:ascii="Arial" w:eastAsia="Times New Roman" w:hAnsi="Arial" w:cs="Arial"/>
          <w:sz w:val="22"/>
          <w:szCs w:val="22"/>
        </w:rPr>
        <w:t xml:space="preserve"> ripening parameters</w:t>
      </w:r>
      <w:r w:rsidR="00CF4657" w:rsidRPr="00DA1A76">
        <w:rPr>
          <w:rFonts w:ascii="Arial" w:eastAsia="Times New Roman" w:hAnsi="Arial" w:cs="Arial"/>
          <w:sz w:val="22"/>
          <w:szCs w:val="22"/>
        </w:rPr>
        <w:t xml:space="preserve">. </w:t>
      </w:r>
      <w:r w:rsidR="006B3E99" w:rsidRPr="00DA1A76">
        <w:rPr>
          <w:rFonts w:ascii="Arial" w:eastAsia="Times New Roman" w:hAnsi="Arial" w:cs="Arial"/>
          <w:sz w:val="22"/>
          <w:szCs w:val="22"/>
        </w:rPr>
        <w:t>Th</w:t>
      </w:r>
      <w:r w:rsidR="00CF4657" w:rsidRPr="00DA1A76">
        <w:rPr>
          <w:rFonts w:ascii="Arial" w:eastAsia="Times New Roman" w:hAnsi="Arial" w:cs="Arial"/>
          <w:sz w:val="22"/>
          <w:szCs w:val="22"/>
        </w:rPr>
        <w:t xml:space="preserve">e biostimulant </w:t>
      </w:r>
      <w:r w:rsidR="006B3E99" w:rsidRPr="00DA1A76">
        <w:rPr>
          <w:rFonts w:ascii="Arial" w:eastAsia="Times New Roman" w:hAnsi="Arial" w:cs="Arial"/>
          <w:sz w:val="22"/>
          <w:szCs w:val="22"/>
        </w:rPr>
        <w:t>ha</w:t>
      </w:r>
      <w:r w:rsidR="0066009F" w:rsidRPr="00DA1A76">
        <w:rPr>
          <w:rFonts w:ascii="Arial" w:eastAsia="Times New Roman" w:hAnsi="Arial" w:cs="Arial"/>
          <w:sz w:val="22"/>
          <w:szCs w:val="22"/>
        </w:rPr>
        <w:t>ve shown</w:t>
      </w:r>
      <w:r w:rsidR="006B3E99" w:rsidRPr="00DA1A76">
        <w:rPr>
          <w:rFonts w:ascii="Arial" w:eastAsia="Times New Roman" w:hAnsi="Arial" w:cs="Arial"/>
          <w:sz w:val="22"/>
          <w:szCs w:val="22"/>
        </w:rPr>
        <w:t xml:space="preserve"> </w:t>
      </w:r>
      <w:r w:rsidR="0064759C" w:rsidRPr="00DA1A76">
        <w:rPr>
          <w:rFonts w:ascii="Arial" w:eastAsia="Times New Roman" w:hAnsi="Arial" w:cs="Arial"/>
          <w:sz w:val="22"/>
          <w:szCs w:val="22"/>
        </w:rPr>
        <w:t>an effe</w:t>
      </w:r>
      <w:r w:rsidR="006B3E99" w:rsidRPr="00DA1A76">
        <w:rPr>
          <w:rFonts w:ascii="Arial" w:eastAsia="Times New Roman" w:hAnsi="Arial" w:cs="Arial"/>
          <w:sz w:val="22"/>
          <w:szCs w:val="22"/>
        </w:rPr>
        <w:t>c</w:t>
      </w:r>
      <w:r w:rsidR="0064759C" w:rsidRPr="00DA1A76">
        <w:rPr>
          <w:rFonts w:ascii="Arial" w:eastAsia="Times New Roman" w:hAnsi="Arial" w:cs="Arial"/>
          <w:sz w:val="22"/>
          <w:szCs w:val="22"/>
        </w:rPr>
        <w:t xml:space="preserve">t </w:t>
      </w:r>
      <w:r w:rsidR="006B3E99" w:rsidRPr="00DA1A76">
        <w:rPr>
          <w:rFonts w:ascii="Arial" w:eastAsia="Times New Roman" w:hAnsi="Arial" w:cs="Arial"/>
          <w:sz w:val="22"/>
          <w:szCs w:val="22"/>
        </w:rPr>
        <w:t>on th</w:t>
      </w:r>
      <w:r w:rsidR="0064759C" w:rsidRPr="00DA1A76">
        <w:rPr>
          <w:rFonts w:ascii="Arial" w:eastAsia="Times New Roman" w:hAnsi="Arial" w:cs="Arial"/>
          <w:sz w:val="22"/>
          <w:szCs w:val="22"/>
        </w:rPr>
        <w:t>e grade</w:t>
      </w:r>
      <w:r w:rsidR="00242545" w:rsidRPr="00DA1A76">
        <w:rPr>
          <w:rFonts w:ascii="Arial" w:eastAsia="Times New Roman" w:hAnsi="Arial" w:cs="Arial"/>
          <w:sz w:val="22"/>
          <w:szCs w:val="22"/>
        </w:rPr>
        <w:t xml:space="preserve">, </w:t>
      </w:r>
      <w:r w:rsidR="006B3E99" w:rsidRPr="00DA1A76">
        <w:rPr>
          <w:rFonts w:ascii="Arial" w:eastAsia="Times New Roman" w:hAnsi="Arial" w:cs="Arial"/>
          <w:sz w:val="22"/>
          <w:szCs w:val="22"/>
        </w:rPr>
        <w:t>th</w:t>
      </w:r>
      <w:r w:rsidR="00242545" w:rsidRPr="00DA1A76">
        <w:rPr>
          <w:rFonts w:ascii="Arial" w:eastAsia="Times New Roman" w:hAnsi="Arial" w:cs="Arial"/>
          <w:sz w:val="22"/>
          <w:szCs w:val="22"/>
        </w:rPr>
        <w:t xml:space="preserve">e diameter </w:t>
      </w:r>
      <w:r w:rsidR="006B3E99" w:rsidRPr="00DA1A76">
        <w:rPr>
          <w:rFonts w:ascii="Arial" w:eastAsia="Times New Roman" w:hAnsi="Arial" w:cs="Arial"/>
          <w:sz w:val="22"/>
          <w:szCs w:val="22"/>
        </w:rPr>
        <w:t>and weight of</w:t>
      </w:r>
      <w:r w:rsidR="0064759C" w:rsidRPr="00DA1A76">
        <w:rPr>
          <w:rFonts w:ascii="Arial" w:eastAsia="Times New Roman" w:hAnsi="Arial" w:cs="Arial"/>
          <w:sz w:val="22"/>
          <w:szCs w:val="22"/>
        </w:rPr>
        <w:t xml:space="preserve"> fruits</w:t>
      </w:r>
      <w:r w:rsidR="00242545" w:rsidRPr="00DA1A76">
        <w:rPr>
          <w:rFonts w:ascii="Arial" w:eastAsia="Times New Roman" w:hAnsi="Arial" w:cs="Arial"/>
          <w:sz w:val="22"/>
          <w:szCs w:val="22"/>
        </w:rPr>
        <w:t xml:space="preserve">, </w:t>
      </w:r>
      <w:r w:rsidR="00034B25" w:rsidRPr="00DA1A76">
        <w:rPr>
          <w:rFonts w:ascii="Arial" w:eastAsia="Times New Roman" w:hAnsi="Arial" w:cs="Arial"/>
          <w:sz w:val="22"/>
          <w:szCs w:val="22"/>
        </w:rPr>
        <w:t xml:space="preserve">due to the </w:t>
      </w:r>
      <w:r w:rsidR="00242545" w:rsidRPr="00DA1A76">
        <w:rPr>
          <w:rFonts w:ascii="Arial" w:eastAsia="Times New Roman" w:hAnsi="Arial" w:cs="Arial"/>
          <w:sz w:val="22"/>
          <w:szCs w:val="22"/>
        </w:rPr>
        <w:t xml:space="preserve">presence </w:t>
      </w:r>
      <w:r w:rsidR="00034B25" w:rsidRPr="00DA1A76">
        <w:rPr>
          <w:rFonts w:ascii="Arial" w:eastAsia="Times New Roman" w:hAnsi="Arial" w:cs="Arial"/>
          <w:sz w:val="22"/>
          <w:szCs w:val="22"/>
        </w:rPr>
        <w:t>of</w:t>
      </w:r>
      <w:r w:rsidR="00242545" w:rsidRPr="00DA1A76">
        <w:rPr>
          <w:rFonts w:ascii="Arial" w:eastAsia="Times New Roman" w:hAnsi="Arial" w:cs="Arial"/>
          <w:sz w:val="22"/>
          <w:szCs w:val="22"/>
        </w:rPr>
        <w:t xml:space="preserve"> seconda</w:t>
      </w:r>
      <w:r w:rsidR="00034B25" w:rsidRPr="00DA1A76">
        <w:rPr>
          <w:rFonts w:ascii="Arial" w:eastAsia="Times New Roman" w:hAnsi="Arial" w:cs="Arial"/>
          <w:sz w:val="22"/>
          <w:szCs w:val="22"/>
        </w:rPr>
        <w:t>ry</w:t>
      </w:r>
      <w:r w:rsidR="00242545" w:rsidRPr="00DA1A76">
        <w:rPr>
          <w:rFonts w:ascii="Arial" w:eastAsia="Times New Roman" w:hAnsi="Arial" w:cs="Arial"/>
          <w:sz w:val="22"/>
          <w:szCs w:val="22"/>
        </w:rPr>
        <w:t xml:space="preserve"> </w:t>
      </w:r>
      <w:r w:rsidR="00034B25" w:rsidRPr="00DA1A76">
        <w:rPr>
          <w:rFonts w:ascii="Arial" w:eastAsia="Times New Roman" w:hAnsi="Arial" w:cs="Arial"/>
          <w:sz w:val="22"/>
          <w:szCs w:val="22"/>
        </w:rPr>
        <w:t xml:space="preserve">metabolites </w:t>
      </w:r>
      <w:r w:rsidR="0066009F" w:rsidRPr="00DA1A76">
        <w:rPr>
          <w:rFonts w:ascii="Arial" w:eastAsia="Times New Roman" w:hAnsi="Arial" w:cs="Arial"/>
          <w:sz w:val="22"/>
          <w:szCs w:val="22"/>
        </w:rPr>
        <w:t xml:space="preserve">they </w:t>
      </w:r>
      <w:r w:rsidR="00242545" w:rsidRPr="00DA1A76">
        <w:rPr>
          <w:rFonts w:ascii="Arial" w:eastAsia="Times New Roman" w:hAnsi="Arial" w:cs="Arial"/>
          <w:sz w:val="22"/>
          <w:szCs w:val="22"/>
        </w:rPr>
        <w:t>cont</w:t>
      </w:r>
      <w:r w:rsidR="00034B25" w:rsidRPr="00DA1A76">
        <w:rPr>
          <w:rFonts w:ascii="Arial" w:eastAsia="Times New Roman" w:hAnsi="Arial" w:cs="Arial"/>
          <w:sz w:val="22"/>
          <w:szCs w:val="22"/>
        </w:rPr>
        <w:t xml:space="preserve">ained </w:t>
      </w:r>
      <w:r w:rsidR="0066009F" w:rsidRPr="00DA1A76">
        <w:rPr>
          <w:rFonts w:ascii="Arial" w:eastAsia="Times New Roman" w:hAnsi="Arial" w:cs="Arial"/>
          <w:sz w:val="22"/>
          <w:szCs w:val="22"/>
        </w:rPr>
        <w:t xml:space="preserve">and </w:t>
      </w:r>
      <w:r w:rsidR="00034B25" w:rsidRPr="00DA1A76">
        <w:rPr>
          <w:rFonts w:ascii="Arial" w:eastAsia="Times New Roman" w:hAnsi="Arial" w:cs="Arial"/>
          <w:sz w:val="22"/>
          <w:szCs w:val="22"/>
        </w:rPr>
        <w:t xml:space="preserve">which </w:t>
      </w:r>
      <w:r w:rsidR="0066009F" w:rsidRPr="00DA1A76">
        <w:rPr>
          <w:rFonts w:ascii="Arial" w:eastAsia="Times New Roman" w:hAnsi="Arial" w:cs="Arial"/>
          <w:sz w:val="22"/>
          <w:szCs w:val="22"/>
        </w:rPr>
        <w:t>have exerted</w:t>
      </w:r>
      <w:r w:rsidR="00034B25" w:rsidRPr="00DA1A76">
        <w:rPr>
          <w:rFonts w:ascii="Arial" w:eastAsia="Times New Roman" w:hAnsi="Arial" w:cs="Arial"/>
          <w:sz w:val="22"/>
          <w:szCs w:val="22"/>
        </w:rPr>
        <w:t xml:space="preserve"> their</w:t>
      </w:r>
      <w:r w:rsidR="00CF4657" w:rsidRPr="00DA1A76">
        <w:rPr>
          <w:rFonts w:ascii="Arial" w:eastAsia="Times New Roman" w:hAnsi="Arial" w:cs="Arial"/>
          <w:sz w:val="22"/>
          <w:szCs w:val="22"/>
        </w:rPr>
        <w:t xml:space="preserve"> biofertiliz</w:t>
      </w:r>
      <w:r w:rsidR="0066009F" w:rsidRPr="00DA1A76">
        <w:rPr>
          <w:rFonts w:ascii="Arial" w:eastAsia="Times New Roman" w:hAnsi="Arial" w:cs="Arial"/>
          <w:sz w:val="22"/>
          <w:szCs w:val="22"/>
        </w:rPr>
        <w:t>ing</w:t>
      </w:r>
      <w:r w:rsidR="00034B25" w:rsidRPr="00DA1A76">
        <w:rPr>
          <w:rFonts w:ascii="Arial" w:eastAsia="Times New Roman" w:hAnsi="Arial" w:cs="Arial"/>
          <w:sz w:val="22"/>
          <w:szCs w:val="22"/>
        </w:rPr>
        <w:t xml:space="preserve"> and</w:t>
      </w:r>
      <w:r w:rsidR="00CF4657" w:rsidRPr="00DA1A76">
        <w:rPr>
          <w:rFonts w:ascii="Arial" w:eastAsia="Times New Roman" w:hAnsi="Arial" w:cs="Arial"/>
          <w:sz w:val="22"/>
          <w:szCs w:val="22"/>
        </w:rPr>
        <w:t xml:space="preserve"> </w:t>
      </w:r>
      <w:r w:rsidR="0066009F" w:rsidRPr="00DA1A76">
        <w:rPr>
          <w:rFonts w:ascii="Arial" w:eastAsia="Times New Roman" w:hAnsi="Arial" w:cs="Arial"/>
          <w:sz w:val="22"/>
          <w:szCs w:val="22"/>
        </w:rPr>
        <w:t>biostimulant</w:t>
      </w:r>
      <w:r w:rsidR="00034B25" w:rsidRPr="00DA1A76">
        <w:rPr>
          <w:rFonts w:ascii="Arial" w:eastAsia="Times New Roman" w:hAnsi="Arial" w:cs="Arial"/>
          <w:sz w:val="22"/>
          <w:szCs w:val="22"/>
        </w:rPr>
        <w:t xml:space="preserve"> </w:t>
      </w:r>
      <w:r w:rsidR="00CF4657" w:rsidRPr="00DA1A76">
        <w:rPr>
          <w:rFonts w:ascii="Arial" w:eastAsia="Times New Roman" w:hAnsi="Arial" w:cs="Arial"/>
          <w:sz w:val="22"/>
          <w:szCs w:val="22"/>
        </w:rPr>
        <w:t>proprieties</w:t>
      </w:r>
      <w:r w:rsidR="00242545" w:rsidRPr="00DA1A76">
        <w:rPr>
          <w:rFonts w:ascii="Arial" w:eastAsia="Times New Roman" w:hAnsi="Arial" w:cs="Arial"/>
          <w:sz w:val="22"/>
          <w:szCs w:val="22"/>
        </w:rPr>
        <w:t>.</w:t>
      </w:r>
      <w:r w:rsidR="00E227F1" w:rsidRPr="00DA1A76">
        <w:rPr>
          <w:rFonts w:ascii="Arial" w:eastAsia="Times New Roman" w:hAnsi="Arial" w:cs="Arial"/>
          <w:sz w:val="22"/>
          <w:szCs w:val="22"/>
        </w:rPr>
        <w:t xml:space="preserve"> Furthermore, we </w:t>
      </w:r>
      <w:r w:rsidR="006849AD" w:rsidRPr="00DA1A76">
        <w:rPr>
          <w:rFonts w:ascii="Arial" w:eastAsia="Times New Roman" w:hAnsi="Arial" w:cs="Arial"/>
          <w:sz w:val="22"/>
          <w:szCs w:val="22"/>
        </w:rPr>
        <w:t xml:space="preserve">have </w:t>
      </w:r>
      <w:r w:rsidR="00E227F1" w:rsidRPr="00DA1A76">
        <w:rPr>
          <w:rFonts w:ascii="Arial" w:eastAsia="Times New Roman" w:hAnsi="Arial" w:cs="Arial"/>
          <w:sz w:val="22"/>
          <w:szCs w:val="22"/>
        </w:rPr>
        <w:t>observe</w:t>
      </w:r>
      <w:r w:rsidR="006849AD" w:rsidRPr="00DA1A76">
        <w:rPr>
          <w:rFonts w:ascii="Arial" w:eastAsia="Times New Roman" w:hAnsi="Arial" w:cs="Arial"/>
          <w:sz w:val="22"/>
          <w:szCs w:val="22"/>
        </w:rPr>
        <w:t>d</w:t>
      </w:r>
      <w:r w:rsidR="006B3E99" w:rsidRPr="00DA1A76">
        <w:rPr>
          <w:rFonts w:ascii="Arial" w:eastAsia="Times New Roman" w:hAnsi="Arial" w:cs="Arial"/>
          <w:sz w:val="22"/>
          <w:szCs w:val="22"/>
        </w:rPr>
        <w:t xml:space="preserve"> </w:t>
      </w:r>
      <w:r w:rsidR="006849AD" w:rsidRPr="00DA1A76">
        <w:rPr>
          <w:rFonts w:ascii="Arial" w:eastAsia="Times New Roman" w:hAnsi="Arial" w:cs="Arial"/>
          <w:sz w:val="22"/>
          <w:szCs w:val="22"/>
        </w:rPr>
        <w:t xml:space="preserve">that </w:t>
      </w:r>
      <w:r w:rsidR="00034B25" w:rsidRPr="00DA1A76">
        <w:rPr>
          <w:rFonts w:ascii="Arial" w:eastAsia="Times New Roman" w:hAnsi="Arial" w:cs="Arial"/>
          <w:sz w:val="22"/>
          <w:szCs w:val="22"/>
        </w:rPr>
        <w:t>the</w:t>
      </w:r>
      <w:r w:rsidR="00CF4657" w:rsidRPr="00DA1A76">
        <w:rPr>
          <w:rFonts w:ascii="Arial" w:eastAsia="Times New Roman" w:hAnsi="Arial" w:cs="Arial"/>
          <w:sz w:val="22"/>
          <w:szCs w:val="22"/>
        </w:rPr>
        <w:t xml:space="preserve"> </w:t>
      </w:r>
      <w:r w:rsidR="006B3E99" w:rsidRPr="00DA1A76">
        <w:rPr>
          <w:rFonts w:ascii="Arial" w:eastAsia="Times New Roman" w:hAnsi="Arial" w:cs="Arial"/>
          <w:sz w:val="22"/>
          <w:szCs w:val="22"/>
        </w:rPr>
        <w:t>biostimulant</w:t>
      </w:r>
      <w:r w:rsidR="00CF4657" w:rsidRPr="00DA1A76">
        <w:rPr>
          <w:rFonts w:ascii="Arial" w:eastAsia="Times New Roman" w:hAnsi="Arial" w:cs="Arial"/>
          <w:sz w:val="22"/>
          <w:szCs w:val="22"/>
        </w:rPr>
        <w:t xml:space="preserve"> </w:t>
      </w:r>
      <w:r w:rsidR="006849AD" w:rsidRPr="00DA1A76">
        <w:rPr>
          <w:rFonts w:ascii="Arial" w:eastAsia="Times New Roman" w:hAnsi="Arial" w:cs="Arial"/>
          <w:sz w:val="22"/>
          <w:szCs w:val="22"/>
        </w:rPr>
        <w:t xml:space="preserve">has an effect on </w:t>
      </w:r>
      <w:r w:rsidR="00034B25" w:rsidRPr="00DA1A76">
        <w:rPr>
          <w:rFonts w:ascii="Arial" w:eastAsia="Times New Roman" w:hAnsi="Arial" w:cs="Arial"/>
          <w:sz w:val="22"/>
          <w:szCs w:val="22"/>
        </w:rPr>
        <w:t>the fruit size</w:t>
      </w:r>
      <w:r w:rsidR="006849AD" w:rsidRPr="00DA1A76">
        <w:rPr>
          <w:rFonts w:ascii="Arial" w:eastAsia="Times New Roman" w:hAnsi="Arial" w:cs="Arial"/>
          <w:sz w:val="22"/>
          <w:szCs w:val="22"/>
        </w:rPr>
        <w:t xml:space="preserve"> and number</w:t>
      </w:r>
      <w:r w:rsidR="00034B25" w:rsidRPr="00DA1A76">
        <w:rPr>
          <w:rFonts w:ascii="Arial" w:eastAsia="Times New Roman" w:hAnsi="Arial" w:cs="Arial"/>
          <w:sz w:val="22"/>
          <w:szCs w:val="22"/>
        </w:rPr>
        <w:t xml:space="preserve"> </w:t>
      </w:r>
      <w:r w:rsidR="006849AD" w:rsidRPr="00DA1A76">
        <w:rPr>
          <w:rFonts w:ascii="Arial" w:eastAsia="Times New Roman" w:hAnsi="Arial" w:cs="Arial"/>
          <w:sz w:val="22"/>
          <w:szCs w:val="22"/>
        </w:rPr>
        <w:t>in terms of</w:t>
      </w:r>
      <w:r w:rsidR="00034B25" w:rsidRPr="00DA1A76">
        <w:rPr>
          <w:rFonts w:ascii="Arial" w:eastAsia="Times New Roman" w:hAnsi="Arial" w:cs="Arial"/>
          <w:sz w:val="22"/>
          <w:szCs w:val="22"/>
        </w:rPr>
        <w:t xml:space="preserve"> number of</w:t>
      </w:r>
      <w:r w:rsidR="006B3E99" w:rsidRPr="00DA1A76">
        <w:rPr>
          <w:rFonts w:ascii="Arial" w:eastAsia="Times New Roman" w:hAnsi="Arial" w:cs="Arial"/>
          <w:sz w:val="22"/>
          <w:szCs w:val="22"/>
        </w:rPr>
        <w:t xml:space="preserve"> </w:t>
      </w:r>
      <w:r w:rsidR="006849AD" w:rsidRPr="00DA1A76">
        <w:rPr>
          <w:rFonts w:ascii="Arial" w:eastAsia="Times New Roman" w:hAnsi="Arial" w:cs="Arial"/>
          <w:sz w:val="22"/>
          <w:szCs w:val="22"/>
        </w:rPr>
        <w:t>fruits</w:t>
      </w:r>
      <w:r w:rsidR="00034B25" w:rsidRPr="00DA1A76">
        <w:rPr>
          <w:rFonts w:ascii="Arial" w:eastAsia="Times New Roman" w:hAnsi="Arial" w:cs="Arial"/>
          <w:sz w:val="22"/>
          <w:szCs w:val="22"/>
        </w:rPr>
        <w:t xml:space="preserve"> </w:t>
      </w:r>
      <w:r w:rsidR="006849AD" w:rsidRPr="00DA1A76">
        <w:rPr>
          <w:rFonts w:ascii="Arial" w:eastAsia="Times New Roman" w:hAnsi="Arial" w:cs="Arial"/>
          <w:sz w:val="22"/>
          <w:szCs w:val="22"/>
        </w:rPr>
        <w:t xml:space="preserve">per </w:t>
      </w:r>
      <w:r w:rsidR="00034B25" w:rsidRPr="00DA1A76">
        <w:rPr>
          <w:rFonts w:ascii="Arial" w:eastAsia="Times New Roman" w:hAnsi="Arial" w:cs="Arial"/>
          <w:sz w:val="22"/>
          <w:szCs w:val="22"/>
        </w:rPr>
        <w:t>hands</w:t>
      </w:r>
      <w:r w:rsidR="006B3E99" w:rsidRPr="00DA1A76">
        <w:rPr>
          <w:rFonts w:ascii="Arial" w:eastAsia="Times New Roman" w:hAnsi="Arial" w:cs="Arial"/>
          <w:sz w:val="22"/>
          <w:szCs w:val="22"/>
        </w:rPr>
        <w:t xml:space="preserve">, </w:t>
      </w:r>
      <w:r w:rsidR="00034B25" w:rsidRPr="00DA1A76">
        <w:rPr>
          <w:rFonts w:ascii="Arial" w:eastAsia="Times New Roman" w:hAnsi="Arial" w:cs="Arial"/>
          <w:sz w:val="22"/>
          <w:szCs w:val="22"/>
        </w:rPr>
        <w:t>th</w:t>
      </w:r>
      <w:r w:rsidR="006B3E99" w:rsidRPr="00DA1A76">
        <w:rPr>
          <w:rFonts w:ascii="Arial" w:eastAsia="Times New Roman" w:hAnsi="Arial" w:cs="Arial"/>
          <w:sz w:val="22"/>
          <w:szCs w:val="22"/>
        </w:rPr>
        <w:t xml:space="preserve">e grade, </w:t>
      </w:r>
      <w:r w:rsidR="00034B25" w:rsidRPr="00DA1A76">
        <w:rPr>
          <w:rFonts w:ascii="Arial" w:eastAsia="Times New Roman" w:hAnsi="Arial" w:cs="Arial"/>
          <w:sz w:val="22"/>
          <w:szCs w:val="22"/>
        </w:rPr>
        <w:t>th</w:t>
      </w:r>
      <w:r w:rsidR="006B3E99" w:rsidRPr="00DA1A76">
        <w:rPr>
          <w:rFonts w:ascii="Arial" w:eastAsia="Times New Roman" w:hAnsi="Arial" w:cs="Arial"/>
          <w:sz w:val="22"/>
          <w:szCs w:val="22"/>
        </w:rPr>
        <w:t xml:space="preserve">e diameter </w:t>
      </w:r>
      <w:r w:rsidR="00034B25" w:rsidRPr="00DA1A76">
        <w:rPr>
          <w:rFonts w:ascii="Arial" w:eastAsia="Times New Roman" w:hAnsi="Arial" w:cs="Arial"/>
          <w:sz w:val="22"/>
          <w:szCs w:val="22"/>
        </w:rPr>
        <w:t>and weight</w:t>
      </w:r>
      <w:r w:rsidR="00E227F1" w:rsidRPr="00DA1A76">
        <w:rPr>
          <w:rFonts w:ascii="Arial" w:eastAsia="Times New Roman" w:hAnsi="Arial" w:cs="Arial"/>
          <w:sz w:val="22"/>
          <w:szCs w:val="22"/>
        </w:rPr>
        <w:t xml:space="preserve"> of fruits</w:t>
      </w:r>
      <w:r w:rsidR="00693EEC" w:rsidRPr="00DA1A76">
        <w:rPr>
          <w:rFonts w:ascii="Arial" w:eastAsia="Times New Roman" w:hAnsi="Arial" w:cs="Arial"/>
          <w:sz w:val="22"/>
          <w:szCs w:val="22"/>
        </w:rPr>
        <w:t xml:space="preserve">. These results demonstrate the beneficial effects of applying the biostimulant </w:t>
      </w:r>
      <w:r w:rsidR="006849AD" w:rsidRPr="00DA1A76">
        <w:rPr>
          <w:rFonts w:ascii="Arial" w:eastAsia="Times New Roman" w:hAnsi="Arial" w:cs="Arial"/>
          <w:sz w:val="22"/>
          <w:szCs w:val="22"/>
        </w:rPr>
        <w:t>during plant growth</w:t>
      </w:r>
      <w:r w:rsidR="00693EEC" w:rsidRPr="00DA1A76">
        <w:rPr>
          <w:rFonts w:ascii="Arial" w:eastAsia="Times New Roman" w:hAnsi="Arial" w:cs="Arial"/>
          <w:sz w:val="22"/>
          <w:szCs w:val="22"/>
        </w:rPr>
        <w:t xml:space="preserve"> and </w:t>
      </w:r>
      <w:r w:rsidR="006849AD" w:rsidRPr="00DA1A76">
        <w:rPr>
          <w:rFonts w:ascii="Arial" w:eastAsia="Times New Roman" w:hAnsi="Arial" w:cs="Arial"/>
          <w:sz w:val="22"/>
          <w:szCs w:val="22"/>
        </w:rPr>
        <w:t xml:space="preserve">the further </w:t>
      </w:r>
      <w:r w:rsidR="00693EEC" w:rsidRPr="00DA1A76">
        <w:rPr>
          <w:rFonts w:ascii="Arial" w:eastAsia="Times New Roman" w:hAnsi="Arial" w:cs="Arial"/>
          <w:sz w:val="22"/>
          <w:szCs w:val="22"/>
        </w:rPr>
        <w:t>performance of plantain banana plants and fruits</w:t>
      </w:r>
      <w:r w:rsidR="006849AD" w:rsidRPr="00DA1A76">
        <w:rPr>
          <w:rFonts w:ascii="Arial" w:eastAsia="Times New Roman" w:hAnsi="Arial" w:cs="Arial"/>
          <w:sz w:val="22"/>
          <w:szCs w:val="22"/>
        </w:rPr>
        <w:t xml:space="preserve"> harvested</w:t>
      </w:r>
      <w:r w:rsidR="00693EEC" w:rsidRPr="00DA1A76">
        <w:rPr>
          <w:rFonts w:ascii="Arial" w:eastAsia="Times New Roman" w:hAnsi="Arial" w:cs="Arial"/>
          <w:sz w:val="22"/>
          <w:szCs w:val="22"/>
        </w:rPr>
        <w:t>.</w:t>
      </w:r>
      <w:r w:rsidR="00E227F1" w:rsidRPr="00DA1A76">
        <w:rPr>
          <w:rFonts w:ascii="Arial" w:eastAsia="Times New Roman" w:hAnsi="Arial" w:cs="Arial"/>
          <w:sz w:val="22"/>
          <w:szCs w:val="22"/>
        </w:rPr>
        <w:t xml:space="preserve"> </w:t>
      </w:r>
      <w:r w:rsidR="004B6AAB" w:rsidRPr="00DA1A76">
        <w:rPr>
          <w:rFonts w:ascii="Arial" w:eastAsia="Times New Roman" w:hAnsi="Arial" w:cs="Arial"/>
          <w:sz w:val="22"/>
          <w:szCs w:val="22"/>
        </w:rPr>
        <w:t>T</w:t>
      </w:r>
      <w:r w:rsidR="005D39AF" w:rsidRPr="00DA1A76">
        <w:rPr>
          <w:rFonts w:ascii="Arial" w:eastAsia="Times New Roman" w:hAnsi="Arial" w:cs="Arial"/>
          <w:sz w:val="22"/>
          <w:szCs w:val="22"/>
        </w:rPr>
        <w:t>he biostimulant promotes better fruiting, increased size</w:t>
      </w:r>
      <w:r w:rsidR="006849AD" w:rsidRPr="00DA1A76">
        <w:rPr>
          <w:rFonts w:ascii="Arial" w:eastAsia="Times New Roman" w:hAnsi="Arial" w:cs="Arial"/>
          <w:sz w:val="22"/>
          <w:szCs w:val="22"/>
        </w:rPr>
        <w:t>, number of fruits and</w:t>
      </w:r>
      <w:r w:rsidR="005D39AF" w:rsidRPr="00DA1A76">
        <w:rPr>
          <w:rFonts w:ascii="Arial" w:eastAsia="Times New Roman" w:hAnsi="Arial" w:cs="Arial"/>
          <w:sz w:val="22"/>
          <w:szCs w:val="22"/>
        </w:rPr>
        <w:t xml:space="preserve"> weight</w:t>
      </w:r>
      <w:r w:rsidR="006849AD" w:rsidRPr="00DA1A76">
        <w:rPr>
          <w:rFonts w:ascii="Arial" w:eastAsia="Times New Roman" w:hAnsi="Arial" w:cs="Arial"/>
          <w:sz w:val="22"/>
          <w:szCs w:val="22"/>
        </w:rPr>
        <w:t xml:space="preserve">; and could probably </w:t>
      </w:r>
      <w:r w:rsidR="0036707D" w:rsidRPr="00DA1A76">
        <w:rPr>
          <w:rFonts w:ascii="Arial" w:eastAsia="Times New Roman" w:hAnsi="Arial" w:cs="Arial"/>
          <w:sz w:val="22"/>
          <w:szCs w:val="22"/>
        </w:rPr>
        <w:t>improve</w:t>
      </w:r>
      <w:r w:rsidR="005D39AF" w:rsidRPr="00DA1A76">
        <w:rPr>
          <w:rFonts w:ascii="Arial" w:eastAsia="Times New Roman" w:hAnsi="Arial" w:cs="Arial"/>
          <w:sz w:val="22"/>
          <w:szCs w:val="22"/>
        </w:rPr>
        <w:t xml:space="preserve"> taste and increased fruit content</w:t>
      </w:r>
      <w:r w:rsidR="00693EEC" w:rsidRPr="00DA1A76">
        <w:rPr>
          <w:rFonts w:ascii="Arial" w:eastAsia="Times New Roman" w:hAnsi="Arial" w:cs="Arial"/>
          <w:sz w:val="22"/>
          <w:szCs w:val="22"/>
        </w:rPr>
        <w:t xml:space="preserve"> </w:t>
      </w:r>
      <w:r w:rsidR="005D39AF" w:rsidRPr="00DA1A76">
        <w:rPr>
          <w:rFonts w:ascii="Arial" w:eastAsia="Times New Roman" w:hAnsi="Arial" w:cs="Arial"/>
          <w:sz w:val="22"/>
          <w:szCs w:val="22"/>
        </w:rPr>
        <w:t>by reducing acidity, thereby accelerating fruit ripening</w:t>
      </w:r>
      <w:r w:rsidR="006B3E99" w:rsidRPr="00DA1A76">
        <w:rPr>
          <w:rFonts w:ascii="Arial" w:eastAsia="Times New Roman" w:hAnsi="Arial" w:cs="Arial"/>
          <w:sz w:val="22"/>
          <w:szCs w:val="22"/>
        </w:rPr>
        <w:t>.</w:t>
      </w:r>
      <w:r w:rsidR="005D39AF" w:rsidRPr="00DA1A76">
        <w:rPr>
          <w:rFonts w:ascii="Arial" w:eastAsia="Times New Roman" w:hAnsi="Arial" w:cs="Arial"/>
          <w:sz w:val="22"/>
          <w:szCs w:val="22"/>
        </w:rPr>
        <w:t xml:space="preserve"> It also improves plant growth and tolerance to abiotic s</w:t>
      </w:r>
      <w:r w:rsidR="00693EEC" w:rsidRPr="00DA1A76">
        <w:rPr>
          <w:rFonts w:ascii="Arial" w:eastAsia="Times New Roman" w:hAnsi="Arial" w:cs="Arial"/>
          <w:sz w:val="22"/>
          <w:szCs w:val="22"/>
        </w:rPr>
        <w:t>t</w:t>
      </w:r>
      <w:r w:rsidR="005D39AF" w:rsidRPr="00DA1A76">
        <w:rPr>
          <w:rFonts w:ascii="Arial" w:eastAsia="Times New Roman" w:hAnsi="Arial" w:cs="Arial"/>
          <w:sz w:val="22"/>
          <w:szCs w:val="22"/>
        </w:rPr>
        <w:t>ress and helps the plant remain vigorous under growing conditio</w:t>
      </w:r>
      <w:r w:rsidR="00693EEC" w:rsidRPr="00DA1A76">
        <w:rPr>
          <w:rFonts w:ascii="Arial" w:eastAsia="Times New Roman" w:hAnsi="Arial" w:cs="Arial"/>
          <w:sz w:val="22"/>
          <w:szCs w:val="22"/>
        </w:rPr>
        <w:t>n</w:t>
      </w:r>
      <w:r w:rsidR="005D39AF" w:rsidRPr="00DA1A76">
        <w:rPr>
          <w:rFonts w:ascii="Arial" w:eastAsia="Times New Roman" w:hAnsi="Arial" w:cs="Arial"/>
          <w:sz w:val="22"/>
          <w:szCs w:val="22"/>
        </w:rPr>
        <w:t>s</w:t>
      </w:r>
      <w:r w:rsidR="004B6AAB" w:rsidRPr="00DA1A76">
        <w:rPr>
          <w:rFonts w:ascii="Arial" w:eastAsia="Times New Roman" w:hAnsi="Arial" w:cs="Arial"/>
          <w:sz w:val="22"/>
          <w:szCs w:val="22"/>
        </w:rPr>
        <w:t xml:space="preserve"> (Tahiri, 2023)</w:t>
      </w:r>
      <w:r w:rsidR="005D39AF" w:rsidRPr="00DA1A76">
        <w:rPr>
          <w:rFonts w:ascii="Arial" w:eastAsia="Times New Roman" w:hAnsi="Arial" w:cs="Arial"/>
          <w:sz w:val="22"/>
          <w:szCs w:val="22"/>
        </w:rPr>
        <w:t>.</w:t>
      </w:r>
      <w:r w:rsidR="006B3E99" w:rsidRPr="00DA1A76">
        <w:rPr>
          <w:rFonts w:ascii="Arial" w:eastAsia="Times New Roman" w:hAnsi="Arial" w:cs="Arial"/>
          <w:sz w:val="22"/>
          <w:szCs w:val="22"/>
        </w:rPr>
        <w:t xml:space="preserve"> </w:t>
      </w:r>
      <w:r w:rsidRPr="00DA1A76">
        <w:rPr>
          <w:rFonts w:ascii="Arial" w:eastAsia="Times New Roman" w:hAnsi="Arial" w:cs="Arial"/>
          <w:sz w:val="22"/>
          <w:szCs w:val="22"/>
        </w:rPr>
        <w:t>The biostimulant has a significant effect on plants, inducing their biofertili</w:t>
      </w:r>
      <w:r w:rsidR="008E34A1" w:rsidRPr="00DA1A76">
        <w:rPr>
          <w:rFonts w:ascii="Arial" w:eastAsia="Times New Roman" w:hAnsi="Arial" w:cs="Arial"/>
          <w:sz w:val="22"/>
          <w:szCs w:val="22"/>
        </w:rPr>
        <w:t>z</w:t>
      </w:r>
      <w:r w:rsidR="00B819FA" w:rsidRPr="00DA1A76">
        <w:rPr>
          <w:rFonts w:ascii="Arial" w:eastAsia="Times New Roman" w:hAnsi="Arial" w:cs="Arial"/>
          <w:sz w:val="22"/>
          <w:szCs w:val="22"/>
        </w:rPr>
        <w:t>er</w:t>
      </w:r>
      <w:r w:rsidRPr="00DA1A76">
        <w:rPr>
          <w:rFonts w:ascii="Arial" w:eastAsia="Times New Roman" w:hAnsi="Arial" w:cs="Arial"/>
          <w:sz w:val="22"/>
          <w:szCs w:val="22"/>
        </w:rPr>
        <w:t>, biostimula</w:t>
      </w:r>
      <w:r w:rsidR="006849AD" w:rsidRPr="00DA1A76">
        <w:rPr>
          <w:rFonts w:ascii="Arial" w:eastAsia="Times New Roman" w:hAnsi="Arial" w:cs="Arial"/>
          <w:sz w:val="22"/>
          <w:szCs w:val="22"/>
        </w:rPr>
        <w:t>n</w:t>
      </w:r>
      <w:r w:rsidRPr="00DA1A76">
        <w:rPr>
          <w:rFonts w:ascii="Arial" w:eastAsia="Times New Roman" w:hAnsi="Arial" w:cs="Arial"/>
          <w:sz w:val="22"/>
          <w:szCs w:val="22"/>
        </w:rPr>
        <w:t>t, biofungicid</w:t>
      </w:r>
      <w:r w:rsidR="00B819FA" w:rsidRPr="00DA1A76">
        <w:rPr>
          <w:rFonts w:ascii="Arial" w:eastAsia="Times New Roman" w:hAnsi="Arial" w:cs="Arial"/>
          <w:sz w:val="22"/>
          <w:szCs w:val="22"/>
        </w:rPr>
        <w:t xml:space="preserve">e </w:t>
      </w:r>
      <w:r w:rsidRPr="00DA1A76">
        <w:rPr>
          <w:rFonts w:ascii="Arial" w:eastAsia="Times New Roman" w:hAnsi="Arial" w:cs="Arial"/>
          <w:sz w:val="22"/>
          <w:szCs w:val="22"/>
        </w:rPr>
        <w:t>and biopesticid</w:t>
      </w:r>
      <w:r w:rsidR="00B819FA" w:rsidRPr="00DA1A76">
        <w:rPr>
          <w:rFonts w:ascii="Arial" w:eastAsia="Times New Roman" w:hAnsi="Arial" w:cs="Arial"/>
          <w:sz w:val="22"/>
          <w:szCs w:val="22"/>
        </w:rPr>
        <w:t xml:space="preserve">e </w:t>
      </w:r>
      <w:r w:rsidRPr="00DA1A76">
        <w:rPr>
          <w:rFonts w:ascii="Arial" w:eastAsia="Times New Roman" w:hAnsi="Arial" w:cs="Arial"/>
          <w:sz w:val="22"/>
          <w:szCs w:val="22"/>
        </w:rPr>
        <w:t xml:space="preserve">properties, thereby accelerating germination and promoting growth in nurseries </w:t>
      </w:r>
      <w:r w:rsidR="00B53553" w:rsidRPr="00DA1A76">
        <w:rPr>
          <w:rFonts w:ascii="Arial" w:eastAsia="Times New Roman" w:hAnsi="Arial" w:cs="Arial"/>
          <w:sz w:val="22"/>
          <w:szCs w:val="22"/>
        </w:rPr>
        <w:t>(Ewané</w:t>
      </w:r>
      <w:r w:rsidR="004F6FC8" w:rsidRPr="00DA1A76">
        <w:rPr>
          <w:rFonts w:ascii="Arial" w:eastAsia="Times New Roman" w:hAnsi="Arial" w:cs="Arial"/>
          <w:sz w:val="22"/>
          <w:szCs w:val="22"/>
        </w:rPr>
        <w:t xml:space="preserve"> </w:t>
      </w:r>
      <w:r w:rsidR="004F6FC8" w:rsidRPr="00DA1A76">
        <w:rPr>
          <w:rFonts w:ascii="Arial" w:eastAsia="Times New Roman" w:hAnsi="Arial" w:cs="Arial"/>
          <w:i/>
          <w:sz w:val="22"/>
          <w:szCs w:val="22"/>
        </w:rPr>
        <w:t>et al</w:t>
      </w:r>
      <w:r w:rsidR="004F6FC8" w:rsidRPr="00DA1A76">
        <w:rPr>
          <w:rFonts w:ascii="Arial" w:eastAsia="Times New Roman" w:hAnsi="Arial" w:cs="Arial"/>
          <w:sz w:val="22"/>
          <w:szCs w:val="22"/>
        </w:rPr>
        <w:t>.</w:t>
      </w:r>
      <w:r w:rsidR="00E227F1" w:rsidRPr="00DA1A76">
        <w:rPr>
          <w:rFonts w:ascii="Arial" w:eastAsia="Times New Roman" w:hAnsi="Arial" w:cs="Arial"/>
          <w:sz w:val="22"/>
          <w:szCs w:val="22"/>
        </w:rPr>
        <w:t>,</w:t>
      </w:r>
      <w:r w:rsidR="004F6FC8" w:rsidRPr="00DA1A76">
        <w:rPr>
          <w:rFonts w:ascii="Arial" w:eastAsia="Times New Roman" w:hAnsi="Arial" w:cs="Arial"/>
          <w:sz w:val="22"/>
          <w:szCs w:val="22"/>
        </w:rPr>
        <w:t xml:space="preserve"> 2020). </w:t>
      </w:r>
      <w:r w:rsidRPr="00DA1A76">
        <w:rPr>
          <w:rFonts w:ascii="Arial" w:eastAsia="Times New Roman" w:hAnsi="Arial" w:cs="Arial"/>
          <w:sz w:val="22"/>
          <w:szCs w:val="22"/>
        </w:rPr>
        <w:t>The use of organic fertili</w:t>
      </w:r>
      <w:r w:rsidR="00B819FA" w:rsidRPr="00DA1A76">
        <w:rPr>
          <w:rFonts w:ascii="Arial" w:eastAsia="Times New Roman" w:hAnsi="Arial" w:cs="Arial"/>
          <w:sz w:val="22"/>
          <w:szCs w:val="22"/>
        </w:rPr>
        <w:t>z</w:t>
      </w:r>
      <w:r w:rsidRPr="00DA1A76">
        <w:rPr>
          <w:rFonts w:ascii="Arial" w:eastAsia="Times New Roman" w:hAnsi="Arial" w:cs="Arial"/>
          <w:sz w:val="22"/>
          <w:szCs w:val="22"/>
        </w:rPr>
        <w:t xml:space="preserve">er on okra </w:t>
      </w:r>
      <w:r w:rsidR="0066009F" w:rsidRPr="00DA1A76">
        <w:rPr>
          <w:rFonts w:ascii="Arial" w:eastAsia="Times New Roman" w:hAnsi="Arial" w:cs="Arial"/>
          <w:sz w:val="22"/>
          <w:szCs w:val="22"/>
        </w:rPr>
        <w:t xml:space="preserve">have </w:t>
      </w:r>
      <w:r w:rsidRPr="00DA1A76">
        <w:rPr>
          <w:rFonts w:ascii="Arial" w:eastAsia="Times New Roman" w:hAnsi="Arial" w:cs="Arial"/>
          <w:sz w:val="22"/>
          <w:szCs w:val="22"/>
        </w:rPr>
        <w:t>improve</w:t>
      </w:r>
      <w:r w:rsidR="0066009F" w:rsidRPr="00DA1A76">
        <w:rPr>
          <w:rFonts w:ascii="Arial" w:eastAsia="Times New Roman" w:hAnsi="Arial" w:cs="Arial"/>
          <w:sz w:val="22"/>
          <w:szCs w:val="22"/>
        </w:rPr>
        <w:t>d</w:t>
      </w:r>
      <w:r w:rsidRPr="00DA1A76">
        <w:rPr>
          <w:rFonts w:ascii="Arial" w:eastAsia="Times New Roman" w:hAnsi="Arial" w:cs="Arial"/>
          <w:sz w:val="22"/>
          <w:szCs w:val="22"/>
        </w:rPr>
        <w:t xml:space="preserve"> productivity in terms of quantity and fruit quality</w:t>
      </w:r>
      <w:r w:rsidR="0066009F" w:rsidRPr="00DA1A76">
        <w:rPr>
          <w:rFonts w:ascii="Arial" w:eastAsia="Times New Roman" w:hAnsi="Arial" w:cs="Arial"/>
          <w:sz w:val="22"/>
          <w:szCs w:val="22"/>
        </w:rPr>
        <w:t>, since</w:t>
      </w:r>
      <w:r w:rsidRPr="00DA1A76">
        <w:rPr>
          <w:rFonts w:ascii="Arial" w:eastAsia="Times New Roman" w:hAnsi="Arial" w:cs="Arial"/>
          <w:sz w:val="22"/>
          <w:szCs w:val="22"/>
        </w:rPr>
        <w:t xml:space="preserve"> the organic fertili</w:t>
      </w:r>
      <w:r w:rsidR="00B819FA" w:rsidRPr="00DA1A76">
        <w:rPr>
          <w:rFonts w:ascii="Arial" w:eastAsia="Times New Roman" w:hAnsi="Arial" w:cs="Arial"/>
          <w:sz w:val="22"/>
          <w:szCs w:val="22"/>
        </w:rPr>
        <w:t>z</w:t>
      </w:r>
      <w:r w:rsidRPr="00DA1A76">
        <w:rPr>
          <w:rFonts w:ascii="Arial" w:eastAsia="Times New Roman" w:hAnsi="Arial" w:cs="Arial"/>
          <w:sz w:val="22"/>
          <w:szCs w:val="22"/>
        </w:rPr>
        <w:t xml:space="preserve">er has not been leached out over time, which has contributed to the assimilation of nutrients by the plant </w:t>
      </w:r>
      <w:r w:rsidR="00B53553" w:rsidRPr="00DA1A76">
        <w:rPr>
          <w:rFonts w:ascii="Arial" w:eastAsia="Times New Roman" w:hAnsi="Arial" w:cs="Arial"/>
          <w:sz w:val="22"/>
          <w:szCs w:val="22"/>
        </w:rPr>
        <w:t>(</w:t>
      </w:r>
      <w:r w:rsidRPr="00DA1A76">
        <w:rPr>
          <w:rFonts w:ascii="Arial" w:eastAsia="Times New Roman" w:hAnsi="Arial" w:cs="Arial"/>
          <w:sz w:val="22"/>
          <w:szCs w:val="22"/>
        </w:rPr>
        <w:t xml:space="preserve">Banga </w:t>
      </w:r>
      <w:r w:rsidR="004F6FC8" w:rsidRPr="00DA1A76">
        <w:rPr>
          <w:rFonts w:ascii="Arial" w:eastAsia="Times New Roman" w:hAnsi="Arial" w:cs="Arial"/>
          <w:sz w:val="22"/>
          <w:szCs w:val="22"/>
        </w:rPr>
        <w:t>&amp;</w:t>
      </w:r>
      <w:r w:rsidRPr="00DA1A76">
        <w:rPr>
          <w:rFonts w:ascii="Arial" w:eastAsia="Times New Roman" w:hAnsi="Arial" w:cs="Arial"/>
          <w:sz w:val="22"/>
          <w:szCs w:val="22"/>
        </w:rPr>
        <w:t xml:space="preserve"> Ndona</w:t>
      </w:r>
      <w:r w:rsidR="00E227F1" w:rsidRPr="00DA1A76">
        <w:rPr>
          <w:rFonts w:ascii="Arial" w:eastAsia="Times New Roman" w:hAnsi="Arial" w:cs="Arial"/>
          <w:sz w:val="22"/>
          <w:szCs w:val="22"/>
        </w:rPr>
        <w:t>,</w:t>
      </w:r>
      <w:r w:rsidRPr="00DA1A76">
        <w:rPr>
          <w:rFonts w:ascii="Arial" w:eastAsia="Times New Roman" w:hAnsi="Arial" w:cs="Arial"/>
          <w:sz w:val="22"/>
          <w:szCs w:val="22"/>
        </w:rPr>
        <w:t xml:space="preserve"> 202</w:t>
      </w:r>
      <w:r w:rsidR="00F83727" w:rsidRPr="00DA1A76">
        <w:rPr>
          <w:rFonts w:ascii="Arial" w:eastAsia="Times New Roman" w:hAnsi="Arial" w:cs="Arial"/>
          <w:sz w:val="22"/>
          <w:szCs w:val="22"/>
        </w:rPr>
        <w:t>2</w:t>
      </w:r>
      <w:r w:rsidRPr="00DA1A76">
        <w:rPr>
          <w:rFonts w:ascii="Arial" w:eastAsia="Times New Roman" w:hAnsi="Arial" w:cs="Arial"/>
          <w:sz w:val="22"/>
          <w:szCs w:val="22"/>
        </w:rPr>
        <w:t>). The improvement in the total growth time of plantain banana plants can be explained by the excellent physicochemical properties of the biostimulant, which provides the minerals necessary and important for good plant growth, particularly macroelements, trace elements, microelements, but also primary and secondary metabolites and enzymes linked to defen</w:t>
      </w:r>
      <w:r w:rsidR="00B819FA" w:rsidRPr="00DA1A76">
        <w:rPr>
          <w:rFonts w:ascii="Arial" w:eastAsia="Times New Roman" w:hAnsi="Arial" w:cs="Arial"/>
          <w:sz w:val="22"/>
          <w:szCs w:val="22"/>
        </w:rPr>
        <w:t>s</w:t>
      </w:r>
      <w:r w:rsidRPr="00DA1A76">
        <w:rPr>
          <w:rFonts w:ascii="Arial" w:eastAsia="Times New Roman" w:hAnsi="Arial" w:cs="Arial"/>
          <w:sz w:val="22"/>
          <w:szCs w:val="22"/>
        </w:rPr>
        <w:t>e, which are important in the defen</w:t>
      </w:r>
      <w:r w:rsidR="00B819FA" w:rsidRPr="00DA1A76">
        <w:rPr>
          <w:rFonts w:ascii="Arial" w:eastAsia="Times New Roman" w:hAnsi="Arial" w:cs="Arial"/>
          <w:sz w:val="22"/>
          <w:szCs w:val="22"/>
        </w:rPr>
        <w:t>s</w:t>
      </w:r>
      <w:r w:rsidRPr="00DA1A76">
        <w:rPr>
          <w:rFonts w:ascii="Arial" w:eastAsia="Times New Roman" w:hAnsi="Arial" w:cs="Arial"/>
          <w:sz w:val="22"/>
          <w:szCs w:val="22"/>
        </w:rPr>
        <w:t xml:space="preserve">e and protection of the plant </w:t>
      </w:r>
      <w:r w:rsidR="004F6FC8" w:rsidRPr="00DA1A76">
        <w:rPr>
          <w:rFonts w:ascii="Arial" w:eastAsia="Times New Roman" w:hAnsi="Arial" w:cs="Arial"/>
          <w:sz w:val="22"/>
          <w:szCs w:val="22"/>
        </w:rPr>
        <w:t>(</w:t>
      </w:r>
      <w:r w:rsidR="00B53553" w:rsidRPr="00DA1A76">
        <w:rPr>
          <w:rFonts w:ascii="Arial" w:eastAsia="Times New Roman" w:hAnsi="Arial" w:cs="Arial"/>
          <w:sz w:val="22"/>
          <w:szCs w:val="22"/>
        </w:rPr>
        <w:t>Ewané</w:t>
      </w:r>
      <w:r w:rsidR="004F6FC8" w:rsidRPr="00DA1A76">
        <w:rPr>
          <w:rFonts w:ascii="Arial" w:eastAsia="Times New Roman" w:hAnsi="Arial" w:cs="Arial"/>
          <w:sz w:val="22"/>
          <w:szCs w:val="22"/>
        </w:rPr>
        <w:t xml:space="preserve"> </w:t>
      </w:r>
      <w:r w:rsidR="004F6FC8" w:rsidRPr="00DA1A76">
        <w:rPr>
          <w:rFonts w:ascii="Arial" w:eastAsia="Times New Roman" w:hAnsi="Arial" w:cs="Arial"/>
          <w:i/>
          <w:sz w:val="22"/>
          <w:szCs w:val="22"/>
        </w:rPr>
        <w:t>et al</w:t>
      </w:r>
      <w:r w:rsidR="004F6FC8" w:rsidRPr="00DA1A76">
        <w:rPr>
          <w:rFonts w:ascii="Arial" w:eastAsia="Times New Roman" w:hAnsi="Arial" w:cs="Arial"/>
          <w:sz w:val="22"/>
          <w:szCs w:val="22"/>
        </w:rPr>
        <w:t>.</w:t>
      </w:r>
      <w:r w:rsidR="00E227F1" w:rsidRPr="00DA1A76">
        <w:rPr>
          <w:rFonts w:ascii="Arial" w:eastAsia="Times New Roman" w:hAnsi="Arial" w:cs="Arial"/>
          <w:sz w:val="22"/>
          <w:szCs w:val="22"/>
        </w:rPr>
        <w:t>,</w:t>
      </w:r>
      <w:r w:rsidR="004F6FC8" w:rsidRPr="00DA1A76">
        <w:rPr>
          <w:rFonts w:ascii="Arial" w:eastAsia="Times New Roman" w:hAnsi="Arial" w:cs="Arial"/>
          <w:sz w:val="22"/>
          <w:szCs w:val="22"/>
        </w:rPr>
        <w:t xml:space="preserve"> 2020</w:t>
      </w:r>
      <w:r w:rsidR="00E227F1" w:rsidRPr="00DA1A76">
        <w:rPr>
          <w:rFonts w:ascii="Arial" w:eastAsia="Times New Roman" w:hAnsi="Arial" w:cs="Arial"/>
          <w:sz w:val="22"/>
          <w:szCs w:val="22"/>
        </w:rPr>
        <w:t>;</w:t>
      </w:r>
      <w:r w:rsidR="004F6FC8" w:rsidRPr="00DA1A76">
        <w:rPr>
          <w:rFonts w:ascii="Arial" w:eastAsia="Times New Roman" w:hAnsi="Arial" w:cs="Arial"/>
          <w:sz w:val="22"/>
          <w:szCs w:val="22"/>
        </w:rPr>
        <w:t xml:space="preserve"> </w:t>
      </w:r>
      <w:proofErr w:type="spellStart"/>
      <w:r w:rsidR="004F6FC8" w:rsidRPr="00DA1A76">
        <w:rPr>
          <w:rFonts w:ascii="Arial" w:eastAsia="Times New Roman" w:hAnsi="Arial" w:cs="Arial"/>
          <w:sz w:val="22"/>
          <w:szCs w:val="22"/>
        </w:rPr>
        <w:t>Kengoum</w:t>
      </w:r>
      <w:proofErr w:type="spellEnd"/>
      <w:r w:rsidR="00E227F1" w:rsidRPr="00DA1A76">
        <w:rPr>
          <w:rFonts w:ascii="Arial" w:eastAsia="Times New Roman" w:hAnsi="Arial" w:cs="Arial"/>
          <w:sz w:val="22"/>
          <w:szCs w:val="22"/>
        </w:rPr>
        <w:t>,</w:t>
      </w:r>
      <w:r w:rsidR="0066009F" w:rsidRPr="00DA1A76">
        <w:rPr>
          <w:rFonts w:ascii="Arial" w:eastAsia="Times New Roman" w:hAnsi="Arial" w:cs="Arial"/>
          <w:sz w:val="22"/>
          <w:szCs w:val="22"/>
        </w:rPr>
        <w:t xml:space="preserve"> 2020</w:t>
      </w:r>
      <w:r w:rsidR="00E227F1" w:rsidRPr="00DA1A76">
        <w:rPr>
          <w:rFonts w:ascii="Arial" w:eastAsia="Times New Roman" w:hAnsi="Arial" w:cs="Arial"/>
          <w:sz w:val="22"/>
          <w:szCs w:val="22"/>
        </w:rPr>
        <w:t>;</w:t>
      </w:r>
      <w:r w:rsidR="004F6FC8" w:rsidRPr="00DA1A76">
        <w:rPr>
          <w:rFonts w:ascii="Arial" w:eastAsia="Times New Roman" w:hAnsi="Arial" w:cs="Arial"/>
          <w:sz w:val="22"/>
          <w:szCs w:val="22"/>
        </w:rPr>
        <w:t xml:space="preserve"> </w:t>
      </w:r>
      <w:proofErr w:type="spellStart"/>
      <w:r w:rsidR="004F6FC8" w:rsidRPr="00DA1A76">
        <w:rPr>
          <w:rFonts w:ascii="Arial" w:eastAsia="Times New Roman" w:hAnsi="Arial" w:cs="Arial"/>
          <w:sz w:val="22"/>
          <w:szCs w:val="22"/>
        </w:rPr>
        <w:t>Kom</w:t>
      </w:r>
      <w:proofErr w:type="spellEnd"/>
      <w:r w:rsidR="004F6FC8" w:rsidRPr="00DA1A76">
        <w:rPr>
          <w:rFonts w:ascii="Arial" w:eastAsia="Times New Roman" w:hAnsi="Arial" w:cs="Arial"/>
          <w:sz w:val="22"/>
          <w:szCs w:val="22"/>
        </w:rPr>
        <w:t xml:space="preserve"> 2020)</w:t>
      </w:r>
      <w:r w:rsidRPr="00DA1A76">
        <w:rPr>
          <w:rFonts w:ascii="Arial" w:eastAsia="Times New Roman" w:hAnsi="Arial" w:cs="Arial"/>
          <w:sz w:val="22"/>
          <w:szCs w:val="22"/>
        </w:rPr>
        <w:t>. This improvement can be explained by the fact that chitin exerts hormonal control over the emission and growth of plants. Indeed, under apical dominance of the mother plant, plantains should secrete more gibberellin than auxin in order to produce many suckers</w:t>
      </w:r>
      <w:r w:rsidR="00B819FA" w:rsidRPr="00DA1A76">
        <w:rPr>
          <w:rFonts w:ascii="Arial" w:eastAsia="Times New Roman" w:hAnsi="Arial" w:cs="Arial"/>
          <w:sz w:val="22"/>
          <w:szCs w:val="22"/>
        </w:rPr>
        <w:t xml:space="preserve">. </w:t>
      </w:r>
      <w:r w:rsidRPr="00DA1A76">
        <w:rPr>
          <w:rFonts w:ascii="Arial" w:eastAsia="Times New Roman" w:hAnsi="Arial" w:cs="Arial"/>
          <w:sz w:val="22"/>
          <w:szCs w:val="22"/>
        </w:rPr>
        <w:t xml:space="preserve">Since gibberellin and auxin are plant hormones with opposing effects during their synthesis within a plant, banana trees generally secrete more gibberellin than auxin in order to produce many more shoots. In fact, auxin inhibits the development of lateral (axillary) buds in </w:t>
      </w:r>
      <w:r w:rsidR="009126B2" w:rsidRPr="00DA1A76">
        <w:rPr>
          <w:rFonts w:ascii="Arial" w:eastAsia="Times New Roman" w:hAnsi="Arial" w:cs="Arial"/>
          <w:sz w:val="22"/>
          <w:szCs w:val="22"/>
        </w:rPr>
        <w:t>favor</w:t>
      </w:r>
      <w:r w:rsidRPr="00DA1A76">
        <w:rPr>
          <w:rFonts w:ascii="Arial" w:eastAsia="Times New Roman" w:hAnsi="Arial" w:cs="Arial"/>
          <w:sz w:val="22"/>
          <w:szCs w:val="22"/>
        </w:rPr>
        <w:t xml:space="preserve"> of apical dominance, while gibberellin reduces this apical dominance while </w:t>
      </w:r>
      <w:r w:rsidRPr="00DA1A76">
        <w:rPr>
          <w:rFonts w:ascii="Arial" w:eastAsia="Times New Roman" w:hAnsi="Arial" w:cs="Arial"/>
          <w:sz w:val="22"/>
          <w:szCs w:val="22"/>
        </w:rPr>
        <w:lastRenderedPageBreak/>
        <w:t xml:space="preserve">promoting the development of dormant eyes and buds, suckers and shoots </w:t>
      </w:r>
      <w:r w:rsidR="00B53553" w:rsidRPr="00DA1A76">
        <w:rPr>
          <w:rFonts w:ascii="Arial" w:eastAsia="Times New Roman" w:hAnsi="Arial" w:cs="Arial"/>
          <w:sz w:val="22"/>
          <w:szCs w:val="22"/>
        </w:rPr>
        <w:t>(</w:t>
      </w:r>
      <w:r w:rsidRPr="00DA1A76">
        <w:rPr>
          <w:rFonts w:ascii="Arial" w:eastAsia="Times New Roman" w:hAnsi="Arial" w:cs="Arial"/>
          <w:sz w:val="22"/>
          <w:szCs w:val="22"/>
        </w:rPr>
        <w:t>Ndongo 2015). This increased synthesis of gibberellin stimulates the proliferation of suckers in plantains. The major nutrients contained in biostimulants can be linked not only to the presence of the various plants that make up the biostimulant, which are very rich in biofertili</w:t>
      </w:r>
      <w:r w:rsidR="00B819FA" w:rsidRPr="00DA1A76">
        <w:rPr>
          <w:rFonts w:ascii="Arial" w:eastAsia="Times New Roman" w:hAnsi="Arial" w:cs="Arial"/>
          <w:sz w:val="22"/>
          <w:szCs w:val="22"/>
        </w:rPr>
        <w:t>z</w:t>
      </w:r>
      <w:r w:rsidRPr="00DA1A76">
        <w:rPr>
          <w:rFonts w:ascii="Arial" w:eastAsia="Times New Roman" w:hAnsi="Arial" w:cs="Arial"/>
          <w:sz w:val="22"/>
          <w:szCs w:val="22"/>
        </w:rPr>
        <w:t>ers, biofungicides, biopesticides and biostimulants, but also to the presence of clam shells, which are rich in calcium, magnesium and other minor constituents</w:t>
      </w:r>
      <w:r w:rsidR="0066009F" w:rsidRPr="00DA1A76">
        <w:rPr>
          <w:rFonts w:ascii="Arial" w:eastAsia="Times New Roman" w:hAnsi="Arial" w:cs="Arial"/>
          <w:sz w:val="22"/>
          <w:szCs w:val="22"/>
        </w:rPr>
        <w:t xml:space="preserve"> like </w:t>
      </w:r>
      <w:r w:rsidRPr="00DA1A76">
        <w:rPr>
          <w:rFonts w:ascii="Arial" w:eastAsia="Times New Roman" w:hAnsi="Arial" w:cs="Arial"/>
          <w:sz w:val="22"/>
          <w:szCs w:val="22"/>
        </w:rPr>
        <w:t xml:space="preserve">boron, iron, </w:t>
      </w:r>
      <w:r w:rsidR="0066009F" w:rsidRPr="00DA1A76">
        <w:rPr>
          <w:rFonts w:ascii="Arial" w:eastAsia="Times New Roman" w:hAnsi="Arial" w:cs="Arial"/>
          <w:sz w:val="22"/>
          <w:szCs w:val="22"/>
        </w:rPr>
        <w:t>…</w:t>
      </w:r>
      <w:r w:rsidRPr="00DA1A76">
        <w:rPr>
          <w:rFonts w:ascii="Arial" w:eastAsia="Times New Roman" w:hAnsi="Arial" w:cs="Arial"/>
          <w:sz w:val="22"/>
          <w:szCs w:val="22"/>
        </w:rPr>
        <w:t xml:space="preserve"> (</w:t>
      </w:r>
      <w:proofErr w:type="spellStart"/>
      <w:r w:rsidRPr="00DA1A76">
        <w:rPr>
          <w:rFonts w:ascii="Arial" w:eastAsia="Times New Roman" w:hAnsi="Arial" w:cs="Arial"/>
          <w:sz w:val="22"/>
          <w:szCs w:val="22"/>
        </w:rPr>
        <w:t>Khoushab</w:t>
      </w:r>
      <w:proofErr w:type="spellEnd"/>
      <w:r w:rsidRPr="00DA1A76">
        <w:rPr>
          <w:rFonts w:ascii="Arial" w:eastAsia="Times New Roman" w:hAnsi="Arial" w:cs="Arial"/>
          <w:sz w:val="22"/>
          <w:szCs w:val="22"/>
        </w:rPr>
        <w:t xml:space="preserve"> </w:t>
      </w:r>
      <w:r w:rsidR="00A21111" w:rsidRPr="00DA1A76">
        <w:rPr>
          <w:rFonts w:ascii="Arial" w:eastAsia="Times New Roman" w:hAnsi="Arial" w:cs="Arial"/>
          <w:i/>
          <w:sz w:val="22"/>
          <w:szCs w:val="22"/>
        </w:rPr>
        <w:t>et</w:t>
      </w:r>
      <w:r w:rsidRPr="00DA1A76">
        <w:rPr>
          <w:rFonts w:ascii="Arial" w:eastAsia="Times New Roman" w:hAnsi="Arial" w:cs="Arial"/>
          <w:i/>
          <w:sz w:val="22"/>
          <w:szCs w:val="22"/>
        </w:rPr>
        <w:t xml:space="preserve"> al</w:t>
      </w:r>
      <w:r w:rsidRPr="00DA1A76">
        <w:rPr>
          <w:rFonts w:ascii="Arial" w:eastAsia="Times New Roman" w:hAnsi="Arial" w:cs="Arial"/>
          <w:sz w:val="22"/>
          <w:szCs w:val="22"/>
        </w:rPr>
        <w:t>.</w:t>
      </w:r>
      <w:r w:rsidR="00E227F1" w:rsidRPr="00DA1A76">
        <w:rPr>
          <w:rFonts w:ascii="Arial" w:eastAsia="Times New Roman" w:hAnsi="Arial" w:cs="Arial"/>
          <w:sz w:val="22"/>
          <w:szCs w:val="22"/>
        </w:rPr>
        <w:t>,</w:t>
      </w:r>
      <w:r w:rsidRPr="00DA1A76">
        <w:rPr>
          <w:rFonts w:ascii="Arial" w:eastAsia="Times New Roman" w:hAnsi="Arial" w:cs="Arial"/>
          <w:sz w:val="22"/>
          <w:szCs w:val="22"/>
        </w:rPr>
        <w:t xml:space="preserve"> 2010</w:t>
      </w:r>
      <w:r w:rsidR="00E227F1" w:rsidRPr="00DA1A76">
        <w:rPr>
          <w:rFonts w:ascii="Arial" w:eastAsia="Times New Roman" w:hAnsi="Arial" w:cs="Arial"/>
          <w:sz w:val="22"/>
          <w:szCs w:val="22"/>
        </w:rPr>
        <w:t xml:space="preserve">; </w:t>
      </w:r>
      <w:r w:rsidRPr="00DA1A76">
        <w:rPr>
          <w:rFonts w:ascii="Arial" w:eastAsia="Times New Roman" w:hAnsi="Arial" w:cs="Arial"/>
          <w:sz w:val="22"/>
          <w:szCs w:val="22"/>
        </w:rPr>
        <w:t>Kom</w:t>
      </w:r>
      <w:r w:rsidR="00B819FA" w:rsidRPr="00DA1A76">
        <w:rPr>
          <w:rFonts w:ascii="Arial" w:eastAsia="Times New Roman" w:hAnsi="Arial" w:cs="Arial"/>
          <w:sz w:val="22"/>
          <w:szCs w:val="22"/>
        </w:rPr>
        <w:t xml:space="preserve"> 2020</w:t>
      </w:r>
      <w:r w:rsidRPr="00DA1A76">
        <w:rPr>
          <w:rFonts w:ascii="Arial" w:eastAsia="Times New Roman" w:hAnsi="Arial" w:cs="Arial"/>
          <w:sz w:val="22"/>
          <w:szCs w:val="22"/>
        </w:rPr>
        <w:t xml:space="preserve">). This positive effect has recently been observed in vitro and in living banana plants treated with the </w:t>
      </w:r>
      <w:r w:rsidR="006849AD" w:rsidRPr="00DA1A76">
        <w:rPr>
          <w:rFonts w:ascii="Arial" w:eastAsia="Times New Roman" w:hAnsi="Arial" w:cs="Arial"/>
          <w:sz w:val="22"/>
          <w:szCs w:val="22"/>
        </w:rPr>
        <w:t xml:space="preserve">many </w:t>
      </w:r>
      <w:r w:rsidRPr="00DA1A76">
        <w:rPr>
          <w:rFonts w:ascii="Arial" w:eastAsia="Times New Roman" w:hAnsi="Arial" w:cs="Arial"/>
          <w:sz w:val="22"/>
          <w:szCs w:val="22"/>
        </w:rPr>
        <w:t xml:space="preserve">biostimulants </w:t>
      </w:r>
      <w:r w:rsidR="00B819FA" w:rsidRPr="00DA1A76">
        <w:rPr>
          <w:rFonts w:ascii="Arial" w:eastAsia="Times New Roman" w:hAnsi="Arial" w:cs="Arial"/>
          <w:sz w:val="22"/>
          <w:szCs w:val="22"/>
        </w:rPr>
        <w:t xml:space="preserve">(Tatsegouock </w:t>
      </w:r>
      <w:r w:rsidR="00A21111" w:rsidRPr="00DA1A76">
        <w:rPr>
          <w:rFonts w:ascii="Arial" w:eastAsia="Times New Roman" w:hAnsi="Arial" w:cs="Arial"/>
          <w:i/>
          <w:sz w:val="22"/>
          <w:szCs w:val="22"/>
        </w:rPr>
        <w:t>et</w:t>
      </w:r>
      <w:r w:rsidR="00B819FA" w:rsidRPr="00DA1A76">
        <w:rPr>
          <w:rFonts w:ascii="Arial" w:eastAsia="Times New Roman" w:hAnsi="Arial" w:cs="Arial"/>
          <w:i/>
          <w:sz w:val="22"/>
          <w:szCs w:val="22"/>
        </w:rPr>
        <w:t xml:space="preserve"> al</w:t>
      </w:r>
      <w:r w:rsidR="00B819FA" w:rsidRPr="00DA1A76">
        <w:rPr>
          <w:rFonts w:ascii="Arial" w:eastAsia="Times New Roman" w:hAnsi="Arial" w:cs="Arial"/>
          <w:sz w:val="22"/>
          <w:szCs w:val="22"/>
        </w:rPr>
        <w:t>.</w:t>
      </w:r>
      <w:r w:rsidR="00E227F1" w:rsidRPr="00DA1A76">
        <w:rPr>
          <w:rFonts w:ascii="Arial" w:eastAsia="Times New Roman" w:hAnsi="Arial" w:cs="Arial"/>
          <w:sz w:val="22"/>
          <w:szCs w:val="22"/>
        </w:rPr>
        <w:t>,</w:t>
      </w:r>
      <w:r w:rsidR="00B819FA" w:rsidRPr="00DA1A76">
        <w:rPr>
          <w:rFonts w:ascii="Arial" w:eastAsia="Times New Roman" w:hAnsi="Arial" w:cs="Arial"/>
          <w:sz w:val="22"/>
          <w:szCs w:val="22"/>
        </w:rPr>
        <w:t xml:space="preserve"> 2020</w:t>
      </w:r>
      <w:r w:rsidR="00E227F1" w:rsidRPr="00DA1A76">
        <w:rPr>
          <w:rFonts w:ascii="Arial" w:eastAsia="Times New Roman" w:hAnsi="Arial" w:cs="Arial"/>
          <w:sz w:val="22"/>
          <w:szCs w:val="22"/>
        </w:rPr>
        <w:t>;</w:t>
      </w:r>
      <w:r w:rsidR="00B819FA" w:rsidRPr="00DA1A76">
        <w:rPr>
          <w:rFonts w:ascii="Arial" w:eastAsia="Times New Roman" w:hAnsi="Arial" w:cs="Arial"/>
          <w:sz w:val="22"/>
          <w:szCs w:val="22"/>
        </w:rPr>
        <w:t xml:space="preserve"> </w:t>
      </w:r>
      <w:r w:rsidRPr="00DA1A76">
        <w:rPr>
          <w:rFonts w:ascii="Arial" w:eastAsia="Times New Roman" w:hAnsi="Arial" w:cs="Arial"/>
          <w:sz w:val="22"/>
          <w:szCs w:val="22"/>
        </w:rPr>
        <w:t>Kom 2020</w:t>
      </w:r>
      <w:r w:rsidR="007F2743" w:rsidRPr="00DA1A76">
        <w:rPr>
          <w:rFonts w:ascii="Arial" w:eastAsia="Times New Roman" w:hAnsi="Arial" w:cs="Arial"/>
          <w:sz w:val="22"/>
          <w:szCs w:val="22"/>
        </w:rPr>
        <w:t xml:space="preserve">; </w:t>
      </w:r>
      <w:proofErr w:type="spellStart"/>
      <w:r w:rsidR="007F2743" w:rsidRPr="00DA1A76">
        <w:rPr>
          <w:rFonts w:ascii="Arial" w:eastAsia="Times New Roman" w:hAnsi="Arial" w:cs="Arial"/>
          <w:sz w:val="22"/>
          <w:szCs w:val="22"/>
        </w:rPr>
        <w:t>Tahiri</w:t>
      </w:r>
      <w:proofErr w:type="spellEnd"/>
      <w:r w:rsidR="007F2743" w:rsidRPr="00DA1A76">
        <w:rPr>
          <w:rFonts w:ascii="Arial" w:eastAsia="Times New Roman" w:hAnsi="Arial" w:cs="Arial"/>
          <w:sz w:val="22"/>
          <w:szCs w:val="22"/>
        </w:rPr>
        <w:t>, 2023</w:t>
      </w:r>
      <w:r w:rsidR="00A004F0" w:rsidRPr="00DA1A76">
        <w:rPr>
          <w:rFonts w:ascii="Arial" w:eastAsia="Times New Roman" w:hAnsi="Arial" w:cs="Arial"/>
          <w:sz w:val="22"/>
          <w:szCs w:val="22"/>
        </w:rPr>
        <w:t>;</w:t>
      </w:r>
      <w:r w:rsidR="00A004F0" w:rsidRPr="00A004F0">
        <w:rPr>
          <w:rFonts w:ascii="Arial" w:eastAsia="Times New Roman" w:hAnsi="Arial" w:cs="Arial"/>
          <w:sz w:val="22"/>
          <w:szCs w:val="22"/>
        </w:rPr>
        <w:t xml:space="preserve"> </w:t>
      </w:r>
      <w:proofErr w:type="spellStart"/>
      <w:r w:rsidR="00A004F0" w:rsidRPr="00DA1A76">
        <w:rPr>
          <w:rFonts w:ascii="Arial" w:eastAsia="Times New Roman" w:hAnsi="Arial" w:cs="Arial"/>
          <w:sz w:val="22"/>
          <w:szCs w:val="22"/>
        </w:rPr>
        <w:t>Elock</w:t>
      </w:r>
      <w:proofErr w:type="spellEnd"/>
      <w:r w:rsidR="00A004F0" w:rsidRPr="00A004F0">
        <w:rPr>
          <w:rFonts w:ascii="Arial" w:eastAsia="Times New Roman" w:hAnsi="Arial" w:cs="Arial"/>
          <w:i/>
          <w:sz w:val="22"/>
          <w:szCs w:val="22"/>
        </w:rPr>
        <w:t xml:space="preserve"> </w:t>
      </w:r>
      <w:r w:rsidR="00A004F0" w:rsidRPr="00DA1A76">
        <w:rPr>
          <w:rFonts w:ascii="Arial" w:eastAsia="Times New Roman" w:hAnsi="Arial" w:cs="Arial"/>
          <w:i/>
          <w:sz w:val="22"/>
          <w:szCs w:val="22"/>
        </w:rPr>
        <w:t>et al</w:t>
      </w:r>
      <w:r w:rsidR="00A004F0" w:rsidRPr="00DA1A76">
        <w:rPr>
          <w:rFonts w:ascii="Arial" w:eastAsia="Times New Roman" w:hAnsi="Arial" w:cs="Arial"/>
          <w:sz w:val="22"/>
          <w:szCs w:val="22"/>
        </w:rPr>
        <w:t>., 20</w:t>
      </w:r>
      <w:r w:rsidR="00A004F0">
        <w:rPr>
          <w:rFonts w:ascii="Arial" w:eastAsia="Times New Roman" w:hAnsi="Arial" w:cs="Arial"/>
          <w:sz w:val="22"/>
          <w:szCs w:val="22"/>
        </w:rPr>
        <w:t>26</w:t>
      </w:r>
      <w:r w:rsidR="00B819FA" w:rsidRPr="00DA1A76">
        <w:rPr>
          <w:rFonts w:ascii="Arial" w:eastAsia="Times New Roman" w:hAnsi="Arial" w:cs="Arial"/>
          <w:sz w:val="22"/>
          <w:szCs w:val="22"/>
        </w:rPr>
        <w:t>)</w:t>
      </w:r>
      <w:r w:rsidRPr="00DA1A76">
        <w:rPr>
          <w:rFonts w:ascii="Arial" w:eastAsia="Times New Roman" w:hAnsi="Arial" w:cs="Arial"/>
          <w:sz w:val="22"/>
          <w:szCs w:val="22"/>
        </w:rPr>
        <w:t>.</w:t>
      </w:r>
    </w:p>
    <w:p w14:paraId="47C5B283" w14:textId="77777777" w:rsidR="0036707D" w:rsidRPr="00DA1A76" w:rsidRDefault="0036707D" w:rsidP="00BB730B">
      <w:pPr>
        <w:pStyle w:val="NormalWeb"/>
        <w:spacing w:after="0" w:line="360" w:lineRule="auto"/>
        <w:jc w:val="both"/>
        <w:rPr>
          <w:rFonts w:ascii="Arial" w:hAnsi="Arial" w:cs="Arial"/>
          <w:sz w:val="22"/>
          <w:szCs w:val="22"/>
          <w:highlight w:val="cyan"/>
        </w:rPr>
      </w:pPr>
      <w:r w:rsidRPr="00DA1A76">
        <w:rPr>
          <w:rFonts w:ascii="Arial" w:hAnsi="Arial" w:cs="Arial"/>
          <w:sz w:val="22"/>
          <w:szCs w:val="22"/>
        </w:rPr>
        <w:t xml:space="preserve">The histological analyses carried out on the cross-sections of matured plantain banana roots have shown that during the growth of plantain banana, the plants were exposed to biotic and abiotic stresses (parasites, nematodes, cold, drought etc..) which induced the resistance of treated roots to these stresses. Cross-sections of nodal roots showed the structure of vascular bundles and cortical parenchyma cells (Wuyts et al., 2007). The significant presence of phenolic cells in the treated roots compared to the non-treated roots explains the resistance of the treated plants to these biotic and abiotic stresses. Also, this resistance is due to the presence of primary and secondary metabolites contained in the biostimulant, thus allowing the plantain banana plants to resist biotic and abiotic stresses. The cell wall of treated roots is rich in cellulose and has extracellular matrix which permit plants to resist biotic attacks, particularly parasites. Similarly, the presence of cellulose, lignin, suberin and lipids allow different structures including the rhizodermis, parenchyma endodermis and xylem to strengthen roots cell wall (Nithya </w:t>
      </w:r>
      <w:r w:rsidRPr="00DA1A76">
        <w:rPr>
          <w:rFonts w:ascii="Arial" w:hAnsi="Arial" w:cs="Arial"/>
          <w:i/>
          <w:sz w:val="22"/>
          <w:szCs w:val="22"/>
        </w:rPr>
        <w:t>et al</w:t>
      </w:r>
      <w:r w:rsidRPr="00DA1A76">
        <w:rPr>
          <w:rFonts w:ascii="Arial" w:hAnsi="Arial" w:cs="Arial"/>
          <w:sz w:val="22"/>
          <w:szCs w:val="22"/>
        </w:rPr>
        <w:t>., 2009).</w:t>
      </w:r>
    </w:p>
    <w:p w14:paraId="23DC2D45" w14:textId="6C759A14" w:rsidR="00FC792C" w:rsidRPr="00DA1A76" w:rsidRDefault="00FC792C" w:rsidP="00BB730B">
      <w:pPr>
        <w:pStyle w:val="NormalWeb"/>
        <w:spacing w:after="0" w:line="360" w:lineRule="auto"/>
        <w:jc w:val="both"/>
        <w:rPr>
          <w:rFonts w:ascii="Arial" w:hAnsi="Arial" w:cs="Arial"/>
          <w:sz w:val="22"/>
          <w:szCs w:val="22"/>
        </w:rPr>
      </w:pPr>
      <w:r w:rsidRPr="00DA1A76">
        <w:rPr>
          <w:rFonts w:ascii="Arial" w:hAnsi="Arial" w:cs="Arial"/>
          <w:sz w:val="22"/>
          <w:szCs w:val="22"/>
        </w:rPr>
        <w:t xml:space="preserve">The high presence of phenols on the roots prevents the roots from being attacked by parasites and nematodes. </w:t>
      </w:r>
      <w:r w:rsidR="0036707D" w:rsidRPr="00DA1A76">
        <w:rPr>
          <w:rFonts w:ascii="Arial" w:hAnsi="Arial" w:cs="Arial"/>
          <w:sz w:val="22"/>
          <w:szCs w:val="22"/>
        </w:rPr>
        <w:t xml:space="preserve">Cellulose is the main structural component of cell wall in roots that provides rigidity to the roots and the mechanism necessary to facilitate penetration into the soil. It supports the cell structure and allows cell growth thereby promoting root extension and forms the xylem which enables transport of sap, thus facilitating water and minerals transport to the aerial part of the plant </w:t>
      </w:r>
      <w:r w:rsidRPr="00DA1A76">
        <w:rPr>
          <w:rFonts w:ascii="Arial" w:hAnsi="Arial" w:cs="Arial"/>
          <w:bCs/>
          <w:sz w:val="22"/>
          <w:szCs w:val="22"/>
        </w:rPr>
        <w:t>(</w:t>
      </w:r>
      <w:proofErr w:type="spellStart"/>
      <w:r w:rsidRPr="00DA1A76">
        <w:rPr>
          <w:rFonts w:ascii="Arial" w:hAnsi="Arial" w:cs="Arial"/>
          <w:bCs/>
          <w:sz w:val="22"/>
          <w:szCs w:val="22"/>
        </w:rPr>
        <w:t>Tribot</w:t>
      </w:r>
      <w:proofErr w:type="spellEnd"/>
      <w:r w:rsidRPr="00DA1A76">
        <w:rPr>
          <w:rFonts w:ascii="Arial" w:hAnsi="Arial" w:cs="Arial"/>
          <w:bCs/>
          <w:sz w:val="22"/>
          <w:szCs w:val="22"/>
        </w:rPr>
        <w:t>, 2020).</w:t>
      </w:r>
      <w:r w:rsidRPr="00DA1A76">
        <w:rPr>
          <w:rFonts w:ascii="Arial" w:hAnsi="Arial" w:cs="Arial"/>
          <w:sz w:val="22"/>
          <w:szCs w:val="22"/>
        </w:rPr>
        <w:t xml:space="preserve"> Other studies have shown the resistance of a set of </w:t>
      </w:r>
      <w:r w:rsidRPr="00DA1A76">
        <w:rPr>
          <w:rFonts w:ascii="Arial" w:hAnsi="Arial" w:cs="Arial"/>
          <w:i/>
          <w:iCs/>
          <w:sz w:val="22"/>
          <w:szCs w:val="22"/>
        </w:rPr>
        <w:t xml:space="preserve">Arabidopsis thaliana </w:t>
      </w:r>
      <w:r w:rsidRPr="00DA1A76">
        <w:rPr>
          <w:rFonts w:ascii="Arial" w:hAnsi="Arial" w:cs="Arial"/>
          <w:sz w:val="22"/>
          <w:szCs w:val="22"/>
        </w:rPr>
        <w:t xml:space="preserve">mutants defective in the cellulose synthetase subunits required for secondary cell wall formation towards a series of pathogens </w:t>
      </w:r>
      <w:r w:rsidRPr="00DA1A76">
        <w:rPr>
          <w:rFonts w:ascii="Arial" w:hAnsi="Arial" w:cs="Arial"/>
          <w:b/>
          <w:bCs/>
          <w:sz w:val="22"/>
          <w:szCs w:val="22"/>
        </w:rPr>
        <w:t>(</w:t>
      </w:r>
      <w:r w:rsidRPr="00DA1A76">
        <w:rPr>
          <w:rFonts w:ascii="Arial" w:hAnsi="Arial" w:cs="Arial"/>
          <w:sz w:val="22"/>
          <w:szCs w:val="22"/>
        </w:rPr>
        <w:t xml:space="preserve">Ramirez </w:t>
      </w:r>
      <w:r w:rsidRPr="00DA1A76">
        <w:rPr>
          <w:rFonts w:ascii="Arial" w:hAnsi="Arial" w:cs="Arial"/>
          <w:i/>
          <w:iCs/>
          <w:sz w:val="22"/>
          <w:szCs w:val="22"/>
        </w:rPr>
        <w:t>et al</w:t>
      </w:r>
      <w:r w:rsidRPr="00DA1A76">
        <w:rPr>
          <w:rFonts w:ascii="Arial" w:hAnsi="Arial" w:cs="Arial"/>
          <w:sz w:val="22"/>
          <w:szCs w:val="22"/>
        </w:rPr>
        <w:t>., 2011</w:t>
      </w:r>
      <w:r w:rsidRPr="00DA1A76">
        <w:rPr>
          <w:rFonts w:ascii="Arial" w:hAnsi="Arial" w:cs="Arial"/>
          <w:b/>
          <w:bCs/>
          <w:sz w:val="22"/>
          <w:szCs w:val="22"/>
        </w:rPr>
        <w:t>)</w:t>
      </w:r>
      <w:r w:rsidRPr="00DA1A76">
        <w:rPr>
          <w:rFonts w:ascii="Arial" w:hAnsi="Arial" w:cs="Arial"/>
          <w:sz w:val="22"/>
          <w:szCs w:val="22"/>
        </w:rPr>
        <w:t>. Just like cellulose, lignin and suberin strengthen the cell wall, ensuring the rigidity and mechanical resistance essential for root penetration into the soil, they facilitate the transport of sap (water and minerals) and protect</w:t>
      </w:r>
      <w:r w:rsidR="00643894" w:rsidRPr="00DA1A76">
        <w:rPr>
          <w:rFonts w:ascii="Arial" w:hAnsi="Arial" w:cs="Arial"/>
          <w:sz w:val="22"/>
          <w:szCs w:val="22"/>
        </w:rPr>
        <w:t>ion</w:t>
      </w:r>
      <w:r w:rsidRPr="00DA1A76">
        <w:rPr>
          <w:rFonts w:ascii="Arial" w:hAnsi="Arial" w:cs="Arial"/>
          <w:sz w:val="22"/>
          <w:szCs w:val="22"/>
        </w:rPr>
        <w:t xml:space="preserve"> </w:t>
      </w:r>
      <w:r w:rsidR="00643894" w:rsidRPr="00DA1A76">
        <w:rPr>
          <w:rFonts w:ascii="Arial" w:hAnsi="Arial" w:cs="Arial"/>
          <w:sz w:val="22"/>
          <w:szCs w:val="22"/>
        </w:rPr>
        <w:t>against</w:t>
      </w:r>
      <w:r w:rsidRPr="00DA1A76">
        <w:rPr>
          <w:rFonts w:ascii="Arial" w:hAnsi="Arial" w:cs="Arial"/>
          <w:sz w:val="22"/>
          <w:szCs w:val="22"/>
        </w:rPr>
        <w:t xml:space="preserve"> pathogens. Indeed, the presence of lignin within the cell walls allows roots to grow and branch and acts as a physical barrier against attacks from soil fungi and bacteria</w:t>
      </w:r>
      <w:r w:rsidR="0094154B" w:rsidRPr="00DA1A76">
        <w:rPr>
          <w:rFonts w:ascii="Arial" w:hAnsi="Arial" w:cs="Arial"/>
          <w:sz w:val="22"/>
          <w:szCs w:val="22"/>
        </w:rPr>
        <w:t xml:space="preserve"> lignin accumulates in the cell wall, thus increasing resistance to compression</w:t>
      </w:r>
      <w:r w:rsidRPr="00DA1A76">
        <w:rPr>
          <w:rFonts w:ascii="Arial" w:hAnsi="Arial" w:cs="Arial"/>
          <w:sz w:val="22"/>
          <w:szCs w:val="22"/>
        </w:rPr>
        <w:t xml:space="preserve"> (</w:t>
      </w:r>
      <w:proofErr w:type="spellStart"/>
      <w:r w:rsidRPr="00DA1A76">
        <w:rPr>
          <w:rFonts w:ascii="Arial" w:hAnsi="Arial" w:cs="Arial"/>
          <w:sz w:val="22"/>
          <w:szCs w:val="22"/>
        </w:rPr>
        <w:t>Tribot</w:t>
      </w:r>
      <w:proofErr w:type="spellEnd"/>
      <w:r w:rsidRPr="00DA1A76">
        <w:rPr>
          <w:rFonts w:ascii="Arial" w:hAnsi="Arial" w:cs="Arial"/>
          <w:sz w:val="22"/>
          <w:szCs w:val="22"/>
        </w:rPr>
        <w:t xml:space="preserve">, 2020). Cellulose synthesis is partially regulated by trafficking cellulose synthase complexes (CSCs) to and from </w:t>
      </w:r>
      <w:r w:rsidRPr="00DA1A76">
        <w:rPr>
          <w:rFonts w:ascii="Arial" w:hAnsi="Arial" w:cs="Arial"/>
          <w:sz w:val="22"/>
          <w:szCs w:val="22"/>
        </w:rPr>
        <w:lastRenderedPageBreak/>
        <w:t xml:space="preserve">the plasma membrane, where they are active in cellulose biosynthesis (Zhu and McFarlane, 2022). </w:t>
      </w:r>
    </w:p>
    <w:p w14:paraId="73CF8071" w14:textId="060C0C96" w:rsidR="00351649" w:rsidRPr="00DA1A76" w:rsidRDefault="00FC792C" w:rsidP="00B0085B">
      <w:pPr>
        <w:pStyle w:val="NormalWeb"/>
        <w:spacing w:after="0" w:line="360" w:lineRule="auto"/>
        <w:jc w:val="both"/>
        <w:rPr>
          <w:rFonts w:ascii="Arial" w:hAnsi="Arial" w:cs="Arial"/>
          <w:sz w:val="22"/>
          <w:szCs w:val="22"/>
        </w:rPr>
      </w:pPr>
      <w:r w:rsidRPr="00DA1A76">
        <w:rPr>
          <w:rFonts w:ascii="Arial" w:hAnsi="Arial" w:cs="Arial"/>
          <w:color w:val="211E1E"/>
          <w:sz w:val="22"/>
          <w:szCs w:val="22"/>
        </w:rPr>
        <w:t xml:space="preserve">Lignified cell walls are potential physical barriers to nematode migration and feeding as lignin would limit the access of nematode enzymes to cell wall polysaccharides (Wuyts </w:t>
      </w:r>
      <w:r w:rsidRPr="00DA1A76">
        <w:rPr>
          <w:rFonts w:ascii="Arial" w:hAnsi="Arial" w:cs="Arial"/>
          <w:i/>
          <w:color w:val="211E1E"/>
          <w:sz w:val="22"/>
          <w:szCs w:val="22"/>
        </w:rPr>
        <w:t>et al</w:t>
      </w:r>
      <w:r w:rsidRPr="00DA1A76">
        <w:rPr>
          <w:rFonts w:ascii="Arial" w:hAnsi="Arial" w:cs="Arial"/>
          <w:color w:val="211E1E"/>
          <w:sz w:val="22"/>
          <w:szCs w:val="22"/>
        </w:rPr>
        <w:t>., 2007)</w:t>
      </w:r>
      <w:r w:rsidRPr="00DA1A76">
        <w:rPr>
          <w:rFonts w:ascii="Arial" w:hAnsi="Arial" w:cs="Arial"/>
          <w:sz w:val="22"/>
          <w:szCs w:val="22"/>
        </w:rPr>
        <w:t xml:space="preserve">. This lignification process may establish mechanical barriers to the pathogen </w:t>
      </w:r>
      <w:r w:rsidR="00643894" w:rsidRPr="00DA1A76">
        <w:rPr>
          <w:rFonts w:ascii="Arial" w:hAnsi="Arial" w:cs="Arial"/>
          <w:sz w:val="22"/>
          <w:szCs w:val="22"/>
        </w:rPr>
        <w:t>particularly</w:t>
      </w:r>
      <w:r w:rsidRPr="00DA1A76">
        <w:rPr>
          <w:rFonts w:ascii="Arial" w:hAnsi="Arial" w:cs="Arial"/>
          <w:sz w:val="22"/>
          <w:szCs w:val="22"/>
        </w:rPr>
        <w:t xml:space="preserve"> chemical modification of the cell wall-degrading enzymes, increased resistance of cell walls and of nutrients from the host to the pathogen; and entrapment (Nithya et al., 2009). Suberin prevents the unregulated passage of sap, forcing regulation at the cellular level. </w:t>
      </w:r>
      <w:r w:rsidR="00643894" w:rsidRPr="00DA1A76">
        <w:rPr>
          <w:rFonts w:ascii="Arial" w:hAnsi="Arial" w:cs="Arial"/>
          <w:sz w:val="22"/>
          <w:szCs w:val="22"/>
        </w:rPr>
        <w:t>Moreover, s</w:t>
      </w:r>
      <w:r w:rsidRPr="00DA1A76">
        <w:rPr>
          <w:rFonts w:ascii="Arial" w:hAnsi="Arial" w:cs="Arial"/>
          <w:sz w:val="22"/>
          <w:szCs w:val="22"/>
        </w:rPr>
        <w:t xml:space="preserve">uberin form a hydrophobic barrier allowing among other things, the control of water and solute flows to protect the plant from stress environmental factors such as drought or pathogens, this is due to the majority </w:t>
      </w:r>
      <w:r w:rsidR="0094154B" w:rsidRPr="00DA1A76">
        <w:rPr>
          <w:rFonts w:ascii="Arial" w:hAnsi="Arial" w:cs="Arial"/>
          <w:sz w:val="22"/>
          <w:szCs w:val="22"/>
        </w:rPr>
        <w:t xml:space="preserve">of fatty acids and alcohols present in the soluble fraction of roots </w:t>
      </w:r>
      <w:r w:rsidRPr="00DA1A76">
        <w:rPr>
          <w:rFonts w:ascii="Arial" w:hAnsi="Arial" w:cs="Arial"/>
          <w:sz w:val="22"/>
          <w:szCs w:val="22"/>
        </w:rPr>
        <w:t xml:space="preserve">(Delude, 2015). The best recognized lipid derived signals in plants are oxylipins, including jasmonic acid (JA) (Siebers </w:t>
      </w:r>
      <w:r w:rsidRPr="00DA1A76">
        <w:rPr>
          <w:rFonts w:ascii="Arial" w:hAnsi="Arial" w:cs="Arial"/>
          <w:i/>
          <w:iCs/>
          <w:sz w:val="22"/>
          <w:szCs w:val="22"/>
        </w:rPr>
        <w:t>et al</w:t>
      </w:r>
      <w:r w:rsidRPr="00DA1A76">
        <w:rPr>
          <w:rFonts w:ascii="Arial" w:hAnsi="Arial" w:cs="Arial"/>
          <w:sz w:val="22"/>
          <w:szCs w:val="22"/>
        </w:rPr>
        <w:t xml:space="preserve">., 2016). Lipids ensure the structural integrity of cells via membranes phospholipids, they serve as metabolic energy reserve and act as signaling molecules to </w:t>
      </w:r>
      <w:proofErr w:type="spellStart"/>
      <w:r w:rsidR="0094154B" w:rsidRPr="00DA1A76">
        <w:rPr>
          <w:rFonts w:ascii="Arial" w:hAnsi="Arial" w:cs="Arial"/>
          <w:sz w:val="22"/>
          <w:szCs w:val="22"/>
        </w:rPr>
        <w:t>to</w:t>
      </w:r>
      <w:proofErr w:type="spellEnd"/>
      <w:r w:rsidR="0094154B" w:rsidRPr="00DA1A76">
        <w:rPr>
          <w:rFonts w:ascii="Arial" w:hAnsi="Arial" w:cs="Arial"/>
          <w:sz w:val="22"/>
          <w:szCs w:val="22"/>
        </w:rPr>
        <w:t xml:space="preserve"> regulate cellular metabolism </w:t>
      </w:r>
      <w:r w:rsidRPr="00DA1A76">
        <w:rPr>
          <w:rFonts w:ascii="Arial" w:hAnsi="Arial" w:cs="Arial"/>
          <w:sz w:val="22"/>
          <w:szCs w:val="22"/>
        </w:rPr>
        <w:t xml:space="preserve">while forming a hydrophobic barrier essential for the protection and proper functioning of roots (Legrand, 2025). Lipids and the products of lipid metabolism play essential roles in the plants defense mechanism. Biotic stress alters the metabolism of lipids, which have both passive and active functions in plant immunity. Lipids are the main structural components of the cuticle and plasma membrane, constituting the first physical barriers that the pathogens encounter and also act as a source of signals perceived by both the invading pathogen and the plant, which regulate plant pathogen interactions (Siebers </w:t>
      </w:r>
      <w:r w:rsidRPr="00DA1A76">
        <w:rPr>
          <w:rFonts w:ascii="Arial" w:hAnsi="Arial" w:cs="Arial"/>
          <w:i/>
          <w:iCs/>
          <w:sz w:val="22"/>
          <w:szCs w:val="22"/>
        </w:rPr>
        <w:t>et al</w:t>
      </w:r>
      <w:r w:rsidRPr="00DA1A76">
        <w:rPr>
          <w:rFonts w:ascii="Arial" w:hAnsi="Arial" w:cs="Arial"/>
          <w:sz w:val="22"/>
          <w:szCs w:val="22"/>
        </w:rPr>
        <w:t xml:space="preserve">., 2016). </w:t>
      </w:r>
    </w:p>
    <w:p w14:paraId="6A080F99" w14:textId="77777777" w:rsidR="00FC792C" w:rsidRPr="00DA1A76" w:rsidRDefault="00FC792C" w:rsidP="00DA1A76">
      <w:pPr>
        <w:pStyle w:val="NormalWeb"/>
        <w:spacing w:after="0" w:line="360" w:lineRule="auto"/>
        <w:ind w:firstLine="708"/>
        <w:jc w:val="both"/>
        <w:rPr>
          <w:rFonts w:ascii="Arial" w:hAnsi="Arial" w:cs="Arial"/>
          <w:sz w:val="22"/>
          <w:szCs w:val="22"/>
        </w:rPr>
      </w:pPr>
    </w:p>
    <w:p w14:paraId="7A7F55C6" w14:textId="77777777" w:rsidR="00814DB8" w:rsidRPr="00DA1A76" w:rsidRDefault="003C5171" w:rsidP="00DA1A76">
      <w:pPr>
        <w:spacing w:after="0" w:line="360" w:lineRule="auto"/>
        <w:jc w:val="both"/>
        <w:rPr>
          <w:rFonts w:ascii="Arial" w:eastAsia="Times New Roman" w:hAnsi="Arial" w:cs="Arial"/>
          <w:b/>
        </w:rPr>
      </w:pPr>
      <w:r w:rsidRPr="00DA1A76">
        <w:rPr>
          <w:rFonts w:ascii="Arial" w:eastAsia="Times New Roman" w:hAnsi="Arial" w:cs="Arial"/>
          <w:b/>
        </w:rPr>
        <w:t>6</w:t>
      </w:r>
      <w:r w:rsidR="00A21111" w:rsidRPr="00DA1A76">
        <w:rPr>
          <w:rFonts w:ascii="Arial" w:eastAsia="Times New Roman" w:hAnsi="Arial" w:cs="Arial"/>
          <w:b/>
        </w:rPr>
        <w:t>.</w:t>
      </w:r>
      <w:r w:rsidR="00814DB8" w:rsidRPr="00DA1A76">
        <w:rPr>
          <w:rFonts w:ascii="Arial" w:eastAsia="Times New Roman" w:hAnsi="Arial" w:cs="Arial"/>
          <w:b/>
        </w:rPr>
        <w:t xml:space="preserve"> Conclusion</w:t>
      </w:r>
    </w:p>
    <w:p w14:paraId="020A8E56" w14:textId="77777777" w:rsidR="00814DB8" w:rsidRPr="00DA1A76" w:rsidRDefault="00814DB8" w:rsidP="00B0085B">
      <w:pPr>
        <w:spacing w:after="0" w:line="360" w:lineRule="auto"/>
        <w:jc w:val="both"/>
        <w:rPr>
          <w:rFonts w:ascii="Arial" w:eastAsia="Times New Roman" w:hAnsi="Arial" w:cs="Arial"/>
        </w:rPr>
      </w:pPr>
      <w:r w:rsidRPr="00DA1A76">
        <w:rPr>
          <w:rFonts w:ascii="Arial" w:eastAsia="Times New Roman" w:hAnsi="Arial" w:cs="Arial"/>
        </w:rPr>
        <w:t>The aim of this study was to evaluate the effect of the biostimulant on the agronomic performance of plants in the field, as well as its effect on the quality of plantain fruit. The results show that the biostimulant promotes improvements in agromorphological parameters, ripening parameters, and parameters relating to plantain fruit and bunches compared to the control group. Thus, the constituent elements and contents of biostimulants based on natural products are a good alternative for the implementation of biological inputs that will be accessible to everyone, from farmers to the average citizen, unlike inorganic fertili</w:t>
      </w:r>
      <w:r w:rsidR="00351649" w:rsidRPr="00DA1A76">
        <w:rPr>
          <w:rFonts w:ascii="Arial" w:eastAsia="Times New Roman" w:hAnsi="Arial" w:cs="Arial"/>
        </w:rPr>
        <w:t>z</w:t>
      </w:r>
      <w:r w:rsidRPr="00DA1A76">
        <w:rPr>
          <w:rFonts w:ascii="Arial" w:eastAsia="Times New Roman" w:hAnsi="Arial" w:cs="Arial"/>
        </w:rPr>
        <w:t xml:space="preserve">ers, which are expensive and harmful to the environment and consumer health. However, from a social and environmental perspective, the promotion of this innovation should depend on the mastery of the manufacture of biostimulants or biological inputs and the effect (stimulant, </w:t>
      </w:r>
      <w:proofErr w:type="spellStart"/>
      <w:r w:rsidRPr="00DA1A76">
        <w:rPr>
          <w:rFonts w:ascii="Arial" w:eastAsia="Times New Roman" w:hAnsi="Arial" w:cs="Arial"/>
        </w:rPr>
        <w:t>biofortifier</w:t>
      </w:r>
      <w:proofErr w:type="spellEnd"/>
      <w:r w:rsidRPr="00DA1A76">
        <w:rPr>
          <w:rFonts w:ascii="Arial" w:eastAsia="Times New Roman" w:hAnsi="Arial" w:cs="Arial"/>
        </w:rPr>
        <w:t>, biofertili</w:t>
      </w:r>
      <w:r w:rsidR="00351649" w:rsidRPr="00DA1A76">
        <w:rPr>
          <w:rFonts w:ascii="Arial" w:eastAsia="Times New Roman" w:hAnsi="Arial" w:cs="Arial"/>
        </w:rPr>
        <w:t>z</w:t>
      </w:r>
      <w:r w:rsidRPr="00DA1A76">
        <w:rPr>
          <w:rFonts w:ascii="Arial" w:eastAsia="Times New Roman" w:hAnsi="Arial" w:cs="Arial"/>
        </w:rPr>
        <w:t xml:space="preserve">er, </w:t>
      </w:r>
      <w:proofErr w:type="spellStart"/>
      <w:r w:rsidRPr="00DA1A76">
        <w:rPr>
          <w:rFonts w:ascii="Arial" w:eastAsia="Times New Roman" w:hAnsi="Arial" w:cs="Arial"/>
        </w:rPr>
        <w:t>biofungicide</w:t>
      </w:r>
      <w:proofErr w:type="spellEnd"/>
      <w:r w:rsidRPr="00DA1A76">
        <w:rPr>
          <w:rFonts w:ascii="Arial" w:eastAsia="Times New Roman" w:hAnsi="Arial" w:cs="Arial"/>
        </w:rPr>
        <w:t xml:space="preserve">, biopesticide, etc.) of the plants used. </w:t>
      </w:r>
    </w:p>
    <w:p w14:paraId="224744CF" w14:textId="77777777" w:rsidR="001759F6" w:rsidRPr="00DA1A76" w:rsidRDefault="001759F6" w:rsidP="00DA1A76">
      <w:pPr>
        <w:spacing w:after="0" w:line="360" w:lineRule="auto"/>
        <w:jc w:val="both"/>
        <w:rPr>
          <w:rFonts w:ascii="Arial" w:hAnsi="Arial" w:cs="Arial"/>
          <w:b/>
          <w:bCs/>
          <w:color w:val="000000"/>
        </w:rPr>
      </w:pPr>
    </w:p>
    <w:p w14:paraId="684D1466" w14:textId="77777777" w:rsidR="00CA3279" w:rsidRPr="00DA1A76" w:rsidRDefault="00CA3279" w:rsidP="00DA1A76">
      <w:pPr>
        <w:pStyle w:val="Heading3"/>
        <w:numPr>
          <w:ilvl w:val="0"/>
          <w:numId w:val="0"/>
        </w:numPr>
        <w:spacing w:before="0" w:beforeAutospacing="0" w:after="0" w:afterAutospacing="0" w:line="360" w:lineRule="auto"/>
        <w:rPr>
          <w:rFonts w:ascii="Arial" w:hAnsi="Arial" w:cs="Arial"/>
          <w:sz w:val="22"/>
          <w:szCs w:val="22"/>
          <w:lang w:val="en-US"/>
        </w:rPr>
      </w:pPr>
      <w:bookmarkStart w:id="1" w:name="_GoBack"/>
      <w:bookmarkEnd w:id="1"/>
    </w:p>
    <w:p w14:paraId="70147CC5" w14:textId="1A9C254E" w:rsidR="00814DB8" w:rsidRPr="00DA1A76" w:rsidRDefault="00814DB8" w:rsidP="00DA1A76">
      <w:pPr>
        <w:pStyle w:val="Heading3"/>
        <w:numPr>
          <w:ilvl w:val="0"/>
          <w:numId w:val="0"/>
        </w:numPr>
        <w:spacing w:before="0" w:beforeAutospacing="0" w:after="0" w:afterAutospacing="0" w:line="360" w:lineRule="auto"/>
        <w:ind w:left="720" w:hanging="720"/>
        <w:rPr>
          <w:rFonts w:ascii="Arial" w:hAnsi="Arial" w:cs="Arial"/>
          <w:sz w:val="22"/>
          <w:szCs w:val="22"/>
          <w:lang w:val="en-US"/>
        </w:rPr>
      </w:pPr>
      <w:r w:rsidRPr="00DA1A76">
        <w:rPr>
          <w:rFonts w:ascii="Arial" w:hAnsi="Arial" w:cs="Arial"/>
          <w:sz w:val="22"/>
          <w:szCs w:val="22"/>
          <w:lang w:val="en-US"/>
        </w:rPr>
        <w:t>References</w:t>
      </w:r>
    </w:p>
    <w:p w14:paraId="5D038B19" w14:textId="271D8FB0" w:rsidR="001872B5" w:rsidRPr="00DA1A76" w:rsidRDefault="001872B5" w:rsidP="00DA1A76">
      <w:pPr>
        <w:spacing w:after="0" w:line="360" w:lineRule="auto"/>
        <w:ind w:left="709" w:hanging="709"/>
        <w:contextualSpacing/>
        <w:jc w:val="both"/>
        <w:rPr>
          <w:rFonts w:ascii="Arial" w:eastAsia="Times New Roman" w:hAnsi="Arial" w:cs="Arial"/>
          <w:lang w:eastAsia="fr-CM"/>
        </w:rPr>
      </w:pPr>
      <w:r w:rsidRPr="00DA1A76">
        <w:rPr>
          <w:rFonts w:ascii="Arial" w:eastAsia="Times New Roman" w:hAnsi="Arial" w:cs="Arial"/>
          <w:lang w:eastAsia="fr-CM"/>
        </w:rPr>
        <w:t>Aubert G</w:t>
      </w:r>
      <w:r w:rsidR="00656DA6" w:rsidRPr="00DA1A76">
        <w:rPr>
          <w:rFonts w:ascii="Arial" w:eastAsia="Times New Roman" w:hAnsi="Arial" w:cs="Arial"/>
          <w:lang w:eastAsia="fr-CM"/>
        </w:rPr>
        <w:t>.</w:t>
      </w:r>
      <w:r w:rsidRPr="00DA1A76">
        <w:rPr>
          <w:rFonts w:ascii="Arial" w:eastAsia="Times New Roman" w:hAnsi="Arial" w:cs="Arial"/>
          <w:lang w:eastAsia="fr-CM"/>
        </w:rPr>
        <w:t xml:space="preserve">, </w:t>
      </w:r>
      <w:proofErr w:type="spellStart"/>
      <w:r w:rsidRPr="00DA1A76">
        <w:rPr>
          <w:rFonts w:ascii="Arial" w:eastAsia="Times New Roman" w:hAnsi="Arial" w:cs="Arial"/>
          <w:lang w:eastAsia="fr-CM"/>
        </w:rPr>
        <w:t>Penato</w:t>
      </w:r>
      <w:proofErr w:type="spellEnd"/>
      <w:r w:rsidRPr="00DA1A76">
        <w:rPr>
          <w:rFonts w:ascii="Arial" w:eastAsia="Times New Roman" w:hAnsi="Arial" w:cs="Arial"/>
          <w:lang w:eastAsia="fr-CM"/>
        </w:rPr>
        <w:t xml:space="preserve"> C</w:t>
      </w:r>
      <w:r w:rsidR="000F4697" w:rsidRPr="00DA1A76">
        <w:rPr>
          <w:rFonts w:ascii="Arial" w:eastAsia="Times New Roman" w:hAnsi="Arial" w:cs="Arial"/>
          <w:lang w:eastAsia="fr-CM"/>
        </w:rPr>
        <w:t>.,</w:t>
      </w:r>
      <w:r w:rsidRPr="00DA1A76">
        <w:rPr>
          <w:rFonts w:ascii="Arial" w:eastAsia="Times New Roman" w:hAnsi="Arial" w:cs="Arial"/>
          <w:lang w:eastAsia="fr-CM"/>
        </w:rPr>
        <w:t xml:space="preserve"> </w:t>
      </w:r>
      <w:r w:rsidR="00656DA6" w:rsidRPr="00DA1A76">
        <w:rPr>
          <w:rFonts w:ascii="Arial" w:eastAsia="Times New Roman" w:hAnsi="Arial" w:cs="Arial"/>
          <w:lang w:eastAsia="fr-CM"/>
        </w:rPr>
        <w:t>&amp;</w:t>
      </w:r>
      <w:r w:rsidRPr="00DA1A76">
        <w:rPr>
          <w:rFonts w:ascii="Arial" w:eastAsia="Times New Roman" w:hAnsi="Arial" w:cs="Arial"/>
          <w:lang w:eastAsia="fr-CM"/>
        </w:rPr>
        <w:t xml:space="preserve"> </w:t>
      </w:r>
      <w:proofErr w:type="spellStart"/>
      <w:r w:rsidRPr="00DA1A76">
        <w:rPr>
          <w:rFonts w:ascii="Arial" w:eastAsia="Times New Roman" w:hAnsi="Arial" w:cs="Arial"/>
          <w:lang w:eastAsia="fr-CM"/>
        </w:rPr>
        <w:t>Sarthou</w:t>
      </w:r>
      <w:proofErr w:type="spellEnd"/>
      <w:r w:rsidRPr="00DA1A76">
        <w:rPr>
          <w:rFonts w:ascii="Arial" w:eastAsia="Times New Roman" w:hAnsi="Arial" w:cs="Arial"/>
          <w:lang w:eastAsia="fr-CM"/>
        </w:rPr>
        <w:t xml:space="preserve"> V</w:t>
      </w:r>
      <w:r w:rsidR="00656DA6" w:rsidRPr="00DA1A76">
        <w:rPr>
          <w:rFonts w:ascii="Arial" w:eastAsia="Times New Roman" w:hAnsi="Arial" w:cs="Arial"/>
          <w:lang w:eastAsia="fr-CM"/>
        </w:rPr>
        <w:t>.</w:t>
      </w:r>
      <w:r w:rsidRPr="00DA1A76">
        <w:rPr>
          <w:rFonts w:ascii="Arial" w:eastAsia="Times New Roman" w:hAnsi="Arial" w:cs="Arial"/>
          <w:lang w:eastAsia="fr-CM"/>
        </w:rPr>
        <w:t xml:space="preserve"> (2018). Biological Input: Definition. </w:t>
      </w:r>
      <w:r w:rsidR="0066009F" w:rsidRPr="00DA1A76">
        <w:rPr>
          <w:rFonts w:ascii="Arial" w:eastAsia="Times New Roman" w:hAnsi="Arial" w:cs="Arial"/>
          <w:lang w:eastAsia="fr-CM"/>
        </w:rPr>
        <w:t>Dictionary</w:t>
      </w:r>
      <w:r w:rsidRPr="00DA1A76">
        <w:rPr>
          <w:rFonts w:ascii="Arial" w:eastAsia="Times New Roman" w:hAnsi="Arial" w:cs="Arial"/>
          <w:lang w:eastAsia="fr-CM"/>
        </w:rPr>
        <w:t xml:space="preserve"> of Agroecology. 45p.</w:t>
      </w:r>
    </w:p>
    <w:p w14:paraId="6BFC2FE5" w14:textId="31B20DB9" w:rsidR="001872B5" w:rsidRPr="00DA1A76" w:rsidRDefault="00F83727" w:rsidP="00DA1A76">
      <w:pPr>
        <w:spacing w:after="0" w:line="360" w:lineRule="auto"/>
        <w:ind w:left="709" w:hanging="709"/>
        <w:contextualSpacing/>
        <w:jc w:val="both"/>
        <w:rPr>
          <w:rFonts w:ascii="Arial" w:eastAsia="Times New Roman" w:hAnsi="Arial" w:cs="Arial"/>
          <w:bCs/>
          <w:lang w:eastAsia="fr-FR"/>
        </w:rPr>
      </w:pPr>
      <w:r w:rsidRPr="00DA1A76">
        <w:rPr>
          <w:rFonts w:ascii="Arial" w:eastAsia="Times New Roman" w:hAnsi="Arial" w:cs="Arial"/>
          <w:bCs/>
          <w:lang w:eastAsia="fr-FR"/>
        </w:rPr>
        <w:t>Banga J</w:t>
      </w:r>
      <w:r w:rsidR="004B6AAB" w:rsidRPr="00DA1A76">
        <w:rPr>
          <w:rFonts w:ascii="Arial" w:eastAsia="Times New Roman" w:hAnsi="Arial" w:cs="Arial"/>
          <w:bCs/>
          <w:lang w:eastAsia="fr-FR"/>
        </w:rPr>
        <w:t>.</w:t>
      </w:r>
      <w:r w:rsidRPr="00DA1A76">
        <w:rPr>
          <w:rFonts w:ascii="Arial" w:eastAsia="Times New Roman" w:hAnsi="Arial" w:cs="Arial"/>
          <w:bCs/>
          <w:lang w:eastAsia="fr-FR"/>
        </w:rPr>
        <w:t xml:space="preserve"> N</w:t>
      </w:r>
      <w:r w:rsidR="004B6AAB" w:rsidRPr="00DA1A76">
        <w:rPr>
          <w:rFonts w:ascii="Arial" w:eastAsia="Times New Roman" w:hAnsi="Arial" w:cs="Arial"/>
          <w:bCs/>
          <w:lang w:eastAsia="fr-FR"/>
        </w:rPr>
        <w:t>.,</w:t>
      </w:r>
      <w:r w:rsidRPr="00DA1A76">
        <w:rPr>
          <w:rFonts w:ascii="Arial" w:eastAsia="Times New Roman" w:hAnsi="Arial" w:cs="Arial"/>
          <w:bCs/>
          <w:lang w:eastAsia="fr-FR"/>
        </w:rPr>
        <w:t xml:space="preserve"> </w:t>
      </w:r>
      <w:r w:rsidR="004B6AAB" w:rsidRPr="00DA1A76">
        <w:rPr>
          <w:rFonts w:ascii="Arial" w:eastAsia="Times New Roman" w:hAnsi="Arial" w:cs="Arial"/>
          <w:bCs/>
          <w:lang w:eastAsia="fr-FR"/>
        </w:rPr>
        <w:t>&amp;</w:t>
      </w:r>
      <w:r w:rsidRPr="00DA1A76">
        <w:rPr>
          <w:rFonts w:ascii="Arial" w:eastAsia="Times New Roman" w:hAnsi="Arial" w:cs="Arial"/>
          <w:bCs/>
          <w:lang w:eastAsia="fr-FR"/>
        </w:rPr>
        <w:t xml:space="preserve"> Ndona K</w:t>
      </w:r>
      <w:r w:rsidR="004B6AAB" w:rsidRPr="00DA1A76">
        <w:rPr>
          <w:rFonts w:ascii="Arial" w:eastAsia="Times New Roman" w:hAnsi="Arial" w:cs="Arial"/>
          <w:bCs/>
          <w:lang w:eastAsia="fr-FR"/>
        </w:rPr>
        <w:t>.</w:t>
      </w:r>
      <w:r w:rsidR="003A41EB" w:rsidRPr="00DA1A76">
        <w:rPr>
          <w:rFonts w:ascii="Arial" w:eastAsia="Times New Roman" w:hAnsi="Arial" w:cs="Arial"/>
          <w:bCs/>
          <w:lang w:eastAsia="fr-FR"/>
        </w:rPr>
        <w:t xml:space="preserve"> </w:t>
      </w:r>
      <w:r w:rsidRPr="00DA1A76">
        <w:rPr>
          <w:rFonts w:ascii="Arial" w:eastAsia="Times New Roman" w:hAnsi="Arial" w:cs="Arial"/>
          <w:bCs/>
          <w:lang w:eastAsia="fr-FR"/>
        </w:rPr>
        <w:t>R</w:t>
      </w:r>
      <w:r w:rsidR="004B6AAB" w:rsidRPr="00DA1A76">
        <w:rPr>
          <w:rFonts w:ascii="Arial" w:eastAsia="Times New Roman" w:hAnsi="Arial" w:cs="Arial"/>
          <w:bCs/>
          <w:lang w:eastAsia="fr-FR"/>
        </w:rPr>
        <w:t>.</w:t>
      </w:r>
      <w:r w:rsidRPr="00DA1A76">
        <w:rPr>
          <w:rFonts w:ascii="Arial" w:eastAsia="Times New Roman" w:hAnsi="Arial" w:cs="Arial"/>
          <w:bCs/>
          <w:lang w:eastAsia="fr-FR"/>
        </w:rPr>
        <w:t xml:space="preserve"> (2022). </w:t>
      </w:r>
      <w:r w:rsidR="00D34E17" w:rsidRPr="00DA1A76">
        <w:rPr>
          <w:rFonts w:ascii="Arial" w:eastAsia="Times New Roman" w:hAnsi="Arial" w:cs="Arial"/>
          <w:bCs/>
          <w:lang w:eastAsia="fr-FR"/>
        </w:rPr>
        <w:t>Effe</w:t>
      </w:r>
      <w:r w:rsidR="00CB50BE" w:rsidRPr="00DA1A76">
        <w:rPr>
          <w:rFonts w:ascii="Arial" w:eastAsia="Times New Roman" w:hAnsi="Arial" w:cs="Arial"/>
          <w:bCs/>
          <w:lang w:eastAsia="fr-FR"/>
        </w:rPr>
        <w:t>c</w:t>
      </w:r>
      <w:r w:rsidR="00D34E17" w:rsidRPr="00DA1A76">
        <w:rPr>
          <w:rFonts w:ascii="Arial" w:eastAsia="Times New Roman" w:hAnsi="Arial" w:cs="Arial"/>
          <w:bCs/>
          <w:lang w:eastAsia="fr-FR"/>
        </w:rPr>
        <w:t>t</w:t>
      </w:r>
      <w:r w:rsidR="00334A73" w:rsidRPr="00DA1A76">
        <w:rPr>
          <w:rFonts w:ascii="Arial" w:eastAsia="Times New Roman" w:hAnsi="Arial" w:cs="Arial"/>
          <w:bCs/>
          <w:lang w:eastAsia="fr-FR"/>
        </w:rPr>
        <w:t xml:space="preserve">s </w:t>
      </w:r>
      <w:r w:rsidR="008E561E" w:rsidRPr="00DA1A76">
        <w:rPr>
          <w:rFonts w:ascii="Arial" w:eastAsia="Times New Roman" w:hAnsi="Arial" w:cs="Arial"/>
          <w:bCs/>
          <w:lang w:eastAsia="fr-FR"/>
        </w:rPr>
        <w:t xml:space="preserve">of </w:t>
      </w:r>
      <w:r w:rsidR="00334A73" w:rsidRPr="00DA1A76">
        <w:rPr>
          <w:rFonts w:ascii="Arial" w:eastAsia="Times New Roman" w:hAnsi="Arial" w:cs="Arial"/>
          <w:bCs/>
          <w:lang w:eastAsia="fr-FR"/>
        </w:rPr>
        <w:t>different organi</w:t>
      </w:r>
      <w:r w:rsidR="00CB50BE" w:rsidRPr="00DA1A76">
        <w:rPr>
          <w:rFonts w:ascii="Arial" w:eastAsia="Times New Roman" w:hAnsi="Arial" w:cs="Arial"/>
          <w:bCs/>
          <w:lang w:eastAsia="fr-FR"/>
        </w:rPr>
        <w:t>c</w:t>
      </w:r>
      <w:r w:rsidR="00334A73" w:rsidRPr="00DA1A76">
        <w:rPr>
          <w:rFonts w:ascii="Arial" w:eastAsia="Times New Roman" w:hAnsi="Arial" w:cs="Arial"/>
          <w:bCs/>
          <w:lang w:eastAsia="fr-FR"/>
        </w:rPr>
        <w:t xml:space="preserve"> </w:t>
      </w:r>
      <w:r w:rsidR="00CB50BE" w:rsidRPr="00DA1A76">
        <w:rPr>
          <w:rFonts w:ascii="Arial" w:eastAsia="Times New Roman" w:hAnsi="Arial" w:cs="Arial"/>
          <w:bCs/>
          <w:lang w:eastAsia="fr-FR"/>
        </w:rPr>
        <w:t>fertilizers and animal</w:t>
      </w:r>
      <w:r w:rsidR="00334A73" w:rsidRPr="00DA1A76">
        <w:rPr>
          <w:rFonts w:ascii="Arial" w:eastAsia="Times New Roman" w:hAnsi="Arial" w:cs="Arial"/>
          <w:bCs/>
          <w:lang w:eastAsia="fr-FR"/>
        </w:rPr>
        <w:t xml:space="preserve"> d</w:t>
      </w:r>
      <w:r w:rsidR="00CB50BE" w:rsidRPr="00DA1A76">
        <w:rPr>
          <w:rFonts w:ascii="Arial" w:eastAsia="Times New Roman" w:hAnsi="Arial" w:cs="Arial"/>
          <w:bCs/>
          <w:lang w:eastAsia="fr-FR"/>
        </w:rPr>
        <w:t xml:space="preserve">roppings on the growth and </w:t>
      </w:r>
      <w:r w:rsidR="00334A73" w:rsidRPr="00DA1A76">
        <w:rPr>
          <w:rFonts w:ascii="Arial" w:eastAsia="Times New Roman" w:hAnsi="Arial" w:cs="Arial"/>
          <w:bCs/>
          <w:lang w:eastAsia="fr-FR"/>
        </w:rPr>
        <w:t xml:space="preserve">protection </w:t>
      </w:r>
      <w:r w:rsidR="00CB50BE" w:rsidRPr="00DA1A76">
        <w:rPr>
          <w:rFonts w:ascii="Arial" w:eastAsia="Times New Roman" w:hAnsi="Arial" w:cs="Arial"/>
          <w:bCs/>
          <w:lang w:eastAsia="fr-FR"/>
        </w:rPr>
        <w:t>of Okra</w:t>
      </w:r>
      <w:r w:rsidR="00334A73" w:rsidRPr="00DA1A76">
        <w:rPr>
          <w:rFonts w:ascii="Arial" w:eastAsia="Times New Roman" w:hAnsi="Arial" w:cs="Arial"/>
          <w:bCs/>
          <w:lang w:eastAsia="fr-FR"/>
        </w:rPr>
        <w:t xml:space="preserve"> (</w:t>
      </w:r>
      <w:r w:rsidR="00334A73" w:rsidRPr="00DA1A76">
        <w:rPr>
          <w:rFonts w:ascii="Arial" w:eastAsia="Times New Roman" w:hAnsi="Arial" w:cs="Arial"/>
          <w:bCs/>
          <w:i/>
          <w:lang w:eastAsia="fr-FR"/>
        </w:rPr>
        <w:t>Hibiscus esculentus</w:t>
      </w:r>
      <w:r w:rsidR="00334A73" w:rsidRPr="00DA1A76">
        <w:rPr>
          <w:rFonts w:ascii="Arial" w:eastAsia="Times New Roman" w:hAnsi="Arial" w:cs="Arial"/>
          <w:bCs/>
          <w:lang w:eastAsia="fr-FR"/>
        </w:rPr>
        <w:t xml:space="preserve">) </w:t>
      </w:r>
      <w:r w:rsidR="00CB50BE" w:rsidRPr="00DA1A76">
        <w:rPr>
          <w:rFonts w:ascii="Arial" w:eastAsia="Times New Roman" w:hAnsi="Arial" w:cs="Arial"/>
          <w:bCs/>
          <w:lang w:eastAsia="fr-FR"/>
        </w:rPr>
        <w:t xml:space="preserve">in an acidic soil of </w:t>
      </w:r>
      <w:r w:rsidR="00334A73" w:rsidRPr="00DA1A76">
        <w:rPr>
          <w:rFonts w:ascii="Arial" w:eastAsia="Times New Roman" w:hAnsi="Arial" w:cs="Arial"/>
          <w:bCs/>
          <w:lang w:eastAsia="fr-FR"/>
        </w:rPr>
        <w:t xml:space="preserve">Bandundu. </w:t>
      </w:r>
      <w:r w:rsidR="00334A73" w:rsidRPr="00DA1A76">
        <w:rPr>
          <w:rFonts w:ascii="Arial" w:eastAsia="Times New Roman" w:hAnsi="Arial" w:cs="Arial"/>
          <w:bCs/>
          <w:i/>
          <w:lang w:eastAsia="fr-FR"/>
        </w:rPr>
        <w:t>Congo Research Papers</w:t>
      </w:r>
      <w:r w:rsidR="00334A73" w:rsidRPr="00DA1A76">
        <w:rPr>
          <w:rFonts w:ascii="Arial" w:eastAsia="Times New Roman" w:hAnsi="Arial" w:cs="Arial"/>
          <w:bCs/>
          <w:lang w:eastAsia="fr-FR"/>
        </w:rPr>
        <w:t xml:space="preserve">, </w:t>
      </w:r>
      <w:r w:rsidR="00700786" w:rsidRPr="00DA1A76">
        <w:rPr>
          <w:rFonts w:ascii="Arial" w:eastAsia="Times New Roman" w:hAnsi="Arial" w:cs="Arial"/>
          <w:bCs/>
          <w:lang w:eastAsia="fr-FR"/>
        </w:rPr>
        <w:t xml:space="preserve">2021, </w:t>
      </w:r>
      <w:r w:rsidR="00334A73" w:rsidRPr="00DA1A76">
        <w:rPr>
          <w:rFonts w:ascii="Arial" w:eastAsia="Times New Roman" w:hAnsi="Arial" w:cs="Arial"/>
          <w:bCs/>
          <w:lang w:eastAsia="fr-FR"/>
        </w:rPr>
        <w:t>1 (5), pp.74-81.</w:t>
      </w:r>
      <w:r w:rsidR="00700786" w:rsidRPr="00DA1A76">
        <w:rPr>
          <w:rFonts w:ascii="Arial" w:eastAsia="Times New Roman" w:hAnsi="Arial" w:cs="Arial"/>
          <w:bCs/>
          <w:lang w:eastAsia="fr-FR"/>
        </w:rPr>
        <w:t xml:space="preserve"> </w:t>
      </w:r>
      <w:r w:rsidR="00334A73" w:rsidRPr="00DA1A76">
        <w:rPr>
          <w:rFonts w:ascii="Arial" w:eastAsia="Times New Roman" w:hAnsi="Arial" w:cs="Arial"/>
          <w:bCs/>
          <w:lang w:eastAsia="fr-FR"/>
        </w:rPr>
        <w:t>https://hal.science/ hal-03750933v1.</w:t>
      </w:r>
    </w:p>
    <w:p w14:paraId="6558A90B" w14:textId="2BBAC26B" w:rsidR="0027070A" w:rsidRPr="00DA1A76" w:rsidRDefault="0027070A" w:rsidP="00DA1A76">
      <w:pPr>
        <w:spacing w:after="0" w:line="360" w:lineRule="auto"/>
        <w:ind w:left="709" w:hanging="709"/>
        <w:contextualSpacing/>
        <w:jc w:val="both"/>
        <w:rPr>
          <w:rFonts w:ascii="Arial" w:eastAsia="Times New Roman" w:hAnsi="Arial" w:cs="Arial"/>
          <w:lang w:val="fr-CM" w:eastAsia="fr-CM"/>
        </w:rPr>
      </w:pPr>
      <w:r w:rsidRPr="00DA1A76">
        <w:rPr>
          <w:rFonts w:ascii="Arial" w:eastAsia="Times New Roman" w:hAnsi="Arial" w:cs="Arial"/>
          <w:lang w:eastAsia="fr-CM"/>
        </w:rPr>
        <w:t xml:space="preserve">Benne H. F. Z. (2023). </w:t>
      </w:r>
      <w:r w:rsidR="001759F6" w:rsidRPr="00DA1A76">
        <w:rPr>
          <w:rFonts w:ascii="Arial" w:eastAsia="Times New Roman" w:hAnsi="Arial" w:cs="Arial"/>
          <w:lang w:eastAsia="fr-CM"/>
        </w:rPr>
        <w:t>Verification</w:t>
      </w:r>
      <w:r w:rsidR="00C2773E" w:rsidRPr="00DA1A76">
        <w:rPr>
          <w:rFonts w:ascii="Arial" w:eastAsia="Times New Roman" w:hAnsi="Arial" w:cs="Arial"/>
          <w:lang w:eastAsia="fr-CM"/>
        </w:rPr>
        <w:t xml:space="preserve"> </w:t>
      </w:r>
      <w:r w:rsidR="009B3271" w:rsidRPr="00DA1A76">
        <w:rPr>
          <w:rFonts w:ascii="Arial" w:eastAsia="Times New Roman" w:hAnsi="Arial" w:cs="Arial"/>
          <w:lang w:eastAsia="fr-CM"/>
        </w:rPr>
        <w:t>of th</w:t>
      </w:r>
      <w:r w:rsidR="00C2773E" w:rsidRPr="00DA1A76">
        <w:rPr>
          <w:rFonts w:ascii="Arial" w:eastAsia="Times New Roman" w:hAnsi="Arial" w:cs="Arial"/>
          <w:lang w:eastAsia="fr-CM"/>
        </w:rPr>
        <w:t>e effe</w:t>
      </w:r>
      <w:r w:rsidR="009B3271" w:rsidRPr="00DA1A76">
        <w:rPr>
          <w:rFonts w:ascii="Arial" w:eastAsia="Times New Roman" w:hAnsi="Arial" w:cs="Arial"/>
          <w:lang w:eastAsia="fr-CM"/>
        </w:rPr>
        <w:t>c</w:t>
      </w:r>
      <w:r w:rsidR="00C2773E" w:rsidRPr="00DA1A76">
        <w:rPr>
          <w:rFonts w:ascii="Arial" w:eastAsia="Times New Roman" w:hAnsi="Arial" w:cs="Arial"/>
          <w:lang w:eastAsia="fr-CM"/>
        </w:rPr>
        <w:t xml:space="preserve">t </w:t>
      </w:r>
      <w:r w:rsidR="009B3271" w:rsidRPr="00DA1A76">
        <w:rPr>
          <w:rFonts w:ascii="Arial" w:eastAsia="Times New Roman" w:hAnsi="Arial" w:cs="Arial"/>
          <w:lang w:eastAsia="fr-CM"/>
        </w:rPr>
        <w:t xml:space="preserve">of </w:t>
      </w:r>
      <w:r w:rsidR="00C2773E" w:rsidRPr="00DA1A76">
        <w:rPr>
          <w:rFonts w:ascii="Arial" w:eastAsia="Times New Roman" w:hAnsi="Arial" w:cs="Arial"/>
          <w:lang w:eastAsia="fr-CM"/>
        </w:rPr>
        <w:t xml:space="preserve">biostimulant </w:t>
      </w:r>
      <w:r w:rsidR="009B3271" w:rsidRPr="00DA1A76">
        <w:rPr>
          <w:rFonts w:ascii="Arial" w:eastAsia="Times New Roman" w:hAnsi="Arial" w:cs="Arial"/>
          <w:lang w:eastAsia="fr-CM"/>
        </w:rPr>
        <w:t xml:space="preserve">products on the </w:t>
      </w:r>
      <w:r w:rsidR="00C2773E" w:rsidRPr="00DA1A76">
        <w:rPr>
          <w:rFonts w:ascii="Arial" w:eastAsia="Times New Roman" w:hAnsi="Arial" w:cs="Arial"/>
          <w:lang w:eastAsia="fr-CM"/>
        </w:rPr>
        <w:t>productivit</w:t>
      </w:r>
      <w:r w:rsidR="009B3271" w:rsidRPr="00DA1A76">
        <w:rPr>
          <w:rFonts w:ascii="Arial" w:eastAsia="Times New Roman" w:hAnsi="Arial" w:cs="Arial"/>
          <w:lang w:eastAsia="fr-CM"/>
        </w:rPr>
        <w:t>y of potato</w:t>
      </w:r>
      <w:r w:rsidR="00C2773E" w:rsidRPr="00DA1A76">
        <w:rPr>
          <w:rFonts w:ascii="Arial" w:eastAsia="Times New Roman" w:hAnsi="Arial" w:cs="Arial"/>
          <w:lang w:eastAsia="fr-CM"/>
        </w:rPr>
        <w:t xml:space="preserve"> cult</w:t>
      </w:r>
      <w:r w:rsidR="009B3271" w:rsidRPr="00DA1A76">
        <w:rPr>
          <w:rFonts w:ascii="Arial" w:eastAsia="Times New Roman" w:hAnsi="Arial" w:cs="Arial"/>
          <w:lang w:eastAsia="fr-CM"/>
        </w:rPr>
        <w:t xml:space="preserve">ivation at the </w:t>
      </w:r>
      <w:proofErr w:type="spellStart"/>
      <w:r w:rsidR="00C2773E" w:rsidRPr="00DA1A76">
        <w:rPr>
          <w:rFonts w:ascii="Arial" w:eastAsia="Times New Roman" w:hAnsi="Arial" w:cs="Arial"/>
          <w:lang w:eastAsia="fr-CM"/>
        </w:rPr>
        <w:t>Hamadouche</w:t>
      </w:r>
      <w:proofErr w:type="spellEnd"/>
      <w:r w:rsidR="00C2773E" w:rsidRPr="00DA1A76">
        <w:rPr>
          <w:rFonts w:ascii="Arial" w:eastAsia="Times New Roman" w:hAnsi="Arial" w:cs="Arial"/>
          <w:lang w:eastAsia="fr-CM"/>
        </w:rPr>
        <w:t xml:space="preserve"> </w:t>
      </w:r>
      <w:r w:rsidR="009B3271" w:rsidRPr="00DA1A76">
        <w:rPr>
          <w:rFonts w:ascii="Arial" w:eastAsia="Times New Roman" w:hAnsi="Arial" w:cs="Arial"/>
          <w:lang w:eastAsia="fr-CM"/>
        </w:rPr>
        <w:t xml:space="preserve">farm </w:t>
      </w:r>
      <w:proofErr w:type="spellStart"/>
      <w:r w:rsidR="00C2773E" w:rsidRPr="00DA1A76">
        <w:rPr>
          <w:rFonts w:ascii="Arial" w:eastAsia="Times New Roman" w:hAnsi="Arial" w:cs="Arial"/>
          <w:lang w:eastAsia="fr-CM"/>
        </w:rPr>
        <w:t>Tlemcen</w:t>
      </w:r>
      <w:proofErr w:type="spellEnd"/>
      <w:r w:rsidR="00C2773E" w:rsidRPr="00DA1A76">
        <w:rPr>
          <w:rFonts w:ascii="Arial" w:eastAsia="Times New Roman" w:hAnsi="Arial" w:cs="Arial"/>
          <w:lang w:eastAsia="fr-CM"/>
        </w:rPr>
        <w:t>. Master II Academi</w:t>
      </w:r>
      <w:r w:rsidR="009B3271" w:rsidRPr="00DA1A76">
        <w:rPr>
          <w:rFonts w:ascii="Arial" w:eastAsia="Times New Roman" w:hAnsi="Arial" w:cs="Arial"/>
          <w:lang w:eastAsia="fr-CM"/>
        </w:rPr>
        <w:t>c Diploma</w:t>
      </w:r>
      <w:r w:rsidR="00C2773E" w:rsidRPr="00DA1A76">
        <w:rPr>
          <w:rFonts w:ascii="Arial" w:eastAsia="Times New Roman" w:hAnsi="Arial" w:cs="Arial"/>
          <w:lang w:eastAsia="fr-CM"/>
        </w:rPr>
        <w:t>, speciali</w:t>
      </w:r>
      <w:r w:rsidR="009B3271" w:rsidRPr="00DA1A76">
        <w:rPr>
          <w:rFonts w:ascii="Arial" w:eastAsia="Times New Roman" w:hAnsi="Arial" w:cs="Arial"/>
          <w:lang w:eastAsia="fr-CM"/>
        </w:rPr>
        <w:t>zing in plant</w:t>
      </w:r>
      <w:r w:rsidR="00C2773E" w:rsidRPr="00DA1A76">
        <w:rPr>
          <w:rFonts w:ascii="Arial" w:eastAsia="Times New Roman" w:hAnsi="Arial" w:cs="Arial"/>
          <w:lang w:eastAsia="fr-CM"/>
        </w:rPr>
        <w:t xml:space="preserve"> protection. Faculty of </w:t>
      </w:r>
      <w:r w:rsidR="009B3271" w:rsidRPr="00DA1A76">
        <w:rPr>
          <w:rFonts w:ascii="Arial" w:eastAsia="Times New Roman" w:hAnsi="Arial" w:cs="Arial"/>
          <w:lang w:eastAsia="fr-CM"/>
        </w:rPr>
        <w:t xml:space="preserve">Natural and Life </w:t>
      </w:r>
      <w:r w:rsidR="00C2773E" w:rsidRPr="00DA1A76">
        <w:rPr>
          <w:rFonts w:ascii="Arial" w:eastAsia="Times New Roman" w:hAnsi="Arial" w:cs="Arial"/>
          <w:lang w:eastAsia="fr-CM"/>
        </w:rPr>
        <w:t xml:space="preserve">Sciences </w:t>
      </w:r>
      <w:r w:rsidR="009B3271" w:rsidRPr="00DA1A76">
        <w:rPr>
          <w:rFonts w:ascii="Arial" w:eastAsia="Times New Roman" w:hAnsi="Arial" w:cs="Arial"/>
          <w:lang w:eastAsia="fr-CM"/>
        </w:rPr>
        <w:t xml:space="preserve">and Earth and Universe </w:t>
      </w:r>
      <w:r w:rsidR="00C2773E" w:rsidRPr="00DA1A76">
        <w:rPr>
          <w:rFonts w:ascii="Arial" w:eastAsia="Times New Roman" w:hAnsi="Arial" w:cs="Arial"/>
          <w:lang w:eastAsia="fr-CM"/>
        </w:rPr>
        <w:t xml:space="preserve">Sciences, University of </w:t>
      </w:r>
      <w:proofErr w:type="spellStart"/>
      <w:r w:rsidR="00C2773E" w:rsidRPr="00DA1A76">
        <w:rPr>
          <w:rFonts w:ascii="Arial" w:eastAsia="Times New Roman" w:hAnsi="Arial" w:cs="Arial"/>
          <w:lang w:eastAsia="fr-CM"/>
        </w:rPr>
        <w:t>Tlemcen</w:t>
      </w:r>
      <w:proofErr w:type="spellEnd"/>
      <w:r w:rsidR="00C2773E" w:rsidRPr="00DA1A76">
        <w:rPr>
          <w:rFonts w:ascii="Arial" w:eastAsia="Times New Roman" w:hAnsi="Arial" w:cs="Arial"/>
          <w:lang w:eastAsia="fr-CM"/>
        </w:rPr>
        <w:t xml:space="preserve">. </w:t>
      </w:r>
      <w:r w:rsidR="00C2773E" w:rsidRPr="00DA1A76">
        <w:rPr>
          <w:rFonts w:ascii="Arial" w:eastAsia="Times New Roman" w:hAnsi="Arial" w:cs="Arial"/>
          <w:lang w:val="fr-CM" w:eastAsia="fr-CM"/>
        </w:rPr>
        <w:t>88p.</w:t>
      </w:r>
    </w:p>
    <w:p w14:paraId="76A96DEE" w14:textId="5740CF40" w:rsidR="0066009F" w:rsidRPr="002F333F" w:rsidRDefault="002621E0" w:rsidP="00DA1A76">
      <w:pPr>
        <w:spacing w:after="0" w:line="360" w:lineRule="auto"/>
        <w:ind w:left="709" w:hanging="709"/>
        <w:contextualSpacing/>
        <w:jc w:val="both"/>
        <w:rPr>
          <w:rFonts w:ascii="Arial" w:eastAsia="Times New Roman" w:hAnsi="Arial" w:cs="Arial"/>
          <w:lang w:val="fr-FR" w:eastAsia="fr-CM"/>
        </w:rPr>
      </w:pPr>
      <w:proofErr w:type="spellStart"/>
      <w:r w:rsidRPr="00DA1A76">
        <w:rPr>
          <w:rFonts w:ascii="Arial" w:eastAsia="Times New Roman" w:hAnsi="Arial" w:cs="Arial"/>
          <w:bCs/>
          <w:lang w:eastAsia="fr-FR"/>
        </w:rPr>
        <w:t>Bindzi</w:t>
      </w:r>
      <w:proofErr w:type="spellEnd"/>
      <w:r w:rsidRPr="00DA1A76">
        <w:rPr>
          <w:rFonts w:ascii="Arial" w:eastAsia="Times New Roman" w:hAnsi="Arial" w:cs="Arial"/>
          <w:bCs/>
          <w:lang w:eastAsia="fr-FR"/>
        </w:rPr>
        <w:t xml:space="preserve"> A</w:t>
      </w:r>
      <w:r w:rsidR="000F4697" w:rsidRPr="00DA1A76">
        <w:rPr>
          <w:rFonts w:ascii="Arial" w:eastAsia="Times New Roman" w:hAnsi="Arial" w:cs="Arial"/>
          <w:bCs/>
          <w:lang w:eastAsia="fr-FR"/>
        </w:rPr>
        <w:t>.</w:t>
      </w:r>
      <w:r w:rsidR="003A41EB" w:rsidRPr="00DA1A76">
        <w:rPr>
          <w:rFonts w:ascii="Arial" w:eastAsia="Times New Roman" w:hAnsi="Arial" w:cs="Arial"/>
          <w:bCs/>
          <w:lang w:eastAsia="fr-FR"/>
        </w:rPr>
        <w:t xml:space="preserve"> </w:t>
      </w:r>
      <w:r w:rsidRPr="00DA1A76">
        <w:rPr>
          <w:rFonts w:ascii="Arial" w:eastAsia="Times New Roman" w:hAnsi="Arial" w:cs="Arial"/>
          <w:bCs/>
          <w:lang w:eastAsia="fr-FR"/>
        </w:rPr>
        <w:t>R</w:t>
      </w:r>
      <w:r w:rsidR="000F4697" w:rsidRPr="00DA1A76">
        <w:rPr>
          <w:rFonts w:ascii="Arial" w:eastAsia="Times New Roman" w:hAnsi="Arial" w:cs="Arial"/>
          <w:bCs/>
          <w:lang w:eastAsia="fr-FR"/>
        </w:rPr>
        <w:t>.</w:t>
      </w:r>
      <w:r w:rsidR="003A41EB" w:rsidRPr="00DA1A76">
        <w:rPr>
          <w:rFonts w:ascii="Arial" w:eastAsia="Times New Roman" w:hAnsi="Arial" w:cs="Arial"/>
          <w:bCs/>
          <w:lang w:eastAsia="fr-FR"/>
        </w:rPr>
        <w:t xml:space="preserve"> </w:t>
      </w:r>
      <w:r w:rsidRPr="00DA1A76">
        <w:rPr>
          <w:rFonts w:ascii="Arial" w:eastAsia="Times New Roman" w:hAnsi="Arial" w:cs="Arial"/>
          <w:bCs/>
          <w:lang w:eastAsia="fr-FR"/>
        </w:rPr>
        <w:t>B</w:t>
      </w:r>
      <w:r w:rsidR="000F4697" w:rsidRPr="00DA1A76">
        <w:rPr>
          <w:rFonts w:ascii="Arial" w:eastAsia="Times New Roman" w:hAnsi="Arial" w:cs="Arial"/>
          <w:bCs/>
          <w:lang w:eastAsia="fr-FR"/>
        </w:rPr>
        <w:t>.</w:t>
      </w:r>
      <w:r w:rsidR="003A41EB" w:rsidRPr="00DA1A76">
        <w:rPr>
          <w:rFonts w:ascii="Arial" w:eastAsia="Times New Roman" w:hAnsi="Arial" w:cs="Arial"/>
          <w:bCs/>
          <w:lang w:eastAsia="fr-FR"/>
        </w:rPr>
        <w:t xml:space="preserve"> </w:t>
      </w:r>
      <w:r w:rsidRPr="00DA1A76">
        <w:rPr>
          <w:rFonts w:ascii="Arial" w:eastAsia="Times New Roman" w:hAnsi="Arial" w:cs="Arial"/>
          <w:bCs/>
          <w:lang w:eastAsia="fr-FR"/>
        </w:rPr>
        <w:t>A</w:t>
      </w:r>
      <w:r w:rsidR="000F4697" w:rsidRPr="00DA1A76">
        <w:rPr>
          <w:rFonts w:ascii="Arial" w:eastAsia="Times New Roman" w:hAnsi="Arial" w:cs="Arial"/>
          <w:bCs/>
          <w:lang w:eastAsia="fr-FR"/>
        </w:rPr>
        <w:t>.</w:t>
      </w:r>
      <w:r w:rsidRPr="00DA1A76">
        <w:rPr>
          <w:rFonts w:ascii="Arial" w:eastAsia="Times New Roman" w:hAnsi="Arial" w:cs="Arial"/>
          <w:bCs/>
          <w:lang w:eastAsia="fr-FR"/>
        </w:rPr>
        <w:t xml:space="preserve"> (2022). </w:t>
      </w:r>
      <w:r w:rsidR="007739FF" w:rsidRPr="00DA1A76">
        <w:rPr>
          <w:rFonts w:ascii="Arial" w:eastAsia="Times New Roman" w:hAnsi="Arial" w:cs="Arial"/>
          <w:bCs/>
          <w:lang w:eastAsia="fr-FR"/>
        </w:rPr>
        <w:t>Effe</w:t>
      </w:r>
      <w:r w:rsidR="00FC46A2" w:rsidRPr="00DA1A76">
        <w:rPr>
          <w:rFonts w:ascii="Arial" w:eastAsia="Times New Roman" w:hAnsi="Arial" w:cs="Arial"/>
          <w:bCs/>
          <w:lang w:eastAsia="fr-FR"/>
        </w:rPr>
        <w:t>c</w:t>
      </w:r>
      <w:r w:rsidR="007739FF" w:rsidRPr="00DA1A76">
        <w:rPr>
          <w:rFonts w:ascii="Arial" w:eastAsia="Times New Roman" w:hAnsi="Arial" w:cs="Arial"/>
          <w:bCs/>
          <w:lang w:eastAsia="fr-FR"/>
        </w:rPr>
        <w:t xml:space="preserve">t </w:t>
      </w:r>
      <w:r w:rsidR="00FC46A2" w:rsidRPr="00DA1A76">
        <w:rPr>
          <w:rFonts w:ascii="Arial" w:eastAsia="Times New Roman" w:hAnsi="Arial" w:cs="Arial"/>
          <w:bCs/>
          <w:lang w:eastAsia="fr-FR"/>
        </w:rPr>
        <w:t>the</w:t>
      </w:r>
      <w:r w:rsidR="007739FF" w:rsidRPr="00DA1A76">
        <w:rPr>
          <w:rFonts w:ascii="Arial" w:eastAsia="Times New Roman" w:hAnsi="Arial" w:cs="Arial"/>
          <w:bCs/>
          <w:lang w:eastAsia="fr-FR"/>
        </w:rPr>
        <w:t xml:space="preserve"> biostimulants </w:t>
      </w:r>
      <w:r w:rsidR="00FC46A2" w:rsidRPr="00DA1A76">
        <w:rPr>
          <w:rFonts w:ascii="Arial" w:eastAsia="Times New Roman" w:hAnsi="Arial" w:cs="Arial"/>
          <w:bCs/>
          <w:lang w:eastAsia="fr-FR"/>
        </w:rPr>
        <w:t>products of</w:t>
      </w:r>
      <w:r w:rsidR="007739FF" w:rsidRPr="00DA1A76">
        <w:rPr>
          <w:rFonts w:ascii="Arial" w:eastAsia="Times New Roman" w:hAnsi="Arial" w:cs="Arial"/>
          <w:bCs/>
          <w:lang w:eastAsia="fr-FR"/>
        </w:rPr>
        <w:t xml:space="preserve"> </w:t>
      </w:r>
      <w:r w:rsidR="00FC46A2" w:rsidRPr="00DA1A76">
        <w:rPr>
          <w:rFonts w:ascii="Arial" w:eastAsia="Times New Roman" w:hAnsi="Arial" w:cs="Arial"/>
          <w:bCs/>
          <w:lang w:eastAsia="fr-FR"/>
        </w:rPr>
        <w:t>the growth</w:t>
      </w:r>
      <w:r w:rsidR="007739FF" w:rsidRPr="00DA1A76">
        <w:rPr>
          <w:rFonts w:ascii="Arial" w:eastAsia="Times New Roman" w:hAnsi="Arial" w:cs="Arial"/>
          <w:bCs/>
          <w:lang w:eastAsia="fr-FR"/>
        </w:rPr>
        <w:t xml:space="preserve"> </w:t>
      </w:r>
      <w:r w:rsidR="00FC46A2" w:rsidRPr="00DA1A76">
        <w:rPr>
          <w:rFonts w:ascii="Arial" w:eastAsia="Times New Roman" w:hAnsi="Arial" w:cs="Arial"/>
          <w:bCs/>
          <w:lang w:eastAsia="fr-FR"/>
        </w:rPr>
        <w:t>and</w:t>
      </w:r>
      <w:r w:rsidR="007739FF" w:rsidRPr="00DA1A76">
        <w:rPr>
          <w:rFonts w:ascii="Arial" w:eastAsia="Times New Roman" w:hAnsi="Arial" w:cs="Arial"/>
          <w:bCs/>
          <w:lang w:eastAsia="fr-FR"/>
        </w:rPr>
        <w:t xml:space="preserve"> </w:t>
      </w:r>
      <w:r w:rsidR="00FC46A2" w:rsidRPr="00DA1A76">
        <w:rPr>
          <w:rFonts w:ascii="Arial" w:eastAsia="Times New Roman" w:hAnsi="Arial" w:cs="Arial"/>
          <w:bCs/>
          <w:lang w:eastAsia="fr-FR"/>
        </w:rPr>
        <w:t xml:space="preserve">the </w:t>
      </w:r>
      <w:r w:rsidR="007739FF" w:rsidRPr="00DA1A76">
        <w:rPr>
          <w:rFonts w:ascii="Arial" w:eastAsia="Times New Roman" w:hAnsi="Arial" w:cs="Arial"/>
          <w:bCs/>
          <w:lang w:eastAsia="fr-FR"/>
        </w:rPr>
        <w:t>defense</w:t>
      </w:r>
      <w:r w:rsidR="00FC46A2" w:rsidRPr="00DA1A76">
        <w:rPr>
          <w:rFonts w:ascii="Arial" w:eastAsia="Times New Roman" w:hAnsi="Arial" w:cs="Arial"/>
          <w:bCs/>
          <w:lang w:eastAsia="fr-FR"/>
        </w:rPr>
        <w:t xml:space="preserve"> the</w:t>
      </w:r>
      <w:r w:rsidR="007739FF" w:rsidRPr="00DA1A76">
        <w:rPr>
          <w:rFonts w:ascii="Arial" w:eastAsia="Times New Roman" w:hAnsi="Arial" w:cs="Arial"/>
          <w:bCs/>
          <w:lang w:eastAsia="fr-FR"/>
        </w:rPr>
        <w:t xml:space="preserve"> vivoplants </w:t>
      </w:r>
      <w:r w:rsidR="00FC46A2" w:rsidRPr="00DA1A76">
        <w:rPr>
          <w:rFonts w:ascii="Arial" w:eastAsia="Times New Roman" w:hAnsi="Arial" w:cs="Arial"/>
          <w:bCs/>
          <w:lang w:eastAsia="fr-FR"/>
        </w:rPr>
        <w:t>the</w:t>
      </w:r>
      <w:r w:rsidR="007739FF" w:rsidRPr="00DA1A76">
        <w:rPr>
          <w:rFonts w:ascii="Arial" w:eastAsia="Times New Roman" w:hAnsi="Arial" w:cs="Arial"/>
          <w:bCs/>
          <w:lang w:eastAsia="fr-FR"/>
        </w:rPr>
        <w:t xml:space="preserve"> banan</w:t>
      </w:r>
      <w:r w:rsidR="00FC46A2" w:rsidRPr="00DA1A76">
        <w:rPr>
          <w:rFonts w:ascii="Arial" w:eastAsia="Times New Roman" w:hAnsi="Arial" w:cs="Arial"/>
          <w:bCs/>
          <w:lang w:eastAsia="fr-FR"/>
        </w:rPr>
        <w:t>a</w:t>
      </w:r>
      <w:r w:rsidR="007739FF" w:rsidRPr="00DA1A76">
        <w:rPr>
          <w:rFonts w:ascii="Arial" w:eastAsia="Times New Roman" w:hAnsi="Arial" w:cs="Arial"/>
          <w:bCs/>
          <w:lang w:eastAsia="fr-FR"/>
        </w:rPr>
        <w:t xml:space="preserve"> </w:t>
      </w:r>
      <w:proofErr w:type="gramStart"/>
      <w:r w:rsidR="007739FF" w:rsidRPr="00DA1A76">
        <w:rPr>
          <w:rFonts w:ascii="Arial" w:eastAsia="Times New Roman" w:hAnsi="Arial" w:cs="Arial"/>
          <w:bCs/>
          <w:lang w:eastAsia="fr-FR"/>
        </w:rPr>
        <w:t>plantain :</w:t>
      </w:r>
      <w:proofErr w:type="gramEnd"/>
      <w:r w:rsidR="007739FF" w:rsidRPr="00DA1A76">
        <w:rPr>
          <w:rFonts w:ascii="Arial" w:eastAsia="Times New Roman" w:hAnsi="Arial" w:cs="Arial"/>
          <w:bCs/>
          <w:lang w:eastAsia="fr-FR"/>
        </w:rPr>
        <w:t xml:space="preserve"> </w:t>
      </w:r>
      <w:proofErr w:type="spellStart"/>
      <w:r w:rsidR="007739FF" w:rsidRPr="00DA1A76">
        <w:rPr>
          <w:rFonts w:ascii="Arial" w:eastAsia="Times New Roman" w:hAnsi="Arial" w:cs="Arial"/>
          <w:bCs/>
          <w:lang w:eastAsia="fr-FR"/>
        </w:rPr>
        <w:t>analyse</w:t>
      </w:r>
      <w:proofErr w:type="spellEnd"/>
      <w:r w:rsidR="007739FF" w:rsidRPr="00DA1A76">
        <w:rPr>
          <w:rFonts w:ascii="Arial" w:eastAsia="Times New Roman" w:hAnsi="Arial" w:cs="Arial"/>
          <w:bCs/>
          <w:lang w:eastAsia="fr-FR"/>
        </w:rPr>
        <w:t xml:space="preserve"> </w:t>
      </w:r>
      <w:r w:rsidR="00FC46A2" w:rsidRPr="00DA1A76">
        <w:rPr>
          <w:rFonts w:ascii="Arial" w:eastAsia="Times New Roman" w:hAnsi="Arial" w:cs="Arial"/>
          <w:bCs/>
          <w:lang w:eastAsia="fr-FR"/>
        </w:rPr>
        <w:t>the</w:t>
      </w:r>
      <w:r w:rsidR="007739FF" w:rsidRPr="00DA1A76">
        <w:rPr>
          <w:rFonts w:ascii="Arial" w:eastAsia="Times New Roman" w:hAnsi="Arial" w:cs="Arial"/>
          <w:bCs/>
          <w:lang w:eastAsia="fr-FR"/>
        </w:rPr>
        <w:t xml:space="preserve"> microelements </w:t>
      </w:r>
      <w:r w:rsidR="00FC46A2" w:rsidRPr="00DA1A76">
        <w:rPr>
          <w:rFonts w:ascii="Arial" w:eastAsia="Times New Roman" w:hAnsi="Arial" w:cs="Arial"/>
          <w:bCs/>
          <w:lang w:eastAsia="fr-FR"/>
        </w:rPr>
        <w:t>and</w:t>
      </w:r>
      <w:r w:rsidR="007739FF" w:rsidRPr="00DA1A76">
        <w:rPr>
          <w:rFonts w:ascii="Arial" w:eastAsia="Times New Roman" w:hAnsi="Arial" w:cs="Arial"/>
          <w:bCs/>
          <w:lang w:eastAsia="fr-FR"/>
        </w:rPr>
        <w:t xml:space="preserve"> </w:t>
      </w:r>
      <w:r w:rsidR="00FC46A2" w:rsidRPr="00DA1A76">
        <w:rPr>
          <w:rFonts w:ascii="Arial" w:eastAsia="Times New Roman" w:hAnsi="Arial" w:cs="Arial"/>
          <w:bCs/>
          <w:lang w:eastAsia="fr-FR"/>
        </w:rPr>
        <w:t>the</w:t>
      </w:r>
      <w:r w:rsidR="007739FF" w:rsidRPr="00DA1A76">
        <w:rPr>
          <w:rFonts w:ascii="Arial" w:eastAsia="Times New Roman" w:hAnsi="Arial" w:cs="Arial"/>
          <w:bCs/>
          <w:lang w:eastAsia="fr-FR"/>
        </w:rPr>
        <w:t xml:space="preserve"> </w:t>
      </w:r>
      <w:proofErr w:type="spellStart"/>
      <w:r w:rsidR="007739FF" w:rsidRPr="00DA1A76">
        <w:rPr>
          <w:rFonts w:ascii="Arial" w:eastAsia="Times New Roman" w:hAnsi="Arial" w:cs="Arial"/>
          <w:bCs/>
          <w:lang w:eastAsia="fr-FR"/>
        </w:rPr>
        <w:t>antioxydants</w:t>
      </w:r>
      <w:proofErr w:type="spellEnd"/>
      <w:r w:rsidR="007739FF" w:rsidRPr="00DA1A76">
        <w:rPr>
          <w:rFonts w:ascii="Arial" w:eastAsia="Times New Roman" w:hAnsi="Arial" w:cs="Arial"/>
          <w:bCs/>
          <w:lang w:eastAsia="fr-FR"/>
        </w:rPr>
        <w:t xml:space="preserve"> </w:t>
      </w:r>
      <w:r w:rsidR="00FC46A2" w:rsidRPr="00DA1A76">
        <w:rPr>
          <w:rFonts w:ascii="Arial" w:eastAsia="Times New Roman" w:hAnsi="Arial" w:cs="Arial"/>
          <w:bCs/>
          <w:lang w:eastAsia="fr-FR"/>
        </w:rPr>
        <w:t>in the l</w:t>
      </w:r>
      <w:r w:rsidR="00B25D4B" w:rsidRPr="00DA1A76">
        <w:rPr>
          <w:rFonts w:ascii="Arial" w:eastAsia="Times New Roman" w:hAnsi="Arial" w:cs="Arial"/>
          <w:bCs/>
          <w:lang w:eastAsia="fr-FR"/>
        </w:rPr>
        <w:t>ea</w:t>
      </w:r>
      <w:r w:rsidR="00FC46A2" w:rsidRPr="00DA1A76">
        <w:rPr>
          <w:rFonts w:ascii="Arial" w:eastAsia="Times New Roman" w:hAnsi="Arial" w:cs="Arial"/>
          <w:bCs/>
          <w:lang w:eastAsia="fr-FR"/>
        </w:rPr>
        <w:t>ves</w:t>
      </w:r>
      <w:r w:rsidRPr="00DA1A76">
        <w:rPr>
          <w:rFonts w:ascii="Arial" w:eastAsia="Times New Roman" w:hAnsi="Arial" w:cs="Arial"/>
        </w:rPr>
        <w:t xml:space="preserve">. Thesis for a Master's degree in Biochemistry. Faculty of Science, University of Yaoundé 1. </w:t>
      </w:r>
      <w:r w:rsidRPr="002F333F">
        <w:rPr>
          <w:rFonts w:ascii="Arial" w:eastAsia="Times New Roman" w:hAnsi="Arial" w:cs="Arial"/>
          <w:lang w:val="fr-FR"/>
        </w:rPr>
        <w:t>82p.</w:t>
      </w:r>
    </w:p>
    <w:p w14:paraId="5C141988" w14:textId="77777777" w:rsidR="00FC792C" w:rsidRPr="00DA1A76" w:rsidRDefault="0066009F" w:rsidP="00DA1A76">
      <w:pPr>
        <w:spacing w:after="0" w:line="360" w:lineRule="auto"/>
        <w:ind w:left="709" w:hanging="709"/>
        <w:contextualSpacing/>
        <w:jc w:val="both"/>
        <w:rPr>
          <w:rStyle w:val="Strong"/>
          <w:rFonts w:ascii="Arial" w:hAnsi="Arial" w:cs="Arial"/>
          <w:b w:val="0"/>
          <w:bCs w:val="0"/>
          <w:color w:val="000000" w:themeColor="text1"/>
          <w:lang w:val="fr-FR"/>
        </w:rPr>
      </w:pPr>
      <w:proofErr w:type="spellStart"/>
      <w:r w:rsidRPr="00DA1A76">
        <w:rPr>
          <w:rStyle w:val="Strong"/>
          <w:rFonts w:ascii="Arial" w:hAnsi="Arial" w:cs="Arial"/>
          <w:b w:val="0"/>
          <w:bCs w:val="0"/>
          <w:color w:val="000000" w:themeColor="text1"/>
          <w:lang w:val="fr-FR"/>
        </w:rPr>
        <w:t>Boukhers</w:t>
      </w:r>
      <w:proofErr w:type="spellEnd"/>
      <w:r w:rsidRPr="00DA1A76">
        <w:rPr>
          <w:rStyle w:val="Strong"/>
          <w:rFonts w:ascii="Arial" w:hAnsi="Arial" w:cs="Arial"/>
          <w:b w:val="0"/>
          <w:bCs w:val="0"/>
          <w:color w:val="000000" w:themeColor="text1"/>
          <w:lang w:val="fr-FR"/>
        </w:rPr>
        <w:t xml:space="preserve"> I. (2022). Étude et valorisation du potentiel antioxydant de l’effet anti-inflammatoire et de l’index glycémique de farines issues de légumes amylacés : </w:t>
      </w:r>
      <w:r w:rsidRPr="00DA1A76">
        <w:rPr>
          <w:rStyle w:val="Strong"/>
          <w:rFonts w:ascii="Arial" w:hAnsi="Arial" w:cs="Arial"/>
          <w:b w:val="0"/>
          <w:bCs w:val="0"/>
          <w:i/>
          <w:color w:val="000000" w:themeColor="text1"/>
          <w:lang w:val="fr-FR"/>
        </w:rPr>
        <w:t xml:space="preserve">Manihot </w:t>
      </w:r>
      <w:proofErr w:type="spellStart"/>
      <w:r w:rsidRPr="00DA1A76">
        <w:rPr>
          <w:rStyle w:val="Strong"/>
          <w:rFonts w:ascii="Arial" w:hAnsi="Arial" w:cs="Arial"/>
          <w:b w:val="0"/>
          <w:bCs w:val="0"/>
          <w:i/>
          <w:color w:val="000000" w:themeColor="text1"/>
          <w:lang w:val="fr-FR"/>
        </w:rPr>
        <w:t>esculenta</w:t>
      </w:r>
      <w:proofErr w:type="spellEnd"/>
      <w:r w:rsidRPr="00DA1A76">
        <w:rPr>
          <w:rStyle w:val="Strong"/>
          <w:rFonts w:ascii="Arial" w:hAnsi="Arial" w:cs="Arial"/>
          <w:b w:val="0"/>
          <w:bCs w:val="0"/>
          <w:i/>
          <w:color w:val="000000" w:themeColor="text1"/>
          <w:lang w:val="fr-FR"/>
        </w:rPr>
        <w:t xml:space="preserve">, </w:t>
      </w:r>
      <w:proofErr w:type="spellStart"/>
      <w:r w:rsidRPr="00DA1A76">
        <w:rPr>
          <w:rStyle w:val="Strong"/>
          <w:rFonts w:ascii="Arial" w:hAnsi="Arial" w:cs="Arial"/>
          <w:b w:val="0"/>
          <w:bCs w:val="0"/>
          <w:i/>
          <w:color w:val="000000" w:themeColor="text1"/>
          <w:lang w:val="fr-FR"/>
        </w:rPr>
        <w:t>Ipomoea</w:t>
      </w:r>
      <w:proofErr w:type="spellEnd"/>
      <w:r w:rsidRPr="00DA1A76">
        <w:rPr>
          <w:rStyle w:val="Strong"/>
          <w:rFonts w:ascii="Arial" w:hAnsi="Arial" w:cs="Arial"/>
          <w:b w:val="0"/>
          <w:bCs w:val="0"/>
          <w:i/>
          <w:color w:val="000000" w:themeColor="text1"/>
          <w:lang w:val="fr-FR"/>
        </w:rPr>
        <w:t xml:space="preserve"> </w:t>
      </w:r>
      <w:proofErr w:type="spellStart"/>
      <w:r w:rsidRPr="00DA1A76">
        <w:rPr>
          <w:rStyle w:val="Strong"/>
          <w:rFonts w:ascii="Arial" w:hAnsi="Arial" w:cs="Arial"/>
          <w:b w:val="0"/>
          <w:bCs w:val="0"/>
          <w:i/>
          <w:color w:val="000000" w:themeColor="text1"/>
          <w:lang w:val="fr-FR"/>
        </w:rPr>
        <w:t>batatas</w:t>
      </w:r>
      <w:proofErr w:type="spellEnd"/>
      <w:r w:rsidRPr="00DA1A76">
        <w:rPr>
          <w:rStyle w:val="Strong"/>
          <w:rFonts w:ascii="Arial" w:hAnsi="Arial" w:cs="Arial"/>
          <w:b w:val="0"/>
          <w:bCs w:val="0"/>
          <w:i/>
          <w:color w:val="000000" w:themeColor="text1"/>
          <w:lang w:val="fr-FR"/>
        </w:rPr>
        <w:t xml:space="preserve">, Canna </w:t>
      </w:r>
      <w:proofErr w:type="spellStart"/>
      <w:r w:rsidRPr="00DA1A76">
        <w:rPr>
          <w:rStyle w:val="Strong"/>
          <w:rFonts w:ascii="Arial" w:hAnsi="Arial" w:cs="Arial"/>
          <w:b w:val="0"/>
          <w:bCs w:val="0"/>
          <w:i/>
          <w:color w:val="000000" w:themeColor="text1"/>
          <w:lang w:val="fr-FR"/>
        </w:rPr>
        <w:t>edulis</w:t>
      </w:r>
      <w:proofErr w:type="spellEnd"/>
      <w:r w:rsidRPr="00DA1A76">
        <w:rPr>
          <w:rStyle w:val="Strong"/>
          <w:rFonts w:ascii="Arial" w:hAnsi="Arial" w:cs="Arial"/>
          <w:b w:val="0"/>
          <w:bCs w:val="0"/>
          <w:color w:val="000000" w:themeColor="text1"/>
          <w:lang w:val="fr-FR"/>
        </w:rPr>
        <w:t xml:space="preserve"> et de leurs sous-produits. Médecine humaine et pathologie. Université de Montpellier, 2022. HAL Id : tel-04681323</w:t>
      </w:r>
      <w:r w:rsidRPr="00DA1A76">
        <w:rPr>
          <w:rStyle w:val="Strong"/>
          <w:rFonts w:ascii="Arial" w:hAnsi="Arial" w:cs="Arial"/>
          <w:color w:val="000000" w:themeColor="text1"/>
          <w:lang w:val="fr-FR"/>
        </w:rPr>
        <w:t xml:space="preserve">. </w:t>
      </w:r>
      <w:hyperlink r:id="rId62" w:history="1">
        <w:r w:rsidRPr="00DA1A76">
          <w:rPr>
            <w:rStyle w:val="Hyperlink"/>
            <w:rFonts w:ascii="Arial" w:hAnsi="Arial" w:cs="Arial"/>
            <w:lang w:val="fr-FR"/>
          </w:rPr>
          <w:t>https://theses.hal.science/tel-04681323v1</w:t>
        </w:r>
      </w:hyperlink>
      <w:r w:rsidRPr="00DA1A76">
        <w:rPr>
          <w:rStyle w:val="Strong"/>
          <w:rFonts w:ascii="Arial" w:hAnsi="Arial" w:cs="Arial"/>
          <w:b w:val="0"/>
          <w:bCs w:val="0"/>
          <w:color w:val="000000" w:themeColor="text1"/>
          <w:lang w:val="fr-FR"/>
        </w:rPr>
        <w:t>. 22 : 106-197.</w:t>
      </w:r>
    </w:p>
    <w:p w14:paraId="44EB4F23" w14:textId="2178B69E" w:rsidR="00FC792C" w:rsidRPr="00DA1A76" w:rsidRDefault="00FC792C" w:rsidP="00DA1A76">
      <w:pPr>
        <w:spacing w:after="0" w:line="360" w:lineRule="auto"/>
        <w:ind w:left="709" w:hanging="709"/>
        <w:contextualSpacing/>
        <w:jc w:val="both"/>
        <w:rPr>
          <w:rStyle w:val="Strong"/>
          <w:rFonts w:ascii="Arial" w:hAnsi="Arial" w:cs="Arial"/>
          <w:b w:val="0"/>
          <w:bCs w:val="0"/>
          <w:color w:val="000000" w:themeColor="text1"/>
          <w:lang w:val="fr-FR"/>
        </w:rPr>
      </w:pPr>
      <w:r w:rsidRPr="00DA1A76">
        <w:rPr>
          <w:rFonts w:ascii="Arial" w:hAnsi="Arial" w:cs="Arial"/>
          <w:bCs/>
          <w:lang w:val="fr-FR"/>
        </w:rPr>
        <w:t>Delude C. (2015).</w:t>
      </w:r>
      <w:r w:rsidRPr="00DA1A76">
        <w:rPr>
          <w:rFonts w:ascii="Arial" w:hAnsi="Arial" w:cs="Arial"/>
          <w:b/>
          <w:lang w:val="fr-FR"/>
        </w:rPr>
        <w:t xml:space="preserve"> </w:t>
      </w:r>
      <w:r w:rsidRPr="00DA1A76">
        <w:rPr>
          <w:rFonts w:ascii="Arial" w:hAnsi="Arial" w:cs="Arial"/>
          <w:lang w:val="fr-FR"/>
        </w:rPr>
        <w:t xml:space="preserve">La subérine chez Arabidopsis thaliana : </w:t>
      </w:r>
      <w:proofErr w:type="spellStart"/>
      <w:r w:rsidRPr="00DA1A76">
        <w:rPr>
          <w:rFonts w:ascii="Arial" w:hAnsi="Arial" w:cs="Arial"/>
          <w:lang w:val="fr-FR"/>
        </w:rPr>
        <w:t>mecanisme</w:t>
      </w:r>
      <w:proofErr w:type="spellEnd"/>
      <w:r w:rsidRPr="00DA1A76">
        <w:rPr>
          <w:rFonts w:ascii="Arial" w:hAnsi="Arial" w:cs="Arial"/>
          <w:lang w:val="fr-FR"/>
        </w:rPr>
        <w:t xml:space="preserve"> d’export et contribution des alcools gras. Laboratoire de </w:t>
      </w:r>
      <w:r w:rsidR="001759F6" w:rsidRPr="00DA1A76">
        <w:rPr>
          <w:rFonts w:ascii="Arial" w:hAnsi="Arial" w:cs="Arial"/>
          <w:lang w:val="fr-FR"/>
        </w:rPr>
        <w:t>biogenèse</w:t>
      </w:r>
      <w:r w:rsidRPr="00DA1A76">
        <w:rPr>
          <w:rFonts w:ascii="Arial" w:hAnsi="Arial" w:cs="Arial"/>
          <w:lang w:val="fr-FR"/>
        </w:rPr>
        <w:t xml:space="preserve"> membranaire. </w:t>
      </w:r>
      <w:r w:rsidRPr="00DA1A76">
        <w:rPr>
          <w:rFonts w:ascii="Arial" w:hAnsi="Arial" w:cs="Arial"/>
          <w:i/>
          <w:lang w:val="fr-FR"/>
        </w:rPr>
        <w:t>HAL OPEN SCIENCE</w:t>
      </w:r>
      <w:r w:rsidRPr="00DA1A76">
        <w:rPr>
          <w:rFonts w:ascii="Arial" w:hAnsi="Arial" w:cs="Arial"/>
          <w:lang w:val="fr-FR"/>
        </w:rPr>
        <w:t>. 305p.</w:t>
      </w:r>
    </w:p>
    <w:p w14:paraId="147B8A54" w14:textId="3ABBD4A8" w:rsidR="0066009F" w:rsidRPr="00DA1A76" w:rsidRDefault="001872B5" w:rsidP="00DA1A76">
      <w:pPr>
        <w:spacing w:after="0" w:line="360" w:lineRule="auto"/>
        <w:ind w:left="709" w:hanging="709"/>
        <w:contextualSpacing/>
        <w:jc w:val="both"/>
        <w:rPr>
          <w:rFonts w:ascii="Arial" w:eastAsia="Times New Roman" w:hAnsi="Arial" w:cs="Arial"/>
          <w:lang w:eastAsia="fr-CM"/>
        </w:rPr>
      </w:pPr>
      <w:proofErr w:type="spellStart"/>
      <w:r w:rsidRPr="00DA1A76">
        <w:rPr>
          <w:rFonts w:ascii="Arial" w:eastAsia="Times New Roman" w:hAnsi="Arial" w:cs="Arial"/>
          <w:lang w:val="fr-FR"/>
        </w:rPr>
        <w:t>Desmier</w:t>
      </w:r>
      <w:proofErr w:type="spellEnd"/>
      <w:r w:rsidRPr="00DA1A76">
        <w:rPr>
          <w:rFonts w:ascii="Arial" w:eastAsia="Times New Roman" w:hAnsi="Arial" w:cs="Arial"/>
          <w:lang w:val="fr-FR"/>
        </w:rPr>
        <w:t xml:space="preserve"> T</w:t>
      </w:r>
      <w:r w:rsidR="000F4697" w:rsidRPr="00DA1A76">
        <w:rPr>
          <w:rFonts w:ascii="Arial" w:eastAsia="Times New Roman" w:hAnsi="Arial" w:cs="Arial"/>
          <w:lang w:val="fr-FR"/>
        </w:rPr>
        <w:t>.</w:t>
      </w:r>
      <w:r w:rsidRPr="00DA1A76">
        <w:rPr>
          <w:rFonts w:ascii="Arial" w:eastAsia="Times New Roman" w:hAnsi="Arial" w:cs="Arial"/>
          <w:lang w:val="fr-FR"/>
        </w:rPr>
        <w:t xml:space="preserve"> (2016). </w:t>
      </w:r>
      <w:r w:rsidRPr="00DA1A76">
        <w:rPr>
          <w:rFonts w:ascii="Arial" w:eastAsia="Times New Roman" w:hAnsi="Arial" w:cs="Arial"/>
        </w:rPr>
        <w:t>Antioxidants today: definition and applications. University of Limoges. 25p.</w:t>
      </w:r>
    </w:p>
    <w:p w14:paraId="4526D1BC" w14:textId="4816D471" w:rsidR="00B339CC" w:rsidRPr="00DA1A76" w:rsidRDefault="00B339CC" w:rsidP="00DA1A76">
      <w:pPr>
        <w:spacing w:after="0" w:line="360" w:lineRule="auto"/>
        <w:ind w:left="709" w:hanging="709"/>
        <w:contextualSpacing/>
        <w:jc w:val="both"/>
        <w:rPr>
          <w:rStyle w:val="nomauteur"/>
          <w:rFonts w:ascii="Arial" w:hAnsi="Arial" w:cs="Arial"/>
          <w:bCs/>
          <w:color w:val="000000" w:themeColor="text1"/>
          <w:lang w:val="fr-CM"/>
        </w:rPr>
      </w:pPr>
      <w:r w:rsidRPr="00DA1A76">
        <w:rPr>
          <w:rStyle w:val="nomauteur"/>
          <w:rFonts w:ascii="Arial" w:hAnsi="Arial" w:cs="Arial"/>
          <w:bCs/>
          <w:color w:val="000000" w:themeColor="text1"/>
        </w:rPr>
        <w:t xml:space="preserve">Dorey E., Meynard C., Lakhia S., </w:t>
      </w:r>
      <w:proofErr w:type="spellStart"/>
      <w:r w:rsidRPr="00DA1A76">
        <w:rPr>
          <w:rStyle w:val="nomauteur"/>
          <w:rFonts w:ascii="Arial" w:hAnsi="Arial" w:cs="Arial"/>
          <w:bCs/>
          <w:color w:val="000000" w:themeColor="text1"/>
        </w:rPr>
        <w:t>Ruille</w:t>
      </w:r>
      <w:proofErr w:type="spellEnd"/>
      <w:r w:rsidRPr="00DA1A76">
        <w:rPr>
          <w:rStyle w:val="nomauteur"/>
          <w:rFonts w:ascii="Arial" w:hAnsi="Arial" w:cs="Arial"/>
          <w:bCs/>
          <w:color w:val="000000" w:themeColor="text1"/>
        </w:rPr>
        <w:t xml:space="preserve"> M., &amp; Dorel M. (202</w:t>
      </w:r>
      <w:r w:rsidR="00406510" w:rsidRPr="00DA1A76">
        <w:rPr>
          <w:rStyle w:val="nomauteur"/>
          <w:rFonts w:ascii="Arial" w:hAnsi="Arial" w:cs="Arial"/>
          <w:bCs/>
          <w:color w:val="000000" w:themeColor="text1"/>
        </w:rPr>
        <w:t>4</w:t>
      </w:r>
      <w:r w:rsidRPr="00DA1A76">
        <w:rPr>
          <w:rStyle w:val="nomauteur"/>
          <w:rFonts w:ascii="Arial" w:hAnsi="Arial" w:cs="Arial"/>
          <w:bCs/>
          <w:color w:val="000000" w:themeColor="text1"/>
        </w:rPr>
        <w:t xml:space="preserve">). Evaluation </w:t>
      </w:r>
      <w:r w:rsidR="00CA16CE" w:rsidRPr="00DA1A76">
        <w:rPr>
          <w:rStyle w:val="nomauteur"/>
          <w:rFonts w:ascii="Arial" w:hAnsi="Arial" w:cs="Arial"/>
          <w:bCs/>
          <w:color w:val="000000" w:themeColor="text1"/>
        </w:rPr>
        <w:t>of</w:t>
      </w:r>
      <w:r w:rsidRPr="00DA1A76">
        <w:rPr>
          <w:rStyle w:val="nomauteur"/>
          <w:rFonts w:ascii="Arial" w:hAnsi="Arial" w:cs="Arial"/>
          <w:bCs/>
          <w:color w:val="000000" w:themeColor="text1"/>
        </w:rPr>
        <w:t xml:space="preserve"> </w:t>
      </w:r>
      <w:proofErr w:type="spellStart"/>
      <w:r w:rsidRPr="00DA1A76">
        <w:rPr>
          <w:rStyle w:val="nomauteur"/>
          <w:rFonts w:ascii="Arial" w:hAnsi="Arial" w:cs="Arial"/>
          <w:bCs/>
          <w:color w:val="000000" w:themeColor="text1"/>
        </w:rPr>
        <w:t>diffrent</w:t>
      </w:r>
      <w:proofErr w:type="spellEnd"/>
      <w:r w:rsidRPr="00DA1A76">
        <w:rPr>
          <w:rStyle w:val="nomauteur"/>
          <w:rFonts w:ascii="Arial" w:hAnsi="Arial" w:cs="Arial"/>
          <w:bCs/>
          <w:color w:val="000000" w:themeColor="text1"/>
        </w:rPr>
        <w:t xml:space="preserve"> strategies</w:t>
      </w:r>
      <w:r w:rsidR="00CA16CE" w:rsidRPr="00DA1A76">
        <w:rPr>
          <w:rStyle w:val="nomauteur"/>
          <w:rFonts w:ascii="Arial" w:hAnsi="Arial" w:cs="Arial"/>
          <w:bCs/>
          <w:color w:val="000000" w:themeColor="text1"/>
        </w:rPr>
        <w:t xml:space="preserve"> of organic</w:t>
      </w:r>
      <w:r w:rsidRPr="00DA1A76">
        <w:rPr>
          <w:rStyle w:val="nomauteur"/>
          <w:rFonts w:ascii="Arial" w:hAnsi="Arial" w:cs="Arial"/>
          <w:bCs/>
          <w:color w:val="000000" w:themeColor="text1"/>
        </w:rPr>
        <w:t xml:space="preserve"> fertili</w:t>
      </w:r>
      <w:r w:rsidR="00CA16CE" w:rsidRPr="00DA1A76">
        <w:rPr>
          <w:rStyle w:val="nomauteur"/>
          <w:rFonts w:ascii="Arial" w:hAnsi="Arial" w:cs="Arial"/>
          <w:bCs/>
          <w:color w:val="000000" w:themeColor="text1"/>
        </w:rPr>
        <w:t>z</w:t>
      </w:r>
      <w:r w:rsidRPr="00DA1A76">
        <w:rPr>
          <w:rStyle w:val="nomauteur"/>
          <w:rFonts w:ascii="Arial" w:hAnsi="Arial" w:cs="Arial"/>
          <w:bCs/>
          <w:color w:val="000000" w:themeColor="text1"/>
        </w:rPr>
        <w:t xml:space="preserve">ation </w:t>
      </w:r>
      <w:r w:rsidR="00CA16CE" w:rsidRPr="00DA1A76">
        <w:rPr>
          <w:rStyle w:val="nomauteur"/>
          <w:rFonts w:ascii="Arial" w:hAnsi="Arial" w:cs="Arial"/>
          <w:bCs/>
          <w:color w:val="000000" w:themeColor="text1"/>
        </w:rPr>
        <w:t xml:space="preserve">to restore soil </w:t>
      </w:r>
      <w:r w:rsidRPr="00DA1A76">
        <w:rPr>
          <w:rStyle w:val="nomauteur"/>
          <w:rFonts w:ascii="Arial" w:hAnsi="Arial" w:cs="Arial"/>
          <w:bCs/>
          <w:color w:val="000000" w:themeColor="text1"/>
        </w:rPr>
        <w:t>fertil</w:t>
      </w:r>
      <w:r w:rsidR="00CA16CE" w:rsidRPr="00DA1A76">
        <w:rPr>
          <w:rStyle w:val="nomauteur"/>
          <w:rFonts w:ascii="Arial" w:hAnsi="Arial" w:cs="Arial"/>
          <w:bCs/>
          <w:color w:val="000000" w:themeColor="text1"/>
        </w:rPr>
        <w:t>i</w:t>
      </w:r>
      <w:r w:rsidRPr="00DA1A76">
        <w:rPr>
          <w:rStyle w:val="nomauteur"/>
          <w:rFonts w:ascii="Arial" w:hAnsi="Arial" w:cs="Arial"/>
          <w:bCs/>
          <w:color w:val="000000" w:themeColor="text1"/>
        </w:rPr>
        <w:t>t</w:t>
      </w:r>
      <w:r w:rsidR="00CA16CE" w:rsidRPr="00DA1A76">
        <w:rPr>
          <w:rStyle w:val="nomauteur"/>
          <w:rFonts w:ascii="Arial" w:hAnsi="Arial" w:cs="Arial"/>
          <w:bCs/>
          <w:color w:val="000000" w:themeColor="text1"/>
        </w:rPr>
        <w:t>y in Caribbean banana plantations.</w:t>
      </w:r>
      <w:r w:rsidRPr="00DA1A76">
        <w:rPr>
          <w:rStyle w:val="nomauteur"/>
          <w:rFonts w:ascii="Arial" w:hAnsi="Arial" w:cs="Arial"/>
          <w:bCs/>
          <w:color w:val="000000" w:themeColor="text1"/>
        </w:rPr>
        <w:t xml:space="preserve"> </w:t>
      </w:r>
      <w:proofErr w:type="spellStart"/>
      <w:r w:rsidRPr="00DA1A76">
        <w:rPr>
          <w:rStyle w:val="nomauteur"/>
          <w:rFonts w:ascii="Arial" w:hAnsi="Arial" w:cs="Arial"/>
          <w:bCs/>
          <w:i/>
          <w:color w:val="000000" w:themeColor="text1"/>
          <w:lang w:val="fr-CM"/>
        </w:rPr>
        <w:t>Acorbat</w:t>
      </w:r>
      <w:proofErr w:type="spellEnd"/>
      <w:r w:rsidRPr="00DA1A76">
        <w:rPr>
          <w:rStyle w:val="nomauteur"/>
          <w:rFonts w:ascii="Arial" w:hAnsi="Arial" w:cs="Arial"/>
          <w:bCs/>
          <w:i/>
          <w:color w:val="000000" w:themeColor="text1"/>
          <w:lang w:val="fr-CM"/>
        </w:rPr>
        <w:t xml:space="preserve"> international</w:t>
      </w:r>
      <w:r w:rsidRPr="00DA1A76">
        <w:rPr>
          <w:rStyle w:val="nomauteur"/>
          <w:rFonts w:ascii="Arial" w:hAnsi="Arial" w:cs="Arial"/>
          <w:bCs/>
          <w:color w:val="000000" w:themeColor="text1"/>
          <w:lang w:val="fr-CM"/>
        </w:rPr>
        <w:t xml:space="preserve">. </w:t>
      </w:r>
      <w:proofErr w:type="spellStart"/>
      <w:r w:rsidRPr="00DA1A76">
        <w:rPr>
          <w:rStyle w:val="nomauteur"/>
          <w:rFonts w:ascii="Arial" w:hAnsi="Arial" w:cs="Arial"/>
          <w:bCs/>
          <w:i/>
          <w:color w:val="000000" w:themeColor="text1"/>
          <w:lang w:val="fr-CM"/>
        </w:rPr>
        <w:t>Acorbat</w:t>
      </w:r>
      <w:proofErr w:type="spellEnd"/>
      <w:r w:rsidRPr="00DA1A76">
        <w:rPr>
          <w:rStyle w:val="nomauteur"/>
          <w:rFonts w:ascii="Arial" w:hAnsi="Arial" w:cs="Arial"/>
          <w:bCs/>
          <w:i/>
          <w:color w:val="000000" w:themeColor="text1"/>
          <w:lang w:val="fr-CM"/>
        </w:rPr>
        <w:t xml:space="preserve"> </w:t>
      </w:r>
      <w:proofErr w:type="spellStart"/>
      <w:r w:rsidRPr="00DA1A76">
        <w:rPr>
          <w:rStyle w:val="nomauteur"/>
          <w:rFonts w:ascii="Arial" w:hAnsi="Arial" w:cs="Arial"/>
          <w:bCs/>
          <w:i/>
          <w:color w:val="000000" w:themeColor="text1"/>
          <w:lang w:val="fr-CM"/>
        </w:rPr>
        <w:t>Revista</w:t>
      </w:r>
      <w:proofErr w:type="spellEnd"/>
      <w:r w:rsidRPr="00DA1A76">
        <w:rPr>
          <w:rStyle w:val="nomauteur"/>
          <w:rFonts w:ascii="Arial" w:hAnsi="Arial" w:cs="Arial"/>
          <w:bCs/>
          <w:i/>
          <w:color w:val="000000" w:themeColor="text1"/>
          <w:lang w:val="fr-CM"/>
        </w:rPr>
        <w:t xml:space="preserve"> de </w:t>
      </w:r>
      <w:proofErr w:type="spellStart"/>
      <w:r w:rsidRPr="00DA1A76">
        <w:rPr>
          <w:rStyle w:val="nomauteur"/>
          <w:rFonts w:ascii="Arial" w:hAnsi="Arial" w:cs="Arial"/>
          <w:bCs/>
          <w:i/>
          <w:color w:val="000000" w:themeColor="text1"/>
          <w:lang w:val="fr-CM"/>
        </w:rPr>
        <w:t>Tecnologia</w:t>
      </w:r>
      <w:proofErr w:type="spellEnd"/>
      <w:r w:rsidRPr="00DA1A76">
        <w:rPr>
          <w:rStyle w:val="nomauteur"/>
          <w:rFonts w:ascii="Arial" w:hAnsi="Arial" w:cs="Arial"/>
          <w:bCs/>
          <w:i/>
          <w:color w:val="000000" w:themeColor="text1"/>
          <w:lang w:val="fr-CM"/>
        </w:rPr>
        <w:t xml:space="preserve"> y </w:t>
      </w:r>
      <w:proofErr w:type="spellStart"/>
      <w:r w:rsidRPr="00DA1A76">
        <w:rPr>
          <w:rStyle w:val="nomauteur"/>
          <w:rFonts w:ascii="Arial" w:hAnsi="Arial" w:cs="Arial"/>
          <w:bCs/>
          <w:i/>
          <w:color w:val="000000" w:themeColor="text1"/>
          <w:lang w:val="fr-CM"/>
        </w:rPr>
        <w:t>Ciencia</w:t>
      </w:r>
      <w:proofErr w:type="spellEnd"/>
      <w:r w:rsidR="00406510" w:rsidRPr="00DA1A76">
        <w:rPr>
          <w:rStyle w:val="nomauteur"/>
          <w:rFonts w:ascii="Arial" w:hAnsi="Arial" w:cs="Arial"/>
          <w:bCs/>
          <w:i/>
          <w:color w:val="000000" w:themeColor="text1"/>
          <w:lang w:val="fr-CM"/>
        </w:rPr>
        <w:t>,</w:t>
      </w:r>
      <w:r w:rsidR="00406510" w:rsidRPr="00DA1A76">
        <w:rPr>
          <w:rStyle w:val="nomauteur"/>
          <w:rFonts w:ascii="Arial" w:hAnsi="Arial" w:cs="Arial"/>
          <w:bCs/>
          <w:color w:val="000000" w:themeColor="text1"/>
          <w:lang w:val="fr-CM"/>
        </w:rPr>
        <w:t xml:space="preserve"> 2024</w:t>
      </w:r>
      <w:r w:rsidRPr="00DA1A76">
        <w:rPr>
          <w:rStyle w:val="nomauteur"/>
          <w:rFonts w:ascii="Arial" w:hAnsi="Arial" w:cs="Arial"/>
          <w:bCs/>
          <w:color w:val="000000" w:themeColor="text1"/>
          <w:lang w:val="fr-CM"/>
        </w:rPr>
        <w:t>. 1</w:t>
      </w:r>
      <w:r w:rsidR="00406510" w:rsidRPr="00DA1A76">
        <w:rPr>
          <w:rStyle w:val="nomauteur"/>
          <w:rFonts w:ascii="Arial" w:hAnsi="Arial" w:cs="Arial"/>
          <w:bCs/>
          <w:color w:val="000000" w:themeColor="text1"/>
          <w:lang w:val="fr-CM"/>
        </w:rPr>
        <w:t>(1) :9</w:t>
      </w:r>
      <w:r w:rsidRPr="00DA1A76">
        <w:rPr>
          <w:rStyle w:val="nomauteur"/>
          <w:rFonts w:ascii="Arial" w:hAnsi="Arial" w:cs="Arial"/>
          <w:bCs/>
          <w:color w:val="000000" w:themeColor="text1"/>
          <w:lang w:val="fr-CM"/>
        </w:rPr>
        <w:t>p. https://hal.science/hal- 05182226v1.</w:t>
      </w:r>
    </w:p>
    <w:p w14:paraId="4AFF39BA" w14:textId="6B2EE831" w:rsidR="0066009F" w:rsidRPr="00DA1A76" w:rsidRDefault="0066009F" w:rsidP="00DA1A76">
      <w:pPr>
        <w:spacing w:after="0" w:line="360" w:lineRule="auto"/>
        <w:ind w:left="709" w:hanging="709"/>
        <w:contextualSpacing/>
        <w:jc w:val="both"/>
        <w:rPr>
          <w:rFonts w:ascii="Arial" w:eastAsia="Times New Roman" w:hAnsi="Arial" w:cs="Arial"/>
          <w:lang w:val="fr-CM" w:eastAsia="fr-CM"/>
        </w:rPr>
      </w:pPr>
      <w:r w:rsidRPr="00DA1A76">
        <w:rPr>
          <w:rStyle w:val="nomauteur"/>
          <w:rFonts w:ascii="Arial" w:hAnsi="Arial" w:cs="Arial"/>
          <w:bCs/>
          <w:color w:val="000000" w:themeColor="text1"/>
          <w:lang w:val="fr-CM"/>
        </w:rPr>
        <w:t xml:space="preserve">Du Jardin P. (2015). </w:t>
      </w:r>
      <w:r w:rsidRPr="00DA1A76">
        <w:rPr>
          <w:rStyle w:val="HTMLCite"/>
          <w:rFonts w:ascii="Arial" w:eastAsiaTheme="majorEastAsia" w:hAnsi="Arial" w:cs="Arial"/>
          <w:bCs/>
          <w:color w:val="000000" w:themeColor="text1"/>
          <w:lang w:val="fr-CM"/>
        </w:rPr>
        <w:t xml:space="preserve">Plant biostimulants: </w:t>
      </w:r>
      <w:proofErr w:type="spellStart"/>
      <w:r w:rsidRPr="00DA1A76">
        <w:rPr>
          <w:rStyle w:val="HTMLCite"/>
          <w:rFonts w:ascii="Arial" w:eastAsiaTheme="majorEastAsia" w:hAnsi="Arial" w:cs="Arial"/>
          <w:bCs/>
          <w:color w:val="000000" w:themeColor="text1"/>
          <w:lang w:val="fr-CM"/>
        </w:rPr>
        <w:t>Definition</w:t>
      </w:r>
      <w:proofErr w:type="spellEnd"/>
      <w:r w:rsidRPr="00DA1A76">
        <w:rPr>
          <w:rStyle w:val="HTMLCite"/>
          <w:rFonts w:ascii="Arial" w:eastAsiaTheme="majorEastAsia" w:hAnsi="Arial" w:cs="Arial"/>
          <w:bCs/>
          <w:color w:val="000000" w:themeColor="text1"/>
          <w:lang w:val="fr-CM"/>
        </w:rPr>
        <w:t xml:space="preserve">, concept, main </w:t>
      </w:r>
      <w:proofErr w:type="spellStart"/>
      <w:r w:rsidRPr="00DA1A76">
        <w:rPr>
          <w:rStyle w:val="HTMLCite"/>
          <w:rFonts w:ascii="Arial" w:eastAsiaTheme="majorEastAsia" w:hAnsi="Arial" w:cs="Arial"/>
          <w:bCs/>
          <w:color w:val="000000" w:themeColor="text1"/>
          <w:lang w:val="fr-CM"/>
        </w:rPr>
        <w:t>categories</w:t>
      </w:r>
      <w:proofErr w:type="spellEnd"/>
      <w:r w:rsidRPr="00DA1A76">
        <w:rPr>
          <w:rStyle w:val="HTMLCite"/>
          <w:rFonts w:ascii="Arial" w:eastAsiaTheme="majorEastAsia" w:hAnsi="Arial" w:cs="Arial"/>
          <w:bCs/>
          <w:color w:val="000000" w:themeColor="text1"/>
          <w:lang w:val="fr-CM"/>
        </w:rPr>
        <w:t xml:space="preserve"> and </w:t>
      </w:r>
      <w:proofErr w:type="spellStart"/>
      <w:r w:rsidRPr="00DA1A76">
        <w:rPr>
          <w:rStyle w:val="HTMLCite"/>
          <w:rFonts w:ascii="Arial" w:eastAsiaTheme="majorEastAsia" w:hAnsi="Arial" w:cs="Arial"/>
          <w:bCs/>
          <w:color w:val="000000" w:themeColor="text1"/>
          <w:lang w:val="fr-CM"/>
        </w:rPr>
        <w:t>regulation</w:t>
      </w:r>
      <w:proofErr w:type="spellEnd"/>
      <w:r w:rsidRPr="00DA1A76">
        <w:rPr>
          <w:rStyle w:val="ouvrage"/>
          <w:rFonts w:ascii="Arial" w:hAnsi="Arial" w:cs="Arial"/>
          <w:bCs/>
          <w:color w:val="000000" w:themeColor="text1"/>
          <w:lang w:val="fr-CM"/>
        </w:rPr>
        <w:t xml:space="preserve">. </w:t>
      </w:r>
      <w:proofErr w:type="spellStart"/>
      <w:r w:rsidRPr="00DA1A76">
        <w:rPr>
          <w:rStyle w:val="lang-en"/>
          <w:rFonts w:ascii="Arial" w:hAnsi="Arial" w:cs="Arial"/>
          <w:bCs/>
          <w:i/>
          <w:iCs/>
          <w:color w:val="000000" w:themeColor="text1"/>
          <w:lang w:val="fr-CM"/>
        </w:rPr>
        <w:t>Scientia</w:t>
      </w:r>
      <w:proofErr w:type="spellEnd"/>
      <w:r w:rsidRPr="00DA1A76">
        <w:rPr>
          <w:rStyle w:val="lang-en"/>
          <w:rFonts w:ascii="Arial" w:hAnsi="Arial" w:cs="Arial"/>
          <w:bCs/>
          <w:i/>
          <w:iCs/>
          <w:color w:val="000000" w:themeColor="text1"/>
          <w:lang w:val="fr-CM"/>
        </w:rPr>
        <w:t xml:space="preserve"> </w:t>
      </w:r>
      <w:proofErr w:type="spellStart"/>
      <w:r w:rsidRPr="00DA1A76">
        <w:rPr>
          <w:rStyle w:val="lang-en"/>
          <w:rFonts w:ascii="Arial" w:hAnsi="Arial" w:cs="Arial"/>
          <w:bCs/>
          <w:i/>
          <w:iCs/>
          <w:color w:val="000000" w:themeColor="text1"/>
          <w:lang w:val="fr-CM"/>
        </w:rPr>
        <w:t>Horticulturae</w:t>
      </w:r>
      <w:proofErr w:type="spellEnd"/>
      <w:r w:rsidRPr="00DA1A76">
        <w:rPr>
          <w:rStyle w:val="ouvrage"/>
          <w:rFonts w:ascii="Arial" w:hAnsi="Arial" w:cs="Arial"/>
          <w:bCs/>
          <w:color w:val="000000" w:themeColor="text1"/>
          <w:lang w:val="fr-CM"/>
        </w:rPr>
        <w:t>, biostimulants in Horticulture,</w:t>
      </w:r>
      <w:r w:rsidRPr="00DA1A76">
        <w:rPr>
          <w:rStyle w:val="apple-converted-space"/>
          <w:rFonts w:ascii="Arial" w:hAnsi="Arial" w:cs="Arial"/>
          <w:bCs/>
          <w:color w:val="000000" w:themeColor="text1"/>
          <w:lang w:val="fr-CM"/>
        </w:rPr>
        <w:t> </w:t>
      </w:r>
      <w:r w:rsidRPr="00DA1A76">
        <w:rPr>
          <w:rStyle w:val="ouvrage"/>
          <w:rFonts w:ascii="Arial" w:hAnsi="Arial" w:cs="Arial"/>
          <w:bCs/>
          <w:color w:val="000000" w:themeColor="text1"/>
          <w:lang w:val="fr-CM"/>
        </w:rPr>
        <w:t>vol. 196,‎</w:t>
      </w:r>
      <w:r w:rsidRPr="00DA1A76">
        <w:rPr>
          <w:rStyle w:val="apple-converted-space"/>
          <w:rFonts w:ascii="Arial" w:hAnsi="Arial" w:cs="Arial"/>
          <w:bCs/>
          <w:color w:val="000000" w:themeColor="text1"/>
          <w:lang w:val="fr-CM"/>
        </w:rPr>
        <w:t> </w:t>
      </w:r>
      <w:r w:rsidRPr="00DA1A76">
        <w:rPr>
          <w:rStyle w:val="ouvrage"/>
          <w:rFonts w:ascii="Arial" w:hAnsi="Arial" w:cs="Arial"/>
          <w:bCs/>
          <w:color w:val="000000" w:themeColor="text1"/>
          <w:lang w:val="fr-CM"/>
        </w:rPr>
        <w:t>30 novembre 2015,</w:t>
      </w:r>
      <w:r w:rsidRPr="00DA1A76">
        <w:rPr>
          <w:rStyle w:val="apple-converted-space"/>
          <w:rFonts w:ascii="Arial" w:hAnsi="Arial" w:cs="Arial"/>
          <w:bCs/>
          <w:color w:val="000000" w:themeColor="text1"/>
          <w:lang w:val="fr-CM"/>
        </w:rPr>
        <w:t> </w:t>
      </w:r>
      <w:r w:rsidRPr="00DA1A76">
        <w:rPr>
          <w:rStyle w:val="ouvrage"/>
          <w:rFonts w:ascii="Arial" w:hAnsi="Arial" w:cs="Arial"/>
          <w:bCs/>
          <w:color w:val="000000" w:themeColor="text1"/>
          <w:lang w:val="fr-CM"/>
        </w:rPr>
        <w:t>p. </w:t>
      </w:r>
      <w:r w:rsidRPr="00DA1A76">
        <w:rPr>
          <w:rStyle w:val="nowrap"/>
          <w:rFonts w:ascii="Arial" w:hAnsi="Arial" w:cs="Arial"/>
          <w:bCs/>
          <w:color w:val="000000" w:themeColor="text1"/>
          <w:lang w:val="fr-CM"/>
        </w:rPr>
        <w:t>3</w:t>
      </w:r>
      <w:r w:rsidR="00CA16CE" w:rsidRPr="00DA1A76">
        <w:rPr>
          <w:rStyle w:val="nowrap"/>
          <w:rFonts w:ascii="Arial" w:hAnsi="Arial" w:cs="Arial"/>
          <w:bCs/>
          <w:color w:val="000000" w:themeColor="text1"/>
          <w:lang w:val="fr-CM"/>
        </w:rPr>
        <w:t>-</w:t>
      </w:r>
      <w:r w:rsidRPr="00DA1A76">
        <w:rPr>
          <w:rStyle w:val="nowrap"/>
          <w:rFonts w:ascii="Arial" w:hAnsi="Arial" w:cs="Arial"/>
          <w:bCs/>
          <w:color w:val="000000" w:themeColor="text1"/>
          <w:lang w:val="fr-CM"/>
        </w:rPr>
        <w:t>14.</w:t>
      </w:r>
      <w:r w:rsidRPr="00DA1A76">
        <w:rPr>
          <w:rFonts w:ascii="Arial" w:hAnsi="Arial" w:cs="Arial"/>
          <w:bCs/>
          <w:color w:val="000000" w:themeColor="text1"/>
          <w:lang w:val="fr-CM"/>
        </w:rPr>
        <w:t>196p.</w:t>
      </w:r>
    </w:p>
    <w:p w14:paraId="404DBFA9" w14:textId="5287EFA1" w:rsidR="00B0085B" w:rsidRPr="00514A91" w:rsidRDefault="00514A91" w:rsidP="00B0085B">
      <w:pPr>
        <w:spacing w:after="0" w:line="360" w:lineRule="auto"/>
        <w:ind w:left="709" w:hanging="709"/>
        <w:contextualSpacing/>
        <w:jc w:val="both"/>
        <w:rPr>
          <w:rFonts w:ascii="Arial" w:eastAsia="Times New Roman" w:hAnsi="Arial" w:cs="Arial"/>
        </w:rPr>
      </w:pPr>
      <w:proofErr w:type="spellStart"/>
      <w:r w:rsidRPr="00A004F0">
        <w:rPr>
          <w:rFonts w:ascii="Arial" w:eastAsia="Times New Roman" w:hAnsi="Arial" w:cs="Arial"/>
          <w:lang w:val="fr-CM"/>
        </w:rPr>
        <w:t>Elock</w:t>
      </w:r>
      <w:proofErr w:type="spellEnd"/>
      <w:r w:rsidRPr="00A004F0">
        <w:rPr>
          <w:rFonts w:ascii="Arial" w:eastAsia="Times New Roman" w:hAnsi="Arial" w:cs="Arial"/>
          <w:lang w:val="fr-CM"/>
        </w:rPr>
        <w:t xml:space="preserve"> M</w:t>
      </w:r>
      <w:r w:rsidR="00A004F0" w:rsidRPr="00A004F0">
        <w:rPr>
          <w:rFonts w:ascii="Arial" w:eastAsia="Times New Roman" w:hAnsi="Arial" w:cs="Arial"/>
          <w:lang w:val="fr-CM"/>
        </w:rPr>
        <w:t>.G.</w:t>
      </w:r>
      <w:r w:rsidRPr="00A004F0">
        <w:rPr>
          <w:rFonts w:ascii="Arial" w:eastAsia="Times New Roman" w:hAnsi="Arial" w:cs="Arial"/>
          <w:lang w:val="fr-CM"/>
        </w:rPr>
        <w:t xml:space="preserve">, </w:t>
      </w:r>
      <w:proofErr w:type="spellStart"/>
      <w:r w:rsidRPr="00A004F0">
        <w:rPr>
          <w:rFonts w:ascii="Arial" w:eastAsia="Times New Roman" w:hAnsi="Arial" w:cs="Arial"/>
          <w:lang w:val="fr-CM"/>
        </w:rPr>
        <w:t>Meshuneke</w:t>
      </w:r>
      <w:proofErr w:type="spellEnd"/>
      <w:r w:rsidR="00A004F0" w:rsidRPr="00A004F0">
        <w:rPr>
          <w:rFonts w:ascii="Arial" w:eastAsia="Times New Roman" w:hAnsi="Arial" w:cs="Arial"/>
          <w:lang w:val="fr-CM"/>
        </w:rPr>
        <w:t xml:space="preserve"> A.</w:t>
      </w:r>
      <w:r w:rsidRPr="00A004F0">
        <w:rPr>
          <w:rFonts w:ascii="Arial" w:eastAsia="Times New Roman" w:hAnsi="Arial" w:cs="Arial"/>
          <w:lang w:val="fr-CM"/>
        </w:rPr>
        <w:t xml:space="preserve">, </w:t>
      </w:r>
      <w:proofErr w:type="spellStart"/>
      <w:r w:rsidRPr="00A004F0">
        <w:rPr>
          <w:rFonts w:ascii="Arial" w:eastAsia="Times New Roman" w:hAnsi="Arial" w:cs="Arial"/>
          <w:lang w:val="fr-CM"/>
        </w:rPr>
        <w:t>Wassom</w:t>
      </w:r>
      <w:proofErr w:type="spellEnd"/>
      <w:r w:rsidR="00A004F0" w:rsidRPr="00A004F0">
        <w:rPr>
          <w:rFonts w:ascii="Arial" w:eastAsia="Times New Roman" w:hAnsi="Arial" w:cs="Arial"/>
          <w:lang w:val="fr-CM"/>
        </w:rPr>
        <w:t xml:space="preserve"> F.D</w:t>
      </w:r>
      <w:r w:rsidR="00A004F0">
        <w:rPr>
          <w:rFonts w:ascii="Arial" w:eastAsia="Times New Roman" w:hAnsi="Arial" w:cs="Arial"/>
          <w:lang w:val="fr-CM"/>
        </w:rPr>
        <w:t>.</w:t>
      </w:r>
      <w:r w:rsidRPr="00A004F0">
        <w:rPr>
          <w:rFonts w:ascii="Arial" w:eastAsia="Times New Roman" w:hAnsi="Arial" w:cs="Arial"/>
          <w:lang w:val="fr-CM"/>
        </w:rPr>
        <w:t xml:space="preserve">, </w:t>
      </w:r>
      <w:proofErr w:type="spellStart"/>
      <w:r w:rsidRPr="00A004F0">
        <w:rPr>
          <w:rFonts w:ascii="Arial" w:eastAsia="Times New Roman" w:hAnsi="Arial" w:cs="Arial"/>
          <w:lang w:val="fr-CM"/>
        </w:rPr>
        <w:t>Dzelamonyuy</w:t>
      </w:r>
      <w:proofErr w:type="spellEnd"/>
      <w:r w:rsidR="00A004F0" w:rsidRPr="00A004F0">
        <w:rPr>
          <w:rFonts w:ascii="Arial" w:eastAsia="Times New Roman" w:hAnsi="Arial" w:cs="Arial"/>
          <w:lang w:val="fr-CM"/>
        </w:rPr>
        <w:t xml:space="preserve"> A</w:t>
      </w:r>
      <w:r w:rsidR="00A004F0">
        <w:rPr>
          <w:rFonts w:ascii="Arial" w:eastAsia="Times New Roman" w:hAnsi="Arial" w:cs="Arial"/>
          <w:lang w:val="fr-CM"/>
        </w:rPr>
        <w:t>.</w:t>
      </w:r>
      <w:r w:rsidRPr="00A004F0">
        <w:rPr>
          <w:rFonts w:ascii="Arial" w:eastAsia="Times New Roman" w:hAnsi="Arial" w:cs="Arial"/>
          <w:lang w:val="fr-CM"/>
        </w:rPr>
        <w:t xml:space="preserve">, </w:t>
      </w:r>
      <w:proofErr w:type="spellStart"/>
      <w:r w:rsidRPr="00A004F0">
        <w:rPr>
          <w:rFonts w:ascii="Arial" w:eastAsia="Times New Roman" w:hAnsi="Arial" w:cs="Arial"/>
          <w:lang w:val="fr-CM"/>
        </w:rPr>
        <w:t>Niemenak</w:t>
      </w:r>
      <w:proofErr w:type="spellEnd"/>
      <w:r w:rsidRPr="00A004F0">
        <w:rPr>
          <w:rFonts w:ascii="Arial" w:eastAsia="Times New Roman" w:hAnsi="Arial" w:cs="Arial"/>
          <w:lang w:val="fr-CM"/>
        </w:rPr>
        <w:t xml:space="preserve"> </w:t>
      </w:r>
      <w:r w:rsidR="00A004F0" w:rsidRPr="00A004F0">
        <w:rPr>
          <w:rFonts w:ascii="Arial" w:eastAsia="Times New Roman" w:hAnsi="Arial" w:cs="Arial"/>
          <w:lang w:val="fr-CM"/>
        </w:rPr>
        <w:t>N</w:t>
      </w:r>
      <w:r w:rsidR="00A004F0">
        <w:rPr>
          <w:rFonts w:ascii="Arial" w:eastAsia="Times New Roman" w:hAnsi="Arial" w:cs="Arial"/>
          <w:lang w:val="fr-CM"/>
        </w:rPr>
        <w:t>.</w:t>
      </w:r>
      <w:r w:rsidR="00A004F0" w:rsidRPr="00A004F0">
        <w:rPr>
          <w:rFonts w:ascii="Arial" w:eastAsia="Times New Roman" w:hAnsi="Arial" w:cs="Arial"/>
          <w:lang w:val="fr-CM"/>
        </w:rPr>
        <w:t xml:space="preserve"> </w:t>
      </w:r>
      <w:r w:rsidRPr="00A004F0">
        <w:rPr>
          <w:rFonts w:ascii="Arial" w:eastAsia="Times New Roman" w:hAnsi="Arial" w:cs="Arial"/>
          <w:lang w:val="fr-CM"/>
        </w:rPr>
        <w:t>&amp; Ewané</w:t>
      </w:r>
      <w:r w:rsidR="00A004F0">
        <w:rPr>
          <w:rFonts w:ascii="Arial" w:eastAsia="Times New Roman" w:hAnsi="Arial" w:cs="Arial"/>
          <w:lang w:val="fr-CM"/>
        </w:rPr>
        <w:t xml:space="preserve"> C</w:t>
      </w:r>
      <w:r w:rsidRPr="00A004F0">
        <w:rPr>
          <w:rFonts w:ascii="Arial" w:eastAsia="Times New Roman" w:hAnsi="Arial" w:cs="Arial"/>
          <w:lang w:val="fr-CM"/>
        </w:rPr>
        <w:t>.</w:t>
      </w:r>
      <w:r w:rsidR="00A004F0">
        <w:rPr>
          <w:rFonts w:ascii="Arial" w:eastAsia="Times New Roman" w:hAnsi="Arial" w:cs="Arial"/>
          <w:lang w:val="fr-CM"/>
        </w:rPr>
        <w:t>A.</w:t>
      </w:r>
      <w:r w:rsidRPr="00A004F0">
        <w:rPr>
          <w:rFonts w:ascii="Arial" w:hAnsi="Arial" w:cs="Arial"/>
          <w:lang w:val="fr-CM"/>
        </w:rPr>
        <w:t xml:space="preserve"> (</w:t>
      </w:r>
      <w:r w:rsidR="00A004F0" w:rsidRPr="00A004F0">
        <w:rPr>
          <w:rFonts w:ascii="Arial" w:hAnsi="Arial" w:cs="Arial"/>
          <w:lang w:val="fr-CM"/>
        </w:rPr>
        <w:t>2026</w:t>
      </w:r>
      <w:r w:rsidRPr="00A004F0">
        <w:rPr>
          <w:rFonts w:ascii="Arial" w:hAnsi="Arial" w:cs="Arial"/>
          <w:lang w:val="fr-CM"/>
        </w:rPr>
        <w:t>)</w:t>
      </w:r>
      <w:r w:rsidR="00A004F0" w:rsidRPr="00A004F0">
        <w:rPr>
          <w:rFonts w:ascii="Arial" w:hAnsi="Arial" w:cs="Arial"/>
          <w:lang w:val="fr-CM"/>
        </w:rPr>
        <w:t xml:space="preserve">. </w:t>
      </w:r>
      <w:r w:rsidR="00B0085B" w:rsidRPr="00514A91">
        <w:rPr>
          <w:rFonts w:ascii="Arial" w:eastAsia="Times New Roman" w:hAnsi="Arial" w:cs="Arial"/>
        </w:rPr>
        <w:t xml:space="preserve">Effect of a Bioproduct Based on Tithonia diversifolia and Emilia coccinea on the Growth </w:t>
      </w:r>
      <w:r w:rsidR="00B0085B" w:rsidRPr="00514A91">
        <w:rPr>
          <w:rFonts w:ascii="Arial" w:eastAsia="Times New Roman" w:hAnsi="Arial" w:cs="Arial"/>
        </w:rPr>
        <w:lastRenderedPageBreak/>
        <w:t>and Protection of PIF Plantains in Nursery.</w:t>
      </w:r>
      <w:r w:rsidRPr="00514A91">
        <w:rPr>
          <w:rFonts w:ascii="Arial" w:hAnsi="Arial" w:cs="Arial"/>
        </w:rPr>
        <w:t xml:space="preserve"> </w:t>
      </w:r>
      <w:r w:rsidRPr="00514A91">
        <w:rPr>
          <w:rFonts w:ascii="Arial" w:hAnsi="Arial" w:cs="Arial"/>
          <w:i/>
          <w:iCs/>
        </w:rPr>
        <w:t>Cameroun Journal of Biological and Biochemical Sciences,</w:t>
      </w:r>
      <w:r w:rsidRPr="00514A91">
        <w:rPr>
          <w:rFonts w:ascii="Arial" w:hAnsi="Arial" w:cs="Arial"/>
        </w:rPr>
        <w:t xml:space="preserve"> 34, 20-35</w:t>
      </w:r>
      <w:r>
        <w:rPr>
          <w:rFonts w:ascii="Arial" w:hAnsi="Arial" w:cs="Arial"/>
        </w:rPr>
        <w:t xml:space="preserve">. </w:t>
      </w:r>
      <w:hyperlink r:id="rId63" w:history="1">
        <w:r w:rsidRPr="005F1B62">
          <w:rPr>
            <w:rStyle w:val="Hyperlink"/>
            <w:rFonts w:ascii="Arial" w:eastAsia="Times New Roman" w:hAnsi="Arial" w:cs="Arial"/>
          </w:rPr>
          <w:t>https://doi.org/10.63342/cjbbs2026.34.25028.en</w:t>
        </w:r>
      </w:hyperlink>
      <w:r w:rsidRPr="00514A91">
        <w:rPr>
          <w:rFonts w:ascii="Arial" w:eastAsia="Times New Roman" w:hAnsi="Arial" w:cs="Arial"/>
        </w:rPr>
        <w:t xml:space="preserve"> </w:t>
      </w:r>
    </w:p>
    <w:p w14:paraId="07C9D2CC" w14:textId="77777777" w:rsidR="00B0085B" w:rsidRPr="00B0085B" w:rsidRDefault="00B0085B" w:rsidP="00A004F0">
      <w:pPr>
        <w:spacing w:after="0" w:line="360" w:lineRule="auto"/>
        <w:contextualSpacing/>
        <w:jc w:val="both"/>
        <w:rPr>
          <w:rFonts w:ascii="Arial" w:eastAsia="Times New Roman" w:hAnsi="Arial" w:cs="Arial"/>
        </w:rPr>
      </w:pPr>
    </w:p>
    <w:p w14:paraId="4BB813D6" w14:textId="01BE9795" w:rsidR="00590174" w:rsidRPr="002F333F" w:rsidRDefault="00590174" w:rsidP="00B0085B">
      <w:pPr>
        <w:spacing w:after="0" w:line="360" w:lineRule="auto"/>
        <w:ind w:left="709" w:hanging="709"/>
        <w:contextualSpacing/>
        <w:jc w:val="both"/>
        <w:rPr>
          <w:rFonts w:ascii="Arial" w:eastAsia="Times New Roman" w:hAnsi="Arial" w:cs="Arial"/>
        </w:rPr>
      </w:pPr>
      <w:r w:rsidRPr="00B0085B">
        <w:rPr>
          <w:rFonts w:ascii="Arial" w:eastAsia="Times New Roman" w:hAnsi="Arial" w:cs="Arial"/>
        </w:rPr>
        <w:t>Ewane C</w:t>
      </w:r>
      <w:r w:rsidR="000F4697" w:rsidRPr="00B0085B">
        <w:rPr>
          <w:rFonts w:ascii="Arial" w:eastAsia="Times New Roman" w:hAnsi="Arial" w:cs="Arial"/>
        </w:rPr>
        <w:t>.</w:t>
      </w:r>
      <w:r w:rsidRPr="00B0085B">
        <w:rPr>
          <w:rFonts w:ascii="Arial" w:eastAsia="Times New Roman" w:hAnsi="Arial" w:cs="Arial"/>
        </w:rPr>
        <w:t xml:space="preserve"> A</w:t>
      </w:r>
      <w:r w:rsidR="000F4697" w:rsidRPr="00B0085B">
        <w:rPr>
          <w:rFonts w:ascii="Arial" w:eastAsia="Times New Roman" w:hAnsi="Arial" w:cs="Arial"/>
        </w:rPr>
        <w:t>.</w:t>
      </w:r>
      <w:r w:rsidRPr="00B0085B">
        <w:rPr>
          <w:rFonts w:ascii="Arial" w:eastAsia="Times New Roman" w:hAnsi="Arial" w:cs="Arial"/>
        </w:rPr>
        <w:t>, Ndongo F</w:t>
      </w:r>
      <w:r w:rsidR="000F4697" w:rsidRPr="00B0085B">
        <w:rPr>
          <w:rFonts w:ascii="Arial" w:eastAsia="Times New Roman" w:hAnsi="Arial" w:cs="Arial"/>
        </w:rPr>
        <w:t>.</w:t>
      </w:r>
      <w:r w:rsidRPr="00B0085B">
        <w:rPr>
          <w:rFonts w:ascii="Arial" w:eastAsia="Times New Roman" w:hAnsi="Arial" w:cs="Arial"/>
        </w:rPr>
        <w:t xml:space="preserve">, </w:t>
      </w:r>
      <w:proofErr w:type="spellStart"/>
      <w:r w:rsidRPr="00B0085B">
        <w:rPr>
          <w:rFonts w:ascii="Arial" w:eastAsia="Times New Roman" w:hAnsi="Arial" w:cs="Arial"/>
        </w:rPr>
        <w:t>Ngoula</w:t>
      </w:r>
      <w:proofErr w:type="spellEnd"/>
      <w:r w:rsidRPr="00B0085B">
        <w:rPr>
          <w:rFonts w:ascii="Arial" w:eastAsia="Times New Roman" w:hAnsi="Arial" w:cs="Arial"/>
        </w:rPr>
        <w:t xml:space="preserve"> K</w:t>
      </w:r>
      <w:r w:rsidR="000F4697" w:rsidRPr="00B0085B">
        <w:rPr>
          <w:rFonts w:ascii="Arial" w:eastAsia="Times New Roman" w:hAnsi="Arial" w:cs="Arial"/>
        </w:rPr>
        <w:t>.</w:t>
      </w:r>
      <w:r w:rsidRPr="00B0085B">
        <w:rPr>
          <w:rFonts w:ascii="Arial" w:eastAsia="Times New Roman" w:hAnsi="Arial" w:cs="Arial"/>
        </w:rPr>
        <w:t>, Tene T</w:t>
      </w:r>
      <w:r w:rsidR="000F4697" w:rsidRPr="00B0085B">
        <w:rPr>
          <w:rFonts w:ascii="Arial" w:eastAsia="Times New Roman" w:hAnsi="Arial" w:cs="Arial"/>
        </w:rPr>
        <w:t xml:space="preserve">. </w:t>
      </w:r>
      <w:r w:rsidRPr="00B0085B">
        <w:rPr>
          <w:rFonts w:ascii="Arial" w:eastAsia="Times New Roman" w:hAnsi="Arial" w:cs="Arial"/>
        </w:rPr>
        <w:t>P</w:t>
      </w:r>
      <w:r w:rsidR="000F4697" w:rsidRPr="00B0085B">
        <w:rPr>
          <w:rFonts w:ascii="Arial" w:eastAsia="Times New Roman" w:hAnsi="Arial" w:cs="Arial"/>
        </w:rPr>
        <w:t>.</w:t>
      </w:r>
      <w:r w:rsidRPr="00B0085B">
        <w:rPr>
          <w:rFonts w:ascii="Arial" w:eastAsia="Times New Roman" w:hAnsi="Arial" w:cs="Arial"/>
        </w:rPr>
        <w:t xml:space="preserve"> M</w:t>
      </w:r>
      <w:r w:rsidR="000F4697" w:rsidRPr="00B0085B">
        <w:rPr>
          <w:rFonts w:ascii="Arial" w:eastAsia="Times New Roman" w:hAnsi="Arial" w:cs="Arial"/>
        </w:rPr>
        <w:t>.</w:t>
      </w:r>
      <w:r w:rsidRPr="00B0085B">
        <w:rPr>
          <w:rFonts w:ascii="Arial" w:eastAsia="Times New Roman" w:hAnsi="Arial" w:cs="Arial"/>
        </w:rPr>
        <w:t>, Opiyo S</w:t>
      </w:r>
      <w:r w:rsidR="000F4697" w:rsidRPr="00B0085B">
        <w:rPr>
          <w:rFonts w:ascii="Arial" w:eastAsia="Times New Roman" w:hAnsi="Arial" w:cs="Arial"/>
        </w:rPr>
        <w:t>.</w:t>
      </w:r>
      <w:r w:rsidRPr="00B0085B">
        <w:rPr>
          <w:rFonts w:ascii="Arial" w:eastAsia="Times New Roman" w:hAnsi="Arial" w:cs="Arial"/>
        </w:rPr>
        <w:t xml:space="preserve"> O</w:t>
      </w:r>
      <w:r w:rsidR="000F4697" w:rsidRPr="00B0085B">
        <w:rPr>
          <w:rFonts w:ascii="Arial" w:eastAsia="Times New Roman" w:hAnsi="Arial" w:cs="Arial"/>
        </w:rPr>
        <w:t>., &amp;</w:t>
      </w:r>
      <w:r w:rsidRPr="00B0085B">
        <w:rPr>
          <w:rFonts w:ascii="Arial" w:eastAsia="Times New Roman" w:hAnsi="Arial" w:cs="Arial"/>
        </w:rPr>
        <w:t xml:space="preserve"> </w:t>
      </w:r>
      <w:proofErr w:type="spellStart"/>
      <w:r w:rsidRPr="00B0085B">
        <w:rPr>
          <w:rFonts w:ascii="Arial" w:eastAsia="Times New Roman" w:hAnsi="Arial" w:cs="Arial"/>
        </w:rPr>
        <w:t>Boudjeko</w:t>
      </w:r>
      <w:proofErr w:type="spellEnd"/>
      <w:r w:rsidRPr="00B0085B">
        <w:rPr>
          <w:rFonts w:ascii="Arial" w:eastAsia="Times New Roman" w:hAnsi="Arial" w:cs="Arial"/>
        </w:rPr>
        <w:t xml:space="preserve"> T</w:t>
      </w:r>
      <w:r w:rsidR="000F4697" w:rsidRPr="00B0085B">
        <w:rPr>
          <w:rFonts w:ascii="Arial" w:eastAsia="Times New Roman" w:hAnsi="Arial" w:cs="Arial"/>
        </w:rPr>
        <w:t>.</w:t>
      </w:r>
      <w:r w:rsidRPr="00B0085B">
        <w:rPr>
          <w:rFonts w:ascii="Arial" w:eastAsia="Times New Roman" w:hAnsi="Arial" w:cs="Arial"/>
        </w:rPr>
        <w:t xml:space="preserve"> (2019). </w:t>
      </w:r>
      <w:r w:rsidRPr="00DA1A76">
        <w:rPr>
          <w:rFonts w:ascii="Arial" w:eastAsia="Times New Roman" w:hAnsi="Arial" w:cs="Arial"/>
        </w:rPr>
        <w:t xml:space="preserve">Potential biostimulant effect of clam shells on growth promotion of </w:t>
      </w:r>
      <w:proofErr w:type="spellStart"/>
      <w:r w:rsidRPr="00DA1A76">
        <w:rPr>
          <w:rFonts w:ascii="Arial" w:eastAsia="Times New Roman" w:hAnsi="Arial" w:cs="Arial"/>
        </w:rPr>
        <w:t>glantain</w:t>
      </w:r>
      <w:proofErr w:type="spellEnd"/>
      <w:r w:rsidRPr="00DA1A76">
        <w:rPr>
          <w:rFonts w:ascii="Arial" w:eastAsia="Times New Roman" w:hAnsi="Arial" w:cs="Arial"/>
        </w:rPr>
        <w:t xml:space="preserve"> PIF seedlings (var. Big Ebanga &amp; Batard) and relation to black sigatoka disease susceptibility. </w:t>
      </w:r>
      <w:r w:rsidRPr="00DA1A76">
        <w:rPr>
          <w:rFonts w:ascii="Arial" w:eastAsia="Times New Roman" w:hAnsi="Arial" w:cs="Arial"/>
          <w:i/>
        </w:rPr>
        <w:t>American Journal of Plant Science</w:t>
      </w:r>
      <w:r w:rsidRPr="00DA1A76">
        <w:rPr>
          <w:rFonts w:ascii="Arial" w:eastAsia="Times New Roman" w:hAnsi="Arial" w:cs="Arial"/>
        </w:rPr>
        <w:t xml:space="preserve">, 10, 1763-1788. https://doi.org/10.4236/ajps.2019.1010125. </w:t>
      </w:r>
    </w:p>
    <w:p w14:paraId="6FDDD43A" w14:textId="0DB8A813" w:rsidR="001872B5" w:rsidRPr="00DA1A76" w:rsidRDefault="00C820CB" w:rsidP="00DA1A76">
      <w:pPr>
        <w:spacing w:after="0" w:line="360" w:lineRule="auto"/>
        <w:ind w:left="709" w:hanging="709"/>
        <w:contextualSpacing/>
        <w:jc w:val="both"/>
        <w:rPr>
          <w:rFonts w:ascii="Arial" w:eastAsia="Times New Roman" w:hAnsi="Arial" w:cs="Arial"/>
          <w:lang w:eastAsia="fr-CM"/>
        </w:rPr>
      </w:pPr>
      <w:r w:rsidRPr="00DA1A76">
        <w:rPr>
          <w:rFonts w:ascii="Arial" w:eastAsia="Times New Roman" w:hAnsi="Arial" w:cs="Arial"/>
        </w:rPr>
        <w:t>Ewan</w:t>
      </w:r>
      <w:r w:rsidR="001872B5" w:rsidRPr="00DA1A76">
        <w:rPr>
          <w:rFonts w:ascii="Arial" w:eastAsia="Times New Roman" w:hAnsi="Arial" w:cs="Arial"/>
        </w:rPr>
        <w:t>e</w:t>
      </w:r>
      <w:r w:rsidRPr="00DA1A76">
        <w:rPr>
          <w:rFonts w:ascii="Arial" w:eastAsia="Times New Roman" w:hAnsi="Arial" w:cs="Arial"/>
        </w:rPr>
        <w:t xml:space="preserve"> C</w:t>
      </w:r>
      <w:r w:rsidR="000F4697" w:rsidRPr="00DA1A76">
        <w:rPr>
          <w:rFonts w:ascii="Arial" w:eastAsia="Times New Roman" w:hAnsi="Arial" w:cs="Arial"/>
        </w:rPr>
        <w:t>.</w:t>
      </w:r>
      <w:r w:rsidR="00590174" w:rsidRPr="00DA1A76">
        <w:rPr>
          <w:rFonts w:ascii="Arial" w:eastAsia="Times New Roman" w:hAnsi="Arial" w:cs="Arial"/>
        </w:rPr>
        <w:t xml:space="preserve"> </w:t>
      </w:r>
      <w:r w:rsidRPr="00DA1A76">
        <w:rPr>
          <w:rFonts w:ascii="Arial" w:eastAsia="Times New Roman" w:hAnsi="Arial" w:cs="Arial"/>
        </w:rPr>
        <w:t>A</w:t>
      </w:r>
      <w:r w:rsidR="000F4697" w:rsidRPr="00DA1A76">
        <w:rPr>
          <w:rFonts w:ascii="Arial" w:eastAsia="Times New Roman" w:hAnsi="Arial" w:cs="Arial"/>
        </w:rPr>
        <w:t>.</w:t>
      </w:r>
      <w:r w:rsidRPr="00DA1A76">
        <w:rPr>
          <w:rFonts w:ascii="Arial" w:eastAsia="Times New Roman" w:hAnsi="Arial" w:cs="Arial"/>
        </w:rPr>
        <w:t>, Meshuneke A</w:t>
      </w:r>
      <w:r w:rsidR="000F4697" w:rsidRPr="00DA1A76">
        <w:rPr>
          <w:rFonts w:ascii="Arial" w:eastAsia="Times New Roman" w:hAnsi="Arial" w:cs="Arial"/>
        </w:rPr>
        <w:t>.</w:t>
      </w:r>
      <w:r w:rsidRPr="00DA1A76">
        <w:rPr>
          <w:rFonts w:ascii="Arial" w:eastAsia="Times New Roman" w:hAnsi="Arial" w:cs="Arial"/>
        </w:rPr>
        <w:t>, Tatsegouock R</w:t>
      </w:r>
      <w:r w:rsidR="000F4697" w:rsidRPr="00DA1A76">
        <w:rPr>
          <w:rFonts w:ascii="Arial" w:eastAsia="Times New Roman" w:hAnsi="Arial" w:cs="Arial"/>
        </w:rPr>
        <w:t>., &amp;</w:t>
      </w:r>
      <w:r w:rsidRPr="00DA1A76">
        <w:rPr>
          <w:rFonts w:ascii="Arial" w:eastAsia="Times New Roman" w:hAnsi="Arial" w:cs="Arial"/>
        </w:rPr>
        <w:t xml:space="preserve"> </w:t>
      </w:r>
      <w:proofErr w:type="spellStart"/>
      <w:r w:rsidRPr="00DA1A76">
        <w:rPr>
          <w:rFonts w:ascii="Arial" w:eastAsia="Times New Roman" w:hAnsi="Arial" w:cs="Arial"/>
        </w:rPr>
        <w:t>Boudjeko</w:t>
      </w:r>
      <w:proofErr w:type="spellEnd"/>
      <w:r w:rsidRPr="00DA1A76">
        <w:rPr>
          <w:rFonts w:ascii="Arial" w:eastAsia="Times New Roman" w:hAnsi="Arial" w:cs="Arial"/>
        </w:rPr>
        <w:t xml:space="preserve"> T</w:t>
      </w:r>
      <w:r w:rsidR="000F4697" w:rsidRPr="00DA1A76">
        <w:rPr>
          <w:rFonts w:ascii="Arial" w:eastAsia="Times New Roman" w:hAnsi="Arial" w:cs="Arial"/>
        </w:rPr>
        <w:t>.</w:t>
      </w:r>
      <w:r w:rsidRPr="00DA1A76">
        <w:rPr>
          <w:rFonts w:ascii="Arial" w:eastAsia="Times New Roman" w:hAnsi="Arial" w:cs="Arial"/>
        </w:rPr>
        <w:t xml:space="preserve"> (2020). Field </w:t>
      </w:r>
      <w:r w:rsidR="00FE733B" w:rsidRPr="00DA1A76">
        <w:rPr>
          <w:rFonts w:ascii="Arial" w:eastAsia="Times New Roman" w:hAnsi="Arial" w:cs="Arial"/>
        </w:rPr>
        <w:t>e</w:t>
      </w:r>
      <w:r w:rsidRPr="00DA1A76">
        <w:rPr>
          <w:rFonts w:ascii="Arial" w:eastAsia="Times New Roman" w:hAnsi="Arial" w:cs="Arial"/>
        </w:rPr>
        <w:t xml:space="preserve">fficacy of a </w:t>
      </w:r>
      <w:r w:rsidR="00FE733B" w:rsidRPr="00DA1A76">
        <w:rPr>
          <w:rFonts w:ascii="Arial" w:eastAsia="Times New Roman" w:hAnsi="Arial" w:cs="Arial"/>
        </w:rPr>
        <w:t>b</w:t>
      </w:r>
      <w:r w:rsidRPr="00DA1A76">
        <w:rPr>
          <w:rFonts w:ascii="Arial" w:eastAsia="Times New Roman" w:hAnsi="Arial" w:cs="Arial"/>
        </w:rPr>
        <w:t xml:space="preserve">iopesticide </w:t>
      </w:r>
      <w:r w:rsidR="00FE733B" w:rsidRPr="00DA1A76">
        <w:rPr>
          <w:rFonts w:ascii="Arial" w:eastAsia="Times New Roman" w:hAnsi="Arial" w:cs="Arial"/>
        </w:rPr>
        <w:t>b</w:t>
      </w:r>
      <w:r w:rsidRPr="00DA1A76">
        <w:rPr>
          <w:rFonts w:ascii="Arial" w:eastAsia="Times New Roman" w:hAnsi="Arial" w:cs="Arial"/>
        </w:rPr>
        <w:t xml:space="preserve">ased on </w:t>
      </w:r>
      <w:r w:rsidRPr="00DA1A76">
        <w:rPr>
          <w:rFonts w:ascii="Arial" w:eastAsia="Times New Roman" w:hAnsi="Arial" w:cs="Arial"/>
          <w:i/>
        </w:rPr>
        <w:t>Tithonia diversifolia</w:t>
      </w:r>
      <w:r w:rsidRPr="00DA1A76">
        <w:rPr>
          <w:rFonts w:ascii="Arial" w:eastAsia="Times New Roman" w:hAnsi="Arial" w:cs="Arial"/>
        </w:rPr>
        <w:t xml:space="preserve"> against </w:t>
      </w:r>
      <w:r w:rsidR="00FE733B" w:rsidRPr="00DA1A76">
        <w:rPr>
          <w:rFonts w:ascii="Arial" w:eastAsia="Times New Roman" w:hAnsi="Arial" w:cs="Arial"/>
        </w:rPr>
        <w:t>b</w:t>
      </w:r>
      <w:r w:rsidRPr="00DA1A76">
        <w:rPr>
          <w:rFonts w:ascii="Arial" w:eastAsia="Times New Roman" w:hAnsi="Arial" w:cs="Arial"/>
        </w:rPr>
        <w:t xml:space="preserve">lack </w:t>
      </w:r>
      <w:r w:rsidR="00FE733B" w:rsidRPr="00DA1A76">
        <w:rPr>
          <w:rFonts w:ascii="Arial" w:eastAsia="Times New Roman" w:hAnsi="Arial" w:cs="Arial"/>
        </w:rPr>
        <w:t>s</w:t>
      </w:r>
      <w:r w:rsidRPr="00DA1A76">
        <w:rPr>
          <w:rFonts w:ascii="Arial" w:eastAsia="Times New Roman" w:hAnsi="Arial" w:cs="Arial"/>
        </w:rPr>
        <w:t xml:space="preserve">igatoka </w:t>
      </w:r>
      <w:r w:rsidR="00FE733B" w:rsidRPr="00DA1A76">
        <w:rPr>
          <w:rFonts w:ascii="Arial" w:eastAsia="Times New Roman" w:hAnsi="Arial" w:cs="Arial"/>
        </w:rPr>
        <w:t>d</w:t>
      </w:r>
      <w:r w:rsidRPr="00DA1A76">
        <w:rPr>
          <w:rFonts w:ascii="Arial" w:eastAsia="Times New Roman" w:hAnsi="Arial" w:cs="Arial"/>
        </w:rPr>
        <w:t xml:space="preserve">isease of </w:t>
      </w:r>
      <w:r w:rsidR="00FE733B" w:rsidRPr="00DA1A76">
        <w:rPr>
          <w:rFonts w:ascii="Arial" w:eastAsia="Times New Roman" w:hAnsi="Arial" w:cs="Arial"/>
        </w:rPr>
        <w:t>p</w:t>
      </w:r>
      <w:r w:rsidRPr="00DA1A76">
        <w:rPr>
          <w:rFonts w:ascii="Arial" w:eastAsia="Times New Roman" w:hAnsi="Arial" w:cs="Arial"/>
        </w:rPr>
        <w:t>lantain (</w:t>
      </w:r>
      <w:r w:rsidRPr="00DA1A76">
        <w:rPr>
          <w:rFonts w:ascii="Arial" w:eastAsia="Times New Roman" w:hAnsi="Arial" w:cs="Arial"/>
          <w:i/>
        </w:rPr>
        <w:t>Musa spp</w:t>
      </w:r>
      <w:r w:rsidRPr="00DA1A76">
        <w:rPr>
          <w:rFonts w:ascii="Arial" w:eastAsia="Times New Roman" w:hAnsi="Arial" w:cs="Arial"/>
        </w:rPr>
        <w:t>., AAB).</w:t>
      </w:r>
    </w:p>
    <w:p w14:paraId="2C23ACF5" w14:textId="30586124" w:rsidR="001872B5" w:rsidRPr="00DA1A76" w:rsidRDefault="00C820CB" w:rsidP="00DA1A76">
      <w:pPr>
        <w:spacing w:after="0" w:line="360" w:lineRule="auto"/>
        <w:ind w:left="709" w:hanging="709"/>
        <w:contextualSpacing/>
        <w:jc w:val="both"/>
        <w:rPr>
          <w:rFonts w:ascii="Arial" w:eastAsia="Times New Roman" w:hAnsi="Arial" w:cs="Arial"/>
          <w:lang w:eastAsia="fr-CM"/>
        </w:rPr>
      </w:pPr>
      <w:r w:rsidRPr="00DA1A76">
        <w:rPr>
          <w:rFonts w:ascii="Arial" w:eastAsia="Times New Roman" w:hAnsi="Arial" w:cs="Arial"/>
        </w:rPr>
        <w:t>FAO</w:t>
      </w:r>
      <w:r w:rsidR="000F4697" w:rsidRPr="00DA1A76">
        <w:rPr>
          <w:rFonts w:ascii="Arial" w:eastAsia="Times New Roman" w:hAnsi="Arial" w:cs="Arial"/>
        </w:rPr>
        <w:t>.</w:t>
      </w:r>
      <w:r w:rsidRPr="00DA1A76">
        <w:rPr>
          <w:rFonts w:ascii="Arial" w:eastAsia="Times New Roman" w:hAnsi="Arial" w:cs="Arial"/>
        </w:rPr>
        <w:t xml:space="preserve"> (2019). Statistical Compendium of Bananas. </w:t>
      </w:r>
      <w:r w:rsidRPr="00DA1A76">
        <w:rPr>
          <w:rFonts w:ascii="Arial" w:eastAsia="Times New Roman" w:hAnsi="Arial" w:cs="Arial"/>
          <w:i/>
        </w:rPr>
        <w:t xml:space="preserve">Food and Agriculture </w:t>
      </w:r>
      <w:proofErr w:type="spellStart"/>
      <w:r w:rsidRPr="00DA1A76">
        <w:rPr>
          <w:rFonts w:ascii="Arial" w:eastAsia="Times New Roman" w:hAnsi="Arial" w:cs="Arial"/>
          <w:i/>
        </w:rPr>
        <w:t>Organisation</w:t>
      </w:r>
      <w:proofErr w:type="spellEnd"/>
      <w:r w:rsidRPr="00DA1A76">
        <w:rPr>
          <w:rFonts w:ascii="Arial" w:eastAsia="Times New Roman" w:hAnsi="Arial" w:cs="Arial"/>
          <w:i/>
        </w:rPr>
        <w:t xml:space="preserve"> of the United Nations</w:t>
      </w:r>
      <w:r w:rsidRPr="00DA1A76">
        <w:rPr>
          <w:rFonts w:ascii="Arial" w:eastAsia="Times New Roman" w:hAnsi="Arial" w:cs="Arial"/>
        </w:rPr>
        <w:t>. 24p.</w:t>
      </w:r>
    </w:p>
    <w:p w14:paraId="6FAEFE74" w14:textId="793B36DF" w:rsidR="001872B5" w:rsidRPr="00DA1A76" w:rsidRDefault="006D6895" w:rsidP="00DA1A76">
      <w:pPr>
        <w:spacing w:after="0" w:line="360" w:lineRule="auto"/>
        <w:ind w:left="709" w:hanging="709"/>
        <w:contextualSpacing/>
        <w:jc w:val="both"/>
        <w:rPr>
          <w:rFonts w:ascii="Arial" w:eastAsia="Times New Roman" w:hAnsi="Arial" w:cs="Arial"/>
          <w:lang w:eastAsia="fr-CM"/>
        </w:rPr>
      </w:pPr>
      <w:proofErr w:type="spellStart"/>
      <w:r w:rsidRPr="00DA1A76">
        <w:rPr>
          <w:rFonts w:ascii="Arial" w:eastAsia="Times New Roman" w:hAnsi="Arial" w:cs="Arial"/>
          <w:bCs/>
          <w:lang w:eastAsia="fr-FR"/>
        </w:rPr>
        <w:t>Jauzein</w:t>
      </w:r>
      <w:proofErr w:type="spellEnd"/>
      <w:r w:rsidRPr="00DA1A76">
        <w:rPr>
          <w:rFonts w:ascii="Arial" w:eastAsia="Times New Roman" w:hAnsi="Arial" w:cs="Arial"/>
          <w:bCs/>
          <w:lang w:eastAsia="fr-FR"/>
        </w:rPr>
        <w:t xml:space="preserve"> F</w:t>
      </w:r>
      <w:r w:rsidR="000F4697" w:rsidRPr="00DA1A76">
        <w:rPr>
          <w:rFonts w:ascii="Arial" w:eastAsia="Times New Roman" w:hAnsi="Arial" w:cs="Arial"/>
          <w:bCs/>
          <w:lang w:eastAsia="fr-FR"/>
        </w:rPr>
        <w:t>.</w:t>
      </w:r>
      <w:r w:rsidRPr="00DA1A76">
        <w:rPr>
          <w:rFonts w:ascii="Arial" w:eastAsia="Times New Roman" w:hAnsi="Arial" w:cs="Arial"/>
          <w:bCs/>
          <w:lang w:eastAsia="fr-FR"/>
        </w:rPr>
        <w:t xml:space="preserve"> (2018). </w:t>
      </w:r>
      <w:r w:rsidR="00CB50BE" w:rsidRPr="00DA1A76">
        <w:rPr>
          <w:rFonts w:ascii="Arial" w:eastAsia="Times New Roman" w:hAnsi="Arial" w:cs="Arial"/>
          <w:bCs/>
          <w:lang w:eastAsia="fr-FR"/>
        </w:rPr>
        <w:t>Thousand and one</w:t>
      </w:r>
      <w:r w:rsidRPr="00DA1A76">
        <w:rPr>
          <w:rFonts w:ascii="Arial" w:eastAsia="Times New Roman" w:hAnsi="Arial" w:cs="Arial"/>
          <w:bCs/>
          <w:lang w:eastAsia="fr-FR"/>
        </w:rPr>
        <w:t xml:space="preserve"> banan</w:t>
      </w:r>
      <w:r w:rsidR="00CB50BE" w:rsidRPr="00DA1A76">
        <w:rPr>
          <w:rFonts w:ascii="Arial" w:eastAsia="Times New Roman" w:hAnsi="Arial" w:cs="Arial"/>
          <w:bCs/>
          <w:lang w:eastAsia="fr-FR"/>
        </w:rPr>
        <w:t>as</w:t>
      </w:r>
      <w:r w:rsidRPr="00DA1A76">
        <w:rPr>
          <w:rFonts w:ascii="Arial" w:eastAsia="Times New Roman" w:hAnsi="Arial" w:cs="Arial"/>
          <w:bCs/>
          <w:lang w:eastAsia="fr-FR"/>
        </w:rPr>
        <w:t xml:space="preserve">. Planet-Vie. By </w:t>
      </w:r>
      <w:r w:rsidRPr="00DA1A76">
        <w:rPr>
          <w:rFonts w:ascii="Arial" w:eastAsia="Times New Roman" w:hAnsi="Arial" w:cs="Arial"/>
          <w:bCs/>
          <w:i/>
          <w:lang w:eastAsia="fr-FR"/>
        </w:rPr>
        <w:t>Creative Commons-Attribution</w:t>
      </w:r>
      <w:r w:rsidRPr="00DA1A76">
        <w:rPr>
          <w:rFonts w:ascii="Arial" w:eastAsia="Times New Roman" w:hAnsi="Arial" w:cs="Arial"/>
          <w:bCs/>
          <w:lang w:eastAsia="fr-FR"/>
        </w:rPr>
        <w:t xml:space="preserve">. Wikimedia. </w:t>
      </w:r>
      <w:r w:rsidR="00CB50BE" w:rsidRPr="00DA1A76">
        <w:rPr>
          <w:rFonts w:ascii="Arial" w:eastAsia="Times New Roman" w:hAnsi="Arial" w:cs="Arial"/>
          <w:bCs/>
          <w:lang w:eastAsia="fr-FR"/>
        </w:rPr>
        <w:t xml:space="preserve">Associate </w:t>
      </w:r>
      <w:r w:rsidRPr="00DA1A76">
        <w:rPr>
          <w:rFonts w:ascii="Arial" w:eastAsia="Times New Roman" w:hAnsi="Arial" w:cs="Arial"/>
          <w:bCs/>
          <w:lang w:eastAsia="fr-FR"/>
        </w:rPr>
        <w:t>Profess</w:t>
      </w:r>
      <w:r w:rsidR="00CB50BE" w:rsidRPr="00DA1A76">
        <w:rPr>
          <w:rFonts w:ascii="Arial" w:eastAsia="Times New Roman" w:hAnsi="Arial" w:cs="Arial"/>
          <w:bCs/>
          <w:lang w:eastAsia="fr-FR"/>
        </w:rPr>
        <w:t>o</w:t>
      </w:r>
      <w:r w:rsidRPr="00DA1A76">
        <w:rPr>
          <w:rFonts w:ascii="Arial" w:eastAsia="Times New Roman" w:hAnsi="Arial" w:cs="Arial"/>
          <w:bCs/>
          <w:lang w:eastAsia="fr-FR"/>
        </w:rPr>
        <w:t xml:space="preserve">r </w:t>
      </w:r>
      <w:r w:rsidR="00CB50BE" w:rsidRPr="00DA1A76">
        <w:rPr>
          <w:rFonts w:ascii="Arial" w:eastAsia="Times New Roman" w:hAnsi="Arial" w:cs="Arial"/>
          <w:bCs/>
          <w:lang w:eastAsia="fr-FR"/>
        </w:rPr>
        <w:t xml:space="preserve">of </w:t>
      </w:r>
      <w:r w:rsidRPr="00DA1A76">
        <w:rPr>
          <w:rFonts w:ascii="Arial" w:eastAsia="Times New Roman" w:hAnsi="Arial" w:cs="Arial"/>
          <w:bCs/>
          <w:lang w:eastAsia="fr-FR"/>
        </w:rPr>
        <w:t xml:space="preserve">SVT. </w:t>
      </w:r>
    </w:p>
    <w:p w14:paraId="0E08230A" w14:textId="3C8FF728" w:rsidR="0066009F" w:rsidRPr="00DA1A76" w:rsidRDefault="00C820CB" w:rsidP="00DA1A76">
      <w:pPr>
        <w:spacing w:after="0" w:line="360" w:lineRule="auto"/>
        <w:ind w:left="709" w:hanging="709"/>
        <w:contextualSpacing/>
        <w:jc w:val="both"/>
        <w:rPr>
          <w:rFonts w:ascii="Arial" w:eastAsia="Times New Roman" w:hAnsi="Arial" w:cs="Arial"/>
          <w:lang w:eastAsia="fr-CM"/>
        </w:rPr>
      </w:pPr>
      <w:r w:rsidRPr="00DA1A76">
        <w:rPr>
          <w:rFonts w:ascii="Arial" w:eastAsia="Times New Roman" w:hAnsi="Arial" w:cs="Arial"/>
        </w:rPr>
        <w:t>Kaho F</w:t>
      </w:r>
      <w:r w:rsidR="000F4697" w:rsidRPr="00DA1A76">
        <w:rPr>
          <w:rFonts w:ascii="Arial" w:eastAsia="Times New Roman" w:hAnsi="Arial" w:cs="Arial"/>
        </w:rPr>
        <w:t>.</w:t>
      </w:r>
      <w:r w:rsidRPr="00DA1A76">
        <w:rPr>
          <w:rFonts w:ascii="Arial" w:eastAsia="Times New Roman" w:hAnsi="Arial" w:cs="Arial"/>
        </w:rPr>
        <w:t xml:space="preserve">, </w:t>
      </w:r>
      <w:proofErr w:type="spellStart"/>
      <w:r w:rsidRPr="00DA1A76">
        <w:rPr>
          <w:rFonts w:ascii="Arial" w:eastAsia="Times New Roman" w:hAnsi="Arial" w:cs="Arial"/>
        </w:rPr>
        <w:t>Yemefack</w:t>
      </w:r>
      <w:proofErr w:type="spellEnd"/>
      <w:r w:rsidRPr="00DA1A76">
        <w:rPr>
          <w:rFonts w:ascii="Arial" w:eastAsia="Times New Roman" w:hAnsi="Arial" w:cs="Arial"/>
        </w:rPr>
        <w:t xml:space="preserve"> M</w:t>
      </w:r>
      <w:r w:rsidR="000F4697" w:rsidRPr="00DA1A76">
        <w:rPr>
          <w:rFonts w:ascii="Arial" w:eastAsia="Times New Roman" w:hAnsi="Arial" w:cs="Arial"/>
        </w:rPr>
        <w:t>.</w:t>
      </w:r>
      <w:r w:rsidRPr="00DA1A76">
        <w:rPr>
          <w:rFonts w:ascii="Arial" w:eastAsia="Times New Roman" w:hAnsi="Arial" w:cs="Arial"/>
        </w:rPr>
        <w:t xml:space="preserve">, </w:t>
      </w:r>
      <w:proofErr w:type="spellStart"/>
      <w:r w:rsidRPr="00DA1A76">
        <w:rPr>
          <w:rFonts w:ascii="Arial" w:eastAsia="Times New Roman" w:hAnsi="Arial" w:cs="Arial"/>
        </w:rPr>
        <w:t>Feujio-Teguefouet</w:t>
      </w:r>
      <w:proofErr w:type="spellEnd"/>
      <w:r w:rsidRPr="00DA1A76">
        <w:rPr>
          <w:rFonts w:ascii="Arial" w:eastAsia="Times New Roman" w:hAnsi="Arial" w:cs="Arial"/>
        </w:rPr>
        <w:t xml:space="preserve"> </w:t>
      </w:r>
      <w:r w:rsidR="003A41EB" w:rsidRPr="00DA1A76">
        <w:rPr>
          <w:rFonts w:ascii="Arial" w:eastAsia="Times New Roman" w:hAnsi="Arial" w:cs="Arial"/>
        </w:rPr>
        <w:t>P</w:t>
      </w:r>
      <w:r w:rsidR="000F4697" w:rsidRPr="00DA1A76">
        <w:rPr>
          <w:rFonts w:ascii="Arial" w:eastAsia="Times New Roman" w:hAnsi="Arial" w:cs="Arial"/>
        </w:rPr>
        <w:t>., &amp;</w:t>
      </w:r>
      <w:r w:rsidR="003A41EB" w:rsidRPr="00DA1A76">
        <w:rPr>
          <w:rFonts w:ascii="Arial" w:eastAsia="Times New Roman" w:hAnsi="Arial" w:cs="Arial"/>
        </w:rPr>
        <w:t xml:space="preserve"> </w:t>
      </w:r>
      <w:proofErr w:type="spellStart"/>
      <w:r w:rsidRPr="00DA1A76">
        <w:rPr>
          <w:rFonts w:ascii="Arial" w:eastAsia="Times New Roman" w:hAnsi="Arial" w:cs="Arial"/>
        </w:rPr>
        <w:t>Tchantchaouang</w:t>
      </w:r>
      <w:proofErr w:type="spellEnd"/>
      <w:r w:rsidRPr="00DA1A76">
        <w:rPr>
          <w:rFonts w:ascii="Arial" w:eastAsia="Times New Roman" w:hAnsi="Arial" w:cs="Arial"/>
        </w:rPr>
        <w:t xml:space="preserve"> J</w:t>
      </w:r>
      <w:r w:rsidR="000F4697" w:rsidRPr="00DA1A76">
        <w:rPr>
          <w:rFonts w:ascii="Arial" w:eastAsia="Times New Roman" w:hAnsi="Arial" w:cs="Arial"/>
        </w:rPr>
        <w:t>.</w:t>
      </w:r>
      <w:r w:rsidR="003A41EB" w:rsidRPr="00DA1A76">
        <w:rPr>
          <w:rFonts w:ascii="Arial" w:eastAsia="Times New Roman" w:hAnsi="Arial" w:cs="Arial"/>
        </w:rPr>
        <w:t xml:space="preserve"> </w:t>
      </w:r>
      <w:r w:rsidRPr="00DA1A76">
        <w:rPr>
          <w:rFonts w:ascii="Arial" w:eastAsia="Times New Roman" w:hAnsi="Arial" w:cs="Arial"/>
        </w:rPr>
        <w:t>C</w:t>
      </w:r>
      <w:r w:rsidR="000F4697" w:rsidRPr="00DA1A76">
        <w:rPr>
          <w:rFonts w:ascii="Arial" w:eastAsia="Times New Roman" w:hAnsi="Arial" w:cs="Arial"/>
        </w:rPr>
        <w:t>.</w:t>
      </w:r>
      <w:r w:rsidRPr="00DA1A76">
        <w:rPr>
          <w:rFonts w:ascii="Arial" w:eastAsia="Times New Roman" w:hAnsi="Arial" w:cs="Arial"/>
        </w:rPr>
        <w:t xml:space="preserve"> (2011). Combined effect of </w:t>
      </w:r>
      <w:r w:rsidRPr="00DA1A76">
        <w:rPr>
          <w:rFonts w:ascii="Arial" w:eastAsia="Times New Roman" w:hAnsi="Arial" w:cs="Arial"/>
          <w:i/>
        </w:rPr>
        <w:t>Tithonia diversifolia</w:t>
      </w:r>
      <w:r w:rsidRPr="00DA1A76">
        <w:rPr>
          <w:rFonts w:ascii="Arial" w:eastAsia="Times New Roman" w:hAnsi="Arial" w:cs="Arial"/>
        </w:rPr>
        <w:t xml:space="preserve"> leaves and inorganic fertili</w:t>
      </w:r>
      <w:r w:rsidR="001F41C6" w:rsidRPr="00DA1A76">
        <w:rPr>
          <w:rFonts w:ascii="Arial" w:eastAsia="Times New Roman" w:hAnsi="Arial" w:cs="Arial"/>
        </w:rPr>
        <w:t>z</w:t>
      </w:r>
      <w:r w:rsidRPr="00DA1A76">
        <w:rPr>
          <w:rFonts w:ascii="Arial" w:eastAsia="Times New Roman" w:hAnsi="Arial" w:cs="Arial"/>
        </w:rPr>
        <w:t xml:space="preserve">ers on maize yields and the properties of </w:t>
      </w:r>
      <w:proofErr w:type="spellStart"/>
      <w:r w:rsidRPr="00DA1A76">
        <w:rPr>
          <w:rFonts w:ascii="Arial" w:eastAsia="Times New Roman" w:hAnsi="Arial" w:cs="Arial"/>
        </w:rPr>
        <w:t>ferralitic</w:t>
      </w:r>
      <w:proofErr w:type="spellEnd"/>
      <w:r w:rsidRPr="00DA1A76">
        <w:rPr>
          <w:rFonts w:ascii="Arial" w:eastAsia="Times New Roman" w:hAnsi="Arial" w:cs="Arial"/>
        </w:rPr>
        <w:t xml:space="preserve"> soil in Central Cameroon. </w:t>
      </w:r>
      <w:r w:rsidRPr="00DA1A76">
        <w:rPr>
          <w:rFonts w:ascii="Arial" w:eastAsia="Times New Roman" w:hAnsi="Arial" w:cs="Arial"/>
          <w:i/>
        </w:rPr>
        <w:t>Cameroon TROPICULTURA</w:t>
      </w:r>
      <w:r w:rsidRPr="00DA1A76">
        <w:rPr>
          <w:rFonts w:ascii="Arial" w:eastAsia="Times New Roman" w:hAnsi="Arial" w:cs="Arial"/>
        </w:rPr>
        <w:t>, 2011, 29, 1, 39-45.</w:t>
      </w:r>
    </w:p>
    <w:p w14:paraId="5B19AF9C" w14:textId="5E271C86" w:rsidR="001872B5" w:rsidRPr="00DA1A76" w:rsidRDefault="001872B5" w:rsidP="00DA1A76">
      <w:pPr>
        <w:shd w:val="clear" w:color="auto" w:fill="FFFFFF"/>
        <w:spacing w:after="0" w:line="360" w:lineRule="auto"/>
        <w:ind w:left="709" w:hanging="709"/>
        <w:jc w:val="both"/>
        <w:rPr>
          <w:rFonts w:ascii="Arial" w:hAnsi="Arial" w:cs="Arial"/>
        </w:rPr>
      </w:pPr>
      <w:r w:rsidRPr="00DA1A76">
        <w:rPr>
          <w:rFonts w:ascii="Arial" w:hAnsi="Arial" w:cs="Arial"/>
        </w:rPr>
        <w:t>Kengoum D</w:t>
      </w:r>
      <w:r w:rsidR="000F4697" w:rsidRPr="00DA1A76">
        <w:rPr>
          <w:rFonts w:ascii="Arial" w:hAnsi="Arial" w:cs="Arial"/>
        </w:rPr>
        <w:t>.</w:t>
      </w:r>
      <w:r w:rsidRPr="00DA1A76">
        <w:rPr>
          <w:rFonts w:ascii="Arial" w:hAnsi="Arial" w:cs="Arial"/>
        </w:rPr>
        <w:t xml:space="preserve"> (2020). Partial characterization of biostimulant products based on </w:t>
      </w:r>
      <w:r w:rsidRPr="00DA1A76">
        <w:rPr>
          <w:rFonts w:ascii="Arial" w:hAnsi="Arial" w:cs="Arial"/>
          <w:i/>
        </w:rPr>
        <w:t>Tithonia diversifolia</w:t>
      </w:r>
      <w:r w:rsidRPr="00DA1A76">
        <w:rPr>
          <w:rFonts w:ascii="Arial" w:hAnsi="Arial" w:cs="Arial"/>
        </w:rPr>
        <w:t xml:space="preserve"> and their effect on the growth of </w:t>
      </w:r>
      <w:r w:rsidRPr="00DA1A76">
        <w:rPr>
          <w:rFonts w:ascii="Arial" w:hAnsi="Arial" w:cs="Arial"/>
          <w:i/>
        </w:rPr>
        <w:t>Lactuca sativa</w:t>
      </w:r>
      <w:r w:rsidRPr="00DA1A76">
        <w:rPr>
          <w:rFonts w:ascii="Arial" w:hAnsi="Arial" w:cs="Arial"/>
        </w:rPr>
        <w:t xml:space="preserve"> and </w:t>
      </w:r>
      <w:r w:rsidRPr="00DA1A76">
        <w:rPr>
          <w:rFonts w:ascii="Arial" w:hAnsi="Arial" w:cs="Arial"/>
          <w:i/>
        </w:rPr>
        <w:t>Mentha peperita</w:t>
      </w:r>
      <w:r w:rsidRPr="00DA1A76">
        <w:rPr>
          <w:rFonts w:ascii="Arial" w:hAnsi="Arial" w:cs="Arial"/>
        </w:rPr>
        <w:t>. Thesis for a Master's degree in Biochemistry. Faculty of Science, University of Yaoundé 1. 71p.</w:t>
      </w:r>
    </w:p>
    <w:p w14:paraId="0372D4A2" w14:textId="50D51A34" w:rsidR="001872B5" w:rsidRPr="00DA1A76" w:rsidRDefault="001872B5" w:rsidP="00DA1A76">
      <w:pPr>
        <w:shd w:val="clear" w:color="auto" w:fill="FFFFFF"/>
        <w:spacing w:after="0" w:line="360" w:lineRule="auto"/>
        <w:ind w:left="709" w:hanging="709"/>
        <w:contextualSpacing/>
        <w:jc w:val="both"/>
        <w:rPr>
          <w:rFonts w:ascii="Arial" w:eastAsia="Times New Roman" w:hAnsi="Arial" w:cs="Arial"/>
          <w:bCs/>
          <w:lang w:eastAsia="fr-CM"/>
        </w:rPr>
      </w:pPr>
      <w:proofErr w:type="spellStart"/>
      <w:r w:rsidRPr="00DA1A76">
        <w:rPr>
          <w:rFonts w:ascii="Arial" w:eastAsia="Times New Roman" w:hAnsi="Arial" w:cs="Arial"/>
          <w:bCs/>
          <w:lang w:eastAsia="fr-CM"/>
        </w:rPr>
        <w:t>Khoushab</w:t>
      </w:r>
      <w:proofErr w:type="spellEnd"/>
      <w:r w:rsidRPr="00DA1A76">
        <w:rPr>
          <w:rFonts w:ascii="Arial" w:eastAsia="Times New Roman" w:hAnsi="Arial" w:cs="Arial"/>
          <w:bCs/>
          <w:lang w:eastAsia="fr-CM"/>
        </w:rPr>
        <w:t xml:space="preserve"> F</w:t>
      </w:r>
      <w:r w:rsidR="000F4697" w:rsidRPr="00DA1A76">
        <w:rPr>
          <w:rFonts w:ascii="Arial" w:eastAsia="Times New Roman" w:hAnsi="Arial" w:cs="Arial"/>
          <w:bCs/>
          <w:lang w:eastAsia="fr-CM"/>
        </w:rPr>
        <w:t>., &amp;</w:t>
      </w:r>
      <w:r w:rsidRPr="00DA1A76">
        <w:rPr>
          <w:rFonts w:ascii="Arial" w:eastAsia="Times New Roman" w:hAnsi="Arial" w:cs="Arial"/>
          <w:bCs/>
          <w:lang w:eastAsia="fr-CM"/>
        </w:rPr>
        <w:t xml:space="preserve"> </w:t>
      </w:r>
      <w:proofErr w:type="spellStart"/>
      <w:r w:rsidRPr="00DA1A76">
        <w:rPr>
          <w:rFonts w:ascii="Arial" w:eastAsia="Times New Roman" w:hAnsi="Arial" w:cs="Arial"/>
          <w:bCs/>
          <w:lang w:eastAsia="fr-CM"/>
        </w:rPr>
        <w:t>Yamabhai</w:t>
      </w:r>
      <w:proofErr w:type="spellEnd"/>
      <w:r w:rsidRPr="00DA1A76">
        <w:rPr>
          <w:rFonts w:ascii="Arial" w:eastAsia="Times New Roman" w:hAnsi="Arial" w:cs="Arial"/>
          <w:bCs/>
          <w:lang w:eastAsia="fr-CM"/>
        </w:rPr>
        <w:t xml:space="preserve"> M</w:t>
      </w:r>
      <w:r w:rsidR="000F4697" w:rsidRPr="00DA1A76">
        <w:rPr>
          <w:rFonts w:ascii="Arial" w:eastAsia="Times New Roman" w:hAnsi="Arial" w:cs="Arial"/>
          <w:bCs/>
          <w:lang w:eastAsia="fr-CM"/>
        </w:rPr>
        <w:t>.</w:t>
      </w:r>
      <w:r w:rsidRPr="00DA1A76">
        <w:rPr>
          <w:rFonts w:ascii="Arial" w:eastAsia="Times New Roman" w:hAnsi="Arial" w:cs="Arial"/>
          <w:bCs/>
          <w:lang w:eastAsia="fr-CM"/>
        </w:rPr>
        <w:t xml:space="preserve"> (2020). Influence of clam shells and </w:t>
      </w:r>
      <w:r w:rsidRPr="00DA1A76">
        <w:rPr>
          <w:rFonts w:ascii="Arial" w:eastAsia="Times New Roman" w:hAnsi="Arial" w:cs="Arial"/>
          <w:bCs/>
          <w:i/>
          <w:lang w:eastAsia="fr-CM"/>
        </w:rPr>
        <w:t>Tithonia diversifolia</w:t>
      </w:r>
      <w:r w:rsidRPr="00DA1A76">
        <w:rPr>
          <w:rFonts w:ascii="Arial" w:eastAsia="Times New Roman" w:hAnsi="Arial" w:cs="Arial"/>
          <w:bCs/>
          <w:lang w:eastAsia="fr-CM"/>
        </w:rPr>
        <w:t xml:space="preserve"> powder on the growth of plantain PIF (var. French) seeding and their susceptibility to </w:t>
      </w:r>
      <w:r w:rsidRPr="00DA1A76">
        <w:rPr>
          <w:rFonts w:ascii="Arial" w:eastAsia="Times New Roman" w:hAnsi="Arial" w:cs="Arial"/>
          <w:bCs/>
          <w:i/>
          <w:lang w:eastAsia="fr-CM"/>
        </w:rPr>
        <w:t>Mycosphaerella fijiensis</w:t>
      </w:r>
      <w:r w:rsidRPr="00DA1A76">
        <w:rPr>
          <w:rFonts w:ascii="Arial" w:eastAsia="Times New Roman" w:hAnsi="Arial" w:cs="Arial"/>
          <w:bCs/>
          <w:lang w:eastAsia="fr-CM"/>
        </w:rPr>
        <w:t xml:space="preserve">. </w:t>
      </w:r>
      <w:r w:rsidRPr="00DA1A76">
        <w:rPr>
          <w:rFonts w:ascii="Arial" w:eastAsia="Times New Roman" w:hAnsi="Arial" w:cs="Arial"/>
          <w:bCs/>
          <w:i/>
          <w:lang w:eastAsia="fr-CM"/>
        </w:rPr>
        <w:t xml:space="preserve">African Journal of Agricultural Research </w:t>
      </w:r>
      <w:r w:rsidR="001759F6" w:rsidRPr="00DA1A76">
        <w:rPr>
          <w:rFonts w:ascii="Arial" w:eastAsia="Times New Roman" w:hAnsi="Arial" w:cs="Arial"/>
          <w:bCs/>
          <w:i/>
          <w:lang w:eastAsia="fr-CM"/>
        </w:rPr>
        <w:t>Revisited</w:t>
      </w:r>
      <w:r w:rsidRPr="00DA1A76">
        <w:rPr>
          <w:rFonts w:ascii="Arial" w:eastAsia="Times New Roman" w:hAnsi="Arial" w:cs="Arial"/>
          <w:bCs/>
          <w:lang w:eastAsia="fr-CM"/>
        </w:rPr>
        <w:t>. Vol.15(3), pp.393-41, mars 2020. https://doi.org/10.5897/AJAR2019.14486.</w:t>
      </w:r>
    </w:p>
    <w:p w14:paraId="6753FFF9" w14:textId="04736CAC" w:rsidR="001872B5" w:rsidRPr="00DA1A76" w:rsidRDefault="001872B5" w:rsidP="00DA1A76">
      <w:pPr>
        <w:shd w:val="clear" w:color="auto" w:fill="FFFFFF"/>
        <w:spacing w:after="0" w:line="360" w:lineRule="auto"/>
        <w:ind w:left="709" w:hanging="709"/>
        <w:contextualSpacing/>
        <w:jc w:val="both"/>
        <w:rPr>
          <w:rFonts w:ascii="Arial" w:eastAsia="Times New Roman" w:hAnsi="Arial" w:cs="Arial"/>
          <w:lang w:eastAsia="fr-CM"/>
        </w:rPr>
      </w:pPr>
      <w:r w:rsidRPr="00DA1A76">
        <w:rPr>
          <w:rFonts w:ascii="Arial" w:eastAsia="Times New Roman" w:hAnsi="Arial" w:cs="Arial"/>
          <w:lang w:eastAsia="fr-CM"/>
        </w:rPr>
        <w:t>Kom T</w:t>
      </w:r>
      <w:r w:rsidR="000F4697" w:rsidRPr="00DA1A76">
        <w:rPr>
          <w:rFonts w:ascii="Arial" w:eastAsia="Times New Roman" w:hAnsi="Arial" w:cs="Arial"/>
          <w:lang w:eastAsia="fr-CM"/>
        </w:rPr>
        <w:t>.</w:t>
      </w:r>
      <w:r w:rsidRPr="00DA1A76">
        <w:rPr>
          <w:rFonts w:ascii="Arial" w:eastAsia="Times New Roman" w:hAnsi="Arial" w:cs="Arial"/>
          <w:lang w:eastAsia="fr-CM"/>
        </w:rPr>
        <w:t xml:space="preserve"> (2020). Effect of a biostimulant based on </w:t>
      </w:r>
      <w:r w:rsidRPr="00DA1A76">
        <w:rPr>
          <w:rFonts w:ascii="Arial" w:eastAsia="Times New Roman" w:hAnsi="Arial" w:cs="Arial"/>
          <w:i/>
          <w:iCs/>
          <w:lang w:eastAsia="fr-CM"/>
        </w:rPr>
        <w:t>Urtica</w:t>
      </w:r>
      <w:r w:rsidRPr="00DA1A76">
        <w:rPr>
          <w:rFonts w:ascii="Arial" w:eastAsia="Times New Roman" w:hAnsi="Arial" w:cs="Arial"/>
          <w:lang w:eastAsia="fr-CM"/>
        </w:rPr>
        <w:t xml:space="preserve"> </w:t>
      </w:r>
      <w:r w:rsidRPr="00DA1A76">
        <w:rPr>
          <w:rFonts w:ascii="Arial" w:eastAsia="Times New Roman" w:hAnsi="Arial" w:cs="Arial"/>
          <w:i/>
          <w:lang w:eastAsia="fr-CM"/>
        </w:rPr>
        <w:t>spp</w:t>
      </w:r>
      <w:r w:rsidRPr="00DA1A76">
        <w:rPr>
          <w:rFonts w:ascii="Arial" w:eastAsia="Times New Roman" w:hAnsi="Arial" w:cs="Arial"/>
          <w:lang w:eastAsia="fr-CM"/>
        </w:rPr>
        <w:t xml:space="preserve">. on the growth of banana PIF plantains </w:t>
      </w:r>
      <w:r w:rsidRPr="00DA1A76">
        <w:rPr>
          <w:rFonts w:ascii="Arial" w:eastAsia="Times New Roman" w:hAnsi="Arial" w:cs="Arial"/>
          <w:bCs/>
          <w:lang w:eastAsia="fr-CM"/>
        </w:rPr>
        <w:t>and their susceptibility to black Sigatoka</w:t>
      </w:r>
      <w:r w:rsidRPr="00DA1A76">
        <w:rPr>
          <w:rFonts w:ascii="Arial" w:eastAsia="Times New Roman" w:hAnsi="Arial" w:cs="Arial"/>
          <w:lang w:eastAsia="fr-CM"/>
        </w:rPr>
        <w:t>. Thesis for a Master's degree in Biochemistry. Faculty of Science, University of Yaoundé 1. 75p.</w:t>
      </w:r>
    </w:p>
    <w:p w14:paraId="1C8FEB58" w14:textId="311EE109" w:rsidR="001872B5" w:rsidRPr="00DA1A76" w:rsidRDefault="001872B5" w:rsidP="00DA1A76">
      <w:pPr>
        <w:spacing w:after="0" w:line="360" w:lineRule="auto"/>
        <w:ind w:left="709" w:hanging="709"/>
        <w:contextualSpacing/>
        <w:jc w:val="both"/>
        <w:rPr>
          <w:rFonts w:ascii="Arial" w:eastAsia="Times New Roman" w:hAnsi="Arial" w:cs="Arial"/>
          <w:lang w:val="fr-FR" w:eastAsia="fr-CM"/>
        </w:rPr>
      </w:pPr>
      <w:r w:rsidRPr="00DA1A76">
        <w:rPr>
          <w:rFonts w:ascii="Arial" w:eastAsia="Times New Roman" w:hAnsi="Arial" w:cs="Arial"/>
          <w:lang w:eastAsia="fr-CM"/>
        </w:rPr>
        <w:t>Kwa M</w:t>
      </w:r>
      <w:r w:rsidR="000F4697" w:rsidRPr="00DA1A76">
        <w:rPr>
          <w:rFonts w:ascii="Arial" w:eastAsia="Times New Roman" w:hAnsi="Arial" w:cs="Arial"/>
          <w:lang w:eastAsia="fr-CM"/>
        </w:rPr>
        <w:t>., &amp;</w:t>
      </w:r>
      <w:r w:rsidRPr="00DA1A76">
        <w:rPr>
          <w:rFonts w:ascii="Arial" w:eastAsia="Times New Roman" w:hAnsi="Arial" w:cs="Arial"/>
          <w:lang w:eastAsia="fr-CM"/>
        </w:rPr>
        <w:t xml:space="preserve"> Temple L</w:t>
      </w:r>
      <w:r w:rsidR="000F4697" w:rsidRPr="00DA1A76">
        <w:rPr>
          <w:rFonts w:ascii="Arial" w:eastAsia="Times New Roman" w:hAnsi="Arial" w:cs="Arial"/>
          <w:lang w:eastAsia="fr-CM"/>
        </w:rPr>
        <w:t>.</w:t>
      </w:r>
      <w:r w:rsidRPr="00DA1A76">
        <w:rPr>
          <w:rFonts w:ascii="Arial" w:eastAsia="Times New Roman" w:hAnsi="Arial" w:cs="Arial"/>
          <w:lang w:eastAsia="fr-CM"/>
        </w:rPr>
        <w:t xml:space="preserve"> (2019). Plantain: Socio-economic and technical issues, experiences in Intertropical Africa. </w:t>
      </w:r>
      <w:proofErr w:type="spellStart"/>
      <w:r w:rsidRPr="00DA1A76">
        <w:rPr>
          <w:rFonts w:ascii="Arial" w:eastAsia="Times New Roman" w:hAnsi="Arial" w:cs="Arial"/>
          <w:lang w:val="fr-FR" w:eastAsia="fr-CM"/>
        </w:rPr>
        <w:t>Coordinators</w:t>
      </w:r>
      <w:proofErr w:type="spellEnd"/>
      <w:r w:rsidRPr="00DA1A76">
        <w:rPr>
          <w:rFonts w:ascii="Arial" w:eastAsia="Times New Roman" w:hAnsi="Arial" w:cs="Arial"/>
          <w:lang w:val="fr-FR" w:eastAsia="fr-CM"/>
        </w:rPr>
        <w:t xml:space="preserve"> Editions </w:t>
      </w:r>
      <w:proofErr w:type="spellStart"/>
      <w:r w:rsidRPr="00DA1A76">
        <w:rPr>
          <w:rFonts w:ascii="Arial" w:eastAsia="Times New Roman" w:hAnsi="Arial" w:cs="Arial"/>
          <w:lang w:val="fr-FR" w:eastAsia="fr-CM"/>
        </w:rPr>
        <w:t>Quæ</w:t>
      </w:r>
      <w:proofErr w:type="spellEnd"/>
      <w:r w:rsidRPr="00DA1A76">
        <w:rPr>
          <w:rFonts w:ascii="Arial" w:eastAsia="Times New Roman" w:hAnsi="Arial" w:cs="Arial"/>
          <w:lang w:val="fr-FR" w:eastAsia="fr-CM"/>
        </w:rPr>
        <w:t xml:space="preserve">, CTA, Presses agronomiques de Gembloux. CTA, Postbus 380, 6700 AJ Wageningen, Pays-Bas www.cta.int. Editions </w:t>
      </w:r>
      <w:proofErr w:type="spellStart"/>
      <w:r w:rsidRPr="00DA1A76">
        <w:rPr>
          <w:rFonts w:ascii="Arial" w:eastAsia="Times New Roman" w:hAnsi="Arial" w:cs="Arial"/>
          <w:lang w:val="fr-FR" w:eastAsia="fr-CM"/>
        </w:rPr>
        <w:t>Quæ</w:t>
      </w:r>
      <w:proofErr w:type="spellEnd"/>
      <w:r w:rsidRPr="00DA1A76">
        <w:rPr>
          <w:rFonts w:ascii="Arial" w:eastAsia="Times New Roman" w:hAnsi="Arial" w:cs="Arial"/>
          <w:lang w:val="fr-FR" w:eastAsia="fr-CM"/>
        </w:rPr>
        <w:t xml:space="preserve">, RD 10, 78026 Versailles Cedex, France www.quae.com – www.quae-open.com. Passage des </w:t>
      </w:r>
      <w:proofErr w:type="spellStart"/>
      <w:r w:rsidRPr="00DA1A76">
        <w:rPr>
          <w:rFonts w:ascii="Arial" w:eastAsia="Times New Roman" w:hAnsi="Arial" w:cs="Arial"/>
          <w:lang w:val="fr-FR" w:eastAsia="fr-CM"/>
        </w:rPr>
        <w:t>Déportés</w:t>
      </w:r>
      <w:proofErr w:type="spellEnd"/>
      <w:r w:rsidRPr="00DA1A76">
        <w:rPr>
          <w:rFonts w:ascii="Arial" w:eastAsia="Times New Roman" w:hAnsi="Arial" w:cs="Arial"/>
          <w:lang w:val="fr-FR" w:eastAsia="fr-CM"/>
        </w:rPr>
        <w:t xml:space="preserve">, 2, B-5030 Gembloux, Belgique. www.pressesagro.be. </w:t>
      </w:r>
      <w:proofErr w:type="gramStart"/>
      <w:r w:rsidRPr="00DA1A76">
        <w:rPr>
          <w:rFonts w:ascii="Arial" w:eastAsia="Times New Roman" w:hAnsi="Arial" w:cs="Arial"/>
          <w:lang w:val="fr-FR" w:eastAsia="fr-CM"/>
        </w:rPr>
        <w:t>p</w:t>
      </w:r>
      <w:proofErr w:type="gramEnd"/>
      <w:r w:rsidRPr="00DA1A76">
        <w:rPr>
          <w:rFonts w:ascii="Arial" w:eastAsia="Times New Roman" w:hAnsi="Arial" w:cs="Arial"/>
          <w:lang w:val="fr-FR" w:eastAsia="fr-CM"/>
        </w:rPr>
        <w:t xml:space="preserve"> 43. </w:t>
      </w:r>
    </w:p>
    <w:p w14:paraId="59201D95" w14:textId="09F33A16" w:rsidR="00FC792C" w:rsidRPr="00DA1A76" w:rsidRDefault="00FC792C" w:rsidP="00DA1A76">
      <w:pPr>
        <w:spacing w:after="0" w:line="360" w:lineRule="auto"/>
        <w:ind w:left="709" w:hanging="709"/>
        <w:contextualSpacing/>
        <w:jc w:val="both"/>
        <w:rPr>
          <w:rFonts w:ascii="Arial" w:hAnsi="Arial" w:cs="Arial"/>
          <w:lang w:val="fr-FR"/>
        </w:rPr>
      </w:pPr>
      <w:r w:rsidRPr="00DA1A76">
        <w:rPr>
          <w:rFonts w:ascii="Arial" w:hAnsi="Arial" w:cs="Arial"/>
          <w:bCs/>
          <w:lang w:val="fr-FR"/>
        </w:rPr>
        <w:lastRenderedPageBreak/>
        <w:t>Legrand P. (2025).</w:t>
      </w:r>
      <w:r w:rsidRPr="00DA1A76">
        <w:rPr>
          <w:rFonts w:ascii="Arial" w:hAnsi="Arial" w:cs="Arial"/>
          <w:b/>
          <w:lang w:val="fr-FR"/>
        </w:rPr>
        <w:t xml:space="preserve"> </w:t>
      </w:r>
      <w:r w:rsidRPr="00DA1A76">
        <w:rPr>
          <w:rFonts w:ascii="Arial" w:hAnsi="Arial" w:cs="Arial"/>
          <w:lang w:val="fr-FR"/>
        </w:rPr>
        <w:t xml:space="preserve">Les lipides sont des nutriments importants et ne doivent plus </w:t>
      </w:r>
      <w:r w:rsidR="001759F6" w:rsidRPr="00DA1A76">
        <w:rPr>
          <w:rFonts w:ascii="Arial" w:hAnsi="Arial" w:cs="Arial"/>
          <w:lang w:val="fr-FR"/>
        </w:rPr>
        <w:t>être</w:t>
      </w:r>
      <w:r w:rsidRPr="00DA1A76">
        <w:rPr>
          <w:rFonts w:ascii="Arial" w:hAnsi="Arial" w:cs="Arial"/>
          <w:lang w:val="fr-FR"/>
        </w:rPr>
        <w:t xml:space="preserve"> diabolisés, ni chez l’adulte, ni chez l’enfant. Académie d’Agriculture de France. </w:t>
      </w:r>
      <w:hyperlink r:id="rId64" w:history="1">
        <w:r w:rsidRPr="00DA1A76">
          <w:rPr>
            <w:rStyle w:val="Hyperlink"/>
            <w:rFonts w:ascii="Arial" w:hAnsi="Arial" w:cs="Arial"/>
            <w:lang w:val="fr-FR"/>
          </w:rPr>
          <w:t>https://hal.science/hal-05176100v1</w:t>
        </w:r>
      </w:hyperlink>
      <w:r w:rsidRPr="00DA1A76">
        <w:rPr>
          <w:rFonts w:ascii="Arial" w:hAnsi="Arial" w:cs="Arial"/>
          <w:lang w:val="fr-FR"/>
        </w:rPr>
        <w:t xml:space="preserve">. </w:t>
      </w:r>
    </w:p>
    <w:p w14:paraId="58445A6C" w14:textId="333D7E39" w:rsidR="001872B5" w:rsidRPr="00DA1A76" w:rsidRDefault="001872B5" w:rsidP="00DA1A76">
      <w:pPr>
        <w:spacing w:after="0" w:line="360" w:lineRule="auto"/>
        <w:ind w:left="709" w:hanging="709"/>
        <w:contextualSpacing/>
        <w:jc w:val="both"/>
        <w:rPr>
          <w:rFonts w:ascii="Arial" w:eastAsia="Times New Roman" w:hAnsi="Arial" w:cs="Arial"/>
          <w:lang w:eastAsia="fr-CM"/>
        </w:rPr>
      </w:pPr>
      <w:r w:rsidRPr="00DA1A76">
        <w:rPr>
          <w:rFonts w:ascii="Arial" w:eastAsia="Times New Roman" w:hAnsi="Arial" w:cs="Arial"/>
          <w:bCs/>
          <w:lang w:val="fr-FR" w:eastAsia="fr-FR"/>
        </w:rPr>
        <w:t>Meshuneke</w:t>
      </w:r>
      <w:r w:rsidRPr="00DA1A76">
        <w:rPr>
          <w:rFonts w:ascii="Arial" w:eastAsia="Times New Roman" w:hAnsi="Arial" w:cs="Arial"/>
          <w:bCs/>
          <w:position w:val="6"/>
          <w:lang w:val="fr-FR" w:eastAsia="fr-FR"/>
        </w:rPr>
        <w:t xml:space="preserve"> </w:t>
      </w:r>
      <w:r w:rsidRPr="00DA1A76">
        <w:rPr>
          <w:rFonts w:ascii="Arial" w:eastAsia="Times New Roman" w:hAnsi="Arial" w:cs="Arial"/>
          <w:bCs/>
          <w:lang w:val="fr-FR" w:eastAsia="fr-FR"/>
        </w:rPr>
        <w:t>A</w:t>
      </w:r>
      <w:r w:rsidR="000F4697" w:rsidRPr="00DA1A76">
        <w:rPr>
          <w:rFonts w:ascii="Arial" w:eastAsia="Times New Roman" w:hAnsi="Arial" w:cs="Arial"/>
          <w:bCs/>
          <w:lang w:val="fr-FR" w:eastAsia="fr-FR"/>
        </w:rPr>
        <w:t>.</w:t>
      </w:r>
      <w:r w:rsidRPr="00DA1A76">
        <w:rPr>
          <w:rFonts w:ascii="Arial" w:eastAsia="Times New Roman" w:hAnsi="Arial" w:cs="Arial"/>
          <w:bCs/>
          <w:lang w:val="fr-FR" w:eastAsia="fr-FR"/>
        </w:rPr>
        <w:t>, Ewane</w:t>
      </w:r>
      <w:r w:rsidRPr="00DA1A76">
        <w:rPr>
          <w:rFonts w:ascii="Arial" w:eastAsia="Times New Roman" w:hAnsi="Arial" w:cs="Arial"/>
          <w:bCs/>
          <w:position w:val="6"/>
          <w:lang w:val="fr-FR" w:eastAsia="fr-FR"/>
        </w:rPr>
        <w:t xml:space="preserve"> </w:t>
      </w:r>
      <w:r w:rsidRPr="00DA1A76">
        <w:rPr>
          <w:rFonts w:ascii="Arial" w:eastAsia="Times New Roman" w:hAnsi="Arial" w:cs="Arial"/>
          <w:bCs/>
          <w:lang w:val="fr-FR" w:eastAsia="fr-FR"/>
        </w:rPr>
        <w:t>C</w:t>
      </w:r>
      <w:r w:rsidR="000F4697" w:rsidRPr="00DA1A76">
        <w:rPr>
          <w:rFonts w:ascii="Arial" w:eastAsia="Times New Roman" w:hAnsi="Arial" w:cs="Arial"/>
          <w:bCs/>
          <w:lang w:val="fr-FR" w:eastAsia="fr-FR"/>
        </w:rPr>
        <w:t xml:space="preserve">. </w:t>
      </w:r>
      <w:r w:rsidRPr="00DA1A76">
        <w:rPr>
          <w:rFonts w:ascii="Arial" w:eastAsia="Times New Roman" w:hAnsi="Arial" w:cs="Arial"/>
          <w:bCs/>
          <w:lang w:val="fr-FR" w:eastAsia="fr-FR"/>
        </w:rPr>
        <w:t>A</w:t>
      </w:r>
      <w:r w:rsidR="000F4697" w:rsidRPr="00DA1A76">
        <w:rPr>
          <w:rFonts w:ascii="Arial" w:eastAsia="Times New Roman" w:hAnsi="Arial" w:cs="Arial"/>
          <w:bCs/>
          <w:lang w:val="fr-FR" w:eastAsia="fr-FR"/>
        </w:rPr>
        <w:t>.</w:t>
      </w:r>
      <w:r w:rsidRPr="00DA1A76">
        <w:rPr>
          <w:rFonts w:ascii="Arial" w:eastAsia="Times New Roman" w:hAnsi="Arial" w:cs="Arial"/>
          <w:bCs/>
          <w:lang w:val="fr-FR" w:eastAsia="fr-FR"/>
        </w:rPr>
        <w:t>, Tatsegouock</w:t>
      </w:r>
      <w:r w:rsidRPr="00DA1A76">
        <w:rPr>
          <w:rFonts w:ascii="Arial" w:eastAsia="Times New Roman" w:hAnsi="Arial" w:cs="Arial"/>
          <w:bCs/>
          <w:position w:val="6"/>
          <w:lang w:val="fr-FR" w:eastAsia="fr-FR"/>
        </w:rPr>
        <w:t xml:space="preserve"> </w:t>
      </w:r>
      <w:r w:rsidRPr="00DA1A76">
        <w:rPr>
          <w:rFonts w:ascii="Arial" w:eastAsia="Times New Roman" w:hAnsi="Arial" w:cs="Arial"/>
          <w:bCs/>
          <w:lang w:val="fr-FR" w:eastAsia="fr-FR"/>
        </w:rPr>
        <w:t>R</w:t>
      </w:r>
      <w:r w:rsidR="000F4697" w:rsidRPr="00DA1A76">
        <w:rPr>
          <w:rFonts w:ascii="Arial" w:eastAsia="Times New Roman" w:hAnsi="Arial" w:cs="Arial"/>
          <w:bCs/>
          <w:lang w:val="fr-FR" w:eastAsia="fr-FR"/>
        </w:rPr>
        <w:t>., &amp;</w:t>
      </w:r>
      <w:r w:rsidRPr="00DA1A76">
        <w:rPr>
          <w:rFonts w:ascii="Arial" w:eastAsia="Times New Roman" w:hAnsi="Arial" w:cs="Arial"/>
          <w:bCs/>
          <w:lang w:val="fr-FR" w:eastAsia="fr-FR"/>
        </w:rPr>
        <w:t xml:space="preserve"> </w:t>
      </w:r>
      <w:proofErr w:type="spellStart"/>
      <w:r w:rsidRPr="00DA1A76">
        <w:rPr>
          <w:rFonts w:ascii="Arial" w:eastAsia="Times New Roman" w:hAnsi="Arial" w:cs="Arial"/>
          <w:bCs/>
          <w:lang w:val="fr-FR" w:eastAsia="fr-FR"/>
        </w:rPr>
        <w:t>Boudjeko</w:t>
      </w:r>
      <w:proofErr w:type="spellEnd"/>
      <w:r w:rsidRPr="00DA1A76">
        <w:rPr>
          <w:rFonts w:ascii="Arial" w:eastAsia="Times New Roman" w:hAnsi="Arial" w:cs="Arial"/>
          <w:bCs/>
          <w:lang w:val="fr-FR" w:eastAsia="fr-FR"/>
        </w:rPr>
        <w:t xml:space="preserve"> T</w:t>
      </w:r>
      <w:r w:rsidR="000F4697" w:rsidRPr="00DA1A76">
        <w:rPr>
          <w:rFonts w:ascii="Arial" w:eastAsia="Times New Roman" w:hAnsi="Arial" w:cs="Arial"/>
          <w:bCs/>
          <w:lang w:val="fr-FR" w:eastAsia="fr-FR"/>
        </w:rPr>
        <w:t>.</w:t>
      </w:r>
      <w:r w:rsidRPr="00DA1A76">
        <w:rPr>
          <w:rFonts w:ascii="Arial" w:eastAsia="Times New Roman" w:hAnsi="Arial" w:cs="Arial"/>
          <w:bCs/>
          <w:lang w:val="fr-FR" w:eastAsia="fr-FR"/>
        </w:rPr>
        <w:t xml:space="preserve"> (2020). </w:t>
      </w:r>
      <w:r w:rsidRPr="00DA1A76">
        <w:rPr>
          <w:rFonts w:ascii="Arial" w:eastAsia="Times New Roman" w:hAnsi="Arial" w:cs="Arial"/>
          <w:bCs/>
          <w:i/>
          <w:iCs/>
          <w:lang w:eastAsia="fr-FR"/>
        </w:rPr>
        <w:t xml:space="preserve">Tithonia diversifolia </w:t>
      </w:r>
      <w:r w:rsidRPr="00DA1A76">
        <w:rPr>
          <w:rFonts w:ascii="Arial" w:eastAsia="Times New Roman" w:hAnsi="Arial" w:cs="Arial"/>
          <w:bCs/>
          <w:lang w:eastAsia="fr-FR"/>
        </w:rPr>
        <w:t xml:space="preserve">Mulch Stimulates the Growth of Plantain PIF Seedlings and Induces a Less Susceptibility to </w:t>
      </w:r>
      <w:r w:rsidRPr="00DA1A76">
        <w:rPr>
          <w:rFonts w:ascii="Arial" w:eastAsia="Times New Roman" w:hAnsi="Arial" w:cs="Arial"/>
          <w:bCs/>
          <w:i/>
          <w:iCs/>
          <w:lang w:eastAsia="fr-FR"/>
        </w:rPr>
        <w:t xml:space="preserve">Mycosphaerella fijiensis </w:t>
      </w:r>
      <w:r w:rsidRPr="00DA1A76">
        <w:rPr>
          <w:rFonts w:ascii="Arial" w:eastAsia="Times New Roman" w:hAnsi="Arial" w:cs="Arial"/>
          <w:bCs/>
          <w:lang w:eastAsia="fr-FR"/>
        </w:rPr>
        <w:t xml:space="preserve">in the Nursery. </w:t>
      </w:r>
      <w:r w:rsidRPr="00DA1A76">
        <w:rPr>
          <w:rFonts w:ascii="Arial" w:eastAsia="Times New Roman" w:hAnsi="Arial" w:cs="Arial"/>
          <w:lang w:eastAsia="fr-FR"/>
        </w:rPr>
        <w:t>Laboratory of Phytoprotection and Plant Valorization, Biotechnology Centre, University of Yaoundé 1, Yaoundé, Cameroon. Department of Biochemistry, Faculty of Science, University of Yaoundé 1, Yaoundé, Cameroon. 683-688.</w:t>
      </w:r>
    </w:p>
    <w:p w14:paraId="7168FEB4" w14:textId="77777777" w:rsidR="00FC792C" w:rsidRPr="00DA1A76" w:rsidRDefault="00FC792C" w:rsidP="00DA1A76">
      <w:pPr>
        <w:spacing w:after="0" w:line="360" w:lineRule="auto"/>
        <w:ind w:left="709" w:hanging="709"/>
        <w:contextualSpacing/>
        <w:jc w:val="both"/>
        <w:rPr>
          <w:rFonts w:ascii="Arial" w:eastAsia="Times New Roman" w:hAnsi="Arial" w:cs="Arial"/>
          <w:bCs/>
          <w:lang w:eastAsia="fr-FR"/>
        </w:rPr>
      </w:pPr>
      <w:r w:rsidRPr="00DA1A76">
        <w:rPr>
          <w:rFonts w:ascii="Arial" w:eastAsia="Times New Roman" w:hAnsi="Arial" w:cs="Arial"/>
          <w:bCs/>
          <w:lang w:eastAsia="fr-FR"/>
        </w:rPr>
        <w:t xml:space="preserve">Nithya D. A., </w:t>
      </w:r>
      <w:proofErr w:type="spellStart"/>
      <w:r w:rsidRPr="00DA1A76">
        <w:rPr>
          <w:rFonts w:ascii="Arial" w:eastAsia="Times New Roman" w:hAnsi="Arial" w:cs="Arial"/>
          <w:bCs/>
          <w:lang w:eastAsia="fr-FR"/>
        </w:rPr>
        <w:t>Ponnuswami</w:t>
      </w:r>
      <w:proofErr w:type="spellEnd"/>
      <w:r w:rsidRPr="00DA1A76">
        <w:rPr>
          <w:rFonts w:ascii="Arial" w:eastAsia="Times New Roman" w:hAnsi="Arial" w:cs="Arial"/>
          <w:bCs/>
          <w:lang w:eastAsia="fr-FR"/>
        </w:rPr>
        <w:t xml:space="preserve"> V.,</w:t>
      </w:r>
      <w:r w:rsidRPr="00DA1A76">
        <w:rPr>
          <w:rFonts w:ascii="Arial" w:eastAsia="Times New Roman" w:hAnsi="Arial" w:cs="Arial"/>
          <w:bCs/>
          <w:position w:val="12"/>
          <w:lang w:eastAsia="fr-FR"/>
        </w:rPr>
        <w:t xml:space="preserve"> </w:t>
      </w:r>
      <w:proofErr w:type="spellStart"/>
      <w:r w:rsidRPr="00DA1A76">
        <w:rPr>
          <w:rFonts w:ascii="Arial" w:eastAsia="Times New Roman" w:hAnsi="Arial" w:cs="Arial"/>
          <w:bCs/>
          <w:lang w:eastAsia="fr-FR"/>
        </w:rPr>
        <w:t>Sundararaju</w:t>
      </w:r>
      <w:proofErr w:type="spellEnd"/>
      <w:r w:rsidRPr="00DA1A76">
        <w:rPr>
          <w:rFonts w:ascii="Arial" w:eastAsia="Times New Roman" w:hAnsi="Arial" w:cs="Arial"/>
          <w:bCs/>
          <w:lang w:eastAsia="fr-FR"/>
        </w:rPr>
        <w:t xml:space="preserve"> P., Van den Bergh I.,</w:t>
      </w:r>
      <w:r w:rsidRPr="00DA1A76">
        <w:rPr>
          <w:rFonts w:ascii="Arial" w:eastAsia="Times New Roman" w:hAnsi="Arial" w:cs="Arial"/>
          <w:bCs/>
          <w:position w:val="12"/>
          <w:lang w:eastAsia="fr-FR"/>
        </w:rPr>
        <w:t xml:space="preserve"> </w:t>
      </w:r>
      <w:r w:rsidRPr="00DA1A76">
        <w:rPr>
          <w:rFonts w:ascii="Arial" w:eastAsia="Times New Roman" w:hAnsi="Arial" w:cs="Arial"/>
          <w:bCs/>
          <w:lang w:eastAsia="fr-FR"/>
        </w:rPr>
        <w:t xml:space="preserve">and </w:t>
      </w:r>
      <w:proofErr w:type="spellStart"/>
      <w:r w:rsidRPr="00DA1A76">
        <w:rPr>
          <w:rFonts w:ascii="Arial" w:eastAsia="Times New Roman" w:hAnsi="Arial" w:cs="Arial"/>
          <w:bCs/>
          <w:lang w:eastAsia="fr-FR"/>
        </w:rPr>
        <w:t>Kavino</w:t>
      </w:r>
      <w:proofErr w:type="spellEnd"/>
      <w:r w:rsidRPr="00DA1A76">
        <w:rPr>
          <w:rFonts w:ascii="Arial" w:eastAsia="Times New Roman" w:hAnsi="Arial" w:cs="Arial"/>
          <w:bCs/>
          <w:lang w:eastAsia="fr-FR"/>
        </w:rPr>
        <w:t xml:space="preserve"> M. (2009).</w:t>
      </w:r>
      <w:r w:rsidRPr="00DA1A76">
        <w:rPr>
          <w:rFonts w:ascii="Arial" w:eastAsia="Times New Roman" w:hAnsi="Arial" w:cs="Arial"/>
          <w:bCs/>
          <w:position w:val="12"/>
          <w:lang w:eastAsia="fr-FR"/>
        </w:rPr>
        <w:t xml:space="preserve"> </w:t>
      </w:r>
      <w:r w:rsidRPr="00DA1A76">
        <w:rPr>
          <w:rFonts w:ascii="Arial" w:eastAsia="Times New Roman" w:hAnsi="Arial" w:cs="Arial"/>
          <w:bCs/>
          <w:lang w:eastAsia="fr-FR"/>
        </w:rPr>
        <w:t xml:space="preserve">Histopathological Changes in Banana Roots Caused by </w:t>
      </w:r>
      <w:proofErr w:type="spellStart"/>
      <w:r w:rsidRPr="00DA1A76">
        <w:rPr>
          <w:rFonts w:ascii="Arial" w:eastAsia="Times New Roman" w:hAnsi="Arial" w:cs="Arial"/>
          <w:bCs/>
          <w:i/>
          <w:iCs/>
          <w:lang w:eastAsia="fr-FR"/>
        </w:rPr>
        <w:t>Pratylenchus</w:t>
      </w:r>
      <w:proofErr w:type="spellEnd"/>
      <w:r w:rsidRPr="00DA1A76">
        <w:rPr>
          <w:rFonts w:ascii="Arial" w:eastAsia="Times New Roman" w:hAnsi="Arial" w:cs="Arial"/>
          <w:bCs/>
          <w:i/>
          <w:iCs/>
          <w:lang w:eastAsia="fr-FR"/>
        </w:rPr>
        <w:t xml:space="preserve"> </w:t>
      </w:r>
      <w:proofErr w:type="spellStart"/>
      <w:r w:rsidRPr="00DA1A76">
        <w:rPr>
          <w:rFonts w:ascii="Arial" w:eastAsia="Times New Roman" w:hAnsi="Arial" w:cs="Arial"/>
          <w:bCs/>
          <w:i/>
          <w:iCs/>
          <w:lang w:eastAsia="fr-FR"/>
        </w:rPr>
        <w:t>coffeae</w:t>
      </w:r>
      <w:proofErr w:type="spellEnd"/>
      <w:r w:rsidRPr="00DA1A76">
        <w:rPr>
          <w:rFonts w:ascii="Arial" w:eastAsia="Times New Roman" w:hAnsi="Arial" w:cs="Arial"/>
          <w:bCs/>
          <w:lang w:eastAsia="fr-FR"/>
        </w:rPr>
        <w:t xml:space="preserve">, </w:t>
      </w:r>
      <w:r w:rsidRPr="00DA1A76">
        <w:rPr>
          <w:rFonts w:ascii="Arial" w:eastAsia="Times New Roman" w:hAnsi="Arial" w:cs="Arial"/>
          <w:bCs/>
          <w:i/>
          <w:iCs/>
          <w:lang w:eastAsia="fr-FR"/>
        </w:rPr>
        <w:t xml:space="preserve">Meloidogyne incognita </w:t>
      </w:r>
      <w:r w:rsidRPr="00DA1A76">
        <w:rPr>
          <w:rFonts w:ascii="Arial" w:eastAsia="Times New Roman" w:hAnsi="Arial" w:cs="Arial"/>
          <w:bCs/>
          <w:lang w:eastAsia="fr-FR"/>
        </w:rPr>
        <w:t xml:space="preserve">and </w:t>
      </w:r>
      <w:proofErr w:type="spellStart"/>
      <w:r w:rsidRPr="00DA1A76">
        <w:rPr>
          <w:rFonts w:ascii="Arial" w:eastAsia="Times New Roman" w:hAnsi="Arial" w:cs="Arial"/>
          <w:bCs/>
          <w:i/>
          <w:iCs/>
          <w:lang w:eastAsia="fr-FR"/>
        </w:rPr>
        <w:t>Radopholus</w:t>
      </w:r>
      <w:proofErr w:type="spellEnd"/>
      <w:r w:rsidRPr="00DA1A76">
        <w:rPr>
          <w:rFonts w:ascii="Arial" w:eastAsia="Times New Roman" w:hAnsi="Arial" w:cs="Arial"/>
          <w:bCs/>
          <w:i/>
          <w:iCs/>
          <w:lang w:eastAsia="fr-FR"/>
        </w:rPr>
        <w:t xml:space="preserve"> </w:t>
      </w:r>
      <w:proofErr w:type="spellStart"/>
      <w:r w:rsidRPr="00DA1A76">
        <w:rPr>
          <w:rFonts w:ascii="Arial" w:eastAsia="Times New Roman" w:hAnsi="Arial" w:cs="Arial"/>
          <w:bCs/>
          <w:i/>
          <w:iCs/>
          <w:lang w:eastAsia="fr-FR"/>
        </w:rPr>
        <w:t>similis</w:t>
      </w:r>
      <w:proofErr w:type="spellEnd"/>
      <w:r w:rsidRPr="00DA1A76">
        <w:rPr>
          <w:rFonts w:ascii="Arial" w:eastAsia="Times New Roman" w:hAnsi="Arial" w:cs="Arial"/>
          <w:bCs/>
          <w:i/>
          <w:iCs/>
          <w:lang w:eastAsia="fr-FR"/>
        </w:rPr>
        <w:t xml:space="preserve">, </w:t>
      </w:r>
      <w:r w:rsidRPr="00DA1A76">
        <w:rPr>
          <w:rFonts w:ascii="Arial" w:eastAsia="Times New Roman" w:hAnsi="Arial" w:cs="Arial"/>
          <w:bCs/>
          <w:lang w:eastAsia="fr-FR"/>
        </w:rPr>
        <w:t xml:space="preserve">and Identification of RAPD Markers Associated with </w:t>
      </w:r>
      <w:r w:rsidRPr="00DA1A76">
        <w:rPr>
          <w:rFonts w:ascii="Arial" w:eastAsia="Times New Roman" w:hAnsi="Arial" w:cs="Arial"/>
          <w:bCs/>
          <w:i/>
          <w:iCs/>
          <w:lang w:eastAsia="fr-FR"/>
        </w:rPr>
        <w:t xml:space="preserve">P. </w:t>
      </w:r>
      <w:proofErr w:type="spellStart"/>
      <w:r w:rsidRPr="00DA1A76">
        <w:rPr>
          <w:rFonts w:ascii="Arial" w:eastAsia="Times New Roman" w:hAnsi="Arial" w:cs="Arial"/>
          <w:bCs/>
          <w:i/>
          <w:iCs/>
          <w:lang w:eastAsia="fr-FR"/>
        </w:rPr>
        <w:t>coffeae</w:t>
      </w:r>
      <w:proofErr w:type="spellEnd"/>
      <w:r w:rsidRPr="00DA1A76">
        <w:rPr>
          <w:rFonts w:ascii="Arial" w:eastAsia="Times New Roman" w:hAnsi="Arial" w:cs="Arial"/>
          <w:bCs/>
          <w:i/>
          <w:iCs/>
          <w:lang w:eastAsia="fr-FR"/>
        </w:rPr>
        <w:t xml:space="preserve"> </w:t>
      </w:r>
      <w:r w:rsidRPr="00DA1A76">
        <w:rPr>
          <w:rFonts w:ascii="Arial" w:eastAsia="Times New Roman" w:hAnsi="Arial" w:cs="Arial"/>
          <w:bCs/>
          <w:lang w:eastAsia="fr-FR"/>
        </w:rPr>
        <w:t xml:space="preserve">Resistance. Department of Fruit Crops, Horticultural College and Research Institute, Tamil Nadu. Agricultural University, Coimbatore-641 003, Tamil Nadu, India. National Research Centre for Banana, Trichy, Tamil Nadu, India. </w:t>
      </w:r>
      <w:proofErr w:type="spellStart"/>
      <w:r w:rsidRPr="00DA1A76">
        <w:rPr>
          <w:rFonts w:ascii="Arial" w:eastAsia="Times New Roman" w:hAnsi="Arial" w:cs="Arial"/>
          <w:bCs/>
          <w:lang w:val="fr-FR" w:eastAsia="fr-FR"/>
        </w:rPr>
        <w:t>Bioversity</w:t>
      </w:r>
      <w:proofErr w:type="spellEnd"/>
      <w:r w:rsidRPr="00DA1A76">
        <w:rPr>
          <w:rFonts w:ascii="Arial" w:eastAsia="Times New Roman" w:hAnsi="Arial" w:cs="Arial"/>
          <w:bCs/>
          <w:lang w:val="fr-FR" w:eastAsia="fr-FR"/>
        </w:rPr>
        <w:t xml:space="preserve"> International, </w:t>
      </w:r>
      <w:proofErr w:type="spellStart"/>
      <w:r w:rsidRPr="00DA1A76">
        <w:rPr>
          <w:rFonts w:ascii="Arial" w:eastAsia="Times New Roman" w:hAnsi="Arial" w:cs="Arial"/>
          <w:bCs/>
          <w:lang w:val="fr-FR" w:eastAsia="fr-FR"/>
        </w:rPr>
        <w:t>Commodities</w:t>
      </w:r>
      <w:proofErr w:type="spellEnd"/>
      <w:r w:rsidRPr="00DA1A76">
        <w:rPr>
          <w:rFonts w:ascii="Arial" w:eastAsia="Times New Roman" w:hAnsi="Arial" w:cs="Arial"/>
          <w:bCs/>
          <w:lang w:val="fr-FR" w:eastAsia="fr-FR"/>
        </w:rPr>
        <w:t xml:space="preserve"> for </w:t>
      </w:r>
      <w:proofErr w:type="spellStart"/>
      <w:r w:rsidRPr="00DA1A76">
        <w:rPr>
          <w:rFonts w:ascii="Arial" w:eastAsia="Times New Roman" w:hAnsi="Arial" w:cs="Arial"/>
          <w:bCs/>
          <w:lang w:val="fr-FR" w:eastAsia="fr-FR"/>
        </w:rPr>
        <w:t>Livelihoods</w:t>
      </w:r>
      <w:proofErr w:type="spellEnd"/>
      <w:r w:rsidRPr="00DA1A76">
        <w:rPr>
          <w:rFonts w:ascii="Arial" w:eastAsia="Times New Roman" w:hAnsi="Arial" w:cs="Arial"/>
          <w:bCs/>
          <w:lang w:val="fr-FR" w:eastAsia="fr-FR"/>
        </w:rPr>
        <w:t xml:space="preserve">, Boulevard de la </w:t>
      </w:r>
      <w:proofErr w:type="spellStart"/>
      <w:r w:rsidRPr="00DA1A76">
        <w:rPr>
          <w:rFonts w:ascii="Arial" w:eastAsia="Times New Roman" w:hAnsi="Arial" w:cs="Arial"/>
          <w:bCs/>
          <w:lang w:val="fr-FR" w:eastAsia="fr-FR"/>
        </w:rPr>
        <w:t>Lironde</w:t>
      </w:r>
      <w:proofErr w:type="spellEnd"/>
      <w:r w:rsidRPr="00DA1A76">
        <w:rPr>
          <w:rFonts w:ascii="Arial" w:eastAsia="Times New Roman" w:hAnsi="Arial" w:cs="Arial"/>
          <w:bCs/>
          <w:lang w:val="fr-FR" w:eastAsia="fr-FR"/>
        </w:rPr>
        <w:t xml:space="preserve">, Parc Scientifique </w:t>
      </w:r>
      <w:proofErr w:type="spellStart"/>
      <w:r w:rsidRPr="00DA1A76">
        <w:rPr>
          <w:rFonts w:ascii="Arial" w:eastAsia="Times New Roman" w:hAnsi="Arial" w:cs="Arial"/>
          <w:bCs/>
          <w:lang w:val="fr-FR" w:eastAsia="fr-FR"/>
        </w:rPr>
        <w:t>Agropolis</w:t>
      </w:r>
      <w:proofErr w:type="spellEnd"/>
      <w:r w:rsidRPr="00DA1A76">
        <w:rPr>
          <w:rFonts w:ascii="Arial" w:eastAsia="Times New Roman" w:hAnsi="Arial" w:cs="Arial"/>
          <w:bCs/>
          <w:lang w:val="fr-FR" w:eastAsia="fr-FR"/>
        </w:rPr>
        <w:t xml:space="preserve"> II, 34397 Montpellier, France. </w:t>
      </w:r>
      <w:r w:rsidRPr="00DA1A76">
        <w:rPr>
          <w:rFonts w:ascii="Arial" w:eastAsia="Times New Roman" w:hAnsi="Arial" w:cs="Arial"/>
          <w:bCs/>
          <w:lang w:eastAsia="fr-FR"/>
        </w:rPr>
        <w:t xml:space="preserve">Proc. IS on Banana Crop Prot., Sust. Prod. &amp; </w:t>
      </w:r>
      <w:proofErr w:type="spellStart"/>
      <w:r w:rsidRPr="00DA1A76">
        <w:rPr>
          <w:rFonts w:ascii="Arial" w:eastAsia="Times New Roman" w:hAnsi="Arial" w:cs="Arial"/>
          <w:bCs/>
          <w:lang w:eastAsia="fr-FR"/>
        </w:rPr>
        <w:t>Impr</w:t>
      </w:r>
      <w:proofErr w:type="spellEnd"/>
      <w:r w:rsidRPr="00DA1A76">
        <w:rPr>
          <w:rFonts w:ascii="Arial" w:eastAsia="Times New Roman" w:hAnsi="Arial" w:cs="Arial"/>
          <w:bCs/>
          <w:lang w:eastAsia="fr-FR"/>
        </w:rPr>
        <w:t>. Livelihoods. Eds.: D. Jones and I. Van den Bergh. Acta Hort. 828, ISHS 2009. 290p.</w:t>
      </w:r>
    </w:p>
    <w:p w14:paraId="514DB7B3" w14:textId="47610E28" w:rsidR="001872B5" w:rsidRPr="00DA1A76" w:rsidRDefault="006D6895" w:rsidP="00DA1A76">
      <w:pPr>
        <w:spacing w:after="0" w:line="360" w:lineRule="auto"/>
        <w:ind w:left="709" w:hanging="709"/>
        <w:contextualSpacing/>
        <w:jc w:val="both"/>
        <w:rPr>
          <w:rFonts w:ascii="Arial" w:eastAsia="Times New Roman" w:hAnsi="Arial" w:cs="Arial"/>
          <w:lang w:eastAsia="fr-CM"/>
        </w:rPr>
      </w:pPr>
      <w:r w:rsidRPr="00DA1A76">
        <w:rPr>
          <w:rFonts w:ascii="Arial" w:eastAsia="Times New Roman" w:hAnsi="Arial" w:cs="Arial"/>
          <w:bCs/>
          <w:lang w:eastAsia="fr-FR"/>
        </w:rPr>
        <w:t>Ndongo E</w:t>
      </w:r>
      <w:r w:rsidR="000F4697" w:rsidRPr="00DA1A76">
        <w:rPr>
          <w:rFonts w:ascii="Arial" w:eastAsia="Times New Roman" w:hAnsi="Arial" w:cs="Arial"/>
          <w:bCs/>
          <w:lang w:eastAsia="fr-FR"/>
        </w:rPr>
        <w:t>.</w:t>
      </w:r>
      <w:r w:rsidR="00FE40CD" w:rsidRPr="00DA1A76">
        <w:rPr>
          <w:rFonts w:ascii="Arial" w:eastAsia="Times New Roman" w:hAnsi="Arial" w:cs="Arial"/>
          <w:bCs/>
          <w:lang w:eastAsia="fr-FR"/>
        </w:rPr>
        <w:t xml:space="preserve"> </w:t>
      </w:r>
      <w:r w:rsidRPr="00DA1A76">
        <w:rPr>
          <w:rFonts w:ascii="Arial" w:eastAsia="Times New Roman" w:hAnsi="Arial" w:cs="Arial"/>
          <w:bCs/>
          <w:lang w:eastAsia="fr-FR"/>
        </w:rPr>
        <w:t>F</w:t>
      </w:r>
      <w:r w:rsidR="000F4697" w:rsidRPr="00DA1A76">
        <w:rPr>
          <w:rFonts w:ascii="Arial" w:eastAsia="Times New Roman" w:hAnsi="Arial" w:cs="Arial"/>
          <w:bCs/>
          <w:lang w:eastAsia="fr-FR"/>
        </w:rPr>
        <w:t>.</w:t>
      </w:r>
      <w:r w:rsidRPr="00DA1A76">
        <w:rPr>
          <w:rFonts w:ascii="Arial" w:eastAsia="Times New Roman" w:hAnsi="Arial" w:cs="Arial"/>
          <w:bCs/>
          <w:lang w:eastAsia="fr-FR"/>
        </w:rPr>
        <w:t xml:space="preserve"> (2015). Effe</w:t>
      </w:r>
      <w:r w:rsidR="003C1C1F" w:rsidRPr="00DA1A76">
        <w:rPr>
          <w:rFonts w:ascii="Arial" w:eastAsia="Times New Roman" w:hAnsi="Arial" w:cs="Arial"/>
          <w:bCs/>
          <w:lang w:eastAsia="fr-FR"/>
        </w:rPr>
        <w:t>c</w:t>
      </w:r>
      <w:r w:rsidRPr="00DA1A76">
        <w:rPr>
          <w:rFonts w:ascii="Arial" w:eastAsia="Times New Roman" w:hAnsi="Arial" w:cs="Arial"/>
          <w:bCs/>
          <w:lang w:eastAsia="fr-FR"/>
        </w:rPr>
        <w:t xml:space="preserve">t </w:t>
      </w:r>
      <w:r w:rsidR="003C1C1F" w:rsidRPr="00DA1A76">
        <w:rPr>
          <w:rFonts w:ascii="Arial" w:eastAsia="Times New Roman" w:hAnsi="Arial" w:cs="Arial"/>
          <w:bCs/>
          <w:lang w:eastAsia="fr-FR"/>
        </w:rPr>
        <w:t>of clam shell</w:t>
      </w:r>
      <w:r w:rsidRPr="00DA1A76">
        <w:rPr>
          <w:rFonts w:ascii="Arial" w:eastAsia="Times New Roman" w:hAnsi="Arial" w:cs="Arial"/>
          <w:bCs/>
          <w:lang w:eastAsia="fr-FR"/>
        </w:rPr>
        <w:t xml:space="preserve"> (</w:t>
      </w:r>
      <w:r w:rsidRPr="00DA1A76">
        <w:rPr>
          <w:rFonts w:ascii="Arial" w:eastAsia="Times New Roman" w:hAnsi="Arial" w:cs="Arial"/>
          <w:bCs/>
          <w:i/>
          <w:lang w:eastAsia="fr-FR"/>
        </w:rPr>
        <w:t>Crassostrea spp</w:t>
      </w:r>
      <w:r w:rsidRPr="00DA1A76">
        <w:rPr>
          <w:rFonts w:ascii="Arial" w:eastAsia="Times New Roman" w:hAnsi="Arial" w:cs="Arial"/>
          <w:bCs/>
          <w:lang w:eastAsia="fr-FR"/>
        </w:rPr>
        <w:t xml:space="preserve">) </w:t>
      </w:r>
      <w:r w:rsidR="003C1C1F" w:rsidRPr="00DA1A76">
        <w:rPr>
          <w:rFonts w:ascii="Arial" w:eastAsia="Times New Roman" w:hAnsi="Arial" w:cs="Arial"/>
          <w:bCs/>
          <w:lang w:eastAsia="fr-FR"/>
        </w:rPr>
        <w:t>on the growth and re</w:t>
      </w:r>
      <w:r w:rsidRPr="00DA1A76">
        <w:rPr>
          <w:rFonts w:ascii="Arial" w:eastAsia="Times New Roman" w:hAnsi="Arial" w:cs="Arial"/>
          <w:bCs/>
          <w:lang w:eastAsia="fr-FR"/>
        </w:rPr>
        <w:t>sistance plant</w:t>
      </w:r>
      <w:r w:rsidR="003C1C1F" w:rsidRPr="00DA1A76">
        <w:rPr>
          <w:rFonts w:ascii="Arial" w:eastAsia="Times New Roman" w:hAnsi="Arial" w:cs="Arial"/>
          <w:bCs/>
          <w:lang w:eastAsia="fr-FR"/>
        </w:rPr>
        <w:t xml:space="preserve">ain </w:t>
      </w:r>
      <w:r w:rsidRPr="00DA1A76">
        <w:rPr>
          <w:rFonts w:ascii="Arial" w:eastAsia="Times New Roman" w:hAnsi="Arial" w:cs="Arial"/>
          <w:bCs/>
          <w:lang w:eastAsia="fr-FR"/>
        </w:rPr>
        <w:t>plant</w:t>
      </w:r>
      <w:r w:rsidR="003C1C1F" w:rsidRPr="00DA1A76">
        <w:rPr>
          <w:rFonts w:ascii="Arial" w:eastAsia="Times New Roman" w:hAnsi="Arial" w:cs="Arial"/>
          <w:bCs/>
          <w:lang w:eastAsia="fr-FR"/>
        </w:rPr>
        <w:t>s</w:t>
      </w:r>
      <w:r w:rsidRPr="00DA1A76">
        <w:rPr>
          <w:rFonts w:ascii="Arial" w:eastAsia="Times New Roman" w:hAnsi="Arial" w:cs="Arial"/>
          <w:bCs/>
          <w:lang w:eastAsia="fr-FR"/>
        </w:rPr>
        <w:t xml:space="preserve"> </w:t>
      </w:r>
      <w:r w:rsidR="003C1C1F" w:rsidRPr="00DA1A76">
        <w:rPr>
          <w:rFonts w:ascii="Arial" w:eastAsia="Times New Roman" w:hAnsi="Arial" w:cs="Arial"/>
          <w:bCs/>
          <w:lang w:eastAsia="fr-FR"/>
        </w:rPr>
        <w:t xml:space="preserve">using the PIF </w:t>
      </w:r>
      <w:r w:rsidRPr="00DA1A76">
        <w:rPr>
          <w:rFonts w:ascii="Arial" w:eastAsia="Times New Roman" w:hAnsi="Arial" w:cs="Arial"/>
          <w:bCs/>
          <w:lang w:eastAsia="fr-FR"/>
        </w:rPr>
        <w:t>m</w:t>
      </w:r>
      <w:r w:rsidR="003C1C1F" w:rsidRPr="00DA1A76">
        <w:rPr>
          <w:rFonts w:ascii="Arial" w:eastAsia="Times New Roman" w:hAnsi="Arial" w:cs="Arial"/>
          <w:bCs/>
          <w:lang w:eastAsia="fr-FR"/>
        </w:rPr>
        <w:t>e</w:t>
      </w:r>
      <w:r w:rsidRPr="00DA1A76">
        <w:rPr>
          <w:rFonts w:ascii="Arial" w:eastAsia="Times New Roman" w:hAnsi="Arial" w:cs="Arial"/>
          <w:bCs/>
          <w:lang w:eastAsia="fr-FR"/>
        </w:rPr>
        <w:t>thod</w:t>
      </w:r>
      <w:r w:rsidR="003C1C1F" w:rsidRPr="00DA1A76">
        <w:rPr>
          <w:rFonts w:ascii="Arial" w:eastAsia="Times New Roman" w:hAnsi="Arial" w:cs="Arial"/>
          <w:bCs/>
          <w:lang w:eastAsia="fr-FR"/>
        </w:rPr>
        <w:t xml:space="preserve"> against</w:t>
      </w:r>
      <w:r w:rsidRPr="00DA1A76">
        <w:rPr>
          <w:rFonts w:ascii="Arial" w:eastAsia="Times New Roman" w:hAnsi="Arial" w:cs="Arial"/>
          <w:bCs/>
          <w:lang w:eastAsia="fr-FR"/>
        </w:rPr>
        <w:t xml:space="preserve"> </w:t>
      </w:r>
      <w:r w:rsidRPr="00DA1A76">
        <w:rPr>
          <w:rFonts w:ascii="Arial" w:eastAsia="Times New Roman" w:hAnsi="Arial" w:cs="Arial"/>
          <w:bCs/>
          <w:i/>
          <w:lang w:eastAsia="fr-FR"/>
        </w:rPr>
        <w:t>Mycosphaerella fijiensis</w:t>
      </w:r>
      <w:r w:rsidRPr="00DA1A76">
        <w:rPr>
          <w:rFonts w:ascii="Arial" w:eastAsia="Times New Roman" w:hAnsi="Arial" w:cs="Arial"/>
          <w:bCs/>
          <w:lang w:eastAsia="fr-FR"/>
        </w:rPr>
        <w:t xml:space="preserve">, </w:t>
      </w:r>
      <w:r w:rsidR="003C1C1F" w:rsidRPr="00DA1A76">
        <w:rPr>
          <w:rFonts w:ascii="Arial" w:eastAsia="Times New Roman" w:hAnsi="Arial" w:cs="Arial"/>
          <w:bCs/>
          <w:lang w:eastAsia="fr-FR"/>
        </w:rPr>
        <w:t xml:space="preserve">the </w:t>
      </w:r>
      <w:r w:rsidRPr="00DA1A76">
        <w:rPr>
          <w:rFonts w:ascii="Arial" w:eastAsia="Times New Roman" w:hAnsi="Arial" w:cs="Arial"/>
          <w:bCs/>
          <w:lang w:eastAsia="fr-FR"/>
        </w:rPr>
        <w:t>agent respons</w:t>
      </w:r>
      <w:r w:rsidR="003C1C1F" w:rsidRPr="00DA1A76">
        <w:rPr>
          <w:rFonts w:ascii="Arial" w:eastAsia="Times New Roman" w:hAnsi="Arial" w:cs="Arial"/>
          <w:bCs/>
          <w:lang w:eastAsia="fr-FR"/>
        </w:rPr>
        <w:t>i</w:t>
      </w:r>
      <w:r w:rsidRPr="00DA1A76">
        <w:rPr>
          <w:rFonts w:ascii="Arial" w:eastAsia="Times New Roman" w:hAnsi="Arial" w:cs="Arial"/>
          <w:bCs/>
          <w:lang w:eastAsia="fr-FR"/>
        </w:rPr>
        <w:t xml:space="preserve">ble </w:t>
      </w:r>
      <w:r w:rsidR="003C1C1F" w:rsidRPr="00DA1A76">
        <w:rPr>
          <w:rFonts w:ascii="Arial" w:eastAsia="Times New Roman" w:hAnsi="Arial" w:cs="Arial"/>
          <w:bCs/>
          <w:lang w:eastAsia="fr-FR"/>
        </w:rPr>
        <w:t>for black Sigatoka</w:t>
      </w:r>
      <w:r w:rsidRPr="00DA1A76">
        <w:rPr>
          <w:rFonts w:ascii="Arial" w:eastAsia="Times New Roman" w:hAnsi="Arial" w:cs="Arial"/>
          <w:bCs/>
          <w:lang w:eastAsia="fr-FR"/>
        </w:rPr>
        <w:t xml:space="preserve">. </w:t>
      </w:r>
      <w:r w:rsidR="003C1C1F" w:rsidRPr="00DA1A76">
        <w:rPr>
          <w:rFonts w:ascii="Arial" w:eastAsia="Times New Roman" w:hAnsi="Arial" w:cs="Arial"/>
          <w:bCs/>
          <w:lang w:eastAsia="fr-FR"/>
        </w:rPr>
        <w:t>A</w:t>
      </w:r>
      <w:r w:rsidRPr="00DA1A76">
        <w:rPr>
          <w:rFonts w:ascii="Arial" w:eastAsia="Times New Roman" w:hAnsi="Arial" w:cs="Arial"/>
          <w:bCs/>
          <w:lang w:eastAsia="fr-FR"/>
        </w:rPr>
        <w:t>gronom</w:t>
      </w:r>
      <w:r w:rsidR="003C1C1F" w:rsidRPr="00DA1A76">
        <w:rPr>
          <w:rFonts w:ascii="Arial" w:eastAsia="Times New Roman" w:hAnsi="Arial" w:cs="Arial"/>
          <w:bCs/>
          <w:lang w:eastAsia="fr-FR"/>
        </w:rPr>
        <w:t>y thesis</w:t>
      </w:r>
      <w:r w:rsidRPr="00DA1A76">
        <w:rPr>
          <w:rFonts w:ascii="Arial" w:eastAsia="Times New Roman" w:hAnsi="Arial" w:cs="Arial"/>
          <w:bCs/>
          <w:lang w:eastAsia="fr-FR"/>
        </w:rPr>
        <w:t>, Facult</w:t>
      </w:r>
      <w:r w:rsidR="003C1C1F" w:rsidRPr="00DA1A76">
        <w:rPr>
          <w:rFonts w:ascii="Arial" w:eastAsia="Times New Roman" w:hAnsi="Arial" w:cs="Arial"/>
          <w:bCs/>
          <w:lang w:eastAsia="fr-FR"/>
        </w:rPr>
        <w:t>y of</w:t>
      </w:r>
      <w:r w:rsidRPr="00DA1A76">
        <w:rPr>
          <w:rFonts w:ascii="Arial" w:eastAsia="Times New Roman" w:hAnsi="Arial" w:cs="Arial"/>
          <w:bCs/>
          <w:lang w:eastAsia="fr-FR"/>
        </w:rPr>
        <w:t xml:space="preserve"> </w:t>
      </w:r>
      <w:r w:rsidR="003C1C1F" w:rsidRPr="00DA1A76">
        <w:rPr>
          <w:rFonts w:ascii="Arial" w:eastAsia="Times New Roman" w:hAnsi="Arial" w:cs="Arial"/>
          <w:bCs/>
          <w:lang w:eastAsia="fr-FR"/>
        </w:rPr>
        <w:t>A</w:t>
      </w:r>
      <w:r w:rsidRPr="00DA1A76">
        <w:rPr>
          <w:rFonts w:ascii="Arial" w:eastAsia="Times New Roman" w:hAnsi="Arial" w:cs="Arial"/>
          <w:bCs/>
          <w:lang w:eastAsia="fr-FR"/>
        </w:rPr>
        <w:t>gronom</w:t>
      </w:r>
      <w:r w:rsidR="003C1C1F" w:rsidRPr="00DA1A76">
        <w:rPr>
          <w:rFonts w:ascii="Arial" w:eastAsia="Times New Roman" w:hAnsi="Arial" w:cs="Arial"/>
          <w:bCs/>
          <w:lang w:eastAsia="fr-FR"/>
        </w:rPr>
        <w:t>y and</w:t>
      </w:r>
      <w:r w:rsidRPr="00DA1A76">
        <w:rPr>
          <w:rFonts w:ascii="Arial" w:eastAsia="Times New Roman" w:hAnsi="Arial" w:cs="Arial"/>
          <w:bCs/>
          <w:lang w:eastAsia="fr-FR"/>
        </w:rPr>
        <w:t xml:space="preserve"> Agric</w:t>
      </w:r>
      <w:r w:rsidR="003C1C1F" w:rsidRPr="00DA1A76">
        <w:rPr>
          <w:rFonts w:ascii="Arial" w:eastAsia="Times New Roman" w:hAnsi="Arial" w:cs="Arial"/>
          <w:bCs/>
          <w:lang w:eastAsia="fr-FR"/>
        </w:rPr>
        <w:t>ultural</w:t>
      </w:r>
      <w:r w:rsidRPr="00DA1A76">
        <w:rPr>
          <w:rFonts w:ascii="Arial" w:eastAsia="Times New Roman" w:hAnsi="Arial" w:cs="Arial"/>
          <w:bCs/>
          <w:lang w:eastAsia="fr-FR"/>
        </w:rPr>
        <w:t xml:space="preserve"> </w:t>
      </w:r>
      <w:r w:rsidR="003C1C1F" w:rsidRPr="00DA1A76">
        <w:rPr>
          <w:rFonts w:ascii="Arial" w:eastAsia="Times New Roman" w:hAnsi="Arial" w:cs="Arial"/>
          <w:bCs/>
          <w:lang w:eastAsia="fr-FR"/>
        </w:rPr>
        <w:t xml:space="preserve">Sciences </w:t>
      </w:r>
      <w:r w:rsidRPr="00DA1A76">
        <w:rPr>
          <w:rFonts w:ascii="Arial" w:eastAsia="Times New Roman" w:hAnsi="Arial" w:cs="Arial"/>
          <w:bCs/>
          <w:lang w:eastAsia="fr-FR"/>
        </w:rPr>
        <w:t>(FASA), Camero</w:t>
      </w:r>
      <w:r w:rsidR="003C1C1F" w:rsidRPr="00DA1A76">
        <w:rPr>
          <w:rFonts w:ascii="Arial" w:eastAsia="Times New Roman" w:hAnsi="Arial" w:cs="Arial"/>
          <w:bCs/>
          <w:lang w:eastAsia="fr-FR"/>
        </w:rPr>
        <w:t>o</w:t>
      </w:r>
      <w:r w:rsidRPr="00DA1A76">
        <w:rPr>
          <w:rFonts w:ascii="Arial" w:eastAsia="Times New Roman" w:hAnsi="Arial" w:cs="Arial"/>
          <w:bCs/>
          <w:lang w:eastAsia="fr-FR"/>
        </w:rPr>
        <w:t>n. 96p.</w:t>
      </w:r>
    </w:p>
    <w:p w14:paraId="6D0690A4" w14:textId="230B13FF" w:rsidR="00693EEC" w:rsidRPr="00DA1A76" w:rsidRDefault="006D6895" w:rsidP="00DA1A76">
      <w:pPr>
        <w:spacing w:after="0" w:line="360" w:lineRule="auto"/>
        <w:ind w:left="709" w:hanging="709"/>
        <w:contextualSpacing/>
        <w:jc w:val="both"/>
        <w:rPr>
          <w:rFonts w:ascii="Arial" w:eastAsia="Times New Roman" w:hAnsi="Arial" w:cs="Arial"/>
          <w:lang w:eastAsia="fr-CM"/>
        </w:rPr>
      </w:pPr>
      <w:proofErr w:type="spellStart"/>
      <w:r w:rsidRPr="00DA1A76">
        <w:rPr>
          <w:rFonts w:ascii="Arial" w:eastAsia="Times New Roman" w:hAnsi="Arial" w:cs="Arial"/>
          <w:bCs/>
          <w:lang w:eastAsia="fr-FR"/>
        </w:rPr>
        <w:t>Ndungo</w:t>
      </w:r>
      <w:proofErr w:type="spellEnd"/>
      <w:r w:rsidRPr="00DA1A76">
        <w:rPr>
          <w:rFonts w:ascii="Arial" w:eastAsia="Times New Roman" w:hAnsi="Arial" w:cs="Arial"/>
          <w:bCs/>
          <w:lang w:eastAsia="fr-FR"/>
        </w:rPr>
        <w:t xml:space="preserve"> V</w:t>
      </w:r>
      <w:r w:rsidR="000F4697" w:rsidRPr="00DA1A76">
        <w:rPr>
          <w:rFonts w:ascii="Arial" w:eastAsia="Times New Roman" w:hAnsi="Arial" w:cs="Arial"/>
          <w:bCs/>
          <w:lang w:eastAsia="fr-FR"/>
        </w:rPr>
        <w:t>.</w:t>
      </w:r>
      <w:r w:rsidRPr="00DA1A76">
        <w:rPr>
          <w:rFonts w:ascii="Arial" w:eastAsia="Times New Roman" w:hAnsi="Arial" w:cs="Arial"/>
          <w:bCs/>
          <w:lang w:eastAsia="fr-FR"/>
        </w:rPr>
        <w:t xml:space="preserve"> (2008). </w:t>
      </w:r>
      <w:r w:rsidR="003C1C1F" w:rsidRPr="00DA1A76">
        <w:rPr>
          <w:rFonts w:ascii="Arial" w:eastAsia="Times New Roman" w:hAnsi="Arial" w:cs="Arial"/>
          <w:bCs/>
          <w:lang w:eastAsia="fr-FR"/>
        </w:rPr>
        <w:t>The</w:t>
      </w:r>
      <w:r w:rsidRPr="00DA1A76">
        <w:rPr>
          <w:rFonts w:ascii="Arial" w:eastAsia="Times New Roman" w:hAnsi="Arial" w:cs="Arial"/>
          <w:bCs/>
          <w:lang w:eastAsia="fr-FR"/>
        </w:rPr>
        <w:t xml:space="preserve"> situation </w:t>
      </w:r>
      <w:r w:rsidR="003C1C1F" w:rsidRPr="00DA1A76">
        <w:rPr>
          <w:rFonts w:ascii="Arial" w:eastAsia="Times New Roman" w:hAnsi="Arial" w:cs="Arial"/>
          <w:bCs/>
          <w:lang w:eastAsia="fr-FR"/>
        </w:rPr>
        <w:t>of banana bacterial</w:t>
      </w:r>
      <w:r w:rsidRPr="00DA1A76">
        <w:rPr>
          <w:rFonts w:ascii="Arial" w:eastAsia="Times New Roman" w:hAnsi="Arial" w:cs="Arial"/>
          <w:bCs/>
          <w:lang w:eastAsia="fr-FR"/>
        </w:rPr>
        <w:t xml:space="preserve"> wilt </w:t>
      </w:r>
      <w:r w:rsidR="00AD3068" w:rsidRPr="00DA1A76">
        <w:rPr>
          <w:rFonts w:ascii="Arial" w:eastAsia="Times New Roman" w:hAnsi="Arial" w:cs="Arial"/>
          <w:bCs/>
          <w:lang w:eastAsia="fr-FR"/>
        </w:rPr>
        <w:t xml:space="preserve">in the </w:t>
      </w:r>
      <w:proofErr w:type="spellStart"/>
      <w:r w:rsidR="00AD3068" w:rsidRPr="00DA1A76">
        <w:rPr>
          <w:rFonts w:ascii="Arial" w:eastAsia="Times New Roman" w:hAnsi="Arial" w:cs="Arial"/>
          <w:bCs/>
          <w:lang w:eastAsia="fr-FR"/>
        </w:rPr>
        <w:t>Minova</w:t>
      </w:r>
      <w:proofErr w:type="spellEnd"/>
      <w:r w:rsidR="00AD3068" w:rsidRPr="00DA1A76">
        <w:rPr>
          <w:rFonts w:ascii="Arial" w:eastAsia="Times New Roman" w:hAnsi="Arial" w:cs="Arial"/>
          <w:bCs/>
          <w:lang w:eastAsia="fr-FR"/>
        </w:rPr>
        <w:t xml:space="preserve"> </w:t>
      </w:r>
      <w:r w:rsidRPr="00DA1A76">
        <w:rPr>
          <w:rFonts w:ascii="Arial" w:eastAsia="Times New Roman" w:hAnsi="Arial" w:cs="Arial"/>
          <w:bCs/>
          <w:lang w:eastAsia="fr-FR"/>
        </w:rPr>
        <w:t>r</w:t>
      </w:r>
      <w:r w:rsidR="00AD3068" w:rsidRPr="00DA1A76">
        <w:rPr>
          <w:rFonts w:ascii="Arial" w:eastAsia="Times New Roman" w:hAnsi="Arial" w:cs="Arial"/>
          <w:bCs/>
          <w:lang w:eastAsia="fr-FR"/>
        </w:rPr>
        <w:t>e</w:t>
      </w:r>
      <w:r w:rsidRPr="00DA1A76">
        <w:rPr>
          <w:rFonts w:ascii="Arial" w:eastAsia="Times New Roman" w:hAnsi="Arial" w:cs="Arial"/>
          <w:bCs/>
          <w:lang w:eastAsia="fr-FR"/>
        </w:rPr>
        <w:t xml:space="preserve">gion; </w:t>
      </w:r>
      <w:r w:rsidR="00AD3068" w:rsidRPr="00DA1A76">
        <w:rPr>
          <w:rFonts w:ascii="Arial" w:eastAsia="Times New Roman" w:hAnsi="Arial" w:cs="Arial"/>
          <w:bCs/>
          <w:lang w:eastAsia="fr-FR"/>
        </w:rPr>
        <w:t xml:space="preserve">mapping, </w:t>
      </w:r>
      <w:r w:rsidRPr="00DA1A76">
        <w:rPr>
          <w:rFonts w:ascii="Arial" w:eastAsia="Times New Roman" w:hAnsi="Arial" w:cs="Arial"/>
          <w:bCs/>
          <w:lang w:eastAsia="fr-FR"/>
        </w:rPr>
        <w:t xml:space="preserve">impact </w:t>
      </w:r>
      <w:r w:rsidR="00AD3068" w:rsidRPr="00DA1A76">
        <w:rPr>
          <w:rFonts w:ascii="Arial" w:eastAsia="Times New Roman" w:hAnsi="Arial" w:cs="Arial"/>
          <w:bCs/>
          <w:lang w:eastAsia="fr-FR"/>
        </w:rPr>
        <w:t xml:space="preserve">on food </w:t>
      </w:r>
      <w:r w:rsidRPr="00DA1A76">
        <w:rPr>
          <w:rFonts w:ascii="Arial" w:eastAsia="Times New Roman" w:hAnsi="Arial" w:cs="Arial"/>
          <w:bCs/>
          <w:lang w:eastAsia="fr-FR"/>
        </w:rPr>
        <w:t>s</w:t>
      </w:r>
      <w:r w:rsidR="00AD3068" w:rsidRPr="00DA1A76">
        <w:rPr>
          <w:rFonts w:ascii="Arial" w:eastAsia="Times New Roman" w:hAnsi="Arial" w:cs="Arial"/>
          <w:bCs/>
          <w:lang w:eastAsia="fr-FR"/>
        </w:rPr>
        <w:t>e</w:t>
      </w:r>
      <w:r w:rsidRPr="00DA1A76">
        <w:rPr>
          <w:rFonts w:ascii="Arial" w:eastAsia="Times New Roman" w:hAnsi="Arial" w:cs="Arial"/>
          <w:bCs/>
          <w:lang w:eastAsia="fr-FR"/>
        </w:rPr>
        <w:t>curit</w:t>
      </w:r>
      <w:r w:rsidR="00AD3068" w:rsidRPr="00DA1A76">
        <w:rPr>
          <w:rFonts w:ascii="Arial" w:eastAsia="Times New Roman" w:hAnsi="Arial" w:cs="Arial"/>
          <w:bCs/>
          <w:lang w:eastAsia="fr-FR"/>
        </w:rPr>
        <w:t xml:space="preserve">y, </w:t>
      </w:r>
      <w:r w:rsidR="001759F6" w:rsidRPr="00DA1A76">
        <w:rPr>
          <w:rFonts w:ascii="Arial" w:eastAsia="Times New Roman" w:hAnsi="Arial" w:cs="Arial"/>
          <w:bCs/>
          <w:lang w:eastAsia="fr-FR"/>
        </w:rPr>
        <w:t>recommendations</w:t>
      </w:r>
      <w:r w:rsidRPr="00DA1A76">
        <w:rPr>
          <w:rFonts w:ascii="Arial" w:eastAsia="Times New Roman" w:hAnsi="Arial" w:cs="Arial"/>
          <w:bCs/>
          <w:lang w:eastAsia="fr-FR"/>
        </w:rPr>
        <w:t xml:space="preserve"> </w:t>
      </w:r>
      <w:r w:rsidR="00AD3068" w:rsidRPr="00DA1A76">
        <w:rPr>
          <w:rFonts w:ascii="Arial" w:eastAsia="Times New Roman" w:hAnsi="Arial" w:cs="Arial"/>
          <w:bCs/>
          <w:lang w:eastAsia="fr-FR"/>
        </w:rPr>
        <w:t xml:space="preserve">for sustainable </w:t>
      </w:r>
      <w:r w:rsidRPr="00DA1A76">
        <w:rPr>
          <w:rFonts w:ascii="Arial" w:eastAsia="Times New Roman" w:hAnsi="Arial" w:cs="Arial"/>
          <w:bCs/>
          <w:lang w:eastAsia="fr-FR"/>
        </w:rPr>
        <w:t>contr</w:t>
      </w:r>
      <w:r w:rsidR="00AD3068" w:rsidRPr="00DA1A76">
        <w:rPr>
          <w:rFonts w:ascii="Arial" w:eastAsia="Times New Roman" w:hAnsi="Arial" w:cs="Arial"/>
          <w:bCs/>
          <w:lang w:eastAsia="fr-FR"/>
        </w:rPr>
        <w:t>ol</w:t>
      </w:r>
      <w:r w:rsidRPr="00DA1A76">
        <w:rPr>
          <w:rFonts w:ascii="Arial" w:eastAsia="Times New Roman" w:hAnsi="Arial" w:cs="Arial"/>
          <w:bCs/>
          <w:lang w:eastAsia="fr-FR"/>
        </w:rPr>
        <w:t xml:space="preserve">. </w:t>
      </w:r>
      <w:r w:rsidR="00AD3068" w:rsidRPr="00DA1A76">
        <w:rPr>
          <w:rFonts w:ascii="Arial" w:eastAsia="Times New Roman" w:hAnsi="Arial" w:cs="Arial"/>
          <w:bCs/>
          <w:lang w:eastAsia="fr-FR"/>
        </w:rPr>
        <w:t>Unpublished</w:t>
      </w:r>
      <w:r w:rsidRPr="00DA1A76">
        <w:rPr>
          <w:rFonts w:ascii="Arial" w:eastAsia="Times New Roman" w:hAnsi="Arial" w:cs="Arial"/>
          <w:bCs/>
          <w:lang w:eastAsia="fr-FR"/>
        </w:rPr>
        <w:t xml:space="preserve">, </w:t>
      </w:r>
      <w:r w:rsidR="00AD3068" w:rsidRPr="00DA1A76">
        <w:rPr>
          <w:rFonts w:ascii="Arial" w:eastAsia="Times New Roman" w:hAnsi="Arial" w:cs="Arial"/>
          <w:bCs/>
          <w:lang w:eastAsia="fr-FR"/>
        </w:rPr>
        <w:t xml:space="preserve">Consultancy </w:t>
      </w:r>
      <w:r w:rsidR="001759F6" w:rsidRPr="00DA1A76">
        <w:rPr>
          <w:rFonts w:ascii="Arial" w:eastAsia="Times New Roman" w:hAnsi="Arial" w:cs="Arial"/>
          <w:bCs/>
          <w:lang w:eastAsia="fr-FR"/>
        </w:rPr>
        <w:t>Report</w:t>
      </w:r>
      <w:r w:rsidRPr="00DA1A76">
        <w:rPr>
          <w:rFonts w:ascii="Arial" w:eastAsia="Times New Roman" w:hAnsi="Arial" w:cs="Arial"/>
          <w:bCs/>
          <w:lang w:eastAsia="fr-FR"/>
        </w:rPr>
        <w:t>, AFC, 60P.</w:t>
      </w:r>
    </w:p>
    <w:p w14:paraId="41BA267E" w14:textId="77777777" w:rsidR="00FC792C" w:rsidRPr="00DA1A76" w:rsidRDefault="00FC792C" w:rsidP="00DA1A76">
      <w:pPr>
        <w:spacing w:after="0" w:line="360" w:lineRule="auto"/>
        <w:ind w:left="709" w:hanging="709"/>
        <w:contextualSpacing/>
        <w:jc w:val="both"/>
        <w:rPr>
          <w:rFonts w:ascii="Arial" w:hAnsi="Arial" w:cs="Arial"/>
          <w:bCs/>
        </w:rPr>
      </w:pPr>
      <w:r w:rsidRPr="00DA1A76">
        <w:rPr>
          <w:rFonts w:ascii="Arial" w:hAnsi="Arial" w:cs="Arial"/>
          <w:bCs/>
        </w:rPr>
        <w:t xml:space="preserve">Pretorius C.J., Zeiss D.R., and Dubery I.A. (2021). The Presence of Oxygenated Lipids in Plant Defense in Response to Biotic Stress: A Metabolomics Appraisal. </w:t>
      </w:r>
      <w:r w:rsidRPr="00DA1A76">
        <w:rPr>
          <w:rFonts w:ascii="Arial" w:hAnsi="Arial" w:cs="Arial"/>
          <w:bCs/>
          <w:i/>
          <w:iCs/>
        </w:rPr>
        <w:t>Plant Signal. Behav</w:t>
      </w:r>
      <w:r w:rsidRPr="00DA1A76">
        <w:rPr>
          <w:rFonts w:ascii="Arial" w:hAnsi="Arial" w:cs="Arial"/>
          <w:bCs/>
        </w:rPr>
        <w:t xml:space="preserve">., 16, 1989215. </w:t>
      </w:r>
    </w:p>
    <w:p w14:paraId="7E520320" w14:textId="77777777" w:rsidR="00FC792C" w:rsidRPr="00DA1A76" w:rsidRDefault="00FC792C" w:rsidP="00DA1A76">
      <w:pPr>
        <w:spacing w:after="0" w:line="360" w:lineRule="auto"/>
        <w:ind w:left="709" w:hanging="709"/>
        <w:contextualSpacing/>
        <w:jc w:val="both"/>
        <w:rPr>
          <w:rFonts w:ascii="Arial" w:hAnsi="Arial" w:cs="Arial"/>
          <w:bCs/>
        </w:rPr>
      </w:pPr>
      <w:r w:rsidRPr="00DA1A76">
        <w:rPr>
          <w:rFonts w:ascii="Arial" w:hAnsi="Arial" w:cs="Arial"/>
          <w:bCs/>
        </w:rPr>
        <w:t xml:space="preserve">Ramirez V., </w:t>
      </w:r>
      <w:proofErr w:type="spellStart"/>
      <w:r w:rsidRPr="00DA1A76">
        <w:rPr>
          <w:rFonts w:ascii="Arial" w:hAnsi="Arial" w:cs="Arial"/>
          <w:bCs/>
        </w:rPr>
        <w:t>Agorio</w:t>
      </w:r>
      <w:proofErr w:type="spellEnd"/>
      <w:r w:rsidRPr="00DA1A76">
        <w:rPr>
          <w:rFonts w:ascii="Arial" w:hAnsi="Arial" w:cs="Arial"/>
          <w:bCs/>
        </w:rPr>
        <w:t xml:space="preserve"> A., </w:t>
      </w:r>
      <w:proofErr w:type="spellStart"/>
      <w:r w:rsidRPr="00DA1A76">
        <w:rPr>
          <w:rFonts w:ascii="Arial" w:hAnsi="Arial" w:cs="Arial"/>
          <w:bCs/>
        </w:rPr>
        <w:t>Coego</w:t>
      </w:r>
      <w:proofErr w:type="spellEnd"/>
      <w:r w:rsidRPr="00DA1A76">
        <w:rPr>
          <w:rFonts w:ascii="Arial" w:hAnsi="Arial" w:cs="Arial"/>
          <w:bCs/>
        </w:rPr>
        <w:t xml:space="preserve"> A., Garcia-Andrade J., Hernandez M.J., and Balaguer B. (2011). MYB46 modulates disease susceptibility to </w:t>
      </w:r>
      <w:r w:rsidRPr="00DA1A76">
        <w:rPr>
          <w:rFonts w:ascii="Arial" w:hAnsi="Arial" w:cs="Arial"/>
          <w:bCs/>
          <w:i/>
          <w:iCs/>
        </w:rPr>
        <w:t xml:space="preserve">Botrytis cinerea </w:t>
      </w:r>
      <w:r w:rsidRPr="00DA1A76">
        <w:rPr>
          <w:rFonts w:ascii="Arial" w:hAnsi="Arial" w:cs="Arial"/>
          <w:bCs/>
        </w:rPr>
        <w:t xml:space="preserve">in </w:t>
      </w:r>
      <w:r w:rsidRPr="00DA1A76">
        <w:rPr>
          <w:rFonts w:ascii="Arial" w:hAnsi="Arial" w:cs="Arial"/>
          <w:bCs/>
          <w:i/>
          <w:iCs/>
        </w:rPr>
        <w:t>Arabidopsis</w:t>
      </w:r>
      <w:r w:rsidRPr="00DA1A76">
        <w:rPr>
          <w:rFonts w:ascii="Arial" w:hAnsi="Arial" w:cs="Arial"/>
          <w:bCs/>
        </w:rPr>
        <w:t xml:space="preserve">. </w:t>
      </w:r>
      <w:r w:rsidRPr="00DA1A76">
        <w:rPr>
          <w:rFonts w:ascii="Arial" w:hAnsi="Arial" w:cs="Arial"/>
          <w:bCs/>
          <w:i/>
          <w:iCs/>
        </w:rPr>
        <w:t xml:space="preserve">Plant Physiol. </w:t>
      </w:r>
      <w:r w:rsidRPr="00DA1A76">
        <w:rPr>
          <w:rFonts w:ascii="Arial" w:hAnsi="Arial" w:cs="Arial"/>
          <w:bCs/>
        </w:rPr>
        <w:t xml:space="preserve">155, 1920–1935.doi:10.1104/pp.110. 171843. </w:t>
      </w:r>
    </w:p>
    <w:p w14:paraId="3F248F1B" w14:textId="77777777" w:rsidR="00643894" w:rsidRPr="00DA1A76" w:rsidRDefault="00643894" w:rsidP="00DA1A76">
      <w:pPr>
        <w:pStyle w:val="Heading3"/>
        <w:numPr>
          <w:ilvl w:val="0"/>
          <w:numId w:val="0"/>
        </w:numPr>
        <w:spacing w:before="0" w:beforeAutospacing="0" w:after="0" w:afterAutospacing="0" w:line="360" w:lineRule="auto"/>
        <w:ind w:left="720" w:hanging="720"/>
        <w:rPr>
          <w:rFonts w:ascii="Arial" w:hAnsi="Arial" w:cs="Arial"/>
          <w:b w:val="0"/>
          <w:bCs w:val="0"/>
          <w:sz w:val="22"/>
          <w:szCs w:val="22"/>
          <w:lang w:val="en-US"/>
        </w:rPr>
      </w:pPr>
      <w:r w:rsidRPr="00DA1A76">
        <w:rPr>
          <w:rFonts w:ascii="Arial" w:hAnsi="Arial" w:cs="Arial"/>
          <w:b w:val="0"/>
          <w:bCs w:val="0"/>
          <w:sz w:val="22"/>
          <w:szCs w:val="22"/>
          <w:lang w:val="en-US"/>
        </w:rPr>
        <w:t xml:space="preserve">Sandoval., Estella., Bye., Robert A., Rios., Griselda., Aguilar., and Maria Isabel. (2005). Microscopic analysis and histochemical observations of the medicinal root of </w:t>
      </w:r>
      <w:proofErr w:type="spellStart"/>
      <w:r w:rsidRPr="00DA1A76">
        <w:rPr>
          <w:rFonts w:ascii="Arial" w:hAnsi="Arial" w:cs="Arial"/>
          <w:b w:val="0"/>
          <w:bCs w:val="0"/>
          <w:i/>
          <w:iCs/>
          <w:sz w:val="22"/>
          <w:szCs w:val="22"/>
          <w:lang w:val="en-US"/>
        </w:rPr>
        <w:t>Iostephane</w:t>
      </w:r>
      <w:proofErr w:type="spellEnd"/>
      <w:r w:rsidRPr="00DA1A76">
        <w:rPr>
          <w:rFonts w:ascii="Arial" w:hAnsi="Arial" w:cs="Arial"/>
          <w:b w:val="0"/>
          <w:bCs w:val="0"/>
          <w:i/>
          <w:iCs/>
          <w:sz w:val="22"/>
          <w:szCs w:val="22"/>
          <w:lang w:val="en-US"/>
        </w:rPr>
        <w:t xml:space="preserve"> </w:t>
      </w:r>
      <w:proofErr w:type="spellStart"/>
      <w:r w:rsidRPr="00DA1A76">
        <w:rPr>
          <w:rFonts w:ascii="Arial" w:hAnsi="Arial" w:cs="Arial"/>
          <w:b w:val="0"/>
          <w:bCs w:val="0"/>
          <w:i/>
          <w:iCs/>
          <w:sz w:val="22"/>
          <w:szCs w:val="22"/>
          <w:lang w:val="en-US"/>
        </w:rPr>
        <w:lastRenderedPageBreak/>
        <w:t>heteropylla</w:t>
      </w:r>
      <w:proofErr w:type="spellEnd"/>
      <w:r w:rsidRPr="00DA1A76">
        <w:rPr>
          <w:rFonts w:ascii="Arial" w:hAnsi="Arial" w:cs="Arial"/>
          <w:b w:val="0"/>
          <w:bCs w:val="0"/>
          <w:sz w:val="22"/>
          <w:szCs w:val="22"/>
          <w:lang w:val="en-US"/>
        </w:rPr>
        <w:t xml:space="preserve"> (Cav.) </w:t>
      </w:r>
      <w:r w:rsidRPr="00DA1A76">
        <w:rPr>
          <w:rFonts w:ascii="Arial" w:hAnsi="Arial" w:cs="Arial"/>
          <w:b w:val="0"/>
          <w:bCs w:val="0"/>
          <w:sz w:val="22"/>
          <w:szCs w:val="22"/>
          <w:lang w:val="fr-FR"/>
        </w:rPr>
        <w:t xml:space="preserve">Benth. </w:t>
      </w:r>
      <w:proofErr w:type="gramStart"/>
      <w:r w:rsidRPr="00DA1A76">
        <w:rPr>
          <w:rFonts w:ascii="Arial" w:hAnsi="Arial" w:cs="Arial"/>
          <w:b w:val="0"/>
          <w:bCs w:val="0"/>
          <w:sz w:val="22"/>
          <w:szCs w:val="22"/>
          <w:lang w:val="fr-FR"/>
        </w:rPr>
        <w:t>ex</w:t>
      </w:r>
      <w:proofErr w:type="gramEnd"/>
      <w:r w:rsidRPr="00DA1A76">
        <w:rPr>
          <w:rFonts w:ascii="Arial" w:hAnsi="Arial" w:cs="Arial"/>
          <w:b w:val="0"/>
          <w:bCs w:val="0"/>
          <w:sz w:val="22"/>
          <w:szCs w:val="22"/>
          <w:lang w:val="fr-FR"/>
        </w:rPr>
        <w:t xml:space="preserve"> </w:t>
      </w:r>
      <w:proofErr w:type="spellStart"/>
      <w:r w:rsidRPr="00DA1A76">
        <w:rPr>
          <w:rFonts w:ascii="Arial" w:hAnsi="Arial" w:cs="Arial"/>
          <w:b w:val="0"/>
          <w:bCs w:val="0"/>
          <w:sz w:val="22"/>
          <w:szCs w:val="22"/>
          <w:lang w:val="fr-FR"/>
        </w:rPr>
        <w:t>Hemsl</w:t>
      </w:r>
      <w:proofErr w:type="spellEnd"/>
      <w:r w:rsidRPr="00DA1A76">
        <w:rPr>
          <w:rFonts w:ascii="Arial" w:hAnsi="Arial" w:cs="Arial"/>
          <w:b w:val="0"/>
          <w:bCs w:val="0"/>
          <w:sz w:val="22"/>
          <w:szCs w:val="22"/>
          <w:lang w:val="fr-FR"/>
        </w:rPr>
        <w:t xml:space="preserve"> (</w:t>
      </w:r>
      <w:proofErr w:type="spellStart"/>
      <w:r w:rsidRPr="00DA1A76">
        <w:rPr>
          <w:rFonts w:ascii="Arial" w:hAnsi="Arial" w:cs="Arial"/>
          <w:b w:val="0"/>
          <w:bCs w:val="0"/>
          <w:sz w:val="22"/>
          <w:szCs w:val="22"/>
          <w:lang w:val="fr-FR"/>
        </w:rPr>
        <w:t>Asteraceae</w:t>
      </w:r>
      <w:proofErr w:type="spellEnd"/>
      <w:r w:rsidRPr="00DA1A76">
        <w:rPr>
          <w:rFonts w:ascii="Arial" w:hAnsi="Arial" w:cs="Arial"/>
          <w:b w:val="0"/>
          <w:bCs w:val="0"/>
          <w:sz w:val="22"/>
          <w:szCs w:val="22"/>
          <w:lang w:val="fr-FR"/>
        </w:rPr>
        <w:t xml:space="preserve">). </w:t>
      </w:r>
      <w:proofErr w:type="spellStart"/>
      <w:r w:rsidRPr="00DA1A76">
        <w:rPr>
          <w:rFonts w:ascii="Arial" w:hAnsi="Arial" w:cs="Arial"/>
          <w:b w:val="0"/>
          <w:bCs w:val="0"/>
          <w:i/>
          <w:iCs/>
          <w:sz w:val="22"/>
          <w:szCs w:val="22"/>
          <w:lang w:val="fr-FR"/>
        </w:rPr>
        <w:t>Boletin</w:t>
      </w:r>
      <w:proofErr w:type="spellEnd"/>
      <w:r w:rsidRPr="00DA1A76">
        <w:rPr>
          <w:rFonts w:ascii="Arial" w:hAnsi="Arial" w:cs="Arial"/>
          <w:b w:val="0"/>
          <w:bCs w:val="0"/>
          <w:i/>
          <w:iCs/>
          <w:sz w:val="22"/>
          <w:szCs w:val="22"/>
          <w:lang w:val="fr-FR"/>
        </w:rPr>
        <w:t xml:space="preserve"> de la Sociedad </w:t>
      </w:r>
      <w:proofErr w:type="spellStart"/>
      <w:r w:rsidRPr="00DA1A76">
        <w:rPr>
          <w:rFonts w:ascii="Arial" w:hAnsi="Arial" w:cs="Arial"/>
          <w:b w:val="0"/>
          <w:bCs w:val="0"/>
          <w:i/>
          <w:iCs/>
          <w:sz w:val="22"/>
          <w:szCs w:val="22"/>
          <w:lang w:val="fr-FR"/>
        </w:rPr>
        <w:t>Botanica</w:t>
      </w:r>
      <w:proofErr w:type="spellEnd"/>
      <w:r w:rsidRPr="00DA1A76">
        <w:rPr>
          <w:rFonts w:ascii="Arial" w:hAnsi="Arial" w:cs="Arial"/>
          <w:b w:val="0"/>
          <w:bCs w:val="0"/>
          <w:i/>
          <w:iCs/>
          <w:sz w:val="22"/>
          <w:szCs w:val="22"/>
          <w:lang w:val="fr-FR"/>
        </w:rPr>
        <w:t xml:space="preserve"> de Mexico</w:t>
      </w:r>
      <w:r w:rsidRPr="00DA1A76">
        <w:rPr>
          <w:rFonts w:ascii="Arial" w:hAnsi="Arial" w:cs="Arial"/>
          <w:b w:val="0"/>
          <w:bCs w:val="0"/>
          <w:sz w:val="22"/>
          <w:szCs w:val="22"/>
          <w:lang w:val="fr-FR"/>
        </w:rPr>
        <w:t xml:space="preserve">. </w:t>
      </w:r>
      <w:r w:rsidRPr="00DA1A76">
        <w:rPr>
          <w:rFonts w:ascii="Arial" w:hAnsi="Arial" w:cs="Arial"/>
          <w:b w:val="0"/>
          <w:bCs w:val="0"/>
          <w:sz w:val="22"/>
          <w:szCs w:val="22"/>
          <w:lang w:val="en-US"/>
        </w:rPr>
        <w:t>Num 77, 65-73.</w:t>
      </w:r>
    </w:p>
    <w:p w14:paraId="4D093C3F" w14:textId="77777777" w:rsidR="00FC792C" w:rsidRPr="00DA1A76" w:rsidRDefault="00FC792C" w:rsidP="00DA1A76">
      <w:pPr>
        <w:spacing w:after="0" w:line="360" w:lineRule="auto"/>
        <w:ind w:left="709" w:hanging="709"/>
        <w:contextualSpacing/>
        <w:jc w:val="both"/>
        <w:rPr>
          <w:rFonts w:ascii="Arial" w:hAnsi="Arial" w:cs="Arial"/>
          <w:bCs/>
        </w:rPr>
      </w:pPr>
      <w:r w:rsidRPr="00DA1A76">
        <w:rPr>
          <w:rFonts w:ascii="Arial" w:hAnsi="Arial" w:cs="Arial"/>
          <w:bCs/>
        </w:rPr>
        <w:t xml:space="preserve">Siebers M., Brands M., Wewer V., Duan Y., </w:t>
      </w:r>
      <w:proofErr w:type="spellStart"/>
      <w:r w:rsidRPr="00DA1A76">
        <w:rPr>
          <w:rFonts w:ascii="Arial" w:hAnsi="Arial" w:cs="Arial"/>
          <w:bCs/>
        </w:rPr>
        <w:t>Holzl</w:t>
      </w:r>
      <w:proofErr w:type="spellEnd"/>
      <w:r w:rsidRPr="00DA1A76">
        <w:rPr>
          <w:rFonts w:ascii="Arial" w:hAnsi="Arial" w:cs="Arial"/>
          <w:bCs/>
        </w:rPr>
        <w:t xml:space="preserve"> G., and Dormann P. (2016). Lipids in Plant– Microbe Interactions. </w:t>
      </w:r>
      <w:proofErr w:type="spellStart"/>
      <w:r w:rsidRPr="00DA1A76">
        <w:rPr>
          <w:rFonts w:ascii="Arial" w:hAnsi="Arial" w:cs="Arial"/>
          <w:bCs/>
        </w:rPr>
        <w:t>Biochim</w:t>
      </w:r>
      <w:proofErr w:type="spellEnd"/>
      <w:r w:rsidRPr="00DA1A76">
        <w:rPr>
          <w:rFonts w:ascii="Arial" w:hAnsi="Arial" w:cs="Arial"/>
          <w:bCs/>
        </w:rPr>
        <w:t xml:space="preserve">. </w:t>
      </w:r>
      <w:proofErr w:type="spellStart"/>
      <w:r w:rsidRPr="00DA1A76">
        <w:rPr>
          <w:rFonts w:ascii="Arial" w:hAnsi="Arial" w:cs="Arial"/>
          <w:bCs/>
        </w:rPr>
        <w:t>Biophys</w:t>
      </w:r>
      <w:proofErr w:type="spellEnd"/>
      <w:r w:rsidRPr="00DA1A76">
        <w:rPr>
          <w:rFonts w:ascii="Arial" w:hAnsi="Arial" w:cs="Arial"/>
          <w:bCs/>
        </w:rPr>
        <w:t xml:space="preserve">. Acta Mol. </w:t>
      </w:r>
      <w:r w:rsidRPr="00DA1A76">
        <w:rPr>
          <w:rFonts w:ascii="Arial" w:hAnsi="Arial" w:cs="Arial"/>
          <w:bCs/>
          <w:i/>
          <w:iCs/>
        </w:rPr>
        <w:t>Cell Biol</w:t>
      </w:r>
      <w:r w:rsidRPr="00DA1A76">
        <w:rPr>
          <w:rFonts w:ascii="Arial" w:hAnsi="Arial" w:cs="Arial"/>
          <w:bCs/>
        </w:rPr>
        <w:t xml:space="preserve">. 1861, 1379–1395. </w:t>
      </w:r>
    </w:p>
    <w:p w14:paraId="1B6F6822" w14:textId="34DD6FBE" w:rsidR="00693EEC" w:rsidRPr="00DA1A76" w:rsidRDefault="00693EEC" w:rsidP="00DA1A76">
      <w:pPr>
        <w:spacing w:after="0" w:line="360" w:lineRule="auto"/>
        <w:ind w:left="709" w:hanging="709"/>
        <w:contextualSpacing/>
        <w:jc w:val="both"/>
        <w:rPr>
          <w:rStyle w:val="nomauteur"/>
          <w:rFonts w:ascii="Arial" w:eastAsia="Times New Roman" w:hAnsi="Arial" w:cs="Arial"/>
          <w:lang w:eastAsia="fr-CM"/>
        </w:rPr>
      </w:pPr>
      <w:r w:rsidRPr="00DA1A76">
        <w:rPr>
          <w:rStyle w:val="nomauteur"/>
          <w:rFonts w:ascii="Arial" w:hAnsi="Arial" w:cs="Arial"/>
          <w:color w:val="000000" w:themeColor="text1"/>
        </w:rPr>
        <w:t xml:space="preserve">Tahiri H., El </w:t>
      </w:r>
      <w:proofErr w:type="spellStart"/>
      <w:r w:rsidRPr="00DA1A76">
        <w:rPr>
          <w:rStyle w:val="nomauteur"/>
          <w:rFonts w:ascii="Arial" w:hAnsi="Arial" w:cs="Arial"/>
          <w:color w:val="000000" w:themeColor="text1"/>
        </w:rPr>
        <w:t>yachiouil</w:t>
      </w:r>
      <w:proofErr w:type="spellEnd"/>
      <w:r w:rsidRPr="00DA1A76">
        <w:rPr>
          <w:rStyle w:val="nomauteur"/>
          <w:rFonts w:ascii="Arial" w:hAnsi="Arial" w:cs="Arial"/>
          <w:color w:val="000000" w:themeColor="text1"/>
        </w:rPr>
        <w:t xml:space="preserve"> M.</w:t>
      </w:r>
      <w:r w:rsidR="000F4697" w:rsidRPr="00DA1A76">
        <w:rPr>
          <w:rStyle w:val="nomauteur"/>
          <w:rFonts w:ascii="Arial" w:hAnsi="Arial" w:cs="Arial"/>
          <w:color w:val="000000" w:themeColor="text1"/>
        </w:rPr>
        <w:t>,</w:t>
      </w:r>
      <w:r w:rsidRPr="00DA1A76">
        <w:rPr>
          <w:rStyle w:val="nomauteur"/>
          <w:rFonts w:ascii="Arial" w:hAnsi="Arial" w:cs="Arial"/>
          <w:color w:val="000000" w:themeColor="text1"/>
        </w:rPr>
        <w:t xml:space="preserve"> </w:t>
      </w:r>
      <w:r w:rsidR="000F4697" w:rsidRPr="00DA1A76">
        <w:rPr>
          <w:rStyle w:val="nomauteur"/>
          <w:rFonts w:ascii="Arial" w:hAnsi="Arial" w:cs="Arial"/>
          <w:color w:val="000000" w:themeColor="text1"/>
        </w:rPr>
        <w:t>&amp;</w:t>
      </w:r>
      <w:r w:rsidRPr="00DA1A76">
        <w:rPr>
          <w:rStyle w:val="nomauteur"/>
          <w:rFonts w:ascii="Arial" w:hAnsi="Arial" w:cs="Arial"/>
          <w:color w:val="000000" w:themeColor="text1"/>
        </w:rPr>
        <w:t xml:space="preserve"> </w:t>
      </w:r>
      <w:proofErr w:type="spellStart"/>
      <w:r w:rsidRPr="00DA1A76">
        <w:rPr>
          <w:rStyle w:val="nomauteur"/>
          <w:rFonts w:ascii="Arial" w:hAnsi="Arial" w:cs="Arial"/>
          <w:color w:val="000000" w:themeColor="text1"/>
        </w:rPr>
        <w:t>Khadmaouil</w:t>
      </w:r>
      <w:proofErr w:type="spellEnd"/>
      <w:r w:rsidRPr="00DA1A76">
        <w:rPr>
          <w:rStyle w:val="nomauteur"/>
          <w:rFonts w:ascii="Arial" w:hAnsi="Arial" w:cs="Arial"/>
          <w:color w:val="000000" w:themeColor="text1"/>
        </w:rPr>
        <w:t xml:space="preserve"> A. (2023). The influence of rooting biostimulant on the root growth of green beans. Faculty of science, Department of biology, 14000 Kenitra, Morocco. </w:t>
      </w:r>
      <w:r w:rsidRPr="00DA1A76">
        <w:rPr>
          <w:rStyle w:val="nomauteur"/>
          <w:rFonts w:ascii="Arial" w:hAnsi="Arial" w:cs="Arial"/>
          <w:i/>
          <w:color w:val="000000" w:themeColor="text1"/>
        </w:rPr>
        <w:t>EDP Sciences</w:t>
      </w:r>
      <w:r w:rsidRPr="00DA1A76">
        <w:rPr>
          <w:rStyle w:val="nomauteur"/>
          <w:rFonts w:ascii="Arial" w:hAnsi="Arial" w:cs="Arial"/>
          <w:color w:val="000000" w:themeColor="text1"/>
        </w:rPr>
        <w:t xml:space="preserve">. SHS Web of Conferences 175, 01012 (2023). ICISMAMH2S 2023. </w:t>
      </w:r>
      <w:hyperlink r:id="rId65" w:history="1">
        <w:r w:rsidRPr="00DA1A76">
          <w:rPr>
            <w:rStyle w:val="Hyperlink"/>
            <w:rFonts w:ascii="Arial" w:eastAsiaTheme="majorEastAsia" w:hAnsi="Arial" w:cs="Arial"/>
          </w:rPr>
          <w:t>https://doi.org/10.1051/shsconf/202317501012</w:t>
        </w:r>
      </w:hyperlink>
      <w:r w:rsidRPr="00DA1A76">
        <w:rPr>
          <w:rStyle w:val="nomauteur"/>
          <w:rFonts w:ascii="Arial" w:hAnsi="Arial" w:cs="Arial"/>
          <w:color w:val="000000" w:themeColor="text1"/>
        </w:rPr>
        <w:t xml:space="preserve">. </w:t>
      </w:r>
      <w:proofErr w:type="gramStart"/>
      <w:r w:rsidRPr="00DA1A76">
        <w:rPr>
          <w:rStyle w:val="nomauteur"/>
          <w:rFonts w:ascii="Arial" w:hAnsi="Arial" w:cs="Arial"/>
          <w:b/>
          <w:color w:val="000000" w:themeColor="text1"/>
        </w:rPr>
        <w:t>7</w:t>
      </w:r>
      <w:r w:rsidRPr="00DA1A76">
        <w:rPr>
          <w:rStyle w:val="nomauteur"/>
          <w:rFonts w:ascii="Arial" w:hAnsi="Arial" w:cs="Arial"/>
          <w:color w:val="000000" w:themeColor="text1"/>
        </w:rPr>
        <w:t> :</w:t>
      </w:r>
      <w:proofErr w:type="gramEnd"/>
      <w:r w:rsidRPr="00DA1A76">
        <w:rPr>
          <w:rStyle w:val="nomauteur"/>
          <w:rFonts w:ascii="Arial" w:hAnsi="Arial" w:cs="Arial"/>
          <w:color w:val="000000" w:themeColor="text1"/>
        </w:rPr>
        <w:t xml:space="preserve"> 7-9 p.</w:t>
      </w:r>
    </w:p>
    <w:p w14:paraId="1EC5D8B7" w14:textId="5D7AE31E" w:rsidR="001872B5" w:rsidRPr="00DA1A76" w:rsidRDefault="00814DB8" w:rsidP="00DA1A76">
      <w:pPr>
        <w:spacing w:after="0" w:line="360" w:lineRule="auto"/>
        <w:ind w:left="709" w:hanging="709"/>
        <w:contextualSpacing/>
        <w:jc w:val="both"/>
        <w:rPr>
          <w:rFonts w:ascii="Arial" w:eastAsia="Times New Roman" w:hAnsi="Arial" w:cs="Arial"/>
          <w:lang w:eastAsia="fr-CM"/>
        </w:rPr>
      </w:pPr>
      <w:r w:rsidRPr="00DA1A76">
        <w:rPr>
          <w:rFonts w:ascii="Arial" w:eastAsia="Times New Roman" w:hAnsi="Arial" w:cs="Arial"/>
        </w:rPr>
        <w:t>Tatsegouock R</w:t>
      </w:r>
      <w:r w:rsidR="000F4697" w:rsidRPr="00DA1A76">
        <w:rPr>
          <w:rFonts w:ascii="Arial" w:eastAsia="Times New Roman" w:hAnsi="Arial" w:cs="Arial"/>
        </w:rPr>
        <w:t>.</w:t>
      </w:r>
      <w:r w:rsidR="004F2971" w:rsidRPr="00DA1A76">
        <w:rPr>
          <w:rFonts w:ascii="Arial" w:eastAsia="Times New Roman" w:hAnsi="Arial" w:cs="Arial"/>
        </w:rPr>
        <w:t xml:space="preserve"> </w:t>
      </w:r>
      <w:r w:rsidRPr="00DA1A76">
        <w:rPr>
          <w:rFonts w:ascii="Arial" w:eastAsia="Times New Roman" w:hAnsi="Arial" w:cs="Arial"/>
        </w:rPr>
        <w:t>N</w:t>
      </w:r>
      <w:r w:rsidR="000F4697" w:rsidRPr="00DA1A76">
        <w:rPr>
          <w:rFonts w:ascii="Arial" w:eastAsia="Times New Roman" w:hAnsi="Arial" w:cs="Arial"/>
        </w:rPr>
        <w:t>.</w:t>
      </w:r>
      <w:r w:rsidRPr="00DA1A76">
        <w:rPr>
          <w:rFonts w:ascii="Arial" w:eastAsia="Times New Roman" w:hAnsi="Arial" w:cs="Arial"/>
        </w:rPr>
        <w:t>, Ewané C</w:t>
      </w:r>
      <w:r w:rsidR="000F4697" w:rsidRPr="00DA1A76">
        <w:rPr>
          <w:rFonts w:ascii="Arial" w:eastAsia="Times New Roman" w:hAnsi="Arial" w:cs="Arial"/>
        </w:rPr>
        <w:t>.</w:t>
      </w:r>
      <w:r w:rsidR="004F2971" w:rsidRPr="00DA1A76">
        <w:rPr>
          <w:rFonts w:ascii="Arial" w:eastAsia="Times New Roman" w:hAnsi="Arial" w:cs="Arial"/>
        </w:rPr>
        <w:t xml:space="preserve"> </w:t>
      </w:r>
      <w:r w:rsidRPr="00DA1A76">
        <w:rPr>
          <w:rFonts w:ascii="Arial" w:eastAsia="Times New Roman" w:hAnsi="Arial" w:cs="Arial"/>
        </w:rPr>
        <w:t>A</w:t>
      </w:r>
      <w:r w:rsidR="000F4697" w:rsidRPr="00DA1A76">
        <w:rPr>
          <w:rFonts w:ascii="Arial" w:eastAsia="Times New Roman" w:hAnsi="Arial" w:cs="Arial"/>
        </w:rPr>
        <w:t>.</w:t>
      </w:r>
      <w:r w:rsidRPr="00DA1A76">
        <w:rPr>
          <w:rFonts w:ascii="Arial" w:eastAsia="Times New Roman" w:hAnsi="Arial" w:cs="Arial"/>
        </w:rPr>
        <w:t>, Meshuneke A</w:t>
      </w:r>
      <w:r w:rsidR="000F4697" w:rsidRPr="00DA1A76">
        <w:rPr>
          <w:rFonts w:ascii="Arial" w:eastAsia="Times New Roman" w:hAnsi="Arial" w:cs="Arial"/>
        </w:rPr>
        <w:t>., &amp;</w:t>
      </w:r>
      <w:r w:rsidRPr="00DA1A76">
        <w:rPr>
          <w:rFonts w:ascii="Arial" w:eastAsia="Times New Roman" w:hAnsi="Arial" w:cs="Arial"/>
        </w:rPr>
        <w:t xml:space="preserve"> </w:t>
      </w:r>
      <w:proofErr w:type="spellStart"/>
      <w:r w:rsidRPr="00DA1A76">
        <w:rPr>
          <w:rFonts w:ascii="Arial" w:eastAsia="Times New Roman" w:hAnsi="Arial" w:cs="Arial"/>
        </w:rPr>
        <w:t>Boudjeko</w:t>
      </w:r>
      <w:proofErr w:type="spellEnd"/>
      <w:r w:rsidRPr="00DA1A76">
        <w:rPr>
          <w:rFonts w:ascii="Arial" w:eastAsia="Times New Roman" w:hAnsi="Arial" w:cs="Arial"/>
        </w:rPr>
        <w:t xml:space="preserve"> T</w:t>
      </w:r>
      <w:r w:rsidR="000F4697" w:rsidRPr="00DA1A76">
        <w:rPr>
          <w:rFonts w:ascii="Arial" w:eastAsia="Times New Roman" w:hAnsi="Arial" w:cs="Arial"/>
        </w:rPr>
        <w:t>.</w:t>
      </w:r>
      <w:r w:rsidRPr="00DA1A76">
        <w:rPr>
          <w:rFonts w:ascii="Arial" w:eastAsia="Times New Roman" w:hAnsi="Arial" w:cs="Arial"/>
        </w:rPr>
        <w:t xml:space="preserve"> (2020). Plantain Bananas PIF seedlings Treatment with Liquid Extracts of Tithonia diversifolia Induces Resistance to Black Sigatoka Disease. </w:t>
      </w:r>
      <w:r w:rsidRPr="00DA1A76">
        <w:rPr>
          <w:rFonts w:ascii="Arial" w:eastAsia="Times New Roman" w:hAnsi="Arial" w:cs="Arial"/>
          <w:i/>
        </w:rPr>
        <w:t>American Journal of Plant Sciences</w:t>
      </w:r>
      <w:r w:rsidRPr="00DA1A76">
        <w:rPr>
          <w:rFonts w:ascii="Arial" w:eastAsia="Times New Roman" w:hAnsi="Arial" w:cs="Arial"/>
        </w:rPr>
        <w:t>. 11: 653–671.</w:t>
      </w:r>
    </w:p>
    <w:p w14:paraId="2717A1D9" w14:textId="20691945" w:rsidR="001872B5" w:rsidRPr="00DA1A76" w:rsidRDefault="001872B5" w:rsidP="00DA1A76">
      <w:pPr>
        <w:spacing w:after="0" w:line="360" w:lineRule="auto"/>
        <w:ind w:left="709" w:hanging="709"/>
        <w:contextualSpacing/>
        <w:jc w:val="both"/>
        <w:rPr>
          <w:rFonts w:ascii="Arial" w:eastAsia="Times New Roman" w:hAnsi="Arial" w:cs="Arial"/>
          <w:bCs/>
          <w:lang w:eastAsia="fr-FR"/>
        </w:rPr>
      </w:pPr>
      <w:r w:rsidRPr="00DA1A76">
        <w:rPr>
          <w:rFonts w:ascii="Arial" w:eastAsia="Times New Roman" w:hAnsi="Arial" w:cs="Arial"/>
          <w:bCs/>
          <w:lang w:eastAsia="fr-FR"/>
        </w:rPr>
        <w:t>Tollens E</w:t>
      </w:r>
      <w:r w:rsidR="000F4697" w:rsidRPr="00DA1A76">
        <w:rPr>
          <w:rFonts w:ascii="Arial" w:eastAsia="Times New Roman" w:hAnsi="Arial" w:cs="Arial"/>
          <w:bCs/>
          <w:lang w:eastAsia="fr-FR"/>
        </w:rPr>
        <w:t>.</w:t>
      </w:r>
      <w:r w:rsidRPr="00DA1A76">
        <w:rPr>
          <w:rFonts w:ascii="Arial" w:eastAsia="Times New Roman" w:hAnsi="Arial" w:cs="Arial"/>
          <w:bCs/>
          <w:lang w:eastAsia="fr-FR"/>
        </w:rPr>
        <w:t xml:space="preserve"> (2004). Challenges: Food security and cash crops for export-main directions and comparative advantages of agriculture in the </w:t>
      </w:r>
      <w:proofErr w:type="spellStart"/>
      <w:r w:rsidRPr="00DA1A76">
        <w:rPr>
          <w:rFonts w:ascii="Arial" w:eastAsia="Times New Roman" w:hAnsi="Arial" w:cs="Arial"/>
          <w:bCs/>
          <w:lang w:eastAsia="fr-FR"/>
        </w:rPr>
        <w:t>R.</w:t>
      </w:r>
      <w:proofErr w:type="gramStart"/>
      <w:r w:rsidRPr="00DA1A76">
        <w:rPr>
          <w:rFonts w:ascii="Arial" w:eastAsia="Times New Roman" w:hAnsi="Arial" w:cs="Arial"/>
          <w:bCs/>
          <w:lang w:eastAsia="fr-FR"/>
        </w:rPr>
        <w:t>D.Congo</w:t>
      </w:r>
      <w:proofErr w:type="spellEnd"/>
      <w:proofErr w:type="gramEnd"/>
      <w:r w:rsidRPr="00DA1A76">
        <w:rPr>
          <w:rFonts w:ascii="Arial" w:eastAsia="Times New Roman" w:hAnsi="Arial" w:cs="Arial"/>
          <w:bCs/>
          <w:lang w:eastAsia="fr-FR"/>
        </w:rPr>
        <w:t>. Working Paper, n86, Department of Agriculture and Environmental Economics, Catholic University of Leuven, 76p.</w:t>
      </w:r>
    </w:p>
    <w:p w14:paraId="50A8D29B" w14:textId="2DE49258" w:rsidR="006D7661" w:rsidRPr="00DA1A76" w:rsidRDefault="002621E0" w:rsidP="00DA1A76">
      <w:pPr>
        <w:spacing w:after="0" w:line="360" w:lineRule="auto"/>
        <w:ind w:left="709" w:hanging="709"/>
        <w:contextualSpacing/>
        <w:jc w:val="both"/>
        <w:rPr>
          <w:rFonts w:ascii="Arial" w:hAnsi="Arial" w:cs="Arial"/>
          <w:bCs/>
          <w:color w:val="000000" w:themeColor="text1"/>
          <w:lang w:val="fr-FR"/>
        </w:rPr>
      </w:pPr>
      <w:r w:rsidRPr="00DA1A76">
        <w:rPr>
          <w:rFonts w:ascii="Arial" w:hAnsi="Arial" w:cs="Arial"/>
          <w:bCs/>
          <w:color w:val="000000" w:themeColor="text1"/>
        </w:rPr>
        <w:t>Tonfack B</w:t>
      </w:r>
      <w:r w:rsidR="000F4697" w:rsidRPr="00DA1A76">
        <w:rPr>
          <w:rFonts w:ascii="Arial" w:hAnsi="Arial" w:cs="Arial"/>
          <w:bCs/>
          <w:color w:val="000000" w:themeColor="text1"/>
        </w:rPr>
        <w:t>.</w:t>
      </w:r>
      <w:r w:rsidR="002D6D3A" w:rsidRPr="00DA1A76">
        <w:rPr>
          <w:rFonts w:ascii="Arial" w:hAnsi="Arial" w:cs="Arial"/>
          <w:bCs/>
          <w:color w:val="000000" w:themeColor="text1"/>
        </w:rPr>
        <w:t xml:space="preserve"> </w:t>
      </w:r>
      <w:r w:rsidRPr="00DA1A76">
        <w:rPr>
          <w:rFonts w:ascii="Arial" w:hAnsi="Arial" w:cs="Arial"/>
          <w:bCs/>
          <w:color w:val="000000" w:themeColor="text1"/>
        </w:rPr>
        <w:t>L</w:t>
      </w:r>
      <w:r w:rsidR="000F4697" w:rsidRPr="00DA1A76">
        <w:rPr>
          <w:rFonts w:ascii="Arial" w:hAnsi="Arial" w:cs="Arial"/>
          <w:bCs/>
          <w:color w:val="000000" w:themeColor="text1"/>
        </w:rPr>
        <w:t>.</w:t>
      </w:r>
      <w:r w:rsidRPr="00DA1A76">
        <w:rPr>
          <w:rFonts w:ascii="Arial" w:hAnsi="Arial" w:cs="Arial"/>
          <w:bCs/>
          <w:color w:val="000000" w:themeColor="text1"/>
        </w:rPr>
        <w:t>, Bernadac A</w:t>
      </w:r>
      <w:r w:rsidR="000F4697" w:rsidRPr="00DA1A76">
        <w:rPr>
          <w:rFonts w:ascii="Arial" w:hAnsi="Arial" w:cs="Arial"/>
          <w:bCs/>
          <w:color w:val="000000" w:themeColor="text1"/>
        </w:rPr>
        <w:t>.</w:t>
      </w:r>
      <w:r w:rsidRPr="00DA1A76">
        <w:rPr>
          <w:rFonts w:ascii="Arial" w:hAnsi="Arial" w:cs="Arial"/>
          <w:bCs/>
          <w:color w:val="000000" w:themeColor="text1"/>
        </w:rPr>
        <w:t>, Youmbi E</w:t>
      </w:r>
      <w:r w:rsidR="000F4697" w:rsidRPr="00DA1A76">
        <w:rPr>
          <w:rFonts w:ascii="Arial" w:hAnsi="Arial" w:cs="Arial"/>
          <w:bCs/>
          <w:color w:val="000000" w:themeColor="text1"/>
        </w:rPr>
        <w:t>.</w:t>
      </w:r>
      <w:r w:rsidRPr="00DA1A76">
        <w:rPr>
          <w:rFonts w:ascii="Arial" w:hAnsi="Arial" w:cs="Arial"/>
          <w:bCs/>
          <w:color w:val="000000" w:themeColor="text1"/>
        </w:rPr>
        <w:t xml:space="preserve">, </w:t>
      </w:r>
      <w:proofErr w:type="spellStart"/>
      <w:r w:rsidRPr="00DA1A76">
        <w:rPr>
          <w:rFonts w:ascii="Arial" w:hAnsi="Arial" w:cs="Arial"/>
          <w:bCs/>
          <w:color w:val="000000" w:themeColor="text1"/>
        </w:rPr>
        <w:t>Mbouapouognigni</w:t>
      </w:r>
      <w:proofErr w:type="spellEnd"/>
      <w:r w:rsidRPr="00DA1A76">
        <w:rPr>
          <w:rFonts w:ascii="Arial" w:hAnsi="Arial" w:cs="Arial"/>
          <w:bCs/>
          <w:color w:val="000000" w:themeColor="text1"/>
        </w:rPr>
        <w:t xml:space="preserve"> V-P</w:t>
      </w:r>
      <w:r w:rsidR="000F4697" w:rsidRPr="00DA1A76">
        <w:rPr>
          <w:rFonts w:ascii="Arial" w:hAnsi="Arial" w:cs="Arial"/>
          <w:bCs/>
          <w:color w:val="000000" w:themeColor="text1"/>
        </w:rPr>
        <w:t>.</w:t>
      </w:r>
      <w:r w:rsidRPr="00DA1A76">
        <w:rPr>
          <w:rFonts w:ascii="Arial" w:hAnsi="Arial" w:cs="Arial"/>
          <w:bCs/>
          <w:color w:val="000000" w:themeColor="text1"/>
        </w:rPr>
        <w:t xml:space="preserve">, </w:t>
      </w:r>
      <w:proofErr w:type="spellStart"/>
      <w:r w:rsidRPr="00DA1A76">
        <w:rPr>
          <w:rFonts w:ascii="Arial" w:hAnsi="Arial" w:cs="Arial"/>
          <w:bCs/>
          <w:color w:val="000000" w:themeColor="text1"/>
        </w:rPr>
        <w:t>Ngueguim</w:t>
      </w:r>
      <w:proofErr w:type="spellEnd"/>
      <w:r w:rsidRPr="00DA1A76">
        <w:rPr>
          <w:rFonts w:ascii="Arial" w:hAnsi="Arial" w:cs="Arial"/>
          <w:bCs/>
          <w:color w:val="000000" w:themeColor="text1"/>
        </w:rPr>
        <w:t xml:space="preserve"> M</w:t>
      </w:r>
      <w:r w:rsidR="000F4697" w:rsidRPr="00DA1A76">
        <w:rPr>
          <w:rFonts w:ascii="Arial" w:hAnsi="Arial" w:cs="Arial"/>
          <w:bCs/>
          <w:color w:val="000000" w:themeColor="text1"/>
        </w:rPr>
        <w:t>., &amp;</w:t>
      </w:r>
      <w:r w:rsidRPr="00DA1A76">
        <w:rPr>
          <w:rFonts w:ascii="Arial" w:hAnsi="Arial" w:cs="Arial"/>
          <w:bCs/>
          <w:color w:val="000000" w:themeColor="text1"/>
        </w:rPr>
        <w:t xml:space="preserve"> Amougou A</w:t>
      </w:r>
      <w:r w:rsidR="000F4697" w:rsidRPr="00DA1A76">
        <w:rPr>
          <w:rFonts w:ascii="Arial" w:hAnsi="Arial" w:cs="Arial"/>
          <w:bCs/>
          <w:color w:val="000000" w:themeColor="text1"/>
        </w:rPr>
        <w:t xml:space="preserve">. </w:t>
      </w:r>
      <w:r w:rsidRPr="00DA1A76">
        <w:rPr>
          <w:rFonts w:ascii="Arial" w:hAnsi="Arial" w:cs="Arial"/>
          <w:bCs/>
          <w:color w:val="000000" w:themeColor="text1"/>
        </w:rPr>
        <w:t>(2009). Impact</w:t>
      </w:r>
      <w:r w:rsidRPr="00DA1A76">
        <w:rPr>
          <w:rFonts w:ascii="Arial" w:hAnsi="Arial" w:cs="Arial"/>
          <w:b/>
          <w:bCs/>
          <w:color w:val="000000" w:themeColor="text1"/>
        </w:rPr>
        <w:t xml:space="preserve"> </w:t>
      </w:r>
      <w:r w:rsidR="00AD3068" w:rsidRPr="00DA1A76">
        <w:rPr>
          <w:rFonts w:ascii="Arial" w:hAnsi="Arial" w:cs="Arial"/>
          <w:bCs/>
          <w:color w:val="000000" w:themeColor="text1"/>
        </w:rPr>
        <w:t>of</w:t>
      </w:r>
      <w:r w:rsidR="00AD3068" w:rsidRPr="00DA1A76">
        <w:rPr>
          <w:rFonts w:ascii="Arial" w:hAnsi="Arial" w:cs="Arial"/>
          <w:b/>
          <w:bCs/>
          <w:color w:val="000000" w:themeColor="text1"/>
        </w:rPr>
        <w:t xml:space="preserve"> </w:t>
      </w:r>
      <w:r w:rsidRPr="00DA1A76">
        <w:rPr>
          <w:rFonts w:ascii="Arial" w:hAnsi="Arial" w:cs="Arial"/>
          <w:bCs/>
          <w:color w:val="000000" w:themeColor="text1"/>
        </w:rPr>
        <w:t>organi</w:t>
      </w:r>
      <w:r w:rsidR="00AD3068" w:rsidRPr="00DA1A76">
        <w:rPr>
          <w:rFonts w:ascii="Arial" w:hAnsi="Arial" w:cs="Arial"/>
          <w:bCs/>
          <w:color w:val="000000" w:themeColor="text1"/>
        </w:rPr>
        <w:t xml:space="preserve">c and </w:t>
      </w:r>
      <w:r w:rsidRPr="00DA1A76">
        <w:rPr>
          <w:rFonts w:ascii="Arial" w:hAnsi="Arial" w:cs="Arial"/>
          <w:bCs/>
          <w:color w:val="000000" w:themeColor="text1"/>
        </w:rPr>
        <w:t>inorgani</w:t>
      </w:r>
      <w:r w:rsidR="00AD3068" w:rsidRPr="00DA1A76">
        <w:rPr>
          <w:rFonts w:ascii="Arial" w:hAnsi="Arial" w:cs="Arial"/>
          <w:bCs/>
          <w:color w:val="000000" w:themeColor="text1"/>
        </w:rPr>
        <w:t>c</w:t>
      </w:r>
      <w:r w:rsidRPr="00DA1A76">
        <w:rPr>
          <w:rFonts w:ascii="Arial" w:hAnsi="Arial" w:cs="Arial"/>
          <w:bCs/>
          <w:color w:val="000000" w:themeColor="text1"/>
        </w:rPr>
        <w:t xml:space="preserve"> </w:t>
      </w:r>
      <w:r w:rsidR="00AD3068" w:rsidRPr="00DA1A76">
        <w:rPr>
          <w:rFonts w:ascii="Arial" w:hAnsi="Arial" w:cs="Arial"/>
          <w:bCs/>
          <w:color w:val="000000" w:themeColor="text1"/>
        </w:rPr>
        <w:t xml:space="preserve">fertilizers on </w:t>
      </w:r>
      <w:r w:rsidRPr="00DA1A76">
        <w:rPr>
          <w:rFonts w:ascii="Arial" w:hAnsi="Arial" w:cs="Arial"/>
          <w:bCs/>
          <w:color w:val="000000" w:themeColor="text1"/>
        </w:rPr>
        <w:t>vig</w:t>
      </w:r>
      <w:r w:rsidR="00AD3068" w:rsidRPr="00DA1A76">
        <w:rPr>
          <w:rFonts w:ascii="Arial" w:hAnsi="Arial" w:cs="Arial"/>
          <w:bCs/>
          <w:color w:val="000000" w:themeColor="text1"/>
        </w:rPr>
        <w:t>o</w:t>
      </w:r>
      <w:r w:rsidRPr="00DA1A76">
        <w:rPr>
          <w:rFonts w:ascii="Arial" w:hAnsi="Arial" w:cs="Arial"/>
          <w:bCs/>
          <w:color w:val="000000" w:themeColor="text1"/>
        </w:rPr>
        <w:t xml:space="preserve">r, </w:t>
      </w:r>
      <w:r w:rsidR="00AD3068" w:rsidRPr="00DA1A76">
        <w:rPr>
          <w:rFonts w:ascii="Arial" w:hAnsi="Arial" w:cs="Arial"/>
          <w:bCs/>
          <w:color w:val="000000" w:themeColor="text1"/>
        </w:rPr>
        <w:t xml:space="preserve">yield and </w:t>
      </w:r>
      <w:r w:rsidR="007418D9" w:rsidRPr="00DA1A76">
        <w:rPr>
          <w:rFonts w:ascii="Arial" w:hAnsi="Arial" w:cs="Arial"/>
          <w:bCs/>
          <w:color w:val="000000" w:themeColor="text1"/>
        </w:rPr>
        <w:t xml:space="preserve">the </w:t>
      </w:r>
      <w:r w:rsidRPr="00DA1A76">
        <w:rPr>
          <w:rFonts w:ascii="Arial" w:hAnsi="Arial" w:cs="Arial"/>
          <w:bCs/>
          <w:color w:val="000000" w:themeColor="text1"/>
        </w:rPr>
        <w:t>composition</w:t>
      </w:r>
      <w:r w:rsidR="007418D9" w:rsidRPr="00DA1A76">
        <w:rPr>
          <w:rFonts w:ascii="Arial" w:hAnsi="Arial" w:cs="Arial"/>
          <w:bCs/>
          <w:color w:val="000000" w:themeColor="text1"/>
        </w:rPr>
        <w:t xml:space="preserve"> </w:t>
      </w:r>
      <w:r w:rsidRPr="00DA1A76">
        <w:rPr>
          <w:rFonts w:ascii="Arial" w:hAnsi="Arial" w:cs="Arial"/>
          <w:bCs/>
          <w:color w:val="000000" w:themeColor="text1"/>
        </w:rPr>
        <w:t xml:space="preserve">fruit </w:t>
      </w:r>
      <w:r w:rsidR="007418D9" w:rsidRPr="00DA1A76">
        <w:rPr>
          <w:rFonts w:ascii="Arial" w:hAnsi="Arial" w:cs="Arial"/>
          <w:bCs/>
          <w:color w:val="000000" w:themeColor="text1"/>
        </w:rPr>
        <w:t xml:space="preserve">yield of </w:t>
      </w:r>
      <w:r w:rsidRPr="00DA1A76">
        <w:rPr>
          <w:rFonts w:ascii="Arial" w:hAnsi="Arial" w:cs="Arial"/>
          <w:bCs/>
          <w:color w:val="000000" w:themeColor="text1"/>
        </w:rPr>
        <w:t>tomat</w:t>
      </w:r>
      <w:r w:rsidR="007418D9" w:rsidRPr="00DA1A76">
        <w:rPr>
          <w:rFonts w:ascii="Arial" w:hAnsi="Arial" w:cs="Arial"/>
          <w:bCs/>
          <w:color w:val="000000" w:themeColor="text1"/>
        </w:rPr>
        <w:t>o</w:t>
      </w:r>
      <w:r w:rsidRPr="00DA1A76">
        <w:rPr>
          <w:rFonts w:ascii="Arial" w:hAnsi="Arial" w:cs="Arial"/>
          <w:bCs/>
          <w:color w:val="000000" w:themeColor="text1"/>
        </w:rPr>
        <w:t xml:space="preserve">es </w:t>
      </w:r>
      <w:r w:rsidR="007418D9" w:rsidRPr="00DA1A76">
        <w:rPr>
          <w:rFonts w:ascii="Arial" w:hAnsi="Arial" w:cs="Arial"/>
          <w:bCs/>
          <w:color w:val="000000" w:themeColor="text1"/>
        </w:rPr>
        <w:t xml:space="preserve">grown on tropical </w:t>
      </w:r>
      <w:r w:rsidRPr="00DA1A76">
        <w:rPr>
          <w:rFonts w:ascii="Arial" w:hAnsi="Arial" w:cs="Arial"/>
          <w:bCs/>
          <w:color w:val="000000" w:themeColor="text1"/>
        </w:rPr>
        <w:t xml:space="preserve">andosols. </w:t>
      </w:r>
      <w:hyperlink r:id="rId66" w:history="1">
        <w:r w:rsidR="006D7661" w:rsidRPr="00DA1A76">
          <w:rPr>
            <w:rStyle w:val="Hyperlink"/>
            <w:rFonts w:ascii="Arial" w:hAnsi="Arial" w:cs="Arial"/>
            <w:bCs/>
            <w:lang w:val="fr-FR"/>
          </w:rPr>
          <w:t>https://doi.org/10.1051/fruits/2009012</w:t>
        </w:r>
      </w:hyperlink>
      <w:r w:rsidRPr="00DA1A76">
        <w:rPr>
          <w:rFonts w:ascii="Arial" w:hAnsi="Arial" w:cs="Arial"/>
          <w:bCs/>
          <w:color w:val="000000" w:themeColor="text1"/>
          <w:lang w:val="fr-FR"/>
        </w:rPr>
        <w:t>.</w:t>
      </w:r>
    </w:p>
    <w:p w14:paraId="390C702B" w14:textId="77777777" w:rsidR="00FC792C" w:rsidRPr="00DA1A76" w:rsidRDefault="00FC792C" w:rsidP="00DA1A76">
      <w:pPr>
        <w:spacing w:after="0" w:line="360" w:lineRule="auto"/>
        <w:ind w:left="709" w:hanging="709"/>
        <w:contextualSpacing/>
        <w:jc w:val="both"/>
        <w:rPr>
          <w:rFonts w:ascii="Arial" w:hAnsi="Arial" w:cs="Arial"/>
          <w:bCs/>
          <w:lang w:val="fr-FR"/>
        </w:rPr>
      </w:pPr>
      <w:proofErr w:type="spellStart"/>
      <w:r w:rsidRPr="00DA1A76">
        <w:rPr>
          <w:rFonts w:ascii="Arial" w:hAnsi="Arial" w:cs="Arial"/>
          <w:bCs/>
          <w:lang w:val="fr-FR"/>
        </w:rPr>
        <w:t>Tribot</w:t>
      </w:r>
      <w:proofErr w:type="spellEnd"/>
      <w:r w:rsidRPr="00DA1A76">
        <w:rPr>
          <w:rFonts w:ascii="Arial" w:hAnsi="Arial" w:cs="Arial"/>
          <w:bCs/>
          <w:lang w:val="fr-FR"/>
        </w:rPr>
        <w:t xml:space="preserve"> A. (2020). Valorisation de la partie lignine des effluents de prétraitement de biomasse forestière : élaboration et caractérisation d’</w:t>
      </w:r>
      <w:proofErr w:type="spellStart"/>
      <w:r w:rsidRPr="00DA1A76">
        <w:rPr>
          <w:rFonts w:ascii="Arial" w:hAnsi="Arial" w:cs="Arial"/>
          <w:bCs/>
          <w:lang w:val="fr-FR"/>
        </w:rPr>
        <w:t>agrocomposites</w:t>
      </w:r>
      <w:proofErr w:type="spellEnd"/>
      <w:r w:rsidRPr="00DA1A76">
        <w:rPr>
          <w:rFonts w:ascii="Arial" w:hAnsi="Arial" w:cs="Arial"/>
          <w:bCs/>
          <w:lang w:val="fr-FR"/>
        </w:rPr>
        <w:t>. Université Clermont Auvergne.</w:t>
      </w:r>
    </w:p>
    <w:p w14:paraId="1093BEB1" w14:textId="77777777" w:rsidR="00FC792C" w:rsidRPr="00DA1A76" w:rsidRDefault="00FC792C" w:rsidP="00DA1A76">
      <w:pPr>
        <w:spacing w:after="0" w:line="360" w:lineRule="auto"/>
        <w:ind w:left="709" w:hanging="709"/>
        <w:contextualSpacing/>
        <w:jc w:val="both"/>
        <w:rPr>
          <w:rFonts w:ascii="Arial" w:hAnsi="Arial" w:cs="Arial"/>
          <w:bCs/>
          <w:color w:val="211E1E"/>
        </w:rPr>
      </w:pPr>
      <w:r w:rsidRPr="00DA1A76">
        <w:rPr>
          <w:rFonts w:ascii="Arial" w:hAnsi="Arial" w:cs="Arial"/>
          <w:bCs/>
          <w:color w:val="211E1E"/>
          <w:lang w:val="fr-FR"/>
        </w:rPr>
        <w:t xml:space="preserve">Wuyts N., </w:t>
      </w:r>
      <w:proofErr w:type="spellStart"/>
      <w:r w:rsidRPr="00DA1A76">
        <w:rPr>
          <w:rFonts w:ascii="Arial" w:hAnsi="Arial" w:cs="Arial"/>
          <w:bCs/>
          <w:color w:val="211E1E"/>
          <w:lang w:val="fr-FR"/>
        </w:rPr>
        <w:t>Lognay</w:t>
      </w:r>
      <w:proofErr w:type="spellEnd"/>
      <w:r w:rsidRPr="00DA1A76">
        <w:rPr>
          <w:rFonts w:ascii="Arial" w:hAnsi="Arial" w:cs="Arial"/>
          <w:bCs/>
          <w:color w:val="211E1E"/>
          <w:lang w:val="fr-FR"/>
        </w:rPr>
        <w:t xml:space="preserve"> G., </w:t>
      </w:r>
      <w:proofErr w:type="spellStart"/>
      <w:r w:rsidRPr="00DA1A76">
        <w:rPr>
          <w:rFonts w:ascii="Arial" w:hAnsi="Arial" w:cs="Arial"/>
          <w:bCs/>
          <w:color w:val="211E1E"/>
          <w:lang w:val="fr-FR"/>
        </w:rPr>
        <w:t>Verscheure</w:t>
      </w:r>
      <w:proofErr w:type="spellEnd"/>
      <w:r w:rsidRPr="00DA1A76">
        <w:rPr>
          <w:rFonts w:ascii="Arial" w:hAnsi="Arial" w:cs="Arial"/>
          <w:bCs/>
          <w:color w:val="211E1E"/>
          <w:position w:val="10"/>
          <w:lang w:val="fr-FR"/>
        </w:rPr>
        <w:t xml:space="preserve"> </w:t>
      </w:r>
      <w:r w:rsidRPr="00DA1A76">
        <w:rPr>
          <w:rFonts w:ascii="Arial" w:hAnsi="Arial" w:cs="Arial"/>
          <w:bCs/>
          <w:color w:val="211E1E"/>
          <w:lang w:val="fr-FR"/>
        </w:rPr>
        <w:t xml:space="preserve">M., Marlier M., De </w:t>
      </w:r>
      <w:proofErr w:type="spellStart"/>
      <w:r w:rsidRPr="00DA1A76">
        <w:rPr>
          <w:rFonts w:ascii="Arial" w:hAnsi="Arial" w:cs="Arial"/>
          <w:bCs/>
          <w:color w:val="211E1E"/>
          <w:lang w:val="fr-FR"/>
        </w:rPr>
        <w:t>Waele</w:t>
      </w:r>
      <w:proofErr w:type="spellEnd"/>
      <w:r w:rsidRPr="00DA1A76">
        <w:rPr>
          <w:rFonts w:ascii="Arial" w:hAnsi="Arial" w:cs="Arial"/>
          <w:bCs/>
          <w:color w:val="211E1E"/>
          <w:lang w:val="fr-FR"/>
        </w:rPr>
        <w:t xml:space="preserve"> D.,</w:t>
      </w:r>
      <w:r w:rsidRPr="00DA1A76">
        <w:rPr>
          <w:rFonts w:ascii="Arial" w:hAnsi="Arial" w:cs="Arial"/>
          <w:bCs/>
          <w:color w:val="211E1E"/>
          <w:position w:val="10"/>
          <w:lang w:val="fr-FR"/>
        </w:rPr>
        <w:t xml:space="preserve"> </w:t>
      </w:r>
      <w:r w:rsidRPr="00DA1A76">
        <w:rPr>
          <w:rFonts w:ascii="Arial" w:hAnsi="Arial" w:cs="Arial"/>
          <w:bCs/>
          <w:color w:val="211E1E"/>
          <w:lang w:val="fr-FR"/>
        </w:rPr>
        <w:t xml:space="preserve">and </w:t>
      </w:r>
      <w:proofErr w:type="spellStart"/>
      <w:r w:rsidRPr="00DA1A76">
        <w:rPr>
          <w:rFonts w:ascii="Arial" w:hAnsi="Arial" w:cs="Arial"/>
          <w:bCs/>
          <w:color w:val="211E1E"/>
          <w:lang w:val="fr-FR"/>
        </w:rPr>
        <w:t>Swennen</w:t>
      </w:r>
      <w:proofErr w:type="spellEnd"/>
      <w:r w:rsidRPr="00DA1A76">
        <w:rPr>
          <w:rFonts w:ascii="Arial" w:hAnsi="Arial" w:cs="Arial"/>
          <w:bCs/>
          <w:color w:val="211E1E"/>
          <w:lang w:val="fr-FR"/>
        </w:rPr>
        <w:t xml:space="preserve"> R. (2007). </w:t>
      </w:r>
      <w:r w:rsidRPr="00DA1A76">
        <w:rPr>
          <w:rFonts w:ascii="Arial" w:hAnsi="Arial" w:cs="Arial"/>
          <w:bCs/>
          <w:color w:val="211E1E"/>
        </w:rPr>
        <w:t xml:space="preserve">Potential physical and chemical barriers to infection by the burrowing nematode </w:t>
      </w:r>
      <w:proofErr w:type="spellStart"/>
      <w:r w:rsidRPr="00DA1A76">
        <w:rPr>
          <w:rFonts w:ascii="Arial" w:hAnsi="Arial" w:cs="Arial"/>
          <w:bCs/>
          <w:i/>
          <w:iCs/>
          <w:color w:val="211E1E"/>
        </w:rPr>
        <w:t>Radopholus</w:t>
      </w:r>
      <w:proofErr w:type="spellEnd"/>
      <w:r w:rsidRPr="00DA1A76">
        <w:rPr>
          <w:rFonts w:ascii="Arial" w:hAnsi="Arial" w:cs="Arial"/>
          <w:bCs/>
          <w:i/>
          <w:iCs/>
          <w:color w:val="211E1E"/>
        </w:rPr>
        <w:t xml:space="preserve"> </w:t>
      </w:r>
      <w:proofErr w:type="spellStart"/>
      <w:r w:rsidRPr="00DA1A76">
        <w:rPr>
          <w:rFonts w:ascii="Arial" w:hAnsi="Arial" w:cs="Arial"/>
          <w:bCs/>
          <w:i/>
          <w:iCs/>
          <w:color w:val="211E1E"/>
        </w:rPr>
        <w:t>similis</w:t>
      </w:r>
      <w:proofErr w:type="spellEnd"/>
      <w:r w:rsidRPr="00DA1A76">
        <w:rPr>
          <w:rFonts w:ascii="Arial" w:hAnsi="Arial" w:cs="Arial"/>
          <w:bCs/>
          <w:i/>
          <w:iCs/>
          <w:color w:val="211E1E"/>
        </w:rPr>
        <w:t xml:space="preserve"> </w:t>
      </w:r>
      <w:r w:rsidRPr="00DA1A76">
        <w:rPr>
          <w:rFonts w:ascii="Arial" w:hAnsi="Arial" w:cs="Arial"/>
          <w:bCs/>
          <w:color w:val="211E1E"/>
        </w:rPr>
        <w:t>in roots of susceptible and resistant banana (</w:t>
      </w:r>
      <w:r w:rsidRPr="00DA1A76">
        <w:rPr>
          <w:rFonts w:ascii="Arial" w:hAnsi="Arial" w:cs="Arial"/>
          <w:bCs/>
          <w:i/>
          <w:iCs/>
          <w:color w:val="211E1E"/>
        </w:rPr>
        <w:t xml:space="preserve">Musa </w:t>
      </w:r>
      <w:r w:rsidRPr="00DA1A76">
        <w:rPr>
          <w:rFonts w:ascii="Arial" w:hAnsi="Arial" w:cs="Arial"/>
          <w:bCs/>
          <w:color w:val="211E1E"/>
        </w:rPr>
        <w:t xml:space="preserve">spp.). </w:t>
      </w:r>
      <w:r w:rsidRPr="00DA1A76">
        <w:rPr>
          <w:rFonts w:ascii="Arial" w:hAnsi="Arial" w:cs="Arial"/>
          <w:bCs/>
          <w:iCs/>
          <w:color w:val="211E1E"/>
        </w:rPr>
        <w:t xml:space="preserve">Laboratory of Tropical Crop Improvement, Division of Crop Biotechnics, Catholic University of Leuven (K.U. Leuven), </w:t>
      </w:r>
      <w:proofErr w:type="spellStart"/>
      <w:r w:rsidRPr="00DA1A76">
        <w:rPr>
          <w:rFonts w:ascii="Arial" w:hAnsi="Arial" w:cs="Arial"/>
          <w:bCs/>
          <w:iCs/>
          <w:color w:val="211E1E"/>
        </w:rPr>
        <w:t>Kasteelpark</w:t>
      </w:r>
      <w:proofErr w:type="spellEnd"/>
      <w:r w:rsidRPr="00DA1A76">
        <w:rPr>
          <w:rFonts w:ascii="Arial" w:hAnsi="Arial" w:cs="Arial"/>
          <w:bCs/>
          <w:iCs/>
          <w:color w:val="211E1E"/>
        </w:rPr>
        <w:t xml:space="preserve"> </w:t>
      </w:r>
      <w:proofErr w:type="spellStart"/>
      <w:r w:rsidRPr="00DA1A76">
        <w:rPr>
          <w:rFonts w:ascii="Arial" w:hAnsi="Arial" w:cs="Arial"/>
          <w:bCs/>
          <w:iCs/>
          <w:color w:val="211E1E"/>
        </w:rPr>
        <w:t>Arenberg</w:t>
      </w:r>
      <w:proofErr w:type="spellEnd"/>
      <w:r w:rsidRPr="00DA1A76">
        <w:rPr>
          <w:rFonts w:ascii="Arial" w:hAnsi="Arial" w:cs="Arial"/>
          <w:bCs/>
          <w:iCs/>
          <w:color w:val="211E1E"/>
        </w:rPr>
        <w:t xml:space="preserve"> 13, 3001 Leuven. </w:t>
      </w:r>
      <w:r w:rsidRPr="00DA1A76">
        <w:rPr>
          <w:rFonts w:ascii="Arial" w:hAnsi="Arial" w:cs="Arial"/>
          <w:bCs/>
          <w:iCs/>
          <w:color w:val="211E1E"/>
          <w:lang w:val="fr-FR"/>
        </w:rPr>
        <w:t xml:space="preserve">Unité de Chimie Analytique, </w:t>
      </w:r>
      <w:proofErr w:type="spellStart"/>
      <w:r w:rsidRPr="00DA1A76">
        <w:rPr>
          <w:rFonts w:ascii="Arial" w:hAnsi="Arial" w:cs="Arial"/>
          <w:bCs/>
          <w:iCs/>
          <w:color w:val="211E1E"/>
          <w:lang w:val="fr-FR"/>
        </w:rPr>
        <w:t>Faculte</w:t>
      </w:r>
      <w:proofErr w:type="spellEnd"/>
      <w:r w:rsidRPr="00DA1A76">
        <w:rPr>
          <w:rFonts w:ascii="Arial" w:hAnsi="Arial" w:cs="Arial"/>
          <w:bCs/>
          <w:iCs/>
          <w:color w:val="211E1E"/>
          <w:lang w:val="fr-FR"/>
        </w:rPr>
        <w:t xml:space="preserve">́ Universitaire des Sciences Agronomiques de Gembloux, Passage des </w:t>
      </w:r>
      <w:proofErr w:type="spellStart"/>
      <w:r w:rsidRPr="00DA1A76">
        <w:rPr>
          <w:rFonts w:ascii="Arial" w:hAnsi="Arial" w:cs="Arial"/>
          <w:bCs/>
          <w:iCs/>
          <w:color w:val="211E1E"/>
          <w:lang w:val="fr-FR"/>
        </w:rPr>
        <w:t>Déportés</w:t>
      </w:r>
      <w:proofErr w:type="spellEnd"/>
      <w:r w:rsidRPr="00DA1A76">
        <w:rPr>
          <w:rFonts w:ascii="Arial" w:hAnsi="Arial" w:cs="Arial"/>
          <w:bCs/>
          <w:iCs/>
          <w:color w:val="211E1E"/>
          <w:lang w:val="fr-FR"/>
        </w:rPr>
        <w:t xml:space="preserve"> 2, 5030 Gembloux. </w:t>
      </w:r>
      <w:proofErr w:type="spellStart"/>
      <w:r w:rsidRPr="00DA1A76">
        <w:rPr>
          <w:rFonts w:ascii="Arial" w:hAnsi="Arial" w:cs="Arial"/>
          <w:bCs/>
          <w:iCs/>
          <w:color w:val="211E1E"/>
          <w:lang w:val="fr-FR"/>
        </w:rPr>
        <w:t>Unite</w:t>
      </w:r>
      <w:proofErr w:type="spellEnd"/>
      <w:r w:rsidRPr="00DA1A76">
        <w:rPr>
          <w:rFonts w:ascii="Arial" w:hAnsi="Arial" w:cs="Arial"/>
          <w:bCs/>
          <w:iCs/>
          <w:color w:val="211E1E"/>
          <w:lang w:val="fr-FR"/>
        </w:rPr>
        <w:t xml:space="preserve">́ de Chimie </w:t>
      </w:r>
      <w:proofErr w:type="spellStart"/>
      <w:r w:rsidRPr="00DA1A76">
        <w:rPr>
          <w:rFonts w:ascii="Arial" w:hAnsi="Arial" w:cs="Arial"/>
          <w:bCs/>
          <w:iCs/>
          <w:color w:val="211E1E"/>
          <w:lang w:val="fr-FR"/>
        </w:rPr>
        <w:t>Générale</w:t>
      </w:r>
      <w:proofErr w:type="spellEnd"/>
      <w:r w:rsidRPr="00DA1A76">
        <w:rPr>
          <w:rFonts w:ascii="Arial" w:hAnsi="Arial" w:cs="Arial"/>
          <w:bCs/>
          <w:iCs/>
          <w:color w:val="211E1E"/>
          <w:lang w:val="fr-FR"/>
        </w:rPr>
        <w:t xml:space="preserve"> et Organique, </w:t>
      </w:r>
      <w:proofErr w:type="spellStart"/>
      <w:r w:rsidRPr="00DA1A76">
        <w:rPr>
          <w:rFonts w:ascii="Arial" w:hAnsi="Arial" w:cs="Arial"/>
          <w:bCs/>
          <w:iCs/>
          <w:color w:val="211E1E"/>
          <w:lang w:val="fr-FR"/>
        </w:rPr>
        <w:t>Faculte</w:t>
      </w:r>
      <w:proofErr w:type="spellEnd"/>
      <w:r w:rsidRPr="00DA1A76">
        <w:rPr>
          <w:rFonts w:ascii="Arial" w:hAnsi="Arial" w:cs="Arial"/>
          <w:bCs/>
          <w:iCs/>
          <w:color w:val="211E1E"/>
          <w:lang w:val="fr-FR"/>
        </w:rPr>
        <w:t xml:space="preserve">́ Universitaire des Sciences Agronomiques de Gembloux, Passage des </w:t>
      </w:r>
      <w:proofErr w:type="spellStart"/>
      <w:r w:rsidRPr="00DA1A76">
        <w:rPr>
          <w:rFonts w:ascii="Arial" w:hAnsi="Arial" w:cs="Arial"/>
          <w:bCs/>
          <w:iCs/>
          <w:color w:val="211E1E"/>
          <w:lang w:val="fr-FR"/>
        </w:rPr>
        <w:t>Déportés</w:t>
      </w:r>
      <w:proofErr w:type="spellEnd"/>
      <w:r w:rsidRPr="00DA1A76">
        <w:rPr>
          <w:rFonts w:ascii="Arial" w:hAnsi="Arial" w:cs="Arial"/>
          <w:bCs/>
          <w:iCs/>
          <w:color w:val="211E1E"/>
          <w:lang w:val="fr-FR"/>
        </w:rPr>
        <w:t xml:space="preserve"> 2, 5030 Gembloux, </w:t>
      </w:r>
      <w:proofErr w:type="spellStart"/>
      <w:r w:rsidRPr="00DA1A76">
        <w:rPr>
          <w:rFonts w:ascii="Arial" w:hAnsi="Arial" w:cs="Arial"/>
          <w:bCs/>
          <w:iCs/>
          <w:color w:val="211E1E"/>
          <w:lang w:val="fr-FR"/>
        </w:rPr>
        <w:t>Belgium</w:t>
      </w:r>
      <w:proofErr w:type="spellEnd"/>
      <w:r w:rsidRPr="00DA1A76">
        <w:rPr>
          <w:rFonts w:ascii="Arial" w:hAnsi="Arial" w:cs="Arial"/>
          <w:bCs/>
          <w:iCs/>
          <w:color w:val="211E1E"/>
          <w:lang w:val="fr-FR"/>
        </w:rPr>
        <w:t>.</w:t>
      </w:r>
      <w:r w:rsidRPr="00DA1A76">
        <w:rPr>
          <w:rFonts w:ascii="Arial" w:hAnsi="Arial" w:cs="Arial"/>
          <w:bCs/>
          <w:i/>
          <w:iCs/>
          <w:color w:val="211E1E"/>
          <w:lang w:val="fr-FR"/>
        </w:rPr>
        <w:t xml:space="preserve"> </w:t>
      </w:r>
      <w:r w:rsidRPr="00DA1A76">
        <w:rPr>
          <w:rFonts w:ascii="Arial" w:hAnsi="Arial" w:cs="Arial"/>
          <w:bCs/>
          <w:i/>
          <w:iCs/>
          <w:color w:val="211E1E"/>
        </w:rPr>
        <w:t xml:space="preserve">Plant Pathology </w:t>
      </w:r>
      <w:r w:rsidRPr="00DA1A76">
        <w:rPr>
          <w:rFonts w:ascii="Arial" w:hAnsi="Arial" w:cs="Arial"/>
          <w:bCs/>
          <w:color w:val="211E1E"/>
        </w:rPr>
        <w:t xml:space="preserve">(2007). Doi: 10.1111/j.1365-3059.2007.01607. 56, 878–890p. </w:t>
      </w:r>
    </w:p>
    <w:p w14:paraId="41BD3002" w14:textId="714C4ADE" w:rsidR="006849AD" w:rsidRPr="00DA1A76" w:rsidRDefault="00FC792C" w:rsidP="00DA1A76">
      <w:pPr>
        <w:spacing w:after="0" w:line="360" w:lineRule="auto"/>
        <w:ind w:left="709" w:hanging="709"/>
        <w:contextualSpacing/>
        <w:jc w:val="both"/>
        <w:rPr>
          <w:rFonts w:ascii="Arial" w:hAnsi="Arial" w:cs="Arial"/>
          <w:bCs/>
          <w:color w:val="211E1E"/>
        </w:rPr>
      </w:pPr>
      <w:r w:rsidRPr="00DA1A76">
        <w:rPr>
          <w:rFonts w:ascii="Arial" w:hAnsi="Arial" w:cs="Arial"/>
          <w:bCs/>
        </w:rPr>
        <w:t xml:space="preserve">Zhu Y., and McFarlane H.E. (2022). Regulation of cellulose synthesis via exocytosis </w:t>
      </w:r>
      <w:r w:rsidR="00835CDD" w:rsidRPr="00DA1A76">
        <w:rPr>
          <w:rFonts w:ascii="Arial" w:hAnsi="Arial" w:cs="Arial"/>
          <w:bCs/>
        </w:rPr>
        <w:t>and endocytosis</w:t>
      </w:r>
      <w:r w:rsidRPr="00DA1A76">
        <w:rPr>
          <w:rFonts w:ascii="Arial" w:hAnsi="Arial" w:cs="Arial"/>
          <w:bCs/>
        </w:rPr>
        <w:t xml:space="preserve">. </w:t>
      </w:r>
      <w:proofErr w:type="spellStart"/>
      <w:r w:rsidRPr="00DA1A76">
        <w:rPr>
          <w:rFonts w:ascii="Arial" w:hAnsi="Arial" w:cs="Arial"/>
          <w:bCs/>
          <w:i/>
          <w:iCs/>
        </w:rPr>
        <w:t>Curr</w:t>
      </w:r>
      <w:proofErr w:type="spellEnd"/>
      <w:r w:rsidRPr="00DA1A76">
        <w:rPr>
          <w:rFonts w:ascii="Arial" w:hAnsi="Arial" w:cs="Arial"/>
          <w:bCs/>
          <w:i/>
          <w:iCs/>
        </w:rPr>
        <w:t xml:space="preserve"> </w:t>
      </w:r>
      <w:proofErr w:type="spellStart"/>
      <w:r w:rsidRPr="00DA1A76">
        <w:rPr>
          <w:rFonts w:ascii="Arial" w:hAnsi="Arial" w:cs="Arial"/>
          <w:bCs/>
          <w:i/>
          <w:iCs/>
        </w:rPr>
        <w:t>Opin</w:t>
      </w:r>
      <w:proofErr w:type="spellEnd"/>
      <w:r w:rsidRPr="00DA1A76">
        <w:rPr>
          <w:rFonts w:ascii="Arial" w:hAnsi="Arial" w:cs="Arial"/>
          <w:bCs/>
          <w:i/>
          <w:iCs/>
        </w:rPr>
        <w:t xml:space="preserve"> Plant Biol</w:t>
      </w:r>
      <w:r w:rsidRPr="00DA1A76">
        <w:rPr>
          <w:rFonts w:ascii="Arial" w:hAnsi="Arial" w:cs="Arial"/>
          <w:bCs/>
        </w:rPr>
        <w:t xml:space="preserve">. 69:102273. https://doi.org/10.1016/j.pbi.2022.102273. </w:t>
      </w:r>
    </w:p>
    <w:p w14:paraId="3E806C8F" w14:textId="63F704D4" w:rsidR="00FC792C" w:rsidRPr="00DA1A76" w:rsidRDefault="006849AD" w:rsidP="00DA1A76">
      <w:pPr>
        <w:spacing w:line="360" w:lineRule="auto"/>
        <w:jc w:val="both"/>
        <w:rPr>
          <w:rFonts w:ascii="Arial" w:hAnsi="Arial" w:cs="Arial"/>
          <w:b/>
        </w:rPr>
      </w:pPr>
      <w:r w:rsidRPr="00DA1A76">
        <w:rPr>
          <w:rFonts w:ascii="Arial" w:hAnsi="Arial" w:cs="Arial"/>
          <w:b/>
        </w:rPr>
        <w:t xml:space="preserve"> </w:t>
      </w:r>
    </w:p>
    <w:sectPr w:rsidR="00FC792C" w:rsidRPr="00DA1A76" w:rsidSect="009E3A61">
      <w:headerReference w:type="even" r:id="rId67"/>
      <w:headerReference w:type="default" r:id="rId68"/>
      <w:footerReference w:type="even" r:id="rId69"/>
      <w:footerReference w:type="default" r:id="rId70"/>
      <w:headerReference w:type="first" r:id="rId71"/>
      <w:footerReference w:type="first" r:id="rId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53FD5D" w14:textId="77777777" w:rsidR="00EB1DE7" w:rsidRDefault="00EB1DE7" w:rsidP="004C699E">
      <w:pPr>
        <w:spacing w:after="0" w:line="240" w:lineRule="auto"/>
      </w:pPr>
      <w:r>
        <w:separator/>
      </w:r>
    </w:p>
  </w:endnote>
  <w:endnote w:type="continuationSeparator" w:id="0">
    <w:p w14:paraId="0C2A9F5B" w14:textId="77777777" w:rsidR="00EB1DE7" w:rsidRDefault="00EB1DE7" w:rsidP="004C69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69492613"/>
      <w:docPartObj>
        <w:docPartGallery w:val="Page Numbers (Bottom of Page)"/>
        <w:docPartUnique/>
      </w:docPartObj>
    </w:sdtPr>
    <w:sdtEndPr>
      <w:rPr>
        <w:rStyle w:val="PageNumber"/>
      </w:rPr>
    </w:sdtEndPr>
    <w:sdtContent>
      <w:p w14:paraId="39441F1B" w14:textId="07574F5C" w:rsidR="009B3271" w:rsidRDefault="009B3271" w:rsidP="007322B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056A1CAA" w14:textId="77777777" w:rsidR="009B3271" w:rsidRDefault="009B3271" w:rsidP="004C699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80132957"/>
      <w:docPartObj>
        <w:docPartGallery w:val="Page Numbers (Bottom of Page)"/>
        <w:docPartUnique/>
      </w:docPartObj>
    </w:sdtPr>
    <w:sdtEndPr>
      <w:rPr>
        <w:rStyle w:val="PageNumber"/>
      </w:rPr>
    </w:sdtEndPr>
    <w:sdtContent>
      <w:p w14:paraId="1C08D6B5" w14:textId="77777777" w:rsidR="009B3271" w:rsidRDefault="009B3271" w:rsidP="007322B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A219667" w14:textId="77777777" w:rsidR="009B3271" w:rsidRDefault="009B3271" w:rsidP="004C699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67520" w14:textId="77777777" w:rsidR="007A68C6" w:rsidRDefault="007A68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6525A2" w14:textId="77777777" w:rsidR="00EB1DE7" w:rsidRDefault="00EB1DE7" w:rsidP="004C699E">
      <w:pPr>
        <w:spacing w:after="0" w:line="240" w:lineRule="auto"/>
      </w:pPr>
      <w:r>
        <w:separator/>
      </w:r>
    </w:p>
  </w:footnote>
  <w:footnote w:type="continuationSeparator" w:id="0">
    <w:p w14:paraId="2C9FB11D" w14:textId="77777777" w:rsidR="00EB1DE7" w:rsidRDefault="00EB1DE7" w:rsidP="004C69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DE81A" w14:textId="5917D54C" w:rsidR="007A68C6" w:rsidRDefault="007A68C6">
    <w:pPr>
      <w:pStyle w:val="Header"/>
    </w:pPr>
    <w:r>
      <w:rPr>
        <w:noProof/>
      </w:rPr>
      <w:pict w14:anchorId="0CB00E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867516"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79494" w14:textId="0B732627" w:rsidR="007A68C6" w:rsidRDefault="007A68C6">
    <w:pPr>
      <w:pStyle w:val="Header"/>
    </w:pPr>
    <w:r>
      <w:rPr>
        <w:noProof/>
      </w:rPr>
      <w:pict w14:anchorId="63032A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867517"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2782C" w14:textId="13F4F808" w:rsidR="007A68C6" w:rsidRDefault="007A68C6">
    <w:pPr>
      <w:pStyle w:val="Header"/>
    </w:pPr>
    <w:r>
      <w:rPr>
        <w:noProof/>
      </w:rPr>
      <w:pict w14:anchorId="796E35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867515"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459EE"/>
    <w:multiLevelType w:val="multilevel"/>
    <w:tmpl w:val="040C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105375AF"/>
    <w:multiLevelType w:val="multilevel"/>
    <w:tmpl w:val="FFBEC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6FB3FCA"/>
    <w:multiLevelType w:val="hybridMultilevel"/>
    <w:tmpl w:val="14789410"/>
    <w:lvl w:ilvl="0" w:tplc="DFDA3D32">
      <w:start w:val="3"/>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781172E9"/>
    <w:multiLevelType w:val="hybridMultilevel"/>
    <w:tmpl w:val="62968DDA"/>
    <w:lvl w:ilvl="0" w:tplc="0409000B">
      <w:start w:val="1"/>
      <w:numFmt w:val="bullet"/>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8E3"/>
    <w:rsid w:val="00030EBE"/>
    <w:rsid w:val="000311B6"/>
    <w:rsid w:val="00034B25"/>
    <w:rsid w:val="0005012B"/>
    <w:rsid w:val="0009056F"/>
    <w:rsid w:val="000A45A2"/>
    <w:rsid w:val="000E2F61"/>
    <w:rsid w:val="000F011B"/>
    <w:rsid w:val="000F4697"/>
    <w:rsid w:val="001045CC"/>
    <w:rsid w:val="00110941"/>
    <w:rsid w:val="0011252C"/>
    <w:rsid w:val="00120EB1"/>
    <w:rsid w:val="00123751"/>
    <w:rsid w:val="00126965"/>
    <w:rsid w:val="00151D0F"/>
    <w:rsid w:val="00152940"/>
    <w:rsid w:val="00160803"/>
    <w:rsid w:val="001759F6"/>
    <w:rsid w:val="0017623B"/>
    <w:rsid w:val="00186B36"/>
    <w:rsid w:val="001872B5"/>
    <w:rsid w:val="001876B6"/>
    <w:rsid w:val="00192705"/>
    <w:rsid w:val="001E5000"/>
    <w:rsid w:val="001F41C6"/>
    <w:rsid w:val="001F4837"/>
    <w:rsid w:val="0020088D"/>
    <w:rsid w:val="002344F4"/>
    <w:rsid w:val="00242545"/>
    <w:rsid w:val="00243943"/>
    <w:rsid w:val="00244356"/>
    <w:rsid w:val="002621E0"/>
    <w:rsid w:val="0027070A"/>
    <w:rsid w:val="00270762"/>
    <w:rsid w:val="002911DE"/>
    <w:rsid w:val="0029510D"/>
    <w:rsid w:val="002A1B71"/>
    <w:rsid w:val="002A4073"/>
    <w:rsid w:val="002B0D79"/>
    <w:rsid w:val="002B4433"/>
    <w:rsid w:val="002D33B2"/>
    <w:rsid w:val="002D6D3A"/>
    <w:rsid w:val="002F10EA"/>
    <w:rsid w:val="002F2826"/>
    <w:rsid w:val="002F333F"/>
    <w:rsid w:val="003044F2"/>
    <w:rsid w:val="003045A1"/>
    <w:rsid w:val="00307C3C"/>
    <w:rsid w:val="0032304C"/>
    <w:rsid w:val="00334A73"/>
    <w:rsid w:val="00351649"/>
    <w:rsid w:val="0036707D"/>
    <w:rsid w:val="00395158"/>
    <w:rsid w:val="00395C75"/>
    <w:rsid w:val="00395E45"/>
    <w:rsid w:val="003A09D2"/>
    <w:rsid w:val="003A41EB"/>
    <w:rsid w:val="003B5876"/>
    <w:rsid w:val="003C1C1F"/>
    <w:rsid w:val="003C3D52"/>
    <w:rsid w:val="003C5171"/>
    <w:rsid w:val="003C7659"/>
    <w:rsid w:val="003D7396"/>
    <w:rsid w:val="003E796A"/>
    <w:rsid w:val="003F3A73"/>
    <w:rsid w:val="00406510"/>
    <w:rsid w:val="00434BEC"/>
    <w:rsid w:val="0043538C"/>
    <w:rsid w:val="004602CE"/>
    <w:rsid w:val="004702B7"/>
    <w:rsid w:val="00471093"/>
    <w:rsid w:val="004759DF"/>
    <w:rsid w:val="00482952"/>
    <w:rsid w:val="00490DA4"/>
    <w:rsid w:val="004B3696"/>
    <w:rsid w:val="004B6AAB"/>
    <w:rsid w:val="004C6580"/>
    <w:rsid w:val="004C699E"/>
    <w:rsid w:val="004D5579"/>
    <w:rsid w:val="004F17A2"/>
    <w:rsid w:val="004F2971"/>
    <w:rsid w:val="004F6FC8"/>
    <w:rsid w:val="00500C36"/>
    <w:rsid w:val="00500F43"/>
    <w:rsid w:val="00514A91"/>
    <w:rsid w:val="005152C1"/>
    <w:rsid w:val="0053125C"/>
    <w:rsid w:val="005331BF"/>
    <w:rsid w:val="00535B82"/>
    <w:rsid w:val="0055256E"/>
    <w:rsid w:val="00567691"/>
    <w:rsid w:val="005737D9"/>
    <w:rsid w:val="005840F4"/>
    <w:rsid w:val="00590174"/>
    <w:rsid w:val="0059663D"/>
    <w:rsid w:val="005A71C9"/>
    <w:rsid w:val="005D39AF"/>
    <w:rsid w:val="005E7561"/>
    <w:rsid w:val="0060650D"/>
    <w:rsid w:val="006072D7"/>
    <w:rsid w:val="00625EB0"/>
    <w:rsid w:val="006416DE"/>
    <w:rsid w:val="00643894"/>
    <w:rsid w:val="0064759C"/>
    <w:rsid w:val="00650577"/>
    <w:rsid w:val="00656DA6"/>
    <w:rsid w:val="0066009F"/>
    <w:rsid w:val="0067204C"/>
    <w:rsid w:val="00673ABC"/>
    <w:rsid w:val="006849AD"/>
    <w:rsid w:val="00693EEC"/>
    <w:rsid w:val="00695ECA"/>
    <w:rsid w:val="006B3E99"/>
    <w:rsid w:val="006C1D58"/>
    <w:rsid w:val="006C32D0"/>
    <w:rsid w:val="006D30D1"/>
    <w:rsid w:val="006D4C60"/>
    <w:rsid w:val="006D6895"/>
    <w:rsid w:val="006D7661"/>
    <w:rsid w:val="006E1547"/>
    <w:rsid w:val="006F189E"/>
    <w:rsid w:val="00700786"/>
    <w:rsid w:val="00705E5E"/>
    <w:rsid w:val="00724ED0"/>
    <w:rsid w:val="00726889"/>
    <w:rsid w:val="007322BD"/>
    <w:rsid w:val="007418D9"/>
    <w:rsid w:val="007739FF"/>
    <w:rsid w:val="00783190"/>
    <w:rsid w:val="007A68C6"/>
    <w:rsid w:val="007B1A6B"/>
    <w:rsid w:val="007C053D"/>
    <w:rsid w:val="007D6E74"/>
    <w:rsid w:val="007E4DAA"/>
    <w:rsid w:val="007F2743"/>
    <w:rsid w:val="00805854"/>
    <w:rsid w:val="00814DB8"/>
    <w:rsid w:val="00835CDD"/>
    <w:rsid w:val="008511DC"/>
    <w:rsid w:val="00880095"/>
    <w:rsid w:val="008907A2"/>
    <w:rsid w:val="0089295A"/>
    <w:rsid w:val="008B28C6"/>
    <w:rsid w:val="008B3805"/>
    <w:rsid w:val="008B5E70"/>
    <w:rsid w:val="008C2004"/>
    <w:rsid w:val="008D167B"/>
    <w:rsid w:val="008E34A1"/>
    <w:rsid w:val="008E561E"/>
    <w:rsid w:val="008F4B2B"/>
    <w:rsid w:val="00905450"/>
    <w:rsid w:val="009126B2"/>
    <w:rsid w:val="0091722A"/>
    <w:rsid w:val="00924EC8"/>
    <w:rsid w:val="00926F6E"/>
    <w:rsid w:val="0094154B"/>
    <w:rsid w:val="00943368"/>
    <w:rsid w:val="009565E5"/>
    <w:rsid w:val="009635A4"/>
    <w:rsid w:val="009B3271"/>
    <w:rsid w:val="009B6FDB"/>
    <w:rsid w:val="009E3A61"/>
    <w:rsid w:val="00A004F0"/>
    <w:rsid w:val="00A05508"/>
    <w:rsid w:val="00A156AF"/>
    <w:rsid w:val="00A21111"/>
    <w:rsid w:val="00A32BF1"/>
    <w:rsid w:val="00A345C4"/>
    <w:rsid w:val="00A41087"/>
    <w:rsid w:val="00A456A4"/>
    <w:rsid w:val="00A6645B"/>
    <w:rsid w:val="00A92029"/>
    <w:rsid w:val="00A929A1"/>
    <w:rsid w:val="00AD193A"/>
    <w:rsid w:val="00AD3068"/>
    <w:rsid w:val="00B0085B"/>
    <w:rsid w:val="00B1262C"/>
    <w:rsid w:val="00B16245"/>
    <w:rsid w:val="00B226A9"/>
    <w:rsid w:val="00B24B34"/>
    <w:rsid w:val="00B25D4B"/>
    <w:rsid w:val="00B2714C"/>
    <w:rsid w:val="00B339CC"/>
    <w:rsid w:val="00B360F8"/>
    <w:rsid w:val="00B47529"/>
    <w:rsid w:val="00B53553"/>
    <w:rsid w:val="00B53613"/>
    <w:rsid w:val="00B7013A"/>
    <w:rsid w:val="00B819FA"/>
    <w:rsid w:val="00B83B9E"/>
    <w:rsid w:val="00BB23AB"/>
    <w:rsid w:val="00BB6001"/>
    <w:rsid w:val="00BB730B"/>
    <w:rsid w:val="00BC7E88"/>
    <w:rsid w:val="00BD29FA"/>
    <w:rsid w:val="00BD3C72"/>
    <w:rsid w:val="00C04C92"/>
    <w:rsid w:val="00C2104F"/>
    <w:rsid w:val="00C26964"/>
    <w:rsid w:val="00C2773E"/>
    <w:rsid w:val="00C36972"/>
    <w:rsid w:val="00C50358"/>
    <w:rsid w:val="00C57925"/>
    <w:rsid w:val="00C770E5"/>
    <w:rsid w:val="00C820CB"/>
    <w:rsid w:val="00C85471"/>
    <w:rsid w:val="00C87C24"/>
    <w:rsid w:val="00C90F4A"/>
    <w:rsid w:val="00CA16CE"/>
    <w:rsid w:val="00CA3279"/>
    <w:rsid w:val="00CA48E3"/>
    <w:rsid w:val="00CB00E6"/>
    <w:rsid w:val="00CB1490"/>
    <w:rsid w:val="00CB50BE"/>
    <w:rsid w:val="00CD2587"/>
    <w:rsid w:val="00CD5DC6"/>
    <w:rsid w:val="00CD62A2"/>
    <w:rsid w:val="00CF13D1"/>
    <w:rsid w:val="00CF398F"/>
    <w:rsid w:val="00CF4657"/>
    <w:rsid w:val="00D122F2"/>
    <w:rsid w:val="00D16A97"/>
    <w:rsid w:val="00D17AB1"/>
    <w:rsid w:val="00D26FD7"/>
    <w:rsid w:val="00D303ED"/>
    <w:rsid w:val="00D306E5"/>
    <w:rsid w:val="00D34E17"/>
    <w:rsid w:val="00D44E3D"/>
    <w:rsid w:val="00D56D95"/>
    <w:rsid w:val="00D6196A"/>
    <w:rsid w:val="00DA1A76"/>
    <w:rsid w:val="00DB7D51"/>
    <w:rsid w:val="00DD0755"/>
    <w:rsid w:val="00DE761B"/>
    <w:rsid w:val="00E04AF0"/>
    <w:rsid w:val="00E14FA2"/>
    <w:rsid w:val="00E227F1"/>
    <w:rsid w:val="00E335B4"/>
    <w:rsid w:val="00E66287"/>
    <w:rsid w:val="00EA21DE"/>
    <w:rsid w:val="00EA36A6"/>
    <w:rsid w:val="00EA77AF"/>
    <w:rsid w:val="00EB1DE7"/>
    <w:rsid w:val="00EC39A8"/>
    <w:rsid w:val="00EE3FF3"/>
    <w:rsid w:val="00EE7967"/>
    <w:rsid w:val="00EF1A2D"/>
    <w:rsid w:val="00EF7129"/>
    <w:rsid w:val="00F07666"/>
    <w:rsid w:val="00F31CF1"/>
    <w:rsid w:val="00F369B1"/>
    <w:rsid w:val="00F5184D"/>
    <w:rsid w:val="00F5306F"/>
    <w:rsid w:val="00F61271"/>
    <w:rsid w:val="00F83727"/>
    <w:rsid w:val="00F85EF2"/>
    <w:rsid w:val="00FA5426"/>
    <w:rsid w:val="00FA69F2"/>
    <w:rsid w:val="00FB226C"/>
    <w:rsid w:val="00FC46A2"/>
    <w:rsid w:val="00FC6929"/>
    <w:rsid w:val="00FC792C"/>
    <w:rsid w:val="00FE40CD"/>
    <w:rsid w:val="00FE733B"/>
    <w:rsid w:val="00FF02C7"/>
    <w:rsid w:val="00FF27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8B1613"/>
  <w15:docId w15:val="{EBFF3C6D-81F4-9248-8BC4-DB7CDAAFC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4DB8"/>
    <w:pPr>
      <w:keepNext/>
      <w:keepLines/>
      <w:numPr>
        <w:numId w:val="2"/>
      </w:numPr>
      <w:spacing w:before="240" w:after="0"/>
      <w:jc w:val="center"/>
      <w:outlineLvl w:val="0"/>
    </w:pPr>
    <w:rPr>
      <w:rFonts w:ascii="Times New Roman" w:eastAsiaTheme="majorEastAsia" w:hAnsi="Times New Roman" w:cstheme="majorBidi"/>
      <w:b/>
      <w:color w:val="000000" w:themeColor="text1"/>
      <w:sz w:val="24"/>
      <w:szCs w:val="32"/>
      <w:lang w:val="fr-FR" w:eastAsia="fr-FR"/>
    </w:rPr>
  </w:style>
  <w:style w:type="paragraph" w:styleId="Heading2">
    <w:name w:val="heading 2"/>
    <w:basedOn w:val="Normal"/>
    <w:next w:val="Normal"/>
    <w:link w:val="Heading2Char"/>
    <w:uiPriority w:val="9"/>
    <w:unhideWhenUsed/>
    <w:qFormat/>
    <w:rsid w:val="00814DB8"/>
    <w:pPr>
      <w:keepNext/>
      <w:keepLines/>
      <w:numPr>
        <w:ilvl w:val="1"/>
        <w:numId w:val="2"/>
      </w:numPr>
      <w:spacing w:before="40" w:after="0" w:line="240" w:lineRule="auto"/>
      <w:outlineLvl w:val="1"/>
    </w:pPr>
    <w:rPr>
      <w:rFonts w:asciiTheme="majorHAnsi" w:eastAsiaTheme="majorEastAsia" w:hAnsiTheme="majorHAnsi" w:cstheme="majorBidi"/>
      <w:color w:val="2E74B5" w:themeColor="accent1" w:themeShade="BF"/>
      <w:sz w:val="26"/>
      <w:szCs w:val="26"/>
      <w:lang w:val="fr-CM" w:eastAsia="fr-FR"/>
    </w:rPr>
  </w:style>
  <w:style w:type="paragraph" w:styleId="Heading3">
    <w:name w:val="heading 3"/>
    <w:basedOn w:val="Normal"/>
    <w:link w:val="Heading3Char"/>
    <w:uiPriority w:val="9"/>
    <w:qFormat/>
    <w:rsid w:val="00814DB8"/>
    <w:pPr>
      <w:numPr>
        <w:ilvl w:val="2"/>
        <w:numId w:val="2"/>
      </w:numPr>
      <w:spacing w:before="100" w:beforeAutospacing="1" w:after="100" w:afterAutospacing="1" w:line="240" w:lineRule="auto"/>
      <w:outlineLvl w:val="2"/>
    </w:pPr>
    <w:rPr>
      <w:rFonts w:ascii="Times New Roman" w:eastAsia="Times New Roman" w:hAnsi="Times New Roman" w:cs="Times New Roman"/>
      <w:b/>
      <w:bCs/>
      <w:sz w:val="24"/>
      <w:szCs w:val="27"/>
      <w:lang w:val="fr-CM" w:eastAsia="fr-CM"/>
    </w:rPr>
  </w:style>
  <w:style w:type="paragraph" w:styleId="Heading4">
    <w:name w:val="heading 4"/>
    <w:basedOn w:val="Normal"/>
    <w:next w:val="Normal"/>
    <w:link w:val="Heading4Char"/>
    <w:uiPriority w:val="9"/>
    <w:unhideWhenUsed/>
    <w:qFormat/>
    <w:rsid w:val="00814DB8"/>
    <w:pPr>
      <w:keepNext/>
      <w:keepLines/>
      <w:numPr>
        <w:ilvl w:val="3"/>
        <w:numId w:val="2"/>
      </w:numPr>
      <w:spacing w:before="40" w:after="0"/>
      <w:outlineLvl w:val="3"/>
    </w:pPr>
    <w:rPr>
      <w:rFonts w:asciiTheme="majorHAnsi" w:eastAsiaTheme="majorEastAsia" w:hAnsiTheme="majorHAnsi" w:cstheme="majorBidi"/>
      <w:i/>
      <w:iCs/>
      <w:color w:val="2E74B5" w:themeColor="accent1" w:themeShade="BF"/>
      <w:lang w:val="fr-CM"/>
    </w:rPr>
  </w:style>
  <w:style w:type="paragraph" w:styleId="Heading5">
    <w:name w:val="heading 5"/>
    <w:basedOn w:val="Normal"/>
    <w:next w:val="Normal"/>
    <w:link w:val="Heading5Char"/>
    <w:uiPriority w:val="9"/>
    <w:semiHidden/>
    <w:unhideWhenUsed/>
    <w:qFormat/>
    <w:rsid w:val="00814DB8"/>
    <w:pPr>
      <w:keepNext/>
      <w:keepLines/>
      <w:numPr>
        <w:ilvl w:val="4"/>
        <w:numId w:val="2"/>
      </w:numPr>
      <w:spacing w:before="40" w:after="0"/>
      <w:outlineLvl w:val="4"/>
    </w:pPr>
    <w:rPr>
      <w:rFonts w:asciiTheme="majorHAnsi" w:eastAsiaTheme="majorEastAsia" w:hAnsiTheme="majorHAnsi" w:cstheme="majorBidi"/>
      <w:color w:val="2E74B5" w:themeColor="accent1" w:themeShade="BF"/>
      <w:lang w:val="fr-CM"/>
    </w:rPr>
  </w:style>
  <w:style w:type="paragraph" w:styleId="Heading6">
    <w:name w:val="heading 6"/>
    <w:basedOn w:val="Normal"/>
    <w:next w:val="Normal"/>
    <w:link w:val="Heading6Char"/>
    <w:uiPriority w:val="9"/>
    <w:semiHidden/>
    <w:unhideWhenUsed/>
    <w:qFormat/>
    <w:rsid w:val="00814DB8"/>
    <w:pPr>
      <w:keepNext/>
      <w:keepLines/>
      <w:numPr>
        <w:ilvl w:val="5"/>
        <w:numId w:val="2"/>
      </w:numPr>
      <w:spacing w:before="40" w:after="0" w:line="240" w:lineRule="auto"/>
      <w:outlineLvl w:val="5"/>
    </w:pPr>
    <w:rPr>
      <w:rFonts w:asciiTheme="majorHAnsi" w:eastAsiaTheme="majorEastAsia" w:hAnsiTheme="majorHAnsi" w:cstheme="majorBidi"/>
      <w:color w:val="1F4D78" w:themeColor="accent1" w:themeShade="7F"/>
      <w:sz w:val="24"/>
      <w:szCs w:val="24"/>
      <w:lang w:val="fr-CM" w:eastAsia="fr-FR"/>
    </w:rPr>
  </w:style>
  <w:style w:type="paragraph" w:styleId="Heading7">
    <w:name w:val="heading 7"/>
    <w:basedOn w:val="Normal"/>
    <w:next w:val="Normal"/>
    <w:link w:val="Heading7Char"/>
    <w:uiPriority w:val="9"/>
    <w:semiHidden/>
    <w:unhideWhenUsed/>
    <w:qFormat/>
    <w:rsid w:val="00814DB8"/>
    <w:pPr>
      <w:keepNext/>
      <w:keepLines/>
      <w:numPr>
        <w:ilvl w:val="6"/>
        <w:numId w:val="2"/>
      </w:numPr>
      <w:spacing w:before="40" w:after="0" w:line="240" w:lineRule="auto"/>
      <w:outlineLvl w:val="6"/>
    </w:pPr>
    <w:rPr>
      <w:rFonts w:asciiTheme="majorHAnsi" w:eastAsiaTheme="majorEastAsia" w:hAnsiTheme="majorHAnsi" w:cstheme="majorBidi"/>
      <w:i/>
      <w:iCs/>
      <w:color w:val="1F4D78" w:themeColor="accent1" w:themeShade="7F"/>
      <w:sz w:val="24"/>
      <w:szCs w:val="24"/>
      <w:lang w:val="fr-CM" w:eastAsia="fr-FR"/>
    </w:rPr>
  </w:style>
  <w:style w:type="paragraph" w:styleId="Heading8">
    <w:name w:val="heading 8"/>
    <w:basedOn w:val="Normal"/>
    <w:next w:val="Normal"/>
    <w:link w:val="Heading8Char"/>
    <w:uiPriority w:val="9"/>
    <w:semiHidden/>
    <w:unhideWhenUsed/>
    <w:qFormat/>
    <w:rsid w:val="00814DB8"/>
    <w:pPr>
      <w:keepNext/>
      <w:keepLines/>
      <w:numPr>
        <w:ilvl w:val="7"/>
        <w:numId w:val="2"/>
      </w:numPr>
      <w:spacing w:before="40" w:after="0" w:line="240" w:lineRule="auto"/>
      <w:outlineLvl w:val="7"/>
    </w:pPr>
    <w:rPr>
      <w:rFonts w:asciiTheme="majorHAnsi" w:eastAsiaTheme="majorEastAsia" w:hAnsiTheme="majorHAnsi" w:cstheme="majorBidi"/>
      <w:color w:val="272727" w:themeColor="text1" w:themeTint="D8"/>
      <w:sz w:val="21"/>
      <w:szCs w:val="21"/>
      <w:lang w:val="fr-CM" w:eastAsia="fr-FR"/>
    </w:rPr>
  </w:style>
  <w:style w:type="paragraph" w:styleId="Heading9">
    <w:name w:val="heading 9"/>
    <w:basedOn w:val="Normal"/>
    <w:next w:val="Normal"/>
    <w:link w:val="Heading9Char"/>
    <w:uiPriority w:val="9"/>
    <w:semiHidden/>
    <w:unhideWhenUsed/>
    <w:qFormat/>
    <w:rsid w:val="00814DB8"/>
    <w:pPr>
      <w:keepNext/>
      <w:keepLines/>
      <w:numPr>
        <w:ilvl w:val="8"/>
        <w:numId w:val="2"/>
      </w:numPr>
      <w:spacing w:before="40" w:after="0" w:line="240" w:lineRule="auto"/>
      <w:outlineLvl w:val="8"/>
    </w:pPr>
    <w:rPr>
      <w:rFonts w:asciiTheme="majorHAnsi" w:eastAsiaTheme="majorEastAsia" w:hAnsiTheme="majorHAnsi" w:cstheme="majorBidi"/>
      <w:i/>
      <w:iCs/>
      <w:color w:val="272727" w:themeColor="text1" w:themeTint="D8"/>
      <w:sz w:val="21"/>
      <w:szCs w:val="21"/>
      <w:lang w:val="fr-CM"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4D5579"/>
    <w:rPr>
      <w:rFonts w:ascii="Times New Roman" w:hAnsi="Times New Roman" w:cs="Times New Roman"/>
      <w:sz w:val="24"/>
      <w:szCs w:val="24"/>
    </w:rPr>
  </w:style>
  <w:style w:type="paragraph" w:styleId="ListParagraph">
    <w:name w:val="List Paragraph"/>
    <w:basedOn w:val="Normal"/>
    <w:uiPriority w:val="34"/>
    <w:qFormat/>
    <w:rsid w:val="004D5579"/>
    <w:pPr>
      <w:ind w:left="720"/>
      <w:contextualSpacing/>
    </w:pPr>
  </w:style>
  <w:style w:type="character" w:customStyle="1" w:styleId="Heading1Char">
    <w:name w:val="Heading 1 Char"/>
    <w:basedOn w:val="DefaultParagraphFont"/>
    <w:link w:val="Heading1"/>
    <w:uiPriority w:val="9"/>
    <w:rsid w:val="00814DB8"/>
    <w:rPr>
      <w:rFonts w:ascii="Times New Roman" w:eastAsiaTheme="majorEastAsia" w:hAnsi="Times New Roman" w:cstheme="majorBidi"/>
      <w:b/>
      <w:color w:val="000000" w:themeColor="text1"/>
      <w:sz w:val="24"/>
      <w:szCs w:val="32"/>
      <w:lang w:val="fr-FR" w:eastAsia="fr-FR"/>
    </w:rPr>
  </w:style>
  <w:style w:type="character" w:customStyle="1" w:styleId="Heading2Char">
    <w:name w:val="Heading 2 Char"/>
    <w:basedOn w:val="DefaultParagraphFont"/>
    <w:link w:val="Heading2"/>
    <w:uiPriority w:val="9"/>
    <w:rsid w:val="00814DB8"/>
    <w:rPr>
      <w:rFonts w:asciiTheme="majorHAnsi" w:eastAsiaTheme="majorEastAsia" w:hAnsiTheme="majorHAnsi" w:cstheme="majorBidi"/>
      <w:color w:val="2E74B5" w:themeColor="accent1" w:themeShade="BF"/>
      <w:sz w:val="26"/>
      <w:szCs w:val="26"/>
      <w:lang w:val="fr-CM" w:eastAsia="fr-FR"/>
    </w:rPr>
  </w:style>
  <w:style w:type="character" w:customStyle="1" w:styleId="Heading3Char">
    <w:name w:val="Heading 3 Char"/>
    <w:basedOn w:val="DefaultParagraphFont"/>
    <w:link w:val="Heading3"/>
    <w:uiPriority w:val="9"/>
    <w:rsid w:val="00814DB8"/>
    <w:rPr>
      <w:rFonts w:ascii="Times New Roman" w:eastAsia="Times New Roman" w:hAnsi="Times New Roman" w:cs="Times New Roman"/>
      <w:b/>
      <w:bCs/>
      <w:sz w:val="24"/>
      <w:szCs w:val="27"/>
      <w:lang w:val="fr-CM" w:eastAsia="fr-CM"/>
    </w:rPr>
  </w:style>
  <w:style w:type="character" w:customStyle="1" w:styleId="Heading4Char">
    <w:name w:val="Heading 4 Char"/>
    <w:basedOn w:val="DefaultParagraphFont"/>
    <w:link w:val="Heading4"/>
    <w:uiPriority w:val="9"/>
    <w:rsid w:val="00814DB8"/>
    <w:rPr>
      <w:rFonts w:asciiTheme="majorHAnsi" w:eastAsiaTheme="majorEastAsia" w:hAnsiTheme="majorHAnsi" w:cstheme="majorBidi"/>
      <w:i/>
      <w:iCs/>
      <w:color w:val="2E74B5" w:themeColor="accent1" w:themeShade="BF"/>
      <w:lang w:val="fr-CM"/>
    </w:rPr>
  </w:style>
  <w:style w:type="character" w:customStyle="1" w:styleId="Heading5Char">
    <w:name w:val="Heading 5 Char"/>
    <w:basedOn w:val="DefaultParagraphFont"/>
    <w:link w:val="Heading5"/>
    <w:uiPriority w:val="9"/>
    <w:semiHidden/>
    <w:rsid w:val="00814DB8"/>
    <w:rPr>
      <w:rFonts w:asciiTheme="majorHAnsi" w:eastAsiaTheme="majorEastAsia" w:hAnsiTheme="majorHAnsi" w:cstheme="majorBidi"/>
      <w:color w:val="2E74B5" w:themeColor="accent1" w:themeShade="BF"/>
      <w:lang w:val="fr-CM"/>
    </w:rPr>
  </w:style>
  <w:style w:type="character" w:customStyle="1" w:styleId="Heading6Char">
    <w:name w:val="Heading 6 Char"/>
    <w:basedOn w:val="DefaultParagraphFont"/>
    <w:link w:val="Heading6"/>
    <w:uiPriority w:val="9"/>
    <w:semiHidden/>
    <w:rsid w:val="00814DB8"/>
    <w:rPr>
      <w:rFonts w:asciiTheme="majorHAnsi" w:eastAsiaTheme="majorEastAsia" w:hAnsiTheme="majorHAnsi" w:cstheme="majorBidi"/>
      <w:color w:val="1F4D78" w:themeColor="accent1" w:themeShade="7F"/>
      <w:sz w:val="24"/>
      <w:szCs w:val="24"/>
      <w:lang w:val="fr-CM" w:eastAsia="fr-FR"/>
    </w:rPr>
  </w:style>
  <w:style w:type="character" w:customStyle="1" w:styleId="Heading7Char">
    <w:name w:val="Heading 7 Char"/>
    <w:basedOn w:val="DefaultParagraphFont"/>
    <w:link w:val="Heading7"/>
    <w:uiPriority w:val="9"/>
    <w:semiHidden/>
    <w:rsid w:val="00814DB8"/>
    <w:rPr>
      <w:rFonts w:asciiTheme="majorHAnsi" w:eastAsiaTheme="majorEastAsia" w:hAnsiTheme="majorHAnsi" w:cstheme="majorBidi"/>
      <w:i/>
      <w:iCs/>
      <w:color w:val="1F4D78" w:themeColor="accent1" w:themeShade="7F"/>
      <w:sz w:val="24"/>
      <w:szCs w:val="24"/>
      <w:lang w:val="fr-CM" w:eastAsia="fr-FR"/>
    </w:rPr>
  </w:style>
  <w:style w:type="character" w:customStyle="1" w:styleId="Heading8Char">
    <w:name w:val="Heading 8 Char"/>
    <w:basedOn w:val="DefaultParagraphFont"/>
    <w:link w:val="Heading8"/>
    <w:uiPriority w:val="9"/>
    <w:semiHidden/>
    <w:rsid w:val="00814DB8"/>
    <w:rPr>
      <w:rFonts w:asciiTheme="majorHAnsi" w:eastAsiaTheme="majorEastAsia" w:hAnsiTheme="majorHAnsi" w:cstheme="majorBidi"/>
      <w:color w:val="272727" w:themeColor="text1" w:themeTint="D8"/>
      <w:sz w:val="21"/>
      <w:szCs w:val="21"/>
      <w:lang w:val="fr-CM" w:eastAsia="fr-FR"/>
    </w:rPr>
  </w:style>
  <w:style w:type="character" w:customStyle="1" w:styleId="Heading9Char">
    <w:name w:val="Heading 9 Char"/>
    <w:basedOn w:val="DefaultParagraphFont"/>
    <w:link w:val="Heading9"/>
    <w:uiPriority w:val="9"/>
    <w:semiHidden/>
    <w:rsid w:val="00814DB8"/>
    <w:rPr>
      <w:rFonts w:asciiTheme="majorHAnsi" w:eastAsiaTheme="majorEastAsia" w:hAnsiTheme="majorHAnsi" w:cstheme="majorBidi"/>
      <w:i/>
      <w:iCs/>
      <w:color w:val="272727" w:themeColor="text1" w:themeTint="D8"/>
      <w:sz w:val="21"/>
      <w:szCs w:val="21"/>
      <w:lang w:val="fr-CM" w:eastAsia="fr-FR"/>
    </w:rPr>
  </w:style>
  <w:style w:type="character" w:styleId="Hyperlink">
    <w:name w:val="Hyperlink"/>
    <w:basedOn w:val="DefaultParagraphFont"/>
    <w:uiPriority w:val="99"/>
    <w:unhideWhenUsed/>
    <w:rsid w:val="00B53613"/>
    <w:rPr>
      <w:color w:val="0000FF"/>
      <w:u w:val="single"/>
    </w:rPr>
  </w:style>
  <w:style w:type="table" w:styleId="TableGrid">
    <w:name w:val="Table Grid"/>
    <w:basedOn w:val="TableNormal"/>
    <w:uiPriority w:val="39"/>
    <w:rsid w:val="0043538C"/>
    <w:pPr>
      <w:spacing w:after="0" w:line="240" w:lineRule="auto"/>
    </w:pPr>
    <w:rPr>
      <w:lang w:val="fr-C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D7661"/>
    <w:rPr>
      <w:color w:val="605E5C"/>
      <w:shd w:val="clear" w:color="auto" w:fill="E1DFDD"/>
    </w:rPr>
  </w:style>
  <w:style w:type="character" w:styleId="LineNumber">
    <w:name w:val="line number"/>
    <w:basedOn w:val="DefaultParagraphFont"/>
    <w:uiPriority w:val="99"/>
    <w:semiHidden/>
    <w:unhideWhenUsed/>
    <w:rsid w:val="004759DF"/>
  </w:style>
  <w:style w:type="paragraph" w:styleId="Footer">
    <w:name w:val="footer"/>
    <w:basedOn w:val="Normal"/>
    <w:link w:val="FooterChar"/>
    <w:uiPriority w:val="99"/>
    <w:unhideWhenUsed/>
    <w:rsid w:val="004C699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C699E"/>
  </w:style>
  <w:style w:type="character" w:styleId="PageNumber">
    <w:name w:val="page number"/>
    <w:basedOn w:val="DefaultParagraphFont"/>
    <w:uiPriority w:val="99"/>
    <w:semiHidden/>
    <w:unhideWhenUsed/>
    <w:rsid w:val="004C699E"/>
  </w:style>
  <w:style w:type="character" w:styleId="Strong">
    <w:name w:val="Strong"/>
    <w:basedOn w:val="DefaultParagraphFont"/>
    <w:uiPriority w:val="22"/>
    <w:qFormat/>
    <w:rsid w:val="0066009F"/>
    <w:rPr>
      <w:b/>
      <w:bCs/>
    </w:rPr>
  </w:style>
  <w:style w:type="character" w:customStyle="1" w:styleId="apple-converted-space">
    <w:name w:val="apple-converted-space"/>
    <w:basedOn w:val="DefaultParagraphFont"/>
    <w:rsid w:val="0066009F"/>
  </w:style>
  <w:style w:type="character" w:customStyle="1" w:styleId="lang-en">
    <w:name w:val="lang-en"/>
    <w:basedOn w:val="DefaultParagraphFont"/>
    <w:rsid w:val="0066009F"/>
  </w:style>
  <w:style w:type="character" w:customStyle="1" w:styleId="ouvrage">
    <w:name w:val="ouvrage"/>
    <w:basedOn w:val="DefaultParagraphFont"/>
    <w:rsid w:val="0066009F"/>
  </w:style>
  <w:style w:type="character" w:styleId="HTMLCite">
    <w:name w:val="HTML Cite"/>
    <w:basedOn w:val="DefaultParagraphFont"/>
    <w:uiPriority w:val="99"/>
    <w:semiHidden/>
    <w:unhideWhenUsed/>
    <w:rsid w:val="0066009F"/>
    <w:rPr>
      <w:i/>
      <w:iCs/>
    </w:rPr>
  </w:style>
  <w:style w:type="character" w:customStyle="1" w:styleId="nowrap">
    <w:name w:val="nowrap"/>
    <w:basedOn w:val="DefaultParagraphFont"/>
    <w:rsid w:val="0066009F"/>
  </w:style>
  <w:style w:type="character" w:customStyle="1" w:styleId="nomauteur">
    <w:name w:val="nom_auteur"/>
    <w:basedOn w:val="DefaultParagraphFont"/>
    <w:rsid w:val="0066009F"/>
  </w:style>
  <w:style w:type="paragraph" w:styleId="Header">
    <w:name w:val="header"/>
    <w:basedOn w:val="Normal"/>
    <w:link w:val="HeaderChar"/>
    <w:uiPriority w:val="99"/>
    <w:unhideWhenUsed/>
    <w:rsid w:val="009E3A61"/>
    <w:pPr>
      <w:tabs>
        <w:tab w:val="center" w:pos="4536"/>
        <w:tab w:val="right" w:pos="9072"/>
      </w:tabs>
      <w:spacing w:after="0" w:line="240" w:lineRule="auto"/>
    </w:pPr>
  </w:style>
  <w:style w:type="character" w:customStyle="1" w:styleId="HeaderChar">
    <w:name w:val="Header Char"/>
    <w:basedOn w:val="DefaultParagraphFont"/>
    <w:link w:val="Header"/>
    <w:uiPriority w:val="99"/>
    <w:rsid w:val="009E3A61"/>
  </w:style>
  <w:style w:type="character" w:styleId="FollowedHyperlink">
    <w:name w:val="FollowedHyperlink"/>
    <w:basedOn w:val="DefaultParagraphFont"/>
    <w:uiPriority w:val="99"/>
    <w:semiHidden/>
    <w:unhideWhenUsed/>
    <w:rsid w:val="00514A9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852747">
      <w:bodyDiv w:val="1"/>
      <w:marLeft w:val="0"/>
      <w:marRight w:val="0"/>
      <w:marTop w:val="0"/>
      <w:marBottom w:val="0"/>
      <w:divBdr>
        <w:top w:val="none" w:sz="0" w:space="0" w:color="auto"/>
        <w:left w:val="none" w:sz="0" w:space="0" w:color="auto"/>
        <w:bottom w:val="none" w:sz="0" w:space="0" w:color="auto"/>
        <w:right w:val="none" w:sz="0" w:space="0" w:color="auto"/>
      </w:divBdr>
      <w:divsChild>
        <w:div w:id="683437230">
          <w:marLeft w:val="0"/>
          <w:marRight w:val="0"/>
          <w:marTop w:val="0"/>
          <w:marBottom w:val="0"/>
          <w:divBdr>
            <w:top w:val="none" w:sz="0" w:space="0" w:color="auto"/>
            <w:left w:val="none" w:sz="0" w:space="0" w:color="auto"/>
            <w:bottom w:val="none" w:sz="0" w:space="0" w:color="auto"/>
            <w:right w:val="none" w:sz="0" w:space="0" w:color="auto"/>
          </w:divBdr>
          <w:divsChild>
            <w:div w:id="1443183161">
              <w:marLeft w:val="0"/>
              <w:marRight w:val="0"/>
              <w:marTop w:val="0"/>
              <w:marBottom w:val="0"/>
              <w:divBdr>
                <w:top w:val="none" w:sz="0" w:space="0" w:color="auto"/>
                <w:left w:val="none" w:sz="0" w:space="0" w:color="auto"/>
                <w:bottom w:val="none" w:sz="0" w:space="0" w:color="auto"/>
                <w:right w:val="none" w:sz="0" w:space="0" w:color="auto"/>
              </w:divBdr>
              <w:divsChild>
                <w:div w:id="117850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94826">
      <w:bodyDiv w:val="1"/>
      <w:marLeft w:val="0"/>
      <w:marRight w:val="0"/>
      <w:marTop w:val="0"/>
      <w:marBottom w:val="0"/>
      <w:divBdr>
        <w:top w:val="none" w:sz="0" w:space="0" w:color="auto"/>
        <w:left w:val="none" w:sz="0" w:space="0" w:color="auto"/>
        <w:bottom w:val="none" w:sz="0" w:space="0" w:color="auto"/>
        <w:right w:val="none" w:sz="0" w:space="0" w:color="auto"/>
      </w:divBdr>
      <w:divsChild>
        <w:div w:id="1141191527">
          <w:marLeft w:val="0"/>
          <w:marRight w:val="0"/>
          <w:marTop w:val="0"/>
          <w:marBottom w:val="0"/>
          <w:divBdr>
            <w:top w:val="none" w:sz="0" w:space="0" w:color="auto"/>
            <w:left w:val="none" w:sz="0" w:space="0" w:color="auto"/>
            <w:bottom w:val="none" w:sz="0" w:space="0" w:color="auto"/>
            <w:right w:val="none" w:sz="0" w:space="0" w:color="auto"/>
          </w:divBdr>
          <w:divsChild>
            <w:div w:id="1569923987">
              <w:marLeft w:val="0"/>
              <w:marRight w:val="0"/>
              <w:marTop w:val="0"/>
              <w:marBottom w:val="0"/>
              <w:divBdr>
                <w:top w:val="none" w:sz="0" w:space="0" w:color="auto"/>
                <w:left w:val="none" w:sz="0" w:space="0" w:color="auto"/>
                <w:bottom w:val="none" w:sz="0" w:space="0" w:color="auto"/>
                <w:right w:val="none" w:sz="0" w:space="0" w:color="auto"/>
              </w:divBdr>
              <w:divsChild>
                <w:div w:id="70860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091433">
      <w:bodyDiv w:val="1"/>
      <w:marLeft w:val="0"/>
      <w:marRight w:val="0"/>
      <w:marTop w:val="0"/>
      <w:marBottom w:val="0"/>
      <w:divBdr>
        <w:top w:val="none" w:sz="0" w:space="0" w:color="auto"/>
        <w:left w:val="none" w:sz="0" w:space="0" w:color="auto"/>
        <w:bottom w:val="none" w:sz="0" w:space="0" w:color="auto"/>
        <w:right w:val="none" w:sz="0" w:space="0" w:color="auto"/>
      </w:divBdr>
    </w:div>
    <w:div w:id="280110125">
      <w:bodyDiv w:val="1"/>
      <w:marLeft w:val="0"/>
      <w:marRight w:val="0"/>
      <w:marTop w:val="0"/>
      <w:marBottom w:val="0"/>
      <w:divBdr>
        <w:top w:val="none" w:sz="0" w:space="0" w:color="auto"/>
        <w:left w:val="none" w:sz="0" w:space="0" w:color="auto"/>
        <w:bottom w:val="none" w:sz="0" w:space="0" w:color="auto"/>
        <w:right w:val="none" w:sz="0" w:space="0" w:color="auto"/>
      </w:divBdr>
    </w:div>
    <w:div w:id="329870941">
      <w:bodyDiv w:val="1"/>
      <w:marLeft w:val="0"/>
      <w:marRight w:val="0"/>
      <w:marTop w:val="0"/>
      <w:marBottom w:val="0"/>
      <w:divBdr>
        <w:top w:val="none" w:sz="0" w:space="0" w:color="auto"/>
        <w:left w:val="none" w:sz="0" w:space="0" w:color="auto"/>
        <w:bottom w:val="none" w:sz="0" w:space="0" w:color="auto"/>
        <w:right w:val="none" w:sz="0" w:space="0" w:color="auto"/>
      </w:divBdr>
    </w:div>
    <w:div w:id="423302724">
      <w:bodyDiv w:val="1"/>
      <w:marLeft w:val="0"/>
      <w:marRight w:val="0"/>
      <w:marTop w:val="0"/>
      <w:marBottom w:val="0"/>
      <w:divBdr>
        <w:top w:val="none" w:sz="0" w:space="0" w:color="auto"/>
        <w:left w:val="none" w:sz="0" w:space="0" w:color="auto"/>
        <w:bottom w:val="none" w:sz="0" w:space="0" w:color="auto"/>
        <w:right w:val="none" w:sz="0" w:space="0" w:color="auto"/>
      </w:divBdr>
    </w:div>
    <w:div w:id="495649881">
      <w:bodyDiv w:val="1"/>
      <w:marLeft w:val="0"/>
      <w:marRight w:val="0"/>
      <w:marTop w:val="0"/>
      <w:marBottom w:val="0"/>
      <w:divBdr>
        <w:top w:val="none" w:sz="0" w:space="0" w:color="auto"/>
        <w:left w:val="none" w:sz="0" w:space="0" w:color="auto"/>
        <w:bottom w:val="none" w:sz="0" w:space="0" w:color="auto"/>
        <w:right w:val="none" w:sz="0" w:space="0" w:color="auto"/>
      </w:divBdr>
    </w:div>
    <w:div w:id="510030386">
      <w:bodyDiv w:val="1"/>
      <w:marLeft w:val="0"/>
      <w:marRight w:val="0"/>
      <w:marTop w:val="0"/>
      <w:marBottom w:val="0"/>
      <w:divBdr>
        <w:top w:val="none" w:sz="0" w:space="0" w:color="auto"/>
        <w:left w:val="none" w:sz="0" w:space="0" w:color="auto"/>
        <w:bottom w:val="none" w:sz="0" w:space="0" w:color="auto"/>
        <w:right w:val="none" w:sz="0" w:space="0" w:color="auto"/>
      </w:divBdr>
    </w:div>
    <w:div w:id="664674725">
      <w:bodyDiv w:val="1"/>
      <w:marLeft w:val="0"/>
      <w:marRight w:val="0"/>
      <w:marTop w:val="0"/>
      <w:marBottom w:val="0"/>
      <w:divBdr>
        <w:top w:val="none" w:sz="0" w:space="0" w:color="auto"/>
        <w:left w:val="none" w:sz="0" w:space="0" w:color="auto"/>
        <w:bottom w:val="none" w:sz="0" w:space="0" w:color="auto"/>
        <w:right w:val="none" w:sz="0" w:space="0" w:color="auto"/>
      </w:divBdr>
    </w:div>
    <w:div w:id="709722087">
      <w:bodyDiv w:val="1"/>
      <w:marLeft w:val="0"/>
      <w:marRight w:val="0"/>
      <w:marTop w:val="0"/>
      <w:marBottom w:val="0"/>
      <w:divBdr>
        <w:top w:val="none" w:sz="0" w:space="0" w:color="auto"/>
        <w:left w:val="none" w:sz="0" w:space="0" w:color="auto"/>
        <w:bottom w:val="none" w:sz="0" w:space="0" w:color="auto"/>
        <w:right w:val="none" w:sz="0" w:space="0" w:color="auto"/>
      </w:divBdr>
    </w:div>
    <w:div w:id="772243382">
      <w:bodyDiv w:val="1"/>
      <w:marLeft w:val="0"/>
      <w:marRight w:val="0"/>
      <w:marTop w:val="0"/>
      <w:marBottom w:val="0"/>
      <w:divBdr>
        <w:top w:val="none" w:sz="0" w:space="0" w:color="auto"/>
        <w:left w:val="none" w:sz="0" w:space="0" w:color="auto"/>
        <w:bottom w:val="none" w:sz="0" w:space="0" w:color="auto"/>
        <w:right w:val="none" w:sz="0" w:space="0" w:color="auto"/>
      </w:divBdr>
    </w:div>
    <w:div w:id="800881091">
      <w:bodyDiv w:val="1"/>
      <w:marLeft w:val="0"/>
      <w:marRight w:val="0"/>
      <w:marTop w:val="0"/>
      <w:marBottom w:val="0"/>
      <w:divBdr>
        <w:top w:val="none" w:sz="0" w:space="0" w:color="auto"/>
        <w:left w:val="none" w:sz="0" w:space="0" w:color="auto"/>
        <w:bottom w:val="none" w:sz="0" w:space="0" w:color="auto"/>
        <w:right w:val="none" w:sz="0" w:space="0" w:color="auto"/>
      </w:divBdr>
    </w:div>
    <w:div w:id="811751404">
      <w:bodyDiv w:val="1"/>
      <w:marLeft w:val="0"/>
      <w:marRight w:val="0"/>
      <w:marTop w:val="0"/>
      <w:marBottom w:val="0"/>
      <w:divBdr>
        <w:top w:val="none" w:sz="0" w:space="0" w:color="auto"/>
        <w:left w:val="none" w:sz="0" w:space="0" w:color="auto"/>
        <w:bottom w:val="none" w:sz="0" w:space="0" w:color="auto"/>
        <w:right w:val="none" w:sz="0" w:space="0" w:color="auto"/>
      </w:divBdr>
    </w:div>
    <w:div w:id="855270539">
      <w:bodyDiv w:val="1"/>
      <w:marLeft w:val="0"/>
      <w:marRight w:val="0"/>
      <w:marTop w:val="0"/>
      <w:marBottom w:val="0"/>
      <w:divBdr>
        <w:top w:val="none" w:sz="0" w:space="0" w:color="auto"/>
        <w:left w:val="none" w:sz="0" w:space="0" w:color="auto"/>
        <w:bottom w:val="none" w:sz="0" w:space="0" w:color="auto"/>
        <w:right w:val="none" w:sz="0" w:space="0" w:color="auto"/>
      </w:divBdr>
    </w:div>
    <w:div w:id="877862091">
      <w:bodyDiv w:val="1"/>
      <w:marLeft w:val="0"/>
      <w:marRight w:val="0"/>
      <w:marTop w:val="0"/>
      <w:marBottom w:val="0"/>
      <w:divBdr>
        <w:top w:val="none" w:sz="0" w:space="0" w:color="auto"/>
        <w:left w:val="none" w:sz="0" w:space="0" w:color="auto"/>
        <w:bottom w:val="none" w:sz="0" w:space="0" w:color="auto"/>
        <w:right w:val="none" w:sz="0" w:space="0" w:color="auto"/>
      </w:divBdr>
    </w:div>
    <w:div w:id="893001853">
      <w:bodyDiv w:val="1"/>
      <w:marLeft w:val="0"/>
      <w:marRight w:val="0"/>
      <w:marTop w:val="0"/>
      <w:marBottom w:val="0"/>
      <w:divBdr>
        <w:top w:val="none" w:sz="0" w:space="0" w:color="auto"/>
        <w:left w:val="none" w:sz="0" w:space="0" w:color="auto"/>
        <w:bottom w:val="none" w:sz="0" w:space="0" w:color="auto"/>
        <w:right w:val="none" w:sz="0" w:space="0" w:color="auto"/>
      </w:divBdr>
    </w:div>
    <w:div w:id="928777988">
      <w:bodyDiv w:val="1"/>
      <w:marLeft w:val="0"/>
      <w:marRight w:val="0"/>
      <w:marTop w:val="0"/>
      <w:marBottom w:val="0"/>
      <w:divBdr>
        <w:top w:val="none" w:sz="0" w:space="0" w:color="auto"/>
        <w:left w:val="none" w:sz="0" w:space="0" w:color="auto"/>
        <w:bottom w:val="none" w:sz="0" w:space="0" w:color="auto"/>
        <w:right w:val="none" w:sz="0" w:space="0" w:color="auto"/>
      </w:divBdr>
    </w:div>
    <w:div w:id="939724820">
      <w:bodyDiv w:val="1"/>
      <w:marLeft w:val="0"/>
      <w:marRight w:val="0"/>
      <w:marTop w:val="0"/>
      <w:marBottom w:val="0"/>
      <w:divBdr>
        <w:top w:val="none" w:sz="0" w:space="0" w:color="auto"/>
        <w:left w:val="none" w:sz="0" w:space="0" w:color="auto"/>
        <w:bottom w:val="none" w:sz="0" w:space="0" w:color="auto"/>
        <w:right w:val="none" w:sz="0" w:space="0" w:color="auto"/>
      </w:divBdr>
    </w:div>
    <w:div w:id="970399520">
      <w:bodyDiv w:val="1"/>
      <w:marLeft w:val="0"/>
      <w:marRight w:val="0"/>
      <w:marTop w:val="0"/>
      <w:marBottom w:val="0"/>
      <w:divBdr>
        <w:top w:val="none" w:sz="0" w:space="0" w:color="auto"/>
        <w:left w:val="none" w:sz="0" w:space="0" w:color="auto"/>
        <w:bottom w:val="none" w:sz="0" w:space="0" w:color="auto"/>
        <w:right w:val="none" w:sz="0" w:space="0" w:color="auto"/>
      </w:divBdr>
    </w:div>
    <w:div w:id="996961897">
      <w:bodyDiv w:val="1"/>
      <w:marLeft w:val="0"/>
      <w:marRight w:val="0"/>
      <w:marTop w:val="0"/>
      <w:marBottom w:val="0"/>
      <w:divBdr>
        <w:top w:val="none" w:sz="0" w:space="0" w:color="auto"/>
        <w:left w:val="none" w:sz="0" w:space="0" w:color="auto"/>
        <w:bottom w:val="none" w:sz="0" w:space="0" w:color="auto"/>
        <w:right w:val="none" w:sz="0" w:space="0" w:color="auto"/>
      </w:divBdr>
    </w:div>
    <w:div w:id="1037974657">
      <w:bodyDiv w:val="1"/>
      <w:marLeft w:val="0"/>
      <w:marRight w:val="0"/>
      <w:marTop w:val="0"/>
      <w:marBottom w:val="0"/>
      <w:divBdr>
        <w:top w:val="none" w:sz="0" w:space="0" w:color="auto"/>
        <w:left w:val="none" w:sz="0" w:space="0" w:color="auto"/>
        <w:bottom w:val="none" w:sz="0" w:space="0" w:color="auto"/>
        <w:right w:val="none" w:sz="0" w:space="0" w:color="auto"/>
      </w:divBdr>
    </w:div>
    <w:div w:id="1054738811">
      <w:bodyDiv w:val="1"/>
      <w:marLeft w:val="0"/>
      <w:marRight w:val="0"/>
      <w:marTop w:val="0"/>
      <w:marBottom w:val="0"/>
      <w:divBdr>
        <w:top w:val="none" w:sz="0" w:space="0" w:color="auto"/>
        <w:left w:val="none" w:sz="0" w:space="0" w:color="auto"/>
        <w:bottom w:val="none" w:sz="0" w:space="0" w:color="auto"/>
        <w:right w:val="none" w:sz="0" w:space="0" w:color="auto"/>
      </w:divBdr>
    </w:div>
    <w:div w:id="1105075304">
      <w:bodyDiv w:val="1"/>
      <w:marLeft w:val="0"/>
      <w:marRight w:val="0"/>
      <w:marTop w:val="0"/>
      <w:marBottom w:val="0"/>
      <w:divBdr>
        <w:top w:val="none" w:sz="0" w:space="0" w:color="auto"/>
        <w:left w:val="none" w:sz="0" w:space="0" w:color="auto"/>
        <w:bottom w:val="none" w:sz="0" w:space="0" w:color="auto"/>
        <w:right w:val="none" w:sz="0" w:space="0" w:color="auto"/>
      </w:divBdr>
    </w:div>
    <w:div w:id="1161044511">
      <w:bodyDiv w:val="1"/>
      <w:marLeft w:val="0"/>
      <w:marRight w:val="0"/>
      <w:marTop w:val="0"/>
      <w:marBottom w:val="0"/>
      <w:divBdr>
        <w:top w:val="none" w:sz="0" w:space="0" w:color="auto"/>
        <w:left w:val="none" w:sz="0" w:space="0" w:color="auto"/>
        <w:bottom w:val="none" w:sz="0" w:space="0" w:color="auto"/>
        <w:right w:val="none" w:sz="0" w:space="0" w:color="auto"/>
      </w:divBdr>
    </w:div>
    <w:div w:id="1237321798">
      <w:bodyDiv w:val="1"/>
      <w:marLeft w:val="0"/>
      <w:marRight w:val="0"/>
      <w:marTop w:val="0"/>
      <w:marBottom w:val="0"/>
      <w:divBdr>
        <w:top w:val="none" w:sz="0" w:space="0" w:color="auto"/>
        <w:left w:val="none" w:sz="0" w:space="0" w:color="auto"/>
        <w:bottom w:val="none" w:sz="0" w:space="0" w:color="auto"/>
        <w:right w:val="none" w:sz="0" w:space="0" w:color="auto"/>
      </w:divBdr>
    </w:div>
    <w:div w:id="1283263612">
      <w:bodyDiv w:val="1"/>
      <w:marLeft w:val="0"/>
      <w:marRight w:val="0"/>
      <w:marTop w:val="0"/>
      <w:marBottom w:val="0"/>
      <w:divBdr>
        <w:top w:val="none" w:sz="0" w:space="0" w:color="auto"/>
        <w:left w:val="none" w:sz="0" w:space="0" w:color="auto"/>
        <w:bottom w:val="none" w:sz="0" w:space="0" w:color="auto"/>
        <w:right w:val="none" w:sz="0" w:space="0" w:color="auto"/>
      </w:divBdr>
    </w:div>
    <w:div w:id="1316642336">
      <w:bodyDiv w:val="1"/>
      <w:marLeft w:val="0"/>
      <w:marRight w:val="0"/>
      <w:marTop w:val="0"/>
      <w:marBottom w:val="0"/>
      <w:divBdr>
        <w:top w:val="none" w:sz="0" w:space="0" w:color="auto"/>
        <w:left w:val="none" w:sz="0" w:space="0" w:color="auto"/>
        <w:bottom w:val="none" w:sz="0" w:space="0" w:color="auto"/>
        <w:right w:val="none" w:sz="0" w:space="0" w:color="auto"/>
      </w:divBdr>
    </w:div>
    <w:div w:id="1428308290">
      <w:bodyDiv w:val="1"/>
      <w:marLeft w:val="0"/>
      <w:marRight w:val="0"/>
      <w:marTop w:val="0"/>
      <w:marBottom w:val="0"/>
      <w:divBdr>
        <w:top w:val="none" w:sz="0" w:space="0" w:color="auto"/>
        <w:left w:val="none" w:sz="0" w:space="0" w:color="auto"/>
        <w:bottom w:val="none" w:sz="0" w:space="0" w:color="auto"/>
        <w:right w:val="none" w:sz="0" w:space="0" w:color="auto"/>
      </w:divBdr>
    </w:div>
    <w:div w:id="1505129066">
      <w:bodyDiv w:val="1"/>
      <w:marLeft w:val="0"/>
      <w:marRight w:val="0"/>
      <w:marTop w:val="0"/>
      <w:marBottom w:val="0"/>
      <w:divBdr>
        <w:top w:val="none" w:sz="0" w:space="0" w:color="auto"/>
        <w:left w:val="none" w:sz="0" w:space="0" w:color="auto"/>
        <w:bottom w:val="none" w:sz="0" w:space="0" w:color="auto"/>
        <w:right w:val="none" w:sz="0" w:space="0" w:color="auto"/>
      </w:divBdr>
    </w:div>
    <w:div w:id="1692226018">
      <w:bodyDiv w:val="1"/>
      <w:marLeft w:val="0"/>
      <w:marRight w:val="0"/>
      <w:marTop w:val="0"/>
      <w:marBottom w:val="0"/>
      <w:divBdr>
        <w:top w:val="none" w:sz="0" w:space="0" w:color="auto"/>
        <w:left w:val="none" w:sz="0" w:space="0" w:color="auto"/>
        <w:bottom w:val="none" w:sz="0" w:space="0" w:color="auto"/>
        <w:right w:val="none" w:sz="0" w:space="0" w:color="auto"/>
      </w:divBdr>
      <w:divsChild>
        <w:div w:id="1687252428">
          <w:marLeft w:val="0"/>
          <w:marRight w:val="0"/>
          <w:marTop w:val="0"/>
          <w:marBottom w:val="0"/>
          <w:divBdr>
            <w:top w:val="none" w:sz="0" w:space="0" w:color="auto"/>
            <w:left w:val="none" w:sz="0" w:space="0" w:color="auto"/>
            <w:bottom w:val="none" w:sz="0" w:space="0" w:color="auto"/>
            <w:right w:val="none" w:sz="0" w:space="0" w:color="auto"/>
          </w:divBdr>
          <w:divsChild>
            <w:div w:id="921379988">
              <w:marLeft w:val="0"/>
              <w:marRight w:val="0"/>
              <w:marTop w:val="0"/>
              <w:marBottom w:val="0"/>
              <w:divBdr>
                <w:top w:val="none" w:sz="0" w:space="0" w:color="auto"/>
                <w:left w:val="none" w:sz="0" w:space="0" w:color="auto"/>
                <w:bottom w:val="none" w:sz="0" w:space="0" w:color="auto"/>
                <w:right w:val="none" w:sz="0" w:space="0" w:color="auto"/>
              </w:divBdr>
              <w:divsChild>
                <w:div w:id="13757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882890">
      <w:bodyDiv w:val="1"/>
      <w:marLeft w:val="0"/>
      <w:marRight w:val="0"/>
      <w:marTop w:val="0"/>
      <w:marBottom w:val="0"/>
      <w:divBdr>
        <w:top w:val="none" w:sz="0" w:space="0" w:color="auto"/>
        <w:left w:val="none" w:sz="0" w:space="0" w:color="auto"/>
        <w:bottom w:val="none" w:sz="0" w:space="0" w:color="auto"/>
        <w:right w:val="none" w:sz="0" w:space="0" w:color="auto"/>
      </w:divBdr>
    </w:div>
    <w:div w:id="1788696675">
      <w:bodyDiv w:val="1"/>
      <w:marLeft w:val="0"/>
      <w:marRight w:val="0"/>
      <w:marTop w:val="0"/>
      <w:marBottom w:val="0"/>
      <w:divBdr>
        <w:top w:val="none" w:sz="0" w:space="0" w:color="auto"/>
        <w:left w:val="none" w:sz="0" w:space="0" w:color="auto"/>
        <w:bottom w:val="none" w:sz="0" w:space="0" w:color="auto"/>
        <w:right w:val="none" w:sz="0" w:space="0" w:color="auto"/>
      </w:divBdr>
    </w:div>
    <w:div w:id="1799958567">
      <w:bodyDiv w:val="1"/>
      <w:marLeft w:val="0"/>
      <w:marRight w:val="0"/>
      <w:marTop w:val="0"/>
      <w:marBottom w:val="0"/>
      <w:divBdr>
        <w:top w:val="none" w:sz="0" w:space="0" w:color="auto"/>
        <w:left w:val="none" w:sz="0" w:space="0" w:color="auto"/>
        <w:bottom w:val="none" w:sz="0" w:space="0" w:color="auto"/>
        <w:right w:val="none" w:sz="0" w:space="0" w:color="auto"/>
      </w:divBdr>
    </w:div>
    <w:div w:id="1822385017">
      <w:bodyDiv w:val="1"/>
      <w:marLeft w:val="0"/>
      <w:marRight w:val="0"/>
      <w:marTop w:val="0"/>
      <w:marBottom w:val="0"/>
      <w:divBdr>
        <w:top w:val="none" w:sz="0" w:space="0" w:color="auto"/>
        <w:left w:val="none" w:sz="0" w:space="0" w:color="auto"/>
        <w:bottom w:val="none" w:sz="0" w:space="0" w:color="auto"/>
        <w:right w:val="none" w:sz="0" w:space="0" w:color="auto"/>
      </w:divBdr>
    </w:div>
    <w:div w:id="1845826908">
      <w:bodyDiv w:val="1"/>
      <w:marLeft w:val="0"/>
      <w:marRight w:val="0"/>
      <w:marTop w:val="0"/>
      <w:marBottom w:val="0"/>
      <w:divBdr>
        <w:top w:val="none" w:sz="0" w:space="0" w:color="auto"/>
        <w:left w:val="none" w:sz="0" w:space="0" w:color="auto"/>
        <w:bottom w:val="none" w:sz="0" w:space="0" w:color="auto"/>
        <w:right w:val="none" w:sz="0" w:space="0" w:color="auto"/>
      </w:divBdr>
    </w:div>
    <w:div w:id="1897277867">
      <w:bodyDiv w:val="1"/>
      <w:marLeft w:val="0"/>
      <w:marRight w:val="0"/>
      <w:marTop w:val="0"/>
      <w:marBottom w:val="0"/>
      <w:divBdr>
        <w:top w:val="none" w:sz="0" w:space="0" w:color="auto"/>
        <w:left w:val="none" w:sz="0" w:space="0" w:color="auto"/>
        <w:bottom w:val="none" w:sz="0" w:space="0" w:color="auto"/>
        <w:right w:val="none" w:sz="0" w:space="0" w:color="auto"/>
      </w:divBdr>
    </w:div>
    <w:div w:id="1916359993">
      <w:bodyDiv w:val="1"/>
      <w:marLeft w:val="0"/>
      <w:marRight w:val="0"/>
      <w:marTop w:val="0"/>
      <w:marBottom w:val="0"/>
      <w:divBdr>
        <w:top w:val="none" w:sz="0" w:space="0" w:color="auto"/>
        <w:left w:val="none" w:sz="0" w:space="0" w:color="auto"/>
        <w:bottom w:val="none" w:sz="0" w:space="0" w:color="auto"/>
        <w:right w:val="none" w:sz="0" w:space="0" w:color="auto"/>
      </w:divBdr>
    </w:div>
    <w:div w:id="2021807649">
      <w:bodyDiv w:val="1"/>
      <w:marLeft w:val="0"/>
      <w:marRight w:val="0"/>
      <w:marTop w:val="0"/>
      <w:marBottom w:val="0"/>
      <w:divBdr>
        <w:top w:val="none" w:sz="0" w:space="0" w:color="auto"/>
        <w:left w:val="none" w:sz="0" w:space="0" w:color="auto"/>
        <w:bottom w:val="none" w:sz="0" w:space="0" w:color="auto"/>
        <w:right w:val="none" w:sz="0" w:space="0" w:color="auto"/>
      </w:divBdr>
    </w:div>
    <w:div w:id="2074504622">
      <w:bodyDiv w:val="1"/>
      <w:marLeft w:val="0"/>
      <w:marRight w:val="0"/>
      <w:marTop w:val="0"/>
      <w:marBottom w:val="0"/>
      <w:divBdr>
        <w:top w:val="none" w:sz="0" w:space="0" w:color="auto"/>
        <w:left w:val="none" w:sz="0" w:space="0" w:color="auto"/>
        <w:bottom w:val="none" w:sz="0" w:space="0" w:color="auto"/>
        <w:right w:val="none" w:sz="0" w:space="0" w:color="auto"/>
      </w:divBdr>
    </w:div>
    <w:div w:id="21017540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hyperlink" Target="https://doi.org/10.63342/cjbbs2026.34.25028.en" TargetMode="External"/><Relationship Id="rId6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chart" Target="charts/chart3.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chart" Target="charts/chart6.xml"/><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chart" Target="charts/chart15.xml"/><Relationship Id="rId58" Type="http://schemas.openxmlformats.org/officeDocument/2006/relationships/image" Target="media/image36.png"/><Relationship Id="rId66" Type="http://schemas.openxmlformats.org/officeDocument/2006/relationships/hyperlink" Target="https://doi.org/10.1051/fruits/2009012"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9.pn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image" Target="media/image27.jpeg"/><Relationship Id="rId48" Type="http://schemas.openxmlformats.org/officeDocument/2006/relationships/chart" Target="charts/chart10.xml"/><Relationship Id="rId56" Type="http://schemas.openxmlformats.org/officeDocument/2006/relationships/image" Target="media/image34.png"/><Relationship Id="rId64" Type="http://schemas.openxmlformats.org/officeDocument/2006/relationships/hyperlink" Target="https://hal.science/hal-05176100v1" TargetMode="External"/><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chart" Target="charts/chart13.xml"/><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chart" Target="charts/chart7.xml"/><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37.png"/><Relationship Id="rId67"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image" Target="media/image25.jpeg"/><Relationship Id="rId54" Type="http://schemas.openxmlformats.org/officeDocument/2006/relationships/image" Target="media/image32.png"/><Relationship Id="rId62" Type="http://schemas.openxmlformats.org/officeDocument/2006/relationships/hyperlink" Target="https://theses.hal.science/tel-04681323v1"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chart" Target="charts/chart2.xml"/><Relationship Id="rId36" Type="http://schemas.openxmlformats.org/officeDocument/2006/relationships/image" Target="media/image20.jpeg"/><Relationship Id="rId49" Type="http://schemas.openxmlformats.org/officeDocument/2006/relationships/chart" Target="charts/chart11.xml"/><Relationship Id="rId57" Type="http://schemas.openxmlformats.org/officeDocument/2006/relationships/image" Target="media/image35.png"/><Relationship Id="rId10" Type="http://schemas.openxmlformats.org/officeDocument/2006/relationships/image" Target="media/image3.jpeg"/><Relationship Id="rId31" Type="http://schemas.openxmlformats.org/officeDocument/2006/relationships/chart" Target="charts/chart5.xml"/><Relationship Id="rId44" Type="http://schemas.openxmlformats.org/officeDocument/2006/relationships/image" Target="media/image28.jpeg"/><Relationship Id="rId52" Type="http://schemas.openxmlformats.org/officeDocument/2006/relationships/chart" Target="charts/chart14.xml"/><Relationship Id="rId60" Type="http://schemas.openxmlformats.org/officeDocument/2006/relationships/image" Target="media/image38.png"/><Relationship Id="rId65" Type="http://schemas.openxmlformats.org/officeDocument/2006/relationships/hyperlink" Target="https://doi.org/10.1051/shsconf/202317501012"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3.jpeg"/><Relationship Id="rId34" Type="http://schemas.openxmlformats.org/officeDocument/2006/relationships/chart" Target="charts/chart8.xml"/><Relationship Id="rId50" Type="http://schemas.openxmlformats.org/officeDocument/2006/relationships/chart" Target="charts/chart12.xml"/><Relationship Id="rId55" Type="http://schemas.openxmlformats.org/officeDocument/2006/relationships/image" Target="media/image33.png"/><Relationship Id="rId7" Type="http://schemas.openxmlformats.org/officeDocument/2006/relationships/endnotes" Target="endnotes.xml"/><Relationship Id="rId71"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oleObject" Target="file:///\\Users\macbookair\Downloads\20250701_BINDZI.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Users\macbookair\Downloads\20250701_BINDZI.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Users\macbookair\Downloads\20250701_BINDZI.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Users\macbookair\Downloads\20250701_BINDZI.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Users\macbookair\Downloads\20250701_BINDZI.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Users\macbookair\Downloads\20250701_BINDZI.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Users\macbookair\Downloads\20250701_BINDZ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macbookair\Downloads\20250701_BINDZ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macbookair\Downloads\20250701_BINDZ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sers\macbookair\Documents\BCH%20des%20feuilles_Bindz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Users\macbookair\Documents\BCH%20des%20feuilles_Bindz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Users\macbookair\Documents\BCH%20des%20feuilles_Bindz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Users\macbookair\Downloads\20250701_BINDZI.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Users\macbookair\Downloads\20250701_BINDZI.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Users\macbookair\Downloads\20250701_BINDZ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
          </c:tx>
          <c:spPr>
            <a:ln w="6350">
              <a:solidFill>
                <a:srgbClr val="000000"/>
              </a:solidFill>
              <a:prstDash val="solid"/>
            </a:ln>
            <a:effectLst/>
          </c:spPr>
          <c:marker>
            <c:symbol val="diamond"/>
            <c:size val="5"/>
            <c:spPr>
              <a:solidFill>
                <a:srgbClr val="FFFFFF"/>
              </a:solidFill>
              <a:ln w="6350">
                <a:solidFill>
                  <a:srgbClr val="000000"/>
                </a:solidFill>
                <a:prstDash val="solid"/>
              </a:ln>
            </c:spPr>
          </c:marker>
          <c:dLbls>
            <c:dLbl>
              <c:idx val="0"/>
              <c:layout>
                <c:manualLayout>
                  <c:x val="-4.3336944745395518E-2"/>
                  <c:y val="-4.716981132075472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B3A-F94C-8415-96096990D2D5}"/>
                </c:ext>
              </c:extLst>
            </c:dLbl>
            <c:dLbl>
              <c:idx val="1"/>
              <c:layout>
                <c:manualLayout>
                  <c:x val="-2.8891296496930299E-2"/>
                  <c:y val="-4.1273584905660375E-2"/>
                </c:manualLayout>
              </c:layout>
              <c:tx>
                <c:rich>
                  <a:bodyPr wrap="square" lIns="38100" tIns="19050" rIns="38100" bIns="19050" anchor="ctr">
                    <a:noAutofit/>
                  </a:bodyPr>
                  <a:lstStyle/>
                  <a:p>
                    <a:pPr>
                      <a:defRPr/>
                    </a:pPr>
                    <a:r>
                      <a:rPr lang="en-US"/>
                      <a:t>a</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8.1292601155083133E-2"/>
                      <c:h val="9.5548581191502002E-2"/>
                    </c:manualLayout>
                  </c15:layout>
                </c:ext>
                <c:ext xmlns:c16="http://schemas.microsoft.com/office/drawing/2014/chart" uri="{C3380CC4-5D6E-409C-BE32-E72D297353CC}">
                  <c16:uniqueId val="{00000001-3B3A-F94C-8415-96096990D2D5}"/>
                </c:ext>
              </c:extLst>
            </c:dLbl>
            <c:dLbl>
              <c:idx val="2"/>
              <c:layout>
                <c:manualLayout>
                  <c:x val="-2.8891296496930299E-2"/>
                  <c:y val="-3.5377358490566037E-2"/>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B3A-F94C-8415-96096990D2D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Dir val="y"/>
            <c:errBarType val="both"/>
            <c:errValType val="cust"/>
            <c:noEndCap val="0"/>
            <c:plus>
              <c:numLit>
                <c:formatCode>General</c:formatCode>
                <c:ptCount val="3"/>
                <c:pt idx="0">
                  <c:v>7.1854816749929284</c:v>
                </c:pt>
                <c:pt idx="1">
                  <c:v>7.1854816749929</c:v>
                </c:pt>
                <c:pt idx="2">
                  <c:v>7.1854816749930421</c:v>
                </c:pt>
              </c:numLit>
            </c:plus>
            <c:minus>
              <c:numLit>
                <c:formatCode>General</c:formatCode>
                <c:ptCount val="3"/>
                <c:pt idx="0">
                  <c:v>7.1854816749929284</c:v>
                </c:pt>
                <c:pt idx="1">
                  <c:v>7.1854816749929</c:v>
                </c:pt>
                <c:pt idx="2">
                  <c:v>7.1854816749930421</c:v>
                </c:pt>
              </c:numLit>
            </c:minus>
            <c:spPr>
              <a:ln>
                <a:solidFill>
                  <a:srgbClr val="000000"/>
                </a:solidFill>
                <a:prstDash val="solid"/>
              </a:ln>
            </c:spPr>
          </c:errBars>
          <c:cat>
            <c:strRef>
              <c:f>ANOVA17!$B$205:$B$207</c:f>
              <c:strCache>
                <c:ptCount val="3"/>
                <c:pt idx="0">
                  <c:v>BS</c:v>
                </c:pt>
                <c:pt idx="1">
                  <c:v>NPK</c:v>
                </c:pt>
                <c:pt idx="2">
                  <c:v>W</c:v>
                </c:pt>
              </c:strCache>
            </c:strRef>
          </c:cat>
          <c:val>
            <c:numRef>
              <c:f>ANOVA17!$C$205:$C$207</c:f>
              <c:numCache>
                <c:formatCode>0.000</c:formatCode>
                <c:ptCount val="3"/>
                <c:pt idx="0">
                  <c:v>178.37619047619029</c:v>
                </c:pt>
                <c:pt idx="1">
                  <c:v>183.61785714285708</c:v>
                </c:pt>
                <c:pt idx="2">
                  <c:v>147.19404761904744</c:v>
                </c:pt>
              </c:numCache>
            </c:numRef>
          </c:val>
          <c:smooth val="0"/>
          <c:extLst>
            <c:ext xmlns:c16="http://schemas.microsoft.com/office/drawing/2014/chart" uri="{C3380CC4-5D6E-409C-BE32-E72D297353CC}">
              <c16:uniqueId val="{00000003-3B3A-F94C-8415-96096990D2D5}"/>
            </c:ext>
          </c:extLst>
        </c:ser>
        <c:dLbls>
          <c:showLegendKey val="0"/>
          <c:showVal val="0"/>
          <c:showCatName val="0"/>
          <c:showSerName val="0"/>
          <c:showPercent val="0"/>
          <c:showBubbleSize val="0"/>
        </c:dLbls>
        <c:marker val="1"/>
        <c:smooth val="0"/>
        <c:axId val="756202511"/>
        <c:axId val="756975967"/>
      </c:lineChart>
      <c:catAx>
        <c:axId val="756202511"/>
        <c:scaling>
          <c:orientation val="minMax"/>
        </c:scaling>
        <c:delete val="0"/>
        <c:axPos val="b"/>
        <c:title>
          <c:tx>
            <c:rich>
              <a:bodyPr/>
              <a:lstStyle/>
              <a:p>
                <a:pPr>
                  <a:defRPr sz="900" b="0">
                    <a:latin typeface="Arial"/>
                    <a:ea typeface="Arial"/>
                    <a:cs typeface="Arial"/>
                  </a:defRPr>
                </a:pPr>
                <a:r>
                  <a:rPr lang="fr-FR"/>
                  <a:t>Modality</a:t>
                </a:r>
              </a:p>
            </c:rich>
          </c:tx>
          <c:layout>
            <c:manualLayout>
              <c:xMode val="edge"/>
              <c:yMode val="edge"/>
              <c:x val="0.48152854938934159"/>
              <c:y val="0.87025459845688291"/>
            </c:manualLayout>
          </c:layout>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756975967"/>
        <c:crosses val="autoZero"/>
        <c:auto val="1"/>
        <c:lblAlgn val="ctr"/>
        <c:lblOffset val="100"/>
        <c:noMultiLvlLbl val="0"/>
      </c:catAx>
      <c:valAx>
        <c:axId val="756975967"/>
        <c:scaling>
          <c:orientation val="minMax"/>
        </c:scaling>
        <c:delete val="0"/>
        <c:axPos val="l"/>
        <c:title>
          <c:tx>
            <c:rich>
              <a:bodyPr/>
              <a:lstStyle/>
              <a:p>
                <a:pPr>
                  <a:defRPr sz="900" b="0">
                    <a:latin typeface="Arial"/>
                    <a:ea typeface="Arial"/>
                    <a:cs typeface="Arial"/>
                  </a:defRPr>
                </a:pPr>
                <a:r>
                  <a:rPr lang="fr-FR"/>
                  <a:t>Height (cm)</a:t>
                </a:r>
              </a:p>
            </c:rich>
          </c:tx>
          <c:layout>
            <c:manualLayout>
              <c:xMode val="edge"/>
              <c:yMode val="edge"/>
              <c:x val="2.1715796975759708E-2"/>
              <c:y val="0.257718485366216"/>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756202511"/>
        <c:crosses val="autoZero"/>
        <c:crossBetween val="between"/>
      </c:valAx>
      <c:spPr>
        <a:ln>
          <a:solidFill>
            <a:srgbClr val="C0C0C0"/>
          </a:solidFill>
          <a:prstDash val="solid"/>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
          </c:tx>
          <c:spPr>
            <a:ln w="6350">
              <a:solidFill>
                <a:srgbClr val="000000"/>
              </a:solidFill>
              <a:prstDash val="solid"/>
            </a:ln>
            <a:effectLst/>
          </c:spPr>
          <c:marker>
            <c:symbol val="diamond"/>
            <c:size val="5"/>
            <c:spPr>
              <a:solidFill>
                <a:srgbClr val="FFFFFF"/>
              </a:solidFill>
              <a:ln w="6350">
                <a:solidFill>
                  <a:srgbClr val="000000"/>
                </a:solidFill>
                <a:prstDash val="solid"/>
              </a:ln>
            </c:spPr>
          </c:marker>
          <c:dLbls>
            <c:dLbl>
              <c:idx val="0"/>
              <c:layout>
                <c:manualLayout>
                  <c:x val="-1.5003750937734503E-2"/>
                  <c:y val="-5.3081686818047771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AFF-6C48-AD48-158D34E80B73}"/>
                </c:ext>
              </c:extLst>
            </c:dLbl>
            <c:dLbl>
              <c:idx val="1"/>
              <c:layout>
                <c:manualLayout>
                  <c:x val="-2.2505626406601649E-2"/>
                  <c:y val="-5.8979652020053085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FF-6C48-AD48-158D34E80B73}"/>
                </c:ext>
              </c:extLst>
            </c:dLbl>
            <c:dLbl>
              <c:idx val="2"/>
              <c:layout>
                <c:manualLayout>
                  <c:x val="-2.2505626406601649E-2"/>
                  <c:y val="-5.8979652020053085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AFF-6C48-AD48-158D34E80B7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Dir val="y"/>
            <c:errBarType val="plus"/>
            <c:errValType val="cust"/>
            <c:noEndCap val="0"/>
            <c:plus>
              <c:numLit>
                <c:formatCode>General</c:formatCode>
                <c:ptCount val="3"/>
                <c:pt idx="0">
                  <c:v>4.6871467903067767</c:v>
                </c:pt>
                <c:pt idx="1">
                  <c:v>4.6871467903067767</c:v>
                </c:pt>
                <c:pt idx="2">
                  <c:v>4.6871467903067625</c:v>
                </c:pt>
              </c:numLit>
            </c:plus>
            <c:minus>
              <c:numLit>
                <c:formatCode>General</c:formatCode>
                <c:ptCount val="3"/>
                <c:pt idx="0">
                  <c:v>4.6871467903067767</c:v>
                </c:pt>
                <c:pt idx="1">
                  <c:v>4.6871467903067767</c:v>
                </c:pt>
                <c:pt idx="2">
                  <c:v>4.6871467903067625</c:v>
                </c:pt>
              </c:numLit>
            </c:minus>
            <c:spPr>
              <a:ln>
                <a:solidFill>
                  <a:srgbClr val="000000"/>
                </a:solidFill>
                <a:prstDash val="solid"/>
              </a:ln>
            </c:spPr>
          </c:errBars>
          <c:cat>
            <c:strRef>
              <c:f>XLSTAT_20251208_213719_1_HID!$B$3:$B$5</c:f>
              <c:strCache>
                <c:ptCount val="3"/>
                <c:pt idx="0">
                  <c:v>BS</c:v>
                </c:pt>
                <c:pt idx="1">
                  <c:v>NPK</c:v>
                </c:pt>
                <c:pt idx="2">
                  <c:v>W</c:v>
                </c:pt>
              </c:strCache>
            </c:strRef>
          </c:cat>
          <c:val>
            <c:numRef>
              <c:f>XLSTAT_20251208_213719_1_HID!$C$3:$C$5</c:f>
              <c:numCache>
                <c:formatCode>0.000</c:formatCode>
                <c:ptCount val="3"/>
                <c:pt idx="0">
                  <c:v>25.197142857142858</c:v>
                </c:pt>
                <c:pt idx="1">
                  <c:v>21.834285714285727</c:v>
                </c:pt>
                <c:pt idx="2">
                  <c:v>19.96857142857143</c:v>
                </c:pt>
              </c:numCache>
            </c:numRef>
          </c:val>
          <c:smooth val="0"/>
          <c:extLst>
            <c:ext xmlns:c16="http://schemas.microsoft.com/office/drawing/2014/chart" uri="{C3380CC4-5D6E-409C-BE32-E72D297353CC}">
              <c16:uniqueId val="{00000003-FAFF-6C48-AD48-158D34E80B73}"/>
            </c:ext>
          </c:extLst>
        </c:ser>
        <c:dLbls>
          <c:showLegendKey val="0"/>
          <c:showVal val="0"/>
          <c:showCatName val="0"/>
          <c:showSerName val="0"/>
          <c:showPercent val="0"/>
          <c:showBubbleSize val="0"/>
        </c:dLbls>
        <c:marker val="1"/>
        <c:smooth val="0"/>
        <c:axId val="370858735"/>
        <c:axId val="370860415"/>
      </c:lineChart>
      <c:catAx>
        <c:axId val="370858735"/>
        <c:scaling>
          <c:orientation val="minMax"/>
        </c:scaling>
        <c:delete val="0"/>
        <c:axPos val="b"/>
        <c:title>
          <c:tx>
            <c:rich>
              <a:bodyPr/>
              <a:lstStyle/>
              <a:p>
                <a:pPr>
                  <a:defRPr sz="900" b="0">
                    <a:latin typeface="Arial"/>
                    <a:ea typeface="Arial"/>
                    <a:cs typeface="Arial"/>
                  </a:defRPr>
                </a:pPr>
                <a:r>
                  <a:rPr lang="fr-FR"/>
                  <a:t>Modality</a:t>
                </a:r>
              </a:p>
            </c:rich>
          </c:tx>
          <c:layout>
            <c:manualLayout>
              <c:xMode val="edge"/>
              <c:yMode val="edge"/>
              <c:x val="0.46571052211871866"/>
              <c:y val="0.85044961095839355"/>
            </c:manualLayout>
          </c:layout>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370860415"/>
        <c:crosses val="autoZero"/>
        <c:auto val="1"/>
        <c:lblAlgn val="ctr"/>
        <c:lblOffset val="100"/>
        <c:noMultiLvlLbl val="0"/>
      </c:catAx>
      <c:valAx>
        <c:axId val="370860415"/>
        <c:scaling>
          <c:orientation val="minMax"/>
        </c:scaling>
        <c:delete val="0"/>
        <c:axPos val="l"/>
        <c:title>
          <c:tx>
            <c:rich>
              <a:bodyPr/>
              <a:lstStyle/>
              <a:p>
                <a:pPr>
                  <a:defRPr sz="900" b="0">
                    <a:latin typeface="Arial"/>
                    <a:ea typeface="Arial"/>
                    <a:cs typeface="Arial"/>
                  </a:defRPr>
                </a:pPr>
                <a:r>
                  <a:rPr lang="fr-FR"/>
                  <a:t>Bunch weight (kg)</a:t>
                </a:r>
              </a:p>
            </c:rich>
          </c:tx>
          <c:layout>
            <c:manualLayout>
              <c:xMode val="edge"/>
              <c:yMode val="edge"/>
              <c:x val="3.4159524133001752E-2"/>
              <c:y val="9.8103130969575555E-2"/>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370858735"/>
        <c:crosses val="autoZero"/>
        <c:crossBetween val="between"/>
      </c:valAx>
      <c:spPr>
        <a:ln>
          <a:solidFill>
            <a:srgbClr val="C0C0C0"/>
          </a:solidFill>
          <a:prstDash val="solid"/>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
          </c:tx>
          <c:spPr>
            <a:ln w="6350">
              <a:solidFill>
                <a:srgbClr val="000000"/>
              </a:solidFill>
              <a:prstDash val="solid"/>
            </a:ln>
            <a:effectLst/>
          </c:spPr>
          <c:marker>
            <c:symbol val="diamond"/>
            <c:size val="5"/>
            <c:spPr>
              <a:solidFill>
                <a:srgbClr val="FFFFFF"/>
              </a:solidFill>
              <a:ln w="6350">
                <a:solidFill>
                  <a:srgbClr val="000000"/>
                </a:solidFill>
                <a:prstDash val="solid"/>
              </a:ln>
            </c:spPr>
          </c:marker>
          <c:dLbls>
            <c:dLbl>
              <c:idx val="0"/>
              <c:layout>
                <c:manualLayout>
                  <c:x val="-2.893309222423153E-2"/>
                  <c:y val="-6.4648839259476953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24-B244-BA52-2C62CB9A7867}"/>
                </c:ext>
              </c:extLst>
            </c:dLbl>
            <c:dLbl>
              <c:idx val="1"/>
              <c:layout>
                <c:manualLayout>
                  <c:x val="-2.8933092224231464E-2"/>
                  <c:y val="-4.7017337643255948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24-B244-BA52-2C62CB9A7867}"/>
                </c:ext>
              </c:extLst>
            </c:dLbl>
            <c:dLbl>
              <c:idx val="2"/>
              <c:layout>
                <c:manualLayout>
                  <c:x val="-2.1699819168173599E-2"/>
                  <c:y val="-6.4648839259476981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C24-B244-BA52-2C62CB9A786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Dir val="y"/>
            <c:errBarType val="plus"/>
            <c:errValType val="cust"/>
            <c:noEndCap val="0"/>
            <c:plus>
              <c:numLit>
                <c:formatCode>General</c:formatCode>
                <c:ptCount val="3"/>
                <c:pt idx="0">
                  <c:v>23.036318603298341</c:v>
                </c:pt>
                <c:pt idx="1">
                  <c:v>23.036318603298341</c:v>
                </c:pt>
                <c:pt idx="2">
                  <c:v>23.03631860329827</c:v>
                </c:pt>
              </c:numLit>
            </c:plus>
            <c:minus>
              <c:numLit>
                <c:formatCode>General</c:formatCode>
                <c:ptCount val="3"/>
                <c:pt idx="0">
                  <c:v>23.036318603298341</c:v>
                </c:pt>
                <c:pt idx="1">
                  <c:v>23.036318603298341</c:v>
                </c:pt>
                <c:pt idx="2">
                  <c:v>23.03631860329827</c:v>
                </c:pt>
              </c:numLit>
            </c:minus>
            <c:spPr>
              <a:ln>
                <a:solidFill>
                  <a:srgbClr val="000000"/>
                </a:solidFill>
                <a:prstDash val="solid"/>
              </a:ln>
            </c:spPr>
          </c:errBars>
          <c:cat>
            <c:strRef>
              <c:f>XLSTAT_20251208_213719_1_HID!$B$19:$B$21</c:f>
              <c:strCache>
                <c:ptCount val="3"/>
                <c:pt idx="0">
                  <c:v>BS</c:v>
                </c:pt>
                <c:pt idx="1">
                  <c:v>NPK</c:v>
                </c:pt>
                <c:pt idx="2">
                  <c:v>W</c:v>
                </c:pt>
              </c:strCache>
            </c:strRef>
          </c:cat>
          <c:val>
            <c:numRef>
              <c:f>XLSTAT_20251208_213719_1_HID!$C$19:$C$21</c:f>
              <c:numCache>
                <c:formatCode>0.000</c:formatCode>
                <c:ptCount val="3"/>
                <c:pt idx="0">
                  <c:v>70.857142857142861</c:v>
                </c:pt>
                <c:pt idx="1">
                  <c:v>84.285714285714334</c:v>
                </c:pt>
                <c:pt idx="2">
                  <c:v>65.999999999999972</c:v>
                </c:pt>
              </c:numCache>
            </c:numRef>
          </c:val>
          <c:smooth val="0"/>
          <c:extLst>
            <c:ext xmlns:c16="http://schemas.microsoft.com/office/drawing/2014/chart" uri="{C3380CC4-5D6E-409C-BE32-E72D297353CC}">
              <c16:uniqueId val="{00000003-3C24-B244-BA52-2C62CB9A7867}"/>
            </c:ext>
          </c:extLst>
        </c:ser>
        <c:dLbls>
          <c:showLegendKey val="0"/>
          <c:showVal val="0"/>
          <c:showCatName val="0"/>
          <c:showSerName val="0"/>
          <c:showPercent val="0"/>
          <c:showBubbleSize val="0"/>
        </c:dLbls>
        <c:marker val="1"/>
        <c:smooth val="0"/>
        <c:axId val="370426575"/>
        <c:axId val="365289727"/>
      </c:lineChart>
      <c:catAx>
        <c:axId val="370426575"/>
        <c:scaling>
          <c:orientation val="minMax"/>
        </c:scaling>
        <c:delete val="0"/>
        <c:axPos val="b"/>
        <c:title>
          <c:tx>
            <c:rich>
              <a:bodyPr/>
              <a:lstStyle/>
              <a:p>
                <a:pPr>
                  <a:defRPr sz="900" b="0">
                    <a:latin typeface="Arial"/>
                    <a:ea typeface="Arial"/>
                    <a:cs typeface="Arial"/>
                  </a:defRPr>
                </a:pPr>
                <a:r>
                  <a:rPr lang="fr-FR"/>
                  <a:t>Modality</a:t>
                </a:r>
              </a:p>
            </c:rich>
          </c:tx>
          <c:layout>
            <c:manualLayout>
              <c:xMode val="edge"/>
              <c:yMode val="edge"/>
              <c:x val="0.4823812420052967"/>
              <c:y val="0.8523999010290072"/>
            </c:manualLayout>
          </c:layout>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365289727"/>
        <c:crosses val="autoZero"/>
        <c:auto val="1"/>
        <c:lblAlgn val="ctr"/>
        <c:lblOffset val="100"/>
        <c:noMultiLvlLbl val="0"/>
      </c:catAx>
      <c:valAx>
        <c:axId val="365289727"/>
        <c:scaling>
          <c:orientation val="minMax"/>
        </c:scaling>
        <c:delete val="0"/>
        <c:axPos val="l"/>
        <c:title>
          <c:tx>
            <c:rich>
              <a:bodyPr/>
              <a:lstStyle/>
              <a:p>
                <a:pPr>
                  <a:defRPr sz="900" b="0">
                    <a:latin typeface="Arial"/>
                    <a:ea typeface="Arial"/>
                    <a:cs typeface="Arial"/>
                  </a:defRPr>
                </a:pPr>
                <a:r>
                  <a:rPr lang="fr-FR"/>
                  <a:t>Total number of fingers</a:t>
                </a:r>
              </a:p>
            </c:rich>
          </c:tx>
          <c:layout>
            <c:manualLayout>
              <c:xMode val="edge"/>
              <c:yMode val="edge"/>
              <c:x val="2.8932848582704444E-2"/>
              <c:y val="3.451409608919033E-2"/>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370426575"/>
        <c:crosses val="autoZero"/>
        <c:crossBetween val="between"/>
      </c:valAx>
      <c:spPr>
        <a:ln>
          <a:solidFill>
            <a:srgbClr val="C0C0C0"/>
          </a:solidFill>
          <a:prstDash val="solid"/>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
          </c:tx>
          <c:spPr>
            <a:ln w="6350">
              <a:solidFill>
                <a:srgbClr val="000000"/>
              </a:solidFill>
              <a:prstDash val="solid"/>
            </a:ln>
            <a:effectLst/>
          </c:spPr>
          <c:marker>
            <c:symbol val="diamond"/>
            <c:size val="5"/>
            <c:spPr>
              <a:solidFill>
                <a:srgbClr val="FFFFFF"/>
              </a:solidFill>
              <a:ln w="6350">
                <a:solidFill>
                  <a:srgbClr val="000000"/>
                </a:solidFill>
                <a:prstDash val="solid"/>
              </a:ln>
            </c:spPr>
          </c:marker>
          <c:dLbls>
            <c:dLbl>
              <c:idx val="0"/>
              <c:layout>
                <c:manualLayout>
                  <c:x val="-3.7622272385252141E-2"/>
                  <c:y val="-7.4266617155588577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99-F74B-B3DB-CFF381D13C63}"/>
                </c:ext>
              </c:extLst>
            </c:dLbl>
            <c:dLbl>
              <c:idx val="1"/>
              <c:layout>
                <c:manualLayout>
                  <c:x val="-3.0097817908201794E-2"/>
                  <c:y val="-5.9413293724470885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99-F74B-B3DB-CFF381D13C63}"/>
                </c:ext>
              </c:extLst>
            </c:dLbl>
            <c:dLbl>
              <c:idx val="2"/>
              <c:layout>
                <c:manualLayout>
                  <c:x val="-4.5146726862302484E-2"/>
                  <c:y val="-6.6839955440029714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99-F74B-B3DB-CFF381D13C6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Dir val="y"/>
            <c:errBarType val="plus"/>
            <c:errValType val="cust"/>
            <c:noEndCap val="0"/>
            <c:plus>
              <c:numLit>
                <c:formatCode>General</c:formatCode>
                <c:ptCount val="3"/>
                <c:pt idx="0">
                  <c:v>3.466809614064152</c:v>
                </c:pt>
                <c:pt idx="1">
                  <c:v>3.466809614064152</c:v>
                </c:pt>
                <c:pt idx="2">
                  <c:v>3.4668096140641396</c:v>
                </c:pt>
              </c:numLit>
            </c:plus>
            <c:minus>
              <c:numLit>
                <c:formatCode>General</c:formatCode>
                <c:ptCount val="3"/>
                <c:pt idx="0">
                  <c:v>3.466809614064152</c:v>
                </c:pt>
                <c:pt idx="1">
                  <c:v>3.466809614064152</c:v>
                </c:pt>
                <c:pt idx="2">
                  <c:v>3.4668096140641396</c:v>
                </c:pt>
              </c:numLit>
            </c:minus>
            <c:spPr>
              <a:ln>
                <a:solidFill>
                  <a:srgbClr val="000000"/>
                </a:solidFill>
                <a:prstDash val="solid"/>
              </a:ln>
            </c:spPr>
          </c:errBars>
          <c:cat>
            <c:strRef>
              <c:f>XLSTAT_20251208_213719_1_HID!$B$35:$B$37</c:f>
              <c:strCache>
                <c:ptCount val="3"/>
                <c:pt idx="0">
                  <c:v>BS</c:v>
                </c:pt>
                <c:pt idx="1">
                  <c:v>NPK</c:v>
                </c:pt>
                <c:pt idx="2">
                  <c:v>W</c:v>
                </c:pt>
              </c:strCache>
            </c:strRef>
          </c:cat>
          <c:val>
            <c:numRef>
              <c:f>XLSTAT_20251208_213719_1_HID!$C$35:$C$37</c:f>
              <c:numCache>
                <c:formatCode>0.000</c:formatCode>
                <c:ptCount val="3"/>
                <c:pt idx="0">
                  <c:v>13.857142857142863</c:v>
                </c:pt>
                <c:pt idx="1">
                  <c:v>13.285714285714294</c:v>
                </c:pt>
                <c:pt idx="2">
                  <c:v>11.142857142857148</c:v>
                </c:pt>
              </c:numCache>
            </c:numRef>
          </c:val>
          <c:smooth val="0"/>
          <c:extLst>
            <c:ext xmlns:c16="http://schemas.microsoft.com/office/drawing/2014/chart" uri="{C3380CC4-5D6E-409C-BE32-E72D297353CC}">
              <c16:uniqueId val="{00000003-0999-F74B-B3DB-CFF381D13C63}"/>
            </c:ext>
          </c:extLst>
        </c:ser>
        <c:dLbls>
          <c:showLegendKey val="0"/>
          <c:showVal val="0"/>
          <c:showCatName val="0"/>
          <c:showSerName val="0"/>
          <c:showPercent val="0"/>
          <c:showBubbleSize val="0"/>
        </c:dLbls>
        <c:marker val="1"/>
        <c:smooth val="0"/>
        <c:axId val="362064447"/>
        <c:axId val="362081183"/>
      </c:lineChart>
      <c:catAx>
        <c:axId val="362064447"/>
        <c:scaling>
          <c:orientation val="minMax"/>
        </c:scaling>
        <c:delete val="0"/>
        <c:axPos val="b"/>
        <c:title>
          <c:tx>
            <c:rich>
              <a:bodyPr/>
              <a:lstStyle/>
              <a:p>
                <a:pPr>
                  <a:defRPr sz="900" b="0">
                    <a:latin typeface="Arial"/>
                    <a:ea typeface="Arial"/>
                    <a:cs typeface="Arial"/>
                  </a:defRPr>
                </a:pPr>
                <a:r>
                  <a:rPr lang="fr-FR"/>
                  <a:t>Modality</a:t>
                </a:r>
              </a:p>
            </c:rich>
          </c:tx>
          <c:layout>
            <c:manualLayout>
              <c:xMode val="edge"/>
              <c:yMode val="edge"/>
              <c:x val="0.47313177274962526"/>
              <c:y val="0.84290212887889571"/>
            </c:manualLayout>
          </c:layout>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362081183"/>
        <c:crosses val="autoZero"/>
        <c:auto val="1"/>
        <c:lblAlgn val="ctr"/>
        <c:lblOffset val="100"/>
        <c:noMultiLvlLbl val="0"/>
      </c:catAx>
      <c:valAx>
        <c:axId val="362081183"/>
        <c:scaling>
          <c:orientation val="minMax"/>
        </c:scaling>
        <c:delete val="0"/>
        <c:axPos val="l"/>
        <c:title>
          <c:tx>
            <c:rich>
              <a:bodyPr/>
              <a:lstStyle/>
              <a:p>
                <a:pPr marL="0" marR="0" lvl="0" indent="0" algn="ctr" defTabSz="914400" rtl="0" eaLnBrk="1" fontAlgn="base"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Arial"/>
                    <a:ea typeface="Arial"/>
                    <a:cs typeface="Arial"/>
                  </a:defRPr>
                </a:pPr>
                <a:r>
                  <a:rPr lang="fr-FR" sz="900" b="0" i="0" baseline="0">
                    <a:effectLst/>
                  </a:rPr>
                  <a:t>Hand 1 number of fingers</a:t>
                </a:r>
              </a:p>
            </c:rich>
          </c:tx>
          <c:layout>
            <c:manualLayout>
              <c:xMode val="edge"/>
              <c:yMode val="edge"/>
              <c:x val="0"/>
              <c:y val="7.8009186839018843E-4"/>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362064447"/>
        <c:crosses val="autoZero"/>
        <c:crossBetween val="between"/>
      </c:valAx>
      <c:spPr>
        <a:ln>
          <a:solidFill>
            <a:srgbClr val="C0C0C0"/>
          </a:solidFill>
          <a:prstDash val="solid"/>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
          </c:tx>
          <c:spPr>
            <a:ln w="6350">
              <a:solidFill>
                <a:srgbClr val="000000"/>
              </a:solidFill>
              <a:prstDash val="solid"/>
            </a:ln>
            <a:effectLst/>
          </c:spPr>
          <c:marker>
            <c:symbol val="diamond"/>
            <c:size val="5"/>
            <c:spPr>
              <a:solidFill>
                <a:srgbClr val="FFFFFF"/>
              </a:solidFill>
              <a:ln w="6350">
                <a:solidFill>
                  <a:srgbClr val="000000"/>
                </a:solidFill>
                <a:prstDash val="solid"/>
              </a:ln>
            </c:spPr>
          </c:marker>
          <c:dLbls>
            <c:dLbl>
              <c:idx val="0"/>
              <c:layout>
                <c:manualLayout>
                  <c:x val="-2.976190476190483E-2"/>
                  <c:y val="-7.4239049740163349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6F-C746-AC40-700D9BF30FBB}"/>
                </c:ext>
              </c:extLst>
            </c:dLbl>
            <c:dLbl>
              <c:idx val="1"/>
              <c:layout>
                <c:manualLayout>
                  <c:x val="-3.7202380952381021E-2"/>
                  <c:y val="-7.4239049740163321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66F-C746-AC40-700D9BF30FBB}"/>
                </c:ext>
              </c:extLst>
            </c:dLbl>
            <c:dLbl>
              <c:idx val="2"/>
              <c:layout>
                <c:manualLayout>
                  <c:x val="-4.4642857142857144E-2"/>
                  <c:y val="-6.6815144766147028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6F-C746-AC40-700D9BF30FB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Dir val="y"/>
            <c:errBarType val="plus"/>
            <c:errValType val="cust"/>
            <c:noEndCap val="0"/>
            <c:plus>
              <c:numLit>
                <c:formatCode>General</c:formatCode>
                <c:ptCount val="3"/>
                <c:pt idx="0">
                  <c:v>0.86158218542365361</c:v>
                </c:pt>
                <c:pt idx="1">
                  <c:v>0.86158218542365361</c:v>
                </c:pt>
                <c:pt idx="2">
                  <c:v>0.86158218542365095</c:v>
                </c:pt>
              </c:numLit>
            </c:plus>
            <c:minus>
              <c:numLit>
                <c:formatCode>General</c:formatCode>
                <c:ptCount val="3"/>
                <c:pt idx="0">
                  <c:v>0.86158218542365361</c:v>
                </c:pt>
                <c:pt idx="1">
                  <c:v>0.86158218542365361</c:v>
                </c:pt>
                <c:pt idx="2">
                  <c:v>0.86158218542365095</c:v>
                </c:pt>
              </c:numLit>
            </c:minus>
            <c:spPr>
              <a:ln>
                <a:solidFill>
                  <a:srgbClr val="000000"/>
                </a:solidFill>
                <a:prstDash val="solid"/>
              </a:ln>
            </c:spPr>
          </c:errBars>
          <c:cat>
            <c:strRef>
              <c:f>XLSTAT_20251208_213719_1_HID!$B$51:$B$53</c:f>
              <c:strCache>
                <c:ptCount val="3"/>
                <c:pt idx="0">
                  <c:v>BS</c:v>
                </c:pt>
                <c:pt idx="1">
                  <c:v>NPK</c:v>
                </c:pt>
                <c:pt idx="2">
                  <c:v>W</c:v>
                </c:pt>
              </c:strCache>
            </c:strRef>
          </c:cat>
          <c:val>
            <c:numRef>
              <c:f>XLSTAT_20251208_213719_1_HID!$C$51:$C$53</c:f>
              <c:numCache>
                <c:formatCode>0.000</c:formatCode>
                <c:ptCount val="3"/>
                <c:pt idx="0">
                  <c:v>5.4405714285714302</c:v>
                </c:pt>
                <c:pt idx="1">
                  <c:v>4.3750000000000027</c:v>
                </c:pt>
                <c:pt idx="2">
                  <c:v>4.0652857142857171</c:v>
                </c:pt>
              </c:numCache>
            </c:numRef>
          </c:val>
          <c:smooth val="0"/>
          <c:extLst>
            <c:ext xmlns:c16="http://schemas.microsoft.com/office/drawing/2014/chart" uri="{C3380CC4-5D6E-409C-BE32-E72D297353CC}">
              <c16:uniqueId val="{00000003-D66F-C746-AC40-700D9BF30FBB}"/>
            </c:ext>
          </c:extLst>
        </c:ser>
        <c:dLbls>
          <c:showLegendKey val="0"/>
          <c:showVal val="0"/>
          <c:showCatName val="0"/>
          <c:showSerName val="0"/>
          <c:showPercent val="0"/>
          <c:showBubbleSize val="0"/>
        </c:dLbls>
        <c:marker val="1"/>
        <c:smooth val="0"/>
        <c:axId val="362225135"/>
        <c:axId val="362090911"/>
      </c:lineChart>
      <c:catAx>
        <c:axId val="362225135"/>
        <c:scaling>
          <c:orientation val="minMax"/>
        </c:scaling>
        <c:delete val="0"/>
        <c:axPos val="b"/>
        <c:title>
          <c:tx>
            <c:rich>
              <a:bodyPr/>
              <a:lstStyle/>
              <a:p>
                <a:pPr>
                  <a:defRPr sz="900" b="0">
                    <a:latin typeface="Arial"/>
                    <a:ea typeface="Arial"/>
                    <a:cs typeface="Arial"/>
                  </a:defRPr>
                </a:pPr>
                <a:r>
                  <a:rPr lang="fr-FR"/>
                  <a:t>Modality</a:t>
                </a:r>
              </a:p>
            </c:rich>
          </c:tx>
          <c:layout>
            <c:manualLayout>
              <c:xMode val="edge"/>
              <c:yMode val="edge"/>
              <c:x val="0.45090516029246347"/>
              <c:y val="0.85271381723164341"/>
            </c:manualLayout>
          </c:layout>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362090911"/>
        <c:crosses val="autoZero"/>
        <c:auto val="1"/>
        <c:lblAlgn val="ctr"/>
        <c:lblOffset val="100"/>
        <c:noMultiLvlLbl val="0"/>
      </c:catAx>
      <c:valAx>
        <c:axId val="362090911"/>
        <c:scaling>
          <c:orientation val="minMax"/>
        </c:scaling>
        <c:delete val="0"/>
        <c:axPos val="l"/>
        <c:title>
          <c:tx>
            <c:rich>
              <a:bodyPr/>
              <a:lstStyle/>
              <a:p>
                <a:pPr>
                  <a:defRPr sz="900" b="0">
                    <a:latin typeface="Arial"/>
                    <a:ea typeface="Arial"/>
                    <a:cs typeface="Arial"/>
                  </a:defRPr>
                </a:pPr>
                <a:r>
                  <a:rPr lang="fr-FR" sz="900" b="0" i="0" baseline="0">
                    <a:effectLst/>
                  </a:rPr>
                  <a:t>Hand 1 </a:t>
                </a:r>
                <a:r>
                  <a:rPr lang="fr-FR" sz="900" b="0" i="0" u="none" strike="noStrike" baseline="0">
                    <a:effectLst/>
                  </a:rPr>
                  <a:t>weight</a:t>
                </a:r>
                <a:r>
                  <a:rPr lang="fr-FR" sz="900" b="0" i="0" u="none" strike="noStrike" baseline="0"/>
                  <a:t> </a:t>
                </a:r>
                <a:endParaRPr lang="fr-FR" sz="900" b="0" i="0" baseline="0">
                  <a:effectLst/>
                </a:endParaRPr>
              </a:p>
            </c:rich>
          </c:tx>
          <c:layout>
            <c:manualLayout>
              <c:xMode val="edge"/>
              <c:yMode val="edge"/>
              <c:x val="3.7202380952380952E-2"/>
              <c:y val="0.1386545779773074"/>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362225135"/>
        <c:crosses val="autoZero"/>
        <c:crossBetween val="between"/>
      </c:valAx>
      <c:spPr>
        <a:ln>
          <a:solidFill>
            <a:srgbClr val="C0C0C0"/>
          </a:solidFill>
          <a:prstDash val="solid"/>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
          </c:tx>
          <c:spPr>
            <a:ln w="6350">
              <a:solidFill>
                <a:srgbClr val="000000"/>
              </a:solidFill>
              <a:prstDash val="solid"/>
            </a:ln>
            <a:effectLst/>
          </c:spPr>
          <c:marker>
            <c:symbol val="diamond"/>
            <c:size val="5"/>
            <c:spPr>
              <a:solidFill>
                <a:srgbClr val="FFFFFF"/>
              </a:solidFill>
              <a:ln w="6350">
                <a:solidFill>
                  <a:srgbClr val="000000"/>
                </a:solidFill>
                <a:prstDash val="solid"/>
              </a:ln>
            </c:spPr>
          </c:marker>
          <c:dLbls>
            <c:dLbl>
              <c:idx val="0"/>
              <c:layout>
                <c:manualLayout>
                  <c:x val="-4.1884816753926704E-2"/>
                  <c:y val="-8.1662954714179697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27-B840-8318-2A1A84ACAD19}"/>
                </c:ext>
              </c:extLst>
            </c:dLbl>
            <c:dLbl>
              <c:idx val="1"/>
              <c:layout>
                <c:manualLayout>
                  <c:x val="-4.1884816753926704E-2"/>
                  <c:y val="-6.6815144766147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27-B840-8318-2A1A84ACAD19}"/>
                </c:ext>
              </c:extLst>
            </c:dLbl>
            <c:dLbl>
              <c:idx val="2"/>
              <c:layout>
                <c:manualLayout>
                  <c:x val="-3.4904013961605584E-2"/>
                  <c:y val="-7.4239049740163363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layout>
                    <c:manualLayout>
                      <c:w val="7.5322862129144852E-2"/>
                      <c:h val="0.11288076740964173"/>
                    </c:manualLayout>
                  </c15:layout>
                </c:ext>
                <c:ext xmlns:c16="http://schemas.microsoft.com/office/drawing/2014/chart" uri="{C3380CC4-5D6E-409C-BE32-E72D297353CC}">
                  <c16:uniqueId val="{00000002-3E27-B840-8318-2A1A84ACAD1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Dir val="y"/>
            <c:errBarType val="plus"/>
            <c:errValType val="cust"/>
            <c:noEndCap val="0"/>
            <c:plus>
              <c:numLit>
                <c:formatCode>General</c:formatCode>
                <c:ptCount val="3"/>
                <c:pt idx="0">
                  <c:v>3.0311148433004611</c:v>
                </c:pt>
                <c:pt idx="1">
                  <c:v>3.0311148433004593</c:v>
                </c:pt>
                <c:pt idx="2">
                  <c:v>3.0311148433004522</c:v>
                </c:pt>
              </c:numLit>
            </c:plus>
            <c:minus>
              <c:numLit>
                <c:formatCode>General</c:formatCode>
                <c:ptCount val="3"/>
                <c:pt idx="0">
                  <c:v>3.0311148433004611</c:v>
                </c:pt>
                <c:pt idx="1">
                  <c:v>3.0311148433004593</c:v>
                </c:pt>
                <c:pt idx="2">
                  <c:v>3.0311148433004522</c:v>
                </c:pt>
              </c:numLit>
            </c:minus>
            <c:spPr>
              <a:ln>
                <a:solidFill>
                  <a:srgbClr val="000000"/>
                </a:solidFill>
                <a:prstDash val="solid"/>
              </a:ln>
            </c:spPr>
          </c:errBars>
          <c:cat>
            <c:strRef>
              <c:f>XLSTAT_20251208_213719_1_HID!$B$67:$B$69</c:f>
              <c:strCache>
                <c:ptCount val="3"/>
                <c:pt idx="0">
                  <c:v>BS</c:v>
                </c:pt>
                <c:pt idx="1">
                  <c:v>NPK</c:v>
                </c:pt>
                <c:pt idx="2">
                  <c:v>W</c:v>
                </c:pt>
              </c:strCache>
            </c:strRef>
          </c:cat>
          <c:val>
            <c:numRef>
              <c:f>XLSTAT_20251208_213719_1_HID!$C$67:$C$69</c:f>
              <c:numCache>
                <c:formatCode>0.000</c:formatCode>
                <c:ptCount val="3"/>
                <c:pt idx="0">
                  <c:v>11.857142857142859</c:v>
                </c:pt>
                <c:pt idx="1">
                  <c:v>13.000000000000005</c:v>
                </c:pt>
                <c:pt idx="2">
                  <c:v>10.857142857142856</c:v>
                </c:pt>
              </c:numCache>
            </c:numRef>
          </c:val>
          <c:smooth val="0"/>
          <c:extLst>
            <c:ext xmlns:c16="http://schemas.microsoft.com/office/drawing/2014/chart" uri="{C3380CC4-5D6E-409C-BE32-E72D297353CC}">
              <c16:uniqueId val="{00000003-3E27-B840-8318-2A1A84ACAD19}"/>
            </c:ext>
          </c:extLst>
        </c:ser>
        <c:dLbls>
          <c:showLegendKey val="0"/>
          <c:showVal val="0"/>
          <c:showCatName val="0"/>
          <c:showSerName val="0"/>
          <c:showPercent val="0"/>
          <c:showBubbleSize val="0"/>
        </c:dLbls>
        <c:marker val="1"/>
        <c:smooth val="0"/>
        <c:axId val="371194591"/>
        <c:axId val="371185391"/>
      </c:lineChart>
      <c:catAx>
        <c:axId val="371194591"/>
        <c:scaling>
          <c:orientation val="minMax"/>
        </c:scaling>
        <c:delete val="0"/>
        <c:axPos val="b"/>
        <c:title>
          <c:tx>
            <c:rich>
              <a:bodyPr/>
              <a:lstStyle/>
              <a:p>
                <a:pPr>
                  <a:defRPr sz="900" b="0">
                    <a:latin typeface="Arial"/>
                    <a:ea typeface="Arial"/>
                    <a:cs typeface="Arial"/>
                  </a:defRPr>
                </a:pPr>
                <a:r>
                  <a:rPr lang="fr-FR"/>
                  <a:t>Modality</a:t>
                </a:r>
              </a:p>
            </c:rich>
          </c:tx>
          <c:layout>
            <c:manualLayout>
              <c:xMode val="edge"/>
              <c:yMode val="edge"/>
              <c:x val="0.46809195970922485"/>
              <c:y val="0.84372387749972233"/>
            </c:manualLayout>
          </c:layout>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371185391"/>
        <c:crosses val="autoZero"/>
        <c:auto val="1"/>
        <c:lblAlgn val="ctr"/>
        <c:lblOffset val="100"/>
        <c:noMultiLvlLbl val="0"/>
      </c:catAx>
      <c:valAx>
        <c:axId val="371185391"/>
        <c:scaling>
          <c:orientation val="minMax"/>
        </c:scaling>
        <c:delete val="0"/>
        <c:axPos val="l"/>
        <c:title>
          <c:tx>
            <c:rich>
              <a:bodyPr/>
              <a:lstStyle/>
              <a:p>
                <a:pPr>
                  <a:defRPr sz="900" b="0">
                    <a:latin typeface="Arial"/>
                    <a:ea typeface="Arial"/>
                    <a:cs typeface="Arial"/>
                  </a:defRPr>
                </a:pPr>
                <a:r>
                  <a:rPr lang="fr-FR" sz="900" b="0" i="0" baseline="0">
                    <a:effectLst/>
                  </a:rPr>
                  <a:t>Hand 2 </a:t>
                </a:r>
                <a:r>
                  <a:rPr lang="fr-FR" sz="900" b="0" i="0" u="none" strike="noStrike" baseline="0">
                    <a:effectLst/>
                  </a:rPr>
                  <a:t>number of fingers </a:t>
                </a:r>
                <a:endParaRPr lang="fr-FR" sz="900" b="0" i="0" baseline="0">
                  <a:effectLst/>
                </a:endParaRPr>
              </a:p>
            </c:rich>
          </c:tx>
          <c:layout>
            <c:manualLayout>
              <c:xMode val="edge"/>
              <c:yMode val="edge"/>
              <c:x val="2.7923211169284468E-2"/>
              <c:y val="7.0340038230187838E-3"/>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371194591"/>
        <c:crosses val="autoZero"/>
        <c:crossBetween val="between"/>
      </c:valAx>
      <c:spPr>
        <a:ln>
          <a:solidFill>
            <a:srgbClr val="C0C0C0"/>
          </a:solidFill>
          <a:prstDash val="solid"/>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
          </c:tx>
          <c:spPr>
            <a:ln w="6350">
              <a:solidFill>
                <a:srgbClr val="000000"/>
              </a:solidFill>
              <a:prstDash val="solid"/>
            </a:ln>
            <a:effectLst/>
          </c:spPr>
          <c:marker>
            <c:symbol val="diamond"/>
            <c:size val="5"/>
            <c:spPr>
              <a:solidFill>
                <a:srgbClr val="FFFFFF"/>
              </a:solidFill>
              <a:ln w="6350">
                <a:solidFill>
                  <a:srgbClr val="000000"/>
                </a:solidFill>
                <a:prstDash val="solid"/>
              </a:ln>
            </c:spPr>
          </c:marker>
          <c:dLbls>
            <c:dLbl>
              <c:idx val="0"/>
              <c:layout>
                <c:manualLayout>
                  <c:x val="-3.7467216185837392E-2"/>
                  <c:y val="-5.9171597633136126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77-D147-9364-794A12DA381A}"/>
                </c:ext>
              </c:extLst>
            </c:dLbl>
            <c:dLbl>
              <c:idx val="1"/>
              <c:layout>
                <c:manualLayout>
                  <c:x val="-3.7467216185837461E-2"/>
                  <c:y val="-6.6568047337278113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77-D147-9364-794A12DA381A}"/>
                </c:ext>
              </c:extLst>
            </c:dLbl>
            <c:dLbl>
              <c:idx val="2"/>
              <c:layout>
                <c:manualLayout>
                  <c:x val="-2.9973772948669913E-2"/>
                  <c:y val="-6.6568047337278141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077-D147-9364-794A12DA381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Dir val="y"/>
            <c:errBarType val="plus"/>
            <c:errValType val="cust"/>
            <c:noEndCap val="0"/>
            <c:plus>
              <c:numLit>
                <c:formatCode>General</c:formatCode>
                <c:ptCount val="3"/>
                <c:pt idx="0">
                  <c:v>0.5260639548656485</c:v>
                </c:pt>
                <c:pt idx="1">
                  <c:v>0.5260639548656485</c:v>
                </c:pt>
                <c:pt idx="2">
                  <c:v>0.52606395486564717</c:v>
                </c:pt>
              </c:numLit>
            </c:plus>
            <c:minus>
              <c:numLit>
                <c:formatCode>General</c:formatCode>
                <c:ptCount val="3"/>
                <c:pt idx="0">
                  <c:v>0.5260639548656485</c:v>
                </c:pt>
                <c:pt idx="1">
                  <c:v>0.5260639548656485</c:v>
                </c:pt>
                <c:pt idx="2">
                  <c:v>0.52606395486564717</c:v>
                </c:pt>
              </c:numLit>
            </c:minus>
            <c:spPr>
              <a:ln>
                <a:solidFill>
                  <a:srgbClr val="000000"/>
                </a:solidFill>
                <a:prstDash val="solid"/>
              </a:ln>
            </c:spPr>
          </c:errBars>
          <c:cat>
            <c:strRef>
              <c:f>XLSTAT_20251208_213719_1_HID!$B$83:$B$85</c:f>
              <c:strCache>
                <c:ptCount val="3"/>
                <c:pt idx="0">
                  <c:v>BS</c:v>
                </c:pt>
                <c:pt idx="1">
                  <c:v>NPK</c:v>
                </c:pt>
                <c:pt idx="2">
                  <c:v>W</c:v>
                </c:pt>
              </c:strCache>
            </c:strRef>
          </c:cat>
          <c:val>
            <c:numRef>
              <c:f>XLSTAT_20251208_213719_1_HID!$C$83:$C$85</c:f>
              <c:numCache>
                <c:formatCode>0.000</c:formatCode>
                <c:ptCount val="3"/>
                <c:pt idx="0">
                  <c:v>4.3154285714285727</c:v>
                </c:pt>
                <c:pt idx="1">
                  <c:v>3.8197142857142872</c:v>
                </c:pt>
                <c:pt idx="2">
                  <c:v>3.7594285714285722</c:v>
                </c:pt>
              </c:numCache>
            </c:numRef>
          </c:val>
          <c:smooth val="0"/>
          <c:extLst>
            <c:ext xmlns:c16="http://schemas.microsoft.com/office/drawing/2014/chart" uri="{C3380CC4-5D6E-409C-BE32-E72D297353CC}">
              <c16:uniqueId val="{00000003-2077-D147-9364-794A12DA381A}"/>
            </c:ext>
          </c:extLst>
        </c:ser>
        <c:dLbls>
          <c:showLegendKey val="0"/>
          <c:showVal val="0"/>
          <c:showCatName val="0"/>
          <c:showSerName val="0"/>
          <c:showPercent val="0"/>
          <c:showBubbleSize val="0"/>
        </c:dLbls>
        <c:marker val="1"/>
        <c:smooth val="0"/>
        <c:axId val="362523871"/>
        <c:axId val="362525551"/>
      </c:lineChart>
      <c:catAx>
        <c:axId val="362523871"/>
        <c:scaling>
          <c:orientation val="minMax"/>
        </c:scaling>
        <c:delete val="0"/>
        <c:axPos val="b"/>
        <c:title>
          <c:tx>
            <c:rich>
              <a:bodyPr/>
              <a:lstStyle/>
              <a:p>
                <a:pPr>
                  <a:defRPr sz="900" b="0">
                    <a:latin typeface="Arial"/>
                    <a:ea typeface="Arial"/>
                    <a:cs typeface="Arial"/>
                  </a:defRPr>
                </a:pPr>
                <a:r>
                  <a:rPr lang="fr-FR"/>
                  <a:t>Modality</a:t>
                </a:r>
              </a:p>
            </c:rich>
          </c:tx>
          <c:layout>
            <c:manualLayout>
              <c:xMode val="edge"/>
              <c:yMode val="edge"/>
              <c:x val="0.4505559603850568"/>
              <c:y val="0.85316125425150258"/>
            </c:manualLayout>
          </c:layout>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362525551"/>
        <c:crosses val="autoZero"/>
        <c:auto val="1"/>
        <c:lblAlgn val="ctr"/>
        <c:lblOffset val="100"/>
        <c:noMultiLvlLbl val="0"/>
      </c:catAx>
      <c:valAx>
        <c:axId val="362525551"/>
        <c:scaling>
          <c:orientation val="minMax"/>
        </c:scaling>
        <c:delete val="0"/>
        <c:axPos val="l"/>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Arial"/>
                    <a:ea typeface="Arial"/>
                    <a:cs typeface="Arial"/>
                  </a:defRPr>
                </a:pPr>
                <a:r>
                  <a:rPr lang="fr-FR" sz="900" b="0" i="0" baseline="0">
                    <a:effectLst/>
                  </a:rPr>
                  <a:t>Hand </a:t>
                </a:r>
                <a:r>
                  <a:rPr lang="fr-FR" sz="900"/>
                  <a:t>2 </a:t>
                </a:r>
                <a:r>
                  <a:rPr lang="fr-FR" sz="900" b="0" i="0" u="none" strike="noStrike" baseline="0">
                    <a:effectLst/>
                  </a:rPr>
                  <a:t>weight</a:t>
                </a:r>
                <a:r>
                  <a:rPr lang="fr-FR" sz="900" b="0" i="0" u="none" strike="noStrike" baseline="0"/>
                  <a:t> </a:t>
                </a:r>
                <a:endParaRPr lang="fr-FR" sz="900"/>
              </a:p>
            </c:rich>
          </c:tx>
          <c:layout>
            <c:manualLayout>
              <c:xMode val="edge"/>
              <c:yMode val="edge"/>
              <c:x val="3.7467216185837392E-2"/>
              <c:y val="0.15537494758421469"/>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362523871"/>
        <c:crosses val="autoZero"/>
        <c:crossBetween val="between"/>
      </c:valAx>
      <c:spPr>
        <a:ln>
          <a:solidFill>
            <a:srgbClr val="C0C0C0"/>
          </a:solidFill>
          <a:prstDash val="solid"/>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
          </c:tx>
          <c:spPr>
            <a:ln w="6350">
              <a:solidFill>
                <a:srgbClr val="000000"/>
              </a:solidFill>
              <a:prstDash val="solid"/>
            </a:ln>
            <a:effectLst/>
          </c:spPr>
          <c:marker>
            <c:symbol val="diamond"/>
            <c:size val="5"/>
            <c:spPr>
              <a:solidFill>
                <a:srgbClr val="FFFFFF"/>
              </a:solidFill>
              <a:ln w="6350">
                <a:solidFill>
                  <a:srgbClr val="000000"/>
                </a:solidFill>
                <a:prstDash val="solid"/>
              </a:ln>
            </c:spPr>
          </c:marker>
          <c:dLbls>
            <c:dLbl>
              <c:idx val="0"/>
              <c:layout>
                <c:manualLayout>
                  <c:x val="-3.635041802980734E-2"/>
                  <c:y val="-4.7058823529411764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27C-944F-8E21-7CD28AEE3C5A}"/>
                </c:ext>
              </c:extLst>
            </c:dLbl>
            <c:dLbl>
              <c:idx val="1"/>
              <c:layout>
                <c:manualLayout>
                  <c:x val="-3.635041802980734E-2"/>
                  <c:y val="-4.1176470588235294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27C-944F-8E21-7CD28AEE3C5A}"/>
                </c:ext>
              </c:extLst>
            </c:dLbl>
            <c:dLbl>
              <c:idx val="2"/>
              <c:layout>
                <c:manualLayout>
                  <c:x val="-3.6350418029807478E-2"/>
                  <c:y val="-3.5294117647058823E-2"/>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27C-944F-8E21-7CD28AEE3C5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Dir val="y"/>
            <c:errBarType val="both"/>
            <c:errValType val="cust"/>
            <c:noEndCap val="0"/>
            <c:plus>
              <c:numLit>
                <c:formatCode>General</c:formatCode>
                <c:ptCount val="3"/>
                <c:pt idx="0">
                  <c:v>1.2127393318459916</c:v>
                </c:pt>
                <c:pt idx="1">
                  <c:v>1.2127393318459916</c:v>
                </c:pt>
                <c:pt idx="2">
                  <c:v>1.212739331845988</c:v>
                </c:pt>
              </c:numLit>
            </c:plus>
            <c:minus>
              <c:numLit>
                <c:formatCode>General</c:formatCode>
                <c:ptCount val="3"/>
                <c:pt idx="0">
                  <c:v>1.2127393318459916</c:v>
                </c:pt>
                <c:pt idx="1">
                  <c:v>1.2127393318459916</c:v>
                </c:pt>
                <c:pt idx="2">
                  <c:v>1.212739331845988</c:v>
                </c:pt>
              </c:numLit>
            </c:minus>
            <c:spPr>
              <a:ln>
                <a:solidFill>
                  <a:srgbClr val="000000"/>
                </a:solidFill>
                <a:prstDash val="solid"/>
              </a:ln>
            </c:spPr>
          </c:errBars>
          <c:cat>
            <c:strRef>
              <c:f>ANOVA17!$B$623:$B$625</c:f>
              <c:strCache>
                <c:ptCount val="3"/>
                <c:pt idx="0">
                  <c:v>BS</c:v>
                </c:pt>
                <c:pt idx="1">
                  <c:v>NPK</c:v>
                </c:pt>
                <c:pt idx="2">
                  <c:v>W</c:v>
                </c:pt>
              </c:strCache>
            </c:strRef>
          </c:cat>
          <c:val>
            <c:numRef>
              <c:f>ANOVA17!$C$623:$C$625</c:f>
              <c:numCache>
                <c:formatCode>0.000</c:formatCode>
                <c:ptCount val="3"/>
                <c:pt idx="0">
                  <c:v>22.843571428571419</c:v>
                </c:pt>
                <c:pt idx="1">
                  <c:v>22.404761904761894</c:v>
                </c:pt>
                <c:pt idx="2">
                  <c:v>18.966666666666676</c:v>
                </c:pt>
              </c:numCache>
            </c:numRef>
          </c:val>
          <c:smooth val="0"/>
          <c:extLst>
            <c:ext xmlns:c16="http://schemas.microsoft.com/office/drawing/2014/chart" uri="{C3380CC4-5D6E-409C-BE32-E72D297353CC}">
              <c16:uniqueId val="{00000003-627C-944F-8E21-7CD28AEE3C5A}"/>
            </c:ext>
          </c:extLst>
        </c:ser>
        <c:dLbls>
          <c:showLegendKey val="0"/>
          <c:showVal val="0"/>
          <c:showCatName val="0"/>
          <c:showSerName val="0"/>
          <c:showPercent val="0"/>
          <c:showBubbleSize val="0"/>
        </c:dLbls>
        <c:marker val="1"/>
        <c:smooth val="0"/>
        <c:axId val="787382335"/>
        <c:axId val="804042063"/>
      </c:lineChart>
      <c:catAx>
        <c:axId val="787382335"/>
        <c:scaling>
          <c:orientation val="minMax"/>
        </c:scaling>
        <c:delete val="0"/>
        <c:axPos val="b"/>
        <c:title>
          <c:tx>
            <c:rich>
              <a:bodyPr/>
              <a:lstStyle/>
              <a:p>
                <a:pPr>
                  <a:defRPr sz="900" b="0">
                    <a:latin typeface="Arial"/>
                    <a:ea typeface="Arial"/>
                    <a:cs typeface="Arial"/>
                  </a:defRPr>
                </a:pPr>
                <a:r>
                  <a:rPr lang="fr-FR"/>
                  <a:t>Modality</a:t>
                </a:r>
              </a:p>
            </c:rich>
          </c:tx>
          <c:layout>
            <c:manualLayout>
              <c:xMode val="edge"/>
              <c:yMode val="edge"/>
              <c:x val="0.46678802554260868"/>
              <c:y val="0.86341027613240184"/>
            </c:manualLayout>
          </c:layout>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804042063"/>
        <c:crosses val="autoZero"/>
        <c:auto val="1"/>
        <c:lblAlgn val="ctr"/>
        <c:lblOffset val="100"/>
        <c:noMultiLvlLbl val="0"/>
      </c:catAx>
      <c:valAx>
        <c:axId val="804042063"/>
        <c:scaling>
          <c:orientation val="minMax"/>
        </c:scaling>
        <c:delete val="0"/>
        <c:axPos val="l"/>
        <c:title>
          <c:tx>
            <c:rich>
              <a:bodyPr/>
              <a:lstStyle/>
              <a:p>
                <a:pPr>
                  <a:defRPr sz="900" b="0">
                    <a:latin typeface="Arial"/>
                    <a:ea typeface="Arial"/>
                    <a:cs typeface="Arial"/>
                  </a:defRPr>
                </a:pPr>
                <a:r>
                  <a:rPr lang="fr-FR"/>
                  <a:t>Diameter (cm)</a:t>
                </a:r>
              </a:p>
            </c:rich>
          </c:tx>
          <c:layout>
            <c:manualLayout>
              <c:xMode val="edge"/>
              <c:yMode val="edge"/>
              <c:x val="2.1810250817884406E-2"/>
              <c:y val="0.2274356188860078"/>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787382335"/>
        <c:crosses val="autoZero"/>
        <c:crossBetween val="between"/>
      </c:valAx>
      <c:spPr>
        <a:ln>
          <a:solidFill>
            <a:srgbClr val="C0C0C0"/>
          </a:solidFill>
          <a:prstDash val="solid"/>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
          </c:tx>
          <c:spPr>
            <a:ln w="6350">
              <a:solidFill>
                <a:srgbClr val="000000"/>
              </a:solidFill>
              <a:prstDash val="solid"/>
            </a:ln>
            <a:effectLst/>
          </c:spPr>
          <c:marker>
            <c:symbol val="diamond"/>
            <c:size val="5"/>
            <c:spPr>
              <a:solidFill>
                <a:srgbClr val="FFFFFF"/>
              </a:solidFill>
              <a:ln w="6350">
                <a:solidFill>
                  <a:srgbClr val="000000"/>
                </a:solidFill>
                <a:prstDash val="solid"/>
              </a:ln>
            </c:spPr>
          </c:marker>
          <c:dLbls>
            <c:dLbl>
              <c:idx val="0"/>
              <c:layout>
                <c:manualLayout>
                  <c:x val="-3.635041802980734E-2"/>
                  <c:y val="-4.1188584877905277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31-8C4C-8510-3FB7A1917081}"/>
                </c:ext>
              </c:extLst>
            </c:dLbl>
            <c:dLbl>
              <c:idx val="1"/>
              <c:layout>
                <c:manualLayout>
                  <c:x val="-4.3620501635768812E-2"/>
                  <c:y val="-4.1188584877905277E-2"/>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31-8C4C-8510-3FB7A1917081}"/>
                </c:ext>
              </c:extLst>
            </c:dLbl>
            <c:dLbl>
              <c:idx val="2"/>
              <c:layout>
                <c:manualLayout>
                  <c:x val="-4.3620501635768812E-2"/>
                  <c:y val="-4.118858487790529E-2"/>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31-8C4C-8510-3FB7A191708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Dir val="y"/>
            <c:errBarType val="both"/>
            <c:errValType val="cust"/>
            <c:noEndCap val="0"/>
            <c:plus>
              <c:numLit>
                <c:formatCode>General</c:formatCode>
                <c:ptCount val="3"/>
                <c:pt idx="0">
                  <c:v>0.34747561352945944</c:v>
                </c:pt>
                <c:pt idx="1">
                  <c:v>0.34747561352945944</c:v>
                </c:pt>
                <c:pt idx="2">
                  <c:v>0.34747561352946299</c:v>
                </c:pt>
              </c:numLit>
            </c:plus>
            <c:minus>
              <c:numLit>
                <c:formatCode>General</c:formatCode>
                <c:ptCount val="3"/>
                <c:pt idx="0">
                  <c:v>0.34747561352945944</c:v>
                </c:pt>
                <c:pt idx="1">
                  <c:v>0.34747561352945944</c:v>
                </c:pt>
                <c:pt idx="2">
                  <c:v>0.34747561352946299</c:v>
                </c:pt>
              </c:numLit>
            </c:minus>
            <c:spPr>
              <a:ln>
                <a:solidFill>
                  <a:srgbClr val="000000"/>
                </a:solidFill>
                <a:prstDash val="solid"/>
              </a:ln>
            </c:spPr>
          </c:errBars>
          <c:cat>
            <c:strRef>
              <c:f>ANOVA17!$B$1040:$B$1042</c:f>
              <c:strCache>
                <c:ptCount val="3"/>
                <c:pt idx="0">
                  <c:v>BS</c:v>
                </c:pt>
                <c:pt idx="1">
                  <c:v>NPK</c:v>
                </c:pt>
                <c:pt idx="2">
                  <c:v>W</c:v>
                </c:pt>
              </c:strCache>
            </c:strRef>
          </c:cat>
          <c:val>
            <c:numRef>
              <c:f>ANOVA17!$C$1040:$C$1042</c:f>
              <c:numCache>
                <c:formatCode>0.000</c:formatCode>
                <c:ptCount val="3"/>
                <c:pt idx="0">
                  <c:v>10.702380952380985</c:v>
                </c:pt>
                <c:pt idx="1">
                  <c:v>9.869047619047624</c:v>
                </c:pt>
                <c:pt idx="2">
                  <c:v>9.392857142857185</c:v>
                </c:pt>
              </c:numCache>
            </c:numRef>
          </c:val>
          <c:smooth val="0"/>
          <c:extLst>
            <c:ext xmlns:c16="http://schemas.microsoft.com/office/drawing/2014/chart" uri="{C3380CC4-5D6E-409C-BE32-E72D297353CC}">
              <c16:uniqueId val="{00000003-9A31-8C4C-8510-3FB7A1917081}"/>
            </c:ext>
          </c:extLst>
        </c:ser>
        <c:dLbls>
          <c:showLegendKey val="0"/>
          <c:showVal val="0"/>
          <c:showCatName val="0"/>
          <c:showSerName val="0"/>
          <c:showPercent val="0"/>
          <c:showBubbleSize val="0"/>
        </c:dLbls>
        <c:marker val="1"/>
        <c:smooth val="0"/>
        <c:axId val="797166159"/>
        <c:axId val="797168223"/>
      </c:lineChart>
      <c:catAx>
        <c:axId val="797166159"/>
        <c:scaling>
          <c:orientation val="minMax"/>
        </c:scaling>
        <c:delete val="0"/>
        <c:axPos val="b"/>
        <c:title>
          <c:tx>
            <c:rich>
              <a:bodyPr/>
              <a:lstStyle/>
              <a:p>
                <a:pPr>
                  <a:defRPr sz="900" b="0">
                    <a:latin typeface="Arial"/>
                    <a:ea typeface="Arial"/>
                    <a:cs typeface="Arial"/>
                  </a:defRPr>
                </a:pPr>
                <a:r>
                  <a:rPr lang="fr-FR"/>
                  <a:t>Modality</a:t>
                </a:r>
              </a:p>
            </c:rich>
          </c:tx>
          <c:layout>
            <c:manualLayout>
              <c:xMode val="edge"/>
              <c:yMode val="edge"/>
              <c:x val="0.46678802554260868"/>
              <c:y val="0.85664849314923608"/>
            </c:manualLayout>
          </c:layout>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797168223"/>
        <c:crosses val="autoZero"/>
        <c:auto val="1"/>
        <c:lblAlgn val="ctr"/>
        <c:lblOffset val="100"/>
        <c:noMultiLvlLbl val="0"/>
      </c:catAx>
      <c:valAx>
        <c:axId val="797168223"/>
        <c:scaling>
          <c:orientation val="minMax"/>
        </c:scaling>
        <c:delete val="0"/>
        <c:axPos val="l"/>
        <c:title>
          <c:tx>
            <c:rich>
              <a:bodyPr/>
              <a:lstStyle/>
              <a:p>
                <a:pPr>
                  <a:defRPr sz="900" b="0">
                    <a:latin typeface="Arial"/>
                    <a:ea typeface="Arial"/>
                    <a:cs typeface="Arial"/>
                  </a:defRPr>
                </a:pPr>
                <a:r>
                  <a:rPr lang="fr-FR"/>
                  <a:t>Number of leaves</a:t>
                </a:r>
              </a:p>
            </c:rich>
          </c:tx>
          <c:layout>
            <c:manualLayout>
              <c:xMode val="edge"/>
              <c:yMode val="edge"/>
              <c:x val="2.8201627468322187E-2"/>
              <c:y val="0.15395525189975834"/>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797166159"/>
        <c:crosses val="autoZero"/>
        <c:crossBetween val="between"/>
      </c:valAx>
      <c:spPr>
        <a:ln>
          <a:solidFill>
            <a:srgbClr val="C0C0C0"/>
          </a:solidFill>
          <a:prstDash val="solid"/>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
          </c:tx>
          <c:spPr>
            <a:ln w="6350">
              <a:solidFill>
                <a:srgbClr val="000000"/>
              </a:solidFill>
              <a:prstDash val="solid"/>
            </a:ln>
            <a:effectLst/>
          </c:spPr>
          <c:marker>
            <c:symbol val="diamond"/>
            <c:size val="5"/>
            <c:spPr>
              <a:solidFill>
                <a:srgbClr val="FFFFFF"/>
              </a:solidFill>
              <a:ln w="6350">
                <a:solidFill>
                  <a:srgbClr val="000000"/>
                </a:solidFill>
                <a:prstDash val="solid"/>
              </a:ln>
            </c:spPr>
          </c:marker>
          <c:dLbls>
            <c:dLbl>
              <c:idx val="0"/>
              <c:layout>
                <c:manualLayout>
                  <c:x val="-2.8891296496930299E-2"/>
                  <c:y val="-4.5688178183894916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16-9D4B-A01E-3A9D46BE116D}"/>
                </c:ext>
              </c:extLst>
            </c:dLbl>
            <c:dLbl>
              <c:idx val="1"/>
              <c:layout>
                <c:manualLayout>
                  <c:x val="-3.6114120621162878E-2"/>
                  <c:y val="-3.9977155910908051E-2"/>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16-9D4B-A01E-3A9D46BE116D}"/>
                </c:ext>
              </c:extLst>
            </c:dLbl>
            <c:dLbl>
              <c:idx val="2"/>
              <c:layout>
                <c:manualLayout>
                  <c:x val="-3.6114120621162878E-2"/>
                  <c:y val="-3.9977155910908051E-2"/>
                </c:manualLayout>
              </c:layout>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16-9D4B-A01E-3A9D46BE116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Dir val="y"/>
            <c:errBarType val="both"/>
            <c:errValType val="cust"/>
            <c:noEndCap val="0"/>
            <c:plus>
              <c:numLit>
                <c:formatCode>General</c:formatCode>
                <c:ptCount val="3"/>
                <c:pt idx="0">
                  <c:v>1.7445760874008478</c:v>
                </c:pt>
                <c:pt idx="1">
                  <c:v>1.7445760874008478</c:v>
                </c:pt>
                <c:pt idx="2">
                  <c:v>1.7445760874008478</c:v>
                </c:pt>
              </c:numLit>
            </c:plus>
            <c:minus>
              <c:numLit>
                <c:formatCode>General</c:formatCode>
                <c:ptCount val="3"/>
                <c:pt idx="0">
                  <c:v>1.7445760874008478</c:v>
                </c:pt>
                <c:pt idx="1">
                  <c:v>1.7445760874008478</c:v>
                </c:pt>
                <c:pt idx="2">
                  <c:v>1.7445760874008478</c:v>
                </c:pt>
              </c:numLit>
            </c:minus>
            <c:spPr>
              <a:ln>
                <a:solidFill>
                  <a:srgbClr val="000000"/>
                </a:solidFill>
                <a:prstDash val="solid"/>
              </a:ln>
            </c:spPr>
          </c:errBars>
          <c:cat>
            <c:strRef>
              <c:f>XLSTAT_20251208_181226_1_HID!$B$3:$B$5</c:f>
              <c:strCache>
                <c:ptCount val="3"/>
                <c:pt idx="0">
                  <c:v>BS</c:v>
                </c:pt>
                <c:pt idx="1">
                  <c:v>NPK</c:v>
                </c:pt>
                <c:pt idx="2">
                  <c:v>W</c:v>
                </c:pt>
              </c:strCache>
            </c:strRef>
          </c:cat>
          <c:val>
            <c:numRef>
              <c:f>XLSTAT_20251208_181226_1_HID!$C$3:$C$5</c:f>
              <c:numCache>
                <c:formatCode>0.000</c:formatCode>
                <c:ptCount val="3"/>
                <c:pt idx="0">
                  <c:v>23.393939393939394</c:v>
                </c:pt>
                <c:pt idx="1">
                  <c:v>18.925252525252521</c:v>
                </c:pt>
                <c:pt idx="2">
                  <c:v>15.555555555555561</c:v>
                </c:pt>
              </c:numCache>
            </c:numRef>
          </c:val>
          <c:smooth val="0"/>
          <c:extLst>
            <c:ext xmlns:c16="http://schemas.microsoft.com/office/drawing/2014/chart" uri="{C3380CC4-5D6E-409C-BE32-E72D297353CC}">
              <c16:uniqueId val="{00000003-B916-9D4B-A01E-3A9D46BE116D}"/>
            </c:ext>
          </c:extLst>
        </c:ser>
        <c:dLbls>
          <c:showLegendKey val="0"/>
          <c:showVal val="0"/>
          <c:showCatName val="0"/>
          <c:showSerName val="0"/>
          <c:showPercent val="0"/>
          <c:showBubbleSize val="0"/>
        </c:dLbls>
        <c:marker val="1"/>
        <c:smooth val="0"/>
        <c:axId val="805297983"/>
        <c:axId val="804497535"/>
      </c:lineChart>
      <c:catAx>
        <c:axId val="805297983"/>
        <c:scaling>
          <c:orientation val="minMax"/>
        </c:scaling>
        <c:delete val="0"/>
        <c:axPos val="b"/>
        <c:title>
          <c:tx>
            <c:rich>
              <a:bodyPr/>
              <a:lstStyle/>
              <a:p>
                <a:pPr>
                  <a:defRPr sz="900" b="0">
                    <a:latin typeface="Arial"/>
                    <a:ea typeface="Arial"/>
                    <a:cs typeface="Arial"/>
                  </a:defRPr>
                </a:pPr>
                <a:r>
                  <a:rPr lang="fr-FR"/>
                  <a:t>Modality</a:t>
                </a:r>
              </a:p>
            </c:rich>
          </c:tx>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804497535"/>
        <c:crosses val="autoZero"/>
        <c:auto val="1"/>
        <c:lblAlgn val="ctr"/>
        <c:lblOffset val="100"/>
        <c:noMultiLvlLbl val="0"/>
      </c:catAx>
      <c:valAx>
        <c:axId val="804497535"/>
        <c:scaling>
          <c:orientation val="minMax"/>
        </c:scaling>
        <c:delete val="0"/>
        <c:axPos val="l"/>
        <c:title>
          <c:tx>
            <c:rich>
              <a:bodyPr/>
              <a:lstStyle/>
              <a:p>
                <a:pPr>
                  <a:defRPr sz="900" b="0">
                    <a:latin typeface="Arial"/>
                    <a:ea typeface="Arial"/>
                    <a:cs typeface="Arial"/>
                  </a:defRPr>
                </a:pPr>
                <a:r>
                  <a:rPr lang="fr-FR"/>
                  <a:t>Total phenols</a:t>
                </a:r>
              </a:p>
              <a:p>
                <a:pPr>
                  <a:defRPr sz="900" b="0">
                    <a:latin typeface="Arial"/>
                    <a:ea typeface="Arial"/>
                    <a:cs typeface="Arial"/>
                  </a:defRPr>
                </a:pPr>
                <a:r>
                  <a:rPr lang="fr-FR"/>
                  <a:t> (mg EQGA/g FW)</a:t>
                </a:r>
              </a:p>
            </c:rich>
          </c:tx>
          <c:layout>
            <c:manualLayout>
              <c:xMode val="edge"/>
              <c:yMode val="edge"/>
              <c:x val="1.444564824846515E-2"/>
              <c:y val="0.18822989787612926"/>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805297983"/>
        <c:crosses val="autoZero"/>
        <c:crossBetween val="between"/>
      </c:valAx>
      <c:spPr>
        <a:ln>
          <a:solidFill>
            <a:srgbClr val="C0C0C0"/>
          </a:solidFill>
          <a:prstDash val="solid"/>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
          </c:tx>
          <c:spPr>
            <a:ln w="6350">
              <a:solidFill>
                <a:srgbClr val="000000"/>
              </a:solidFill>
              <a:prstDash val="solid"/>
            </a:ln>
            <a:effectLst/>
          </c:spPr>
          <c:marker>
            <c:symbol val="diamond"/>
            <c:size val="5"/>
            <c:spPr>
              <a:solidFill>
                <a:srgbClr val="FFFFFF"/>
              </a:solidFill>
              <a:ln w="6350">
                <a:solidFill>
                  <a:srgbClr val="000000"/>
                </a:solidFill>
                <a:prstDash val="solid"/>
              </a:ln>
            </c:spPr>
          </c:marker>
          <c:dLbls>
            <c:dLbl>
              <c:idx val="0"/>
              <c:layout>
                <c:manualLayout>
                  <c:x val="-2.1668472372697724E-2"/>
                  <c:y val="-2.2844089091947472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7B4-9A42-A8EE-7B42C03FCF3D}"/>
                </c:ext>
              </c:extLst>
            </c:dLbl>
            <c:dLbl>
              <c:idx val="1"/>
              <c:layout>
                <c:manualLayout>
                  <c:x val="-3.6114120621162878E-2"/>
                  <c:y val="-2.2844089091947486E-2"/>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7B4-9A42-A8EE-7B42C03FCF3D}"/>
                </c:ext>
              </c:extLst>
            </c:dLbl>
            <c:dLbl>
              <c:idx val="2"/>
              <c:layout>
                <c:manualLayout>
                  <c:x val="-4.3336944745395449E-2"/>
                  <c:y val="-3.4266133637921185E-2"/>
                </c:manualLayout>
              </c:layout>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7B4-9A42-A8EE-7B42C03FCF3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Dir val="y"/>
            <c:errBarType val="both"/>
            <c:errValType val="cust"/>
            <c:noEndCap val="0"/>
            <c:plus>
              <c:numLit>
                <c:formatCode>General</c:formatCode>
                <c:ptCount val="3"/>
                <c:pt idx="0">
                  <c:v>1.5716899688893875</c:v>
                </c:pt>
                <c:pt idx="1">
                  <c:v>1.5716899688893875</c:v>
                </c:pt>
                <c:pt idx="2">
                  <c:v>1.5716899688893875</c:v>
                </c:pt>
              </c:numLit>
            </c:plus>
            <c:minus>
              <c:numLit>
                <c:formatCode>General</c:formatCode>
                <c:ptCount val="3"/>
                <c:pt idx="0">
                  <c:v>1.5716899688893875</c:v>
                </c:pt>
                <c:pt idx="1">
                  <c:v>1.5716899688893875</c:v>
                </c:pt>
                <c:pt idx="2">
                  <c:v>1.5716899688893875</c:v>
                </c:pt>
              </c:numLit>
            </c:minus>
            <c:spPr>
              <a:ln>
                <a:solidFill>
                  <a:srgbClr val="000000"/>
                </a:solidFill>
                <a:prstDash val="solid"/>
              </a:ln>
            </c:spPr>
          </c:errBars>
          <c:cat>
            <c:strRef>
              <c:f>XLSTAT_20251208_181226_1_HID!$B$15:$B$17</c:f>
              <c:strCache>
                <c:ptCount val="3"/>
                <c:pt idx="0">
                  <c:v>BS</c:v>
                </c:pt>
                <c:pt idx="1">
                  <c:v>NPK</c:v>
                </c:pt>
                <c:pt idx="2">
                  <c:v>W</c:v>
                </c:pt>
              </c:strCache>
            </c:strRef>
          </c:cat>
          <c:val>
            <c:numRef>
              <c:f>XLSTAT_20251208_181226_1_HID!$C$15:$C$17</c:f>
              <c:numCache>
                <c:formatCode>0.000</c:formatCode>
                <c:ptCount val="3"/>
                <c:pt idx="0">
                  <c:v>76.915032679738573</c:v>
                </c:pt>
                <c:pt idx="1">
                  <c:v>64.522875816993448</c:v>
                </c:pt>
                <c:pt idx="2">
                  <c:v>51.843137254901961</c:v>
                </c:pt>
              </c:numCache>
            </c:numRef>
          </c:val>
          <c:smooth val="0"/>
          <c:extLst>
            <c:ext xmlns:c16="http://schemas.microsoft.com/office/drawing/2014/chart" uri="{C3380CC4-5D6E-409C-BE32-E72D297353CC}">
              <c16:uniqueId val="{00000003-F7B4-9A42-A8EE-7B42C03FCF3D}"/>
            </c:ext>
          </c:extLst>
        </c:ser>
        <c:dLbls>
          <c:showLegendKey val="0"/>
          <c:showVal val="0"/>
          <c:showCatName val="0"/>
          <c:showSerName val="0"/>
          <c:showPercent val="0"/>
          <c:showBubbleSize val="0"/>
        </c:dLbls>
        <c:marker val="1"/>
        <c:smooth val="0"/>
        <c:axId val="803346255"/>
        <c:axId val="804250735"/>
      </c:lineChart>
      <c:catAx>
        <c:axId val="803346255"/>
        <c:scaling>
          <c:orientation val="minMax"/>
        </c:scaling>
        <c:delete val="0"/>
        <c:axPos val="b"/>
        <c:title>
          <c:tx>
            <c:rich>
              <a:bodyPr/>
              <a:lstStyle/>
              <a:p>
                <a:pPr>
                  <a:defRPr sz="900" b="0">
                    <a:latin typeface="Arial"/>
                    <a:ea typeface="Arial"/>
                    <a:cs typeface="Arial"/>
                  </a:defRPr>
                </a:pPr>
                <a:r>
                  <a:rPr lang="fr-FR"/>
                  <a:t>Modality</a:t>
                </a:r>
              </a:p>
            </c:rich>
          </c:tx>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804250735"/>
        <c:crosses val="autoZero"/>
        <c:auto val="1"/>
        <c:lblAlgn val="ctr"/>
        <c:lblOffset val="100"/>
        <c:noMultiLvlLbl val="0"/>
      </c:catAx>
      <c:valAx>
        <c:axId val="804250735"/>
        <c:scaling>
          <c:orientation val="minMax"/>
        </c:scaling>
        <c:delete val="0"/>
        <c:axPos val="l"/>
        <c:title>
          <c:tx>
            <c:rich>
              <a:bodyPr/>
              <a:lstStyle/>
              <a:p>
                <a:pPr>
                  <a:defRPr sz="900" b="0">
                    <a:latin typeface="Arial"/>
                    <a:ea typeface="Arial"/>
                    <a:cs typeface="Arial"/>
                  </a:defRPr>
                </a:pPr>
                <a:r>
                  <a:rPr lang="fr-FR"/>
                  <a:t>Total proteins</a:t>
                </a:r>
              </a:p>
              <a:p>
                <a:pPr>
                  <a:defRPr sz="900" b="0">
                    <a:latin typeface="Arial"/>
                    <a:ea typeface="Arial"/>
                    <a:cs typeface="Arial"/>
                  </a:defRPr>
                </a:pPr>
                <a:r>
                  <a:rPr lang="fr-FR"/>
                  <a:t> (mg EQBSA/g FW)</a:t>
                </a:r>
              </a:p>
            </c:rich>
          </c:tx>
          <c:layout>
            <c:manualLayout>
              <c:xMode val="edge"/>
              <c:yMode val="edge"/>
              <c:x val="1.444564824846515E-2"/>
              <c:y val="0.17392401192569376"/>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803346255"/>
        <c:crosses val="autoZero"/>
        <c:crossBetween val="between"/>
      </c:valAx>
      <c:spPr>
        <a:ln>
          <a:solidFill>
            <a:srgbClr val="C0C0C0"/>
          </a:solidFill>
          <a:prstDash val="solid"/>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
          </c:tx>
          <c:spPr>
            <a:ln w="6350">
              <a:solidFill>
                <a:srgbClr val="000000"/>
              </a:solidFill>
              <a:prstDash val="solid"/>
            </a:ln>
            <a:effectLst/>
          </c:spPr>
          <c:marker>
            <c:symbol val="diamond"/>
            <c:size val="5"/>
            <c:spPr>
              <a:solidFill>
                <a:srgbClr val="FFFFFF"/>
              </a:solidFill>
              <a:ln w="6350">
                <a:solidFill>
                  <a:srgbClr val="000000"/>
                </a:solidFill>
                <a:prstDash val="solid"/>
              </a:ln>
            </c:spPr>
          </c:marker>
          <c:dLbls>
            <c:dLbl>
              <c:idx val="0"/>
              <c:layout>
                <c:manualLayout>
                  <c:x val="-2.8891296496930365E-2"/>
                  <c:y val="-3.4266133637921185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0A-5F40-B71B-AFCA2AF9B645}"/>
                </c:ext>
              </c:extLst>
            </c:dLbl>
            <c:dLbl>
              <c:idx val="1"/>
              <c:layout>
                <c:manualLayout>
                  <c:x val="-3.6114120621163009E-2"/>
                  <c:y val="-2.8555111364934348E-2"/>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E0A-5F40-B71B-AFCA2AF9B645}"/>
                </c:ext>
              </c:extLst>
            </c:dLbl>
            <c:dLbl>
              <c:idx val="2"/>
              <c:layout>
                <c:manualLayout>
                  <c:x val="-3.6114120621162878E-2"/>
                  <c:y val="-3.4266133637921137E-2"/>
                </c:manualLayout>
              </c:layout>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E0A-5F40-B71B-AFCA2AF9B64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Dir val="y"/>
            <c:errBarType val="both"/>
            <c:errValType val="cust"/>
            <c:noEndCap val="0"/>
            <c:plus>
              <c:numLit>
                <c:formatCode>General</c:formatCode>
                <c:ptCount val="3"/>
                <c:pt idx="0">
                  <c:v>20.636546703379281</c:v>
                </c:pt>
                <c:pt idx="1">
                  <c:v>20.636546703379338</c:v>
                </c:pt>
                <c:pt idx="2">
                  <c:v>20.636546703379338</c:v>
                </c:pt>
              </c:numLit>
            </c:plus>
            <c:minus>
              <c:numLit>
                <c:formatCode>General</c:formatCode>
                <c:ptCount val="3"/>
                <c:pt idx="0">
                  <c:v>20.636546703379281</c:v>
                </c:pt>
                <c:pt idx="1">
                  <c:v>20.636546703379338</c:v>
                </c:pt>
                <c:pt idx="2">
                  <c:v>20.636546703379338</c:v>
                </c:pt>
              </c:numLit>
            </c:minus>
            <c:spPr>
              <a:ln>
                <a:solidFill>
                  <a:srgbClr val="000000"/>
                </a:solidFill>
                <a:prstDash val="solid"/>
              </a:ln>
            </c:spPr>
          </c:errBars>
          <c:cat>
            <c:strRef>
              <c:f>XLSTAT_20251208_181226_1_HID!$B$27:$B$29</c:f>
              <c:strCache>
                <c:ptCount val="3"/>
                <c:pt idx="0">
                  <c:v>BS</c:v>
                </c:pt>
                <c:pt idx="1">
                  <c:v>NPK</c:v>
                </c:pt>
                <c:pt idx="2">
                  <c:v>W</c:v>
                </c:pt>
              </c:strCache>
            </c:strRef>
          </c:cat>
          <c:val>
            <c:numRef>
              <c:f>XLSTAT_20251208_181226_1_HID!$C$27:$C$29</c:f>
              <c:numCache>
                <c:formatCode>0.000</c:formatCode>
                <c:ptCount val="3"/>
                <c:pt idx="0">
                  <c:v>498.33333333333326</c:v>
                </c:pt>
                <c:pt idx="1">
                  <c:v>439.5</c:v>
                </c:pt>
                <c:pt idx="2">
                  <c:v>209.00000000000009</c:v>
                </c:pt>
              </c:numCache>
            </c:numRef>
          </c:val>
          <c:smooth val="0"/>
          <c:extLst>
            <c:ext xmlns:c16="http://schemas.microsoft.com/office/drawing/2014/chart" uri="{C3380CC4-5D6E-409C-BE32-E72D297353CC}">
              <c16:uniqueId val="{00000003-1E0A-5F40-B71B-AFCA2AF9B645}"/>
            </c:ext>
          </c:extLst>
        </c:ser>
        <c:dLbls>
          <c:showLegendKey val="0"/>
          <c:showVal val="0"/>
          <c:showCatName val="0"/>
          <c:showSerName val="0"/>
          <c:showPercent val="0"/>
          <c:showBubbleSize val="0"/>
        </c:dLbls>
        <c:marker val="1"/>
        <c:smooth val="0"/>
        <c:axId val="711266991"/>
        <c:axId val="711761919"/>
      </c:lineChart>
      <c:catAx>
        <c:axId val="711266991"/>
        <c:scaling>
          <c:orientation val="minMax"/>
        </c:scaling>
        <c:delete val="0"/>
        <c:axPos val="b"/>
        <c:title>
          <c:tx>
            <c:rich>
              <a:bodyPr/>
              <a:lstStyle/>
              <a:p>
                <a:pPr>
                  <a:defRPr sz="900" b="0">
                    <a:latin typeface="Arial"/>
                    <a:ea typeface="Arial"/>
                    <a:cs typeface="Arial"/>
                  </a:defRPr>
                </a:pPr>
                <a:r>
                  <a:rPr lang="fr-FR"/>
                  <a:t>Modality</a:t>
                </a:r>
              </a:p>
            </c:rich>
          </c:tx>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711761919"/>
        <c:crosses val="autoZero"/>
        <c:auto val="1"/>
        <c:lblAlgn val="ctr"/>
        <c:lblOffset val="100"/>
        <c:noMultiLvlLbl val="0"/>
      </c:catAx>
      <c:valAx>
        <c:axId val="711761919"/>
        <c:scaling>
          <c:orientation val="minMax"/>
        </c:scaling>
        <c:delete val="0"/>
        <c:axPos val="l"/>
        <c:title>
          <c:tx>
            <c:rich>
              <a:bodyPr/>
              <a:lstStyle/>
              <a:p>
                <a:pPr>
                  <a:defRPr sz="900" b="0">
                    <a:latin typeface="Arial"/>
                    <a:ea typeface="Arial"/>
                    <a:cs typeface="Arial"/>
                  </a:defRPr>
                </a:pPr>
                <a:r>
                  <a:rPr lang="fr-FR"/>
                  <a:t>Total sugars</a:t>
                </a:r>
              </a:p>
              <a:p>
                <a:pPr>
                  <a:defRPr sz="900" b="0">
                    <a:latin typeface="Arial"/>
                    <a:ea typeface="Arial"/>
                    <a:cs typeface="Arial"/>
                  </a:defRPr>
                </a:pPr>
                <a:r>
                  <a:rPr lang="fr-FR"/>
                  <a:t> (</a:t>
                </a:r>
                <a:r>
                  <a:rPr lang="el-GR"/>
                  <a:t>μ</a:t>
                </a:r>
                <a:r>
                  <a:rPr lang="fr-FR"/>
                  <a:t>g/g (FW)</a:t>
                </a:r>
              </a:p>
            </c:rich>
          </c:tx>
          <c:layout>
            <c:manualLayout>
              <c:xMode val="edge"/>
              <c:yMode val="edge"/>
              <c:x val="1.444564824846515E-2"/>
              <c:y val="0.25240784793391402"/>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711266991"/>
        <c:crosses val="autoZero"/>
        <c:crossBetween val="between"/>
      </c:valAx>
      <c:spPr>
        <a:ln>
          <a:solidFill>
            <a:srgbClr val="C0C0C0"/>
          </a:solidFill>
          <a:prstDash val="solid"/>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
          </c:tx>
          <c:spPr>
            <a:ln w="6350">
              <a:solidFill>
                <a:srgbClr val="000000"/>
              </a:solidFill>
              <a:prstDash val="solid"/>
            </a:ln>
            <a:effectLst/>
          </c:spPr>
          <c:marker>
            <c:symbol val="diamond"/>
            <c:size val="5"/>
            <c:spPr>
              <a:solidFill>
                <a:srgbClr val="FFFFFF"/>
              </a:solidFill>
              <a:ln w="6350">
                <a:solidFill>
                  <a:srgbClr val="000000"/>
                </a:solidFill>
                <a:prstDash val="solid"/>
              </a:ln>
            </c:spPr>
          </c:marker>
          <c:dLbls>
            <c:dLbl>
              <c:idx val="0"/>
              <c:layout>
                <c:manualLayout>
                  <c:x val="-4.3620501635768812E-2"/>
                  <c:y val="-4.7169811320754741E-2"/>
                </c:manualLayout>
              </c:layout>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6D3-7248-B92A-51C3A0CE5CEE}"/>
                </c:ext>
              </c:extLst>
            </c:dLbl>
            <c:dLbl>
              <c:idx val="1"/>
              <c:layout>
                <c:manualLayout>
                  <c:x val="-4.3620501635768812E-2"/>
                  <c:y val="-4.716981132075472E-2"/>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6D3-7248-B92A-51C3A0CE5CEE}"/>
                </c:ext>
              </c:extLst>
            </c:dLbl>
            <c:dLbl>
              <c:idx val="2"/>
              <c:layout>
                <c:manualLayout>
                  <c:x val="-5.0890585241730277E-2"/>
                  <c:y val="-4.1273584905660375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layout>
                    <c:manualLayout>
                      <c:w val="8.1643038894947298E-2"/>
                      <c:h val="8.9652354776407664E-2"/>
                    </c:manualLayout>
                  </c15:layout>
                </c:ext>
                <c:ext xmlns:c16="http://schemas.microsoft.com/office/drawing/2014/chart" uri="{C3380CC4-5D6E-409C-BE32-E72D297353CC}">
                  <c16:uniqueId val="{00000002-76D3-7248-B92A-51C3A0CE5CE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Dir val="y"/>
            <c:errBarType val="both"/>
            <c:errValType val="cust"/>
            <c:noEndCap val="0"/>
            <c:plus>
              <c:numLit>
                <c:formatCode>General</c:formatCode>
                <c:ptCount val="3"/>
                <c:pt idx="0">
                  <c:v>3.0382093289414911</c:v>
                </c:pt>
                <c:pt idx="1">
                  <c:v>3.0382093289414911</c:v>
                </c:pt>
                <c:pt idx="2">
                  <c:v>3.0382093289414911</c:v>
                </c:pt>
              </c:numLit>
            </c:plus>
            <c:minus>
              <c:numLit>
                <c:formatCode>General</c:formatCode>
                <c:ptCount val="3"/>
                <c:pt idx="0">
                  <c:v>3.0382093289414911</c:v>
                </c:pt>
                <c:pt idx="1">
                  <c:v>3.0382093289414911</c:v>
                </c:pt>
                <c:pt idx="2">
                  <c:v>3.0382093289414911</c:v>
                </c:pt>
              </c:numLit>
            </c:minus>
            <c:spPr>
              <a:ln>
                <a:solidFill>
                  <a:srgbClr val="000000"/>
                </a:solidFill>
                <a:prstDash val="solid"/>
              </a:ln>
            </c:spPr>
          </c:errBars>
          <c:cat>
            <c:strRef>
              <c:f>XLSTAT_20251208_210127_1_HID!$B$3:$B$5</c:f>
              <c:strCache>
                <c:ptCount val="3"/>
                <c:pt idx="0">
                  <c:v>BS</c:v>
                </c:pt>
                <c:pt idx="1">
                  <c:v>NPK</c:v>
                </c:pt>
                <c:pt idx="2">
                  <c:v>W</c:v>
                </c:pt>
              </c:strCache>
            </c:strRef>
          </c:cat>
          <c:val>
            <c:numRef>
              <c:f>XLSTAT_20251208_210127_1_HID!$C$3:$C$5</c:f>
              <c:numCache>
                <c:formatCode>0.000</c:formatCode>
                <c:ptCount val="3"/>
                <c:pt idx="0">
                  <c:v>300.14285714285711</c:v>
                </c:pt>
                <c:pt idx="1">
                  <c:v>325.71428571428567</c:v>
                </c:pt>
                <c:pt idx="2">
                  <c:v>359.85714285714272</c:v>
                </c:pt>
              </c:numCache>
            </c:numRef>
          </c:val>
          <c:smooth val="0"/>
          <c:extLst>
            <c:ext xmlns:c16="http://schemas.microsoft.com/office/drawing/2014/chart" uri="{C3380CC4-5D6E-409C-BE32-E72D297353CC}">
              <c16:uniqueId val="{00000003-76D3-7248-B92A-51C3A0CE5CEE}"/>
            </c:ext>
          </c:extLst>
        </c:ser>
        <c:dLbls>
          <c:showLegendKey val="0"/>
          <c:showVal val="0"/>
          <c:showCatName val="0"/>
          <c:showSerName val="0"/>
          <c:showPercent val="0"/>
          <c:showBubbleSize val="0"/>
        </c:dLbls>
        <c:marker val="1"/>
        <c:smooth val="0"/>
        <c:axId val="363904879"/>
        <c:axId val="364654975"/>
      </c:lineChart>
      <c:catAx>
        <c:axId val="363904879"/>
        <c:scaling>
          <c:orientation val="minMax"/>
        </c:scaling>
        <c:delete val="0"/>
        <c:axPos val="b"/>
        <c:title>
          <c:tx>
            <c:rich>
              <a:bodyPr/>
              <a:lstStyle/>
              <a:p>
                <a:pPr>
                  <a:defRPr sz="900" b="0">
                    <a:latin typeface="Arial"/>
                    <a:ea typeface="Arial"/>
                    <a:cs typeface="Arial"/>
                  </a:defRPr>
                </a:pPr>
                <a:r>
                  <a:rPr lang="fr-FR"/>
                  <a:t>Modality</a:t>
                </a:r>
              </a:p>
            </c:rich>
          </c:tx>
          <c:layout>
            <c:manualLayout>
              <c:xMode val="edge"/>
              <c:yMode val="edge"/>
              <c:x val="0.48151023106844471"/>
              <c:y val="0.8741745283018868"/>
            </c:manualLayout>
          </c:layout>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364654975"/>
        <c:crosses val="autoZero"/>
        <c:auto val="1"/>
        <c:lblAlgn val="ctr"/>
        <c:lblOffset val="100"/>
        <c:noMultiLvlLbl val="0"/>
      </c:catAx>
      <c:valAx>
        <c:axId val="364654975"/>
        <c:scaling>
          <c:orientation val="minMax"/>
        </c:scaling>
        <c:delete val="0"/>
        <c:axPos val="l"/>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Arial"/>
                    <a:ea typeface="Arial"/>
                    <a:cs typeface="Arial"/>
                  </a:defRPr>
                </a:pPr>
                <a:r>
                  <a:rPr lang="fr-FR" sz="900" b="0" i="0" baseline="0">
                    <a:effectLst/>
                  </a:rPr>
                  <a:t>Flowering time (day)</a:t>
                </a:r>
              </a:p>
            </c:rich>
          </c:tx>
          <c:layout>
            <c:manualLayout>
              <c:xMode val="edge"/>
              <c:yMode val="edge"/>
              <c:x val="2.9080334423845874E-2"/>
              <c:y val="0.10045757714663898"/>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363904879"/>
        <c:crosses val="autoZero"/>
        <c:crossBetween val="between"/>
      </c:valAx>
      <c:spPr>
        <a:ln>
          <a:solidFill>
            <a:srgbClr val="C0C0C0"/>
          </a:solidFill>
          <a:prstDash val="solid"/>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
          </c:tx>
          <c:spPr>
            <a:ln w="6350">
              <a:solidFill>
                <a:srgbClr val="000000"/>
              </a:solidFill>
              <a:prstDash val="solid"/>
            </a:ln>
            <a:effectLst/>
          </c:spPr>
          <c:marker>
            <c:symbol val="diamond"/>
            <c:size val="5"/>
            <c:spPr>
              <a:solidFill>
                <a:srgbClr val="FFFFFF"/>
              </a:solidFill>
              <a:ln w="6350">
                <a:solidFill>
                  <a:srgbClr val="000000"/>
                </a:solidFill>
                <a:prstDash val="solid"/>
              </a:ln>
            </c:spPr>
          </c:marker>
          <c:dLbls>
            <c:dLbl>
              <c:idx val="0"/>
              <c:layout>
                <c:manualLayout>
                  <c:x val="-5.0890585241730277E-2"/>
                  <c:y val="-7.0754716981132074E-2"/>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A1-234B-8D82-178C97A54CEC}"/>
                </c:ext>
              </c:extLst>
            </c:dLbl>
            <c:dLbl>
              <c:idx val="1"/>
              <c:layout>
                <c:manualLayout>
                  <c:x val="-7.997091966557629E-2"/>
                  <c:y val="-5.8962264150943404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5A1-234B-8D82-178C97A54CEC}"/>
                </c:ext>
              </c:extLst>
            </c:dLbl>
            <c:dLbl>
              <c:idx val="2"/>
              <c:layout>
                <c:manualLayout>
                  <c:x val="-3.6350418029807478E-2"/>
                  <c:y val="-4.716981132075472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5A1-234B-8D82-178C97A54CE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Dir val="y"/>
            <c:errBarType val="both"/>
            <c:errValType val="cust"/>
            <c:noEndCap val="0"/>
            <c:plus>
              <c:numLit>
                <c:formatCode>General</c:formatCode>
                <c:ptCount val="3"/>
                <c:pt idx="0">
                  <c:v>5.085484403578036</c:v>
                </c:pt>
                <c:pt idx="1">
                  <c:v>5.085484403578036</c:v>
                </c:pt>
                <c:pt idx="2">
                  <c:v>5.0854844035780076</c:v>
                </c:pt>
              </c:numLit>
            </c:plus>
            <c:minus>
              <c:numLit>
                <c:formatCode>General</c:formatCode>
                <c:ptCount val="3"/>
                <c:pt idx="0">
                  <c:v>5.085484403578036</c:v>
                </c:pt>
                <c:pt idx="1">
                  <c:v>5.085484403578036</c:v>
                </c:pt>
                <c:pt idx="2">
                  <c:v>5.0854844035780076</c:v>
                </c:pt>
              </c:numLit>
            </c:minus>
            <c:spPr>
              <a:ln>
                <a:solidFill>
                  <a:srgbClr val="000000"/>
                </a:solidFill>
                <a:prstDash val="solid"/>
              </a:ln>
            </c:spPr>
          </c:errBars>
          <c:cat>
            <c:strRef>
              <c:f>XLSTAT_20251208_210127_1_HID!$B$19:$B$21</c:f>
              <c:strCache>
                <c:ptCount val="3"/>
                <c:pt idx="0">
                  <c:v>BS</c:v>
                </c:pt>
                <c:pt idx="1">
                  <c:v>NPK</c:v>
                </c:pt>
                <c:pt idx="2">
                  <c:v>W</c:v>
                </c:pt>
              </c:strCache>
            </c:strRef>
          </c:cat>
          <c:val>
            <c:numRef>
              <c:f>XLSTAT_20251208_210127_1_HID!$C$19:$C$21</c:f>
              <c:numCache>
                <c:formatCode>0.000</c:formatCode>
                <c:ptCount val="3"/>
                <c:pt idx="0">
                  <c:v>99.857142857142833</c:v>
                </c:pt>
                <c:pt idx="1">
                  <c:v>120.14285714285712</c:v>
                </c:pt>
                <c:pt idx="2">
                  <c:v>125.85714285714282</c:v>
                </c:pt>
              </c:numCache>
            </c:numRef>
          </c:val>
          <c:smooth val="0"/>
          <c:extLst>
            <c:ext xmlns:c16="http://schemas.microsoft.com/office/drawing/2014/chart" uri="{C3380CC4-5D6E-409C-BE32-E72D297353CC}">
              <c16:uniqueId val="{00000003-55A1-234B-8D82-178C97A54CEC}"/>
            </c:ext>
          </c:extLst>
        </c:ser>
        <c:dLbls>
          <c:showLegendKey val="0"/>
          <c:showVal val="0"/>
          <c:showCatName val="0"/>
          <c:showSerName val="0"/>
          <c:showPercent val="0"/>
          <c:showBubbleSize val="0"/>
        </c:dLbls>
        <c:marker val="1"/>
        <c:smooth val="0"/>
        <c:axId val="364497711"/>
        <c:axId val="364499359"/>
      </c:lineChart>
      <c:catAx>
        <c:axId val="364497711"/>
        <c:scaling>
          <c:orientation val="minMax"/>
        </c:scaling>
        <c:delete val="0"/>
        <c:axPos val="b"/>
        <c:title>
          <c:tx>
            <c:rich>
              <a:bodyPr/>
              <a:lstStyle/>
              <a:p>
                <a:pPr>
                  <a:defRPr sz="900" b="0">
                    <a:latin typeface="Arial"/>
                    <a:ea typeface="Arial"/>
                    <a:cs typeface="Arial"/>
                  </a:defRPr>
                </a:pPr>
                <a:r>
                  <a:rPr lang="fr-FR"/>
                  <a:t>Modality</a:t>
                </a:r>
              </a:p>
            </c:rich>
          </c:tx>
          <c:layout>
            <c:manualLayout>
              <c:xMode val="edge"/>
              <c:yMode val="edge"/>
              <c:x val="0.48151023106844471"/>
              <c:y val="0.88007075471698115"/>
            </c:manualLayout>
          </c:layout>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364499359"/>
        <c:crosses val="autoZero"/>
        <c:auto val="1"/>
        <c:lblAlgn val="ctr"/>
        <c:lblOffset val="100"/>
        <c:noMultiLvlLbl val="0"/>
      </c:catAx>
      <c:valAx>
        <c:axId val="364499359"/>
        <c:scaling>
          <c:orientation val="minMax"/>
        </c:scaling>
        <c:delete val="0"/>
        <c:axPos val="l"/>
        <c:title>
          <c:tx>
            <c:rich>
              <a:bodyPr/>
              <a:lstStyle/>
              <a:p>
                <a:pPr>
                  <a:defRPr sz="900" b="0">
                    <a:latin typeface="Arial"/>
                    <a:ea typeface="Arial"/>
                    <a:cs typeface="Arial"/>
                  </a:defRPr>
                </a:pPr>
                <a:r>
                  <a:rPr lang="fr-FR"/>
                  <a:t>Ripening  time (day)</a:t>
                </a:r>
              </a:p>
            </c:rich>
          </c:tx>
          <c:layout>
            <c:manualLayout>
              <c:xMode val="edge"/>
              <c:yMode val="edge"/>
              <c:x val="2.9080334423845874E-2"/>
              <c:y val="8.3163437557857156E-2"/>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364497711"/>
        <c:crosses val="autoZero"/>
        <c:crossBetween val="between"/>
      </c:valAx>
      <c:spPr>
        <a:ln>
          <a:solidFill>
            <a:srgbClr val="C0C0C0"/>
          </a:solidFill>
          <a:prstDash val="solid"/>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
          </c:tx>
          <c:spPr>
            <a:ln w="6350">
              <a:solidFill>
                <a:srgbClr val="000000"/>
              </a:solidFill>
              <a:prstDash val="solid"/>
            </a:ln>
            <a:effectLst/>
          </c:spPr>
          <c:marker>
            <c:symbol val="diamond"/>
            <c:size val="5"/>
            <c:spPr>
              <a:solidFill>
                <a:srgbClr val="FFFFFF"/>
              </a:solidFill>
              <a:ln w="6350">
                <a:solidFill>
                  <a:srgbClr val="000000"/>
                </a:solidFill>
                <a:prstDash val="solid"/>
              </a:ln>
            </c:spPr>
          </c:marker>
          <c:dLbls>
            <c:dLbl>
              <c:idx val="0"/>
              <c:layout>
                <c:manualLayout>
                  <c:x val="-5.0890585241730277E-2"/>
                  <c:y val="-4.7017337643255948E-2"/>
                </c:manualLayout>
              </c:layout>
              <c:tx>
                <c:rich>
                  <a:bodyPr/>
                  <a:lstStyle/>
                  <a:p>
                    <a:r>
                      <a:rPr lang="en-US"/>
                      <a:t>c</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570-F24D-89C0-11FC74C2605D}"/>
                </c:ext>
              </c:extLst>
            </c:dLbl>
            <c:dLbl>
              <c:idx val="1"/>
              <c:layout>
                <c:manualLayout>
                  <c:x val="-5.0890585241730416E-2"/>
                  <c:y val="-4.7017337643255969E-2"/>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70-F24D-89C0-11FC74C2605D}"/>
                </c:ext>
              </c:extLst>
            </c:dLbl>
            <c:dLbl>
              <c:idx val="2"/>
              <c:layout>
                <c:manualLayout>
                  <c:x val="-5.0890585241730277E-2"/>
                  <c:y val="-3.5263003232441963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15:layout>
                    <c:manualLayout>
                      <c:w val="9.2984369320247187E-2"/>
                      <c:h val="8.9362558742748982E-2"/>
                    </c:manualLayout>
                  </c15:layout>
                </c:ext>
                <c:ext xmlns:c16="http://schemas.microsoft.com/office/drawing/2014/chart" uri="{C3380CC4-5D6E-409C-BE32-E72D297353CC}">
                  <c16:uniqueId val="{00000002-4570-F24D-89C0-11FC74C2605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errBars>
            <c:errDir val="y"/>
            <c:errBarType val="both"/>
            <c:errValType val="cust"/>
            <c:noEndCap val="0"/>
            <c:plus>
              <c:numLit>
                <c:formatCode>General</c:formatCode>
                <c:ptCount val="3"/>
                <c:pt idx="0">
                  <c:v>6.7243625858171754</c:v>
                </c:pt>
                <c:pt idx="1">
                  <c:v>6.7243625858171754</c:v>
                </c:pt>
                <c:pt idx="2">
                  <c:v>6.7243625858171185</c:v>
                </c:pt>
              </c:numLit>
            </c:plus>
            <c:minus>
              <c:numLit>
                <c:formatCode>General</c:formatCode>
                <c:ptCount val="3"/>
                <c:pt idx="0">
                  <c:v>6.7243625858171754</c:v>
                </c:pt>
                <c:pt idx="1">
                  <c:v>6.7243625858171754</c:v>
                </c:pt>
                <c:pt idx="2">
                  <c:v>6.7243625858171185</c:v>
                </c:pt>
              </c:numLit>
            </c:minus>
            <c:spPr>
              <a:ln>
                <a:solidFill>
                  <a:srgbClr val="000000"/>
                </a:solidFill>
                <a:prstDash val="solid"/>
              </a:ln>
            </c:spPr>
          </c:errBars>
          <c:cat>
            <c:strRef>
              <c:f>XLSTAT_20251208_210127_1_HID!$B$35:$B$37</c:f>
              <c:strCache>
                <c:ptCount val="3"/>
                <c:pt idx="0">
                  <c:v>BS</c:v>
                </c:pt>
                <c:pt idx="1">
                  <c:v>NPK</c:v>
                </c:pt>
                <c:pt idx="2">
                  <c:v>W</c:v>
                </c:pt>
              </c:strCache>
            </c:strRef>
          </c:cat>
          <c:val>
            <c:numRef>
              <c:f>XLSTAT_20251208_210127_1_HID!$C$35:$C$37</c:f>
              <c:numCache>
                <c:formatCode>0.000</c:formatCode>
                <c:ptCount val="3"/>
                <c:pt idx="0">
                  <c:v>388.99999999999994</c:v>
                </c:pt>
                <c:pt idx="1">
                  <c:v>437.42857142857127</c:v>
                </c:pt>
                <c:pt idx="2">
                  <c:v>459.85714285714278</c:v>
                </c:pt>
              </c:numCache>
            </c:numRef>
          </c:val>
          <c:smooth val="0"/>
          <c:extLst>
            <c:ext xmlns:c16="http://schemas.microsoft.com/office/drawing/2014/chart" uri="{C3380CC4-5D6E-409C-BE32-E72D297353CC}">
              <c16:uniqueId val="{00000003-4570-F24D-89C0-11FC74C2605D}"/>
            </c:ext>
          </c:extLst>
        </c:ser>
        <c:dLbls>
          <c:showLegendKey val="0"/>
          <c:showVal val="0"/>
          <c:showCatName val="0"/>
          <c:showSerName val="0"/>
          <c:showPercent val="0"/>
          <c:showBubbleSize val="0"/>
        </c:dLbls>
        <c:marker val="1"/>
        <c:smooth val="0"/>
        <c:axId val="364377119"/>
        <c:axId val="364378767"/>
      </c:lineChart>
      <c:catAx>
        <c:axId val="364377119"/>
        <c:scaling>
          <c:orientation val="minMax"/>
        </c:scaling>
        <c:delete val="0"/>
        <c:axPos val="b"/>
        <c:title>
          <c:tx>
            <c:rich>
              <a:bodyPr/>
              <a:lstStyle/>
              <a:p>
                <a:pPr>
                  <a:defRPr sz="900" b="0">
                    <a:latin typeface="Arial"/>
                    <a:ea typeface="Arial"/>
                    <a:cs typeface="Arial"/>
                  </a:defRPr>
                </a:pPr>
                <a:r>
                  <a:rPr lang="fr-FR"/>
                  <a:t>Modality</a:t>
                </a:r>
              </a:p>
            </c:rich>
          </c:tx>
          <c:layout>
            <c:manualLayout>
              <c:xMode val="edge"/>
              <c:yMode val="edge"/>
              <c:x val="0.48151023106844471"/>
              <c:y val="0.87458125183661484"/>
            </c:manualLayout>
          </c:layout>
          <c:overlay val="0"/>
        </c:title>
        <c:numFmt formatCode="General" sourceLinked="0"/>
        <c:majorTickMark val="cross"/>
        <c:minorTickMark val="none"/>
        <c:tickLblPos val="low"/>
        <c:spPr>
          <a:ln>
            <a:solidFill>
              <a:srgbClr val="000000"/>
            </a:solidFill>
            <a:prstDash val="solid"/>
          </a:ln>
        </c:spPr>
        <c:txPr>
          <a:bodyPr rot="-60000000" vert="horz"/>
          <a:lstStyle/>
          <a:p>
            <a:pPr>
              <a:defRPr sz="800"/>
            </a:pPr>
            <a:endParaRPr lang="en-US"/>
          </a:p>
        </c:txPr>
        <c:crossAx val="364378767"/>
        <c:crosses val="autoZero"/>
        <c:auto val="1"/>
        <c:lblAlgn val="ctr"/>
        <c:lblOffset val="100"/>
        <c:noMultiLvlLbl val="0"/>
      </c:catAx>
      <c:valAx>
        <c:axId val="364378767"/>
        <c:scaling>
          <c:orientation val="minMax"/>
        </c:scaling>
        <c:delete val="0"/>
        <c:axPos val="l"/>
        <c:title>
          <c:tx>
            <c:rich>
              <a:bodyPr/>
              <a:lstStyle/>
              <a:p>
                <a:pPr>
                  <a:defRPr sz="900" b="0">
                    <a:latin typeface="Arial"/>
                    <a:ea typeface="Arial"/>
                    <a:cs typeface="Arial"/>
                  </a:defRPr>
                </a:pPr>
                <a:r>
                  <a:rPr lang="fr-FR"/>
                  <a:t>Total growth time (day)</a:t>
                </a:r>
              </a:p>
            </c:rich>
          </c:tx>
          <c:layout>
            <c:manualLayout>
              <c:xMode val="edge"/>
              <c:yMode val="edge"/>
              <c:x val="2.9080334423845874E-2"/>
              <c:y val="6.4967817706906503E-2"/>
            </c:manualLayout>
          </c:layout>
          <c:overlay val="0"/>
        </c:title>
        <c:numFmt formatCode="General" sourceLinked="0"/>
        <c:majorTickMark val="cross"/>
        <c:minorTickMark val="none"/>
        <c:tickLblPos val="nextTo"/>
        <c:spPr>
          <a:ln>
            <a:solidFill>
              <a:srgbClr val="000000"/>
            </a:solidFill>
            <a:prstDash val="solid"/>
          </a:ln>
        </c:spPr>
        <c:txPr>
          <a:bodyPr/>
          <a:lstStyle/>
          <a:p>
            <a:pPr>
              <a:defRPr sz="800"/>
            </a:pPr>
            <a:endParaRPr lang="en-US"/>
          </a:p>
        </c:txPr>
        <c:crossAx val="364377119"/>
        <c:crosses val="autoZero"/>
        <c:crossBetween val="between"/>
      </c:valAx>
      <c:spPr>
        <a:ln>
          <a:solidFill>
            <a:srgbClr val="C0C0C0"/>
          </a:solidFill>
          <a:prstDash val="solid"/>
        </a:ln>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ln>
      <a:solidFill>
        <a:srgbClr val="000000"/>
      </a:solidFill>
      <a:prstDash val="solid"/>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E726C7-D872-4E6D-B6D9-3B0BF9B32A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27</Pages>
  <Words>8495</Words>
  <Characters>48425</Characters>
  <Application>Microsoft Office Word</Application>
  <DocSecurity>0</DocSecurity>
  <Lines>403</Lines>
  <Paragraphs>113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neneh1@yahoo.com</dc:creator>
  <cp:keywords/>
  <dc:description/>
  <cp:lastModifiedBy>SDI 1084</cp:lastModifiedBy>
  <cp:revision>9</cp:revision>
  <dcterms:created xsi:type="dcterms:W3CDTF">2026-01-28T09:05:00Z</dcterms:created>
  <dcterms:modified xsi:type="dcterms:W3CDTF">2026-03-21T08:42:00Z</dcterms:modified>
</cp:coreProperties>
</file>