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1FBE5" w14:textId="2A2E84A8" w:rsidR="00E10A9B" w:rsidRPr="00F66F89" w:rsidRDefault="0055079C" w:rsidP="00152221">
      <w:pPr>
        <w:spacing w:line="360" w:lineRule="auto"/>
        <w:jc w:val="both"/>
        <w:rPr>
          <w:rFonts w:ascii="Times New Roman" w:hAnsi="Times New Roman" w:cs="Times New Roman"/>
          <w:bCs/>
          <w:color w:val="000000" w:themeColor="text1"/>
          <w:sz w:val="24"/>
          <w:szCs w:val="24"/>
        </w:rPr>
      </w:pPr>
      <w:r w:rsidRPr="00F66F89">
        <w:rPr>
          <w:rFonts w:ascii="Times New Roman" w:hAnsi="Times New Roman" w:cs="Times New Roman"/>
          <w:bCs/>
          <w:color w:val="000000" w:themeColor="text1"/>
          <w:sz w:val="24"/>
          <w:szCs w:val="24"/>
        </w:rPr>
        <w:t>Chromosomal Rearrangements and Gene Fusion–Fission Dynamics in Eukaryotes: Mechanisms, Evolution, and Functional Implications</w:t>
      </w:r>
      <w:r w:rsidR="00B252B8" w:rsidRPr="00F66F89">
        <w:rPr>
          <w:rFonts w:ascii="Times New Roman" w:hAnsi="Times New Roman" w:cs="Times New Roman"/>
          <w:bCs/>
          <w:color w:val="000000" w:themeColor="text1"/>
          <w:sz w:val="24"/>
          <w:szCs w:val="24"/>
        </w:rPr>
        <w:t>- a review</w:t>
      </w:r>
    </w:p>
    <w:p w14:paraId="007D30BA" w14:textId="77777777" w:rsidR="006D0FC5" w:rsidRDefault="006D0FC5" w:rsidP="00152221">
      <w:pPr>
        <w:spacing w:line="360" w:lineRule="auto"/>
        <w:jc w:val="both"/>
        <w:rPr>
          <w:rFonts w:ascii="Times New Roman" w:hAnsi="Times New Roman" w:cs="Times New Roman"/>
          <w:b/>
          <w:bCs/>
          <w:color w:val="000000" w:themeColor="text1"/>
          <w:sz w:val="24"/>
          <w:szCs w:val="24"/>
        </w:rPr>
      </w:pPr>
    </w:p>
    <w:p w14:paraId="1F301FD3" w14:textId="77777777" w:rsidR="006D0FC5" w:rsidRDefault="006D0FC5" w:rsidP="00152221">
      <w:pPr>
        <w:spacing w:line="360" w:lineRule="auto"/>
        <w:jc w:val="both"/>
        <w:rPr>
          <w:rFonts w:ascii="Times New Roman" w:hAnsi="Times New Roman" w:cs="Times New Roman"/>
          <w:b/>
          <w:bCs/>
          <w:color w:val="000000" w:themeColor="text1"/>
          <w:sz w:val="24"/>
          <w:szCs w:val="24"/>
        </w:rPr>
      </w:pPr>
    </w:p>
    <w:p w14:paraId="1598E8AD" w14:textId="4BC7B1DC" w:rsidR="006D0FC5" w:rsidRDefault="006D0FC5" w:rsidP="00152221">
      <w:pPr>
        <w:spacing w:line="360" w:lineRule="auto"/>
        <w:jc w:val="both"/>
        <w:rPr>
          <w:rFonts w:ascii="Times New Roman" w:hAnsi="Times New Roman" w:cs="Times New Roman"/>
          <w:color w:val="000000" w:themeColor="text1"/>
          <w:sz w:val="24"/>
          <w:szCs w:val="24"/>
          <w:shd w:val="clear" w:color="auto" w:fill="FFFFFF"/>
        </w:rPr>
      </w:pPr>
      <w:r w:rsidRPr="006D0FC5">
        <w:rPr>
          <w:rFonts w:ascii="Times New Roman" w:hAnsi="Times New Roman" w:cs="Times New Roman"/>
          <w:b/>
          <w:bCs/>
          <w:color w:val="000000" w:themeColor="text1"/>
          <w:sz w:val="24"/>
          <w:szCs w:val="24"/>
        </w:rPr>
        <w:t>Abstract</w:t>
      </w:r>
      <w:r w:rsidR="0076402D">
        <w:rPr>
          <w:rFonts w:ascii="Times New Roman" w:hAnsi="Times New Roman" w:cs="Times New Roman"/>
          <w:b/>
          <w:bCs/>
          <w:color w:val="000000" w:themeColor="text1"/>
          <w:sz w:val="24"/>
          <w:szCs w:val="24"/>
        </w:rPr>
        <w:t xml:space="preserve">: </w:t>
      </w:r>
      <w:r w:rsidR="0076402D" w:rsidRPr="00F66F89">
        <w:rPr>
          <w:rFonts w:ascii="Times New Roman" w:hAnsi="Times New Roman" w:cs="Times New Roman"/>
          <w:color w:val="000000" w:themeColor="text1"/>
          <w:sz w:val="24"/>
          <w:szCs w:val="24"/>
        </w:rPr>
        <w:t xml:space="preserve">Structural changes in chromosomes arise through various processes and are often associated with specific genomic features that promote genetic instability. Chromosomal rearrangements have long been </w:t>
      </w:r>
      <w:r w:rsidR="008C31D1">
        <w:rPr>
          <w:rFonts w:ascii="Times New Roman" w:hAnsi="Times New Roman" w:cs="Times New Roman"/>
          <w:color w:val="000000" w:themeColor="text1"/>
          <w:sz w:val="24"/>
          <w:szCs w:val="24"/>
        </w:rPr>
        <w:t>recognised</w:t>
      </w:r>
      <w:r w:rsidR="0076402D" w:rsidRPr="00F66F89">
        <w:rPr>
          <w:rFonts w:ascii="Times New Roman" w:hAnsi="Times New Roman" w:cs="Times New Roman"/>
          <w:color w:val="000000" w:themeColor="text1"/>
          <w:sz w:val="24"/>
          <w:szCs w:val="24"/>
        </w:rPr>
        <w:t xml:space="preserve"> as having significant effects on fertility and increasing the risk of human miscarriage.</w:t>
      </w:r>
      <w:r w:rsidR="0076402D">
        <w:rPr>
          <w:rFonts w:ascii="Times New Roman" w:hAnsi="Times New Roman" w:cs="Times New Roman"/>
          <w:color w:val="000000" w:themeColor="text1"/>
          <w:sz w:val="24"/>
          <w:szCs w:val="24"/>
        </w:rPr>
        <w:t xml:space="preserve"> </w:t>
      </w:r>
      <w:r w:rsidR="008C31D1">
        <w:rPr>
          <w:rFonts w:ascii="Times New Roman" w:hAnsi="Times New Roman" w:cs="Times New Roman"/>
          <w:color w:val="000000" w:themeColor="text1"/>
          <w:sz w:val="24"/>
          <w:szCs w:val="24"/>
        </w:rPr>
        <w:t xml:space="preserve">The study aims to evaluate the </w:t>
      </w:r>
      <w:r w:rsidR="008C31D1">
        <w:rPr>
          <w:rFonts w:ascii="Times New Roman" w:hAnsi="Times New Roman" w:cs="Times New Roman"/>
          <w:bCs/>
          <w:color w:val="000000" w:themeColor="text1"/>
          <w:sz w:val="24"/>
          <w:szCs w:val="24"/>
        </w:rPr>
        <w:t>m</w:t>
      </w:r>
      <w:r w:rsidR="008C31D1" w:rsidRPr="00F66F89">
        <w:rPr>
          <w:rFonts w:ascii="Times New Roman" w:hAnsi="Times New Roman" w:cs="Times New Roman"/>
          <w:bCs/>
          <w:color w:val="000000" w:themeColor="text1"/>
          <w:sz w:val="24"/>
          <w:szCs w:val="24"/>
        </w:rPr>
        <w:t xml:space="preserve">echanisms, </w:t>
      </w:r>
      <w:r w:rsidR="008C31D1">
        <w:rPr>
          <w:rFonts w:ascii="Times New Roman" w:hAnsi="Times New Roman" w:cs="Times New Roman"/>
          <w:bCs/>
          <w:color w:val="000000" w:themeColor="text1"/>
          <w:sz w:val="24"/>
          <w:szCs w:val="24"/>
        </w:rPr>
        <w:t>e</w:t>
      </w:r>
      <w:r w:rsidR="008C31D1" w:rsidRPr="00F66F89">
        <w:rPr>
          <w:rFonts w:ascii="Times New Roman" w:hAnsi="Times New Roman" w:cs="Times New Roman"/>
          <w:bCs/>
          <w:color w:val="000000" w:themeColor="text1"/>
          <w:sz w:val="24"/>
          <w:szCs w:val="24"/>
        </w:rPr>
        <w:t xml:space="preserve">volution, and </w:t>
      </w:r>
      <w:r w:rsidR="008C31D1">
        <w:rPr>
          <w:rFonts w:ascii="Times New Roman" w:hAnsi="Times New Roman" w:cs="Times New Roman"/>
          <w:bCs/>
          <w:color w:val="000000" w:themeColor="text1"/>
          <w:sz w:val="24"/>
          <w:szCs w:val="24"/>
        </w:rPr>
        <w:t>f</w:t>
      </w:r>
      <w:r w:rsidR="008C31D1" w:rsidRPr="00F66F89">
        <w:rPr>
          <w:rFonts w:ascii="Times New Roman" w:hAnsi="Times New Roman" w:cs="Times New Roman"/>
          <w:bCs/>
          <w:color w:val="000000" w:themeColor="text1"/>
          <w:sz w:val="24"/>
          <w:szCs w:val="24"/>
        </w:rPr>
        <w:t xml:space="preserve">unctional </w:t>
      </w:r>
      <w:r w:rsidR="008C31D1">
        <w:rPr>
          <w:rFonts w:ascii="Times New Roman" w:hAnsi="Times New Roman" w:cs="Times New Roman"/>
          <w:bCs/>
          <w:color w:val="000000" w:themeColor="text1"/>
          <w:sz w:val="24"/>
          <w:szCs w:val="24"/>
        </w:rPr>
        <w:t>implications of c</w:t>
      </w:r>
      <w:r w:rsidR="008C31D1" w:rsidRPr="00F66F89">
        <w:rPr>
          <w:rFonts w:ascii="Times New Roman" w:hAnsi="Times New Roman" w:cs="Times New Roman"/>
          <w:bCs/>
          <w:color w:val="000000" w:themeColor="text1"/>
          <w:sz w:val="24"/>
          <w:szCs w:val="24"/>
        </w:rPr>
        <w:t xml:space="preserve">hromosomal </w:t>
      </w:r>
      <w:r w:rsidR="008C31D1">
        <w:rPr>
          <w:rFonts w:ascii="Times New Roman" w:hAnsi="Times New Roman" w:cs="Times New Roman"/>
          <w:bCs/>
          <w:color w:val="000000" w:themeColor="text1"/>
          <w:sz w:val="24"/>
          <w:szCs w:val="24"/>
        </w:rPr>
        <w:t>r</w:t>
      </w:r>
      <w:r w:rsidR="008C31D1" w:rsidRPr="00F66F89">
        <w:rPr>
          <w:rFonts w:ascii="Times New Roman" w:hAnsi="Times New Roman" w:cs="Times New Roman"/>
          <w:bCs/>
          <w:color w:val="000000" w:themeColor="text1"/>
          <w:sz w:val="24"/>
          <w:szCs w:val="24"/>
        </w:rPr>
        <w:t xml:space="preserve">earrangements and </w:t>
      </w:r>
      <w:r w:rsidR="008C31D1">
        <w:rPr>
          <w:rFonts w:ascii="Times New Roman" w:hAnsi="Times New Roman" w:cs="Times New Roman"/>
          <w:bCs/>
          <w:color w:val="000000" w:themeColor="text1"/>
          <w:sz w:val="24"/>
          <w:szCs w:val="24"/>
        </w:rPr>
        <w:t>g</w:t>
      </w:r>
      <w:r w:rsidR="008C31D1" w:rsidRPr="00F66F89">
        <w:rPr>
          <w:rFonts w:ascii="Times New Roman" w:hAnsi="Times New Roman" w:cs="Times New Roman"/>
          <w:bCs/>
          <w:color w:val="000000" w:themeColor="text1"/>
          <w:sz w:val="24"/>
          <w:szCs w:val="24"/>
        </w:rPr>
        <w:t xml:space="preserve">ene </w:t>
      </w:r>
      <w:r w:rsidR="008C31D1">
        <w:rPr>
          <w:rFonts w:ascii="Times New Roman" w:hAnsi="Times New Roman" w:cs="Times New Roman"/>
          <w:bCs/>
          <w:color w:val="000000" w:themeColor="text1"/>
          <w:sz w:val="24"/>
          <w:szCs w:val="24"/>
        </w:rPr>
        <w:t>fusion–fission dynamics</w:t>
      </w:r>
      <w:r w:rsidR="008C31D1" w:rsidRPr="00F66F89">
        <w:rPr>
          <w:rFonts w:ascii="Times New Roman" w:hAnsi="Times New Roman" w:cs="Times New Roman"/>
          <w:bCs/>
          <w:color w:val="000000" w:themeColor="text1"/>
          <w:sz w:val="24"/>
          <w:szCs w:val="24"/>
        </w:rPr>
        <w:t xml:space="preserve"> in </w:t>
      </w:r>
      <w:r w:rsidR="008C31D1">
        <w:rPr>
          <w:rFonts w:ascii="Times New Roman" w:hAnsi="Times New Roman" w:cs="Times New Roman"/>
          <w:bCs/>
          <w:color w:val="000000" w:themeColor="text1"/>
          <w:sz w:val="24"/>
          <w:szCs w:val="24"/>
        </w:rPr>
        <w:t>eukaryotes.</w:t>
      </w:r>
      <w:r w:rsidR="008C31D1">
        <w:rPr>
          <w:rFonts w:ascii="Times New Roman" w:hAnsi="Times New Roman" w:cs="Times New Roman"/>
          <w:color w:val="000000" w:themeColor="text1"/>
          <w:sz w:val="24"/>
          <w:szCs w:val="24"/>
        </w:rPr>
        <w:t xml:space="preserve"> </w:t>
      </w:r>
      <w:r w:rsidR="008C31D1" w:rsidRPr="008C31D1">
        <w:rPr>
          <w:rFonts w:ascii="Times New Roman" w:hAnsi="Times New Roman" w:cs="Times New Roman"/>
          <w:color w:val="000000" w:themeColor="text1"/>
          <w:sz w:val="24"/>
          <w:szCs w:val="24"/>
          <w:shd w:val="clear" w:color="auto" w:fill="FFFFFF"/>
        </w:rPr>
        <w:t>The present review was conducted using secondary sources derived from existing academic literature, including peer-reviewed journal articles, books, and conference proceedings.</w:t>
      </w:r>
      <w:r w:rsidR="008C31D1">
        <w:rPr>
          <w:rFonts w:ascii="Times New Roman" w:hAnsi="Times New Roman" w:cs="Times New Roman"/>
          <w:b/>
          <w:bCs/>
          <w:color w:val="000000" w:themeColor="text1"/>
          <w:sz w:val="24"/>
          <w:szCs w:val="24"/>
        </w:rPr>
        <w:t xml:space="preserve"> </w:t>
      </w:r>
      <w:r w:rsidR="008C31D1" w:rsidRPr="008C31D1">
        <w:rPr>
          <w:rFonts w:ascii="Times New Roman" w:hAnsi="Times New Roman" w:cs="Times New Roman"/>
          <w:color w:val="000000" w:themeColor="text1"/>
          <w:sz w:val="24"/>
          <w:szCs w:val="24"/>
        </w:rPr>
        <w:t>Chromosomal fusion and fission are key drivers of genome evolution, impacting recombination rates, gene linkage, and reproductive isolation</w:t>
      </w:r>
      <w:r w:rsidR="008C31D1" w:rsidRPr="008C31D1">
        <w:rPr>
          <w:rFonts w:ascii="Times New Roman" w:hAnsi="Times New Roman" w:cs="Times New Roman"/>
          <w:b/>
          <w:bCs/>
          <w:color w:val="000000" w:themeColor="text1"/>
          <w:sz w:val="24"/>
          <w:szCs w:val="24"/>
        </w:rPr>
        <w:t>.</w:t>
      </w:r>
      <w:r w:rsidR="008C31D1">
        <w:rPr>
          <w:rFonts w:ascii="Times New Roman" w:hAnsi="Times New Roman" w:cs="Times New Roman"/>
          <w:b/>
          <w:bCs/>
          <w:color w:val="000000" w:themeColor="text1"/>
          <w:sz w:val="24"/>
          <w:szCs w:val="24"/>
        </w:rPr>
        <w:t xml:space="preserve"> </w:t>
      </w:r>
      <w:r w:rsidR="00B0768D" w:rsidRPr="00B0768D">
        <w:rPr>
          <w:rFonts w:ascii="Times New Roman" w:hAnsi="Times New Roman" w:cs="Times New Roman"/>
          <w:color w:val="000000" w:themeColor="text1"/>
          <w:sz w:val="24"/>
          <w:szCs w:val="24"/>
        </w:rPr>
        <w:t xml:space="preserve">Importantly, chromosomal rearrangements have profound biological and clinical implications. They contribute to adaptation, speciation, and genome plasticity, while also being implicated in various diseases, particularly cancer, where gene fusions act as oncogenic drivers and therapeutic targets. Advances in cytogenetic and genomic technologies have enhanced the detection and </w:t>
      </w:r>
      <w:r w:rsidR="00B0768D">
        <w:rPr>
          <w:rFonts w:ascii="Times New Roman" w:hAnsi="Times New Roman" w:cs="Times New Roman"/>
          <w:color w:val="000000" w:themeColor="text1"/>
          <w:sz w:val="24"/>
          <w:szCs w:val="24"/>
        </w:rPr>
        <w:t>characterisation</w:t>
      </w:r>
      <w:r w:rsidR="00B0768D" w:rsidRPr="00B0768D">
        <w:rPr>
          <w:rFonts w:ascii="Times New Roman" w:hAnsi="Times New Roman" w:cs="Times New Roman"/>
          <w:color w:val="000000" w:themeColor="text1"/>
          <w:sz w:val="24"/>
          <w:szCs w:val="24"/>
        </w:rPr>
        <w:t xml:space="preserve"> of these rearrangements, providing deeper insights into their mechanisms and consequences. Overall, chromosomal rearrangements, including fusion and fission events, represent fundamental processes that shape genome architecture, regulate gene function, and drive both evolutionary innovation and pathological outcomes</w:t>
      </w:r>
      <w:r w:rsidR="00B0768D" w:rsidRPr="00B0768D">
        <w:rPr>
          <w:rFonts w:ascii="Times New Roman" w:hAnsi="Times New Roman" w:cs="Times New Roman"/>
          <w:b/>
          <w:bCs/>
          <w:color w:val="000000" w:themeColor="text1"/>
          <w:sz w:val="24"/>
          <w:szCs w:val="24"/>
        </w:rPr>
        <w:t>.</w:t>
      </w:r>
      <w:r w:rsidR="00B0768D">
        <w:rPr>
          <w:rFonts w:ascii="Times New Roman" w:hAnsi="Times New Roman" w:cs="Times New Roman"/>
          <w:b/>
          <w:bCs/>
          <w:color w:val="000000" w:themeColor="text1"/>
          <w:sz w:val="24"/>
          <w:szCs w:val="24"/>
        </w:rPr>
        <w:t xml:space="preserve"> </w:t>
      </w:r>
      <w:r w:rsidR="0076402D">
        <w:rPr>
          <w:rFonts w:ascii="Times New Roman" w:hAnsi="Times New Roman" w:cs="Times New Roman"/>
          <w:color w:val="000000" w:themeColor="text1"/>
          <w:sz w:val="24"/>
          <w:szCs w:val="24"/>
          <w:shd w:val="clear" w:color="auto" w:fill="FFFFFF"/>
        </w:rPr>
        <w:t xml:space="preserve">The study concludes that </w:t>
      </w:r>
      <w:r w:rsidR="0076402D" w:rsidRPr="00F66F89">
        <w:rPr>
          <w:rFonts w:ascii="Times New Roman" w:hAnsi="Times New Roman" w:cs="Times New Roman"/>
          <w:color w:val="000000" w:themeColor="text1"/>
          <w:sz w:val="24"/>
          <w:szCs w:val="24"/>
          <w:shd w:val="clear" w:color="auto" w:fill="FFFFFF"/>
        </w:rPr>
        <w:t>chromosomal rearrangements such as gene fusion and fission serve as powerful tools for investigating a wide range of biological processes.</w:t>
      </w:r>
      <w:r w:rsidR="0076402D">
        <w:rPr>
          <w:rFonts w:ascii="Times New Roman" w:hAnsi="Times New Roman" w:cs="Times New Roman"/>
          <w:color w:val="000000" w:themeColor="text1"/>
          <w:sz w:val="24"/>
          <w:szCs w:val="24"/>
          <w:shd w:val="clear" w:color="auto" w:fill="FFFFFF"/>
        </w:rPr>
        <w:t xml:space="preserve"> </w:t>
      </w:r>
    </w:p>
    <w:p w14:paraId="2471016F" w14:textId="77777777" w:rsidR="00B0768D" w:rsidRDefault="00B0768D" w:rsidP="00152221">
      <w:pPr>
        <w:spacing w:line="360" w:lineRule="auto"/>
        <w:jc w:val="both"/>
        <w:rPr>
          <w:rFonts w:ascii="Times New Roman" w:hAnsi="Times New Roman" w:cs="Times New Roman"/>
          <w:color w:val="000000" w:themeColor="text1"/>
          <w:sz w:val="24"/>
          <w:szCs w:val="24"/>
          <w:shd w:val="clear" w:color="auto" w:fill="FFFFFF"/>
        </w:rPr>
      </w:pPr>
    </w:p>
    <w:p w14:paraId="1BD95243" w14:textId="6F8A6817" w:rsidR="00B0768D" w:rsidRPr="00B0768D" w:rsidRDefault="00B0768D" w:rsidP="00152221">
      <w:pPr>
        <w:spacing w:line="360" w:lineRule="auto"/>
        <w:jc w:val="both"/>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shd w:val="clear" w:color="auto" w:fill="FFFFFF"/>
        </w:rPr>
        <w:t>Keywords</w:t>
      </w:r>
      <w:r w:rsidRPr="00B0768D">
        <w:rPr>
          <w:rFonts w:ascii="Times New Roman" w:hAnsi="Times New Roman" w:cs="Times New Roman"/>
          <w:i/>
          <w:iCs/>
          <w:color w:val="000000" w:themeColor="text1"/>
          <w:sz w:val="24"/>
          <w:szCs w:val="24"/>
          <w:shd w:val="clear" w:color="auto" w:fill="FFFFFF"/>
        </w:rPr>
        <w:t xml:space="preserve">:  Chromosomal Rearrangements, </w:t>
      </w:r>
      <w:r w:rsidRPr="00B0768D">
        <w:rPr>
          <w:rFonts w:ascii="Times New Roman" w:hAnsi="Times New Roman" w:cs="Times New Roman"/>
          <w:bCs/>
          <w:i/>
          <w:iCs/>
          <w:color w:val="000000" w:themeColor="text1"/>
          <w:sz w:val="24"/>
          <w:szCs w:val="24"/>
        </w:rPr>
        <w:t xml:space="preserve">Eukaryotes, Gene Fusion and Fission, </w:t>
      </w:r>
      <w:r w:rsidRPr="00B0768D">
        <w:rPr>
          <w:rFonts w:ascii="Times New Roman" w:hAnsi="Times New Roman" w:cs="Times New Roman"/>
          <w:i/>
          <w:iCs/>
          <w:color w:val="000000" w:themeColor="text1"/>
          <w:sz w:val="24"/>
          <w:szCs w:val="24"/>
        </w:rPr>
        <w:t xml:space="preserve">Genomic features </w:t>
      </w:r>
    </w:p>
    <w:p w14:paraId="2711A8FA" w14:textId="77777777" w:rsidR="006D0FC5" w:rsidRPr="00F66F89" w:rsidRDefault="006D0FC5" w:rsidP="00152221">
      <w:pPr>
        <w:spacing w:line="360" w:lineRule="auto"/>
        <w:jc w:val="both"/>
        <w:rPr>
          <w:rFonts w:ascii="Times New Roman" w:hAnsi="Times New Roman" w:cs="Times New Roman"/>
          <w:bCs/>
          <w:color w:val="000000" w:themeColor="text1"/>
          <w:sz w:val="24"/>
          <w:szCs w:val="24"/>
        </w:rPr>
      </w:pPr>
    </w:p>
    <w:p w14:paraId="7E3EDB08" w14:textId="77777777" w:rsidR="00B91D5E" w:rsidRPr="00F66F89" w:rsidRDefault="00B91D5E" w:rsidP="00152221">
      <w:pPr>
        <w:spacing w:line="360" w:lineRule="auto"/>
        <w:jc w:val="both"/>
        <w:rPr>
          <w:rFonts w:ascii="Times New Roman" w:hAnsi="Times New Roman" w:cs="Times New Roman"/>
          <w:bCs/>
          <w:color w:val="000000" w:themeColor="text1"/>
          <w:sz w:val="24"/>
          <w:szCs w:val="24"/>
        </w:rPr>
      </w:pPr>
    </w:p>
    <w:p w14:paraId="4C65BDB0" w14:textId="77777777" w:rsidR="00B91D5E" w:rsidRPr="00F66F89" w:rsidRDefault="00B91D5E" w:rsidP="00152221">
      <w:pPr>
        <w:spacing w:line="360" w:lineRule="auto"/>
        <w:jc w:val="both"/>
        <w:rPr>
          <w:rFonts w:ascii="Times New Roman" w:hAnsi="Times New Roman" w:cs="Times New Roman"/>
          <w:bCs/>
          <w:color w:val="000000" w:themeColor="text1"/>
          <w:sz w:val="24"/>
          <w:szCs w:val="24"/>
        </w:rPr>
      </w:pPr>
    </w:p>
    <w:p w14:paraId="762AE579" w14:textId="77777777" w:rsidR="00B91D5E" w:rsidRPr="00F66F89" w:rsidRDefault="00B91D5E" w:rsidP="00152221">
      <w:pPr>
        <w:spacing w:line="360" w:lineRule="auto"/>
        <w:jc w:val="both"/>
        <w:rPr>
          <w:rFonts w:ascii="Times New Roman" w:hAnsi="Times New Roman" w:cs="Times New Roman"/>
          <w:bCs/>
          <w:color w:val="000000" w:themeColor="text1"/>
          <w:sz w:val="24"/>
          <w:szCs w:val="24"/>
        </w:rPr>
      </w:pPr>
    </w:p>
    <w:p w14:paraId="5A602829" w14:textId="0762C426" w:rsidR="003E4AAF" w:rsidRPr="00170AC5" w:rsidRDefault="001F078E" w:rsidP="00170AC5">
      <w:pPr>
        <w:pStyle w:val="ListParagraph"/>
        <w:numPr>
          <w:ilvl w:val="0"/>
          <w:numId w:val="3"/>
        </w:numPr>
        <w:spacing w:line="360" w:lineRule="auto"/>
        <w:jc w:val="both"/>
        <w:rPr>
          <w:rFonts w:ascii="Times New Roman" w:hAnsi="Times New Roman" w:cs="Times New Roman"/>
          <w:b/>
          <w:bCs/>
          <w:color w:val="000000" w:themeColor="text1"/>
          <w:sz w:val="24"/>
          <w:szCs w:val="24"/>
        </w:rPr>
      </w:pPr>
      <w:r w:rsidRPr="00170AC5">
        <w:rPr>
          <w:rFonts w:ascii="Times New Roman" w:hAnsi="Times New Roman" w:cs="Times New Roman"/>
          <w:b/>
          <w:bCs/>
          <w:color w:val="000000" w:themeColor="text1"/>
          <w:sz w:val="24"/>
          <w:szCs w:val="24"/>
        </w:rPr>
        <w:lastRenderedPageBreak/>
        <w:t>Introduction</w:t>
      </w:r>
    </w:p>
    <w:p w14:paraId="5CB807D3" w14:textId="015F0480" w:rsidR="00B862DC" w:rsidRPr="00F66F89" w:rsidRDefault="003E4AAF"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rPr>
        <w:t>Each eukaryotic species has a characteristic number of chromosomes, and each chromosome possesses a unique size and structure. Except for gametes, most cells within an organism contain an identical set of chromosomes. Structural changes in chromosomes arise through various processes and are often associated with specific genomic features that promote genetic instability. Many of these alterations result from mechanisms such as recombination, DNA repair, or replication errors, typically occurring after a double-strand break or when a replication fork stalls or collapses (</w:t>
      </w:r>
      <w:proofErr w:type="spellStart"/>
      <w:r w:rsidRPr="00F66F89">
        <w:rPr>
          <w:rFonts w:ascii="Times New Roman" w:hAnsi="Times New Roman" w:cs="Times New Roman"/>
          <w:color w:val="000000" w:themeColor="text1"/>
          <w:sz w:val="24"/>
          <w:szCs w:val="24"/>
        </w:rPr>
        <w:t>Bursse</w:t>
      </w:r>
      <w:proofErr w:type="spellEnd"/>
      <w:r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2022). </w:t>
      </w:r>
      <w:r w:rsidR="006266C3" w:rsidRPr="00F66F89">
        <w:rPr>
          <w:rFonts w:ascii="Times New Roman" w:hAnsi="Times New Roman" w:cs="Times New Roman"/>
          <w:color w:val="000000" w:themeColor="text1"/>
          <w:sz w:val="24"/>
          <w:szCs w:val="24"/>
        </w:rPr>
        <w:t xml:space="preserve">Beyond structural alterations, chromosomal fusions and fissions have substantial evolutionary impacts. Chromosome reshuffling events are considered a key driver of speciation, leading to the development of distinct chromosomal arrangements even among closely related species (Brannan </w:t>
      </w:r>
      <w:r w:rsidR="006266C3" w:rsidRPr="00F66F89">
        <w:rPr>
          <w:rFonts w:ascii="Times New Roman" w:hAnsi="Times New Roman" w:cs="Times New Roman"/>
          <w:i/>
          <w:iCs/>
          <w:color w:val="000000" w:themeColor="text1"/>
          <w:sz w:val="24"/>
          <w:szCs w:val="24"/>
        </w:rPr>
        <w:t>et al.,</w:t>
      </w:r>
      <w:r w:rsidR="006266C3" w:rsidRPr="00F66F89">
        <w:rPr>
          <w:rFonts w:ascii="Times New Roman" w:hAnsi="Times New Roman" w:cs="Times New Roman"/>
          <w:color w:val="000000" w:themeColor="text1"/>
          <w:sz w:val="24"/>
          <w:szCs w:val="24"/>
        </w:rPr>
        <w:t xml:space="preserve"> 2023). Currently high-resolution methods are employed to identify chromosomal breakpoints sequences and nature of DNA. These studies have also enabled to trace the evolutionary processes of several Eukaryotic lineages (</w:t>
      </w:r>
      <w:proofErr w:type="spellStart"/>
      <w:r w:rsidR="006266C3" w:rsidRPr="00F66F89">
        <w:rPr>
          <w:rFonts w:ascii="Times New Roman" w:hAnsi="Times New Roman" w:cs="Times New Roman"/>
          <w:color w:val="000000" w:themeColor="text1"/>
          <w:sz w:val="24"/>
          <w:szCs w:val="24"/>
        </w:rPr>
        <w:t>Capozzi</w:t>
      </w:r>
      <w:proofErr w:type="spellEnd"/>
      <w:r w:rsidR="006266C3" w:rsidRPr="00F66F89">
        <w:rPr>
          <w:rFonts w:ascii="Times New Roman" w:hAnsi="Times New Roman" w:cs="Times New Roman"/>
          <w:color w:val="000000" w:themeColor="text1"/>
          <w:sz w:val="24"/>
          <w:szCs w:val="24"/>
        </w:rPr>
        <w:t xml:space="preserve"> </w:t>
      </w:r>
      <w:r w:rsidR="006266C3" w:rsidRPr="00F66F89">
        <w:rPr>
          <w:rFonts w:ascii="Times New Roman" w:hAnsi="Times New Roman" w:cs="Times New Roman"/>
          <w:i/>
          <w:iCs/>
          <w:color w:val="000000" w:themeColor="text1"/>
          <w:sz w:val="24"/>
          <w:szCs w:val="24"/>
        </w:rPr>
        <w:t>et al.,</w:t>
      </w:r>
      <w:r w:rsidR="006266C3" w:rsidRPr="00F66F89">
        <w:rPr>
          <w:rFonts w:ascii="Times New Roman" w:hAnsi="Times New Roman" w:cs="Times New Roman"/>
          <w:color w:val="000000" w:themeColor="text1"/>
          <w:sz w:val="24"/>
          <w:szCs w:val="24"/>
        </w:rPr>
        <w:t xml:space="preserve"> 2026).</w:t>
      </w:r>
      <w:r w:rsidR="006266C3"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rPr>
        <w:t xml:space="preserve">Chromosomal rearrangements have long been recognized as having significant effects on fertility and increasing the risk of </w:t>
      </w:r>
      <w:r w:rsidR="006266C3" w:rsidRPr="00F66F89">
        <w:rPr>
          <w:rFonts w:ascii="Times New Roman" w:hAnsi="Times New Roman" w:cs="Times New Roman"/>
          <w:color w:val="000000" w:themeColor="text1"/>
          <w:sz w:val="24"/>
          <w:szCs w:val="24"/>
        </w:rPr>
        <w:t xml:space="preserve">human </w:t>
      </w:r>
      <w:r w:rsidRPr="00F66F89">
        <w:rPr>
          <w:rFonts w:ascii="Times New Roman" w:hAnsi="Times New Roman" w:cs="Times New Roman"/>
          <w:color w:val="000000" w:themeColor="text1"/>
          <w:sz w:val="24"/>
          <w:szCs w:val="24"/>
        </w:rPr>
        <w:t xml:space="preserve">miscarriage. However, recent advances in molecular diagnostic techniques have made it </w:t>
      </w:r>
      <w:r w:rsidR="006266C3" w:rsidRPr="00F66F89">
        <w:rPr>
          <w:rFonts w:ascii="Times New Roman" w:hAnsi="Times New Roman" w:cs="Times New Roman"/>
          <w:color w:val="000000" w:themeColor="text1"/>
          <w:sz w:val="24"/>
          <w:szCs w:val="24"/>
        </w:rPr>
        <w:t>easier for</w:t>
      </w:r>
      <w:r w:rsidRPr="00F66F89">
        <w:rPr>
          <w:rFonts w:ascii="Times New Roman" w:hAnsi="Times New Roman" w:cs="Times New Roman"/>
          <w:color w:val="000000" w:themeColor="text1"/>
          <w:sz w:val="24"/>
          <w:szCs w:val="24"/>
        </w:rPr>
        <w:t xml:space="preserve"> healthcare professionals and patients to accurately assess reproductive risks associated with specific chromosomal abnormalities (Morin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2017). </w:t>
      </w:r>
      <w:r w:rsidR="00B862DC" w:rsidRPr="00F66F89">
        <w:rPr>
          <w:rFonts w:ascii="Times New Roman" w:hAnsi="Times New Roman" w:cs="Times New Roman"/>
          <w:color w:val="000000" w:themeColor="text1"/>
          <w:sz w:val="24"/>
          <w:szCs w:val="24"/>
          <w:shd w:val="clear" w:color="auto" w:fill="FFFFFF"/>
        </w:rPr>
        <w:t>Collectively, fusion events play a multifaceted role at the genomic level by integrating regulatory innovation, spatial genome reorganization, and structural constraints. This integration highlights the importance of fusion as a key mechanism linking genome architecture with functional and evolutionary outcomes.</w:t>
      </w:r>
      <w:r w:rsidR="00B31E93" w:rsidRPr="00F66F89">
        <w:rPr>
          <w:rFonts w:ascii="Times New Roman" w:hAnsi="Times New Roman" w:cs="Times New Roman"/>
          <w:color w:val="000000" w:themeColor="text1"/>
          <w:sz w:val="24"/>
          <w:szCs w:val="24"/>
          <w:shd w:val="clear" w:color="auto" w:fill="FFFFFF"/>
        </w:rPr>
        <w:t xml:space="preserve"> The present review is directed to update this emerging area of chromosome biology. The review covers basics of chromosomal translocations, mechanisms and DNA structures involved. Second, the biological, evolutionary, genomic and protein level of fusion and fission are covered using diverse examples to highlight their roles. The </w:t>
      </w:r>
      <w:r w:rsidR="00152221" w:rsidRPr="00F66F89">
        <w:rPr>
          <w:rFonts w:ascii="Times New Roman" w:hAnsi="Times New Roman" w:cs="Times New Roman"/>
          <w:color w:val="000000" w:themeColor="text1"/>
          <w:sz w:val="24"/>
          <w:szCs w:val="24"/>
          <w:shd w:val="clear" w:color="auto" w:fill="FFFFFF"/>
        </w:rPr>
        <w:t>applications of fusion-fission cover</w:t>
      </w:r>
      <w:r w:rsidR="00B31E93" w:rsidRPr="00F66F89">
        <w:rPr>
          <w:rFonts w:ascii="Times New Roman" w:hAnsi="Times New Roman" w:cs="Times New Roman"/>
          <w:color w:val="000000" w:themeColor="text1"/>
          <w:sz w:val="24"/>
          <w:szCs w:val="24"/>
          <w:shd w:val="clear" w:color="auto" w:fill="FFFFFF"/>
        </w:rPr>
        <w:t xml:space="preserve"> their </w:t>
      </w:r>
      <w:r w:rsidR="00F424D2" w:rsidRPr="00F66F89">
        <w:rPr>
          <w:rFonts w:ascii="Times New Roman" w:hAnsi="Times New Roman" w:cs="Times New Roman"/>
          <w:color w:val="000000" w:themeColor="text1"/>
          <w:sz w:val="24"/>
          <w:szCs w:val="24"/>
          <w:shd w:val="clear" w:color="auto" w:fill="FFFFFF"/>
        </w:rPr>
        <w:t xml:space="preserve">applications in </w:t>
      </w:r>
      <w:r w:rsidR="00152221" w:rsidRPr="00F66F89">
        <w:rPr>
          <w:rFonts w:ascii="Times New Roman" w:hAnsi="Times New Roman" w:cs="Times New Roman"/>
          <w:color w:val="000000" w:themeColor="text1"/>
          <w:sz w:val="24"/>
          <w:szCs w:val="24"/>
          <w:shd w:val="clear" w:color="auto" w:fill="FFFFFF"/>
        </w:rPr>
        <w:t>biomedical</w:t>
      </w:r>
      <w:r w:rsidR="00F424D2" w:rsidRPr="00F66F89">
        <w:rPr>
          <w:rFonts w:ascii="Times New Roman" w:hAnsi="Times New Roman" w:cs="Times New Roman"/>
          <w:color w:val="000000" w:themeColor="text1"/>
          <w:sz w:val="24"/>
          <w:szCs w:val="24"/>
          <w:shd w:val="clear" w:color="auto" w:fill="FFFFFF"/>
        </w:rPr>
        <w:t xml:space="preserve"> and plant </w:t>
      </w:r>
      <w:r w:rsidR="00152221" w:rsidRPr="00F66F89">
        <w:rPr>
          <w:rFonts w:ascii="Times New Roman" w:hAnsi="Times New Roman" w:cs="Times New Roman"/>
          <w:color w:val="000000" w:themeColor="text1"/>
          <w:sz w:val="24"/>
          <w:szCs w:val="24"/>
          <w:shd w:val="clear" w:color="auto" w:fill="FFFFFF"/>
        </w:rPr>
        <w:t>sciences</w:t>
      </w:r>
      <w:r w:rsidR="00F424D2" w:rsidRPr="00F66F89">
        <w:rPr>
          <w:rFonts w:ascii="Times New Roman" w:hAnsi="Times New Roman" w:cs="Times New Roman"/>
          <w:color w:val="000000" w:themeColor="text1"/>
          <w:sz w:val="24"/>
          <w:szCs w:val="24"/>
          <w:shd w:val="clear" w:color="auto" w:fill="FFFFFF"/>
        </w:rPr>
        <w:t>.</w:t>
      </w:r>
    </w:p>
    <w:p w14:paraId="6A590A14" w14:textId="26DA3ACD" w:rsidR="003E4AAF" w:rsidRPr="00F66F89" w:rsidRDefault="008C31D1" w:rsidP="0015222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2.0. Chromosome</w:t>
      </w:r>
      <w:r w:rsidR="003E4AAF" w:rsidRPr="00F66F89">
        <w:rPr>
          <w:rFonts w:ascii="Times New Roman" w:hAnsi="Times New Roman" w:cs="Times New Roman"/>
          <w:b/>
          <w:color w:val="000000" w:themeColor="text1"/>
          <w:sz w:val="24"/>
          <w:szCs w:val="24"/>
        </w:rPr>
        <w:t xml:space="preserve"> rearrangements</w:t>
      </w:r>
      <w:r w:rsidR="006C3FDA" w:rsidRPr="00F66F89">
        <w:rPr>
          <w:rFonts w:ascii="Times New Roman" w:hAnsi="Times New Roman" w:cs="Times New Roman"/>
          <w:b/>
          <w:color w:val="000000" w:themeColor="text1"/>
          <w:sz w:val="24"/>
          <w:szCs w:val="24"/>
        </w:rPr>
        <w:t>- basics, role of sequences, centromeres and comparative studies</w:t>
      </w:r>
    </w:p>
    <w:p w14:paraId="25CE12FA" w14:textId="77777777" w:rsidR="003E4AAF" w:rsidRPr="00F66F89" w:rsidRDefault="003E4AAF" w:rsidP="00152221">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bCs/>
          <w:color w:val="000000" w:themeColor="text1"/>
          <w:sz w:val="24"/>
          <w:szCs w:val="24"/>
        </w:rPr>
        <w:t>O</w:t>
      </w:r>
      <w:r w:rsidR="00625934" w:rsidRPr="00F66F89">
        <w:rPr>
          <w:rFonts w:ascii="Times New Roman" w:hAnsi="Times New Roman" w:cs="Times New Roman"/>
          <w:color w:val="000000" w:themeColor="text1"/>
          <w:sz w:val="24"/>
          <w:szCs w:val="24"/>
        </w:rPr>
        <w:t>ccasional alterations in chromosome number or structure may occur</w:t>
      </w:r>
      <w:r w:rsidRPr="00F66F89">
        <w:rPr>
          <w:rFonts w:ascii="Times New Roman" w:hAnsi="Times New Roman" w:cs="Times New Roman"/>
          <w:color w:val="000000" w:themeColor="text1"/>
          <w:sz w:val="24"/>
          <w:szCs w:val="24"/>
        </w:rPr>
        <w:t xml:space="preserve"> in eukaryotic cells </w:t>
      </w:r>
      <w:r w:rsidR="00625934" w:rsidRPr="00F66F89">
        <w:rPr>
          <w:rFonts w:ascii="Times New Roman" w:hAnsi="Times New Roman" w:cs="Times New Roman"/>
          <w:color w:val="000000" w:themeColor="text1"/>
          <w:sz w:val="24"/>
          <w:szCs w:val="24"/>
        </w:rPr>
        <w:t xml:space="preserve">collectively referred to as chromosomal mutations (Griffiths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2020; Pierce, 2021). Chromosomal mutations can be broadly classified into three main categories: chromosome </w:t>
      </w:r>
      <w:r w:rsidR="00625934" w:rsidRPr="00F66F89">
        <w:rPr>
          <w:rFonts w:ascii="Times New Roman" w:hAnsi="Times New Roman" w:cs="Times New Roman"/>
          <w:color w:val="000000" w:themeColor="text1"/>
          <w:sz w:val="24"/>
          <w:szCs w:val="24"/>
        </w:rPr>
        <w:lastRenderedPageBreak/>
        <w:t>rearrangements, aneuploidy, and polyploidy (</w:t>
      </w:r>
      <w:proofErr w:type="spellStart"/>
      <w:r w:rsidR="00625934" w:rsidRPr="00F66F89">
        <w:rPr>
          <w:rFonts w:ascii="Times New Roman" w:hAnsi="Times New Roman" w:cs="Times New Roman"/>
          <w:color w:val="000000" w:themeColor="text1"/>
          <w:sz w:val="24"/>
          <w:szCs w:val="24"/>
        </w:rPr>
        <w:t>Snustad</w:t>
      </w:r>
      <w:proofErr w:type="spellEnd"/>
      <w:r w:rsidR="00625934" w:rsidRPr="00F66F89">
        <w:rPr>
          <w:rFonts w:ascii="Times New Roman" w:hAnsi="Times New Roman" w:cs="Times New Roman"/>
          <w:color w:val="000000" w:themeColor="text1"/>
          <w:sz w:val="24"/>
          <w:szCs w:val="24"/>
        </w:rPr>
        <w:t xml:space="preserve"> &amp; Simmons, 2019). Chromosome rearrangements specifically involve structural changes in chromosomes and can be further divided into four primary types: duplication, deletion, inversion, and translocation (Alberts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2022). Duplication is a mutation in which a segment of a chromosome is copied. In </w:t>
      </w:r>
      <w:proofErr w:type="gramStart"/>
      <w:r w:rsidR="00625934" w:rsidRPr="00F66F89">
        <w:rPr>
          <w:rFonts w:ascii="Times New Roman" w:hAnsi="Times New Roman" w:cs="Times New Roman"/>
          <w:color w:val="000000" w:themeColor="text1"/>
          <w:sz w:val="24"/>
          <w:szCs w:val="24"/>
        </w:rPr>
        <w:t>a</w:t>
      </w:r>
      <w:r w:rsidRPr="00F66F89">
        <w:rPr>
          <w:rFonts w:ascii="Times New Roman" w:hAnsi="Times New Roman" w:cs="Times New Roman"/>
          <w:color w:val="000000" w:themeColor="text1"/>
          <w:sz w:val="24"/>
          <w:szCs w:val="24"/>
        </w:rPr>
        <w:t>n</w:t>
      </w:r>
      <w:proofErr w:type="gramEnd"/>
      <w:r w:rsidR="00625934" w:rsidRPr="00F66F89">
        <w:rPr>
          <w:rFonts w:ascii="Times New Roman" w:hAnsi="Times New Roman" w:cs="Times New Roman"/>
          <w:color w:val="000000" w:themeColor="text1"/>
          <w:sz w:val="24"/>
          <w:szCs w:val="24"/>
        </w:rPr>
        <w:t xml:space="preserve"> tandem duplication, the duplicated segment is located adjacent to the original sequence, whereas in a displaced duplication, the copied segment is inserted elsewhere on the same chromosome or on a different chromosome (Pierce, 2021). Deletion refers to the loss or removal of a chromosomal segment, which may result in the absence of essential genetic material (Griffiths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2020). Inversion involves the reversal of a chromosome segment by 180 degrees. A paracentric inversion occurs when the inverted segment does not include the centromere, whereas a pericentric inversion includes the centromere within the inverted region (</w:t>
      </w:r>
      <w:proofErr w:type="spellStart"/>
      <w:r w:rsidR="00625934" w:rsidRPr="00F66F89">
        <w:rPr>
          <w:rFonts w:ascii="Times New Roman" w:hAnsi="Times New Roman" w:cs="Times New Roman"/>
          <w:color w:val="000000" w:themeColor="text1"/>
          <w:sz w:val="24"/>
          <w:szCs w:val="24"/>
        </w:rPr>
        <w:t>Snustad</w:t>
      </w:r>
      <w:proofErr w:type="spellEnd"/>
      <w:r w:rsidR="00625934" w:rsidRPr="00F66F89">
        <w:rPr>
          <w:rFonts w:ascii="Times New Roman" w:hAnsi="Times New Roman" w:cs="Times New Roman"/>
          <w:color w:val="000000" w:themeColor="text1"/>
          <w:sz w:val="24"/>
          <w:szCs w:val="24"/>
        </w:rPr>
        <w:t xml:space="preserve"> &amp; Simmons, 2019). Translocation is a </w:t>
      </w:r>
      <w:r w:rsidRPr="00F66F89">
        <w:rPr>
          <w:rFonts w:ascii="Times New Roman" w:hAnsi="Times New Roman" w:cs="Times New Roman"/>
          <w:color w:val="000000" w:themeColor="text1"/>
          <w:sz w:val="24"/>
          <w:szCs w:val="24"/>
        </w:rPr>
        <w:t xml:space="preserve">type of </w:t>
      </w:r>
      <w:r w:rsidR="00625934" w:rsidRPr="00F66F89">
        <w:rPr>
          <w:rFonts w:ascii="Times New Roman" w:hAnsi="Times New Roman" w:cs="Times New Roman"/>
          <w:color w:val="000000" w:themeColor="text1"/>
          <w:sz w:val="24"/>
          <w:szCs w:val="24"/>
        </w:rPr>
        <w:t xml:space="preserve">chromosomal mutation in which a segment of one chromosome is transferred to another chromosome, typically a nonhomologous chromosome. It is important to distinguish translocation from crossing over, as crossing over involves the exchange of genetic material between homologous chromosomes during meiosis (Alberts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2022). A nonreciprocal translocation occurs when a segment moves to another chromosome without any exchange, while a reciprocal translocation involves the mutual exchange of segments between two chromosomes (Pierce, 2021).</w:t>
      </w:r>
      <w:r w:rsidRPr="00F66F89">
        <w:rPr>
          <w:rFonts w:ascii="Times New Roman" w:hAnsi="Times New Roman" w:cs="Times New Roman"/>
          <w:color w:val="000000" w:themeColor="text1"/>
          <w:sz w:val="24"/>
          <w:szCs w:val="24"/>
        </w:rPr>
        <w:t xml:space="preserve"> </w:t>
      </w:r>
    </w:p>
    <w:p w14:paraId="58D193A9" w14:textId="77777777" w:rsidR="006C3FDA" w:rsidRPr="00F66F89" w:rsidRDefault="003E4AAF" w:rsidP="00152221">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Studies directed towards to the causes of translocations have focussed on the DNA structures and repeats.</w:t>
      </w:r>
      <w:r w:rsidRPr="00F66F89">
        <w:rPr>
          <w:rFonts w:ascii="Times New Roman" w:hAnsi="Times New Roman" w:cs="Times New Roman"/>
          <w:bCs/>
          <w:color w:val="000000" w:themeColor="text1"/>
          <w:sz w:val="24"/>
          <w:szCs w:val="24"/>
        </w:rPr>
        <w:t xml:space="preserve"> </w:t>
      </w:r>
      <w:r w:rsidR="00625934" w:rsidRPr="00F66F89">
        <w:rPr>
          <w:rFonts w:ascii="Times New Roman" w:hAnsi="Times New Roman" w:cs="Times New Roman"/>
          <w:color w:val="000000" w:themeColor="text1"/>
          <w:sz w:val="24"/>
          <w:szCs w:val="24"/>
        </w:rPr>
        <w:t xml:space="preserve">Comparative genomic analyses have been conducted to identify duplications of nucleotide sequences within chromosomes. Studies examining both fully sequenced </w:t>
      </w:r>
      <w:r w:rsidRPr="00F66F89">
        <w:rPr>
          <w:rFonts w:ascii="Times New Roman" w:hAnsi="Times New Roman" w:cs="Times New Roman"/>
          <w:color w:val="000000" w:themeColor="text1"/>
          <w:sz w:val="24"/>
          <w:szCs w:val="24"/>
        </w:rPr>
        <w:t xml:space="preserve">diverse </w:t>
      </w:r>
      <w:r w:rsidR="00625934" w:rsidRPr="00F66F89">
        <w:rPr>
          <w:rFonts w:ascii="Times New Roman" w:hAnsi="Times New Roman" w:cs="Times New Roman"/>
          <w:color w:val="000000" w:themeColor="text1"/>
          <w:sz w:val="24"/>
          <w:szCs w:val="24"/>
        </w:rPr>
        <w:t>genomes</w:t>
      </w:r>
      <w:r w:rsidR="00082291"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color w:val="000000" w:themeColor="text1"/>
          <w:sz w:val="24"/>
          <w:szCs w:val="24"/>
        </w:rPr>
        <w:t xml:space="preserve">such as </w:t>
      </w:r>
      <w:r w:rsidR="00625934" w:rsidRPr="00F66F89">
        <w:rPr>
          <w:rFonts w:ascii="Times New Roman" w:hAnsi="Times New Roman" w:cs="Times New Roman"/>
          <w:i/>
          <w:iCs/>
          <w:color w:val="000000" w:themeColor="text1"/>
          <w:sz w:val="24"/>
          <w:szCs w:val="24"/>
        </w:rPr>
        <w:t>Saccharomyces cerevisiae</w:t>
      </w:r>
      <w:r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i/>
          <w:iCs/>
          <w:color w:val="000000" w:themeColor="text1"/>
          <w:sz w:val="24"/>
          <w:szCs w:val="24"/>
        </w:rPr>
        <w:t>Caenorhabditis elegans</w:t>
      </w:r>
      <w:r w:rsidR="00082291"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color w:val="000000" w:themeColor="text1"/>
          <w:sz w:val="24"/>
          <w:szCs w:val="24"/>
        </w:rPr>
        <w:t>and</w:t>
      </w:r>
      <w:r w:rsidRPr="00F66F89">
        <w:rPr>
          <w:rFonts w:ascii="Times New Roman" w:hAnsi="Times New Roman" w:cs="Times New Roman"/>
          <w:i/>
          <w:iCs/>
          <w:color w:val="000000" w:themeColor="text1"/>
          <w:sz w:val="24"/>
          <w:szCs w:val="24"/>
        </w:rPr>
        <w:t xml:space="preserve"> Homo sapiens</w:t>
      </w:r>
      <w:r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color w:val="000000" w:themeColor="text1"/>
          <w:sz w:val="24"/>
          <w:szCs w:val="24"/>
        </w:rPr>
        <w:t xml:space="preserve">and partially sequenced genomes—including </w:t>
      </w:r>
      <w:r w:rsidR="00625934" w:rsidRPr="00F66F89">
        <w:rPr>
          <w:rFonts w:ascii="Times New Roman" w:hAnsi="Times New Roman" w:cs="Times New Roman"/>
          <w:i/>
          <w:iCs/>
          <w:color w:val="000000" w:themeColor="text1"/>
          <w:sz w:val="24"/>
          <w:szCs w:val="24"/>
        </w:rPr>
        <w:t xml:space="preserve">Drosophila melanogaster, Plasmodium falciparum, </w:t>
      </w:r>
      <w:r w:rsidRPr="00F66F89">
        <w:rPr>
          <w:rFonts w:ascii="Times New Roman" w:hAnsi="Times New Roman" w:cs="Times New Roman"/>
          <w:color w:val="000000" w:themeColor="text1"/>
          <w:sz w:val="24"/>
          <w:szCs w:val="24"/>
        </w:rPr>
        <w:t>and</w:t>
      </w:r>
      <w:r w:rsidRPr="00F66F89">
        <w:rPr>
          <w:rFonts w:ascii="Times New Roman" w:hAnsi="Times New Roman" w:cs="Times New Roman"/>
          <w:i/>
          <w:iCs/>
          <w:color w:val="000000" w:themeColor="text1"/>
          <w:sz w:val="24"/>
          <w:szCs w:val="24"/>
        </w:rPr>
        <w:t xml:space="preserve"> </w:t>
      </w:r>
      <w:r w:rsidR="00625934" w:rsidRPr="00F66F89">
        <w:rPr>
          <w:rFonts w:ascii="Times New Roman" w:hAnsi="Times New Roman" w:cs="Times New Roman"/>
          <w:i/>
          <w:iCs/>
          <w:color w:val="000000" w:themeColor="text1"/>
          <w:sz w:val="24"/>
          <w:szCs w:val="24"/>
        </w:rPr>
        <w:t>Arabidopsis thaliana</w:t>
      </w:r>
      <w:r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color w:val="000000" w:themeColor="text1"/>
          <w:sz w:val="24"/>
          <w:szCs w:val="24"/>
        </w:rPr>
        <w:t xml:space="preserve">have revealed consistent patterns of intrachromosomal repeats. Research by </w:t>
      </w:r>
      <w:proofErr w:type="spellStart"/>
      <w:r w:rsidR="00625934" w:rsidRPr="00F66F89">
        <w:rPr>
          <w:rFonts w:ascii="Times New Roman" w:hAnsi="Times New Roman" w:cs="Times New Roman"/>
          <w:color w:val="000000" w:themeColor="text1"/>
          <w:sz w:val="24"/>
          <w:szCs w:val="24"/>
        </w:rPr>
        <w:t>Achaz</w:t>
      </w:r>
      <w:proofErr w:type="spellEnd"/>
      <w:r w:rsidR="00625934"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(2021) demonstrated that eukaryotic chromosomes share similar repeat dynamics, with many direct repeats located in close proximity. These closely spaced repeats tend to be shorter and more similar than other repeat types, whereas closely positioned inverted repeats are relatively rare. </w:t>
      </w:r>
      <w:r w:rsidRPr="00F66F89">
        <w:rPr>
          <w:rFonts w:ascii="Times New Roman" w:hAnsi="Times New Roman" w:cs="Times New Roman"/>
          <w:color w:val="000000" w:themeColor="text1"/>
          <w:sz w:val="24"/>
          <w:szCs w:val="24"/>
        </w:rPr>
        <w:t>Studies implicate c</w:t>
      </w:r>
      <w:r w:rsidR="00625934" w:rsidRPr="00F66F89">
        <w:rPr>
          <w:rFonts w:ascii="Times New Roman" w:hAnsi="Times New Roman" w:cs="Times New Roman"/>
          <w:color w:val="000000" w:themeColor="text1"/>
          <w:sz w:val="24"/>
          <w:szCs w:val="24"/>
        </w:rPr>
        <w:t xml:space="preserve">hromosome rearrangements in small apes occur at rates up to 20 times higher than in most other mammals. Due to their complexity, the mechanisms underlying chromosomal evolution in these hominoids remain incompletely understood. Nevertheless, earlier studies employing techniques such as array painting, </w:t>
      </w:r>
      <w:r w:rsidRPr="00F66F89">
        <w:rPr>
          <w:rFonts w:ascii="Times New Roman" w:hAnsi="Times New Roman" w:cs="Times New Roman"/>
          <w:color w:val="000000" w:themeColor="text1"/>
          <w:sz w:val="24"/>
          <w:szCs w:val="24"/>
        </w:rPr>
        <w:t>Bacterial artificial chromosome-Fluorescent In-situ Hybridisation (</w:t>
      </w:r>
      <w:r w:rsidR="00625934" w:rsidRPr="00F66F89">
        <w:rPr>
          <w:rFonts w:ascii="Times New Roman" w:hAnsi="Times New Roman" w:cs="Times New Roman"/>
          <w:color w:val="000000" w:themeColor="text1"/>
          <w:sz w:val="24"/>
          <w:szCs w:val="24"/>
        </w:rPr>
        <w:t>BAC-FISH</w:t>
      </w:r>
      <w:r w:rsidRPr="00F66F89">
        <w:rPr>
          <w:rFonts w:ascii="Times New Roman" w:hAnsi="Times New Roman" w:cs="Times New Roman"/>
          <w:color w:val="000000" w:themeColor="text1"/>
          <w:sz w:val="24"/>
          <w:szCs w:val="24"/>
        </w:rPr>
        <w:t>)</w:t>
      </w:r>
      <w:r w:rsidR="00625934" w:rsidRPr="00F66F89">
        <w:rPr>
          <w:rFonts w:ascii="Times New Roman" w:hAnsi="Times New Roman" w:cs="Times New Roman"/>
          <w:color w:val="000000" w:themeColor="text1"/>
          <w:sz w:val="24"/>
          <w:szCs w:val="24"/>
        </w:rPr>
        <w:t xml:space="preserve">, and </w:t>
      </w:r>
      <w:r w:rsidR="00625934" w:rsidRPr="00F66F89">
        <w:rPr>
          <w:rFonts w:ascii="Times New Roman" w:hAnsi="Times New Roman" w:cs="Times New Roman"/>
          <w:color w:val="000000" w:themeColor="text1"/>
          <w:sz w:val="24"/>
          <w:szCs w:val="24"/>
        </w:rPr>
        <w:lastRenderedPageBreak/>
        <w:t xml:space="preserve">selective sequencing have shown that </w:t>
      </w:r>
      <w:r w:rsidRPr="00F66F89">
        <w:rPr>
          <w:rFonts w:ascii="Times New Roman" w:hAnsi="Times New Roman" w:cs="Times New Roman"/>
          <w:color w:val="000000" w:themeColor="text1"/>
          <w:sz w:val="24"/>
          <w:szCs w:val="24"/>
        </w:rPr>
        <w:t xml:space="preserve">the </w:t>
      </w:r>
      <w:r w:rsidR="00625934" w:rsidRPr="00F66F89">
        <w:rPr>
          <w:rFonts w:ascii="Times New Roman" w:hAnsi="Times New Roman" w:cs="Times New Roman"/>
          <w:color w:val="000000" w:themeColor="text1"/>
          <w:sz w:val="24"/>
          <w:szCs w:val="24"/>
        </w:rPr>
        <w:t>high-resolution methods can effectively identify chromosomal breakpoints and trace the evolutionary processes involved (</w:t>
      </w:r>
      <w:proofErr w:type="spellStart"/>
      <w:r w:rsidR="00625934" w:rsidRPr="00F66F89">
        <w:rPr>
          <w:rFonts w:ascii="Times New Roman" w:hAnsi="Times New Roman" w:cs="Times New Roman"/>
          <w:color w:val="000000" w:themeColor="text1"/>
          <w:sz w:val="24"/>
          <w:szCs w:val="24"/>
        </w:rPr>
        <w:t>Capozzi</w:t>
      </w:r>
      <w:proofErr w:type="spellEnd"/>
      <w:r w:rsidR="00625934" w:rsidRPr="00F66F89">
        <w:rPr>
          <w:rFonts w:ascii="Times New Roman" w:hAnsi="Times New Roman" w:cs="Times New Roman"/>
          <w:color w:val="000000" w:themeColor="text1"/>
          <w:sz w:val="24"/>
          <w:szCs w:val="24"/>
        </w:rPr>
        <w:t xml:space="preserve"> </w:t>
      </w:r>
      <w:r w:rsidR="00625934" w:rsidRPr="00F66F89">
        <w:rPr>
          <w:rFonts w:ascii="Times New Roman" w:hAnsi="Times New Roman" w:cs="Times New Roman"/>
          <w:i/>
          <w:iCs/>
          <w:color w:val="000000" w:themeColor="text1"/>
          <w:sz w:val="24"/>
          <w:szCs w:val="24"/>
        </w:rPr>
        <w:t>et al.,</w:t>
      </w:r>
      <w:r w:rsidR="00625934" w:rsidRPr="00F66F89">
        <w:rPr>
          <w:rFonts w:ascii="Times New Roman" w:hAnsi="Times New Roman" w:cs="Times New Roman"/>
          <w:color w:val="000000" w:themeColor="text1"/>
          <w:sz w:val="24"/>
          <w:szCs w:val="24"/>
        </w:rPr>
        <w:t xml:space="preserve"> 2026). </w:t>
      </w:r>
    </w:p>
    <w:p w14:paraId="2CA1E29E" w14:textId="7712A677" w:rsidR="00625934" w:rsidRPr="00F66F89" w:rsidRDefault="00625934" w:rsidP="00152221">
      <w:pPr>
        <w:spacing w:line="360" w:lineRule="auto"/>
        <w:jc w:val="both"/>
        <w:rPr>
          <w:rFonts w:ascii="Times New Roman" w:hAnsi="Times New Roman" w:cs="Times New Roman"/>
          <w:bCs/>
          <w:color w:val="000000" w:themeColor="text1"/>
          <w:sz w:val="24"/>
          <w:szCs w:val="24"/>
        </w:rPr>
      </w:pPr>
      <w:r w:rsidRPr="00F66F89">
        <w:rPr>
          <w:rFonts w:ascii="Times New Roman" w:hAnsi="Times New Roman" w:cs="Times New Roman"/>
          <w:color w:val="000000" w:themeColor="text1"/>
          <w:sz w:val="24"/>
          <w:szCs w:val="24"/>
        </w:rPr>
        <w:t>Centromere repositioning is considered a significant evolutionary force contributing to reproductive isolation and speciation, although the underlying mechanisms remain unclear. One proposed model suggests that an existing centromere becomes inactivated while a new centromere forms at a different chromosomal location without causing major deleterious effects. Comparative studies of humans and other primates indicate considerable flexibility in centromere positioning, resulting in substantial variation in both DNA sequence and chromosomal location</w:t>
      </w:r>
      <w:r w:rsidR="00B91D5E" w:rsidRPr="00F66F89">
        <w:rPr>
          <w:rFonts w:ascii="Times New Roman" w:hAnsi="Times New Roman" w:cs="Times New Roman"/>
          <w:color w:val="000000" w:themeColor="text1"/>
          <w:sz w:val="24"/>
          <w:szCs w:val="24"/>
        </w:rPr>
        <w:t xml:space="preserve"> </w:t>
      </w:r>
      <w:r w:rsidR="006C3FDA" w:rsidRPr="00F66F89">
        <w:rPr>
          <w:rFonts w:ascii="Times New Roman" w:hAnsi="Times New Roman" w:cs="Times New Roman"/>
          <w:color w:val="000000" w:themeColor="text1"/>
          <w:sz w:val="24"/>
          <w:szCs w:val="24"/>
        </w:rPr>
        <w:t>(Logsdon et al., 2024)</w:t>
      </w:r>
      <w:r w:rsidRPr="00F66F89">
        <w:rPr>
          <w:rFonts w:ascii="Times New Roman" w:hAnsi="Times New Roman" w:cs="Times New Roman"/>
          <w:color w:val="000000" w:themeColor="text1"/>
          <w:sz w:val="24"/>
          <w:szCs w:val="24"/>
        </w:rPr>
        <w:t xml:space="preserve">. This variability is largely due to the high frequency of </w:t>
      </w:r>
      <w:r w:rsidR="006C3FDA" w:rsidRPr="00F66F89">
        <w:rPr>
          <w:rFonts w:ascii="Times New Roman" w:hAnsi="Times New Roman" w:cs="Times New Roman"/>
          <w:color w:val="000000" w:themeColor="text1"/>
          <w:sz w:val="24"/>
          <w:szCs w:val="24"/>
        </w:rPr>
        <w:t xml:space="preserve">various </w:t>
      </w:r>
      <w:r w:rsidRPr="00F66F89">
        <w:rPr>
          <w:rFonts w:ascii="Times New Roman" w:hAnsi="Times New Roman" w:cs="Times New Roman"/>
          <w:color w:val="000000" w:themeColor="text1"/>
          <w:sz w:val="24"/>
          <w:szCs w:val="24"/>
        </w:rPr>
        <w:t>rearrangements</w:t>
      </w:r>
      <w:r w:rsidR="006C3FDA"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color w:val="000000" w:themeColor="text1"/>
          <w:sz w:val="24"/>
          <w:szCs w:val="24"/>
        </w:rPr>
        <w:t xml:space="preserve">within </w:t>
      </w:r>
      <w:r w:rsidR="006C3FDA" w:rsidRPr="00F66F89">
        <w:rPr>
          <w:rFonts w:ascii="Times New Roman" w:hAnsi="Times New Roman" w:cs="Times New Roman"/>
          <w:color w:val="000000" w:themeColor="text1"/>
          <w:sz w:val="24"/>
          <w:szCs w:val="24"/>
        </w:rPr>
        <w:t xml:space="preserve">the </w:t>
      </w:r>
      <w:r w:rsidRPr="00F66F89">
        <w:rPr>
          <w:rFonts w:ascii="Times New Roman" w:hAnsi="Times New Roman" w:cs="Times New Roman"/>
          <w:color w:val="000000" w:themeColor="text1"/>
          <w:sz w:val="24"/>
          <w:szCs w:val="24"/>
        </w:rPr>
        <w:t>centromeric DNA compared to euchromatic regions (</w:t>
      </w:r>
      <w:r w:rsidR="006C3FDA" w:rsidRPr="00F66F89">
        <w:rPr>
          <w:rFonts w:ascii="Times New Roman" w:hAnsi="Times New Roman" w:cs="Times New Roman"/>
          <w:color w:val="000000" w:themeColor="text1"/>
          <w:sz w:val="24"/>
          <w:szCs w:val="24"/>
        </w:rPr>
        <w:t xml:space="preserve">Fernandes </w:t>
      </w:r>
      <w:r w:rsidR="006C3FDA" w:rsidRPr="00F66F89">
        <w:rPr>
          <w:rFonts w:ascii="Times New Roman" w:hAnsi="Times New Roman" w:cs="Times New Roman"/>
          <w:i/>
          <w:color w:val="000000" w:themeColor="text1"/>
          <w:sz w:val="24"/>
          <w:szCs w:val="24"/>
        </w:rPr>
        <w:t>et al</w:t>
      </w:r>
      <w:r w:rsidR="006C3FDA" w:rsidRPr="00F66F89">
        <w:rPr>
          <w:rFonts w:ascii="Times New Roman" w:hAnsi="Times New Roman" w:cs="Times New Roman"/>
          <w:color w:val="000000" w:themeColor="text1"/>
          <w:sz w:val="24"/>
          <w:szCs w:val="24"/>
        </w:rPr>
        <w:t>., 2024</w:t>
      </w:r>
      <w:r w:rsidRPr="00F66F89">
        <w:rPr>
          <w:rFonts w:ascii="Times New Roman" w:hAnsi="Times New Roman" w:cs="Times New Roman"/>
          <w:color w:val="000000" w:themeColor="text1"/>
          <w:sz w:val="24"/>
          <w:szCs w:val="24"/>
        </w:rPr>
        <w:t xml:space="preserve">). Chromosome translocations have been shown to influence the segregation of chromosomes not directly involved in the rearrangement in organisms such as mice and Drosophila. However, this </w:t>
      </w:r>
      <w:proofErr w:type="spellStart"/>
      <w:r w:rsidRPr="00F66F89">
        <w:rPr>
          <w:rFonts w:ascii="Times New Roman" w:hAnsi="Times New Roman" w:cs="Times New Roman"/>
          <w:color w:val="000000" w:themeColor="text1"/>
          <w:sz w:val="24"/>
          <w:szCs w:val="24"/>
        </w:rPr>
        <w:t>interchromosomal</w:t>
      </w:r>
      <w:proofErr w:type="spellEnd"/>
      <w:r w:rsidRPr="00F66F89">
        <w:rPr>
          <w:rFonts w:ascii="Times New Roman" w:hAnsi="Times New Roman" w:cs="Times New Roman"/>
          <w:color w:val="000000" w:themeColor="text1"/>
          <w:sz w:val="24"/>
          <w:szCs w:val="24"/>
        </w:rPr>
        <w:t xml:space="preserve"> effect has not been clearly observed in humans (Estop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2000). Comparative analysis between human and chimpanzee genomes has revealed that human chromosome 2 originated from a fusion event involving two ancestral chromosomes. This conclusion is supported by the presence of telomeric and centromeric sequences within the internal region of human chromosome 2, which resemble the terminal regions of corresponding chimpanzee chromosomes (Harrington, 2015).</w:t>
      </w:r>
    </w:p>
    <w:p w14:paraId="19D11622" w14:textId="094B5373" w:rsidR="007217E3" w:rsidRPr="00F66F89" w:rsidRDefault="00625934" w:rsidP="00152221">
      <w:pPr>
        <w:spacing w:line="360" w:lineRule="auto"/>
        <w:jc w:val="both"/>
        <w:rPr>
          <w:rStyle w:val="Strong"/>
          <w:rFonts w:ascii="Times New Roman" w:hAnsi="Times New Roman" w:cs="Times New Roman"/>
          <w:b w:val="0"/>
          <w:bCs w:val="0"/>
          <w:color w:val="000000" w:themeColor="text1"/>
          <w:sz w:val="24"/>
          <w:szCs w:val="24"/>
        </w:rPr>
      </w:pPr>
      <w:r w:rsidRPr="00F66F89">
        <w:rPr>
          <w:rFonts w:ascii="Times New Roman" w:hAnsi="Times New Roman" w:cs="Times New Roman"/>
          <w:color w:val="000000" w:themeColor="text1"/>
          <w:sz w:val="24"/>
          <w:szCs w:val="24"/>
        </w:rPr>
        <w:t xml:space="preserve">Chimpanzee and gorilla chromosomes differ from human chromosomes in possessing large regions of subterminal heterochromatin, primarily composed of tandemly repeated satellite DNA. A model proposed by Ventura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(2012) suggests that an ancestral pericentric inversion shared by humans and chimpanzees, along with the fusion event that formed human chromosome 2, contributed to increased susceptibility to </w:t>
      </w:r>
      <w:proofErr w:type="spellStart"/>
      <w:r w:rsidRPr="00F66F89">
        <w:rPr>
          <w:rFonts w:ascii="Times New Roman" w:hAnsi="Times New Roman" w:cs="Times New Roman"/>
          <w:color w:val="000000" w:themeColor="text1"/>
          <w:sz w:val="24"/>
          <w:szCs w:val="24"/>
        </w:rPr>
        <w:t>subtelomeric</w:t>
      </w:r>
      <w:proofErr w:type="spellEnd"/>
      <w:r w:rsidRPr="00F66F89">
        <w:rPr>
          <w:rFonts w:ascii="Times New Roman" w:hAnsi="Times New Roman" w:cs="Times New Roman"/>
          <w:color w:val="000000" w:themeColor="text1"/>
          <w:sz w:val="24"/>
          <w:szCs w:val="24"/>
        </w:rPr>
        <w:t xml:space="preserve"> heterochromatin formation in chimpanzees, whereas the human genome evolved relative resistance to such changes. Recent work by </w:t>
      </w:r>
      <w:proofErr w:type="spellStart"/>
      <w:r w:rsidRPr="00F66F89">
        <w:rPr>
          <w:rFonts w:ascii="Times New Roman" w:hAnsi="Times New Roman" w:cs="Times New Roman"/>
          <w:color w:val="000000" w:themeColor="text1"/>
          <w:sz w:val="24"/>
          <w:szCs w:val="24"/>
        </w:rPr>
        <w:t>Altemose</w:t>
      </w:r>
      <w:proofErr w:type="spellEnd"/>
      <w:r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(2022) has provided high-resolution maps of human peri- and centromeric regions, offering insights into their structure, function, and evolution. Their findings indicate that genetic and epigenetic features of centromeres are closely linked across evolutionary timescales. Specifically, α-satellite DNA arrays were observed to evolve through successive expansions, with the kinetochore protein </w:t>
      </w:r>
      <w:r w:rsidR="00B862DC" w:rsidRPr="00F66F89">
        <w:rPr>
          <w:rFonts w:ascii="Times New Roman" w:hAnsi="Times New Roman" w:cs="Times New Roman"/>
          <w:color w:val="000000" w:themeColor="text1"/>
          <w:sz w:val="24"/>
          <w:szCs w:val="24"/>
        </w:rPr>
        <w:t>Centromere Protein-A (</w:t>
      </w:r>
      <w:r w:rsidRPr="00F66F89">
        <w:rPr>
          <w:rFonts w:ascii="Times New Roman" w:hAnsi="Times New Roman" w:cs="Times New Roman"/>
          <w:color w:val="000000" w:themeColor="text1"/>
          <w:sz w:val="24"/>
          <w:szCs w:val="24"/>
        </w:rPr>
        <w:t>CENP-A</w:t>
      </w:r>
      <w:r w:rsidR="00B862DC" w:rsidRPr="00F66F89">
        <w:rPr>
          <w:rFonts w:ascii="Times New Roman" w:hAnsi="Times New Roman" w:cs="Times New Roman"/>
          <w:color w:val="000000" w:themeColor="text1"/>
          <w:sz w:val="24"/>
          <w:szCs w:val="24"/>
        </w:rPr>
        <w:t>)</w:t>
      </w:r>
      <w:r w:rsidRPr="00F66F89">
        <w:rPr>
          <w:rFonts w:ascii="Times New Roman" w:hAnsi="Times New Roman" w:cs="Times New Roman"/>
          <w:color w:val="000000" w:themeColor="text1"/>
          <w:sz w:val="24"/>
          <w:szCs w:val="24"/>
        </w:rPr>
        <w:t xml:space="preserve"> preferentially associating with the most recently expanded regions. Additionally, kinetochore positions can shift over time, while previously active regions rapidly contract and lose function. A study by </w:t>
      </w:r>
      <w:proofErr w:type="spellStart"/>
      <w:r w:rsidRPr="00F66F89">
        <w:rPr>
          <w:rFonts w:ascii="Times New Roman" w:hAnsi="Times New Roman" w:cs="Times New Roman"/>
          <w:color w:val="000000" w:themeColor="text1"/>
          <w:sz w:val="24"/>
          <w:szCs w:val="24"/>
        </w:rPr>
        <w:t>Paixão</w:t>
      </w:r>
      <w:proofErr w:type="spellEnd"/>
      <w:r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i/>
          <w:iCs/>
          <w:color w:val="000000" w:themeColor="text1"/>
          <w:sz w:val="24"/>
          <w:szCs w:val="24"/>
        </w:rPr>
        <w:t>et al.</w:t>
      </w:r>
      <w:r w:rsidRPr="00F66F89">
        <w:rPr>
          <w:rFonts w:ascii="Times New Roman" w:hAnsi="Times New Roman" w:cs="Times New Roman"/>
          <w:color w:val="000000" w:themeColor="text1"/>
          <w:sz w:val="24"/>
          <w:szCs w:val="24"/>
        </w:rPr>
        <w:t xml:space="preserve"> (2025) investigated chromosomal evolution within the </w:t>
      </w:r>
      <w:r w:rsidRPr="00F66F89">
        <w:rPr>
          <w:rFonts w:ascii="Times New Roman" w:hAnsi="Times New Roman" w:cs="Times New Roman"/>
          <w:color w:val="000000" w:themeColor="text1"/>
          <w:sz w:val="24"/>
          <w:szCs w:val="24"/>
        </w:rPr>
        <w:lastRenderedPageBreak/>
        <w:t xml:space="preserve">genus </w:t>
      </w:r>
      <w:proofErr w:type="spellStart"/>
      <w:r w:rsidRPr="00F66F89">
        <w:rPr>
          <w:rFonts w:ascii="Times New Roman" w:hAnsi="Times New Roman" w:cs="Times New Roman"/>
          <w:i/>
          <w:iCs/>
          <w:color w:val="000000" w:themeColor="text1"/>
          <w:sz w:val="24"/>
          <w:szCs w:val="24"/>
        </w:rPr>
        <w:t>Oecomys</w:t>
      </w:r>
      <w:proofErr w:type="spellEnd"/>
      <w:r w:rsidRPr="00F66F89">
        <w:rPr>
          <w:rFonts w:ascii="Times New Roman" w:hAnsi="Times New Roman" w:cs="Times New Roman"/>
          <w:color w:val="000000" w:themeColor="text1"/>
          <w:sz w:val="24"/>
          <w:szCs w:val="24"/>
        </w:rPr>
        <w:t xml:space="preserve"> by </w:t>
      </w:r>
      <w:proofErr w:type="spellStart"/>
      <w:r w:rsidRPr="00F66F89">
        <w:rPr>
          <w:rFonts w:ascii="Times New Roman" w:hAnsi="Times New Roman" w:cs="Times New Roman"/>
          <w:color w:val="000000" w:themeColor="text1"/>
          <w:sz w:val="24"/>
          <w:szCs w:val="24"/>
        </w:rPr>
        <w:t>analyzing</w:t>
      </w:r>
      <w:proofErr w:type="spellEnd"/>
      <w:r w:rsidRPr="00F66F89">
        <w:rPr>
          <w:rFonts w:ascii="Times New Roman" w:hAnsi="Times New Roman" w:cs="Times New Roman"/>
          <w:color w:val="000000" w:themeColor="text1"/>
          <w:sz w:val="24"/>
          <w:szCs w:val="24"/>
        </w:rPr>
        <w:t xml:space="preserve"> the karyotype of </w:t>
      </w:r>
      <w:proofErr w:type="spellStart"/>
      <w:r w:rsidRPr="00F66F89">
        <w:rPr>
          <w:rFonts w:ascii="Times New Roman" w:hAnsi="Times New Roman" w:cs="Times New Roman"/>
          <w:i/>
          <w:iCs/>
          <w:color w:val="000000" w:themeColor="text1"/>
          <w:sz w:val="24"/>
          <w:szCs w:val="24"/>
        </w:rPr>
        <w:t>Oecomys</w:t>
      </w:r>
      <w:proofErr w:type="spellEnd"/>
      <w:r w:rsidRPr="00F66F89">
        <w:rPr>
          <w:rFonts w:ascii="Times New Roman" w:hAnsi="Times New Roman" w:cs="Times New Roman"/>
          <w:i/>
          <w:iCs/>
          <w:color w:val="000000" w:themeColor="text1"/>
          <w:sz w:val="24"/>
          <w:szCs w:val="24"/>
        </w:rPr>
        <w:t xml:space="preserve"> </w:t>
      </w:r>
      <w:proofErr w:type="spellStart"/>
      <w:r w:rsidRPr="00F66F89">
        <w:rPr>
          <w:rFonts w:ascii="Times New Roman" w:hAnsi="Times New Roman" w:cs="Times New Roman"/>
          <w:i/>
          <w:iCs/>
          <w:color w:val="000000" w:themeColor="text1"/>
          <w:sz w:val="24"/>
          <w:szCs w:val="24"/>
        </w:rPr>
        <w:t>rutilus</w:t>
      </w:r>
      <w:proofErr w:type="spellEnd"/>
      <w:r w:rsidRPr="00F66F89">
        <w:rPr>
          <w:rFonts w:ascii="Times New Roman" w:hAnsi="Times New Roman" w:cs="Times New Roman"/>
          <w:color w:val="000000" w:themeColor="text1"/>
          <w:sz w:val="24"/>
          <w:szCs w:val="24"/>
        </w:rPr>
        <w:t xml:space="preserve"> using probes derived from </w:t>
      </w:r>
      <w:proofErr w:type="spellStart"/>
      <w:r w:rsidRPr="00F66F89">
        <w:rPr>
          <w:rFonts w:ascii="Times New Roman" w:hAnsi="Times New Roman" w:cs="Times New Roman"/>
          <w:i/>
          <w:iCs/>
          <w:color w:val="000000" w:themeColor="text1"/>
          <w:sz w:val="24"/>
          <w:szCs w:val="24"/>
        </w:rPr>
        <w:t>Hylaeamys</w:t>
      </w:r>
      <w:proofErr w:type="spellEnd"/>
      <w:r w:rsidRPr="00F66F89">
        <w:rPr>
          <w:rFonts w:ascii="Times New Roman" w:hAnsi="Times New Roman" w:cs="Times New Roman"/>
          <w:i/>
          <w:iCs/>
          <w:color w:val="000000" w:themeColor="text1"/>
          <w:sz w:val="24"/>
          <w:szCs w:val="24"/>
        </w:rPr>
        <w:t xml:space="preserve"> </w:t>
      </w:r>
      <w:proofErr w:type="spellStart"/>
      <w:r w:rsidRPr="00F66F89">
        <w:rPr>
          <w:rFonts w:ascii="Times New Roman" w:hAnsi="Times New Roman" w:cs="Times New Roman"/>
          <w:i/>
          <w:iCs/>
          <w:color w:val="000000" w:themeColor="text1"/>
          <w:sz w:val="24"/>
          <w:szCs w:val="24"/>
        </w:rPr>
        <w:t>megacephalus</w:t>
      </w:r>
      <w:proofErr w:type="spellEnd"/>
      <w:r w:rsidRPr="00F66F89">
        <w:rPr>
          <w:rFonts w:ascii="Times New Roman" w:hAnsi="Times New Roman" w:cs="Times New Roman"/>
          <w:color w:val="000000" w:themeColor="text1"/>
          <w:sz w:val="24"/>
          <w:szCs w:val="24"/>
        </w:rPr>
        <w:t>. The resulting chromosomal homology maps revealed extensive structural variation among related species. Identified rearrangements included 15 pericentric inversions, 12 centric fusions, 11 fissions, 5 tandem fusions, 8 translocations, and the addition or loss of heterochromatin in two autosomes and the X chromosome.</w:t>
      </w:r>
    </w:p>
    <w:p w14:paraId="3F0B1781" w14:textId="647A486F" w:rsidR="00B91D5E" w:rsidRPr="00F66F89" w:rsidRDefault="0076402D" w:rsidP="00B91D5E">
      <w:pPr>
        <w:spacing w:line="360" w:lineRule="auto"/>
        <w:rPr>
          <w:rFonts w:ascii="Times New Roman" w:hAnsi="Times New Roman" w:cs="Times New Roman"/>
          <w:b/>
          <w:bCs/>
          <w:color w:val="000000" w:themeColor="text1"/>
          <w:sz w:val="24"/>
          <w:szCs w:val="24"/>
          <w:shd w:val="clear" w:color="auto" w:fill="FFFFFF"/>
        </w:rPr>
      </w:pPr>
      <w:r>
        <w:rPr>
          <w:rStyle w:val="Strong"/>
          <w:rFonts w:ascii="Times New Roman" w:hAnsi="Times New Roman" w:cs="Times New Roman"/>
          <w:color w:val="000000" w:themeColor="text1"/>
          <w:sz w:val="24"/>
          <w:szCs w:val="24"/>
          <w:shd w:val="clear" w:color="auto" w:fill="FFFFFF"/>
        </w:rPr>
        <w:t>3.0. Role</w:t>
      </w:r>
      <w:r w:rsidR="00B91D5E" w:rsidRPr="00F66F89">
        <w:rPr>
          <w:rFonts w:ascii="Times New Roman" w:eastAsia="Times New Roman" w:hAnsi="Times New Roman" w:cs="Times New Roman"/>
          <w:b/>
          <w:color w:val="000000" w:themeColor="text1"/>
          <w:sz w:val="24"/>
          <w:szCs w:val="24"/>
        </w:rPr>
        <w:t xml:space="preserve"> of NHEJ and NHAR in translocation</w:t>
      </w:r>
    </w:p>
    <w:p w14:paraId="27917E9D" w14:textId="5C006ED8" w:rsidR="00B91D5E" w:rsidRPr="00F66F89" w:rsidRDefault="00B91D5E" w:rsidP="00B91D5E">
      <w:pPr>
        <w:spacing w:line="360" w:lineRule="auto"/>
        <w:jc w:val="both"/>
        <w:rPr>
          <w:rFonts w:ascii="Times New Roman" w:eastAsia="Times New Roman" w:hAnsi="Times New Roman" w:cs="Times New Roman"/>
          <w:color w:val="000000" w:themeColor="text1"/>
          <w:sz w:val="24"/>
          <w:szCs w:val="24"/>
        </w:rPr>
      </w:pPr>
      <w:r w:rsidRPr="00F66F89">
        <w:rPr>
          <w:rFonts w:ascii="Times New Roman" w:eastAsia="Times New Roman" w:hAnsi="Times New Roman" w:cs="Times New Roman"/>
          <w:color w:val="000000" w:themeColor="text1"/>
          <w:sz w:val="24"/>
          <w:szCs w:val="24"/>
        </w:rPr>
        <w:t xml:space="preserve">Illegitimate recombination, in contrast to homology-directed repair, is often error-prone and can result in deletions, translocations, or rearrangements at the junction, especially in situations when homologous templates are not accessible, as in translocations (Hauer and Gasser 2017). Non-Homologous End Joining (NHEJ), also known as illegitimate recombination, is a repair mechanism for DNA double-strand breaks (DSBs) that functions with little to no sequence similarity (Stinson and </w:t>
      </w:r>
      <w:proofErr w:type="spellStart"/>
      <w:r w:rsidRPr="00F66F89">
        <w:rPr>
          <w:rFonts w:ascii="Times New Roman" w:eastAsia="Times New Roman" w:hAnsi="Times New Roman" w:cs="Times New Roman"/>
          <w:color w:val="000000" w:themeColor="text1"/>
          <w:sz w:val="24"/>
          <w:szCs w:val="24"/>
        </w:rPr>
        <w:t>Loparo</w:t>
      </w:r>
      <w:proofErr w:type="spellEnd"/>
      <w:r w:rsidRPr="00F66F89">
        <w:rPr>
          <w:rFonts w:ascii="Times New Roman" w:eastAsia="Times New Roman" w:hAnsi="Times New Roman" w:cs="Times New Roman"/>
          <w:color w:val="000000" w:themeColor="text1"/>
          <w:sz w:val="24"/>
          <w:szCs w:val="24"/>
        </w:rPr>
        <w:t xml:space="preserve"> et al., 2021</w:t>
      </w:r>
      <w:proofErr w:type="gramStart"/>
      <w:r w:rsidRPr="00F66F89">
        <w:rPr>
          <w:rFonts w:ascii="Times New Roman" w:eastAsia="Times New Roman" w:hAnsi="Times New Roman" w:cs="Times New Roman"/>
          <w:color w:val="000000" w:themeColor="text1"/>
          <w:sz w:val="24"/>
          <w:szCs w:val="24"/>
        </w:rPr>
        <w:t>).Studies</w:t>
      </w:r>
      <w:proofErr w:type="gramEnd"/>
      <w:r w:rsidRPr="00F66F89">
        <w:rPr>
          <w:rFonts w:ascii="Times New Roman" w:eastAsia="Times New Roman" w:hAnsi="Times New Roman" w:cs="Times New Roman"/>
          <w:color w:val="000000" w:themeColor="text1"/>
          <w:sz w:val="24"/>
          <w:szCs w:val="24"/>
        </w:rPr>
        <w:t xml:space="preserve"> on mouse cells show that NHEJ inhibits translocation development at non-homologous sequences, especially in lymphoid cells with double-strand breaks (DSBs) and in embryonic stem cells (</w:t>
      </w:r>
      <w:proofErr w:type="spellStart"/>
      <w:r w:rsidRPr="00F66F89">
        <w:rPr>
          <w:rFonts w:ascii="Times New Roman" w:eastAsia="Times New Roman" w:hAnsi="Times New Roman" w:cs="Times New Roman"/>
          <w:color w:val="000000" w:themeColor="text1"/>
          <w:sz w:val="24"/>
          <w:szCs w:val="24"/>
        </w:rPr>
        <w:t>Prochazkova</w:t>
      </w:r>
      <w:proofErr w:type="spellEnd"/>
      <w:r w:rsidRPr="00F66F89">
        <w:rPr>
          <w:rFonts w:ascii="Times New Roman" w:eastAsia="Times New Roman" w:hAnsi="Times New Roman" w:cs="Times New Roman"/>
          <w:color w:val="000000" w:themeColor="text1"/>
          <w:sz w:val="24"/>
          <w:szCs w:val="24"/>
        </w:rPr>
        <w:t xml:space="preserve"> and </w:t>
      </w:r>
      <w:proofErr w:type="spellStart"/>
      <w:r w:rsidRPr="00F66F89">
        <w:rPr>
          <w:rFonts w:ascii="Times New Roman" w:eastAsia="Times New Roman" w:hAnsi="Times New Roman" w:cs="Times New Roman"/>
          <w:color w:val="000000" w:themeColor="text1"/>
          <w:sz w:val="24"/>
          <w:szCs w:val="24"/>
        </w:rPr>
        <w:t>Loizou</w:t>
      </w:r>
      <w:proofErr w:type="spellEnd"/>
      <w:r w:rsidRPr="00F66F89">
        <w:rPr>
          <w:rFonts w:ascii="Times New Roman" w:eastAsia="Times New Roman" w:hAnsi="Times New Roman" w:cs="Times New Roman"/>
          <w:color w:val="000000" w:themeColor="text1"/>
          <w:sz w:val="24"/>
          <w:szCs w:val="24"/>
        </w:rPr>
        <w:t xml:space="preserve"> et al., 2016; </w:t>
      </w:r>
      <w:proofErr w:type="spellStart"/>
      <w:r w:rsidRPr="00F66F89">
        <w:rPr>
          <w:rFonts w:ascii="Times New Roman" w:eastAsia="Times New Roman" w:hAnsi="Times New Roman" w:cs="Times New Roman"/>
          <w:color w:val="000000" w:themeColor="text1"/>
          <w:sz w:val="24"/>
          <w:szCs w:val="24"/>
        </w:rPr>
        <w:t>Ghezraoui</w:t>
      </w:r>
      <w:proofErr w:type="spellEnd"/>
      <w:r w:rsidRPr="00F66F89">
        <w:rPr>
          <w:rFonts w:ascii="Times New Roman" w:eastAsia="Times New Roman" w:hAnsi="Times New Roman" w:cs="Times New Roman"/>
          <w:color w:val="000000" w:themeColor="text1"/>
          <w:sz w:val="24"/>
          <w:szCs w:val="24"/>
        </w:rPr>
        <w:t xml:space="preserve"> H, et al., 2014). Significant microhomology lengths are not usually present at translocation junctions in human malignancies (Nilsson, et al., 2017). Similarly, there is minimal to no microhomology at translocation junctions in cancer and model translocations in a number of human cell lines (Brunet, et al., 2009). In mammalian somatic cells, it serves as the main mechanism for fixing double-strand breaks (DSBs). It entails locating broken DNA ends (often caused by the Ku70/Ku80 heterodimer) (Zahid, et al., 2021), enlisting enzymes (like DNA-</w:t>
      </w:r>
      <w:proofErr w:type="spellStart"/>
      <w:r w:rsidRPr="00F66F89">
        <w:rPr>
          <w:rFonts w:ascii="Times New Roman" w:eastAsia="Times New Roman" w:hAnsi="Times New Roman" w:cs="Times New Roman"/>
          <w:color w:val="000000" w:themeColor="text1"/>
          <w:sz w:val="24"/>
          <w:szCs w:val="24"/>
        </w:rPr>
        <w:t>PKcs</w:t>
      </w:r>
      <w:proofErr w:type="spellEnd"/>
      <w:r w:rsidRPr="00F66F89">
        <w:rPr>
          <w:rFonts w:ascii="Times New Roman" w:eastAsia="Times New Roman" w:hAnsi="Times New Roman" w:cs="Times New Roman"/>
          <w:color w:val="000000" w:themeColor="text1"/>
          <w:sz w:val="24"/>
          <w:szCs w:val="24"/>
        </w:rPr>
        <w:t>, Artemis) to process the ends (such c</w:t>
      </w:r>
      <w:r w:rsidR="002F4B5C" w:rsidRPr="00F66F89">
        <w:rPr>
          <w:rFonts w:ascii="Times New Roman" w:eastAsia="Times New Roman" w:hAnsi="Times New Roman" w:cs="Times New Roman"/>
          <w:color w:val="000000" w:themeColor="text1"/>
          <w:sz w:val="24"/>
          <w:szCs w:val="24"/>
        </w:rPr>
        <w:t xml:space="preserve">utting overhangs) (Go Watanabe and </w:t>
      </w:r>
      <w:r w:rsidRPr="00F66F89">
        <w:rPr>
          <w:rFonts w:ascii="Times New Roman" w:eastAsia="Times New Roman" w:hAnsi="Times New Roman" w:cs="Times New Roman"/>
          <w:color w:val="000000" w:themeColor="text1"/>
          <w:sz w:val="24"/>
          <w:szCs w:val="24"/>
        </w:rPr>
        <w:t xml:space="preserve">Lieber, et al., 2022), and ligating them with DNA Ligase </w:t>
      </w:r>
      <w:proofErr w:type="gramStart"/>
      <w:r w:rsidRPr="00F66F89">
        <w:rPr>
          <w:rFonts w:ascii="Times New Roman" w:eastAsia="Times New Roman" w:hAnsi="Times New Roman" w:cs="Times New Roman"/>
          <w:color w:val="000000" w:themeColor="text1"/>
          <w:sz w:val="24"/>
          <w:szCs w:val="24"/>
        </w:rPr>
        <w:t>IV(</w:t>
      </w:r>
      <w:proofErr w:type="spellStart"/>
      <w:proofErr w:type="gramEnd"/>
      <w:r w:rsidR="00C048D8" w:rsidRPr="00F66F89">
        <w:rPr>
          <w:rFonts w:ascii="Times New Roman" w:hAnsi="Times New Roman" w:cs="Times New Roman"/>
          <w:color w:val="000000" w:themeColor="text1"/>
          <w:sz w:val="24"/>
          <w:szCs w:val="24"/>
          <w:shd w:val="clear" w:color="auto" w:fill="FFFFFF"/>
        </w:rPr>
        <w:t>Conlin</w:t>
      </w:r>
      <w:proofErr w:type="spellEnd"/>
      <w:r w:rsidR="00C048D8" w:rsidRPr="00F66F89">
        <w:rPr>
          <w:rFonts w:ascii="Times New Roman" w:hAnsi="Times New Roman" w:cs="Times New Roman"/>
          <w:color w:val="000000" w:themeColor="text1"/>
          <w:sz w:val="24"/>
          <w:szCs w:val="24"/>
          <w:shd w:val="clear" w:color="auto" w:fill="FFFFFF"/>
        </w:rPr>
        <w:t xml:space="preserve"> et al., 2017</w:t>
      </w:r>
      <w:r w:rsidRPr="00F66F89">
        <w:rPr>
          <w:rFonts w:ascii="Times New Roman" w:eastAsia="Times New Roman" w:hAnsi="Times New Roman" w:cs="Times New Roman"/>
          <w:color w:val="000000" w:themeColor="text1"/>
          <w:sz w:val="24"/>
          <w:szCs w:val="24"/>
        </w:rPr>
        <w:t>). This process is frequently inaccurate, resulting in minor insertions or deletions at the junction, in contrast to homologous recombination (HR). NHEJ can join any accessible broken ends because it does not have a method to determine whether two DNA ends belong</w:t>
      </w:r>
      <w:r w:rsidR="00C048D8" w:rsidRPr="00F66F89">
        <w:rPr>
          <w:rFonts w:ascii="Times New Roman" w:eastAsia="Times New Roman" w:hAnsi="Times New Roman" w:cs="Times New Roman"/>
          <w:color w:val="000000" w:themeColor="text1"/>
          <w:sz w:val="24"/>
          <w:szCs w:val="24"/>
        </w:rPr>
        <w:t>s</w:t>
      </w:r>
      <w:r w:rsidRPr="00F66F89">
        <w:rPr>
          <w:rFonts w:ascii="Times New Roman" w:eastAsia="Times New Roman" w:hAnsi="Times New Roman" w:cs="Times New Roman"/>
          <w:color w:val="000000" w:themeColor="text1"/>
          <w:sz w:val="24"/>
          <w:szCs w:val="24"/>
        </w:rPr>
        <w:t xml:space="preserve"> together (</w:t>
      </w:r>
      <w:proofErr w:type="spellStart"/>
      <w:r w:rsidRPr="00F66F89">
        <w:rPr>
          <w:rFonts w:ascii="Times New Roman" w:eastAsia="Times New Roman" w:hAnsi="Times New Roman" w:cs="Times New Roman"/>
          <w:color w:val="000000" w:themeColor="text1"/>
          <w:sz w:val="24"/>
          <w:szCs w:val="24"/>
        </w:rPr>
        <w:t>Conlin</w:t>
      </w:r>
      <w:proofErr w:type="spellEnd"/>
      <w:r w:rsidRPr="00F66F89">
        <w:rPr>
          <w:rFonts w:ascii="Times New Roman" w:eastAsia="Times New Roman" w:hAnsi="Times New Roman" w:cs="Times New Roman"/>
          <w:color w:val="000000" w:themeColor="text1"/>
          <w:sz w:val="24"/>
          <w:szCs w:val="24"/>
        </w:rPr>
        <w:t xml:space="preserve"> et al., 2017).</w:t>
      </w:r>
      <w:r w:rsidRPr="00F66F89">
        <w:rPr>
          <w:rFonts w:ascii="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 xml:space="preserve">Translocations can occur when there are numerous DSBs because the ends of one break may be inadvertently linked to the ends of another (Herreros et al., 2019). Therefore, </w:t>
      </w:r>
      <w:proofErr w:type="spellStart"/>
      <w:r w:rsidRPr="00F66F89">
        <w:rPr>
          <w:rFonts w:ascii="Times New Roman" w:eastAsia="Times New Roman" w:hAnsi="Times New Roman" w:cs="Times New Roman"/>
          <w:color w:val="000000" w:themeColor="text1"/>
          <w:sz w:val="24"/>
          <w:szCs w:val="24"/>
        </w:rPr>
        <w:t>misjoining</w:t>
      </w:r>
      <w:proofErr w:type="spellEnd"/>
      <w:r w:rsidRPr="00F66F89">
        <w:rPr>
          <w:rFonts w:ascii="Times New Roman" w:eastAsia="Times New Roman" w:hAnsi="Times New Roman" w:cs="Times New Roman"/>
          <w:color w:val="000000" w:themeColor="text1"/>
          <w:sz w:val="24"/>
          <w:szCs w:val="24"/>
        </w:rPr>
        <w:t xml:space="preserve"> distinct DSBs usually leads to chromosomal rearrangements like translocations and deletions (</w:t>
      </w:r>
      <w:proofErr w:type="spellStart"/>
      <w:r w:rsidRPr="00F66F89">
        <w:rPr>
          <w:rFonts w:ascii="Times New Roman" w:eastAsia="Times New Roman" w:hAnsi="Times New Roman" w:cs="Times New Roman"/>
          <w:color w:val="000000" w:themeColor="text1"/>
          <w:sz w:val="24"/>
          <w:szCs w:val="24"/>
        </w:rPr>
        <w:t>Roukos</w:t>
      </w:r>
      <w:proofErr w:type="spellEnd"/>
      <w:r w:rsidRPr="00F66F89">
        <w:rPr>
          <w:rFonts w:ascii="Times New Roman" w:eastAsia="Times New Roman" w:hAnsi="Times New Roman" w:cs="Times New Roman"/>
          <w:color w:val="000000" w:themeColor="text1"/>
          <w:sz w:val="24"/>
          <w:szCs w:val="24"/>
        </w:rPr>
        <w:t xml:space="preserve"> et al., 2013). Non-allelic homologous recombination (NAHR) or ectopic recombination is the term used to describe recombination with ectopic (as opposed to allelic) homologous sequences (Liu et al., 2011).</w:t>
      </w:r>
      <w:r w:rsidR="0076402D">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 xml:space="preserve">Instead of occurring between the same locations on homologous chromosomes, this kind of genetic exchange takes place between homologous sequences situated at distinct </w:t>
      </w:r>
      <w:r w:rsidRPr="00F66F89">
        <w:rPr>
          <w:rFonts w:ascii="Times New Roman" w:eastAsia="Times New Roman" w:hAnsi="Times New Roman" w:cs="Times New Roman"/>
          <w:color w:val="000000" w:themeColor="text1"/>
          <w:sz w:val="24"/>
          <w:szCs w:val="24"/>
        </w:rPr>
        <w:lastRenderedPageBreak/>
        <w:t>genomic sites (Wallace et al., 2023). NAHR entails gene conversion or crossing between non-allelic but homologous DNA segments, such as low-copy repeats (LCRs) or repetitive elements (such transposable elements) (</w:t>
      </w:r>
      <w:proofErr w:type="spellStart"/>
      <w:r w:rsidRPr="00F66F89">
        <w:rPr>
          <w:rFonts w:ascii="Times New Roman" w:eastAsia="Times New Roman" w:hAnsi="Times New Roman" w:cs="Times New Roman"/>
          <w:color w:val="000000" w:themeColor="text1"/>
          <w:sz w:val="24"/>
          <w:szCs w:val="24"/>
        </w:rPr>
        <w:t>Startek</w:t>
      </w:r>
      <w:proofErr w:type="spellEnd"/>
      <w:r w:rsidRPr="00F66F89">
        <w:rPr>
          <w:rFonts w:ascii="Times New Roman" w:eastAsia="Times New Roman" w:hAnsi="Times New Roman" w:cs="Times New Roman"/>
          <w:color w:val="000000" w:themeColor="text1"/>
          <w:sz w:val="24"/>
          <w:szCs w:val="24"/>
        </w:rPr>
        <w:t xml:space="preserve">, et al., 2015). According to </w:t>
      </w:r>
      <w:proofErr w:type="spellStart"/>
      <w:proofErr w:type="gramStart"/>
      <w:r w:rsidR="002F4B5C" w:rsidRPr="00F66F89">
        <w:rPr>
          <w:rFonts w:ascii="Times New Roman" w:eastAsia="Times New Roman" w:hAnsi="Times New Roman" w:cs="Times New Roman"/>
          <w:color w:val="000000" w:themeColor="text1"/>
          <w:sz w:val="24"/>
          <w:szCs w:val="24"/>
        </w:rPr>
        <w:t>Guen</w:t>
      </w:r>
      <w:proofErr w:type="spellEnd"/>
      <w:r w:rsidR="002F4B5C" w:rsidRP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 xml:space="preserve"> et al.</w:t>
      </w:r>
      <w:proofErr w:type="gramEnd"/>
      <w:r w:rsidRPr="00F66F89">
        <w:rPr>
          <w:rFonts w:ascii="Times New Roman" w:eastAsia="Times New Roman" w:hAnsi="Times New Roman" w:cs="Times New Roman"/>
          <w:color w:val="000000" w:themeColor="text1"/>
          <w:sz w:val="24"/>
          <w:szCs w:val="24"/>
        </w:rPr>
        <w:t xml:space="preserve"> (2014), it is frequently caused by a meiotic or mitotic double-strand break (DSB) within a repeat sequence that subsequently inadvertently adopts another, non-allelic copy as a template for repair. </w:t>
      </w:r>
      <w:r w:rsidRPr="00F66F89">
        <w:rPr>
          <w:rFonts w:ascii="Times New Roman" w:eastAsia="Times New Roman" w:hAnsi="Times New Roman" w:cs="Times New Roman"/>
          <w:color w:val="000000" w:themeColor="text1"/>
          <w:sz w:val="24"/>
          <w:szCs w:val="24"/>
        </w:rPr>
        <w:br/>
      </w:r>
      <w:r w:rsidRPr="00F66F89">
        <w:rPr>
          <w:rFonts w:ascii="Times New Roman" w:eastAsia="Times New Roman" w:hAnsi="Times New Roman" w:cs="Times New Roman"/>
          <w:color w:val="000000" w:themeColor="text1"/>
          <w:sz w:val="24"/>
          <w:szCs w:val="24"/>
        </w:rPr>
        <w:br/>
        <w:t>Certain, small-scale mutations, such as frameshift or nonsense mutations that disrupt a gene's continuity, can result in gene fusion and fission that produce frameshifts (</w:t>
      </w:r>
      <w:proofErr w:type="spellStart"/>
      <w:r w:rsidRPr="00F66F89">
        <w:rPr>
          <w:rFonts w:ascii="Times New Roman" w:eastAsia="Times New Roman" w:hAnsi="Times New Roman" w:cs="Times New Roman"/>
          <w:color w:val="000000" w:themeColor="text1"/>
          <w:sz w:val="24"/>
          <w:szCs w:val="24"/>
        </w:rPr>
        <w:t>Durrens</w:t>
      </w:r>
      <w:proofErr w:type="spellEnd"/>
      <w:r w:rsidRPr="00F66F89">
        <w:rPr>
          <w:rFonts w:ascii="Times New Roman" w:eastAsia="Times New Roman" w:hAnsi="Times New Roman" w:cs="Times New Roman"/>
          <w:color w:val="000000" w:themeColor="text1"/>
          <w:sz w:val="24"/>
          <w:szCs w:val="24"/>
        </w:rPr>
        <w:t xml:space="preserve"> et al., 2008). A frameshifted, non-functional protein is very likely to result from fusion-generating rearrangements that take place within an exon (Kim P, et al., 2017). On the other hand, a functional in-frame chimeric protein is often produced if the break happens in an intron (Li et al., 2022).</w:t>
      </w:r>
    </w:p>
    <w:p w14:paraId="13B32335" w14:textId="4FC191D7" w:rsidR="00B91D5E" w:rsidRPr="00F66F89" w:rsidRDefault="00B91D5E" w:rsidP="00B91D5E">
      <w:pPr>
        <w:spacing w:line="360" w:lineRule="auto"/>
        <w:jc w:val="both"/>
        <w:rPr>
          <w:rFonts w:ascii="Times New Roman" w:eastAsia="Times New Roman" w:hAnsi="Times New Roman" w:cs="Times New Roman"/>
          <w:color w:val="000000" w:themeColor="text1"/>
          <w:sz w:val="24"/>
          <w:szCs w:val="24"/>
        </w:rPr>
      </w:pPr>
      <w:r w:rsidRPr="00F66F89">
        <w:rPr>
          <w:rFonts w:ascii="Times New Roman" w:eastAsia="Times New Roman" w:hAnsi="Times New Roman" w:cs="Times New Roman"/>
          <w:color w:val="000000" w:themeColor="text1"/>
          <w:sz w:val="24"/>
          <w:szCs w:val="24"/>
        </w:rPr>
        <w:t>According to Paul Cerrato</w:t>
      </w:r>
      <w:r w:rsidR="002F4B5C" w:rsidRPr="00F66F89">
        <w:rPr>
          <w:rFonts w:ascii="Times New Roman" w:eastAsia="Times New Roman" w:hAnsi="Times New Roman" w:cs="Times New Roman"/>
          <w:color w:val="000000" w:themeColor="text1"/>
          <w:sz w:val="24"/>
          <w:szCs w:val="24"/>
        </w:rPr>
        <w:t xml:space="preserve"> and </w:t>
      </w:r>
      <w:proofErr w:type="spellStart"/>
      <w:r w:rsidRPr="00F66F89">
        <w:rPr>
          <w:rFonts w:ascii="Times New Roman" w:eastAsia="Times New Roman" w:hAnsi="Times New Roman" w:cs="Times New Roman"/>
          <w:color w:val="000000" w:themeColor="text1"/>
          <w:sz w:val="24"/>
          <w:szCs w:val="24"/>
        </w:rPr>
        <w:t>Halamka</w:t>
      </w:r>
      <w:proofErr w:type="spellEnd"/>
      <w:r w:rsidRPr="00F66F89">
        <w:rPr>
          <w:rFonts w:ascii="Times New Roman" w:eastAsia="Times New Roman" w:hAnsi="Times New Roman" w:cs="Times New Roman"/>
          <w:color w:val="000000" w:themeColor="text1"/>
          <w:sz w:val="24"/>
          <w:szCs w:val="24"/>
        </w:rPr>
        <w:t>, et al. (2018), frameshift mutations are genetic changes brought about by the addition or removal of nucleotides (or bases) in a DNA sequence, as long as the number is not a multiple of three. This changes the "reading frame" of the genetic code, which frequently results in serious illnesses and a completely different, non-functional protein. mRNA is read by the cellular machinery in triplets, or codons and the arrangement of these triplets is altered for all following bases when base</w:t>
      </w:r>
      <w:r w:rsidR="002F4B5C" w:rsidRPr="00F66F89">
        <w:rPr>
          <w:rFonts w:ascii="Times New Roman" w:eastAsia="Times New Roman" w:hAnsi="Times New Roman" w:cs="Times New Roman"/>
          <w:color w:val="000000" w:themeColor="text1"/>
          <w:sz w:val="24"/>
          <w:szCs w:val="24"/>
        </w:rPr>
        <w:t>s are added or removed (Vitale</w:t>
      </w:r>
      <w:r w:rsidR="0076402D">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 xml:space="preserve">et al., 2025). </w:t>
      </w:r>
      <w:r w:rsidRPr="00F66F89">
        <w:rPr>
          <w:rFonts w:ascii="Times New Roman" w:eastAsia="Times New Roman" w:hAnsi="Times New Roman" w:cs="Times New Roman"/>
          <w:color w:val="000000" w:themeColor="text1"/>
          <w:sz w:val="24"/>
          <w:szCs w:val="24"/>
        </w:rPr>
        <w:br/>
        <w:t>A single nucleotide change that results in an early "stop" codon (UAG, UAA, or UGA) in the mRNA sequence is known as a nonsense mutation (</w:t>
      </w:r>
      <w:proofErr w:type="spellStart"/>
      <w:r w:rsidRPr="00F66F89">
        <w:rPr>
          <w:rFonts w:ascii="Times New Roman" w:eastAsia="Times New Roman" w:hAnsi="Times New Roman" w:cs="Times New Roman"/>
          <w:color w:val="000000" w:themeColor="text1"/>
          <w:sz w:val="24"/>
          <w:szCs w:val="24"/>
        </w:rPr>
        <w:t>Maloy</w:t>
      </w:r>
      <w:proofErr w:type="spellEnd"/>
      <w:r w:rsidRPr="00F66F89">
        <w:rPr>
          <w:rFonts w:ascii="Times New Roman" w:eastAsia="Times New Roman" w:hAnsi="Times New Roman" w:cs="Times New Roman"/>
          <w:color w:val="000000" w:themeColor="text1"/>
          <w:sz w:val="24"/>
          <w:szCs w:val="24"/>
        </w:rPr>
        <w:t>, et al., 2013). Due to the early termination of translation, a truncated and typically non</w:t>
      </w:r>
      <w:r w:rsidR="002F4B5C" w:rsidRPr="00F66F89">
        <w:rPr>
          <w:rFonts w:ascii="Times New Roman" w:eastAsia="Times New Roman" w:hAnsi="Times New Roman" w:cs="Times New Roman"/>
          <w:color w:val="000000" w:themeColor="text1"/>
          <w:sz w:val="24"/>
          <w:szCs w:val="24"/>
        </w:rPr>
        <w:t>-</w:t>
      </w:r>
      <w:r w:rsidRPr="00F66F89">
        <w:rPr>
          <w:rFonts w:ascii="Times New Roman" w:eastAsia="Times New Roman" w:hAnsi="Times New Roman" w:cs="Times New Roman"/>
          <w:color w:val="000000" w:themeColor="text1"/>
          <w:sz w:val="24"/>
          <w:szCs w:val="24"/>
        </w:rPr>
        <w:t>functional protein is produced, which frequently results in several genetic diseases (Vitale et al., 2025). While nonsense mutations produce truncated, unstable proteins (loss-of-function) that are often broken down by nonsense-mediated decay (NMD), translocations can produc</w:t>
      </w:r>
      <w:r w:rsidR="002F4B5C" w:rsidRPr="00F66F89">
        <w:rPr>
          <w:rFonts w:ascii="Times New Roman" w:eastAsia="Times New Roman" w:hAnsi="Times New Roman" w:cs="Times New Roman"/>
          <w:color w:val="000000" w:themeColor="text1"/>
          <w:sz w:val="24"/>
          <w:szCs w:val="24"/>
        </w:rPr>
        <w:t xml:space="preserve">e oncogenes (Zheng </w:t>
      </w:r>
      <w:r w:rsidRPr="00F66F89">
        <w:rPr>
          <w:rFonts w:ascii="Times New Roman" w:eastAsia="Times New Roman" w:hAnsi="Times New Roman" w:cs="Times New Roman"/>
          <w:color w:val="000000" w:themeColor="text1"/>
          <w:sz w:val="24"/>
          <w:szCs w:val="24"/>
        </w:rPr>
        <w:t xml:space="preserve">et al., 2013). Cancer and serious hereditary illnesses are frequently caused by both. </w:t>
      </w:r>
      <w:r w:rsidRPr="00F66F89">
        <w:rPr>
          <w:rFonts w:ascii="Times New Roman" w:eastAsia="Times New Roman" w:hAnsi="Times New Roman" w:cs="Times New Roman"/>
          <w:color w:val="000000" w:themeColor="text1"/>
          <w:sz w:val="24"/>
          <w:szCs w:val="24"/>
        </w:rPr>
        <w:br/>
      </w:r>
      <w:r w:rsidRPr="00F66F89">
        <w:rPr>
          <w:rFonts w:ascii="Times New Roman" w:eastAsia="Times New Roman" w:hAnsi="Times New Roman" w:cs="Times New Roman"/>
          <w:color w:val="000000" w:themeColor="text1"/>
          <w:sz w:val="24"/>
          <w:szCs w:val="24"/>
        </w:rPr>
        <w:br/>
        <w:t xml:space="preserve">According to Martins-Dias </w:t>
      </w:r>
      <w:r w:rsidR="002F4B5C" w:rsidRPr="00F66F89">
        <w:rPr>
          <w:rFonts w:ascii="Times New Roman" w:eastAsia="Times New Roman" w:hAnsi="Times New Roman" w:cs="Times New Roman"/>
          <w:color w:val="000000" w:themeColor="text1"/>
          <w:sz w:val="24"/>
          <w:szCs w:val="24"/>
        </w:rPr>
        <w:t>and</w:t>
      </w:r>
      <w:r w:rsidRPr="00F66F89">
        <w:rPr>
          <w:rFonts w:ascii="Times New Roman" w:eastAsia="Times New Roman" w:hAnsi="Times New Roman" w:cs="Times New Roman"/>
          <w:color w:val="000000" w:themeColor="text1"/>
          <w:sz w:val="24"/>
          <w:szCs w:val="24"/>
        </w:rPr>
        <w:t xml:space="preserve"> </w:t>
      </w:r>
      <w:proofErr w:type="spellStart"/>
      <w:r w:rsidRPr="00F66F89">
        <w:rPr>
          <w:rFonts w:ascii="Times New Roman" w:eastAsia="Times New Roman" w:hAnsi="Times New Roman" w:cs="Times New Roman"/>
          <w:color w:val="000000" w:themeColor="text1"/>
          <w:sz w:val="24"/>
          <w:szCs w:val="24"/>
        </w:rPr>
        <w:t>Romão</w:t>
      </w:r>
      <w:proofErr w:type="spellEnd"/>
      <w:r w:rsidRPr="00F66F89">
        <w:rPr>
          <w:rFonts w:ascii="Times New Roman" w:eastAsia="Times New Roman" w:hAnsi="Times New Roman" w:cs="Times New Roman"/>
          <w:color w:val="000000" w:themeColor="text1"/>
          <w:sz w:val="24"/>
          <w:szCs w:val="24"/>
        </w:rPr>
        <w:t xml:space="preserve"> et al. (2024), translocations that result in recombinational modifications entail the breakage of two or more non-homologous chromosomes and their illicit re</w:t>
      </w:r>
      <w:r w:rsidR="002F4B5C" w:rsidRPr="00F66F89">
        <w:rPr>
          <w:rFonts w:ascii="Times New Roman" w:eastAsia="Times New Roman" w:hAnsi="Times New Roman" w:cs="Times New Roman"/>
          <w:color w:val="000000" w:themeColor="text1"/>
          <w:sz w:val="24"/>
          <w:szCs w:val="24"/>
        </w:rPr>
        <w:t>-</w:t>
      </w:r>
      <w:r w:rsidRPr="00F66F89">
        <w:rPr>
          <w:rFonts w:ascii="Times New Roman" w:eastAsia="Times New Roman" w:hAnsi="Times New Roman" w:cs="Times New Roman"/>
          <w:color w:val="000000" w:themeColor="text1"/>
          <w:sz w:val="24"/>
          <w:szCs w:val="24"/>
        </w:rPr>
        <w:t xml:space="preserve">joining, which can lead to altered gene linkage, fusion genes, or rearranged genomic structures. These chromosomal rearrangements are caused by DNA damaging agents or incorrect repair of DNA double-strand breaks (DSBs), frequently during </w:t>
      </w:r>
      <w:r w:rsidRPr="00F66F89">
        <w:rPr>
          <w:rFonts w:ascii="Times New Roman" w:eastAsia="Times New Roman" w:hAnsi="Times New Roman" w:cs="Times New Roman"/>
          <w:color w:val="000000" w:themeColor="text1"/>
          <w:sz w:val="24"/>
          <w:szCs w:val="24"/>
        </w:rPr>
        <w:lastRenderedPageBreak/>
        <w:t>planned recombination events such V(D)J recombination in lymphocytes (</w:t>
      </w:r>
      <w:proofErr w:type="spellStart"/>
      <w:r w:rsidRPr="00F66F89">
        <w:rPr>
          <w:rFonts w:ascii="Times New Roman" w:eastAsia="Times New Roman" w:hAnsi="Times New Roman" w:cs="Times New Roman"/>
          <w:color w:val="000000" w:themeColor="text1"/>
          <w:sz w:val="24"/>
          <w:szCs w:val="24"/>
        </w:rPr>
        <w:t>Hoolehan</w:t>
      </w:r>
      <w:proofErr w:type="spellEnd"/>
      <w:r w:rsidR="002F4B5C" w:rsidRPr="00F66F89">
        <w:rPr>
          <w:rFonts w:ascii="Times New Roman" w:eastAsia="Times New Roman" w:hAnsi="Times New Roman" w:cs="Times New Roman"/>
          <w:color w:val="000000" w:themeColor="text1"/>
          <w:sz w:val="24"/>
          <w:szCs w:val="24"/>
        </w:rPr>
        <w:t xml:space="preserve"> </w:t>
      </w:r>
      <w:r w:rsidR="00DD5139" w:rsidRPr="00F66F89">
        <w:rPr>
          <w:rFonts w:ascii="Times New Roman" w:eastAsia="Times New Roman" w:hAnsi="Times New Roman" w:cs="Times New Roman"/>
          <w:color w:val="000000" w:themeColor="text1"/>
          <w:sz w:val="24"/>
          <w:szCs w:val="24"/>
        </w:rPr>
        <w:t>et al.,</w:t>
      </w:r>
      <w:r w:rsidRPr="00F66F89">
        <w:rPr>
          <w:rFonts w:ascii="Times New Roman" w:eastAsia="Times New Roman" w:hAnsi="Times New Roman" w:cs="Times New Roman"/>
          <w:color w:val="000000" w:themeColor="text1"/>
          <w:sz w:val="24"/>
          <w:szCs w:val="24"/>
        </w:rPr>
        <w:t>2023;</w:t>
      </w:r>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Nickoloff</w:t>
      </w:r>
      <w:proofErr w:type="spellEnd"/>
      <w:r w:rsidRPr="00F66F89">
        <w:rPr>
          <w:rFonts w:ascii="Times New Roman" w:hAnsi="Times New Roman" w:cs="Times New Roman"/>
          <w:color w:val="000000" w:themeColor="text1"/>
          <w:sz w:val="24"/>
          <w:szCs w:val="24"/>
          <w:shd w:val="clear" w:color="auto" w:fill="FFFFFF"/>
        </w:rPr>
        <w:t xml:space="preserve"> </w:t>
      </w:r>
      <w:r w:rsidR="002F4B5C" w:rsidRPr="00F66F89">
        <w:rPr>
          <w:rFonts w:ascii="Times New Roman" w:hAnsi="Times New Roman" w:cs="Times New Roman"/>
          <w:color w:val="000000" w:themeColor="text1"/>
          <w:sz w:val="24"/>
          <w:szCs w:val="24"/>
          <w:shd w:val="clear" w:color="auto" w:fill="FFFFFF"/>
        </w:rPr>
        <w:t>e</w:t>
      </w:r>
      <w:r w:rsidRPr="00F66F89">
        <w:rPr>
          <w:rFonts w:ascii="Times New Roman" w:hAnsi="Times New Roman" w:cs="Times New Roman"/>
          <w:color w:val="000000" w:themeColor="text1"/>
          <w:sz w:val="24"/>
          <w:szCs w:val="24"/>
          <w:shd w:val="clear" w:color="auto" w:fill="FFFFFF"/>
        </w:rPr>
        <w:t xml:space="preserve">t al., 2017). </w:t>
      </w:r>
      <w:r w:rsidRPr="00F66F89">
        <w:rPr>
          <w:rFonts w:ascii="Times New Roman" w:eastAsia="Times New Roman" w:hAnsi="Times New Roman" w:cs="Times New Roman"/>
          <w:color w:val="000000" w:themeColor="text1"/>
          <w:sz w:val="24"/>
          <w:szCs w:val="24"/>
        </w:rPr>
        <w:t>While they can be balanced (no gain/loss of genetic material), they often lead to unbalanced rearrangements, causing severe pathologies such as cancer, infertility, and developmental disorders</w:t>
      </w:r>
      <w:r w:rsidR="002F4B5C" w:rsidRP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w:t>
      </w:r>
      <w:proofErr w:type="spellStart"/>
      <w:r w:rsidRPr="00F66F89">
        <w:rPr>
          <w:rFonts w:ascii="Times New Roman" w:eastAsia="Times New Roman" w:hAnsi="Times New Roman" w:cs="Times New Roman"/>
          <w:color w:val="000000" w:themeColor="text1"/>
          <w:sz w:val="24"/>
          <w:szCs w:val="24"/>
        </w:rPr>
        <w:t>Canoy</w:t>
      </w:r>
      <w:proofErr w:type="spellEnd"/>
      <w:r w:rsidRPr="00F66F89">
        <w:rPr>
          <w:rFonts w:ascii="Times New Roman" w:eastAsia="Times New Roman" w:hAnsi="Times New Roman" w:cs="Times New Roman"/>
          <w:color w:val="000000" w:themeColor="text1"/>
          <w:sz w:val="24"/>
          <w:szCs w:val="24"/>
        </w:rPr>
        <w:t xml:space="preserve"> et al., 2022: </w:t>
      </w:r>
      <w:proofErr w:type="spellStart"/>
      <w:r w:rsidRPr="00F66F89">
        <w:rPr>
          <w:rFonts w:ascii="Times New Roman" w:eastAsia="Times New Roman" w:hAnsi="Times New Roman" w:cs="Times New Roman"/>
          <w:color w:val="000000" w:themeColor="text1"/>
          <w:sz w:val="24"/>
          <w:szCs w:val="24"/>
        </w:rPr>
        <w:t>Duijf</w:t>
      </w:r>
      <w:proofErr w:type="spellEnd"/>
      <w:r w:rsidRPr="00F66F89">
        <w:rPr>
          <w:rFonts w:ascii="Times New Roman" w:eastAsia="Times New Roman" w:hAnsi="Times New Roman" w:cs="Times New Roman"/>
          <w:color w:val="000000" w:themeColor="text1"/>
          <w:sz w:val="24"/>
          <w:szCs w:val="24"/>
        </w:rPr>
        <w:t xml:space="preserve"> et al., 2012; </w:t>
      </w:r>
      <w:proofErr w:type="spellStart"/>
      <w:r w:rsidRPr="00F66F89">
        <w:rPr>
          <w:rFonts w:ascii="Times New Roman" w:eastAsia="Times New Roman" w:hAnsi="Times New Roman" w:cs="Times New Roman"/>
          <w:color w:val="000000" w:themeColor="text1"/>
          <w:sz w:val="24"/>
          <w:szCs w:val="24"/>
        </w:rPr>
        <w:t>Zorrilla</w:t>
      </w:r>
      <w:proofErr w:type="spellEnd"/>
      <w:r w:rsidRPr="00F66F89">
        <w:rPr>
          <w:rFonts w:ascii="Times New Roman" w:eastAsia="Times New Roman" w:hAnsi="Times New Roman" w:cs="Times New Roman"/>
          <w:color w:val="000000" w:themeColor="text1"/>
          <w:sz w:val="24"/>
          <w:szCs w:val="24"/>
        </w:rPr>
        <w:t xml:space="preserve"> </w:t>
      </w:r>
      <w:r w:rsidR="002F4B5C" w:rsidRPr="00F66F89">
        <w:rPr>
          <w:rFonts w:ascii="Times New Roman" w:eastAsia="Times New Roman" w:hAnsi="Times New Roman" w:cs="Times New Roman"/>
          <w:color w:val="000000" w:themeColor="text1"/>
          <w:sz w:val="24"/>
          <w:szCs w:val="24"/>
        </w:rPr>
        <w:t xml:space="preserve">and </w:t>
      </w:r>
      <w:proofErr w:type="spellStart"/>
      <w:r w:rsidR="002F4B5C" w:rsidRPr="00F66F89">
        <w:rPr>
          <w:rFonts w:ascii="Times New Roman" w:eastAsia="Times New Roman" w:hAnsi="Times New Roman" w:cs="Times New Roman"/>
          <w:color w:val="000000" w:themeColor="text1"/>
          <w:sz w:val="24"/>
          <w:szCs w:val="24"/>
        </w:rPr>
        <w:t>Yatsenko</w:t>
      </w:r>
      <w:proofErr w:type="spellEnd"/>
      <w:r w:rsidR="002F4B5C" w:rsidRPr="00F66F89">
        <w:rPr>
          <w:rFonts w:ascii="Times New Roman" w:eastAsia="Times New Roman" w:hAnsi="Times New Roman" w:cs="Times New Roman"/>
          <w:color w:val="000000" w:themeColor="text1"/>
          <w:sz w:val="24"/>
          <w:szCs w:val="24"/>
        </w:rPr>
        <w:t xml:space="preserve"> et al., 2013; Blue </w:t>
      </w:r>
      <w:r w:rsidRPr="00F66F89">
        <w:rPr>
          <w:rFonts w:ascii="Times New Roman" w:eastAsia="Times New Roman" w:hAnsi="Times New Roman" w:cs="Times New Roman"/>
          <w:color w:val="000000" w:themeColor="text1"/>
          <w:sz w:val="24"/>
          <w:szCs w:val="24"/>
        </w:rPr>
        <w:t xml:space="preserve">et al., </w:t>
      </w:r>
      <w:proofErr w:type="gramStart"/>
      <w:r w:rsidRPr="00F66F89">
        <w:rPr>
          <w:rFonts w:ascii="Times New Roman" w:eastAsia="Times New Roman" w:hAnsi="Times New Roman" w:cs="Times New Roman"/>
          <w:color w:val="000000" w:themeColor="text1"/>
          <w:sz w:val="24"/>
          <w:szCs w:val="24"/>
        </w:rPr>
        <w:t>2018 )</w:t>
      </w:r>
      <w:proofErr w:type="gramEnd"/>
      <w:r w:rsidRPr="00F66F89">
        <w:rPr>
          <w:rFonts w:ascii="Times New Roman" w:eastAsia="Times New Roman" w:hAnsi="Times New Roman" w:cs="Times New Roman"/>
          <w:color w:val="000000" w:themeColor="text1"/>
          <w:sz w:val="24"/>
          <w:szCs w:val="24"/>
        </w:rPr>
        <w:t>.</w:t>
      </w:r>
    </w:p>
    <w:p w14:paraId="054ACD0E" w14:textId="109FE51F" w:rsidR="007217E3" w:rsidRPr="00F66F89" w:rsidRDefault="00F424D2" w:rsidP="00152221">
      <w:pPr>
        <w:spacing w:line="360" w:lineRule="auto"/>
        <w:rPr>
          <w:rStyle w:val="Strong"/>
          <w:rFonts w:ascii="Times New Roman" w:hAnsi="Times New Roman" w:cs="Times New Roman"/>
          <w:color w:val="000000" w:themeColor="text1"/>
          <w:sz w:val="24"/>
          <w:szCs w:val="24"/>
          <w:shd w:val="clear" w:color="auto" w:fill="FFFFFF"/>
        </w:rPr>
      </w:pPr>
      <w:r w:rsidRPr="00F66F89">
        <w:rPr>
          <w:rStyle w:val="Strong"/>
          <w:rFonts w:ascii="Times New Roman" w:hAnsi="Times New Roman" w:cs="Times New Roman"/>
          <w:color w:val="000000" w:themeColor="text1"/>
          <w:sz w:val="24"/>
          <w:szCs w:val="24"/>
          <w:shd w:val="clear" w:color="auto" w:fill="FFFFFF"/>
        </w:rPr>
        <w:t>4.0</w:t>
      </w:r>
      <w:r w:rsidR="006C3FDA" w:rsidRPr="00F66F89">
        <w:rPr>
          <w:rStyle w:val="Strong"/>
          <w:rFonts w:ascii="Times New Roman" w:hAnsi="Times New Roman" w:cs="Times New Roman"/>
          <w:color w:val="000000" w:themeColor="text1"/>
          <w:sz w:val="24"/>
          <w:szCs w:val="24"/>
          <w:shd w:val="clear" w:color="auto" w:fill="FFFFFF"/>
        </w:rPr>
        <w:t>Biological r</w:t>
      </w:r>
      <w:r w:rsidR="007217E3" w:rsidRPr="00F66F89">
        <w:rPr>
          <w:rStyle w:val="Strong"/>
          <w:rFonts w:ascii="Times New Roman" w:hAnsi="Times New Roman" w:cs="Times New Roman"/>
          <w:color w:val="000000" w:themeColor="text1"/>
          <w:sz w:val="24"/>
          <w:szCs w:val="24"/>
          <w:shd w:val="clear" w:color="auto" w:fill="FFFFFF"/>
        </w:rPr>
        <w:t>oles of Fusion</w:t>
      </w:r>
    </w:p>
    <w:p w14:paraId="4179D186" w14:textId="7967CB08" w:rsidR="00B3196E" w:rsidRPr="00F66F89" w:rsidRDefault="00B3196E" w:rsidP="00152221">
      <w:pPr>
        <w:spacing w:line="360" w:lineRule="auto"/>
        <w:rPr>
          <w:rStyle w:val="Strong"/>
          <w:rFonts w:ascii="Times New Roman" w:hAnsi="Times New Roman" w:cs="Times New Roman"/>
          <w:b w:val="0"/>
          <w:color w:val="000000" w:themeColor="text1"/>
          <w:sz w:val="24"/>
          <w:szCs w:val="24"/>
          <w:shd w:val="clear" w:color="auto" w:fill="FFFFFF"/>
        </w:rPr>
      </w:pPr>
      <w:r w:rsidRPr="00F66F89">
        <w:rPr>
          <w:rStyle w:val="Strong"/>
          <w:rFonts w:ascii="Times New Roman" w:hAnsi="Times New Roman" w:cs="Times New Roman"/>
          <w:b w:val="0"/>
          <w:color w:val="000000" w:themeColor="text1"/>
          <w:sz w:val="24"/>
          <w:szCs w:val="24"/>
          <w:shd w:val="clear" w:color="auto" w:fill="FFFFFF"/>
        </w:rPr>
        <w:t>Evolutionary roles</w:t>
      </w:r>
    </w:p>
    <w:p w14:paraId="0DFB8F71" w14:textId="37BF3AA6" w:rsidR="00B3196E" w:rsidRPr="00F66F89" w:rsidRDefault="00B3196E" w:rsidP="00152221">
      <w:pPr>
        <w:spacing w:line="360" w:lineRule="auto"/>
        <w:jc w:val="both"/>
        <w:rPr>
          <w:rStyle w:val="Strong"/>
          <w:rFonts w:ascii="Times New Roman" w:hAnsi="Times New Roman" w:cs="Times New Roman"/>
          <w:b w:val="0"/>
          <w:color w:val="000000" w:themeColor="text1"/>
          <w:sz w:val="24"/>
          <w:szCs w:val="24"/>
          <w:shd w:val="clear" w:color="auto" w:fill="FFFFFF"/>
        </w:rPr>
      </w:pPr>
      <w:r w:rsidRPr="00F66F89">
        <w:rPr>
          <w:rFonts w:ascii="Times New Roman" w:hAnsi="Times New Roman" w:cs="Times New Roman"/>
          <w:color w:val="000000" w:themeColor="text1"/>
          <w:sz w:val="24"/>
          <w:szCs w:val="24"/>
        </w:rPr>
        <w:t>Chromosomal fusions are a widespread evolutionary phenomenon that can reshape genome architecture and give rise to novel chromosomes with profound functional consequences. The consequences of gene fusion are mediated through two effects, first disruption of meiotic sorting in heterozygotes leading to chromosomal races</w:t>
      </w:r>
      <w:r w:rsidR="00152221"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color w:val="000000" w:themeColor="text1"/>
          <w:sz w:val="24"/>
          <w:szCs w:val="24"/>
        </w:rPr>
        <w:t>(J Luo et al., 2023). Second fusion events reduce the number of unlinked DNA favoured in few conditions such as adaptation if recombination is reduced between co</w:t>
      </w:r>
      <w:r w:rsidR="002F4B5C" w:rsidRPr="00F66F89">
        <w:rPr>
          <w:rFonts w:ascii="Times New Roman" w:hAnsi="Times New Roman" w:cs="Times New Roman"/>
          <w:color w:val="000000" w:themeColor="text1"/>
          <w:sz w:val="24"/>
          <w:szCs w:val="24"/>
        </w:rPr>
        <w:t>-</w:t>
      </w:r>
      <w:r w:rsidRPr="00F66F89">
        <w:rPr>
          <w:rFonts w:ascii="Times New Roman" w:hAnsi="Times New Roman" w:cs="Times New Roman"/>
          <w:color w:val="000000" w:themeColor="text1"/>
          <w:sz w:val="24"/>
          <w:szCs w:val="24"/>
        </w:rPr>
        <w:t>adapted alleles (</w:t>
      </w:r>
      <w:proofErr w:type="spellStart"/>
      <w:r w:rsidRPr="00F66F89">
        <w:rPr>
          <w:rFonts w:ascii="Times New Roman" w:hAnsi="Times New Roman" w:cs="Times New Roman"/>
          <w:color w:val="000000" w:themeColor="text1"/>
          <w:sz w:val="24"/>
          <w:szCs w:val="24"/>
          <w:shd w:val="clear" w:color="auto" w:fill="FFFFFF"/>
        </w:rPr>
        <w:t>Goettel</w:t>
      </w:r>
      <w:proofErr w:type="spellEnd"/>
      <w:r w:rsidRPr="00F66F89">
        <w:rPr>
          <w:rFonts w:ascii="Times New Roman" w:hAnsi="Times New Roman" w:cs="Times New Roman"/>
          <w:color w:val="000000" w:themeColor="text1"/>
          <w:sz w:val="24"/>
          <w:szCs w:val="24"/>
          <w:shd w:val="clear" w:color="auto" w:fill="FFFFFF"/>
        </w:rPr>
        <w:t> et al., </w:t>
      </w:r>
      <w:proofErr w:type="gramStart"/>
      <w:r w:rsidRPr="00F66F89">
        <w:rPr>
          <w:rFonts w:ascii="Times New Roman" w:hAnsi="Times New Roman" w:cs="Times New Roman"/>
          <w:color w:val="000000" w:themeColor="text1"/>
          <w:sz w:val="24"/>
          <w:szCs w:val="24"/>
          <w:shd w:val="clear" w:color="auto" w:fill="FFFFFF"/>
        </w:rPr>
        <w:t>2009 </w:t>
      </w:r>
      <w:r w:rsidRPr="00F66F89">
        <w:rPr>
          <w:rFonts w:ascii="Times New Roman" w:hAnsi="Times New Roman" w:cs="Times New Roman"/>
          <w:color w:val="000000" w:themeColor="text1"/>
          <w:sz w:val="24"/>
          <w:szCs w:val="24"/>
        </w:rPr>
        <w:t>)</w:t>
      </w:r>
      <w:proofErr w:type="gramEnd"/>
      <w:r w:rsidRPr="00F66F89">
        <w:rPr>
          <w:rFonts w:ascii="Times New Roman" w:hAnsi="Times New Roman" w:cs="Times New Roman"/>
          <w:color w:val="000000" w:themeColor="text1"/>
          <w:sz w:val="24"/>
          <w:szCs w:val="24"/>
        </w:rPr>
        <w:t xml:space="preserve">. </w:t>
      </w:r>
      <w:proofErr w:type="gramStart"/>
      <w:r w:rsidRPr="00F66F89">
        <w:rPr>
          <w:rFonts w:ascii="Times New Roman" w:hAnsi="Times New Roman" w:cs="Times New Roman"/>
          <w:color w:val="000000" w:themeColor="text1"/>
          <w:sz w:val="24"/>
          <w:szCs w:val="24"/>
        </w:rPr>
        <w:t>Also</w:t>
      </w:r>
      <w:proofErr w:type="gramEnd"/>
      <w:r w:rsidRPr="00F66F89">
        <w:rPr>
          <w:rFonts w:ascii="Times New Roman" w:hAnsi="Times New Roman" w:cs="Times New Roman"/>
          <w:color w:val="000000" w:themeColor="text1"/>
          <w:sz w:val="24"/>
          <w:szCs w:val="24"/>
        </w:rPr>
        <w:t xml:space="preserve"> it impacts the efficacy of purifying selection. Although some parallels may be drawn between inversions and fusions, they are inherently very different genomic features. Several questions in this area of chromosome biology offer exciting arenas of investigation such as can fusions evolve, as inversions do, by their effect on recombination? If so, would fusions also leave a signature of their evolution on the neutral genetic sequence? Inversions greatly reduce recombination in heterozygotes, whereas fusions reduce recombination—albeit less dramatically—both in fused homozygotes and heterozygotes</w:t>
      </w:r>
      <w:r w:rsidR="00F66F89" w:rsidRPr="00F66F89">
        <w:rPr>
          <w:rFonts w:ascii="Times New Roman" w:hAnsi="Times New Roman" w:cs="Times New Roman"/>
          <w:color w:val="000000" w:themeColor="text1"/>
          <w:sz w:val="24"/>
          <w:szCs w:val="24"/>
        </w:rPr>
        <w:t xml:space="preserve"> (</w:t>
      </w:r>
      <w:proofErr w:type="spellStart"/>
      <w:r w:rsidR="00F66F89" w:rsidRPr="00F66F89">
        <w:rPr>
          <w:rFonts w:ascii="Times New Roman" w:hAnsi="Times New Roman" w:cs="Times New Roman"/>
          <w:color w:val="2A2A2A"/>
          <w:sz w:val="24"/>
          <w:szCs w:val="24"/>
          <w:shd w:val="clear" w:color="auto" w:fill="FFFFFF"/>
        </w:rPr>
        <w:t>Berdan</w:t>
      </w:r>
      <w:proofErr w:type="spellEnd"/>
      <w:r w:rsidR="00F66F89" w:rsidRPr="00F66F89">
        <w:rPr>
          <w:rFonts w:ascii="Times New Roman" w:hAnsi="Times New Roman" w:cs="Times New Roman"/>
          <w:color w:val="2A2A2A"/>
          <w:sz w:val="24"/>
          <w:szCs w:val="24"/>
          <w:shd w:val="clear" w:color="auto" w:fill="FFFFFF"/>
        </w:rPr>
        <w:t xml:space="preserve"> et al., 2023; </w:t>
      </w:r>
      <w:proofErr w:type="spellStart"/>
      <w:r w:rsidR="00F66F89" w:rsidRPr="00F66F89">
        <w:rPr>
          <w:rFonts w:ascii="Times New Roman" w:hAnsi="Times New Roman" w:cs="Times New Roman"/>
          <w:color w:val="212121"/>
          <w:sz w:val="24"/>
          <w:szCs w:val="24"/>
          <w:shd w:val="clear" w:color="auto" w:fill="FFFFFF"/>
        </w:rPr>
        <w:t>Mitelman</w:t>
      </w:r>
      <w:proofErr w:type="spellEnd"/>
      <w:r w:rsidR="00F66F89" w:rsidRPr="00F66F89">
        <w:rPr>
          <w:rFonts w:ascii="Times New Roman" w:hAnsi="Times New Roman" w:cs="Times New Roman"/>
          <w:color w:val="212121"/>
          <w:sz w:val="24"/>
          <w:szCs w:val="24"/>
          <w:shd w:val="clear" w:color="auto" w:fill="FFFFFF"/>
        </w:rPr>
        <w:t xml:space="preserve"> </w:t>
      </w:r>
      <w:proofErr w:type="gramStart"/>
      <w:r w:rsidR="00F66F89" w:rsidRPr="00F66F89">
        <w:rPr>
          <w:rFonts w:ascii="Times New Roman" w:hAnsi="Times New Roman" w:cs="Times New Roman"/>
          <w:color w:val="212121"/>
          <w:sz w:val="24"/>
          <w:szCs w:val="24"/>
          <w:shd w:val="clear" w:color="auto" w:fill="FFFFFF"/>
        </w:rPr>
        <w:t>et al.,,</w:t>
      </w:r>
      <w:proofErr w:type="gramEnd"/>
      <w:r w:rsidR="00F66F89" w:rsidRPr="00F66F89">
        <w:rPr>
          <w:rFonts w:ascii="Times New Roman" w:hAnsi="Times New Roman" w:cs="Times New Roman"/>
          <w:color w:val="212121"/>
          <w:sz w:val="24"/>
          <w:szCs w:val="24"/>
          <w:shd w:val="clear" w:color="auto" w:fill="FFFFFF"/>
        </w:rPr>
        <w:t xml:space="preserve"> 2007</w:t>
      </w:r>
      <w:r w:rsidR="00F66F89" w:rsidRPr="00F66F89">
        <w:rPr>
          <w:rFonts w:ascii="Times New Roman" w:hAnsi="Times New Roman" w:cs="Times New Roman"/>
          <w:color w:val="000000" w:themeColor="text1"/>
          <w:sz w:val="24"/>
          <w:szCs w:val="24"/>
        </w:rPr>
        <w:t>)</w:t>
      </w:r>
      <w:r w:rsidRPr="00F66F89">
        <w:rPr>
          <w:rFonts w:ascii="Times New Roman" w:hAnsi="Times New Roman" w:cs="Times New Roman"/>
          <w:color w:val="000000" w:themeColor="text1"/>
          <w:sz w:val="24"/>
          <w:szCs w:val="24"/>
        </w:rPr>
        <w:t xml:space="preserve">. </w:t>
      </w:r>
      <w:r w:rsidR="006266C3" w:rsidRPr="00F66F89">
        <w:rPr>
          <w:rFonts w:ascii="Times New Roman" w:hAnsi="Times New Roman" w:cs="Times New Roman"/>
          <w:color w:val="000000" w:themeColor="text1"/>
          <w:sz w:val="24"/>
          <w:szCs w:val="24"/>
        </w:rPr>
        <w:t xml:space="preserve">Using few </w:t>
      </w:r>
      <w:proofErr w:type="gramStart"/>
      <w:r w:rsidR="006266C3" w:rsidRPr="00F66F89">
        <w:rPr>
          <w:rFonts w:ascii="Times New Roman" w:hAnsi="Times New Roman" w:cs="Times New Roman"/>
          <w:color w:val="000000" w:themeColor="text1"/>
          <w:sz w:val="24"/>
          <w:szCs w:val="24"/>
        </w:rPr>
        <w:t>examples</w:t>
      </w:r>
      <w:proofErr w:type="gramEnd"/>
      <w:r w:rsidR="006266C3" w:rsidRPr="00F66F89">
        <w:rPr>
          <w:rFonts w:ascii="Times New Roman" w:hAnsi="Times New Roman" w:cs="Times New Roman"/>
          <w:color w:val="000000" w:themeColor="text1"/>
          <w:sz w:val="24"/>
          <w:szCs w:val="24"/>
        </w:rPr>
        <w:t xml:space="preserve"> we describe in the following paragraphs the impact of the gene fusion-fission on various areas of Biology. </w:t>
      </w:r>
      <w:r w:rsidRPr="00F66F89">
        <w:rPr>
          <w:rFonts w:ascii="Times New Roman" w:eastAsia="Times New Roman" w:hAnsi="Times New Roman" w:cs="Times New Roman"/>
          <w:color w:val="000000" w:themeColor="text1"/>
          <w:sz w:val="24"/>
          <w:szCs w:val="24"/>
        </w:rPr>
        <w:t>Over the course of several hundred million years of evolution, numerous factors have changed the structure of vertebrate genomes, resulting in significant variability in genome size and karyotype, especially in amphibians. According to Voss et al. (2011), diversity in frog genomes varies in terms of chr</w:t>
      </w:r>
      <w:r w:rsidR="008B6C19" w:rsidRPr="00F66F89">
        <w:rPr>
          <w:rFonts w:ascii="Times New Roman" w:eastAsia="Times New Roman" w:hAnsi="Times New Roman" w:cs="Times New Roman"/>
          <w:color w:val="000000" w:themeColor="text1"/>
          <w:sz w:val="24"/>
          <w:szCs w:val="24"/>
        </w:rPr>
        <w:t xml:space="preserve">omosome size, shape, and number, </w:t>
      </w:r>
      <w:r w:rsidRPr="00F66F89">
        <w:rPr>
          <w:rFonts w:ascii="Times New Roman" w:eastAsia="Times New Roman" w:hAnsi="Times New Roman" w:cs="Times New Roman"/>
          <w:color w:val="000000" w:themeColor="text1"/>
          <w:sz w:val="24"/>
          <w:szCs w:val="24"/>
        </w:rPr>
        <w:t>D</w:t>
      </w:r>
      <w:r w:rsidR="008B6C19" w:rsidRPr="00F66F89">
        <w:rPr>
          <w:rFonts w:ascii="Times New Roman" w:eastAsia="Times New Roman" w:hAnsi="Times New Roman" w:cs="Times New Roman"/>
          <w:color w:val="000000" w:themeColor="text1"/>
          <w:sz w:val="24"/>
          <w:szCs w:val="24"/>
        </w:rPr>
        <w:t xml:space="preserve">NA content and </w:t>
      </w:r>
      <w:r w:rsidRPr="00F66F89">
        <w:rPr>
          <w:rFonts w:ascii="Times New Roman" w:eastAsia="Times New Roman" w:hAnsi="Times New Roman" w:cs="Times New Roman"/>
          <w:color w:val="000000" w:themeColor="text1"/>
          <w:sz w:val="24"/>
          <w:szCs w:val="24"/>
        </w:rPr>
        <w:t>chromosomal rearrangements. Additionally, there is strong synteny conservation between Ambystoma, chicken, and humans, and the length of conserved segments and genome size are positively correlated. Chicken chromosomes are th</w:t>
      </w:r>
      <w:r w:rsidR="006266C3" w:rsidRPr="00F66F89">
        <w:rPr>
          <w:rFonts w:ascii="Times New Roman" w:eastAsia="Times New Roman" w:hAnsi="Times New Roman" w:cs="Times New Roman"/>
          <w:color w:val="000000" w:themeColor="text1"/>
          <w:sz w:val="24"/>
          <w:szCs w:val="24"/>
        </w:rPr>
        <w:t xml:space="preserve">e result of fission and fusion with </w:t>
      </w:r>
      <w:r w:rsidRPr="00F66F89">
        <w:rPr>
          <w:rFonts w:ascii="Times New Roman" w:eastAsia="Times New Roman" w:hAnsi="Times New Roman" w:cs="Times New Roman"/>
          <w:color w:val="000000" w:themeColor="text1"/>
          <w:sz w:val="24"/>
          <w:szCs w:val="24"/>
        </w:rPr>
        <w:t xml:space="preserve">ancient segments fused independently at random when chromosome numbers decreased in lineages leading to Ambystoma and Xenopus, while others fused before salamanders and anurans diverged. Gene order links between chromosomal segments have significantly grown and constricted in the genomes of </w:t>
      </w:r>
      <w:r w:rsidRPr="00F66F89">
        <w:rPr>
          <w:rFonts w:ascii="Times New Roman" w:eastAsia="Times New Roman" w:hAnsi="Times New Roman" w:cs="Times New Roman"/>
          <w:color w:val="000000" w:themeColor="text1"/>
          <w:sz w:val="24"/>
          <w:szCs w:val="24"/>
        </w:rPr>
        <w:lastRenderedPageBreak/>
        <w:t xml:space="preserve">salamanders and chickens, respectively, according to the findings, indicating either very low rates of chromosomal rearrangement or evolutionary pressure to preserve synteny ties. </w:t>
      </w:r>
      <w:r w:rsidRPr="00F66F89">
        <w:rPr>
          <w:rFonts w:ascii="Times New Roman" w:eastAsia="Times New Roman" w:hAnsi="Times New Roman" w:cs="Times New Roman"/>
          <w:color w:val="000000" w:themeColor="text1"/>
          <w:sz w:val="24"/>
          <w:szCs w:val="24"/>
        </w:rPr>
        <w:br/>
      </w:r>
      <w:proofErr w:type="spellStart"/>
      <w:r w:rsidRPr="00F66F89">
        <w:rPr>
          <w:rFonts w:ascii="Times New Roman" w:eastAsia="Times New Roman" w:hAnsi="Times New Roman" w:cs="Times New Roman"/>
          <w:color w:val="000000" w:themeColor="text1"/>
          <w:sz w:val="24"/>
          <w:szCs w:val="24"/>
        </w:rPr>
        <w:t>Culajay</w:t>
      </w:r>
      <w:proofErr w:type="spellEnd"/>
      <w:r w:rsidRPr="00F66F89">
        <w:rPr>
          <w:rFonts w:ascii="Times New Roman" w:eastAsia="Times New Roman" w:hAnsi="Times New Roman" w:cs="Times New Roman"/>
          <w:color w:val="000000" w:themeColor="text1"/>
          <w:sz w:val="24"/>
          <w:szCs w:val="24"/>
        </w:rPr>
        <w:t xml:space="preserve"> (2025) describes a two-stage process of adaptive evolutionary pressure in the primate lineage that sheds light on the emergence of upright locomotion. According to the evidences of the study, the development of bipedality is triggered by the fusing of two ancient ape chromosomes into contemporary human chromosome 2. This uncommon genomic reorganization changed the chromatin architecture close to the HOXD cluster (2q31), as seen by telomeric remnants and a vestigial centromere. Additionally, by prematurely truncating and resetting nuclear positioning, folding dynamics, and CTCF border activity, the fusion indirectly biased HOXD enhancer timing. The study offers a comprehensive description of how a rare genetic event involving fusion, bolstered by computational </w:t>
      </w:r>
      <w:proofErr w:type="spellStart"/>
      <w:r w:rsidRPr="00F66F89">
        <w:rPr>
          <w:rFonts w:ascii="Times New Roman" w:eastAsia="Times New Roman" w:hAnsi="Times New Roman" w:cs="Times New Roman"/>
          <w:color w:val="000000" w:themeColor="text1"/>
          <w:sz w:val="24"/>
          <w:szCs w:val="24"/>
        </w:rPr>
        <w:t>modeling</w:t>
      </w:r>
      <w:proofErr w:type="spellEnd"/>
      <w:r w:rsidRPr="00F66F89">
        <w:rPr>
          <w:rFonts w:ascii="Times New Roman" w:eastAsia="Times New Roman" w:hAnsi="Times New Roman" w:cs="Times New Roman"/>
          <w:color w:val="000000" w:themeColor="text1"/>
          <w:sz w:val="24"/>
          <w:szCs w:val="24"/>
        </w:rPr>
        <w:t xml:space="preserve">, allowed to gain insights into the evolution of human iliac growth. </w:t>
      </w:r>
      <w:r w:rsidRPr="00F66F89">
        <w:rPr>
          <w:rFonts w:ascii="Times New Roman" w:eastAsia="Times New Roman" w:hAnsi="Times New Roman" w:cs="Times New Roman"/>
          <w:color w:val="000000" w:themeColor="text1"/>
          <w:sz w:val="24"/>
          <w:szCs w:val="24"/>
        </w:rPr>
        <w:br/>
      </w:r>
      <w:r w:rsidR="008B6C19" w:rsidRPr="00F66F89">
        <w:rPr>
          <w:rFonts w:ascii="Times New Roman" w:hAnsi="Times New Roman" w:cs="Times New Roman"/>
          <w:color w:val="000000" w:themeColor="text1"/>
          <w:sz w:val="24"/>
          <w:szCs w:val="24"/>
        </w:rPr>
        <w:t xml:space="preserve">Oomycetes fungal </w:t>
      </w:r>
      <w:r w:rsidRPr="00F66F89">
        <w:rPr>
          <w:rFonts w:ascii="Times New Roman" w:hAnsi="Times New Roman" w:cs="Times New Roman"/>
          <w:color w:val="000000" w:themeColor="text1"/>
          <w:sz w:val="24"/>
          <w:szCs w:val="24"/>
        </w:rPr>
        <w:t xml:space="preserve">group includes many plant pathogens </w:t>
      </w:r>
      <w:r w:rsidR="008B6C19" w:rsidRPr="00F66F89">
        <w:rPr>
          <w:rFonts w:ascii="Times New Roman" w:hAnsi="Times New Roman" w:cs="Times New Roman"/>
          <w:color w:val="000000" w:themeColor="text1"/>
          <w:sz w:val="24"/>
          <w:szCs w:val="24"/>
        </w:rPr>
        <w:t xml:space="preserve">with chromosomal </w:t>
      </w:r>
      <w:r w:rsidRPr="00F66F89">
        <w:rPr>
          <w:rFonts w:ascii="Times New Roman" w:hAnsi="Times New Roman" w:cs="Times New Roman"/>
          <w:color w:val="000000" w:themeColor="text1"/>
          <w:sz w:val="24"/>
          <w:szCs w:val="24"/>
        </w:rPr>
        <w:t xml:space="preserve">variations </w:t>
      </w:r>
      <w:r w:rsidR="008B6C19" w:rsidRPr="00F66F89">
        <w:rPr>
          <w:rFonts w:ascii="Times New Roman" w:hAnsi="Times New Roman" w:cs="Times New Roman"/>
          <w:color w:val="000000" w:themeColor="text1"/>
          <w:sz w:val="24"/>
          <w:szCs w:val="24"/>
        </w:rPr>
        <w:t xml:space="preserve">mediated by </w:t>
      </w:r>
      <w:r w:rsidRPr="00F66F89">
        <w:rPr>
          <w:rFonts w:ascii="Times New Roman" w:hAnsi="Times New Roman" w:cs="Times New Roman"/>
          <w:color w:val="000000" w:themeColor="text1"/>
          <w:sz w:val="24"/>
          <w:szCs w:val="24"/>
        </w:rPr>
        <w:t>chromosome fusions, fissions and/or losses</w:t>
      </w:r>
      <w:r w:rsidR="008B6C19" w:rsidRPr="00F66F89">
        <w:rPr>
          <w:rFonts w:ascii="Times New Roman" w:hAnsi="Times New Roman" w:cs="Times New Roman"/>
          <w:color w:val="000000" w:themeColor="text1"/>
          <w:sz w:val="24"/>
          <w:szCs w:val="24"/>
        </w:rPr>
        <w:t xml:space="preserve"> enabling</w:t>
      </w:r>
      <w:r w:rsidRPr="00F66F89">
        <w:rPr>
          <w:rFonts w:ascii="Times New Roman" w:hAnsi="Times New Roman" w:cs="Times New Roman"/>
          <w:color w:val="000000" w:themeColor="text1"/>
          <w:sz w:val="24"/>
          <w:szCs w:val="24"/>
        </w:rPr>
        <w:t xml:space="preserve"> emergence of their effects on genome and virulence evolution</w:t>
      </w:r>
      <w:r w:rsidR="008B6C19"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color w:val="000000" w:themeColor="text1"/>
          <w:sz w:val="24"/>
          <w:szCs w:val="24"/>
        </w:rPr>
        <w:t>(</w:t>
      </w:r>
      <w:r w:rsidR="008B6C19" w:rsidRPr="00F66F89">
        <w:rPr>
          <w:rFonts w:ascii="Times New Roman" w:hAnsi="Times New Roman" w:cs="Times New Roman"/>
          <w:color w:val="000000" w:themeColor="text1"/>
          <w:sz w:val="24"/>
          <w:szCs w:val="24"/>
        </w:rPr>
        <w:t>Z</w:t>
      </w:r>
      <w:r w:rsidRPr="00F66F89">
        <w:rPr>
          <w:rFonts w:ascii="Times New Roman" w:hAnsi="Times New Roman" w:cs="Times New Roman"/>
          <w:color w:val="000000" w:themeColor="text1"/>
          <w:sz w:val="24"/>
          <w:szCs w:val="24"/>
        </w:rPr>
        <w:t>ang 2023).</w:t>
      </w:r>
      <w:r w:rsidR="008B6C19" w:rsidRPr="00F66F89">
        <w:rPr>
          <w:rFonts w:ascii="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Utilizing cytological study of meiotic crossings in primary spermatocytes and inferred analysis of recombination rates based on linkage disequilibrium utilizing single nucleotide polymorphisms</w:t>
      </w:r>
      <w:r w:rsidR="00BF0A73" w:rsidRP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(SNPs), Marín-García (2024) reported on fusion occurrences in wild populations of house mice. The findings point to the role of the Prdm9 allelic background (a gene implicated in the development of meiotic double-strand breaks and postzygotic reproductive isolation) and Robertsonian fusions. Compared to animals without Robertsonian fusions, there was a greater chromosomal redistribution of meiotic recombination towards telomeric a</w:t>
      </w:r>
      <w:r w:rsidR="008B6C19" w:rsidRPr="00F66F89">
        <w:rPr>
          <w:rFonts w:ascii="Times New Roman" w:eastAsia="Times New Roman" w:hAnsi="Times New Roman" w:cs="Times New Roman"/>
          <w:color w:val="000000" w:themeColor="text1"/>
          <w:sz w:val="24"/>
          <w:szCs w:val="24"/>
        </w:rPr>
        <w:t>reas in metacentric chromosomes</w:t>
      </w:r>
      <w:r w:rsidRP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br/>
        <w:t xml:space="preserve">The bigger </w:t>
      </w:r>
      <w:proofErr w:type="spellStart"/>
      <w:r w:rsidRPr="00F66F89">
        <w:rPr>
          <w:rFonts w:ascii="Times New Roman" w:eastAsia="Times New Roman" w:hAnsi="Times New Roman" w:cs="Times New Roman"/>
          <w:color w:val="000000" w:themeColor="text1"/>
          <w:sz w:val="24"/>
          <w:szCs w:val="24"/>
        </w:rPr>
        <w:t>hornwrack</w:t>
      </w:r>
      <w:proofErr w:type="spellEnd"/>
      <w:r w:rsidRPr="00F66F89">
        <w:rPr>
          <w:rFonts w:ascii="Times New Roman" w:eastAsia="Times New Roman" w:hAnsi="Times New Roman" w:cs="Times New Roman"/>
          <w:color w:val="000000" w:themeColor="text1"/>
          <w:sz w:val="24"/>
          <w:szCs w:val="24"/>
        </w:rPr>
        <w:t xml:space="preserve"> bryozoan </w:t>
      </w:r>
      <w:r w:rsidRPr="00F66F89">
        <w:rPr>
          <w:rFonts w:ascii="Times New Roman" w:eastAsia="Times New Roman" w:hAnsi="Times New Roman" w:cs="Times New Roman"/>
          <w:i/>
          <w:color w:val="000000" w:themeColor="text1"/>
          <w:sz w:val="24"/>
          <w:szCs w:val="24"/>
        </w:rPr>
        <w:t xml:space="preserve">F. </w:t>
      </w:r>
      <w:proofErr w:type="spellStart"/>
      <w:r w:rsidRPr="00F66F89">
        <w:rPr>
          <w:rFonts w:ascii="Times New Roman" w:eastAsia="Times New Roman" w:hAnsi="Times New Roman" w:cs="Times New Roman"/>
          <w:i/>
          <w:color w:val="000000" w:themeColor="text1"/>
          <w:sz w:val="24"/>
          <w:szCs w:val="24"/>
        </w:rPr>
        <w:t>foliacea</w:t>
      </w:r>
      <w:proofErr w:type="spellEnd"/>
      <w:r w:rsidRPr="00F66F89">
        <w:rPr>
          <w:rFonts w:ascii="Times New Roman" w:eastAsia="Times New Roman" w:hAnsi="Times New Roman" w:cs="Times New Roman"/>
          <w:color w:val="000000" w:themeColor="text1"/>
          <w:sz w:val="24"/>
          <w:szCs w:val="24"/>
        </w:rPr>
        <w:t xml:space="preserve"> of southern Norway has undergone numerous chromosomal fusions since splitting from other </w:t>
      </w:r>
      <w:proofErr w:type="spellStart"/>
      <w:r w:rsidRPr="00F66F89">
        <w:rPr>
          <w:rFonts w:ascii="Times New Roman" w:eastAsia="Times New Roman" w:hAnsi="Times New Roman" w:cs="Times New Roman"/>
          <w:color w:val="000000" w:themeColor="text1"/>
          <w:sz w:val="24"/>
          <w:szCs w:val="24"/>
        </w:rPr>
        <w:t>cheilostome</w:t>
      </w:r>
      <w:proofErr w:type="spellEnd"/>
      <w:r w:rsidRPr="00F66F89">
        <w:rPr>
          <w:rFonts w:ascii="Times New Roman" w:eastAsia="Times New Roman" w:hAnsi="Times New Roman" w:cs="Times New Roman"/>
          <w:color w:val="000000" w:themeColor="text1"/>
          <w:sz w:val="24"/>
          <w:szCs w:val="24"/>
        </w:rPr>
        <w:t xml:space="preserve"> bryozoans, according to </w:t>
      </w:r>
      <w:proofErr w:type="spellStart"/>
      <w:r w:rsidRPr="00F66F89">
        <w:rPr>
          <w:rFonts w:ascii="Times New Roman" w:eastAsia="Times New Roman" w:hAnsi="Times New Roman" w:cs="Times New Roman"/>
          <w:color w:val="000000" w:themeColor="text1"/>
          <w:sz w:val="24"/>
          <w:szCs w:val="24"/>
        </w:rPr>
        <w:t>Baalsrud</w:t>
      </w:r>
      <w:proofErr w:type="spellEnd"/>
      <w:r w:rsidRPr="00F66F89">
        <w:rPr>
          <w:rFonts w:ascii="Times New Roman" w:eastAsia="Times New Roman" w:hAnsi="Times New Roman" w:cs="Times New Roman"/>
          <w:color w:val="000000" w:themeColor="text1"/>
          <w:sz w:val="24"/>
          <w:szCs w:val="24"/>
        </w:rPr>
        <w:t xml:space="preserve"> et al. (2025). According to the study Long terminal repeat (LTR) retrotransposon-enriched fusions were detected underscoring the intricate relationship between genomic repeats and genome organization. It is presently accepted that Saccharum complex species descended from a diploid common ancestor about 5.1 million years ago through chromosome fusion and polyploidization events. Through comparative genom</w:t>
      </w:r>
      <w:r w:rsidR="006266C3" w:rsidRPr="00F66F89">
        <w:rPr>
          <w:rFonts w:ascii="Times New Roman" w:eastAsia="Times New Roman" w:hAnsi="Times New Roman" w:cs="Times New Roman"/>
          <w:color w:val="000000" w:themeColor="text1"/>
          <w:sz w:val="24"/>
          <w:szCs w:val="24"/>
        </w:rPr>
        <w:t xml:space="preserve">ics analyses, </w:t>
      </w:r>
      <w:proofErr w:type="spellStart"/>
      <w:r w:rsidR="006266C3" w:rsidRPr="00F66F89">
        <w:rPr>
          <w:rFonts w:ascii="Times New Roman" w:eastAsia="Times New Roman" w:hAnsi="Times New Roman" w:cs="Times New Roman"/>
          <w:color w:val="000000" w:themeColor="text1"/>
          <w:sz w:val="24"/>
          <w:szCs w:val="24"/>
        </w:rPr>
        <w:t>Baiyu</w:t>
      </w:r>
      <w:proofErr w:type="spellEnd"/>
      <w:r w:rsidR="006266C3" w:rsidRPr="00F66F89">
        <w:rPr>
          <w:rFonts w:ascii="Times New Roman" w:eastAsia="Times New Roman" w:hAnsi="Times New Roman" w:cs="Times New Roman"/>
          <w:color w:val="000000" w:themeColor="text1"/>
          <w:sz w:val="24"/>
          <w:szCs w:val="24"/>
        </w:rPr>
        <w:t xml:space="preserve"> Wang </w:t>
      </w:r>
      <w:r w:rsidR="002F4B5C" w:rsidRPr="00F66F89">
        <w:rPr>
          <w:rFonts w:ascii="Times New Roman" w:eastAsia="Times New Roman" w:hAnsi="Times New Roman" w:cs="Times New Roman"/>
          <w:color w:val="000000" w:themeColor="text1"/>
          <w:sz w:val="24"/>
          <w:szCs w:val="24"/>
        </w:rPr>
        <w:t xml:space="preserve">et al., 2025 </w:t>
      </w:r>
      <w:r w:rsidR="006266C3" w:rsidRPr="00F66F89">
        <w:rPr>
          <w:rFonts w:ascii="Times New Roman" w:eastAsia="Times New Roman" w:hAnsi="Times New Roman" w:cs="Times New Roman"/>
          <w:color w:val="000000" w:themeColor="text1"/>
          <w:sz w:val="24"/>
          <w:szCs w:val="24"/>
        </w:rPr>
        <w:t>report</w:t>
      </w:r>
      <w:r w:rsidRPr="00F66F89">
        <w:rPr>
          <w:rFonts w:ascii="Times New Roman" w:eastAsia="Times New Roman" w:hAnsi="Times New Roman" w:cs="Times New Roman"/>
          <w:color w:val="000000" w:themeColor="text1"/>
          <w:sz w:val="24"/>
          <w:szCs w:val="24"/>
        </w:rPr>
        <w:t xml:space="preserve"> in </w:t>
      </w:r>
      <w:proofErr w:type="spellStart"/>
      <w:r w:rsidRPr="00F66F89">
        <w:rPr>
          <w:rFonts w:ascii="Times New Roman" w:eastAsia="Times New Roman" w:hAnsi="Times New Roman" w:cs="Times New Roman"/>
          <w:i/>
          <w:color w:val="000000" w:themeColor="text1"/>
          <w:sz w:val="24"/>
          <w:szCs w:val="24"/>
        </w:rPr>
        <w:t>Erianthus</w:t>
      </w:r>
      <w:proofErr w:type="spellEnd"/>
      <w:r w:rsidRPr="00F66F89">
        <w:rPr>
          <w:rFonts w:ascii="Times New Roman" w:eastAsia="Times New Roman" w:hAnsi="Times New Roman" w:cs="Times New Roman"/>
          <w:i/>
          <w:color w:val="000000" w:themeColor="text1"/>
          <w:sz w:val="24"/>
          <w:szCs w:val="24"/>
        </w:rPr>
        <w:t xml:space="preserve"> </w:t>
      </w:r>
      <w:proofErr w:type="spellStart"/>
      <w:r w:rsidRPr="00F66F89">
        <w:rPr>
          <w:rFonts w:ascii="Times New Roman" w:eastAsia="Times New Roman" w:hAnsi="Times New Roman" w:cs="Times New Roman"/>
          <w:i/>
          <w:color w:val="000000" w:themeColor="text1"/>
          <w:sz w:val="24"/>
          <w:szCs w:val="24"/>
        </w:rPr>
        <w:t>rockii</w:t>
      </w:r>
      <w:proofErr w:type="spellEnd"/>
      <w:r w:rsidRPr="00F66F89">
        <w:rPr>
          <w:rFonts w:ascii="Times New Roman" w:eastAsia="Times New Roman" w:hAnsi="Times New Roman" w:cs="Times New Roman"/>
          <w:color w:val="000000" w:themeColor="text1"/>
          <w:sz w:val="24"/>
          <w:szCs w:val="24"/>
        </w:rPr>
        <w:t xml:space="preserve"> an allotetraploid</w:t>
      </w:r>
      <w:r w:rsidR="008B6C19" w:rsidRPr="00F66F89">
        <w:rPr>
          <w:rFonts w:ascii="Times New Roman" w:eastAsia="Times New Roman" w:hAnsi="Times New Roman" w:cs="Times New Roman"/>
          <w:color w:val="000000" w:themeColor="text1"/>
          <w:sz w:val="24"/>
          <w:szCs w:val="24"/>
        </w:rPr>
        <w:t xml:space="preserve"> that the mechanism </w:t>
      </w:r>
      <w:r w:rsidRPr="00F66F89">
        <w:rPr>
          <w:rFonts w:ascii="Times New Roman" w:eastAsia="Times New Roman" w:hAnsi="Times New Roman" w:cs="Times New Roman"/>
          <w:color w:val="000000" w:themeColor="text1"/>
          <w:sz w:val="24"/>
          <w:szCs w:val="24"/>
        </w:rPr>
        <w:t xml:space="preserve">underlying centromere rapid mobility and the outcomes of multiple centromeres following chromosome fusion events serve as a crucial phylogenetic reference for researching polyploidization in Saccharum. Significant variations in DNA methylation and transposable elements, structural changes, 3D chromatin architecture reorganizations, and expression biases were noted by the </w:t>
      </w:r>
      <w:r w:rsidRPr="00F66F89">
        <w:rPr>
          <w:rFonts w:ascii="Times New Roman" w:eastAsia="Times New Roman" w:hAnsi="Times New Roman" w:cs="Times New Roman"/>
          <w:color w:val="000000" w:themeColor="text1"/>
          <w:sz w:val="24"/>
          <w:szCs w:val="24"/>
        </w:rPr>
        <w:lastRenderedPageBreak/>
        <w:t xml:space="preserve">study. </w:t>
      </w:r>
      <w:r w:rsidR="006266C3" w:rsidRPr="00F66F89">
        <w:rPr>
          <w:rFonts w:ascii="Times New Roman" w:eastAsia="Times New Roman" w:hAnsi="Times New Roman" w:cs="Times New Roman"/>
          <w:color w:val="000000" w:themeColor="text1"/>
          <w:sz w:val="24"/>
          <w:szCs w:val="24"/>
        </w:rPr>
        <w:t xml:space="preserve">In </w:t>
      </w:r>
      <w:proofErr w:type="spellStart"/>
      <w:r w:rsidR="006266C3" w:rsidRPr="00F66F89">
        <w:rPr>
          <w:rFonts w:ascii="Times New Roman" w:eastAsia="Times New Roman" w:hAnsi="Times New Roman" w:cs="Times New Roman"/>
          <w:color w:val="000000" w:themeColor="text1"/>
          <w:sz w:val="24"/>
          <w:szCs w:val="24"/>
        </w:rPr>
        <w:t>Heliconius</w:t>
      </w:r>
      <w:proofErr w:type="spellEnd"/>
      <w:r w:rsidR="006266C3" w:rsidRPr="00F66F89">
        <w:rPr>
          <w:rFonts w:ascii="Times New Roman" w:eastAsia="Times New Roman" w:hAnsi="Times New Roman" w:cs="Times New Roman"/>
          <w:color w:val="000000" w:themeColor="text1"/>
          <w:sz w:val="24"/>
          <w:szCs w:val="24"/>
        </w:rPr>
        <w:t xml:space="preserve"> butterflies </w:t>
      </w:r>
      <w:r w:rsidRPr="00F66F89">
        <w:rPr>
          <w:rFonts w:ascii="Times New Roman" w:eastAsia="Times New Roman" w:hAnsi="Times New Roman" w:cs="Times New Roman"/>
          <w:color w:val="000000" w:themeColor="text1"/>
          <w:sz w:val="24"/>
          <w:szCs w:val="24"/>
        </w:rPr>
        <w:t xml:space="preserve">Francesco </w:t>
      </w:r>
      <w:proofErr w:type="spellStart"/>
      <w:r w:rsidRPr="00F66F89">
        <w:rPr>
          <w:rFonts w:ascii="Times New Roman" w:eastAsia="Times New Roman" w:hAnsi="Times New Roman" w:cs="Times New Roman"/>
          <w:color w:val="000000" w:themeColor="text1"/>
          <w:sz w:val="24"/>
          <w:szCs w:val="24"/>
        </w:rPr>
        <w:t>Cicconardi</w:t>
      </w:r>
      <w:proofErr w:type="spellEnd"/>
      <w:r w:rsidRPr="00F66F89">
        <w:rPr>
          <w:rFonts w:ascii="Times New Roman" w:eastAsia="Times New Roman" w:hAnsi="Times New Roman" w:cs="Times New Roman"/>
          <w:color w:val="000000" w:themeColor="text1"/>
          <w:sz w:val="24"/>
          <w:szCs w:val="24"/>
        </w:rPr>
        <w:t xml:space="preserve"> 2021 used chromosomal-level assemblies of </w:t>
      </w:r>
      <w:proofErr w:type="spellStart"/>
      <w:r w:rsidRPr="00F66F89">
        <w:rPr>
          <w:rFonts w:ascii="Times New Roman" w:eastAsia="Times New Roman" w:hAnsi="Times New Roman" w:cs="Times New Roman"/>
          <w:i/>
          <w:color w:val="000000" w:themeColor="text1"/>
          <w:sz w:val="24"/>
          <w:szCs w:val="24"/>
        </w:rPr>
        <w:t>Eueides</w:t>
      </w:r>
      <w:proofErr w:type="spellEnd"/>
      <w:r w:rsidRPr="00F66F89">
        <w:rPr>
          <w:rFonts w:ascii="Times New Roman" w:eastAsia="Times New Roman" w:hAnsi="Times New Roman" w:cs="Times New Roman"/>
          <w:i/>
          <w:color w:val="000000" w:themeColor="text1"/>
          <w:sz w:val="24"/>
          <w:szCs w:val="24"/>
        </w:rPr>
        <w:t xml:space="preserve"> Isabella</w:t>
      </w:r>
      <w:r w:rsidRPr="00F66F89">
        <w:rPr>
          <w:rFonts w:ascii="Times New Roman" w:eastAsia="Times New Roman" w:hAnsi="Times New Roman" w:cs="Times New Roman"/>
          <w:color w:val="000000" w:themeColor="text1"/>
          <w:sz w:val="24"/>
          <w:szCs w:val="24"/>
        </w:rPr>
        <w:t xml:space="preserve"> and </w:t>
      </w:r>
      <w:r w:rsidRPr="00F66F89">
        <w:rPr>
          <w:rFonts w:ascii="Times New Roman" w:eastAsia="Times New Roman" w:hAnsi="Times New Roman" w:cs="Times New Roman"/>
          <w:i/>
          <w:color w:val="000000" w:themeColor="text1"/>
          <w:sz w:val="24"/>
          <w:szCs w:val="24"/>
        </w:rPr>
        <w:t xml:space="preserve">Dryas </w:t>
      </w:r>
      <w:proofErr w:type="spellStart"/>
      <w:r w:rsidRPr="00F66F89">
        <w:rPr>
          <w:rFonts w:ascii="Times New Roman" w:eastAsia="Times New Roman" w:hAnsi="Times New Roman" w:cs="Times New Roman"/>
          <w:i/>
          <w:color w:val="000000" w:themeColor="text1"/>
          <w:sz w:val="24"/>
          <w:szCs w:val="24"/>
        </w:rPr>
        <w:t>iulia</w:t>
      </w:r>
      <w:proofErr w:type="spellEnd"/>
      <w:r w:rsidRPr="00F66F89">
        <w:rPr>
          <w:rFonts w:ascii="Times New Roman" w:eastAsia="Times New Roman" w:hAnsi="Times New Roman" w:cs="Times New Roman"/>
          <w:color w:val="000000" w:themeColor="text1"/>
          <w:sz w:val="24"/>
          <w:szCs w:val="24"/>
        </w:rPr>
        <w:t xml:space="preserve"> to investigate the evolutionary effects of numerous chromosome fusions. Ten of the twenty-one autosomal chromosomes' fusion locations showed notable distinctions between the traits of fused and unfused chromosomes. Higher repeat and GC content and longer introns were found in the ten smallest autosomes in </w:t>
      </w:r>
      <w:r w:rsidRPr="00F66F89">
        <w:rPr>
          <w:rFonts w:ascii="Times New Roman" w:eastAsia="Times New Roman" w:hAnsi="Times New Roman" w:cs="Times New Roman"/>
          <w:i/>
          <w:color w:val="000000" w:themeColor="text1"/>
          <w:sz w:val="24"/>
          <w:szCs w:val="24"/>
        </w:rPr>
        <w:t xml:space="preserve">D. </w:t>
      </w:r>
      <w:proofErr w:type="spellStart"/>
      <w:r w:rsidRPr="00F66F89">
        <w:rPr>
          <w:rFonts w:ascii="Times New Roman" w:eastAsia="Times New Roman" w:hAnsi="Times New Roman" w:cs="Times New Roman"/>
          <w:i/>
          <w:color w:val="000000" w:themeColor="text1"/>
          <w:sz w:val="24"/>
          <w:szCs w:val="24"/>
        </w:rPr>
        <w:t>iulia</w:t>
      </w:r>
      <w:proofErr w:type="spellEnd"/>
      <w:r w:rsidRPr="00F66F89">
        <w:rPr>
          <w:rFonts w:ascii="Times New Roman" w:eastAsia="Times New Roman" w:hAnsi="Times New Roman" w:cs="Times New Roman"/>
          <w:color w:val="000000" w:themeColor="text1"/>
          <w:sz w:val="24"/>
          <w:szCs w:val="24"/>
        </w:rPr>
        <w:t xml:space="preserve"> and </w:t>
      </w:r>
      <w:r w:rsidRPr="00F66F89">
        <w:rPr>
          <w:rFonts w:ascii="Times New Roman" w:eastAsia="Times New Roman" w:hAnsi="Times New Roman" w:cs="Times New Roman"/>
          <w:i/>
          <w:color w:val="000000" w:themeColor="text1"/>
          <w:sz w:val="24"/>
          <w:szCs w:val="24"/>
        </w:rPr>
        <w:t xml:space="preserve">E. </w:t>
      </w:r>
      <w:proofErr w:type="spellStart"/>
      <w:r w:rsidRPr="00F66F89">
        <w:rPr>
          <w:rFonts w:ascii="Times New Roman" w:eastAsia="Times New Roman" w:hAnsi="Times New Roman" w:cs="Times New Roman"/>
          <w:i/>
          <w:color w:val="000000" w:themeColor="text1"/>
          <w:sz w:val="24"/>
          <w:szCs w:val="24"/>
        </w:rPr>
        <w:t>isabella</w:t>
      </w:r>
      <w:proofErr w:type="spellEnd"/>
      <w:r w:rsidRPr="00F66F89">
        <w:rPr>
          <w:rFonts w:ascii="Times New Roman" w:eastAsia="Times New Roman" w:hAnsi="Times New Roman" w:cs="Times New Roman"/>
          <w:color w:val="000000" w:themeColor="text1"/>
          <w:sz w:val="24"/>
          <w:szCs w:val="24"/>
        </w:rPr>
        <w:t>, both of which were fused to a</w:t>
      </w:r>
      <w:r w:rsidR="006266C3" w:rsidRPr="00F66F89">
        <w:rPr>
          <w:rFonts w:ascii="Times New Roman" w:eastAsia="Times New Roman" w:hAnsi="Times New Roman" w:cs="Times New Roman"/>
          <w:color w:val="000000" w:themeColor="text1"/>
          <w:sz w:val="24"/>
          <w:szCs w:val="24"/>
        </w:rPr>
        <w:t xml:space="preserve"> </w:t>
      </w:r>
      <w:proofErr w:type="gramStart"/>
      <w:r w:rsidR="006266C3" w:rsidRPr="00F66F89">
        <w:rPr>
          <w:rFonts w:ascii="Times New Roman" w:eastAsia="Times New Roman" w:hAnsi="Times New Roman" w:cs="Times New Roman"/>
          <w:color w:val="000000" w:themeColor="text1"/>
          <w:sz w:val="24"/>
          <w:szCs w:val="24"/>
        </w:rPr>
        <w:t>larger chromosomes</w:t>
      </w:r>
      <w:proofErr w:type="gramEnd"/>
      <w:r w:rsidR="00027C33" w:rsidRP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result</w:t>
      </w:r>
      <w:r w:rsidR="00027C33" w:rsidRPr="00F66F89">
        <w:rPr>
          <w:rFonts w:ascii="Times New Roman" w:eastAsia="Times New Roman" w:hAnsi="Times New Roman" w:cs="Times New Roman"/>
          <w:color w:val="000000" w:themeColor="text1"/>
          <w:sz w:val="24"/>
          <w:szCs w:val="24"/>
        </w:rPr>
        <w:t>ing</w:t>
      </w:r>
      <w:r w:rsidRPr="00F66F89">
        <w:rPr>
          <w:rFonts w:ascii="Times New Roman" w:eastAsia="Times New Roman" w:hAnsi="Times New Roman" w:cs="Times New Roman"/>
          <w:color w:val="000000" w:themeColor="text1"/>
          <w:sz w:val="24"/>
          <w:szCs w:val="24"/>
        </w:rPr>
        <w:t xml:space="preserve"> in decreased diversity. According to </w:t>
      </w:r>
      <w:proofErr w:type="spellStart"/>
      <w:r w:rsidRPr="00F66F89">
        <w:rPr>
          <w:rFonts w:ascii="Times New Roman" w:eastAsia="Times New Roman" w:hAnsi="Times New Roman" w:cs="Times New Roman"/>
          <w:color w:val="000000" w:themeColor="text1"/>
          <w:sz w:val="24"/>
          <w:szCs w:val="24"/>
        </w:rPr>
        <w:t>Bidau</w:t>
      </w:r>
      <w:proofErr w:type="spellEnd"/>
      <w:r w:rsidRPr="00F66F89">
        <w:rPr>
          <w:rFonts w:ascii="Times New Roman" w:eastAsia="Times New Roman" w:hAnsi="Times New Roman" w:cs="Times New Roman"/>
          <w:color w:val="000000" w:themeColor="text1"/>
          <w:sz w:val="24"/>
          <w:szCs w:val="24"/>
        </w:rPr>
        <w:t xml:space="preserve"> et al. (2012), the grasshopper </w:t>
      </w:r>
      <w:proofErr w:type="spellStart"/>
      <w:r w:rsidRPr="00F66F89">
        <w:rPr>
          <w:rFonts w:ascii="Times New Roman" w:eastAsia="Times New Roman" w:hAnsi="Times New Roman" w:cs="Times New Roman"/>
          <w:i/>
          <w:color w:val="000000" w:themeColor="text1"/>
          <w:sz w:val="24"/>
          <w:szCs w:val="24"/>
        </w:rPr>
        <w:t>Dichroplus</w:t>
      </w:r>
      <w:proofErr w:type="spellEnd"/>
      <w:r w:rsidRPr="00F66F89">
        <w:rPr>
          <w:rFonts w:ascii="Times New Roman" w:eastAsia="Times New Roman" w:hAnsi="Times New Roman" w:cs="Times New Roman"/>
          <w:i/>
          <w:color w:val="000000" w:themeColor="text1"/>
          <w:sz w:val="24"/>
          <w:szCs w:val="24"/>
        </w:rPr>
        <w:t xml:space="preserve"> pratensis</w:t>
      </w:r>
      <w:r w:rsidRPr="00F66F89">
        <w:rPr>
          <w:rFonts w:ascii="Times New Roman" w:eastAsia="Times New Roman" w:hAnsi="Times New Roman" w:cs="Times New Roman"/>
          <w:color w:val="000000" w:themeColor="text1"/>
          <w:sz w:val="24"/>
          <w:szCs w:val="24"/>
        </w:rPr>
        <w:t xml:space="preserve"> has three polymorphic fusions that exhibit regional variation and connections to phenotypic features (such body size) believed to be adaptive in harsh conditions.</w:t>
      </w:r>
    </w:p>
    <w:p w14:paraId="21A93621" w14:textId="3244A1AF" w:rsidR="007217E3" w:rsidRPr="00F66F89" w:rsidRDefault="00B3196E" w:rsidP="00152221">
      <w:pPr>
        <w:spacing w:line="360" w:lineRule="auto"/>
        <w:rPr>
          <w:rFonts w:ascii="Times New Roman" w:hAnsi="Times New Roman" w:cs="Times New Roman"/>
          <w:color w:val="000000" w:themeColor="text1"/>
          <w:sz w:val="24"/>
          <w:szCs w:val="24"/>
        </w:rPr>
      </w:pPr>
      <w:r w:rsidRPr="00F66F89">
        <w:rPr>
          <w:rStyle w:val="Strong"/>
          <w:rFonts w:ascii="Times New Roman" w:hAnsi="Times New Roman" w:cs="Times New Roman"/>
          <w:b w:val="0"/>
          <w:color w:val="000000" w:themeColor="text1"/>
          <w:sz w:val="24"/>
          <w:szCs w:val="24"/>
          <w:shd w:val="clear" w:color="auto" w:fill="FFFFFF"/>
        </w:rPr>
        <w:t>Genome rearrangement</w:t>
      </w:r>
    </w:p>
    <w:p w14:paraId="738E519F" w14:textId="364E4B01"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Fusion events, encompassing both chromosomal and gene fusion, represent fundamental mechanisms driving genome evolution, structural reorganization, species divergence</w:t>
      </w:r>
      <w:r w:rsidR="00093BB4"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 xml:space="preserve">and functional innovation across </w:t>
      </w:r>
      <w:proofErr w:type="gramStart"/>
      <w:r w:rsidRPr="00F66F89">
        <w:rPr>
          <w:rFonts w:ascii="Times New Roman" w:hAnsi="Times New Roman" w:cs="Times New Roman"/>
          <w:color w:val="000000" w:themeColor="text1"/>
          <w:sz w:val="24"/>
          <w:szCs w:val="24"/>
          <w:shd w:val="clear" w:color="auto" w:fill="FFFFFF"/>
        </w:rPr>
        <w:t>eukaryotes</w:t>
      </w:r>
      <w:r w:rsidR="006C3FDA" w:rsidRPr="00F66F89">
        <w:rPr>
          <w:rFonts w:ascii="Times New Roman" w:hAnsi="Times New Roman" w:cs="Times New Roman"/>
          <w:color w:val="000000" w:themeColor="text1"/>
          <w:sz w:val="24"/>
          <w:szCs w:val="24"/>
          <w:shd w:val="clear" w:color="auto" w:fill="FFFFFF"/>
        </w:rPr>
        <w:t>(</w:t>
      </w:r>
      <w:proofErr w:type="spellStart"/>
      <w:proofErr w:type="gramEnd"/>
      <w:r w:rsidR="00B778F3" w:rsidRPr="00F66F89">
        <w:rPr>
          <w:rFonts w:ascii="Times New Roman" w:hAnsi="Times New Roman" w:cs="Times New Roman"/>
          <w:color w:val="000000" w:themeColor="text1"/>
          <w:sz w:val="24"/>
          <w:szCs w:val="24"/>
          <w:shd w:val="clear" w:color="auto" w:fill="FFFFFF"/>
        </w:rPr>
        <w:t>Cicconardi</w:t>
      </w:r>
      <w:proofErr w:type="spellEnd"/>
      <w:r w:rsidR="00B778F3" w:rsidRPr="00F66F89">
        <w:rPr>
          <w:rFonts w:ascii="Times New Roman" w:hAnsi="Times New Roman" w:cs="Times New Roman"/>
          <w:color w:val="000000" w:themeColor="text1"/>
          <w:sz w:val="24"/>
          <w:szCs w:val="24"/>
          <w:shd w:val="clear" w:color="auto" w:fill="FFFFFF"/>
        </w:rPr>
        <w:t xml:space="preserve"> et al., 2021; </w:t>
      </w:r>
      <w:proofErr w:type="spellStart"/>
      <w:r w:rsidR="00B778F3" w:rsidRPr="00F66F89">
        <w:rPr>
          <w:rFonts w:ascii="Times New Roman" w:hAnsi="Times New Roman" w:cs="Times New Roman"/>
          <w:color w:val="000000" w:themeColor="text1"/>
          <w:sz w:val="24"/>
          <w:szCs w:val="24"/>
          <w:shd w:val="clear" w:color="auto" w:fill="FFFFFF"/>
        </w:rPr>
        <w:t>Saccone</w:t>
      </w:r>
      <w:proofErr w:type="spellEnd"/>
      <w:r w:rsidR="00B778F3" w:rsidRPr="00F66F89">
        <w:rPr>
          <w:rFonts w:ascii="Times New Roman" w:hAnsi="Times New Roman" w:cs="Times New Roman"/>
          <w:color w:val="000000" w:themeColor="text1"/>
          <w:sz w:val="24"/>
          <w:szCs w:val="24"/>
          <w:shd w:val="clear" w:color="auto" w:fill="FFFFFF"/>
        </w:rPr>
        <w:t xml:space="preserve"> et al., 2025</w:t>
      </w:r>
      <w:r w:rsidR="006C3FDA"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 Fusion</w:t>
      </w:r>
      <w:r w:rsidR="00027C33" w:rsidRPr="00F66F89">
        <w:rPr>
          <w:rFonts w:ascii="Times New Roman" w:hAnsi="Times New Roman" w:cs="Times New Roman"/>
          <w:color w:val="000000" w:themeColor="text1"/>
          <w:sz w:val="24"/>
          <w:szCs w:val="24"/>
          <w:shd w:val="clear" w:color="auto" w:fill="FFFFFF"/>
        </w:rPr>
        <w:t>s</w:t>
      </w:r>
      <w:r w:rsidRPr="00F66F89">
        <w:rPr>
          <w:rFonts w:ascii="Times New Roman" w:hAnsi="Times New Roman" w:cs="Times New Roman"/>
          <w:color w:val="000000" w:themeColor="text1"/>
          <w:sz w:val="24"/>
          <w:szCs w:val="24"/>
          <w:shd w:val="clear" w:color="auto" w:fill="FFFFFF"/>
        </w:rPr>
        <w:t xml:space="preserve"> can occur at multiple biological levels</w:t>
      </w:r>
      <w:r w:rsidR="005031D8"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chromosomal, genomic and protein—and has far-reaching consequences for gene regulation, and cellular function</w:t>
      </w:r>
      <w:r w:rsidR="00027C33" w:rsidRPr="00F66F89">
        <w:rPr>
          <w:rFonts w:ascii="Times New Roman" w:hAnsi="Times New Roman" w:cs="Times New Roman"/>
          <w:color w:val="000000" w:themeColor="text1"/>
          <w:sz w:val="24"/>
          <w:szCs w:val="24"/>
          <w:shd w:val="clear" w:color="auto" w:fill="FFFFFF"/>
        </w:rPr>
        <w:t xml:space="preserve"> </w:t>
      </w:r>
      <w:r w:rsidR="00B778F3" w:rsidRPr="00F66F89">
        <w:rPr>
          <w:rFonts w:ascii="Times New Roman" w:hAnsi="Times New Roman" w:cs="Times New Roman"/>
          <w:color w:val="000000" w:themeColor="text1"/>
          <w:sz w:val="24"/>
          <w:szCs w:val="24"/>
          <w:shd w:val="clear" w:color="auto" w:fill="FFFFFF"/>
        </w:rPr>
        <w:t>(</w:t>
      </w:r>
      <w:proofErr w:type="spellStart"/>
      <w:r w:rsidR="00B778F3" w:rsidRPr="00F66F89">
        <w:rPr>
          <w:rFonts w:ascii="Times New Roman" w:hAnsi="Times New Roman" w:cs="Times New Roman"/>
          <w:color w:val="000000" w:themeColor="text1"/>
          <w:sz w:val="24"/>
          <w:szCs w:val="24"/>
          <w:shd w:val="clear" w:color="auto" w:fill="FFFFFF"/>
        </w:rPr>
        <w:t>Annala</w:t>
      </w:r>
      <w:proofErr w:type="spellEnd"/>
      <w:r w:rsidR="00B778F3" w:rsidRPr="00F66F89">
        <w:rPr>
          <w:rFonts w:ascii="Times New Roman" w:hAnsi="Times New Roman" w:cs="Times New Roman"/>
          <w:color w:val="000000" w:themeColor="text1"/>
          <w:sz w:val="24"/>
          <w:szCs w:val="24"/>
          <w:shd w:val="clear" w:color="auto" w:fill="FFFFFF"/>
        </w:rPr>
        <w:t xml:space="preserve"> </w:t>
      </w:r>
      <w:r w:rsidR="00B778F3" w:rsidRPr="00F66F89">
        <w:rPr>
          <w:rFonts w:ascii="Times New Roman" w:hAnsi="Times New Roman" w:cs="Times New Roman"/>
          <w:i/>
          <w:color w:val="000000" w:themeColor="text1"/>
          <w:sz w:val="24"/>
          <w:szCs w:val="24"/>
          <w:shd w:val="clear" w:color="auto" w:fill="FFFFFF"/>
        </w:rPr>
        <w:t>et al.,</w:t>
      </w:r>
      <w:r w:rsidR="00B778F3" w:rsidRPr="00F66F89">
        <w:rPr>
          <w:rFonts w:ascii="Times New Roman" w:hAnsi="Times New Roman" w:cs="Times New Roman"/>
          <w:color w:val="000000" w:themeColor="text1"/>
          <w:sz w:val="24"/>
          <w:szCs w:val="24"/>
          <w:shd w:val="clear" w:color="auto" w:fill="FFFFFF"/>
        </w:rPr>
        <w:t xml:space="preserve"> </w:t>
      </w:r>
      <w:proofErr w:type="gramStart"/>
      <w:r w:rsidR="00B778F3" w:rsidRPr="00F66F89">
        <w:rPr>
          <w:rFonts w:ascii="Times New Roman" w:hAnsi="Times New Roman" w:cs="Times New Roman"/>
          <w:color w:val="000000" w:themeColor="text1"/>
          <w:sz w:val="24"/>
          <w:szCs w:val="24"/>
          <w:shd w:val="clear" w:color="auto" w:fill="FFFFFF"/>
        </w:rPr>
        <w:t>2013 )</w:t>
      </w:r>
      <w:proofErr w:type="gramEnd"/>
      <w:r w:rsidRPr="00F66F89">
        <w:rPr>
          <w:rFonts w:ascii="Times New Roman" w:hAnsi="Times New Roman" w:cs="Times New Roman"/>
          <w:color w:val="000000" w:themeColor="text1"/>
          <w:sz w:val="24"/>
          <w:szCs w:val="24"/>
          <w:shd w:val="clear" w:color="auto" w:fill="FFFFFF"/>
        </w:rPr>
        <w:t>. These processes arise primarily through DNA double-strand break repair, recombination, and structural rearrangements, thereby resh</w:t>
      </w:r>
      <w:r w:rsidR="00B778F3" w:rsidRPr="00F66F89">
        <w:rPr>
          <w:rFonts w:ascii="Times New Roman" w:hAnsi="Times New Roman" w:cs="Times New Roman"/>
          <w:color w:val="000000" w:themeColor="text1"/>
          <w:sz w:val="24"/>
          <w:szCs w:val="24"/>
          <w:shd w:val="clear" w:color="auto" w:fill="FFFFFF"/>
        </w:rPr>
        <w:t xml:space="preserve">aping genomes </w:t>
      </w:r>
      <w:r w:rsidR="006C3FDA" w:rsidRPr="00F66F89">
        <w:rPr>
          <w:rFonts w:ascii="Times New Roman" w:hAnsi="Times New Roman" w:cs="Times New Roman"/>
          <w:color w:val="000000" w:themeColor="text1"/>
          <w:sz w:val="24"/>
          <w:szCs w:val="24"/>
          <w:shd w:val="clear" w:color="auto" w:fill="FFFFFF"/>
        </w:rPr>
        <w:t>(</w:t>
      </w:r>
      <w:r w:rsidR="00B778F3" w:rsidRPr="00F66F89">
        <w:rPr>
          <w:rFonts w:ascii="Times New Roman" w:hAnsi="Times New Roman" w:cs="Times New Roman"/>
          <w:color w:val="000000" w:themeColor="text1"/>
          <w:sz w:val="24"/>
          <w:szCs w:val="24"/>
          <w:shd w:val="clear" w:color="auto" w:fill="FFFFFF"/>
        </w:rPr>
        <w:t>Gómez-Herreros 2019</w:t>
      </w:r>
      <w:r w:rsidR="006C3FDA"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 xml:space="preserve">. </w:t>
      </w:r>
      <w:r w:rsidR="00027C33" w:rsidRPr="00F66F89">
        <w:rPr>
          <w:rFonts w:ascii="Times New Roman" w:hAnsi="Times New Roman" w:cs="Times New Roman"/>
          <w:color w:val="000000" w:themeColor="text1"/>
          <w:sz w:val="24"/>
          <w:szCs w:val="24"/>
          <w:shd w:val="clear" w:color="auto" w:fill="FFFFFF"/>
        </w:rPr>
        <w:t>M</w:t>
      </w:r>
      <w:r w:rsidRPr="00F66F89">
        <w:rPr>
          <w:rFonts w:ascii="Times New Roman" w:hAnsi="Times New Roman" w:cs="Times New Roman"/>
          <w:color w:val="000000" w:themeColor="text1"/>
          <w:sz w:val="24"/>
          <w:szCs w:val="24"/>
          <w:shd w:val="clear" w:color="auto" w:fill="FFFFFF"/>
        </w:rPr>
        <w:t xml:space="preserve">odern cytogenetic and genomic analyses demonstrate that most fusion-like events are more accurately explained by reciprocal translocations and complex rearrangements constrained by chromosome architecture (Schubert </w:t>
      </w:r>
      <w:r w:rsidR="00F66F89" w:rsidRPr="00F66F89">
        <w:rPr>
          <w:rFonts w:ascii="Times New Roman" w:hAnsi="Times New Roman" w:cs="Times New Roman"/>
          <w:color w:val="000000" w:themeColor="text1"/>
          <w:sz w:val="24"/>
          <w:szCs w:val="24"/>
          <w:shd w:val="clear" w:color="auto" w:fill="FFFFFF"/>
        </w:rPr>
        <w:t xml:space="preserve">and </w:t>
      </w:r>
      <w:proofErr w:type="spellStart"/>
      <w:r w:rsidRPr="00F66F89">
        <w:rPr>
          <w:rFonts w:ascii="Times New Roman" w:hAnsi="Times New Roman" w:cs="Times New Roman"/>
          <w:color w:val="000000" w:themeColor="text1"/>
          <w:sz w:val="24"/>
          <w:szCs w:val="24"/>
          <w:shd w:val="clear" w:color="auto" w:fill="FFFFFF"/>
        </w:rPr>
        <w:t>Lysak</w:t>
      </w:r>
      <w:proofErr w:type="spellEnd"/>
      <w:r w:rsidRPr="00F66F89">
        <w:rPr>
          <w:rFonts w:ascii="Times New Roman" w:hAnsi="Times New Roman" w:cs="Times New Roman"/>
          <w:color w:val="000000" w:themeColor="text1"/>
          <w:sz w:val="24"/>
          <w:szCs w:val="24"/>
          <w:shd w:val="clear" w:color="auto" w:fill="FFFFFF"/>
        </w:rPr>
        <w:t>, 2011). At the gene level, fusion generates novel genes and proteins, contributing to evolutionary innovation and adaptation</w:t>
      </w:r>
      <w:r w:rsidR="00B778F3" w:rsidRPr="00F66F89">
        <w:rPr>
          <w:rFonts w:ascii="Times New Roman" w:hAnsi="Times New Roman" w:cs="Times New Roman"/>
          <w:color w:val="000000" w:themeColor="text1"/>
          <w:sz w:val="24"/>
          <w:szCs w:val="24"/>
          <w:shd w:val="clear" w:color="auto" w:fill="FFFFFF"/>
        </w:rPr>
        <w:t xml:space="preserve"> (Kapoor et al., 2026)</w:t>
      </w:r>
      <w:r w:rsidRPr="00F66F89">
        <w:rPr>
          <w:rFonts w:ascii="Times New Roman" w:hAnsi="Times New Roman" w:cs="Times New Roman"/>
          <w:color w:val="000000" w:themeColor="text1"/>
          <w:sz w:val="24"/>
          <w:szCs w:val="24"/>
          <w:shd w:val="clear" w:color="auto" w:fill="FFFFFF"/>
        </w:rPr>
        <w:t xml:space="preserve">. These fused genes often exhibit unique regulatory patterns, altered expression dynamics, and new functional properties. Importantly, fusion operates across three major biological scales: the evolutionary level (speciation and phylogenetics), the genomic level (gene regulation and chromatin organization), and the protein level (functional innovation and domain </w:t>
      </w:r>
      <w:proofErr w:type="gramStart"/>
      <w:r w:rsidRPr="00F66F89">
        <w:rPr>
          <w:rFonts w:ascii="Times New Roman" w:hAnsi="Times New Roman" w:cs="Times New Roman"/>
          <w:color w:val="000000" w:themeColor="text1"/>
          <w:sz w:val="24"/>
          <w:szCs w:val="24"/>
          <w:shd w:val="clear" w:color="auto" w:fill="FFFFFF"/>
        </w:rPr>
        <w:t>architecture)</w:t>
      </w:r>
      <w:r w:rsidR="00B778F3" w:rsidRPr="00F66F89">
        <w:rPr>
          <w:rFonts w:ascii="Times New Roman" w:hAnsi="Times New Roman" w:cs="Times New Roman"/>
          <w:color w:val="000000" w:themeColor="text1"/>
          <w:sz w:val="24"/>
          <w:szCs w:val="24"/>
          <w:shd w:val="clear" w:color="auto" w:fill="FFFFFF"/>
        </w:rPr>
        <w:t>(</w:t>
      </w:r>
      <w:proofErr w:type="gramEnd"/>
      <w:r w:rsidR="00B778F3" w:rsidRPr="00F66F89">
        <w:rPr>
          <w:rFonts w:ascii="Times New Roman" w:hAnsi="Times New Roman" w:cs="Times New Roman"/>
          <w:color w:val="000000" w:themeColor="text1"/>
          <w:sz w:val="24"/>
          <w:szCs w:val="24"/>
          <w:shd w:val="clear" w:color="auto" w:fill="FFFFFF"/>
        </w:rPr>
        <w:t xml:space="preserve">Oakley 2017; </w:t>
      </w:r>
      <w:proofErr w:type="spellStart"/>
      <w:r w:rsidR="00C048D8" w:rsidRPr="00F66F89">
        <w:rPr>
          <w:rFonts w:ascii="Times New Roman" w:hAnsi="Times New Roman" w:cs="Times New Roman"/>
          <w:color w:val="000000" w:themeColor="text1"/>
          <w:sz w:val="24"/>
          <w:szCs w:val="24"/>
          <w:shd w:val="clear" w:color="auto" w:fill="FFFFFF"/>
        </w:rPr>
        <w:t>Kuang</w:t>
      </w:r>
      <w:proofErr w:type="spellEnd"/>
      <w:r w:rsidR="00C048D8" w:rsidRPr="00F66F89">
        <w:rPr>
          <w:rFonts w:ascii="Times New Roman" w:hAnsi="Times New Roman" w:cs="Times New Roman"/>
          <w:color w:val="000000" w:themeColor="text1"/>
          <w:sz w:val="24"/>
          <w:szCs w:val="24"/>
          <w:shd w:val="clear" w:color="auto" w:fill="FFFFFF"/>
        </w:rPr>
        <w:t xml:space="preserve"> et al., 2024</w:t>
      </w:r>
      <w:r w:rsidR="00B778F3" w:rsidRPr="00F66F89">
        <w:rPr>
          <w:rFonts w:ascii="Times New Roman" w:hAnsi="Times New Roman" w:cs="Times New Roman"/>
          <w:color w:val="000000" w:themeColor="text1"/>
          <w:sz w:val="24"/>
          <w:szCs w:val="24"/>
          <w:shd w:val="clear" w:color="auto" w:fill="FFFFFF"/>
        </w:rPr>
        <w:t xml:space="preserve">; Kumar </w:t>
      </w:r>
      <w:r w:rsidR="00956191" w:rsidRPr="00F66F89">
        <w:rPr>
          <w:rFonts w:ascii="Times New Roman" w:hAnsi="Times New Roman" w:cs="Times New Roman"/>
          <w:color w:val="000000" w:themeColor="text1"/>
          <w:sz w:val="24"/>
          <w:szCs w:val="24"/>
          <w:shd w:val="clear" w:color="auto" w:fill="FFFFFF"/>
        </w:rPr>
        <w:t>and Kim 2024</w:t>
      </w:r>
      <w:r w:rsidR="00B778F3"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w:t>
      </w:r>
    </w:p>
    <w:p w14:paraId="35DE4576" w14:textId="1BD74C6A"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Chromosomal fusion plays a significant role in speciation by creating reproductive barriers. Individuals heterozygous for fused chromosomes often experience reduced recombination, meiotic mispairing, production of unbalanced gametes, and consequently reduced fertility. These effects promote reproductive isolation, a key driver of speciation (</w:t>
      </w:r>
      <w:proofErr w:type="spellStart"/>
      <w:r w:rsidR="00956191" w:rsidRPr="00F66F89">
        <w:rPr>
          <w:rFonts w:ascii="Times New Roman" w:hAnsi="Times New Roman" w:cs="Times New Roman"/>
          <w:color w:val="000000" w:themeColor="text1"/>
          <w:sz w:val="24"/>
          <w:szCs w:val="24"/>
          <w:shd w:val="clear" w:color="auto" w:fill="FFFFFF"/>
        </w:rPr>
        <w:t>Kulmuni</w:t>
      </w:r>
      <w:proofErr w:type="spellEnd"/>
      <w:r w:rsidR="00956191" w:rsidRPr="00F66F89">
        <w:rPr>
          <w:rFonts w:ascii="Times New Roman" w:hAnsi="Times New Roman" w:cs="Times New Roman"/>
          <w:color w:val="000000" w:themeColor="text1"/>
          <w:sz w:val="24"/>
          <w:szCs w:val="24"/>
          <w:shd w:val="clear" w:color="auto" w:fill="FFFFFF"/>
        </w:rPr>
        <w:t xml:space="preserve"> </w:t>
      </w:r>
      <w:r w:rsidR="00956191" w:rsidRPr="00F66F89">
        <w:rPr>
          <w:rFonts w:ascii="Times New Roman" w:hAnsi="Times New Roman" w:cs="Times New Roman"/>
          <w:i/>
          <w:iCs/>
          <w:color w:val="000000" w:themeColor="text1"/>
          <w:sz w:val="24"/>
          <w:szCs w:val="24"/>
          <w:shd w:val="clear" w:color="auto" w:fill="FFFFFF"/>
        </w:rPr>
        <w:t>et al.,</w:t>
      </w:r>
      <w:r w:rsidR="00956191" w:rsidRPr="00F66F89">
        <w:rPr>
          <w:rFonts w:ascii="Times New Roman" w:hAnsi="Times New Roman" w:cs="Times New Roman"/>
          <w:color w:val="000000" w:themeColor="text1"/>
          <w:sz w:val="24"/>
          <w:szCs w:val="24"/>
          <w:shd w:val="clear" w:color="auto" w:fill="FFFFFF"/>
        </w:rPr>
        <w:t xml:space="preserve"> 2020</w:t>
      </w:r>
      <w:r w:rsidRPr="00F66F89">
        <w:rPr>
          <w:rFonts w:ascii="Times New Roman" w:hAnsi="Times New Roman" w:cs="Times New Roman"/>
          <w:color w:val="000000" w:themeColor="text1"/>
          <w:sz w:val="24"/>
          <w:szCs w:val="24"/>
          <w:shd w:val="clear" w:color="auto" w:fill="FFFFFF"/>
        </w:rPr>
        <w:t xml:space="preserve">). </w:t>
      </w:r>
      <w:r w:rsidR="00027C33" w:rsidRPr="00F66F89">
        <w:rPr>
          <w:rFonts w:ascii="Times New Roman" w:eastAsia="Times New Roman" w:hAnsi="Times New Roman" w:cs="Times New Roman"/>
          <w:color w:val="000000" w:themeColor="text1"/>
          <w:sz w:val="24"/>
          <w:szCs w:val="24"/>
        </w:rPr>
        <w:t>Fusions can lower local recombination rates by joining co-adapted alleles, creating "genomic islands" of differentiation between divergent lineages (</w:t>
      </w:r>
      <w:proofErr w:type="spellStart"/>
      <w:r w:rsidR="00027C33" w:rsidRPr="00F66F89">
        <w:rPr>
          <w:rFonts w:ascii="Times New Roman" w:eastAsia="Times New Roman" w:hAnsi="Times New Roman" w:cs="Times New Roman"/>
          <w:color w:val="000000" w:themeColor="text1"/>
          <w:sz w:val="24"/>
          <w:szCs w:val="24"/>
        </w:rPr>
        <w:t>Wellband</w:t>
      </w:r>
      <w:proofErr w:type="spellEnd"/>
      <w:r w:rsidR="00027C33" w:rsidRPr="00F66F89">
        <w:rPr>
          <w:rFonts w:ascii="Times New Roman" w:eastAsia="Times New Roman" w:hAnsi="Times New Roman" w:cs="Times New Roman"/>
          <w:color w:val="000000" w:themeColor="text1"/>
          <w:sz w:val="24"/>
          <w:szCs w:val="24"/>
        </w:rPr>
        <w:t xml:space="preserve"> et al. 2019). The </w:t>
      </w:r>
      <w:r w:rsidR="00027C33" w:rsidRPr="00F66F89">
        <w:rPr>
          <w:rFonts w:ascii="Times New Roman" w:eastAsia="Times New Roman" w:hAnsi="Times New Roman" w:cs="Times New Roman"/>
          <w:color w:val="000000" w:themeColor="text1"/>
          <w:sz w:val="24"/>
          <w:szCs w:val="24"/>
        </w:rPr>
        <w:lastRenderedPageBreak/>
        <w:t xml:space="preserve">zones of differentiation can grow from these barrier locations, increasing genetic differentiation and promoting speciation. A study by </w:t>
      </w:r>
      <w:proofErr w:type="spellStart"/>
      <w:r w:rsidR="00027C33" w:rsidRPr="00F66F89">
        <w:rPr>
          <w:rFonts w:ascii="Times New Roman" w:eastAsia="Times New Roman" w:hAnsi="Times New Roman" w:cs="Times New Roman"/>
          <w:color w:val="000000" w:themeColor="text1"/>
          <w:sz w:val="24"/>
          <w:szCs w:val="24"/>
        </w:rPr>
        <w:t>Zhenyong</w:t>
      </w:r>
      <w:proofErr w:type="spellEnd"/>
      <w:r w:rsidR="00027C33" w:rsidRPr="00F66F89">
        <w:rPr>
          <w:rFonts w:ascii="Times New Roman" w:eastAsia="Times New Roman" w:hAnsi="Times New Roman" w:cs="Times New Roman"/>
          <w:color w:val="000000" w:themeColor="text1"/>
          <w:sz w:val="24"/>
          <w:szCs w:val="24"/>
        </w:rPr>
        <w:t xml:space="preserve"> Du et al. (2025) reveal expansions of ion transport-related gene families associated with adaptation to different environmental salinities by examining chromosome-level genomic sequences of three sibling species within the invading copepod </w:t>
      </w:r>
      <w:proofErr w:type="spellStart"/>
      <w:r w:rsidR="00027C33" w:rsidRPr="00F66F89">
        <w:rPr>
          <w:rFonts w:ascii="Times New Roman" w:eastAsia="Times New Roman" w:hAnsi="Times New Roman" w:cs="Times New Roman"/>
          <w:i/>
          <w:color w:val="000000" w:themeColor="text1"/>
          <w:sz w:val="24"/>
          <w:szCs w:val="24"/>
        </w:rPr>
        <w:t>Eurytemora</w:t>
      </w:r>
      <w:proofErr w:type="spellEnd"/>
      <w:r w:rsidR="00027C33" w:rsidRPr="00F66F89">
        <w:rPr>
          <w:rFonts w:ascii="Times New Roman" w:eastAsia="Times New Roman" w:hAnsi="Times New Roman" w:cs="Times New Roman"/>
          <w:i/>
          <w:color w:val="000000" w:themeColor="text1"/>
          <w:sz w:val="24"/>
          <w:szCs w:val="24"/>
        </w:rPr>
        <w:t xml:space="preserve"> </w:t>
      </w:r>
      <w:proofErr w:type="spellStart"/>
      <w:r w:rsidR="00027C33" w:rsidRPr="00F66F89">
        <w:rPr>
          <w:rFonts w:ascii="Times New Roman" w:eastAsia="Times New Roman" w:hAnsi="Times New Roman" w:cs="Times New Roman"/>
          <w:i/>
          <w:color w:val="000000" w:themeColor="text1"/>
          <w:sz w:val="24"/>
          <w:szCs w:val="24"/>
        </w:rPr>
        <w:t>affinis</w:t>
      </w:r>
      <w:proofErr w:type="spellEnd"/>
      <w:r w:rsidR="00027C33" w:rsidRPr="00F66F89">
        <w:rPr>
          <w:rFonts w:ascii="Times New Roman" w:eastAsia="Times New Roman" w:hAnsi="Times New Roman" w:cs="Times New Roman"/>
          <w:color w:val="000000" w:themeColor="text1"/>
          <w:sz w:val="24"/>
          <w:szCs w:val="24"/>
        </w:rPr>
        <w:t xml:space="preserve"> species complex. Two of the three genetically distinct sibling species showed significant chromosomal evolution patterns, including chromosomal fusions, leading to linked ion transport-related genes near the telomeres that become joined near the newly formed centromeres, where recombination is low. </w:t>
      </w:r>
      <w:r w:rsidRPr="00F66F89">
        <w:rPr>
          <w:rFonts w:ascii="Times New Roman" w:hAnsi="Times New Roman" w:cs="Times New Roman"/>
          <w:color w:val="000000" w:themeColor="text1"/>
          <w:sz w:val="24"/>
          <w:szCs w:val="24"/>
          <w:shd w:val="clear" w:color="auto" w:fill="FFFFFF"/>
        </w:rPr>
        <w:t>Empirical evidence supports this role; for instance, in mammals, Robertsonian fusions have been shown to reduce gene flow between populations, thereby promoting divergence (</w:t>
      </w:r>
      <w:r w:rsidR="00956191" w:rsidRPr="00F66F89">
        <w:rPr>
          <w:rFonts w:ascii="Times New Roman" w:hAnsi="Times New Roman" w:cs="Times New Roman"/>
          <w:color w:val="000000" w:themeColor="text1"/>
          <w:sz w:val="24"/>
          <w:szCs w:val="24"/>
          <w:shd w:val="clear" w:color="auto" w:fill="FFFFFF"/>
        </w:rPr>
        <w:t>Potter et al., 2015</w:t>
      </w:r>
      <w:r w:rsidRPr="00F66F89">
        <w:rPr>
          <w:rFonts w:ascii="Times New Roman" w:hAnsi="Times New Roman" w:cs="Times New Roman"/>
          <w:color w:val="000000" w:themeColor="text1"/>
          <w:sz w:val="24"/>
          <w:szCs w:val="24"/>
          <w:shd w:val="clear" w:color="auto" w:fill="FFFFFF"/>
        </w:rPr>
        <w:t>). Similarly, in insects and plants, fusion-related rearrangements are associated with altered recombination landscapes and adaptive divergence</w:t>
      </w:r>
      <w:r w:rsidR="00333F3E" w:rsidRPr="00F66F89">
        <w:rPr>
          <w:rFonts w:ascii="Times New Roman" w:hAnsi="Times New Roman" w:cs="Times New Roman"/>
          <w:color w:val="000000" w:themeColor="text1"/>
          <w:sz w:val="24"/>
          <w:szCs w:val="24"/>
          <w:shd w:val="clear" w:color="auto" w:fill="FFFFFF"/>
        </w:rPr>
        <w:t xml:space="preserve"> </w:t>
      </w:r>
      <w:r w:rsidR="00956191" w:rsidRPr="00F66F89">
        <w:rPr>
          <w:rFonts w:ascii="Times New Roman" w:hAnsi="Times New Roman" w:cs="Times New Roman"/>
          <w:color w:val="000000" w:themeColor="text1"/>
          <w:sz w:val="24"/>
          <w:szCs w:val="24"/>
          <w:shd w:val="clear" w:color="auto" w:fill="FFFFFF"/>
        </w:rPr>
        <w:t xml:space="preserve">(Marín-García et al., 2024; Francesco </w:t>
      </w:r>
      <w:proofErr w:type="spellStart"/>
      <w:r w:rsidR="00956191" w:rsidRPr="00F66F89">
        <w:rPr>
          <w:rFonts w:ascii="Times New Roman" w:hAnsi="Times New Roman" w:cs="Times New Roman"/>
          <w:color w:val="000000" w:themeColor="text1"/>
          <w:sz w:val="24"/>
          <w:szCs w:val="24"/>
          <w:shd w:val="clear" w:color="auto" w:fill="FFFFFF"/>
        </w:rPr>
        <w:t>Cicconardi</w:t>
      </w:r>
      <w:proofErr w:type="spellEnd"/>
      <w:r w:rsidR="00956191" w:rsidRPr="00F66F89">
        <w:rPr>
          <w:rFonts w:ascii="Times New Roman" w:hAnsi="Times New Roman" w:cs="Times New Roman"/>
          <w:color w:val="000000" w:themeColor="text1"/>
          <w:sz w:val="24"/>
          <w:szCs w:val="24"/>
          <w:shd w:val="clear" w:color="auto" w:fill="FFFFFF"/>
        </w:rPr>
        <w:t xml:space="preserve"> et al., 2021)</w:t>
      </w:r>
      <w:r w:rsidRPr="00F66F89">
        <w:rPr>
          <w:rFonts w:ascii="Times New Roman" w:hAnsi="Times New Roman" w:cs="Times New Roman"/>
          <w:color w:val="000000" w:themeColor="text1"/>
          <w:sz w:val="24"/>
          <w:szCs w:val="24"/>
          <w:shd w:val="clear" w:color="auto" w:fill="FFFFFF"/>
        </w:rPr>
        <w:t xml:space="preserve">. Additionally, fused chromosomes tend to exhibit lower recombination rates, which can preserve co-adapted gene complexes and facilitate evolutionary divergence (Martin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2021).</w:t>
      </w:r>
    </w:p>
    <w:p w14:paraId="5B189B1E" w14:textId="09E76065"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Gene fusion events also provide important insights into evolutionary history. They often exhibit dispersed phylogenetic distributions, making them valuable markers for evolutionary inference. Such patterns may arise from independent fusion events, horizontal gene transfer, or lineage-specific innovations. Studies have demonstrated that gene fusion data can be used to reconstruct phylogenetic relationships and identify major evolutionary transitions (</w:t>
      </w:r>
      <w:r w:rsidR="00956191" w:rsidRPr="00F66F89">
        <w:rPr>
          <w:rFonts w:ascii="Times New Roman" w:hAnsi="Times New Roman" w:cs="Times New Roman"/>
          <w:color w:val="000000" w:themeColor="text1"/>
          <w:sz w:val="24"/>
          <w:szCs w:val="24"/>
          <w:shd w:val="clear" w:color="auto" w:fill="FFFFFF"/>
        </w:rPr>
        <w:t>Guy Leonard and Thomas A. Richards 2012</w:t>
      </w:r>
      <w:r w:rsidRPr="00F66F89">
        <w:rPr>
          <w:rFonts w:ascii="Times New Roman" w:hAnsi="Times New Roman" w:cs="Times New Roman"/>
          <w:color w:val="000000" w:themeColor="text1"/>
          <w:sz w:val="24"/>
          <w:szCs w:val="24"/>
          <w:shd w:val="clear" w:color="auto" w:fill="FFFFFF"/>
        </w:rPr>
        <w:t xml:space="preserve">). </w:t>
      </w:r>
      <w:r w:rsidR="00027C33" w:rsidRPr="00F66F89">
        <w:rPr>
          <w:rFonts w:ascii="Times New Roman" w:eastAsia="Times New Roman" w:hAnsi="Times New Roman" w:cs="Times New Roman"/>
          <w:color w:val="000000" w:themeColor="text1"/>
          <w:sz w:val="24"/>
          <w:szCs w:val="24"/>
        </w:rPr>
        <w:t xml:space="preserve">Similarly, Jing Liu and Qi Zhou's (2026) reconstruction of ancestral linkage groups (ALGs) of the amniote ancestor and its descendent nodes using chromosome-level assemblies from 36 species reveals novel genomic insights. According to the study, the lineages that led from the amniotic ancestor to the reptile ancestor had fewer chromosomal fusions and translocations. Another finding of the study was that the ancient "building block" chromosomes, which were incorporated into larger chromosomes in modern mammals as a result of recent fusions and translocations, were maintained in the ancestor of amniotes, reptiles, and mammals as well as in the majority of extant reptiles. The descendent branch of </w:t>
      </w:r>
      <w:proofErr w:type="spellStart"/>
      <w:r w:rsidR="00027C33" w:rsidRPr="00F66F89">
        <w:rPr>
          <w:rFonts w:ascii="Times New Roman" w:eastAsia="Times New Roman" w:hAnsi="Times New Roman" w:cs="Times New Roman"/>
          <w:color w:val="000000" w:themeColor="text1"/>
          <w:sz w:val="24"/>
          <w:szCs w:val="24"/>
        </w:rPr>
        <w:t>Atlantogenata</w:t>
      </w:r>
      <w:proofErr w:type="spellEnd"/>
      <w:r w:rsidR="00027C33" w:rsidRPr="00F66F89">
        <w:rPr>
          <w:rFonts w:ascii="Times New Roman" w:eastAsia="Times New Roman" w:hAnsi="Times New Roman" w:cs="Times New Roman"/>
          <w:color w:val="000000" w:themeColor="text1"/>
          <w:sz w:val="24"/>
          <w:szCs w:val="24"/>
        </w:rPr>
        <w:t xml:space="preserve"> (elephants, anteaters, etc.) had the highest estimated rate, followed by </w:t>
      </w:r>
      <w:proofErr w:type="spellStart"/>
      <w:r w:rsidR="00027C33" w:rsidRPr="00F66F89">
        <w:rPr>
          <w:rFonts w:ascii="Times New Roman" w:eastAsia="Times New Roman" w:hAnsi="Times New Roman" w:cs="Times New Roman"/>
          <w:color w:val="000000" w:themeColor="text1"/>
          <w:sz w:val="24"/>
          <w:szCs w:val="24"/>
        </w:rPr>
        <w:t>Laurasiatheria</w:t>
      </w:r>
      <w:proofErr w:type="spellEnd"/>
      <w:r w:rsidR="00027C33" w:rsidRPr="00F66F89">
        <w:rPr>
          <w:rFonts w:ascii="Times New Roman" w:eastAsia="Times New Roman" w:hAnsi="Times New Roman" w:cs="Times New Roman"/>
          <w:color w:val="000000" w:themeColor="text1"/>
          <w:sz w:val="24"/>
          <w:szCs w:val="24"/>
        </w:rPr>
        <w:t xml:space="preserve"> (bats, dogs, pigs, whales, etc.). </w:t>
      </w:r>
      <w:r w:rsidRPr="00F66F89">
        <w:rPr>
          <w:rFonts w:ascii="Times New Roman" w:hAnsi="Times New Roman" w:cs="Times New Roman"/>
          <w:color w:val="000000" w:themeColor="text1"/>
          <w:sz w:val="24"/>
          <w:szCs w:val="24"/>
          <w:shd w:val="clear" w:color="auto" w:fill="FFFFFF"/>
        </w:rPr>
        <w:t>In prokaryotes, gene fusion is strongly associated with functional coupling and horizontal gene transfer, reflecting the modular organization of metabolic pathways</w:t>
      </w:r>
      <w:r w:rsidR="00027C33" w:rsidRPr="00F66F89">
        <w:rPr>
          <w:rFonts w:ascii="Times New Roman" w:hAnsi="Times New Roman" w:cs="Times New Roman"/>
          <w:color w:val="000000" w:themeColor="text1"/>
          <w:sz w:val="24"/>
          <w:szCs w:val="24"/>
          <w:shd w:val="clear" w:color="auto" w:fill="FFFFFF"/>
        </w:rPr>
        <w:t xml:space="preserve"> </w:t>
      </w:r>
      <w:r w:rsidR="00956191" w:rsidRPr="00F66F89">
        <w:rPr>
          <w:rFonts w:ascii="Times New Roman" w:hAnsi="Times New Roman" w:cs="Times New Roman"/>
          <w:color w:val="000000" w:themeColor="text1"/>
          <w:sz w:val="24"/>
          <w:szCs w:val="24"/>
          <w:shd w:val="clear" w:color="auto" w:fill="FFFFFF"/>
        </w:rPr>
        <w:t>(</w:t>
      </w:r>
      <w:r w:rsidR="00C91674" w:rsidRPr="00F66F89">
        <w:rPr>
          <w:rFonts w:ascii="Times New Roman" w:hAnsi="Times New Roman" w:cs="Times New Roman"/>
          <w:color w:val="000000" w:themeColor="text1"/>
          <w:sz w:val="24"/>
          <w:szCs w:val="24"/>
          <w:shd w:val="clear" w:color="auto" w:fill="FFFFFF"/>
        </w:rPr>
        <w:t>Cheah et al., 2024</w:t>
      </w:r>
      <w:r w:rsidR="00956191"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 xml:space="preserve">. In contrast, in eukaryotes, gene fusion reflects a combination of vertical inheritance and lineage-specific innovations, </w:t>
      </w:r>
      <w:r w:rsidRPr="00F66F89">
        <w:rPr>
          <w:rFonts w:ascii="Times New Roman" w:hAnsi="Times New Roman" w:cs="Times New Roman"/>
          <w:color w:val="000000" w:themeColor="text1"/>
          <w:sz w:val="24"/>
          <w:szCs w:val="24"/>
          <w:shd w:val="clear" w:color="auto" w:fill="FFFFFF"/>
        </w:rPr>
        <w:lastRenderedPageBreak/>
        <w:t>highlighting its role in both conservation and diversification of gene funct</w:t>
      </w:r>
      <w:r w:rsidR="001A34BF" w:rsidRPr="00F66F89">
        <w:rPr>
          <w:rFonts w:ascii="Times New Roman" w:hAnsi="Times New Roman" w:cs="Times New Roman"/>
          <w:color w:val="000000" w:themeColor="text1"/>
          <w:sz w:val="24"/>
          <w:szCs w:val="24"/>
          <w:shd w:val="clear" w:color="auto" w:fill="FFFFFF"/>
        </w:rPr>
        <w:t>ion</w:t>
      </w:r>
      <w:r w:rsidR="00C91674" w:rsidRPr="00F66F89">
        <w:rPr>
          <w:rFonts w:ascii="Times New Roman" w:hAnsi="Times New Roman" w:cs="Times New Roman"/>
          <w:color w:val="000000" w:themeColor="text1"/>
          <w:sz w:val="24"/>
          <w:szCs w:val="24"/>
          <w:shd w:val="clear" w:color="auto" w:fill="FFFFFF"/>
        </w:rPr>
        <w:t xml:space="preserve"> </w:t>
      </w:r>
      <w:r w:rsidR="00956191" w:rsidRPr="00F66F89">
        <w:rPr>
          <w:rFonts w:ascii="Times New Roman" w:hAnsi="Times New Roman" w:cs="Times New Roman"/>
          <w:color w:val="000000" w:themeColor="text1"/>
          <w:sz w:val="24"/>
          <w:szCs w:val="24"/>
          <w:shd w:val="clear" w:color="auto" w:fill="FFFFFF"/>
        </w:rPr>
        <w:t>(</w:t>
      </w:r>
      <w:r w:rsidR="00C048D8" w:rsidRPr="00F66F89">
        <w:rPr>
          <w:rFonts w:ascii="Times New Roman" w:hAnsi="Times New Roman" w:cs="Times New Roman"/>
          <w:color w:val="000000" w:themeColor="text1"/>
          <w:sz w:val="24"/>
          <w:szCs w:val="24"/>
          <w:shd w:val="clear" w:color="auto" w:fill="FFFFFF"/>
        </w:rPr>
        <w:t xml:space="preserve">Naranjo-Ortiz, and </w:t>
      </w:r>
      <w:proofErr w:type="spellStart"/>
      <w:r w:rsidR="00C048D8" w:rsidRPr="00F66F89">
        <w:rPr>
          <w:rFonts w:ascii="Times New Roman" w:hAnsi="Times New Roman" w:cs="Times New Roman"/>
          <w:color w:val="000000" w:themeColor="text1"/>
          <w:sz w:val="24"/>
          <w:szCs w:val="24"/>
          <w:shd w:val="clear" w:color="auto" w:fill="FFFFFF"/>
        </w:rPr>
        <w:t>Gabaldón</w:t>
      </w:r>
      <w:proofErr w:type="spellEnd"/>
      <w:r w:rsidR="00C048D8" w:rsidRPr="00F66F89">
        <w:rPr>
          <w:rFonts w:ascii="Times New Roman" w:hAnsi="Times New Roman" w:cs="Times New Roman"/>
          <w:color w:val="000000" w:themeColor="text1"/>
          <w:sz w:val="24"/>
          <w:szCs w:val="24"/>
          <w:shd w:val="clear" w:color="auto" w:fill="FFFFFF"/>
        </w:rPr>
        <w:t> </w:t>
      </w:r>
      <w:r w:rsidR="00956191" w:rsidRPr="00F66F89">
        <w:rPr>
          <w:rFonts w:ascii="Times New Roman" w:hAnsi="Times New Roman" w:cs="Times New Roman"/>
          <w:color w:val="000000" w:themeColor="text1"/>
          <w:sz w:val="24"/>
          <w:szCs w:val="24"/>
          <w:shd w:val="clear" w:color="auto" w:fill="FFFFFF"/>
        </w:rPr>
        <w:t>2020)</w:t>
      </w:r>
      <w:r w:rsidR="001A34BF" w:rsidRPr="00F66F89">
        <w:rPr>
          <w:rFonts w:ascii="Times New Roman" w:hAnsi="Times New Roman" w:cs="Times New Roman"/>
          <w:color w:val="000000" w:themeColor="text1"/>
          <w:sz w:val="24"/>
          <w:szCs w:val="24"/>
          <w:shd w:val="clear" w:color="auto" w:fill="FFFFFF"/>
        </w:rPr>
        <w:t>.</w:t>
      </w:r>
    </w:p>
    <w:p w14:paraId="5A03AE7B" w14:textId="624EF9DE" w:rsidR="007217E3" w:rsidRPr="00F66F89" w:rsidRDefault="007217E3"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F66F89">
        <w:rPr>
          <w:rFonts w:ascii="Times New Roman" w:hAnsi="Times New Roman" w:cs="Times New Roman"/>
          <w:bCs/>
          <w:color w:val="000000" w:themeColor="text1"/>
          <w:sz w:val="24"/>
          <w:szCs w:val="24"/>
          <w:shd w:val="clear" w:color="auto" w:fill="FFFFFF"/>
        </w:rPr>
        <w:t>Genomic roles: Regulatory Evolution, 3D Genome Organization</w:t>
      </w:r>
      <w:r w:rsidR="00C33CFA" w:rsidRPr="00F66F89">
        <w:rPr>
          <w:rFonts w:ascii="Times New Roman" w:hAnsi="Times New Roman" w:cs="Times New Roman"/>
          <w:bCs/>
          <w:color w:val="000000" w:themeColor="text1"/>
          <w:sz w:val="24"/>
          <w:szCs w:val="24"/>
          <w:shd w:val="clear" w:color="auto" w:fill="FFFFFF"/>
        </w:rPr>
        <w:t>(3-D)</w:t>
      </w:r>
      <w:r w:rsidRPr="00F66F89">
        <w:rPr>
          <w:rFonts w:ascii="Times New Roman" w:hAnsi="Times New Roman" w:cs="Times New Roman"/>
          <w:bCs/>
          <w:color w:val="000000" w:themeColor="text1"/>
          <w:sz w:val="24"/>
          <w:szCs w:val="24"/>
          <w:shd w:val="clear" w:color="auto" w:fill="FFFFFF"/>
        </w:rPr>
        <w:t xml:space="preserve"> and Structural Constraints</w:t>
      </w:r>
    </w:p>
    <w:p w14:paraId="5A4983B1" w14:textId="5257C8B6"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One of the most significant consequences of gene fusion is regulatory innovation, which contributes substantially to genome evolution and phenotypic diversity. Fusion events can reposition genes under the control of novel promoters or regulatory elements, leading to altered spatial and temporal expression patterns, tissue-specific expression changes, and the emergence of new regulatory networks</w:t>
      </w:r>
      <w:r w:rsidR="00027C33" w:rsidRPr="00F66F89">
        <w:rPr>
          <w:rFonts w:ascii="Times New Roman" w:hAnsi="Times New Roman" w:cs="Times New Roman"/>
          <w:color w:val="000000" w:themeColor="text1"/>
          <w:sz w:val="24"/>
          <w:szCs w:val="24"/>
          <w:shd w:val="clear" w:color="auto" w:fill="FFFFFF"/>
        </w:rPr>
        <w:t xml:space="preserve"> </w:t>
      </w:r>
      <w:r w:rsidR="00956191" w:rsidRPr="00F66F89">
        <w:rPr>
          <w:rFonts w:ascii="Times New Roman" w:hAnsi="Times New Roman" w:cs="Times New Roman"/>
          <w:color w:val="000000" w:themeColor="text1"/>
          <w:sz w:val="24"/>
          <w:szCs w:val="24"/>
          <w:shd w:val="clear" w:color="auto" w:fill="FFFFFF"/>
        </w:rPr>
        <w:t>(Tao Xu et al., 2018)</w:t>
      </w:r>
      <w:r w:rsidRPr="00F66F89">
        <w:rPr>
          <w:rFonts w:ascii="Times New Roman" w:hAnsi="Times New Roman" w:cs="Times New Roman"/>
          <w:color w:val="000000" w:themeColor="text1"/>
          <w:sz w:val="24"/>
          <w:szCs w:val="24"/>
          <w:shd w:val="clear" w:color="auto" w:fill="FFFFFF"/>
        </w:rPr>
        <w:t>. Such regulatory rewiring enables organisms to explore new functional landscapes without requiring entirely new genetic material</w:t>
      </w:r>
      <w:r w:rsidR="00027C33" w:rsidRPr="00F66F89">
        <w:rPr>
          <w:rFonts w:ascii="Times New Roman" w:hAnsi="Times New Roman" w:cs="Times New Roman"/>
          <w:color w:val="000000" w:themeColor="text1"/>
          <w:sz w:val="24"/>
          <w:szCs w:val="24"/>
          <w:shd w:val="clear" w:color="auto" w:fill="FFFFFF"/>
        </w:rPr>
        <w:t xml:space="preserve"> </w:t>
      </w:r>
      <w:r w:rsidR="00B862DC" w:rsidRPr="00F66F89">
        <w:rPr>
          <w:rFonts w:ascii="Times New Roman" w:hAnsi="Times New Roman" w:cs="Times New Roman"/>
          <w:color w:val="000000" w:themeColor="text1"/>
          <w:sz w:val="24"/>
          <w:szCs w:val="24"/>
          <w:shd w:val="clear" w:color="auto" w:fill="FFFFFF"/>
        </w:rPr>
        <w:t>(Downes and Hughes 2022)</w:t>
      </w:r>
      <w:r w:rsidRPr="00F66F89">
        <w:rPr>
          <w:rFonts w:ascii="Times New Roman" w:hAnsi="Times New Roman" w:cs="Times New Roman"/>
          <w:color w:val="000000" w:themeColor="text1"/>
          <w:sz w:val="24"/>
          <w:szCs w:val="24"/>
          <w:shd w:val="clear" w:color="auto" w:fill="FFFFFF"/>
        </w:rPr>
        <w:t xml:space="preserve">. </w:t>
      </w:r>
      <w:r w:rsidR="00B862DC" w:rsidRPr="00F66F89">
        <w:rPr>
          <w:rFonts w:ascii="Times New Roman" w:hAnsi="Times New Roman" w:cs="Times New Roman"/>
          <w:color w:val="000000" w:themeColor="text1"/>
          <w:sz w:val="24"/>
          <w:szCs w:val="24"/>
          <w:shd w:val="clear" w:color="auto" w:fill="FFFFFF"/>
        </w:rPr>
        <w:t>An example includes the study by Lu,</w:t>
      </w:r>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w:t>
      </w:r>
      <w:r w:rsidR="00B862DC" w:rsidRPr="00F66F89">
        <w:rPr>
          <w:rFonts w:ascii="Times New Roman" w:hAnsi="Times New Roman" w:cs="Times New Roman"/>
          <w:color w:val="000000" w:themeColor="text1"/>
          <w:sz w:val="24"/>
          <w:szCs w:val="24"/>
          <w:shd w:val="clear" w:color="auto" w:fill="FFFFFF"/>
        </w:rPr>
        <w:t>21</w:t>
      </w:r>
      <w:r w:rsidRPr="00F66F89">
        <w:rPr>
          <w:rFonts w:ascii="Times New Roman" w:hAnsi="Times New Roman" w:cs="Times New Roman"/>
          <w:color w:val="000000" w:themeColor="text1"/>
          <w:sz w:val="24"/>
          <w:szCs w:val="24"/>
          <w:shd w:val="clear" w:color="auto" w:fill="FFFFFF"/>
        </w:rPr>
        <w:t>) demonstrated that newly formed genes, including fusion genes, often display unique expression profiles, highlighting their role in phenotypic diversification. Similarly, stud</w:t>
      </w:r>
      <w:r w:rsidR="00C048D8" w:rsidRPr="00F66F89">
        <w:rPr>
          <w:rFonts w:ascii="Times New Roman" w:hAnsi="Times New Roman" w:cs="Times New Roman"/>
          <w:color w:val="000000" w:themeColor="text1"/>
          <w:sz w:val="24"/>
          <w:szCs w:val="24"/>
          <w:shd w:val="clear" w:color="auto" w:fill="FFFFFF"/>
        </w:rPr>
        <w:t>y</w:t>
      </w:r>
      <w:r w:rsidRPr="00F66F89">
        <w:rPr>
          <w:rFonts w:ascii="Times New Roman" w:hAnsi="Times New Roman" w:cs="Times New Roman"/>
          <w:color w:val="000000" w:themeColor="text1"/>
          <w:sz w:val="24"/>
          <w:szCs w:val="24"/>
          <w:shd w:val="clear" w:color="auto" w:fill="FFFFFF"/>
        </w:rPr>
        <w:t xml:space="preserve"> in rice </w:t>
      </w:r>
      <w:r w:rsidR="00B862DC" w:rsidRPr="00F66F89">
        <w:rPr>
          <w:rFonts w:ascii="Times New Roman" w:hAnsi="Times New Roman" w:cs="Times New Roman"/>
          <w:color w:val="000000" w:themeColor="text1"/>
          <w:sz w:val="24"/>
          <w:szCs w:val="24"/>
          <w:shd w:val="clear" w:color="auto" w:fill="FFFFFF"/>
        </w:rPr>
        <w:t>demonstrates</w:t>
      </w:r>
      <w:r w:rsidRPr="00F66F89">
        <w:rPr>
          <w:rFonts w:ascii="Times New Roman" w:hAnsi="Times New Roman" w:cs="Times New Roman"/>
          <w:color w:val="000000" w:themeColor="text1"/>
          <w:sz w:val="24"/>
          <w:szCs w:val="24"/>
          <w:shd w:val="clear" w:color="auto" w:fill="FFFFFF"/>
        </w:rPr>
        <w:t xml:space="preserve"> fusion genes frequently exhibit novel transcriptional patterns, further supporting their contribution to adaptive evolution (Zhang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2022).</w:t>
      </w:r>
      <w:r w:rsidR="006B540A" w:rsidRPr="00F66F89">
        <w:rPr>
          <w:rFonts w:ascii="Times New Roman" w:hAnsi="Times New Roman" w:cs="Times New Roman"/>
          <w:color w:val="000000" w:themeColor="text1"/>
          <w:sz w:val="24"/>
          <w:szCs w:val="24"/>
          <w:shd w:val="clear" w:color="auto" w:fill="FFFFFF"/>
        </w:rPr>
        <w:t xml:space="preserve"> </w:t>
      </w:r>
      <w:r w:rsidR="006B540A" w:rsidRPr="00F66F89">
        <w:rPr>
          <w:rFonts w:ascii="Times New Roman" w:eastAsia="Times New Roman" w:hAnsi="Times New Roman" w:cs="Times New Roman"/>
          <w:color w:val="000000" w:themeColor="text1"/>
          <w:sz w:val="24"/>
          <w:szCs w:val="24"/>
        </w:rPr>
        <w:t>Yin (2021) reports that the early evolution of muntjacs' sex chromosomes involved recurring chromosome tandem fusion. According to the study, new chromatin contacts were progressively form</w:t>
      </w:r>
      <w:r w:rsidR="00232A7E" w:rsidRPr="00F66F89">
        <w:rPr>
          <w:rFonts w:ascii="Times New Roman" w:eastAsia="Times New Roman" w:hAnsi="Times New Roman" w:cs="Times New Roman"/>
          <w:color w:val="000000" w:themeColor="text1"/>
          <w:sz w:val="24"/>
          <w:szCs w:val="24"/>
        </w:rPr>
        <w:t xml:space="preserve">ed throughout the fusion sites. </w:t>
      </w:r>
      <w:r w:rsidR="006B540A" w:rsidRPr="00F66F89">
        <w:rPr>
          <w:rFonts w:ascii="Times New Roman" w:eastAsia="Times New Roman" w:hAnsi="Times New Roman" w:cs="Times New Roman"/>
          <w:i/>
          <w:color w:val="000000" w:themeColor="text1"/>
          <w:sz w:val="24"/>
          <w:szCs w:val="24"/>
        </w:rPr>
        <w:t xml:space="preserve">M. </w:t>
      </w:r>
      <w:proofErr w:type="spellStart"/>
      <w:r w:rsidR="006B540A" w:rsidRPr="00F66F89">
        <w:rPr>
          <w:rFonts w:ascii="Times New Roman" w:eastAsia="Times New Roman" w:hAnsi="Times New Roman" w:cs="Times New Roman"/>
          <w:i/>
          <w:color w:val="000000" w:themeColor="text1"/>
          <w:sz w:val="24"/>
          <w:szCs w:val="24"/>
        </w:rPr>
        <w:t>crinifrons</w:t>
      </w:r>
      <w:proofErr w:type="spellEnd"/>
      <w:r w:rsidR="006B540A" w:rsidRPr="00F66F89">
        <w:rPr>
          <w:rFonts w:ascii="Times New Roman" w:eastAsia="Times New Roman" w:hAnsi="Times New Roman" w:cs="Times New Roman"/>
          <w:color w:val="000000" w:themeColor="text1"/>
          <w:sz w:val="24"/>
          <w:szCs w:val="24"/>
        </w:rPr>
        <w:t xml:space="preserve"> acquired new neo-Y chromosome, which experienced male-specific inversions, </w:t>
      </w:r>
      <w:r w:rsidR="00027C33" w:rsidRPr="00F66F89">
        <w:rPr>
          <w:rFonts w:ascii="Times New Roman" w:eastAsia="Times New Roman" w:hAnsi="Times New Roman" w:cs="Times New Roman"/>
          <w:color w:val="000000" w:themeColor="text1"/>
          <w:sz w:val="24"/>
          <w:szCs w:val="24"/>
        </w:rPr>
        <w:t>which has</w:t>
      </w:r>
      <w:r w:rsidR="006B540A" w:rsidRPr="00F66F89">
        <w:rPr>
          <w:rFonts w:ascii="Times New Roman" w:eastAsia="Times New Roman" w:hAnsi="Times New Roman" w:cs="Times New Roman"/>
          <w:color w:val="000000" w:themeColor="text1"/>
          <w:sz w:val="24"/>
          <w:szCs w:val="24"/>
        </w:rPr>
        <w:t xml:space="preserve"> drastically </w:t>
      </w:r>
      <w:r w:rsidR="00027C33" w:rsidRPr="00F66F89">
        <w:rPr>
          <w:rFonts w:ascii="Times New Roman" w:eastAsia="Times New Roman" w:hAnsi="Times New Roman" w:cs="Times New Roman"/>
          <w:color w:val="000000" w:themeColor="text1"/>
          <w:sz w:val="24"/>
          <w:szCs w:val="24"/>
        </w:rPr>
        <w:t>altered chromatin compartments. G</w:t>
      </w:r>
      <w:r w:rsidR="006B540A" w:rsidRPr="00F66F89">
        <w:rPr>
          <w:rFonts w:ascii="Times New Roman" w:eastAsia="Times New Roman" w:hAnsi="Times New Roman" w:cs="Times New Roman"/>
          <w:color w:val="000000" w:themeColor="text1"/>
          <w:sz w:val="24"/>
          <w:szCs w:val="24"/>
        </w:rPr>
        <w:t xml:space="preserve">enomic analysis </w:t>
      </w:r>
      <w:r w:rsidR="00027C33" w:rsidRPr="00F66F89">
        <w:rPr>
          <w:rFonts w:ascii="Times New Roman" w:eastAsia="Times New Roman" w:hAnsi="Times New Roman" w:cs="Times New Roman"/>
          <w:color w:val="000000" w:themeColor="text1"/>
          <w:sz w:val="24"/>
          <w:szCs w:val="24"/>
        </w:rPr>
        <w:t xml:space="preserve">report </w:t>
      </w:r>
      <w:r w:rsidR="006B540A" w:rsidRPr="00F66F89">
        <w:rPr>
          <w:rFonts w:ascii="Times New Roman" w:eastAsia="Times New Roman" w:hAnsi="Times New Roman" w:cs="Times New Roman"/>
          <w:color w:val="000000" w:themeColor="text1"/>
          <w:sz w:val="24"/>
          <w:szCs w:val="24"/>
        </w:rPr>
        <w:t>frequent chromosome fusions caused by complex structures with distinct centromeric satellites, truncated telomeric repeats, and palindrome repeats. Over time, diploidization—a variety of molecular mechanisms that result</w:t>
      </w:r>
      <w:r w:rsidR="00027C33" w:rsidRPr="00F66F89">
        <w:rPr>
          <w:rFonts w:ascii="Times New Roman" w:eastAsia="Times New Roman" w:hAnsi="Times New Roman" w:cs="Times New Roman"/>
          <w:color w:val="000000" w:themeColor="text1"/>
          <w:sz w:val="24"/>
          <w:szCs w:val="24"/>
        </w:rPr>
        <w:t>s</w:t>
      </w:r>
      <w:r w:rsidR="006B540A" w:rsidRPr="00F66F89">
        <w:rPr>
          <w:rFonts w:ascii="Times New Roman" w:eastAsia="Times New Roman" w:hAnsi="Times New Roman" w:cs="Times New Roman"/>
          <w:color w:val="000000" w:themeColor="text1"/>
          <w:sz w:val="24"/>
          <w:szCs w:val="24"/>
        </w:rPr>
        <w:t xml:space="preserve"> in gene losses, genome shrinking, and chromosomal fusions—can also cause polyploids to revert to a diploid form (</w:t>
      </w:r>
      <w:proofErr w:type="spellStart"/>
      <w:r w:rsidR="006B540A" w:rsidRPr="00F66F89">
        <w:rPr>
          <w:rFonts w:ascii="Times New Roman" w:eastAsia="Times New Roman" w:hAnsi="Times New Roman" w:cs="Times New Roman"/>
          <w:color w:val="000000" w:themeColor="text1"/>
          <w:sz w:val="24"/>
          <w:szCs w:val="24"/>
        </w:rPr>
        <w:t>Mandáková</w:t>
      </w:r>
      <w:proofErr w:type="spellEnd"/>
      <w:r w:rsidR="006B540A" w:rsidRPr="00F66F89">
        <w:rPr>
          <w:rFonts w:ascii="Times New Roman" w:eastAsia="Times New Roman" w:hAnsi="Times New Roman" w:cs="Times New Roman"/>
          <w:color w:val="000000" w:themeColor="text1"/>
          <w:sz w:val="24"/>
          <w:szCs w:val="24"/>
        </w:rPr>
        <w:t xml:space="preserve"> and </w:t>
      </w:r>
      <w:proofErr w:type="spellStart"/>
      <w:r w:rsidR="006B540A" w:rsidRPr="00F66F89">
        <w:rPr>
          <w:rFonts w:ascii="Times New Roman" w:eastAsia="Times New Roman" w:hAnsi="Times New Roman" w:cs="Times New Roman"/>
          <w:color w:val="000000" w:themeColor="text1"/>
          <w:sz w:val="24"/>
          <w:szCs w:val="24"/>
        </w:rPr>
        <w:t>Lysak</w:t>
      </w:r>
      <w:proofErr w:type="spellEnd"/>
      <w:r w:rsidR="006B540A" w:rsidRPr="00F66F89">
        <w:rPr>
          <w:rFonts w:ascii="Times New Roman" w:eastAsia="Times New Roman" w:hAnsi="Times New Roman" w:cs="Times New Roman"/>
          <w:color w:val="000000" w:themeColor="text1"/>
          <w:sz w:val="24"/>
          <w:szCs w:val="24"/>
        </w:rPr>
        <w:t>, 2018). These mechanisms can help polyploids stabilize and improve their capacity for environmental adaptation. The evolutionary history of a species, including its distribution patterns, life history, and ecological adaptations, may be affected by such events. In many of the world's crops—particularly those vital to the world's food production, such wheat (</w:t>
      </w:r>
      <w:r w:rsidR="006B540A" w:rsidRPr="00F66F89">
        <w:rPr>
          <w:rFonts w:ascii="Times New Roman" w:eastAsia="Times New Roman" w:hAnsi="Times New Roman" w:cs="Times New Roman"/>
          <w:i/>
          <w:color w:val="000000" w:themeColor="text1"/>
          <w:sz w:val="24"/>
          <w:szCs w:val="24"/>
        </w:rPr>
        <w:t xml:space="preserve">Triticum </w:t>
      </w:r>
      <w:proofErr w:type="spellStart"/>
      <w:r w:rsidR="006B540A" w:rsidRPr="00F66F89">
        <w:rPr>
          <w:rFonts w:ascii="Times New Roman" w:eastAsia="Times New Roman" w:hAnsi="Times New Roman" w:cs="Times New Roman"/>
          <w:i/>
          <w:color w:val="000000" w:themeColor="text1"/>
          <w:sz w:val="24"/>
          <w:szCs w:val="24"/>
        </w:rPr>
        <w:t>aestivum</w:t>
      </w:r>
      <w:proofErr w:type="spellEnd"/>
      <w:r w:rsidR="006B540A" w:rsidRPr="00F66F89">
        <w:rPr>
          <w:rFonts w:ascii="Times New Roman" w:eastAsia="Times New Roman" w:hAnsi="Times New Roman" w:cs="Times New Roman"/>
          <w:color w:val="000000" w:themeColor="text1"/>
          <w:sz w:val="24"/>
          <w:szCs w:val="24"/>
        </w:rPr>
        <w:t xml:space="preserve"> L.), maize (</w:t>
      </w:r>
      <w:proofErr w:type="spellStart"/>
      <w:r w:rsidR="006B540A" w:rsidRPr="00F66F89">
        <w:rPr>
          <w:rFonts w:ascii="Times New Roman" w:eastAsia="Times New Roman" w:hAnsi="Times New Roman" w:cs="Times New Roman"/>
          <w:i/>
          <w:color w:val="000000" w:themeColor="text1"/>
          <w:sz w:val="24"/>
          <w:szCs w:val="24"/>
        </w:rPr>
        <w:t>Zea</w:t>
      </w:r>
      <w:proofErr w:type="spellEnd"/>
      <w:r w:rsidR="006B540A" w:rsidRPr="00F66F89">
        <w:rPr>
          <w:rFonts w:ascii="Times New Roman" w:eastAsia="Times New Roman" w:hAnsi="Times New Roman" w:cs="Times New Roman"/>
          <w:i/>
          <w:color w:val="000000" w:themeColor="text1"/>
          <w:sz w:val="24"/>
          <w:szCs w:val="24"/>
        </w:rPr>
        <w:t xml:space="preserve"> mays</w:t>
      </w:r>
      <w:r w:rsidR="006B540A" w:rsidRPr="00F66F89">
        <w:rPr>
          <w:rFonts w:ascii="Times New Roman" w:eastAsia="Times New Roman" w:hAnsi="Times New Roman" w:cs="Times New Roman"/>
          <w:color w:val="000000" w:themeColor="text1"/>
          <w:sz w:val="24"/>
          <w:szCs w:val="24"/>
        </w:rPr>
        <w:t xml:space="preserve"> L.), and potatoes (</w:t>
      </w:r>
      <w:r w:rsidR="006B540A" w:rsidRPr="00F66F89">
        <w:rPr>
          <w:rFonts w:ascii="Times New Roman" w:eastAsia="Times New Roman" w:hAnsi="Times New Roman" w:cs="Times New Roman"/>
          <w:i/>
          <w:color w:val="000000" w:themeColor="text1"/>
          <w:sz w:val="24"/>
          <w:szCs w:val="24"/>
        </w:rPr>
        <w:t>Solanum tuberosum</w:t>
      </w:r>
      <w:r w:rsidR="006B540A" w:rsidRPr="00F66F89">
        <w:rPr>
          <w:rFonts w:ascii="Times New Roman" w:eastAsia="Times New Roman" w:hAnsi="Times New Roman" w:cs="Times New Roman"/>
          <w:color w:val="000000" w:themeColor="text1"/>
          <w:sz w:val="24"/>
          <w:szCs w:val="24"/>
        </w:rPr>
        <w:t xml:space="preserve"> L.) this mechanism is observed —Benítez-</w:t>
      </w:r>
      <w:proofErr w:type="spellStart"/>
      <w:r w:rsidR="006B540A" w:rsidRPr="00F66F89">
        <w:rPr>
          <w:rFonts w:ascii="Times New Roman" w:eastAsia="Times New Roman" w:hAnsi="Times New Roman" w:cs="Times New Roman"/>
          <w:color w:val="000000" w:themeColor="text1"/>
          <w:sz w:val="24"/>
          <w:szCs w:val="24"/>
        </w:rPr>
        <w:t>Bětez</w:t>
      </w:r>
      <w:proofErr w:type="spellEnd"/>
      <w:r w:rsidR="006B540A" w:rsidRPr="00F66F89">
        <w:rPr>
          <w:rFonts w:ascii="Times New Roman" w:eastAsia="Times New Roman" w:hAnsi="Times New Roman" w:cs="Times New Roman"/>
          <w:color w:val="000000" w:themeColor="text1"/>
          <w:sz w:val="24"/>
          <w:szCs w:val="24"/>
        </w:rPr>
        <w:t xml:space="preserve"> 2025</w:t>
      </w:r>
      <w:r w:rsidR="00027C33" w:rsidRPr="00F66F89">
        <w:rPr>
          <w:rFonts w:ascii="Times New Roman" w:eastAsia="Times New Roman" w:hAnsi="Times New Roman" w:cs="Times New Roman"/>
          <w:color w:val="000000" w:themeColor="text1"/>
          <w:sz w:val="24"/>
          <w:szCs w:val="24"/>
        </w:rPr>
        <w:t>.</w:t>
      </w:r>
    </w:p>
    <w:p w14:paraId="38E65C8B" w14:textId="5B35740C"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Beyond gene regulation, fusion events also influence the three-dimensional (3D) organization of the genome, which is a critical determinant of gene expression and genome function</w:t>
      </w:r>
      <w:r w:rsidR="00B862DC" w:rsidRPr="00F66F89">
        <w:rPr>
          <w:rFonts w:ascii="Times New Roman" w:hAnsi="Times New Roman" w:cs="Times New Roman"/>
          <w:color w:val="000000" w:themeColor="text1"/>
          <w:sz w:val="24"/>
          <w:szCs w:val="24"/>
          <w:shd w:val="clear" w:color="auto" w:fill="FFFFFF"/>
        </w:rPr>
        <w:t xml:space="preserve"> (Di Stefano et al., 2020)</w:t>
      </w:r>
      <w:r w:rsidRPr="00F66F89">
        <w:rPr>
          <w:rFonts w:ascii="Times New Roman" w:hAnsi="Times New Roman" w:cs="Times New Roman"/>
          <w:color w:val="000000" w:themeColor="text1"/>
          <w:sz w:val="24"/>
          <w:szCs w:val="24"/>
          <w:shd w:val="clear" w:color="auto" w:fill="FFFFFF"/>
        </w:rPr>
        <w:t xml:space="preserve">. Chromosomal fusion can reshape chromosome territories, alter </w:t>
      </w:r>
      <w:r w:rsidRPr="00F66F89">
        <w:rPr>
          <w:rFonts w:ascii="Times New Roman" w:hAnsi="Times New Roman" w:cs="Times New Roman"/>
          <w:color w:val="000000" w:themeColor="text1"/>
          <w:sz w:val="24"/>
          <w:szCs w:val="24"/>
          <w:shd w:val="clear" w:color="auto" w:fill="FFFFFF"/>
        </w:rPr>
        <w:lastRenderedPageBreak/>
        <w:t>topologically associating domains (TADs), and modify chromatin interaction networks within the nucleus</w:t>
      </w:r>
      <w:r w:rsidR="00583E9D" w:rsidRPr="00F66F89">
        <w:rPr>
          <w:rFonts w:ascii="Times New Roman" w:hAnsi="Times New Roman" w:cs="Times New Roman"/>
          <w:color w:val="000000" w:themeColor="text1"/>
          <w:sz w:val="24"/>
          <w:szCs w:val="24"/>
          <w:shd w:val="clear" w:color="auto" w:fill="FFFFFF"/>
        </w:rPr>
        <w:t xml:space="preserve"> </w:t>
      </w:r>
      <w:r w:rsidR="00B862DC" w:rsidRPr="00F66F89">
        <w:rPr>
          <w:rFonts w:ascii="Times New Roman" w:hAnsi="Times New Roman" w:cs="Times New Roman"/>
          <w:color w:val="000000" w:themeColor="text1"/>
          <w:sz w:val="24"/>
          <w:szCs w:val="24"/>
          <w:shd w:val="clear" w:color="auto" w:fill="FFFFFF"/>
        </w:rPr>
        <w:t>(</w:t>
      </w:r>
      <w:proofErr w:type="spellStart"/>
      <w:r w:rsidR="00B862DC" w:rsidRPr="00F66F89">
        <w:rPr>
          <w:rFonts w:ascii="Times New Roman" w:hAnsi="Times New Roman" w:cs="Times New Roman"/>
          <w:color w:val="000000" w:themeColor="text1"/>
          <w:sz w:val="24"/>
          <w:szCs w:val="24"/>
          <w:shd w:val="clear" w:color="auto" w:fill="FFFFFF"/>
        </w:rPr>
        <w:t>Vara</w:t>
      </w:r>
      <w:proofErr w:type="spellEnd"/>
      <w:r w:rsidR="00B862DC" w:rsidRPr="00F66F89">
        <w:rPr>
          <w:rFonts w:ascii="Times New Roman" w:hAnsi="Times New Roman" w:cs="Times New Roman"/>
          <w:color w:val="000000" w:themeColor="text1"/>
          <w:sz w:val="24"/>
          <w:szCs w:val="24"/>
          <w:shd w:val="clear" w:color="auto" w:fill="FFFFFF"/>
        </w:rPr>
        <w:t xml:space="preserve"> et al., 2021)</w:t>
      </w:r>
      <w:r w:rsidRPr="00F66F89">
        <w:rPr>
          <w:rFonts w:ascii="Times New Roman" w:hAnsi="Times New Roman" w:cs="Times New Roman"/>
          <w:color w:val="000000" w:themeColor="text1"/>
          <w:sz w:val="24"/>
          <w:szCs w:val="24"/>
          <w:shd w:val="clear" w:color="auto" w:fill="FFFFFF"/>
        </w:rPr>
        <w:t xml:space="preserve">. </w:t>
      </w:r>
      <w:r w:rsidR="00D77BBB" w:rsidRPr="00F66F89">
        <w:rPr>
          <w:rFonts w:ascii="Times New Roman" w:eastAsia="Times New Roman" w:hAnsi="Times New Roman" w:cs="Times New Roman"/>
          <w:color w:val="000000" w:themeColor="text1"/>
          <w:sz w:val="24"/>
          <w:szCs w:val="24"/>
        </w:rPr>
        <w:t xml:space="preserve">TADs function as insulated, </w:t>
      </w:r>
      <w:proofErr w:type="spellStart"/>
      <w:r w:rsidR="00D77BBB" w:rsidRPr="00F66F89">
        <w:rPr>
          <w:rFonts w:ascii="Times New Roman" w:eastAsia="Times New Roman" w:hAnsi="Times New Roman" w:cs="Times New Roman"/>
          <w:color w:val="000000" w:themeColor="text1"/>
          <w:sz w:val="24"/>
          <w:szCs w:val="24"/>
        </w:rPr>
        <w:t>megabase</w:t>
      </w:r>
      <w:proofErr w:type="spellEnd"/>
      <w:r w:rsidR="00D77BBB" w:rsidRPr="00F66F89">
        <w:rPr>
          <w:rFonts w:ascii="Times New Roman" w:eastAsia="Times New Roman" w:hAnsi="Times New Roman" w:cs="Times New Roman"/>
          <w:color w:val="000000" w:themeColor="text1"/>
          <w:sz w:val="24"/>
          <w:szCs w:val="24"/>
        </w:rPr>
        <w:t xml:space="preserve">-scale structural components that limit interactions between enhancers and promoters; when these boundaries are breached, enhancers can act on previously isolated adjacent genes, a process called "enhancer hijacking." </w:t>
      </w:r>
      <w:r w:rsidRPr="00F66F89">
        <w:rPr>
          <w:rFonts w:ascii="Times New Roman" w:hAnsi="Times New Roman" w:cs="Times New Roman"/>
          <w:color w:val="000000" w:themeColor="text1"/>
          <w:sz w:val="24"/>
          <w:szCs w:val="24"/>
          <w:shd w:val="clear" w:color="auto" w:fill="FFFFFF"/>
        </w:rPr>
        <w:t>These structural changes affect how genes are brought into contact with regulatory elements, thereby influencing transcriptional activity. Advances in chromosome conformation capture techniques, such as Hi-C, have revealed that fusion events can lead to large-scale reorganization of chromatin compartments and interaction patterns</w:t>
      </w:r>
      <w:r w:rsidR="00583E9D" w:rsidRPr="00F66F89">
        <w:rPr>
          <w:rFonts w:ascii="Times New Roman" w:hAnsi="Times New Roman" w:cs="Times New Roman"/>
          <w:color w:val="000000" w:themeColor="text1"/>
          <w:sz w:val="24"/>
          <w:szCs w:val="24"/>
          <w:shd w:val="clear" w:color="auto" w:fill="FFFFFF"/>
        </w:rPr>
        <w:t xml:space="preserve"> </w:t>
      </w:r>
      <w:r w:rsidR="00B862DC" w:rsidRPr="00F66F89">
        <w:rPr>
          <w:rFonts w:ascii="Times New Roman" w:hAnsi="Times New Roman" w:cs="Times New Roman"/>
          <w:color w:val="000000" w:themeColor="text1"/>
          <w:sz w:val="24"/>
          <w:szCs w:val="24"/>
          <w:shd w:val="clear" w:color="auto" w:fill="FFFFFF"/>
        </w:rPr>
        <w:t>(Liang et al., 2025)</w:t>
      </w:r>
      <w:r w:rsidRPr="00F66F89">
        <w:rPr>
          <w:rFonts w:ascii="Times New Roman" w:hAnsi="Times New Roman" w:cs="Times New Roman"/>
          <w:color w:val="000000" w:themeColor="text1"/>
          <w:sz w:val="24"/>
          <w:szCs w:val="24"/>
          <w:shd w:val="clear" w:color="auto" w:fill="FFFFFF"/>
        </w:rPr>
        <w:t>. Consequently, these alterations impact not only gene expression but also chromosome pairing and segregation during meiosis, with important implications for fertility and inheritance.</w:t>
      </w:r>
      <w:r w:rsidR="00B862DC"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Importantly, fusion events are not random but are constrained by fundamental aspects of genome stability and chromosome architecture, including telomere integrity, centromere function, and chromatin organization</w:t>
      </w:r>
      <w:r w:rsidR="00583E9D" w:rsidRPr="00F66F89">
        <w:rPr>
          <w:rFonts w:ascii="Times New Roman" w:hAnsi="Times New Roman" w:cs="Times New Roman"/>
          <w:color w:val="000000" w:themeColor="text1"/>
          <w:sz w:val="24"/>
          <w:szCs w:val="24"/>
          <w:shd w:val="clear" w:color="auto" w:fill="FFFFFF"/>
        </w:rPr>
        <w:t xml:space="preserve"> (</w:t>
      </w:r>
      <w:proofErr w:type="spellStart"/>
      <w:r w:rsidR="00B862DC" w:rsidRPr="00F66F89">
        <w:rPr>
          <w:rFonts w:ascii="Times New Roman" w:hAnsi="Times New Roman" w:cs="Times New Roman"/>
          <w:color w:val="000000" w:themeColor="text1"/>
          <w:sz w:val="24"/>
          <w:szCs w:val="24"/>
          <w:shd w:val="clear" w:color="auto" w:fill="FFFFFF"/>
        </w:rPr>
        <w:t>Pobiega</w:t>
      </w:r>
      <w:proofErr w:type="spellEnd"/>
      <w:r w:rsidR="00B862DC" w:rsidRPr="00F66F89">
        <w:rPr>
          <w:rFonts w:ascii="Times New Roman" w:hAnsi="Times New Roman" w:cs="Times New Roman"/>
          <w:color w:val="000000" w:themeColor="text1"/>
          <w:sz w:val="24"/>
          <w:szCs w:val="24"/>
          <w:shd w:val="clear" w:color="auto" w:fill="FFFFFF"/>
        </w:rPr>
        <w:t xml:space="preserve"> </w:t>
      </w:r>
      <w:r w:rsidR="00B862DC" w:rsidRPr="00F66F89">
        <w:rPr>
          <w:rFonts w:ascii="Times New Roman" w:hAnsi="Times New Roman" w:cs="Times New Roman"/>
          <w:i/>
          <w:color w:val="000000" w:themeColor="text1"/>
          <w:sz w:val="24"/>
          <w:szCs w:val="24"/>
          <w:shd w:val="clear" w:color="auto" w:fill="FFFFFF"/>
        </w:rPr>
        <w:t>et al</w:t>
      </w:r>
      <w:r w:rsidR="00B862DC" w:rsidRPr="00F66F89">
        <w:rPr>
          <w:rFonts w:ascii="Times New Roman" w:hAnsi="Times New Roman" w:cs="Times New Roman"/>
          <w:color w:val="000000" w:themeColor="text1"/>
          <w:sz w:val="24"/>
          <w:szCs w:val="24"/>
          <w:shd w:val="clear" w:color="auto" w:fill="FFFFFF"/>
        </w:rPr>
        <w:t>.,</w:t>
      </w:r>
      <w:r w:rsidR="00B862DC" w:rsidRPr="00F66F89">
        <w:rPr>
          <w:rFonts w:ascii="Times New Roman" w:hAnsi="Times New Roman" w:cs="Times New Roman"/>
          <w:i/>
          <w:color w:val="000000" w:themeColor="text1"/>
          <w:sz w:val="24"/>
          <w:szCs w:val="24"/>
          <w:shd w:val="clear" w:color="auto" w:fill="FFFFFF"/>
        </w:rPr>
        <w:t xml:space="preserve"> </w:t>
      </w:r>
      <w:r w:rsidR="00B862DC" w:rsidRPr="00F66F89">
        <w:rPr>
          <w:rFonts w:ascii="Times New Roman" w:hAnsi="Times New Roman" w:cs="Times New Roman"/>
          <w:color w:val="000000" w:themeColor="text1"/>
          <w:sz w:val="24"/>
          <w:szCs w:val="24"/>
          <w:shd w:val="clear" w:color="auto" w:fill="FFFFFF"/>
        </w:rPr>
        <w:t>2021)</w:t>
      </w:r>
      <w:r w:rsidRPr="00F66F89">
        <w:rPr>
          <w:rFonts w:ascii="Times New Roman" w:hAnsi="Times New Roman" w:cs="Times New Roman"/>
          <w:color w:val="000000" w:themeColor="text1"/>
          <w:sz w:val="24"/>
          <w:szCs w:val="24"/>
          <w:shd w:val="clear" w:color="auto" w:fill="FFFFFF"/>
        </w:rPr>
        <w:t xml:space="preserve">. Telomeres protect chromosome ends and prevent inappropriate end-to-end fusions, while centromeres ensure proper chromosome segregation. As emphasized </w:t>
      </w:r>
      <w:r w:rsidR="00B862DC" w:rsidRPr="00F66F89">
        <w:rPr>
          <w:rFonts w:ascii="Times New Roman" w:hAnsi="Times New Roman" w:cs="Times New Roman"/>
          <w:color w:val="000000" w:themeColor="text1"/>
          <w:sz w:val="24"/>
          <w:szCs w:val="24"/>
          <w:shd w:val="clear" w:color="auto" w:fill="FFFFFF"/>
        </w:rPr>
        <w:t xml:space="preserve">in the study by </w:t>
      </w:r>
      <w:r w:rsidRPr="00F66F89">
        <w:rPr>
          <w:rFonts w:ascii="Times New Roman" w:hAnsi="Times New Roman" w:cs="Times New Roman"/>
          <w:color w:val="000000" w:themeColor="text1"/>
          <w:sz w:val="24"/>
          <w:szCs w:val="24"/>
          <w:shd w:val="clear" w:color="auto" w:fill="FFFFFF"/>
        </w:rPr>
        <w:t xml:space="preserve">Schubert and </w:t>
      </w:r>
      <w:proofErr w:type="spellStart"/>
      <w:r w:rsidRPr="00F66F89">
        <w:rPr>
          <w:rFonts w:ascii="Times New Roman" w:hAnsi="Times New Roman" w:cs="Times New Roman"/>
          <w:color w:val="000000" w:themeColor="text1"/>
          <w:sz w:val="24"/>
          <w:szCs w:val="24"/>
          <w:shd w:val="clear" w:color="auto" w:fill="FFFFFF"/>
        </w:rPr>
        <w:t>Lysak</w:t>
      </w:r>
      <w:proofErr w:type="spellEnd"/>
      <w:r w:rsidRPr="00F66F89">
        <w:rPr>
          <w:rFonts w:ascii="Times New Roman" w:hAnsi="Times New Roman" w:cs="Times New Roman"/>
          <w:color w:val="000000" w:themeColor="text1"/>
          <w:sz w:val="24"/>
          <w:szCs w:val="24"/>
          <w:shd w:val="clear" w:color="auto" w:fill="FFFFFF"/>
        </w:rPr>
        <w:t xml:space="preserve"> (2011), most fusion-like events are better explained by DNA double-strand break repair and reciprocal translocation mechanisms rather than true telomere-to-telomere fusion. These structural constraints limit the types of rearrangements that can persist over evolutionary time, ensuring that only those compatible with cellular viability and faithful chromosome segregation are retained.</w:t>
      </w:r>
    </w:p>
    <w:p w14:paraId="5556908E" w14:textId="77777777" w:rsidR="007217E3" w:rsidRPr="00F66F89" w:rsidRDefault="007217E3"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F66F89">
        <w:rPr>
          <w:rFonts w:ascii="Times New Roman" w:hAnsi="Times New Roman" w:cs="Times New Roman"/>
          <w:bCs/>
          <w:color w:val="000000" w:themeColor="text1"/>
          <w:sz w:val="24"/>
          <w:szCs w:val="24"/>
          <w:shd w:val="clear" w:color="auto" w:fill="FFFFFF"/>
        </w:rPr>
        <w:t>Protein-Level Roles of Gene Fusion and Integrated Biological Significance</w:t>
      </w:r>
    </w:p>
    <w:p w14:paraId="74F4879A" w14:textId="5693CDB5"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Gene fusion plays a pivotal role at the protein level by generating chimeric proteins that combine functional domains derived from previou</w:t>
      </w:r>
      <w:r w:rsidR="00E87988" w:rsidRPr="00F66F89">
        <w:rPr>
          <w:rFonts w:ascii="Times New Roman" w:hAnsi="Times New Roman" w:cs="Times New Roman"/>
          <w:color w:val="000000" w:themeColor="text1"/>
          <w:sz w:val="24"/>
          <w:szCs w:val="24"/>
          <w:shd w:val="clear" w:color="auto" w:fill="FFFFFF"/>
        </w:rPr>
        <w:t>sly</w:t>
      </w:r>
      <w:r w:rsidR="00583E9D" w:rsidRPr="00F66F89">
        <w:rPr>
          <w:rFonts w:ascii="Times New Roman" w:hAnsi="Times New Roman" w:cs="Times New Roman"/>
          <w:color w:val="000000" w:themeColor="text1"/>
          <w:sz w:val="24"/>
          <w:szCs w:val="24"/>
          <w:shd w:val="clear" w:color="auto" w:fill="FFFFFF"/>
        </w:rPr>
        <w:t xml:space="preserve"> independent ancestral genes (</w:t>
      </w:r>
      <w:r w:rsidR="00E87988" w:rsidRPr="00F66F89">
        <w:rPr>
          <w:rFonts w:ascii="Times New Roman" w:hAnsi="Times New Roman" w:cs="Times New Roman"/>
          <w:color w:val="000000" w:themeColor="text1"/>
          <w:sz w:val="24"/>
          <w:szCs w:val="24"/>
          <w:shd w:val="clear" w:color="auto" w:fill="FFFFFF"/>
        </w:rPr>
        <w:t>Tang et al., 202</w:t>
      </w:r>
      <w:r w:rsidR="00F66F89" w:rsidRPr="00F66F89">
        <w:rPr>
          <w:rFonts w:ascii="Times New Roman" w:hAnsi="Times New Roman" w:cs="Times New Roman"/>
          <w:color w:val="000000" w:themeColor="text1"/>
          <w:sz w:val="24"/>
          <w:szCs w:val="24"/>
          <w:shd w:val="clear" w:color="auto" w:fill="FFFFFF"/>
        </w:rPr>
        <w:t>5</w:t>
      </w:r>
      <w:proofErr w:type="gramStart"/>
      <w:r w:rsidR="00E87988" w:rsidRPr="00F66F89">
        <w:rPr>
          <w:rFonts w:ascii="Times New Roman" w:hAnsi="Times New Roman" w:cs="Times New Roman"/>
          <w:color w:val="000000" w:themeColor="text1"/>
          <w:sz w:val="24"/>
          <w:szCs w:val="24"/>
          <w:shd w:val="clear" w:color="auto" w:fill="FFFFFF"/>
        </w:rPr>
        <w:t>).Thus</w:t>
      </w:r>
      <w:proofErr w:type="gramEnd"/>
      <w:r w:rsidR="00E87988" w:rsidRPr="00F66F89">
        <w:rPr>
          <w:rFonts w:ascii="Times New Roman" w:hAnsi="Times New Roman" w:cs="Times New Roman"/>
          <w:color w:val="000000" w:themeColor="text1"/>
          <w:sz w:val="24"/>
          <w:szCs w:val="24"/>
          <w:shd w:val="clear" w:color="auto" w:fill="FFFFFF"/>
        </w:rPr>
        <w:t xml:space="preserve"> they enable</w:t>
      </w:r>
      <w:r w:rsidRPr="00F66F89">
        <w:rPr>
          <w:rFonts w:ascii="Times New Roman" w:hAnsi="Times New Roman" w:cs="Times New Roman"/>
          <w:color w:val="000000" w:themeColor="text1"/>
          <w:sz w:val="24"/>
          <w:szCs w:val="24"/>
          <w:shd w:val="clear" w:color="auto" w:fill="FFFFFF"/>
        </w:rPr>
        <w:t xml:space="preserve"> the emergence of novel or enhanced biological properties such as new biochemical functions, increased catalytic efficiency, and the integration of multiple enzymatic activities within a single polypeptide</w:t>
      </w:r>
      <w:r w:rsidR="00E87988" w:rsidRPr="00F66F89">
        <w:rPr>
          <w:rFonts w:ascii="Times New Roman" w:hAnsi="Times New Roman" w:cs="Times New Roman"/>
          <w:color w:val="000000" w:themeColor="text1"/>
          <w:sz w:val="24"/>
          <w:szCs w:val="24"/>
          <w:shd w:val="clear" w:color="auto" w:fill="FFFFFF"/>
        </w:rPr>
        <w:t xml:space="preserve">. </w:t>
      </w:r>
      <w:proofErr w:type="spellStart"/>
      <w:r w:rsidR="00E87988" w:rsidRPr="00F66F89">
        <w:rPr>
          <w:rFonts w:ascii="Times New Roman" w:hAnsi="Times New Roman" w:cs="Times New Roman"/>
          <w:color w:val="000000" w:themeColor="text1"/>
          <w:sz w:val="24"/>
          <w:szCs w:val="24"/>
          <w:shd w:val="clear" w:color="auto" w:fill="FFFFFF"/>
        </w:rPr>
        <w:t>The</w:t>
      </w:r>
      <w:r w:rsidRPr="00F66F89">
        <w:rPr>
          <w:rFonts w:ascii="Times New Roman" w:hAnsi="Times New Roman" w:cs="Times New Roman"/>
          <w:color w:val="000000" w:themeColor="text1"/>
          <w:sz w:val="24"/>
          <w:szCs w:val="24"/>
          <w:shd w:val="clear" w:color="auto" w:fill="FFFFFF"/>
        </w:rPr>
        <w:t>st</w:t>
      </w:r>
      <w:r w:rsidR="00E87988" w:rsidRPr="00F66F89">
        <w:rPr>
          <w:rFonts w:ascii="Times New Roman" w:hAnsi="Times New Roman" w:cs="Times New Roman"/>
          <w:color w:val="000000" w:themeColor="text1"/>
          <w:sz w:val="24"/>
          <w:szCs w:val="24"/>
          <w:shd w:val="clear" w:color="auto" w:fill="FFFFFF"/>
        </w:rPr>
        <w:t>ructural</w:t>
      </w:r>
      <w:proofErr w:type="spellEnd"/>
      <w:r w:rsidR="00E87988" w:rsidRPr="00F66F89">
        <w:rPr>
          <w:rFonts w:ascii="Times New Roman" w:hAnsi="Times New Roman" w:cs="Times New Roman"/>
          <w:color w:val="000000" w:themeColor="text1"/>
          <w:sz w:val="24"/>
          <w:szCs w:val="24"/>
          <w:shd w:val="clear" w:color="auto" w:fill="FFFFFF"/>
        </w:rPr>
        <w:t xml:space="preserve"> innovation facilitates </w:t>
      </w:r>
      <w:r w:rsidRPr="00F66F89">
        <w:rPr>
          <w:rFonts w:ascii="Times New Roman" w:hAnsi="Times New Roman" w:cs="Times New Roman"/>
          <w:color w:val="000000" w:themeColor="text1"/>
          <w:sz w:val="24"/>
          <w:szCs w:val="24"/>
          <w:shd w:val="clear" w:color="auto" w:fill="FFFFFF"/>
        </w:rPr>
        <w:t>efficient coor</w:t>
      </w:r>
      <w:r w:rsidR="00E87988" w:rsidRPr="00F66F89">
        <w:rPr>
          <w:rFonts w:ascii="Times New Roman" w:hAnsi="Times New Roman" w:cs="Times New Roman"/>
          <w:color w:val="000000" w:themeColor="text1"/>
          <w:sz w:val="24"/>
          <w:szCs w:val="24"/>
          <w:shd w:val="clear" w:color="auto" w:fill="FFFFFF"/>
        </w:rPr>
        <w:t>dination of cellular processes (</w:t>
      </w:r>
      <w:proofErr w:type="spellStart"/>
      <w:r w:rsidR="00DD5139" w:rsidRPr="00F66F89">
        <w:rPr>
          <w:rFonts w:ascii="Times New Roman" w:hAnsi="Times New Roman" w:cs="Times New Roman"/>
          <w:color w:val="000000" w:themeColor="text1"/>
          <w:sz w:val="24"/>
          <w:szCs w:val="24"/>
        </w:rPr>
        <w:t>Rybarczyk</w:t>
      </w:r>
      <w:proofErr w:type="spellEnd"/>
      <w:r w:rsidR="00DD5139" w:rsidRPr="00F66F89">
        <w:rPr>
          <w:rFonts w:ascii="Times New Roman" w:hAnsi="Times New Roman" w:cs="Times New Roman"/>
          <w:color w:val="000000" w:themeColor="text1"/>
          <w:sz w:val="24"/>
          <w:szCs w:val="24"/>
        </w:rPr>
        <w:t xml:space="preserve"> A, </w:t>
      </w:r>
      <w:r w:rsidRPr="00F66F89">
        <w:rPr>
          <w:rFonts w:ascii="Times New Roman" w:hAnsi="Times New Roman" w:cs="Times New Roman"/>
          <w:i/>
          <w:iCs/>
          <w:color w:val="000000" w:themeColor="text1"/>
          <w:sz w:val="24"/>
          <w:szCs w:val="24"/>
          <w:shd w:val="clear" w:color="auto" w:fill="FFFFFF"/>
        </w:rPr>
        <w:t>et al.</w:t>
      </w:r>
      <w:r w:rsidR="00E87988" w:rsidRPr="00F66F89">
        <w:rPr>
          <w:rFonts w:ascii="Times New Roman" w:hAnsi="Times New Roman" w:cs="Times New Roman"/>
          <w:color w:val="000000" w:themeColor="text1"/>
          <w:sz w:val="24"/>
          <w:szCs w:val="24"/>
          <w:shd w:val="clear" w:color="auto" w:fill="FFFFFF"/>
        </w:rPr>
        <w:t xml:space="preserve"> 2026</w:t>
      </w:r>
      <w:r w:rsidRPr="00F66F89">
        <w:rPr>
          <w:rFonts w:ascii="Times New Roman" w:hAnsi="Times New Roman" w:cs="Times New Roman"/>
          <w:color w:val="000000" w:themeColor="text1"/>
          <w:sz w:val="24"/>
          <w:szCs w:val="24"/>
          <w:shd w:val="clear" w:color="auto" w:fill="FFFFFF"/>
        </w:rPr>
        <w:t>)</w:t>
      </w:r>
      <w:r w:rsidR="00E87988" w:rsidRPr="00F66F89">
        <w:rPr>
          <w:rFonts w:ascii="Times New Roman" w:hAnsi="Times New Roman" w:cs="Times New Roman"/>
          <w:color w:val="000000" w:themeColor="text1"/>
          <w:sz w:val="24"/>
          <w:szCs w:val="24"/>
          <w:shd w:val="clear" w:color="auto" w:fill="FFFFFF"/>
        </w:rPr>
        <w:t>. G</w:t>
      </w:r>
      <w:r w:rsidRPr="00F66F89">
        <w:rPr>
          <w:rFonts w:ascii="Times New Roman" w:hAnsi="Times New Roman" w:cs="Times New Roman"/>
          <w:color w:val="000000" w:themeColor="text1"/>
          <w:sz w:val="24"/>
          <w:szCs w:val="24"/>
          <w:shd w:val="clear" w:color="auto" w:fill="FFFFFF"/>
        </w:rPr>
        <w:t>ene fusion events can serve as reliable predictors of protein–protein interactions, highlighting their importance in cellular network organization</w:t>
      </w:r>
      <w:r w:rsidR="00583E9D" w:rsidRPr="00F66F89">
        <w:rPr>
          <w:rFonts w:ascii="Times New Roman" w:hAnsi="Times New Roman" w:cs="Times New Roman"/>
          <w:color w:val="000000" w:themeColor="text1"/>
          <w:sz w:val="24"/>
          <w:szCs w:val="24"/>
          <w:shd w:val="clear" w:color="auto" w:fill="FFFFFF"/>
        </w:rPr>
        <w:t xml:space="preserve"> </w:t>
      </w:r>
      <w:r w:rsidR="00E87988" w:rsidRPr="00F66F89">
        <w:rPr>
          <w:rFonts w:ascii="Times New Roman" w:hAnsi="Times New Roman" w:cs="Times New Roman"/>
          <w:color w:val="000000" w:themeColor="text1"/>
          <w:sz w:val="24"/>
          <w:szCs w:val="24"/>
          <w:shd w:val="clear" w:color="auto" w:fill="FFFFFF"/>
        </w:rPr>
        <w:t>(</w:t>
      </w:r>
      <w:proofErr w:type="spellStart"/>
      <w:proofErr w:type="gramStart"/>
      <w:r w:rsidR="00E87988" w:rsidRPr="00F66F89">
        <w:rPr>
          <w:rFonts w:ascii="Times New Roman" w:hAnsi="Times New Roman" w:cs="Times New Roman"/>
          <w:color w:val="000000" w:themeColor="text1"/>
          <w:sz w:val="24"/>
          <w:szCs w:val="24"/>
          <w:shd w:val="clear" w:color="auto" w:fill="FFFFFF"/>
        </w:rPr>
        <w:t>Morilla</w:t>
      </w:r>
      <w:proofErr w:type="spellEnd"/>
      <w:r w:rsidR="00E87988" w:rsidRPr="00F66F89">
        <w:rPr>
          <w:rFonts w:ascii="Times New Roman" w:hAnsi="Times New Roman" w:cs="Times New Roman"/>
          <w:color w:val="000000" w:themeColor="text1"/>
          <w:sz w:val="24"/>
          <w:szCs w:val="24"/>
          <w:shd w:val="clear" w:color="auto" w:fill="FFFFFF"/>
        </w:rPr>
        <w:t xml:space="preserve">  et al.</w:t>
      </w:r>
      <w:proofErr w:type="gramEnd"/>
      <w:r w:rsidR="00E87988" w:rsidRPr="00F66F89">
        <w:rPr>
          <w:rFonts w:ascii="Times New Roman" w:hAnsi="Times New Roman" w:cs="Times New Roman"/>
          <w:color w:val="000000" w:themeColor="text1"/>
          <w:sz w:val="24"/>
          <w:szCs w:val="24"/>
          <w:shd w:val="clear" w:color="auto" w:fill="FFFFFF"/>
        </w:rPr>
        <w:t>, 2010)</w:t>
      </w:r>
      <w:r w:rsidRPr="00F66F89">
        <w:rPr>
          <w:rFonts w:ascii="Times New Roman" w:hAnsi="Times New Roman" w:cs="Times New Roman"/>
          <w:color w:val="000000" w:themeColor="text1"/>
          <w:sz w:val="24"/>
          <w:szCs w:val="24"/>
          <w:shd w:val="clear" w:color="auto" w:fill="FFFFFF"/>
        </w:rPr>
        <w:t>. Beyond chimeric protein formation, gene fusion is a major driver in the evolution of multi-domain proteins, which are w</w:t>
      </w:r>
      <w:r w:rsidR="00E87988" w:rsidRPr="00F66F89">
        <w:rPr>
          <w:rFonts w:ascii="Times New Roman" w:hAnsi="Times New Roman" w:cs="Times New Roman"/>
          <w:color w:val="000000" w:themeColor="text1"/>
          <w:sz w:val="24"/>
          <w:szCs w:val="24"/>
          <w:shd w:val="clear" w:color="auto" w:fill="FFFFFF"/>
        </w:rPr>
        <w:t>idespread in eukaryotic system</w:t>
      </w:r>
      <w:r w:rsidR="00F66F89" w:rsidRPr="00F66F89">
        <w:rPr>
          <w:rFonts w:ascii="Times New Roman" w:hAnsi="Times New Roman" w:cs="Times New Roman"/>
          <w:color w:val="000000" w:themeColor="text1"/>
          <w:sz w:val="24"/>
          <w:szCs w:val="24"/>
          <w:shd w:val="clear" w:color="auto" w:fill="FFFFFF"/>
        </w:rPr>
        <w:t xml:space="preserve"> </w:t>
      </w:r>
      <w:r w:rsidR="00E87988" w:rsidRPr="00F66F89">
        <w:rPr>
          <w:rFonts w:ascii="Times New Roman" w:hAnsi="Times New Roman" w:cs="Times New Roman"/>
          <w:color w:val="000000" w:themeColor="text1"/>
          <w:sz w:val="24"/>
          <w:szCs w:val="24"/>
          <w:shd w:val="clear" w:color="auto" w:fill="FFFFFF"/>
        </w:rPr>
        <w:t>(</w:t>
      </w:r>
      <w:proofErr w:type="spellStart"/>
      <w:r w:rsidR="00E87988" w:rsidRPr="00F66F89">
        <w:rPr>
          <w:rFonts w:ascii="Times New Roman" w:hAnsi="Times New Roman" w:cs="Times New Roman"/>
          <w:color w:val="000000" w:themeColor="text1"/>
          <w:sz w:val="24"/>
          <w:szCs w:val="24"/>
          <w:shd w:val="clear" w:color="auto" w:fill="FFFFFF"/>
        </w:rPr>
        <w:t>Haikal</w:t>
      </w:r>
      <w:proofErr w:type="spellEnd"/>
      <w:r w:rsidR="00E87988" w:rsidRPr="00F66F89">
        <w:rPr>
          <w:rFonts w:ascii="Times New Roman" w:hAnsi="Times New Roman" w:cs="Times New Roman"/>
          <w:color w:val="000000" w:themeColor="text1"/>
          <w:sz w:val="24"/>
          <w:szCs w:val="24"/>
          <w:shd w:val="clear" w:color="auto" w:fill="FFFFFF"/>
        </w:rPr>
        <w:t xml:space="preserve"> </w:t>
      </w:r>
      <w:r w:rsidR="00E87988" w:rsidRPr="00F66F89">
        <w:rPr>
          <w:rFonts w:ascii="Times New Roman" w:hAnsi="Times New Roman" w:cs="Times New Roman"/>
          <w:i/>
          <w:color w:val="000000" w:themeColor="text1"/>
          <w:sz w:val="24"/>
          <w:szCs w:val="24"/>
          <w:shd w:val="clear" w:color="auto" w:fill="FFFFFF"/>
        </w:rPr>
        <w:t>et al</w:t>
      </w:r>
      <w:r w:rsidR="00F66F89" w:rsidRPr="00F66F89">
        <w:rPr>
          <w:rFonts w:ascii="Times New Roman" w:hAnsi="Times New Roman" w:cs="Times New Roman"/>
          <w:color w:val="000000" w:themeColor="text1"/>
          <w:sz w:val="24"/>
          <w:szCs w:val="24"/>
          <w:shd w:val="clear" w:color="auto" w:fill="FFFFFF"/>
        </w:rPr>
        <w:t>., 2024</w:t>
      </w:r>
      <w:r w:rsidR="00E87988" w:rsidRPr="00F66F89">
        <w:rPr>
          <w:rFonts w:ascii="Times New Roman" w:hAnsi="Times New Roman" w:cs="Times New Roman"/>
          <w:color w:val="000000" w:themeColor="text1"/>
          <w:sz w:val="24"/>
          <w:szCs w:val="24"/>
          <w:shd w:val="clear" w:color="auto" w:fill="FFFFFF"/>
        </w:rPr>
        <w:t>). T</w:t>
      </w:r>
      <w:r w:rsidRPr="00F66F89">
        <w:rPr>
          <w:rFonts w:ascii="Times New Roman" w:hAnsi="Times New Roman" w:cs="Times New Roman"/>
          <w:color w:val="000000" w:themeColor="text1"/>
          <w:sz w:val="24"/>
          <w:szCs w:val="24"/>
          <w:shd w:val="clear" w:color="auto" w:fill="FFFFFF"/>
        </w:rPr>
        <w:t xml:space="preserve">he linking of functional domains allows coordination of enzyme activities, promotes substrate </w:t>
      </w:r>
      <w:r w:rsidR="00E87988" w:rsidRPr="00F66F89">
        <w:rPr>
          <w:rFonts w:ascii="Times New Roman" w:hAnsi="Times New Roman" w:cs="Times New Roman"/>
          <w:color w:val="000000" w:themeColor="text1"/>
          <w:sz w:val="24"/>
          <w:szCs w:val="24"/>
          <w:shd w:val="clear" w:color="auto" w:fill="FFFFFF"/>
        </w:rPr>
        <w:t>channelling</w:t>
      </w:r>
      <w:r w:rsidRPr="00F66F89">
        <w:rPr>
          <w:rFonts w:ascii="Times New Roman" w:hAnsi="Times New Roman" w:cs="Times New Roman"/>
          <w:color w:val="000000" w:themeColor="text1"/>
          <w:sz w:val="24"/>
          <w:szCs w:val="24"/>
          <w:shd w:val="clear" w:color="auto" w:fill="FFFFFF"/>
        </w:rPr>
        <w:t>, and enhances metabolic efficiency by mi</w:t>
      </w:r>
      <w:r w:rsidR="00E87988" w:rsidRPr="00F66F89">
        <w:rPr>
          <w:rFonts w:ascii="Times New Roman" w:hAnsi="Times New Roman" w:cs="Times New Roman"/>
          <w:color w:val="000000" w:themeColor="text1"/>
          <w:sz w:val="24"/>
          <w:szCs w:val="24"/>
          <w:shd w:val="clear" w:color="auto" w:fill="FFFFFF"/>
        </w:rPr>
        <w:t>nimizing diffusion constraints</w:t>
      </w:r>
      <w:r w:rsidR="00F66F89" w:rsidRPr="00F66F89">
        <w:rPr>
          <w:rFonts w:ascii="Times New Roman" w:hAnsi="Times New Roman" w:cs="Times New Roman"/>
          <w:color w:val="000000" w:themeColor="text1"/>
          <w:sz w:val="24"/>
          <w:szCs w:val="24"/>
          <w:shd w:val="clear" w:color="auto" w:fill="FFFFFF"/>
        </w:rPr>
        <w:t xml:space="preserve"> </w:t>
      </w:r>
      <w:r w:rsidR="00E87988" w:rsidRPr="00F66F89">
        <w:rPr>
          <w:rFonts w:ascii="Times New Roman" w:hAnsi="Times New Roman" w:cs="Times New Roman"/>
          <w:color w:val="000000" w:themeColor="text1"/>
          <w:sz w:val="24"/>
          <w:szCs w:val="24"/>
          <w:shd w:val="clear" w:color="auto" w:fill="FFFFFF"/>
        </w:rPr>
        <w:t>(</w:t>
      </w:r>
      <w:proofErr w:type="spellStart"/>
      <w:proofErr w:type="gramStart"/>
      <w:r w:rsidR="00E87988" w:rsidRPr="00F66F89">
        <w:rPr>
          <w:rFonts w:ascii="Times New Roman" w:hAnsi="Times New Roman" w:cs="Times New Roman"/>
          <w:color w:val="000000" w:themeColor="text1"/>
          <w:sz w:val="24"/>
          <w:szCs w:val="24"/>
          <w:shd w:val="clear" w:color="auto" w:fill="FFFFFF"/>
        </w:rPr>
        <w:t>Aalbers</w:t>
      </w:r>
      <w:proofErr w:type="spellEnd"/>
      <w:r w:rsidR="00E87988" w:rsidRPr="00F66F89">
        <w:rPr>
          <w:rFonts w:ascii="Times New Roman" w:hAnsi="Times New Roman" w:cs="Times New Roman"/>
          <w:color w:val="000000" w:themeColor="text1"/>
          <w:sz w:val="24"/>
          <w:szCs w:val="24"/>
          <w:shd w:val="clear" w:color="auto" w:fill="FFFFFF"/>
        </w:rPr>
        <w:t>  et</w:t>
      </w:r>
      <w:proofErr w:type="gramEnd"/>
      <w:r w:rsidR="00E87988" w:rsidRPr="00F66F89">
        <w:rPr>
          <w:rFonts w:ascii="Times New Roman" w:hAnsi="Times New Roman" w:cs="Times New Roman"/>
          <w:color w:val="000000" w:themeColor="text1"/>
          <w:sz w:val="24"/>
          <w:szCs w:val="24"/>
          <w:shd w:val="clear" w:color="auto" w:fill="FFFFFF"/>
        </w:rPr>
        <w:t xml:space="preserve"> al .,2018</w:t>
      </w:r>
      <w:r w:rsidR="00D77BBB" w:rsidRPr="00F66F89">
        <w:rPr>
          <w:rFonts w:ascii="Times New Roman" w:hAnsi="Times New Roman" w:cs="Times New Roman"/>
          <w:color w:val="000000" w:themeColor="text1"/>
          <w:sz w:val="24"/>
          <w:szCs w:val="24"/>
          <w:shd w:val="clear" w:color="auto" w:fill="FFFFFF"/>
        </w:rPr>
        <w:t>).</w:t>
      </w:r>
      <w:r w:rsidR="00D77BBB" w:rsidRPr="00F66F89">
        <w:rPr>
          <w:rFonts w:ascii="Times New Roman" w:eastAsia="Times New Roman" w:hAnsi="Times New Roman" w:cs="Times New Roman"/>
          <w:color w:val="000000" w:themeColor="text1"/>
          <w:sz w:val="24"/>
          <w:szCs w:val="24"/>
        </w:rPr>
        <w:t xml:space="preserve"> Rewiring of protein </w:t>
      </w:r>
      <w:r w:rsidR="00D77BBB" w:rsidRPr="00F66F89">
        <w:rPr>
          <w:rFonts w:ascii="Times New Roman" w:eastAsia="Times New Roman" w:hAnsi="Times New Roman" w:cs="Times New Roman"/>
          <w:color w:val="000000" w:themeColor="text1"/>
          <w:sz w:val="24"/>
          <w:szCs w:val="24"/>
        </w:rPr>
        <w:lastRenderedPageBreak/>
        <w:t xml:space="preserve">interaction networks in cancer has been demonstrated to be mediated by gene fusions (Natasha S. </w:t>
      </w:r>
      <w:proofErr w:type="spellStart"/>
      <w:r w:rsidR="00D77BBB" w:rsidRPr="00F66F89">
        <w:rPr>
          <w:rFonts w:ascii="Times New Roman" w:eastAsia="Times New Roman" w:hAnsi="Times New Roman" w:cs="Times New Roman"/>
          <w:color w:val="000000" w:themeColor="text1"/>
          <w:sz w:val="24"/>
          <w:szCs w:val="24"/>
        </w:rPr>
        <w:t>Latysheva</w:t>
      </w:r>
      <w:proofErr w:type="spellEnd"/>
      <w:r w:rsidR="00D77BBB" w:rsidRPr="00F66F89">
        <w:rPr>
          <w:rFonts w:ascii="Times New Roman" w:eastAsia="Times New Roman" w:hAnsi="Times New Roman" w:cs="Times New Roman"/>
          <w:color w:val="000000" w:themeColor="text1"/>
          <w:sz w:val="24"/>
          <w:szCs w:val="24"/>
        </w:rPr>
        <w:t xml:space="preserve">, 2016). Additionally, less complex protein products result from the division of a single gene into several separate components. One example of this kind of action is the </w:t>
      </w:r>
      <w:proofErr w:type="spellStart"/>
      <w:r w:rsidR="00D77BBB" w:rsidRPr="00F66F89">
        <w:rPr>
          <w:rFonts w:ascii="Times New Roman" w:eastAsia="Times New Roman" w:hAnsi="Times New Roman" w:cs="Times New Roman"/>
          <w:color w:val="000000" w:themeColor="text1"/>
          <w:sz w:val="24"/>
          <w:szCs w:val="24"/>
        </w:rPr>
        <w:t>intein</w:t>
      </w:r>
      <w:proofErr w:type="spellEnd"/>
      <w:r w:rsidR="00D77BBB" w:rsidRPr="00F66F89">
        <w:rPr>
          <w:rFonts w:ascii="Times New Roman" w:eastAsia="Times New Roman" w:hAnsi="Times New Roman" w:cs="Times New Roman"/>
          <w:color w:val="000000" w:themeColor="text1"/>
          <w:sz w:val="24"/>
          <w:szCs w:val="24"/>
        </w:rPr>
        <w:t xml:space="preserve"> proteins. </w:t>
      </w:r>
      <w:proofErr w:type="spellStart"/>
      <w:r w:rsidR="00D77BBB" w:rsidRPr="00F66F89">
        <w:rPr>
          <w:rFonts w:ascii="Times New Roman" w:eastAsia="Times New Roman" w:hAnsi="Times New Roman" w:cs="Times New Roman"/>
          <w:color w:val="000000" w:themeColor="text1"/>
          <w:sz w:val="24"/>
          <w:szCs w:val="24"/>
        </w:rPr>
        <w:t>Inteins</w:t>
      </w:r>
      <w:proofErr w:type="spellEnd"/>
      <w:r w:rsidR="00D77BBB" w:rsidRPr="00F66F89">
        <w:rPr>
          <w:rFonts w:ascii="Times New Roman" w:eastAsia="Times New Roman" w:hAnsi="Times New Roman" w:cs="Times New Roman"/>
          <w:color w:val="000000" w:themeColor="text1"/>
          <w:sz w:val="24"/>
          <w:szCs w:val="24"/>
        </w:rPr>
        <w:t xml:space="preserve"> are intervening protein sequences that use a self-splicing mechanism to concurrently splice together the flanking sequences (N- and C-</w:t>
      </w:r>
      <w:proofErr w:type="spellStart"/>
      <w:r w:rsidR="00D77BBB" w:rsidRPr="00F66F89">
        <w:rPr>
          <w:rFonts w:ascii="Times New Roman" w:eastAsia="Times New Roman" w:hAnsi="Times New Roman" w:cs="Times New Roman"/>
          <w:color w:val="000000" w:themeColor="text1"/>
          <w:sz w:val="24"/>
          <w:szCs w:val="24"/>
        </w:rPr>
        <w:t>exteins</w:t>
      </w:r>
      <w:proofErr w:type="spellEnd"/>
      <w:r w:rsidR="00D77BBB" w:rsidRPr="00F66F89">
        <w:rPr>
          <w:rFonts w:ascii="Times New Roman" w:eastAsia="Times New Roman" w:hAnsi="Times New Roman" w:cs="Times New Roman"/>
          <w:color w:val="000000" w:themeColor="text1"/>
          <w:sz w:val="24"/>
          <w:szCs w:val="24"/>
        </w:rPr>
        <w:t xml:space="preserve">) and </w:t>
      </w:r>
      <w:proofErr w:type="spellStart"/>
      <w:r w:rsidR="00D77BBB" w:rsidRPr="00F66F89">
        <w:rPr>
          <w:rFonts w:ascii="Times New Roman" w:eastAsia="Times New Roman" w:hAnsi="Times New Roman" w:cs="Times New Roman"/>
          <w:color w:val="000000" w:themeColor="text1"/>
          <w:sz w:val="24"/>
          <w:szCs w:val="24"/>
        </w:rPr>
        <w:t>catalyze</w:t>
      </w:r>
      <w:proofErr w:type="spellEnd"/>
      <w:r w:rsidR="00D77BBB" w:rsidRPr="00F66F89">
        <w:rPr>
          <w:rFonts w:ascii="Times New Roman" w:eastAsia="Times New Roman" w:hAnsi="Times New Roman" w:cs="Times New Roman"/>
          <w:color w:val="000000" w:themeColor="text1"/>
          <w:sz w:val="24"/>
          <w:szCs w:val="24"/>
        </w:rPr>
        <w:t xml:space="preserve"> their own remova</w:t>
      </w:r>
      <w:r w:rsidR="00583E9D" w:rsidRPr="00F66F89">
        <w:rPr>
          <w:rFonts w:ascii="Times New Roman" w:eastAsia="Times New Roman" w:hAnsi="Times New Roman" w:cs="Times New Roman"/>
          <w:color w:val="000000" w:themeColor="text1"/>
          <w:sz w:val="24"/>
          <w:szCs w:val="24"/>
        </w:rPr>
        <w:t>l from a precursor polypeptide (</w:t>
      </w:r>
      <w:r w:rsidR="00C36403" w:rsidRPr="00F66F89">
        <w:rPr>
          <w:rFonts w:ascii="Times New Roman" w:hAnsi="Times New Roman" w:cs="Times New Roman"/>
          <w:color w:val="000000" w:themeColor="text1"/>
          <w:sz w:val="24"/>
          <w:szCs w:val="24"/>
        </w:rPr>
        <w:t>Patel 2016</w:t>
      </w:r>
      <w:r w:rsidR="00D77BBB" w:rsidRPr="00F66F89">
        <w:rPr>
          <w:rFonts w:ascii="Times New Roman" w:eastAsia="Times New Roman" w:hAnsi="Times New Roman" w:cs="Times New Roman"/>
          <w:color w:val="000000" w:themeColor="text1"/>
          <w:sz w:val="24"/>
          <w:szCs w:val="24"/>
        </w:rPr>
        <w:t>).</w:t>
      </w:r>
    </w:p>
    <w:p w14:paraId="64030DFD" w14:textId="52FD42F5" w:rsidR="007217E3" w:rsidRPr="00F66F89"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Furthermore, gene fusion contributes directly to functional innovation and adaptive evolution, influencing diverse biological processes such as development, stress responses, and metabolic regulation, thereby enabling organisms to acquire new traits without the need for entirely novel </w:t>
      </w:r>
      <w:proofErr w:type="gramStart"/>
      <w:r w:rsidRPr="00F66F89">
        <w:rPr>
          <w:rFonts w:ascii="Times New Roman" w:hAnsi="Times New Roman" w:cs="Times New Roman"/>
          <w:color w:val="000000" w:themeColor="text1"/>
          <w:sz w:val="24"/>
          <w:szCs w:val="24"/>
          <w:shd w:val="clear" w:color="auto" w:fill="FFFFFF"/>
        </w:rPr>
        <w:t>genes</w:t>
      </w:r>
      <w:r w:rsidR="00E87988" w:rsidRPr="00F66F89">
        <w:rPr>
          <w:rFonts w:ascii="Times New Roman" w:hAnsi="Times New Roman" w:cs="Times New Roman"/>
          <w:color w:val="000000" w:themeColor="text1"/>
          <w:sz w:val="24"/>
          <w:szCs w:val="24"/>
          <w:shd w:val="clear" w:color="auto" w:fill="FFFFFF"/>
        </w:rPr>
        <w:t>(</w:t>
      </w:r>
      <w:proofErr w:type="gramEnd"/>
      <w:r w:rsidR="00E87988" w:rsidRPr="00F66F89">
        <w:rPr>
          <w:rFonts w:ascii="Times New Roman" w:hAnsi="Times New Roman" w:cs="Times New Roman"/>
          <w:color w:val="000000" w:themeColor="text1"/>
          <w:sz w:val="24"/>
          <w:szCs w:val="24"/>
          <w:shd w:val="clear" w:color="auto" w:fill="FFFFFF"/>
        </w:rPr>
        <w:t xml:space="preserve">Henry et al., 2016; </w:t>
      </w:r>
      <w:proofErr w:type="spellStart"/>
      <w:r w:rsidR="00E87988" w:rsidRPr="00F66F89">
        <w:rPr>
          <w:rFonts w:ascii="Times New Roman" w:hAnsi="Times New Roman" w:cs="Times New Roman"/>
          <w:color w:val="000000" w:themeColor="text1"/>
          <w:sz w:val="24"/>
          <w:szCs w:val="24"/>
          <w:shd w:val="clear" w:color="auto" w:fill="FFFFFF"/>
        </w:rPr>
        <w:t>Hornisch</w:t>
      </w:r>
      <w:proofErr w:type="spellEnd"/>
      <w:r w:rsidR="00E87988" w:rsidRPr="00F66F89">
        <w:rPr>
          <w:rFonts w:ascii="Times New Roman" w:hAnsi="Times New Roman" w:cs="Times New Roman"/>
          <w:color w:val="000000" w:themeColor="text1"/>
          <w:sz w:val="24"/>
          <w:szCs w:val="24"/>
          <w:shd w:val="clear" w:color="auto" w:fill="FFFFFF"/>
        </w:rPr>
        <w:t xml:space="preserve"> et al., 2025)</w:t>
      </w:r>
      <w:r w:rsidRPr="00F66F89">
        <w:rPr>
          <w:rFonts w:ascii="Times New Roman" w:hAnsi="Times New Roman" w:cs="Times New Roman"/>
          <w:color w:val="000000" w:themeColor="text1"/>
          <w:sz w:val="24"/>
          <w:szCs w:val="24"/>
          <w:shd w:val="clear" w:color="auto" w:fill="FFFFFF"/>
        </w:rPr>
        <w:t>. Importantly, fusion operates as a multi-scale evolutionary mechanism that integrates genome structure, gene regulation, and protein function, linking structural genomic rearrangements with phenotypic outcomes and contributing to overall biological complexity</w:t>
      </w:r>
      <w:r w:rsidR="00C33CFA" w:rsidRPr="00F66F89">
        <w:rPr>
          <w:rFonts w:ascii="Times New Roman" w:hAnsi="Times New Roman" w:cs="Times New Roman"/>
          <w:color w:val="000000" w:themeColor="text1"/>
          <w:sz w:val="24"/>
          <w:szCs w:val="24"/>
          <w:shd w:val="clear" w:color="auto" w:fill="FFFFFF"/>
        </w:rPr>
        <w:t xml:space="preserve"> </w:t>
      </w:r>
      <w:r w:rsidR="00E87988" w:rsidRPr="00F66F89">
        <w:rPr>
          <w:rFonts w:ascii="Times New Roman" w:hAnsi="Times New Roman" w:cs="Times New Roman"/>
          <w:color w:val="000000" w:themeColor="text1"/>
          <w:sz w:val="24"/>
          <w:szCs w:val="24"/>
          <w:shd w:val="clear" w:color="auto" w:fill="FFFFFF"/>
        </w:rPr>
        <w:t>(Riggs et al., 2013)</w:t>
      </w:r>
      <w:r w:rsidRPr="00F66F89">
        <w:rPr>
          <w:rFonts w:ascii="Times New Roman" w:hAnsi="Times New Roman" w:cs="Times New Roman"/>
          <w:color w:val="000000" w:themeColor="text1"/>
          <w:sz w:val="24"/>
          <w:szCs w:val="24"/>
          <w:shd w:val="clear" w:color="auto" w:fill="FFFFFF"/>
        </w:rPr>
        <w:t xml:space="preserve">. In addition to its evolutionary significance, fusion plays a critical role in disease biology, particularly in cancer, where gene fusion events can generate oncogenes with aberrant activity, such as the BCR–ABL fusion in chronic myeloid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and the TMPRSS2–ERG fusion in prostate cancer, which drive tumorigenesis through dysregulated </w:t>
      </w:r>
      <w:proofErr w:type="spellStart"/>
      <w:r w:rsidRPr="00F66F89">
        <w:rPr>
          <w:rFonts w:ascii="Times New Roman" w:hAnsi="Times New Roman" w:cs="Times New Roman"/>
          <w:color w:val="000000" w:themeColor="text1"/>
          <w:sz w:val="24"/>
          <w:szCs w:val="24"/>
          <w:shd w:val="clear" w:color="auto" w:fill="FFFFFF"/>
        </w:rPr>
        <w:t>signaling</w:t>
      </w:r>
      <w:proofErr w:type="spellEnd"/>
      <w:r w:rsidRPr="00F66F89">
        <w:rPr>
          <w:rFonts w:ascii="Times New Roman" w:hAnsi="Times New Roman" w:cs="Times New Roman"/>
          <w:color w:val="000000" w:themeColor="text1"/>
          <w:sz w:val="24"/>
          <w:szCs w:val="24"/>
          <w:shd w:val="clear" w:color="auto" w:fill="FFFFFF"/>
        </w:rPr>
        <w:t xml:space="preserve"> pathways (</w:t>
      </w:r>
      <w:proofErr w:type="spellStart"/>
      <w:r w:rsidR="00C33CFA" w:rsidRPr="00F66F89">
        <w:rPr>
          <w:rFonts w:ascii="Times New Roman" w:hAnsi="Times New Roman" w:cs="Times New Roman"/>
          <w:color w:val="000000" w:themeColor="text1"/>
          <w:sz w:val="24"/>
          <w:szCs w:val="24"/>
          <w:shd w:val="clear" w:color="auto" w:fill="FFFFFF"/>
        </w:rPr>
        <w:t>Ayatollahi</w:t>
      </w:r>
      <w:proofErr w:type="spellEnd"/>
      <w:r w:rsidR="00C33CFA" w:rsidRPr="00F66F89">
        <w:rPr>
          <w:rFonts w:ascii="Times New Roman" w:hAnsi="Times New Roman" w:cs="Times New Roman"/>
          <w:color w:val="000000" w:themeColor="text1"/>
          <w:sz w:val="24"/>
          <w:szCs w:val="24"/>
          <w:shd w:val="clear" w:color="auto" w:fill="FFFFFF"/>
        </w:rPr>
        <w:t xml:space="preserve"> et al., 2018; Lara Jr 2017). T</w:t>
      </w:r>
      <w:r w:rsidRPr="00F66F89">
        <w:rPr>
          <w:rFonts w:ascii="Times New Roman" w:hAnsi="Times New Roman" w:cs="Times New Roman"/>
          <w:color w:val="000000" w:themeColor="text1"/>
          <w:sz w:val="24"/>
          <w:szCs w:val="24"/>
          <w:shd w:val="clear" w:color="auto" w:fill="FFFFFF"/>
        </w:rPr>
        <w:t>hese examples underscore the dual role of fusion as both an evolutionary mechan</w:t>
      </w:r>
      <w:r w:rsidR="00C33CFA" w:rsidRPr="00F66F89">
        <w:rPr>
          <w:rFonts w:ascii="Times New Roman" w:hAnsi="Times New Roman" w:cs="Times New Roman"/>
          <w:color w:val="000000" w:themeColor="text1"/>
          <w:sz w:val="24"/>
          <w:szCs w:val="24"/>
          <w:shd w:val="clear" w:color="auto" w:fill="FFFFFF"/>
        </w:rPr>
        <w:t>ism and a pathological process. F</w:t>
      </w:r>
      <w:r w:rsidRPr="00F66F89">
        <w:rPr>
          <w:rFonts w:ascii="Times New Roman" w:hAnsi="Times New Roman" w:cs="Times New Roman"/>
          <w:color w:val="000000" w:themeColor="text1"/>
          <w:sz w:val="24"/>
          <w:szCs w:val="24"/>
          <w:shd w:val="clear" w:color="auto" w:fill="FFFFFF"/>
        </w:rPr>
        <w:t>uture research w</w:t>
      </w:r>
      <w:r w:rsidR="00C33CFA" w:rsidRPr="00F66F89">
        <w:rPr>
          <w:rFonts w:ascii="Times New Roman" w:hAnsi="Times New Roman" w:cs="Times New Roman"/>
          <w:color w:val="000000" w:themeColor="text1"/>
          <w:sz w:val="24"/>
          <w:szCs w:val="24"/>
          <w:shd w:val="clear" w:color="auto" w:fill="FFFFFF"/>
        </w:rPr>
        <w:t>ould</w:t>
      </w:r>
      <w:r w:rsidRPr="00F66F89">
        <w:rPr>
          <w:rFonts w:ascii="Times New Roman" w:hAnsi="Times New Roman" w:cs="Times New Roman"/>
          <w:color w:val="000000" w:themeColor="text1"/>
          <w:sz w:val="24"/>
          <w:szCs w:val="24"/>
          <w:shd w:val="clear" w:color="auto" w:fill="FFFFFF"/>
        </w:rPr>
        <w:t xml:space="preserve"> benefit from integrating multi-omics </w:t>
      </w:r>
      <w:r w:rsidR="006600BC" w:rsidRPr="00F66F89">
        <w:rPr>
          <w:rFonts w:ascii="Times New Roman" w:hAnsi="Times New Roman" w:cs="Times New Roman"/>
          <w:color w:val="000000" w:themeColor="text1"/>
          <w:sz w:val="24"/>
          <w:szCs w:val="24"/>
          <w:shd w:val="clear" w:color="auto" w:fill="FFFFFF"/>
        </w:rPr>
        <w:t>approaches;</w:t>
      </w:r>
      <w:r w:rsidRPr="00F66F89">
        <w:rPr>
          <w:rFonts w:ascii="Times New Roman" w:hAnsi="Times New Roman" w:cs="Times New Roman"/>
          <w:color w:val="000000" w:themeColor="text1"/>
          <w:sz w:val="24"/>
          <w:szCs w:val="24"/>
          <w:shd w:val="clear" w:color="auto" w:fill="FFFFFF"/>
        </w:rPr>
        <w:t xml:space="preserve"> including genomic, transcriptomic, proteomic, and epigenomic data, to better understand the dynamics and functional consequences of fusion events, particularly within the context of </w:t>
      </w:r>
      <w:r w:rsidR="00C33CFA" w:rsidRPr="00F66F89">
        <w:rPr>
          <w:rFonts w:ascii="Times New Roman" w:hAnsi="Times New Roman" w:cs="Times New Roman"/>
          <w:color w:val="000000" w:themeColor="text1"/>
          <w:sz w:val="24"/>
          <w:szCs w:val="24"/>
          <w:shd w:val="clear" w:color="auto" w:fill="FFFFFF"/>
        </w:rPr>
        <w:t>3-D</w:t>
      </w:r>
      <w:r w:rsidRPr="00F66F89">
        <w:rPr>
          <w:rFonts w:ascii="Times New Roman" w:hAnsi="Times New Roman" w:cs="Times New Roman"/>
          <w:color w:val="000000" w:themeColor="text1"/>
          <w:sz w:val="24"/>
          <w:szCs w:val="24"/>
          <w:shd w:val="clear" w:color="auto" w:fill="FFFFFF"/>
        </w:rPr>
        <w:t xml:space="preserve"> genome organization, while studies in non-model organisms will further illuminate the evolutionary diversity of fusion mechanisms. </w:t>
      </w:r>
    </w:p>
    <w:p w14:paraId="643C843D" w14:textId="6430B0F5" w:rsidR="007217E3" w:rsidRPr="00F66F89" w:rsidRDefault="00C33CFA"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In summary</w:t>
      </w:r>
      <w:r w:rsidR="007217E3" w:rsidRPr="00F66F89">
        <w:rPr>
          <w:rFonts w:ascii="Times New Roman" w:hAnsi="Times New Roman" w:cs="Times New Roman"/>
          <w:color w:val="000000" w:themeColor="text1"/>
          <w:sz w:val="24"/>
          <w:szCs w:val="24"/>
          <w:shd w:val="clear" w:color="auto" w:fill="FFFFFF"/>
        </w:rPr>
        <w:t>, fusion represents a fundamental driver of genome evolution, contributing to structural variation, functional innovation, and speciation, and by operating across multiple biological levels, it plays a central role in shaping the diversity and complexity of life.</w:t>
      </w:r>
    </w:p>
    <w:p w14:paraId="669E9C4C" w14:textId="77777777" w:rsidR="00FA2D8D" w:rsidRPr="00F66F89" w:rsidRDefault="00F424D2"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F66F89">
        <w:rPr>
          <w:rFonts w:ascii="Times New Roman" w:hAnsi="Times New Roman" w:cs="Times New Roman"/>
          <w:b/>
          <w:bCs/>
          <w:color w:val="000000" w:themeColor="text1"/>
          <w:sz w:val="24"/>
          <w:szCs w:val="24"/>
          <w:shd w:val="clear" w:color="auto" w:fill="FFFFFF"/>
        </w:rPr>
        <w:t>5.</w:t>
      </w:r>
      <w:proofErr w:type="gramStart"/>
      <w:r w:rsidRPr="00F66F89">
        <w:rPr>
          <w:rFonts w:ascii="Times New Roman" w:hAnsi="Times New Roman" w:cs="Times New Roman"/>
          <w:b/>
          <w:bCs/>
          <w:color w:val="000000" w:themeColor="text1"/>
          <w:sz w:val="24"/>
          <w:szCs w:val="24"/>
          <w:shd w:val="clear" w:color="auto" w:fill="FFFFFF"/>
        </w:rPr>
        <w:t>0.</w:t>
      </w:r>
      <w:r w:rsidR="00FA2D8D" w:rsidRPr="00F66F89">
        <w:rPr>
          <w:rFonts w:ascii="Times New Roman" w:hAnsi="Times New Roman" w:cs="Times New Roman"/>
          <w:b/>
          <w:bCs/>
          <w:color w:val="000000" w:themeColor="text1"/>
          <w:sz w:val="24"/>
          <w:szCs w:val="24"/>
          <w:shd w:val="clear" w:color="auto" w:fill="FFFFFF"/>
        </w:rPr>
        <w:t>Biological</w:t>
      </w:r>
      <w:proofErr w:type="gramEnd"/>
      <w:r w:rsidR="00FA2D8D" w:rsidRPr="00F66F89">
        <w:rPr>
          <w:rFonts w:ascii="Times New Roman" w:hAnsi="Times New Roman" w:cs="Times New Roman"/>
          <w:b/>
          <w:bCs/>
          <w:color w:val="000000" w:themeColor="text1"/>
          <w:sz w:val="24"/>
          <w:szCs w:val="24"/>
          <w:shd w:val="clear" w:color="auto" w:fill="FFFFFF"/>
        </w:rPr>
        <w:t xml:space="preserve"> r</w:t>
      </w:r>
      <w:r w:rsidR="00C65636" w:rsidRPr="00F66F89">
        <w:rPr>
          <w:rFonts w:ascii="Times New Roman" w:hAnsi="Times New Roman" w:cs="Times New Roman"/>
          <w:b/>
          <w:bCs/>
          <w:color w:val="000000" w:themeColor="text1"/>
          <w:sz w:val="24"/>
          <w:szCs w:val="24"/>
          <w:shd w:val="clear" w:color="auto" w:fill="FFFFFF"/>
        </w:rPr>
        <w:t>oles of Fission</w:t>
      </w:r>
    </w:p>
    <w:p w14:paraId="4F012A8E" w14:textId="6DDEECE5" w:rsidR="00C65636" w:rsidRPr="00F66F89" w:rsidRDefault="00C65636"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F66F89">
        <w:rPr>
          <w:rFonts w:ascii="Times New Roman" w:hAnsi="Times New Roman" w:cs="Times New Roman"/>
          <w:bCs/>
          <w:color w:val="000000" w:themeColor="text1"/>
          <w:sz w:val="24"/>
          <w:szCs w:val="24"/>
          <w:shd w:val="clear" w:color="auto" w:fill="FFFFFF"/>
        </w:rPr>
        <w:t>Evolutionary and Genomic Roles</w:t>
      </w:r>
    </w:p>
    <w:p w14:paraId="38C94794" w14:textId="2BAC54BE" w:rsidR="00C65636" w:rsidRPr="00F66F89" w:rsidRDefault="00C6563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A key factor in the evolution of gene architecture is gene fission, which, when it takes place within coding areas, frequently has an impact on protein structure</w:t>
      </w:r>
      <w:r w:rsidR="006600BC" w:rsidRPr="00F66F89">
        <w:rPr>
          <w:rFonts w:ascii="Times New Roman" w:hAnsi="Times New Roman" w:cs="Times New Roman"/>
          <w:color w:val="000000" w:themeColor="text1"/>
          <w:sz w:val="24"/>
          <w:szCs w:val="24"/>
          <w:shd w:val="clear" w:color="auto" w:fill="FFFFFF"/>
        </w:rPr>
        <w:t xml:space="preserve"> </w:t>
      </w:r>
      <w:r w:rsidR="00C33CFA" w:rsidRPr="00F66F89">
        <w:rPr>
          <w:rFonts w:ascii="Times New Roman" w:hAnsi="Times New Roman" w:cs="Times New Roman"/>
          <w:color w:val="000000" w:themeColor="text1"/>
          <w:sz w:val="24"/>
          <w:szCs w:val="24"/>
          <w:shd w:val="clear" w:color="auto" w:fill="FFFFFF"/>
        </w:rPr>
        <w:t>(Bolotin et al.</w:t>
      </w:r>
      <w:proofErr w:type="gramStart"/>
      <w:r w:rsidR="00C33CFA" w:rsidRPr="00F66F89">
        <w:rPr>
          <w:rFonts w:ascii="Times New Roman" w:hAnsi="Times New Roman" w:cs="Times New Roman"/>
          <w:color w:val="000000" w:themeColor="text1"/>
          <w:sz w:val="24"/>
          <w:szCs w:val="24"/>
          <w:shd w:val="clear" w:color="auto" w:fill="FFFFFF"/>
        </w:rPr>
        <w:t>,  2023</w:t>
      </w:r>
      <w:proofErr w:type="gramEnd"/>
      <w:r w:rsidR="00C33CFA"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 xml:space="preserve">. It is the reverse of gene fusion, involving the division of a single open reading frame (ORF) into </w:t>
      </w:r>
      <w:r w:rsidRPr="00F66F89">
        <w:rPr>
          <w:rFonts w:ascii="Times New Roman" w:hAnsi="Times New Roman" w:cs="Times New Roman"/>
          <w:color w:val="000000" w:themeColor="text1"/>
          <w:sz w:val="24"/>
          <w:szCs w:val="24"/>
          <w:shd w:val="clear" w:color="auto" w:fill="FFFFFF"/>
        </w:rPr>
        <w:lastRenderedPageBreak/>
        <w:t xml:space="preserve">two or more separate units. Leonard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(2012) </w:t>
      </w:r>
      <w:r w:rsidR="00C33CFA" w:rsidRPr="00F66F89">
        <w:rPr>
          <w:rFonts w:ascii="Times New Roman" w:hAnsi="Times New Roman" w:cs="Times New Roman"/>
          <w:color w:val="000000" w:themeColor="text1"/>
          <w:sz w:val="24"/>
          <w:szCs w:val="24"/>
          <w:shd w:val="clear" w:color="auto" w:fill="FFFFFF"/>
        </w:rPr>
        <w:t>propose</w:t>
      </w:r>
      <w:r w:rsidRPr="00F66F89">
        <w:rPr>
          <w:rFonts w:ascii="Times New Roman" w:hAnsi="Times New Roman" w:cs="Times New Roman"/>
          <w:color w:val="000000" w:themeColor="text1"/>
          <w:sz w:val="24"/>
          <w:szCs w:val="24"/>
          <w:shd w:val="clear" w:color="auto" w:fill="FFFFFF"/>
        </w:rPr>
        <w:t xml:space="preserve"> that gene fission is more important to gene evolution than previously thought and is </w:t>
      </w:r>
      <w:proofErr w:type="spellStart"/>
      <w:r w:rsidRPr="00F66F89">
        <w:rPr>
          <w:rFonts w:ascii="Times New Roman" w:hAnsi="Times New Roman" w:cs="Times New Roman"/>
          <w:color w:val="000000" w:themeColor="text1"/>
          <w:sz w:val="24"/>
          <w:szCs w:val="24"/>
          <w:shd w:val="clear" w:color="auto" w:fill="FFFFFF"/>
        </w:rPr>
        <w:t>fueled</w:t>
      </w:r>
      <w:proofErr w:type="spellEnd"/>
      <w:r w:rsidRPr="00F66F89">
        <w:rPr>
          <w:rFonts w:ascii="Times New Roman" w:hAnsi="Times New Roman" w:cs="Times New Roman"/>
          <w:color w:val="000000" w:themeColor="text1"/>
          <w:sz w:val="24"/>
          <w:szCs w:val="24"/>
          <w:shd w:val="clear" w:color="auto" w:fill="FFFFFF"/>
        </w:rPr>
        <w:t xml:space="preserve"> by processes like separation, degeneration, and duplication. In addition to adding to genetic variety, gene fusion and fission can result in neofunctionalization, which creates proteins with new roles (</w:t>
      </w:r>
      <w:r w:rsidR="00C33CFA" w:rsidRPr="00F66F89">
        <w:rPr>
          <w:rFonts w:ascii="Times New Roman" w:hAnsi="Times New Roman" w:cs="Times New Roman"/>
          <w:color w:val="000000" w:themeColor="text1"/>
          <w:sz w:val="24"/>
          <w:szCs w:val="24"/>
          <w:shd w:val="clear" w:color="auto" w:fill="FFFFFF"/>
        </w:rPr>
        <w:t>Jiang </w:t>
      </w:r>
      <w:r w:rsidR="00C33CFA" w:rsidRPr="00F66F89">
        <w:rPr>
          <w:rFonts w:ascii="Times New Roman" w:hAnsi="Times New Roman" w:cs="Times New Roman"/>
          <w:i/>
          <w:iCs/>
          <w:color w:val="000000" w:themeColor="text1"/>
          <w:sz w:val="24"/>
          <w:szCs w:val="24"/>
          <w:shd w:val="clear" w:color="auto" w:fill="FFFFFF"/>
        </w:rPr>
        <w:t>et al</w:t>
      </w:r>
      <w:r w:rsidR="00C33CFA" w:rsidRPr="00F66F89">
        <w:rPr>
          <w:rFonts w:ascii="Times New Roman" w:hAnsi="Times New Roman" w:cs="Times New Roman"/>
          <w:color w:val="000000" w:themeColor="text1"/>
          <w:sz w:val="24"/>
          <w:szCs w:val="24"/>
          <w:shd w:val="clear" w:color="auto" w:fill="FFFFFF"/>
        </w:rPr>
        <w:t>.</w:t>
      </w:r>
      <w:proofErr w:type="gramStart"/>
      <w:r w:rsidR="00C33CFA" w:rsidRPr="00F66F89">
        <w:rPr>
          <w:rFonts w:ascii="Times New Roman" w:hAnsi="Times New Roman" w:cs="Times New Roman"/>
          <w:color w:val="000000" w:themeColor="text1"/>
          <w:sz w:val="24"/>
          <w:szCs w:val="24"/>
          <w:shd w:val="clear" w:color="auto" w:fill="FFFFFF"/>
        </w:rPr>
        <w:t>,  2025</w:t>
      </w:r>
      <w:proofErr w:type="gramEnd"/>
      <w:r w:rsidR="00C33CFA" w:rsidRPr="00F66F89">
        <w:rPr>
          <w:rFonts w:ascii="Times New Roman" w:hAnsi="Times New Roman" w:cs="Times New Roman"/>
          <w:color w:val="000000" w:themeColor="text1"/>
          <w:sz w:val="24"/>
          <w:szCs w:val="24"/>
          <w:shd w:val="clear" w:color="auto" w:fill="FFFFFF"/>
        </w:rPr>
        <w:t> </w:t>
      </w:r>
      <w:r w:rsidRPr="00F66F89">
        <w:rPr>
          <w:rFonts w:ascii="Times New Roman" w:hAnsi="Times New Roman" w:cs="Times New Roman"/>
          <w:color w:val="000000" w:themeColor="text1"/>
          <w:sz w:val="24"/>
          <w:szCs w:val="24"/>
          <w:shd w:val="clear" w:color="auto" w:fill="FFFFFF"/>
        </w:rPr>
        <w:t>). Although traditionally considered rare due to the requirement for coordinated evolutionary events—such as the gain of a stop codon, acquisition of a promoter, and establishment of a start codon (</w:t>
      </w:r>
      <w:r w:rsidR="00C33CFA" w:rsidRPr="00F66F89">
        <w:rPr>
          <w:rFonts w:ascii="Times New Roman" w:hAnsi="Times New Roman" w:cs="Times New Roman"/>
          <w:color w:val="000000" w:themeColor="text1"/>
          <w:sz w:val="24"/>
          <w:szCs w:val="24"/>
          <w:shd w:val="clear" w:color="auto" w:fill="FFFFFF"/>
        </w:rPr>
        <w:t xml:space="preserve">RJ Leigh </w:t>
      </w:r>
      <w:r w:rsidR="00B3196E" w:rsidRPr="00F66F89">
        <w:rPr>
          <w:rFonts w:ascii="Times New Roman" w:hAnsi="Times New Roman" w:cs="Times New Roman"/>
          <w:color w:val="000000" w:themeColor="text1"/>
          <w:sz w:val="24"/>
          <w:szCs w:val="24"/>
          <w:shd w:val="clear" w:color="auto" w:fill="FFFFFF"/>
        </w:rPr>
        <w:t>et al.,</w:t>
      </w:r>
      <w:r w:rsidR="00C33CFA" w:rsidRPr="00F66F89">
        <w:rPr>
          <w:rFonts w:ascii="Times New Roman" w:hAnsi="Times New Roman" w:cs="Times New Roman"/>
          <w:color w:val="000000" w:themeColor="text1"/>
          <w:sz w:val="24"/>
          <w:szCs w:val="24"/>
          <w:shd w:val="clear" w:color="auto" w:fill="FFFFFF"/>
        </w:rPr>
        <w:t xml:space="preserve"> 2020). Research ev</w:t>
      </w:r>
      <w:r w:rsidRPr="00F66F89">
        <w:rPr>
          <w:rFonts w:ascii="Times New Roman" w:hAnsi="Times New Roman" w:cs="Times New Roman"/>
          <w:color w:val="000000" w:themeColor="text1"/>
          <w:sz w:val="24"/>
          <w:szCs w:val="24"/>
          <w:shd w:val="clear" w:color="auto" w:fill="FFFFFF"/>
        </w:rPr>
        <w:t>idence suggests that gene fission may occur more frequently through simpler mechanisms. At the genomic level, gene fission can arise from point mutations such as frameshift and nonsense mutations, as well as recombination events, leading to the division of genes into multiple segments</w:t>
      </w:r>
      <w:r w:rsidR="00C36403" w:rsidRPr="00F66F89">
        <w:rPr>
          <w:rFonts w:ascii="Times New Roman" w:hAnsi="Times New Roman" w:cs="Times New Roman"/>
          <w:color w:val="000000" w:themeColor="text1"/>
          <w:sz w:val="24"/>
          <w:szCs w:val="24"/>
          <w:shd w:val="clear" w:color="auto" w:fill="FFFFFF"/>
        </w:rPr>
        <w:t xml:space="preserve"> </w:t>
      </w:r>
      <w:r w:rsidR="00C33CFA" w:rsidRPr="00F66F89">
        <w:rPr>
          <w:rFonts w:ascii="Times New Roman" w:hAnsi="Times New Roman" w:cs="Times New Roman"/>
          <w:color w:val="000000" w:themeColor="text1"/>
          <w:sz w:val="24"/>
          <w:szCs w:val="24"/>
          <w:shd w:val="clear" w:color="auto" w:fill="FFFFFF"/>
        </w:rPr>
        <w:t>(</w:t>
      </w:r>
      <w:proofErr w:type="spellStart"/>
      <w:r w:rsidR="00C33CFA" w:rsidRPr="00F66F89">
        <w:rPr>
          <w:rFonts w:ascii="Times New Roman" w:hAnsi="Times New Roman" w:cs="Times New Roman"/>
          <w:color w:val="000000" w:themeColor="text1"/>
          <w:sz w:val="24"/>
          <w:szCs w:val="24"/>
          <w:shd w:val="clear" w:color="auto" w:fill="FFFFFF"/>
        </w:rPr>
        <w:t>Durrens</w:t>
      </w:r>
      <w:proofErr w:type="spellEnd"/>
      <w:r w:rsidR="00C33CFA" w:rsidRPr="00F66F89">
        <w:rPr>
          <w:rFonts w:ascii="Times New Roman" w:hAnsi="Times New Roman" w:cs="Times New Roman"/>
          <w:color w:val="000000" w:themeColor="text1"/>
          <w:sz w:val="24"/>
          <w:szCs w:val="24"/>
          <w:shd w:val="clear" w:color="auto" w:fill="FFFFFF"/>
        </w:rPr>
        <w:t xml:space="preserve"> et al., 2008)</w:t>
      </w:r>
      <w:r w:rsidRPr="00F66F89">
        <w:rPr>
          <w:rFonts w:ascii="Times New Roman" w:hAnsi="Times New Roman" w:cs="Times New Roman"/>
          <w:color w:val="000000" w:themeColor="text1"/>
          <w:sz w:val="24"/>
          <w:szCs w:val="24"/>
          <w:shd w:val="clear" w:color="auto" w:fill="FFFFFF"/>
        </w:rPr>
        <w:t xml:space="preserve">. When cis-regulatory elements are affected, gene expression may become </w:t>
      </w:r>
      <w:proofErr w:type="spellStart"/>
      <w:r w:rsidRPr="00F66F89">
        <w:rPr>
          <w:rFonts w:ascii="Times New Roman" w:hAnsi="Times New Roman" w:cs="Times New Roman"/>
          <w:color w:val="000000" w:themeColor="text1"/>
          <w:sz w:val="24"/>
          <w:szCs w:val="24"/>
          <w:shd w:val="clear" w:color="auto" w:fill="FFFFFF"/>
        </w:rPr>
        <w:t>misregulated</w:t>
      </w:r>
      <w:proofErr w:type="spellEnd"/>
      <w:r w:rsidRPr="00F66F89">
        <w:rPr>
          <w:rFonts w:ascii="Times New Roman" w:hAnsi="Times New Roman" w:cs="Times New Roman"/>
          <w:color w:val="000000" w:themeColor="text1"/>
          <w:sz w:val="24"/>
          <w:szCs w:val="24"/>
          <w:shd w:val="clear" w:color="auto" w:fill="FFFFFF"/>
        </w:rPr>
        <w:t xml:space="preserve">. Detection of such events, particularly in non-coding regions, is challenging due to their rapid evolution across distantly related </w:t>
      </w:r>
      <w:proofErr w:type="gramStart"/>
      <w:r w:rsidRPr="00F66F89">
        <w:rPr>
          <w:rFonts w:ascii="Times New Roman" w:hAnsi="Times New Roman" w:cs="Times New Roman"/>
          <w:color w:val="000000" w:themeColor="text1"/>
          <w:sz w:val="24"/>
          <w:szCs w:val="24"/>
          <w:shd w:val="clear" w:color="auto" w:fill="FFFFFF"/>
        </w:rPr>
        <w:t>species</w:t>
      </w:r>
      <w:r w:rsidR="00C33CFA" w:rsidRPr="00F66F89">
        <w:rPr>
          <w:rFonts w:ascii="Times New Roman" w:hAnsi="Times New Roman" w:cs="Times New Roman"/>
          <w:color w:val="000000" w:themeColor="text1"/>
          <w:sz w:val="24"/>
          <w:szCs w:val="24"/>
          <w:shd w:val="clear" w:color="auto" w:fill="FFFFFF"/>
        </w:rPr>
        <w:t>(</w:t>
      </w:r>
      <w:proofErr w:type="gramEnd"/>
      <w:r w:rsidR="00C33CFA" w:rsidRPr="00F66F89">
        <w:rPr>
          <w:rFonts w:ascii="Times New Roman" w:hAnsi="Times New Roman" w:cs="Times New Roman"/>
          <w:color w:val="000000" w:themeColor="text1"/>
          <w:sz w:val="24"/>
          <w:szCs w:val="24"/>
          <w:shd w:val="clear" w:color="auto" w:fill="FFFFFF"/>
        </w:rPr>
        <w:t>Zhao et al., 2026)</w:t>
      </w:r>
      <w:r w:rsidRPr="00F66F89">
        <w:rPr>
          <w:rFonts w:ascii="Times New Roman" w:hAnsi="Times New Roman" w:cs="Times New Roman"/>
          <w:color w:val="000000" w:themeColor="text1"/>
          <w:sz w:val="24"/>
          <w:szCs w:val="24"/>
          <w:shd w:val="clear" w:color="auto" w:fill="FFFFFF"/>
        </w:rPr>
        <w:t xml:space="preserve">. In coding regions, however, gene fission can result in protein simplification through domain loss, as observed in the monkey king gene family in Drosophila (Wang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2004). </w:t>
      </w:r>
      <w:r w:rsidR="00D77BBB" w:rsidRPr="00F66F89">
        <w:rPr>
          <w:rFonts w:ascii="Times New Roman" w:eastAsia="Times New Roman" w:hAnsi="Times New Roman" w:cs="Times New Roman"/>
          <w:color w:val="000000" w:themeColor="text1"/>
          <w:sz w:val="24"/>
          <w:szCs w:val="24"/>
        </w:rPr>
        <w:t xml:space="preserve">One example in vertebrates is the </w:t>
      </w:r>
      <w:r w:rsidR="00D77BBB" w:rsidRPr="00F66F89">
        <w:rPr>
          <w:rFonts w:ascii="Times New Roman" w:eastAsia="Times New Roman" w:hAnsi="Times New Roman" w:cs="Times New Roman"/>
          <w:i/>
          <w:color w:val="000000" w:themeColor="text1"/>
          <w:sz w:val="24"/>
          <w:szCs w:val="24"/>
        </w:rPr>
        <w:t>JAZF1-JJAZ1</w:t>
      </w:r>
      <w:r w:rsidR="00D77BBB" w:rsidRPr="00F66F89">
        <w:rPr>
          <w:rFonts w:ascii="Times New Roman" w:eastAsia="Times New Roman" w:hAnsi="Times New Roman" w:cs="Times New Roman"/>
          <w:color w:val="000000" w:themeColor="text1"/>
          <w:sz w:val="24"/>
          <w:szCs w:val="24"/>
        </w:rPr>
        <w:t xml:space="preserve"> gene fusion, which produces a chimeric transcription factor with modified regulatory characteristics and is commonly seen in endometrial stromal </w:t>
      </w:r>
      <w:proofErr w:type="spellStart"/>
      <w:r w:rsidR="00D77BBB" w:rsidRPr="00F66F89">
        <w:rPr>
          <w:rFonts w:ascii="Times New Roman" w:eastAsia="Times New Roman" w:hAnsi="Times New Roman" w:cs="Times New Roman"/>
          <w:color w:val="000000" w:themeColor="text1"/>
          <w:sz w:val="24"/>
          <w:szCs w:val="24"/>
        </w:rPr>
        <w:t>tumors</w:t>
      </w:r>
      <w:proofErr w:type="spellEnd"/>
      <w:r w:rsidR="00D77BBB" w:rsidRPr="00F66F89">
        <w:rPr>
          <w:rFonts w:ascii="Times New Roman" w:eastAsia="Times New Roman" w:hAnsi="Times New Roman" w:cs="Times New Roman"/>
          <w:color w:val="000000" w:themeColor="text1"/>
          <w:sz w:val="24"/>
          <w:szCs w:val="24"/>
        </w:rPr>
        <w:t>. The development of the tissue-type plasminogen activator (</w:t>
      </w:r>
      <w:proofErr w:type="spellStart"/>
      <w:r w:rsidR="00D77BBB" w:rsidRPr="00F66F89">
        <w:rPr>
          <w:rFonts w:ascii="Times New Roman" w:eastAsia="Times New Roman" w:hAnsi="Times New Roman" w:cs="Times New Roman"/>
          <w:i/>
          <w:color w:val="000000" w:themeColor="text1"/>
          <w:sz w:val="24"/>
          <w:szCs w:val="24"/>
        </w:rPr>
        <w:t>tPA</w:t>
      </w:r>
      <w:proofErr w:type="spellEnd"/>
      <w:r w:rsidR="00D77BBB" w:rsidRPr="00F66F89">
        <w:rPr>
          <w:rFonts w:ascii="Times New Roman" w:eastAsia="Times New Roman" w:hAnsi="Times New Roman" w:cs="Times New Roman"/>
          <w:color w:val="000000" w:themeColor="text1"/>
          <w:sz w:val="24"/>
          <w:szCs w:val="24"/>
        </w:rPr>
        <w:t>) gene, which incorporates domains similar to fibronectin, trypsin, and epidermal growth factor (EGF), is another illustration. Its dual role in cell signa</w:t>
      </w:r>
      <w:r w:rsidR="006600BC" w:rsidRPr="00F66F89">
        <w:rPr>
          <w:rFonts w:ascii="Times New Roman" w:eastAsia="Times New Roman" w:hAnsi="Times New Roman" w:cs="Times New Roman"/>
          <w:color w:val="000000" w:themeColor="text1"/>
          <w:sz w:val="24"/>
          <w:szCs w:val="24"/>
        </w:rPr>
        <w:t>l</w:t>
      </w:r>
      <w:r w:rsidR="00D77BBB" w:rsidRPr="00F66F89">
        <w:rPr>
          <w:rFonts w:ascii="Times New Roman" w:eastAsia="Times New Roman" w:hAnsi="Times New Roman" w:cs="Times New Roman"/>
          <w:color w:val="000000" w:themeColor="text1"/>
          <w:sz w:val="24"/>
          <w:szCs w:val="24"/>
        </w:rPr>
        <w:t xml:space="preserve">ling and fibrinolysis is supported by this modular assembly. </w:t>
      </w:r>
      <w:r w:rsidRPr="00F66F89">
        <w:rPr>
          <w:rFonts w:ascii="Times New Roman" w:hAnsi="Times New Roman" w:cs="Times New Roman"/>
          <w:color w:val="000000" w:themeColor="text1"/>
          <w:sz w:val="24"/>
          <w:szCs w:val="24"/>
          <w:shd w:val="clear" w:color="auto" w:fill="FFFFFF"/>
        </w:rPr>
        <w:t>Additionally, gene fission can lead to the formation of pseudogenes (</w:t>
      </w:r>
      <w:proofErr w:type="spellStart"/>
      <w:r w:rsidR="00B31E93" w:rsidRPr="00F66F89">
        <w:rPr>
          <w:rFonts w:ascii="Times New Roman" w:hAnsi="Times New Roman" w:cs="Times New Roman"/>
          <w:color w:val="000000" w:themeColor="text1"/>
          <w:sz w:val="24"/>
          <w:szCs w:val="24"/>
          <w:shd w:val="clear" w:color="auto" w:fill="FFFFFF"/>
        </w:rPr>
        <w:t>Tutar</w:t>
      </w:r>
      <w:proofErr w:type="spellEnd"/>
      <w:r w:rsidR="00B31E93" w:rsidRPr="00F66F89">
        <w:rPr>
          <w:rFonts w:ascii="Times New Roman" w:hAnsi="Times New Roman" w:cs="Times New Roman"/>
          <w:color w:val="000000" w:themeColor="text1"/>
          <w:sz w:val="24"/>
          <w:szCs w:val="24"/>
          <w:shd w:val="clear" w:color="auto" w:fill="FFFFFF"/>
        </w:rPr>
        <w:t xml:space="preserve"> </w:t>
      </w:r>
      <w:r w:rsidR="00B31E93" w:rsidRPr="00F66F89">
        <w:rPr>
          <w:rFonts w:ascii="Times New Roman" w:hAnsi="Times New Roman" w:cs="Times New Roman"/>
          <w:i/>
          <w:iCs/>
          <w:color w:val="000000" w:themeColor="text1"/>
          <w:sz w:val="24"/>
          <w:szCs w:val="24"/>
          <w:shd w:val="clear" w:color="auto" w:fill="FFFFFF"/>
        </w:rPr>
        <w:t>et al.,</w:t>
      </w:r>
      <w:r w:rsidR="00C36403" w:rsidRPr="00F66F89">
        <w:rPr>
          <w:rFonts w:ascii="Times New Roman" w:hAnsi="Times New Roman" w:cs="Times New Roman"/>
          <w:color w:val="000000" w:themeColor="text1"/>
          <w:sz w:val="24"/>
          <w:szCs w:val="24"/>
          <w:shd w:val="clear" w:color="auto" w:fill="FFFFFF"/>
        </w:rPr>
        <w:t xml:space="preserve"> </w:t>
      </w:r>
      <w:r w:rsidR="00B31E93" w:rsidRPr="00F66F89">
        <w:rPr>
          <w:rFonts w:ascii="Times New Roman" w:hAnsi="Times New Roman" w:cs="Times New Roman"/>
          <w:color w:val="000000" w:themeColor="text1"/>
          <w:sz w:val="24"/>
          <w:szCs w:val="24"/>
          <w:shd w:val="clear" w:color="auto" w:fill="FFFFFF"/>
        </w:rPr>
        <w:t>2012</w:t>
      </w:r>
      <w:r w:rsidRPr="00F66F89">
        <w:rPr>
          <w:rFonts w:ascii="Times New Roman" w:hAnsi="Times New Roman" w:cs="Times New Roman"/>
          <w:color w:val="000000" w:themeColor="text1"/>
          <w:sz w:val="24"/>
          <w:szCs w:val="24"/>
          <w:shd w:val="clear" w:color="auto" w:fill="FFFFFF"/>
        </w:rPr>
        <w:t>). The diversity of mechanisms underlying gene fission supports it</w:t>
      </w:r>
      <w:r w:rsidR="00C36403" w:rsidRPr="00F66F89">
        <w:rPr>
          <w:rFonts w:ascii="Times New Roman" w:hAnsi="Times New Roman" w:cs="Times New Roman"/>
          <w:color w:val="000000" w:themeColor="text1"/>
          <w:sz w:val="24"/>
          <w:szCs w:val="24"/>
          <w:shd w:val="clear" w:color="auto" w:fill="FFFFFF"/>
        </w:rPr>
        <w:t>’</w:t>
      </w:r>
      <w:r w:rsidRPr="00F66F89">
        <w:rPr>
          <w:rFonts w:ascii="Times New Roman" w:hAnsi="Times New Roman" w:cs="Times New Roman"/>
          <w:color w:val="000000" w:themeColor="text1"/>
          <w:sz w:val="24"/>
          <w:szCs w:val="24"/>
          <w:shd w:val="clear" w:color="auto" w:fill="FFFFFF"/>
        </w:rPr>
        <w:t xml:space="preserve">s relatively frequent </w:t>
      </w:r>
      <w:r w:rsidR="00B31E93" w:rsidRPr="00F66F89">
        <w:rPr>
          <w:rFonts w:ascii="Times New Roman" w:hAnsi="Times New Roman" w:cs="Times New Roman"/>
          <w:color w:val="000000" w:themeColor="text1"/>
          <w:sz w:val="24"/>
          <w:szCs w:val="24"/>
          <w:shd w:val="clear" w:color="auto" w:fill="FFFFFF"/>
        </w:rPr>
        <w:t xml:space="preserve">in </w:t>
      </w:r>
      <w:r w:rsidRPr="00F66F89">
        <w:rPr>
          <w:rFonts w:ascii="Times New Roman" w:hAnsi="Times New Roman" w:cs="Times New Roman"/>
          <w:color w:val="000000" w:themeColor="text1"/>
          <w:sz w:val="24"/>
          <w:szCs w:val="24"/>
          <w:shd w:val="clear" w:color="auto" w:fill="FFFFFF"/>
        </w:rPr>
        <w:t>occurrence and highlights its importance in driving functional diversification within gene families</w:t>
      </w:r>
      <w:r w:rsidR="00B31E93" w:rsidRPr="00F66F89">
        <w:rPr>
          <w:rFonts w:ascii="Times New Roman" w:hAnsi="Times New Roman" w:cs="Times New Roman"/>
          <w:color w:val="000000" w:themeColor="text1"/>
          <w:sz w:val="24"/>
          <w:szCs w:val="24"/>
          <w:shd w:val="clear" w:color="auto" w:fill="FFFFFF"/>
        </w:rPr>
        <w:t xml:space="preserve"> (</w:t>
      </w:r>
      <w:proofErr w:type="spellStart"/>
      <w:r w:rsidR="00B31E93" w:rsidRPr="00F66F89">
        <w:rPr>
          <w:rFonts w:ascii="Times New Roman" w:hAnsi="Times New Roman" w:cs="Times New Roman"/>
          <w:color w:val="000000" w:themeColor="text1"/>
          <w:sz w:val="24"/>
          <w:szCs w:val="24"/>
          <w:shd w:val="clear" w:color="auto" w:fill="FFFFFF"/>
        </w:rPr>
        <w:t>Padalkoet</w:t>
      </w:r>
      <w:proofErr w:type="spellEnd"/>
      <w:r w:rsidR="00B31E93" w:rsidRPr="00F66F89">
        <w:rPr>
          <w:rFonts w:ascii="Times New Roman" w:hAnsi="Times New Roman" w:cs="Times New Roman"/>
          <w:color w:val="000000" w:themeColor="text1"/>
          <w:sz w:val="24"/>
          <w:szCs w:val="24"/>
          <w:shd w:val="clear" w:color="auto" w:fill="FFFFFF"/>
        </w:rPr>
        <w:t xml:space="preserve"> al., 2024)</w:t>
      </w:r>
      <w:r w:rsidRPr="00F66F89">
        <w:rPr>
          <w:rFonts w:ascii="Times New Roman" w:hAnsi="Times New Roman" w:cs="Times New Roman"/>
          <w:color w:val="000000" w:themeColor="text1"/>
          <w:sz w:val="24"/>
          <w:szCs w:val="24"/>
          <w:shd w:val="clear" w:color="auto" w:fill="FFFFFF"/>
        </w:rPr>
        <w:t>. Consequently, extensive genome sampling is essential for accurately identifying fission events or confirming the stability of fusion events, particularly when such events are used as evolutionary markers (Leonard et al., 2012).</w:t>
      </w:r>
    </w:p>
    <w:p w14:paraId="7FBE6604" w14:textId="1CCBD7C7" w:rsidR="00C65636" w:rsidRPr="00F66F89" w:rsidRDefault="00C6563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bCs/>
          <w:color w:val="000000" w:themeColor="text1"/>
          <w:sz w:val="24"/>
          <w:szCs w:val="24"/>
          <w:shd w:val="clear" w:color="auto" w:fill="FFFFFF"/>
        </w:rPr>
        <w:t>Protein-Level Roles of Fission</w:t>
      </w:r>
    </w:p>
    <w:p w14:paraId="1A384D4D" w14:textId="57BD2207" w:rsidR="00C65636" w:rsidRPr="00F66F89" w:rsidRDefault="00C6563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Mitochondrial fission, in which a single mitochondrion splits into two distinct organelles, is an essential biological activity at the protein and cellular levels that supports cellular homeostasis and function</w:t>
      </w:r>
      <w:r w:rsidR="006600BC" w:rsidRPr="00F66F89">
        <w:rPr>
          <w:rFonts w:ascii="Times New Roman" w:hAnsi="Times New Roman" w:cs="Times New Roman"/>
          <w:color w:val="000000" w:themeColor="text1"/>
          <w:sz w:val="24"/>
          <w:szCs w:val="24"/>
          <w:shd w:val="clear" w:color="auto" w:fill="FFFFFF"/>
        </w:rPr>
        <w:t xml:space="preserve"> </w:t>
      </w:r>
      <w:r w:rsidR="00B31E93" w:rsidRPr="00F66F89">
        <w:rPr>
          <w:rFonts w:ascii="Times New Roman" w:hAnsi="Times New Roman" w:cs="Times New Roman"/>
          <w:color w:val="000000" w:themeColor="text1"/>
          <w:sz w:val="24"/>
          <w:szCs w:val="24"/>
          <w:shd w:val="clear" w:color="auto" w:fill="FFFFFF"/>
        </w:rPr>
        <w:t>(</w:t>
      </w:r>
      <w:proofErr w:type="spellStart"/>
      <w:r w:rsidR="00B31E93" w:rsidRPr="00F66F89">
        <w:rPr>
          <w:rFonts w:ascii="Times New Roman" w:hAnsi="Times New Roman" w:cs="Times New Roman"/>
          <w:color w:val="000000" w:themeColor="text1"/>
          <w:sz w:val="24"/>
          <w:szCs w:val="24"/>
          <w:shd w:val="clear" w:color="auto" w:fill="FFFFFF"/>
        </w:rPr>
        <w:t>Cagalinec</w:t>
      </w:r>
      <w:proofErr w:type="spellEnd"/>
      <w:r w:rsidR="00B31E93" w:rsidRPr="00F66F89">
        <w:rPr>
          <w:rFonts w:ascii="Times New Roman" w:hAnsi="Times New Roman" w:cs="Times New Roman"/>
          <w:color w:val="000000" w:themeColor="text1"/>
          <w:sz w:val="24"/>
          <w:szCs w:val="24"/>
          <w:shd w:val="clear" w:color="auto" w:fill="FFFFFF"/>
        </w:rPr>
        <w:t xml:space="preserve"> </w:t>
      </w:r>
      <w:r w:rsidR="00B31E93" w:rsidRPr="00F66F89">
        <w:rPr>
          <w:rFonts w:ascii="Times New Roman" w:hAnsi="Times New Roman" w:cs="Times New Roman"/>
          <w:i/>
          <w:color w:val="000000" w:themeColor="text1"/>
          <w:sz w:val="24"/>
          <w:szCs w:val="24"/>
          <w:shd w:val="clear" w:color="auto" w:fill="FFFFFF"/>
        </w:rPr>
        <w:t>et al</w:t>
      </w:r>
      <w:r w:rsidR="00B31E93" w:rsidRPr="00F66F89">
        <w:rPr>
          <w:rFonts w:ascii="Times New Roman" w:hAnsi="Times New Roman" w:cs="Times New Roman"/>
          <w:color w:val="000000" w:themeColor="text1"/>
          <w:sz w:val="24"/>
          <w:szCs w:val="24"/>
          <w:shd w:val="clear" w:color="auto" w:fill="FFFFFF"/>
        </w:rPr>
        <w:t>., 2013)</w:t>
      </w:r>
      <w:r w:rsidRPr="00F66F89">
        <w:rPr>
          <w:rFonts w:ascii="Times New Roman" w:hAnsi="Times New Roman" w:cs="Times New Roman"/>
          <w:color w:val="000000" w:themeColor="text1"/>
          <w:sz w:val="24"/>
          <w:szCs w:val="24"/>
          <w:shd w:val="clear" w:color="auto" w:fill="FFFFFF"/>
        </w:rPr>
        <w:t xml:space="preserve">. The endoplasmic reticulum, lysosomes, Golgi-derived vesicles, and actin filaments are among the cellular elements that tightly control this process (Wong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2018; Nagashima et al., 2020). Mitochondrial fission is initiated at specific sites often marked by interactions between mitochondria, mitochondrial </w:t>
      </w:r>
      <w:r w:rsidRPr="00F66F89">
        <w:rPr>
          <w:rFonts w:ascii="Times New Roman" w:hAnsi="Times New Roman" w:cs="Times New Roman"/>
          <w:color w:val="000000" w:themeColor="text1"/>
          <w:sz w:val="24"/>
          <w:szCs w:val="24"/>
          <w:shd w:val="clear" w:color="auto" w:fill="FFFFFF"/>
        </w:rPr>
        <w:lastRenderedPageBreak/>
        <w:t>nucleoids, and other organelles (</w:t>
      </w:r>
      <w:proofErr w:type="spellStart"/>
      <w:r w:rsidRPr="00F66F89">
        <w:rPr>
          <w:rFonts w:ascii="Times New Roman" w:hAnsi="Times New Roman" w:cs="Times New Roman"/>
          <w:color w:val="000000" w:themeColor="text1"/>
          <w:sz w:val="24"/>
          <w:szCs w:val="24"/>
          <w:shd w:val="clear" w:color="auto" w:fill="FFFFFF"/>
        </w:rPr>
        <w:t>Sabouny</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Liu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Key outer mitochondrial membrane proteins</w:t>
      </w:r>
      <w:r w:rsidR="00B31E93"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facilitate the recruitment of dynamin-related protein 1 (DRP1), a cytosolic GTPase that assembles into oligomeric ring structures to constrict and sever the mitochondrion (</w:t>
      </w:r>
      <w:proofErr w:type="spellStart"/>
      <w:r w:rsidRPr="00F66F89">
        <w:rPr>
          <w:rFonts w:ascii="Times New Roman" w:hAnsi="Times New Roman" w:cs="Times New Roman"/>
          <w:color w:val="000000" w:themeColor="text1"/>
          <w:sz w:val="24"/>
          <w:szCs w:val="24"/>
          <w:shd w:val="clear" w:color="auto" w:fill="FFFFFF"/>
        </w:rPr>
        <w:t>Pernas</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2016; Han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Functionally, mitochondrial fission is closely linked to the regulation of the cell cycle, cytoskeletal organization, and apoptosis. Furthermore, fission plays a crucial role in mitochondrial quality control by generating fragments enriched in mutated mitochondrial DNA (</w:t>
      </w:r>
      <w:proofErr w:type="spellStart"/>
      <w:r w:rsidRPr="00F66F89">
        <w:rPr>
          <w:rFonts w:ascii="Times New Roman" w:hAnsi="Times New Roman" w:cs="Times New Roman"/>
          <w:color w:val="000000" w:themeColor="text1"/>
          <w:sz w:val="24"/>
          <w:szCs w:val="24"/>
          <w:shd w:val="clear" w:color="auto" w:fill="FFFFFF"/>
        </w:rPr>
        <w:t>mtDNA</w:t>
      </w:r>
      <w:proofErr w:type="spellEnd"/>
      <w:r w:rsidRPr="00F66F89">
        <w:rPr>
          <w:rFonts w:ascii="Times New Roman" w:hAnsi="Times New Roman" w:cs="Times New Roman"/>
          <w:color w:val="000000" w:themeColor="text1"/>
          <w:sz w:val="24"/>
          <w:szCs w:val="24"/>
          <w:shd w:val="clear" w:color="auto" w:fill="FFFFFF"/>
        </w:rPr>
        <w:t xml:space="preserve">), which are selectively </w:t>
      </w:r>
      <w:proofErr w:type="gramStart"/>
      <w:r w:rsidRPr="00F66F89">
        <w:rPr>
          <w:rFonts w:ascii="Times New Roman" w:hAnsi="Times New Roman" w:cs="Times New Roman"/>
          <w:color w:val="000000" w:themeColor="text1"/>
          <w:sz w:val="24"/>
          <w:szCs w:val="24"/>
          <w:shd w:val="clear" w:color="auto" w:fill="FFFFFF"/>
        </w:rPr>
        <w:t>degraded</w:t>
      </w:r>
      <w:r w:rsidR="00B31E93" w:rsidRPr="00F66F89">
        <w:rPr>
          <w:rFonts w:ascii="Times New Roman" w:hAnsi="Times New Roman" w:cs="Times New Roman"/>
          <w:color w:val="000000" w:themeColor="text1"/>
          <w:sz w:val="24"/>
          <w:szCs w:val="24"/>
          <w:shd w:val="clear" w:color="auto" w:fill="FFFFFF"/>
        </w:rPr>
        <w:t>(</w:t>
      </w:r>
      <w:proofErr w:type="gramEnd"/>
      <w:r w:rsidR="00B31E93" w:rsidRPr="00F66F89">
        <w:rPr>
          <w:rFonts w:ascii="Times New Roman" w:hAnsi="Times New Roman" w:cs="Times New Roman"/>
          <w:color w:val="000000" w:themeColor="text1"/>
          <w:sz w:val="24"/>
          <w:szCs w:val="24"/>
          <w:shd w:val="clear" w:color="auto" w:fill="FFFFFF"/>
        </w:rPr>
        <w:t>L Ye et al., 2025 )</w:t>
      </w:r>
      <w:r w:rsidRPr="00F66F89">
        <w:rPr>
          <w:rFonts w:ascii="Times New Roman" w:hAnsi="Times New Roman" w:cs="Times New Roman"/>
          <w:color w:val="000000" w:themeColor="text1"/>
          <w:sz w:val="24"/>
          <w:szCs w:val="24"/>
          <w:shd w:val="clear" w:color="auto" w:fill="FFFFFF"/>
        </w:rPr>
        <w:t xml:space="preserve">. </w:t>
      </w:r>
    </w:p>
    <w:p w14:paraId="36FB272B" w14:textId="07690C2D" w:rsidR="008B6C19" w:rsidRPr="00F66F89" w:rsidRDefault="00FA2D8D" w:rsidP="00152221">
      <w:pPr>
        <w:spacing w:line="360" w:lineRule="auto"/>
        <w:jc w:val="both"/>
        <w:rPr>
          <w:rFonts w:ascii="Times New Roman" w:eastAsia="Times New Roman" w:hAnsi="Times New Roman" w:cs="Times New Roman"/>
          <w:b/>
          <w:color w:val="000000" w:themeColor="text1"/>
          <w:sz w:val="24"/>
          <w:szCs w:val="24"/>
        </w:rPr>
      </w:pPr>
      <w:r w:rsidRPr="00F66F89">
        <w:rPr>
          <w:rFonts w:ascii="Times New Roman" w:eastAsia="Times New Roman" w:hAnsi="Times New Roman" w:cs="Times New Roman"/>
          <w:b/>
          <w:color w:val="000000" w:themeColor="text1"/>
          <w:sz w:val="24"/>
          <w:szCs w:val="24"/>
        </w:rPr>
        <w:t>6.0 R</w:t>
      </w:r>
      <w:r w:rsidR="008B6C19" w:rsidRPr="00F66F89">
        <w:rPr>
          <w:rFonts w:ascii="Times New Roman" w:eastAsia="Times New Roman" w:hAnsi="Times New Roman" w:cs="Times New Roman"/>
          <w:b/>
          <w:color w:val="000000" w:themeColor="text1"/>
          <w:sz w:val="24"/>
          <w:szCs w:val="24"/>
        </w:rPr>
        <w:t>oles of Fusion-fission in chromosomal evolution,</w:t>
      </w:r>
      <w:r w:rsidR="00D77BBB" w:rsidRPr="00F66F89">
        <w:rPr>
          <w:rFonts w:ascii="Times New Roman" w:eastAsia="Times New Roman" w:hAnsi="Times New Roman" w:cs="Times New Roman"/>
          <w:b/>
          <w:color w:val="000000" w:themeColor="text1"/>
          <w:sz w:val="24"/>
          <w:szCs w:val="24"/>
        </w:rPr>
        <w:t xml:space="preserve"> roles of telomeres and effects on chromatin organisation</w:t>
      </w:r>
    </w:p>
    <w:p w14:paraId="5F400800" w14:textId="660161B3" w:rsidR="008B6C19" w:rsidRPr="00F66F89" w:rsidRDefault="008B6C19" w:rsidP="00152221">
      <w:pPr>
        <w:spacing w:line="360" w:lineRule="auto"/>
        <w:jc w:val="both"/>
        <w:rPr>
          <w:rFonts w:ascii="Times New Roman" w:eastAsia="Times New Roman" w:hAnsi="Times New Roman" w:cs="Times New Roman"/>
          <w:color w:val="000000" w:themeColor="text1"/>
          <w:sz w:val="24"/>
          <w:szCs w:val="24"/>
        </w:rPr>
      </w:pPr>
      <w:r w:rsidRPr="00F66F89">
        <w:rPr>
          <w:rFonts w:ascii="Times New Roman" w:eastAsia="Times New Roman" w:hAnsi="Times New Roman" w:cs="Times New Roman"/>
          <w:color w:val="000000" w:themeColor="text1"/>
          <w:sz w:val="24"/>
          <w:szCs w:val="24"/>
        </w:rPr>
        <w:t xml:space="preserve">Autosome to sex chromosome fusion and fission have been reported by </w:t>
      </w:r>
      <w:r w:rsidR="006600BC" w:rsidRPr="00F66F89">
        <w:rPr>
          <w:rFonts w:ascii="Times New Roman" w:eastAsia="Times New Roman" w:hAnsi="Times New Roman" w:cs="Times New Roman"/>
          <w:color w:val="000000" w:themeColor="text1"/>
          <w:sz w:val="24"/>
          <w:szCs w:val="24"/>
        </w:rPr>
        <w:t xml:space="preserve">several </w:t>
      </w:r>
      <w:r w:rsidRPr="00F66F89">
        <w:rPr>
          <w:rFonts w:ascii="Times New Roman" w:eastAsia="Times New Roman" w:hAnsi="Times New Roman" w:cs="Times New Roman"/>
          <w:color w:val="000000" w:themeColor="text1"/>
          <w:sz w:val="24"/>
          <w:szCs w:val="24"/>
        </w:rPr>
        <w:t xml:space="preserve">authors. It has been suggested that intra-locus sexual antagonism can be resolved by fusing an autosome with a sex chromosome. According to Anderson and Blackmon (2020), a fusion between an autosome and the X chromosome in </w:t>
      </w:r>
      <w:r w:rsidRPr="00F66F89">
        <w:rPr>
          <w:rFonts w:ascii="Times New Roman" w:eastAsia="Times New Roman" w:hAnsi="Times New Roman" w:cs="Times New Roman"/>
          <w:i/>
          <w:color w:val="000000" w:themeColor="text1"/>
          <w:sz w:val="24"/>
          <w:szCs w:val="24"/>
        </w:rPr>
        <w:t xml:space="preserve">Drosophila </w:t>
      </w:r>
      <w:proofErr w:type="spellStart"/>
      <w:r w:rsidRPr="00F66F89">
        <w:rPr>
          <w:rFonts w:ascii="Times New Roman" w:eastAsia="Times New Roman" w:hAnsi="Times New Roman" w:cs="Times New Roman"/>
          <w:i/>
          <w:color w:val="000000" w:themeColor="text1"/>
          <w:sz w:val="24"/>
          <w:szCs w:val="24"/>
        </w:rPr>
        <w:t>americana</w:t>
      </w:r>
      <w:proofErr w:type="spellEnd"/>
      <w:r w:rsidRPr="00F66F89">
        <w:rPr>
          <w:rFonts w:ascii="Times New Roman" w:eastAsia="Times New Roman" w:hAnsi="Times New Roman" w:cs="Times New Roman"/>
          <w:color w:val="000000" w:themeColor="text1"/>
          <w:sz w:val="24"/>
          <w:szCs w:val="24"/>
        </w:rPr>
        <w:t xml:space="preserve"> appears to have developed by decreasing recombination between sexually antagonistic genes and the sex-determining locus. </w:t>
      </w:r>
      <w:r w:rsidRPr="00F66F89">
        <w:rPr>
          <w:rFonts w:ascii="Times New Roman" w:eastAsia="Times New Roman" w:hAnsi="Times New Roman" w:cs="Times New Roman"/>
          <w:color w:val="000000" w:themeColor="text1"/>
          <w:sz w:val="24"/>
          <w:szCs w:val="24"/>
        </w:rPr>
        <w:br/>
      </w:r>
      <w:r w:rsidRPr="00F66F89">
        <w:rPr>
          <w:rFonts w:ascii="Times New Roman" w:hAnsi="Times New Roman" w:cs="Times New Roman"/>
          <w:color w:val="000000" w:themeColor="text1"/>
          <w:sz w:val="24"/>
          <w:szCs w:val="24"/>
          <w:shd w:val="clear" w:color="auto" w:fill="FFFFFF"/>
        </w:rPr>
        <w:t xml:space="preserve">Fusions and fissions events can lead to reduced fitness in hybrid offspring, as heterozygous individuals (carrying both the old and new chromosome arrangements) often produce unbalanced gametes during meiosis, reducing fertility. </w:t>
      </w:r>
      <w:proofErr w:type="spellStart"/>
      <w:r w:rsidRPr="00F66F89">
        <w:rPr>
          <w:rFonts w:ascii="Times New Roman" w:hAnsi="Times New Roman" w:cs="Times New Roman"/>
          <w:color w:val="000000" w:themeColor="text1"/>
          <w:sz w:val="24"/>
          <w:szCs w:val="24"/>
          <w:shd w:val="clear" w:color="auto" w:fill="FFFFFF"/>
        </w:rPr>
        <w:t>Boman</w:t>
      </w:r>
      <w:proofErr w:type="spellEnd"/>
      <w:r w:rsidRPr="00F66F89">
        <w:rPr>
          <w:rFonts w:ascii="Times New Roman" w:hAnsi="Times New Roman" w:cs="Times New Roman"/>
          <w:color w:val="000000" w:themeColor="text1"/>
          <w:sz w:val="24"/>
          <w:szCs w:val="24"/>
          <w:shd w:val="clear" w:color="auto" w:fill="FFFFFF"/>
        </w:rPr>
        <w:t xml:space="preserve"> 2025 report in wood white butterfly (</w:t>
      </w:r>
      <w:proofErr w:type="spellStart"/>
      <w:r w:rsidRPr="00F66F89">
        <w:rPr>
          <w:rStyle w:val="Emphasis"/>
          <w:rFonts w:ascii="Times New Roman" w:hAnsi="Times New Roman" w:cs="Times New Roman"/>
          <w:color w:val="000000" w:themeColor="text1"/>
          <w:sz w:val="24"/>
          <w:szCs w:val="24"/>
          <w:shd w:val="clear" w:color="auto" w:fill="FFFFFF"/>
        </w:rPr>
        <w:t>Leptidea</w:t>
      </w:r>
      <w:proofErr w:type="spellEnd"/>
      <w:r w:rsidRPr="00F66F89">
        <w:rPr>
          <w:rStyle w:val="Emphasis"/>
          <w:rFonts w:ascii="Times New Roman" w:hAnsi="Times New Roman" w:cs="Times New Roman"/>
          <w:color w:val="000000" w:themeColor="text1"/>
          <w:sz w:val="24"/>
          <w:szCs w:val="24"/>
          <w:shd w:val="clear" w:color="auto" w:fill="FFFFFF"/>
        </w:rPr>
        <w:t xml:space="preserve"> </w:t>
      </w:r>
      <w:proofErr w:type="spellStart"/>
      <w:r w:rsidRPr="00F66F89">
        <w:rPr>
          <w:rStyle w:val="Emphasis"/>
          <w:rFonts w:ascii="Times New Roman" w:hAnsi="Times New Roman" w:cs="Times New Roman"/>
          <w:color w:val="000000" w:themeColor="text1"/>
          <w:sz w:val="24"/>
          <w:szCs w:val="24"/>
          <w:shd w:val="clear" w:color="auto" w:fill="FFFFFF"/>
        </w:rPr>
        <w:t>sinapis</w:t>
      </w:r>
      <w:proofErr w:type="spellEnd"/>
      <w:r w:rsidRPr="00F66F89">
        <w:rPr>
          <w:rFonts w:ascii="Times New Roman" w:hAnsi="Times New Roman" w:cs="Times New Roman"/>
          <w:color w:val="000000" w:themeColor="text1"/>
          <w:sz w:val="24"/>
          <w:szCs w:val="24"/>
          <w:shd w:val="clear" w:color="auto" w:fill="FFFFFF"/>
        </w:rPr>
        <w:t xml:space="preserve">) an indirect relationship between hybrid </w:t>
      </w:r>
      <w:proofErr w:type="spellStart"/>
      <w:r w:rsidRPr="00F66F89">
        <w:rPr>
          <w:rFonts w:ascii="Times New Roman" w:hAnsi="Times New Roman" w:cs="Times New Roman"/>
          <w:color w:val="000000" w:themeColor="text1"/>
          <w:sz w:val="24"/>
          <w:szCs w:val="24"/>
          <w:shd w:val="clear" w:color="auto" w:fill="FFFFFF"/>
        </w:rPr>
        <w:t>inviability</w:t>
      </w:r>
      <w:proofErr w:type="spellEnd"/>
      <w:r w:rsidRPr="00F66F89">
        <w:rPr>
          <w:rFonts w:ascii="Times New Roman" w:hAnsi="Times New Roman" w:cs="Times New Roman"/>
          <w:color w:val="000000" w:themeColor="text1"/>
          <w:sz w:val="24"/>
          <w:szCs w:val="24"/>
          <w:shd w:val="clear" w:color="auto" w:fill="FFFFFF"/>
        </w:rPr>
        <w:t xml:space="preserve"> and chromosome fusions, related to reduced recombination in fused chromosomes. The study mapped postzygotic isolation to chromosomal rearrangements.  Fusions/fissions can lead to post-zygotic isolation as reported in </w:t>
      </w:r>
      <w:proofErr w:type="spellStart"/>
      <w:r w:rsidRPr="00F66F89">
        <w:rPr>
          <w:rFonts w:ascii="Times New Roman" w:hAnsi="Times New Roman" w:cs="Times New Roman"/>
          <w:i/>
          <w:color w:val="000000" w:themeColor="text1"/>
          <w:sz w:val="24"/>
          <w:szCs w:val="24"/>
          <w:shd w:val="clear" w:color="auto" w:fill="FFFFFF"/>
        </w:rPr>
        <w:t>Pristionchus</w:t>
      </w:r>
      <w:proofErr w:type="spellEnd"/>
      <w:r w:rsidRPr="00F66F89">
        <w:rPr>
          <w:rFonts w:ascii="Times New Roman" w:hAnsi="Times New Roman" w:cs="Times New Roman"/>
          <w:color w:val="000000" w:themeColor="text1"/>
          <w:sz w:val="24"/>
          <w:szCs w:val="24"/>
          <w:shd w:val="clear" w:color="auto" w:fill="FFFFFF"/>
        </w:rPr>
        <w:t xml:space="preserve"> nematode speciation. Yoshida et al</w:t>
      </w:r>
      <w:r w:rsidR="008647F2" w:rsidRPr="00F66F89">
        <w:rPr>
          <w:rFonts w:ascii="Times New Roman" w:hAnsi="Times New Roman" w:cs="Times New Roman"/>
          <w:color w:val="000000" w:themeColor="text1"/>
          <w:sz w:val="24"/>
          <w:szCs w:val="24"/>
          <w:shd w:val="clear" w:color="auto" w:fill="FFFFFF"/>
        </w:rPr>
        <w:t xml:space="preserve"> 2016</w:t>
      </w:r>
      <w:r w:rsidRPr="00F66F89">
        <w:rPr>
          <w:rFonts w:ascii="Times New Roman" w:hAnsi="Times New Roman" w:cs="Times New Roman"/>
          <w:color w:val="000000" w:themeColor="text1"/>
          <w:sz w:val="24"/>
          <w:szCs w:val="24"/>
          <w:shd w:val="clear" w:color="auto" w:fill="FFFFFF"/>
        </w:rPr>
        <w:t xml:space="preserve"> report chromosome fusions re-patterned recombination rate and facilitated reproductive isolation. Fusion-fission events drive rapid adaptation as in parasite-host systems. An example is the </w:t>
      </w:r>
      <w:proofErr w:type="spellStart"/>
      <w:r w:rsidRPr="00F66F89">
        <w:rPr>
          <w:rFonts w:ascii="Times New Roman" w:hAnsi="Times New Roman" w:cs="Times New Roman"/>
          <w:color w:val="000000" w:themeColor="text1"/>
          <w:sz w:val="24"/>
          <w:szCs w:val="24"/>
          <w:shd w:val="clear" w:color="auto" w:fill="FFFFFF"/>
        </w:rPr>
        <w:t>mitosome</w:t>
      </w:r>
      <w:proofErr w:type="spellEnd"/>
      <w:r w:rsidRPr="00F66F89">
        <w:rPr>
          <w:rFonts w:ascii="Times New Roman" w:hAnsi="Times New Roman" w:cs="Times New Roman"/>
          <w:color w:val="000000" w:themeColor="text1"/>
          <w:sz w:val="24"/>
          <w:szCs w:val="24"/>
          <w:shd w:val="clear" w:color="auto" w:fill="FFFFFF"/>
        </w:rPr>
        <w:t xml:space="preserve"> of the anaerobic parasitic protist </w:t>
      </w:r>
      <w:r w:rsidRPr="00F66F89">
        <w:rPr>
          <w:rFonts w:ascii="Times New Roman" w:hAnsi="Times New Roman" w:cs="Times New Roman"/>
          <w:i/>
          <w:color w:val="000000" w:themeColor="text1"/>
          <w:sz w:val="24"/>
          <w:szCs w:val="24"/>
          <w:shd w:val="clear" w:color="auto" w:fill="FFFFFF"/>
        </w:rPr>
        <w:t xml:space="preserve">Entamoeba histolytica </w:t>
      </w:r>
      <w:r w:rsidRPr="00F66F89">
        <w:rPr>
          <w:rFonts w:ascii="Times New Roman" w:hAnsi="Times New Roman" w:cs="Times New Roman"/>
          <w:color w:val="000000" w:themeColor="text1"/>
          <w:sz w:val="24"/>
          <w:szCs w:val="24"/>
          <w:shd w:val="clear" w:color="auto" w:fill="FFFFFF"/>
        </w:rPr>
        <w:t xml:space="preserve">(Santos </w:t>
      </w:r>
      <w:r w:rsidR="008647F2" w:rsidRPr="00F66F89">
        <w:rPr>
          <w:rFonts w:ascii="Times New Roman" w:hAnsi="Times New Roman" w:cs="Times New Roman"/>
          <w:color w:val="000000" w:themeColor="text1"/>
          <w:sz w:val="24"/>
          <w:szCs w:val="24"/>
          <w:shd w:val="clear" w:color="auto" w:fill="FFFFFF"/>
        </w:rPr>
        <w:t xml:space="preserve">and </w:t>
      </w:r>
      <w:r w:rsidRPr="00F66F89">
        <w:rPr>
          <w:rFonts w:ascii="Times New Roman" w:hAnsi="Times New Roman" w:cs="Times New Roman"/>
          <w:color w:val="000000" w:themeColor="text1"/>
          <w:sz w:val="24"/>
          <w:szCs w:val="24"/>
          <w:shd w:val="clear" w:color="auto" w:fill="FFFFFF"/>
        </w:rPr>
        <w:t>Nozaki 2022). Fission-fusion of chromosomes enable</w:t>
      </w:r>
      <w:r w:rsidR="006600BC" w:rsidRPr="00F66F89">
        <w:rPr>
          <w:rFonts w:ascii="Times New Roman" w:hAnsi="Times New Roman" w:cs="Times New Roman"/>
          <w:color w:val="000000" w:themeColor="text1"/>
          <w:sz w:val="24"/>
          <w:szCs w:val="24"/>
          <w:shd w:val="clear" w:color="auto" w:fill="FFFFFF"/>
        </w:rPr>
        <w:t>s</w:t>
      </w:r>
      <w:r w:rsidRPr="00F66F89">
        <w:rPr>
          <w:rFonts w:ascii="Times New Roman" w:hAnsi="Times New Roman" w:cs="Times New Roman"/>
          <w:color w:val="000000" w:themeColor="text1"/>
          <w:sz w:val="24"/>
          <w:szCs w:val="24"/>
          <w:shd w:val="clear" w:color="auto" w:fill="FFFFFF"/>
        </w:rPr>
        <w:t xml:space="preserve"> survival in fluctuating or hostile conditions. In </w:t>
      </w:r>
      <w:proofErr w:type="spellStart"/>
      <w:r w:rsidRPr="00F66F89">
        <w:rPr>
          <w:rStyle w:val="Emphasis"/>
          <w:rFonts w:ascii="Times New Roman" w:hAnsi="Times New Roman" w:cs="Times New Roman"/>
          <w:color w:val="000000" w:themeColor="text1"/>
          <w:sz w:val="24"/>
          <w:szCs w:val="24"/>
          <w:shd w:val="clear" w:color="auto" w:fill="FFFFFF"/>
        </w:rPr>
        <w:t>Carex</w:t>
      </w:r>
      <w:proofErr w:type="spellEnd"/>
      <w:r w:rsidRPr="00F66F89">
        <w:rPr>
          <w:rFonts w:ascii="Times New Roman" w:hAnsi="Times New Roman" w:cs="Times New Roman"/>
          <w:color w:val="000000" w:themeColor="text1"/>
          <w:sz w:val="24"/>
          <w:szCs w:val="24"/>
          <w:shd w:val="clear" w:color="auto" w:fill="FFFFFF"/>
        </w:rPr>
        <w:t> sedges this mechanism enables rapid changes in chromosome number and higher adaptability to post-glacial habitats.</w:t>
      </w:r>
      <w:r w:rsidRPr="00F66F89">
        <w:rPr>
          <w:rFonts w:ascii="Times New Roman" w:hAnsi="Times New Roman" w:cs="Times New Roman"/>
          <w:color w:val="000000" w:themeColor="text1"/>
          <w:sz w:val="24"/>
          <w:szCs w:val="24"/>
        </w:rPr>
        <w:t xml:space="preserve"> </w:t>
      </w:r>
      <w:r w:rsidRPr="00F66F89">
        <w:rPr>
          <w:rFonts w:ascii="Times New Roman" w:hAnsi="Times New Roman" w:cs="Times New Roman"/>
          <w:color w:val="000000" w:themeColor="text1"/>
          <w:sz w:val="24"/>
          <w:szCs w:val="24"/>
          <w:shd w:val="clear" w:color="auto" w:fill="FFFFFF"/>
        </w:rPr>
        <w:t xml:space="preserve">Escudero </w:t>
      </w:r>
      <w:r w:rsidR="008647F2" w:rsidRPr="00F66F89">
        <w:rPr>
          <w:rFonts w:ascii="Times New Roman" w:hAnsi="Times New Roman" w:cs="Times New Roman"/>
          <w:color w:val="000000" w:themeColor="text1"/>
          <w:sz w:val="24"/>
          <w:szCs w:val="24"/>
          <w:shd w:val="clear" w:color="auto" w:fill="FFFFFF"/>
        </w:rPr>
        <w:t xml:space="preserve">et al., </w:t>
      </w:r>
      <w:r w:rsidRPr="00F66F89">
        <w:rPr>
          <w:rFonts w:ascii="Times New Roman" w:hAnsi="Times New Roman" w:cs="Times New Roman"/>
          <w:color w:val="000000" w:themeColor="text1"/>
          <w:sz w:val="24"/>
          <w:szCs w:val="24"/>
          <w:shd w:val="clear" w:color="auto" w:fill="FFFFFF"/>
        </w:rPr>
        <w:t xml:space="preserve">2023. </w:t>
      </w:r>
      <w:r w:rsidRPr="00F66F89">
        <w:rPr>
          <w:rStyle w:val="t286pc"/>
          <w:rFonts w:ascii="Times New Roman" w:hAnsi="Times New Roman" w:cs="Times New Roman"/>
          <w:color w:val="000000" w:themeColor="text1"/>
          <w:sz w:val="24"/>
          <w:szCs w:val="24"/>
          <w:shd w:val="clear" w:color="auto" w:fill="FFFFFF"/>
        </w:rPr>
        <w:t xml:space="preserve"> Similarly, in fungi </w:t>
      </w:r>
      <w:r w:rsidRPr="00F66F89">
        <w:rPr>
          <w:rStyle w:val="Emphasis"/>
          <w:rFonts w:ascii="Times New Roman" w:hAnsi="Times New Roman" w:cs="Times New Roman"/>
          <w:color w:val="000000" w:themeColor="text1"/>
          <w:sz w:val="24"/>
          <w:szCs w:val="24"/>
          <w:shd w:val="clear" w:color="auto" w:fill="FFFFFF"/>
        </w:rPr>
        <w:t>Taphrina</w:t>
      </w:r>
      <w:r w:rsidRPr="00F66F89">
        <w:rPr>
          <w:rStyle w:val="t286pc"/>
          <w:rFonts w:ascii="Times New Roman" w:hAnsi="Times New Roman" w:cs="Times New Roman"/>
          <w:color w:val="000000" w:themeColor="text1"/>
          <w:sz w:val="24"/>
          <w:szCs w:val="24"/>
          <w:shd w:val="clear" w:color="auto" w:fill="FFFFFF"/>
        </w:rPr>
        <w:t>, extensive rearrangement near breakpoints allows for rapid evolution of secreted effector protei</w:t>
      </w:r>
      <w:r w:rsidR="008647F2" w:rsidRPr="00F66F89">
        <w:rPr>
          <w:rStyle w:val="t286pc"/>
          <w:rFonts w:ascii="Times New Roman" w:hAnsi="Times New Roman" w:cs="Times New Roman"/>
          <w:color w:val="000000" w:themeColor="text1"/>
          <w:sz w:val="24"/>
          <w:szCs w:val="24"/>
          <w:shd w:val="clear" w:color="auto" w:fill="FFFFFF"/>
        </w:rPr>
        <w:t xml:space="preserve">ns enabling adaptation to host </w:t>
      </w:r>
      <w:proofErr w:type="gramStart"/>
      <w:r w:rsidRPr="00F66F89">
        <w:rPr>
          <w:rStyle w:val="vkekvd"/>
          <w:rFonts w:ascii="Times New Roman" w:hAnsi="Times New Roman" w:cs="Times New Roman"/>
          <w:color w:val="000000" w:themeColor="text1"/>
          <w:sz w:val="24"/>
          <w:szCs w:val="24"/>
          <w:shd w:val="clear" w:color="auto" w:fill="FFFFFF"/>
        </w:rPr>
        <w:t>Wang</w:t>
      </w:r>
      <w:r w:rsidR="008647F2" w:rsidRPr="00F66F89">
        <w:rPr>
          <w:rStyle w:val="vkekvd"/>
          <w:rFonts w:ascii="Times New Roman" w:hAnsi="Times New Roman" w:cs="Times New Roman"/>
          <w:color w:val="000000" w:themeColor="text1"/>
          <w:sz w:val="24"/>
          <w:szCs w:val="24"/>
          <w:shd w:val="clear" w:color="auto" w:fill="FFFFFF"/>
        </w:rPr>
        <w:t>(</w:t>
      </w:r>
      <w:r w:rsidRPr="00F66F89">
        <w:rPr>
          <w:rStyle w:val="vkekvd"/>
          <w:rFonts w:ascii="Times New Roman" w:hAnsi="Times New Roman" w:cs="Times New Roman"/>
          <w:color w:val="000000" w:themeColor="text1"/>
          <w:sz w:val="24"/>
          <w:szCs w:val="24"/>
          <w:shd w:val="clear" w:color="auto" w:fill="FFFFFF"/>
        </w:rPr>
        <w:t xml:space="preserve"> </w:t>
      </w:r>
      <w:r w:rsidR="008647F2" w:rsidRPr="00F66F89">
        <w:rPr>
          <w:rStyle w:val="vkekvd"/>
          <w:rFonts w:ascii="Times New Roman" w:hAnsi="Times New Roman" w:cs="Times New Roman"/>
          <w:color w:val="000000" w:themeColor="text1"/>
          <w:sz w:val="24"/>
          <w:szCs w:val="24"/>
          <w:shd w:val="clear" w:color="auto" w:fill="FFFFFF"/>
        </w:rPr>
        <w:t>et</w:t>
      </w:r>
      <w:proofErr w:type="gramEnd"/>
      <w:r w:rsidR="008647F2" w:rsidRPr="00F66F89">
        <w:rPr>
          <w:rStyle w:val="vkekvd"/>
          <w:rFonts w:ascii="Times New Roman" w:hAnsi="Times New Roman" w:cs="Times New Roman"/>
          <w:color w:val="000000" w:themeColor="text1"/>
          <w:sz w:val="24"/>
          <w:szCs w:val="24"/>
          <w:shd w:val="clear" w:color="auto" w:fill="FFFFFF"/>
        </w:rPr>
        <w:t xml:space="preserve"> al </w:t>
      </w:r>
      <w:r w:rsidRPr="00F66F89">
        <w:rPr>
          <w:rStyle w:val="vkekvd"/>
          <w:rFonts w:ascii="Times New Roman" w:hAnsi="Times New Roman" w:cs="Times New Roman"/>
          <w:color w:val="000000" w:themeColor="text1"/>
          <w:sz w:val="24"/>
          <w:szCs w:val="24"/>
          <w:shd w:val="clear" w:color="auto" w:fill="FFFFFF"/>
        </w:rPr>
        <w:t>2020</w:t>
      </w:r>
      <w:r w:rsidR="008647F2" w:rsidRPr="00F66F89">
        <w:rPr>
          <w:rStyle w:val="vkekvd"/>
          <w:rFonts w:ascii="Times New Roman" w:hAnsi="Times New Roman" w:cs="Times New Roman"/>
          <w:color w:val="000000" w:themeColor="text1"/>
          <w:sz w:val="24"/>
          <w:szCs w:val="24"/>
          <w:shd w:val="clear" w:color="auto" w:fill="FFFFFF"/>
        </w:rPr>
        <w:t>)</w:t>
      </w:r>
      <w:r w:rsidRPr="00F66F89">
        <w:rPr>
          <w:rStyle w:val="vkekvd"/>
          <w:rFonts w:ascii="Times New Roman" w:hAnsi="Times New Roman" w:cs="Times New Roman"/>
          <w:color w:val="000000" w:themeColor="text1"/>
          <w:sz w:val="24"/>
          <w:szCs w:val="24"/>
          <w:shd w:val="clear" w:color="auto" w:fill="FFFFFF"/>
        </w:rPr>
        <w:t xml:space="preserve">. </w:t>
      </w:r>
    </w:p>
    <w:p w14:paraId="49D456E3" w14:textId="61B8E838" w:rsidR="00D77BBB" w:rsidRPr="00F66F89" w:rsidRDefault="008B6C19" w:rsidP="00152221">
      <w:pPr>
        <w:shd w:val="clear" w:color="auto" w:fill="FFFFFF"/>
        <w:spacing w:after="180" w:line="360" w:lineRule="auto"/>
        <w:jc w:val="both"/>
        <w:rPr>
          <w:rFonts w:ascii="Times New Roman" w:eastAsia="Times New Roman" w:hAnsi="Times New Roman" w:cs="Times New Roman"/>
          <w:color w:val="000000" w:themeColor="text1"/>
          <w:sz w:val="24"/>
          <w:szCs w:val="24"/>
        </w:rPr>
      </w:pPr>
      <w:r w:rsidRPr="00F66F89">
        <w:rPr>
          <w:rFonts w:ascii="Times New Roman" w:eastAsia="Times New Roman" w:hAnsi="Times New Roman" w:cs="Times New Roman"/>
          <w:color w:val="000000" w:themeColor="text1"/>
          <w:sz w:val="24"/>
          <w:szCs w:val="24"/>
        </w:rPr>
        <w:t xml:space="preserve">Fused or fission chromosomes can survive by being stabilized by active telomeres. Differentiating between damaged DNA double-strand breaks and genuine chromosomal ends </w:t>
      </w:r>
      <w:r w:rsidRPr="00F66F89">
        <w:rPr>
          <w:rFonts w:ascii="Times New Roman" w:eastAsia="Times New Roman" w:hAnsi="Times New Roman" w:cs="Times New Roman"/>
          <w:color w:val="000000" w:themeColor="text1"/>
          <w:sz w:val="24"/>
          <w:szCs w:val="24"/>
        </w:rPr>
        <w:lastRenderedPageBreak/>
        <w:t xml:space="preserve">is a crucial function of the telomeres. Because illegal repair of chromosomal ends could lead to chromosome fusions, this function is essential for preserving chromosome integrity. These fusions would either result in breakage-fusion-bridge cycles in succeeding cell divisions, which would produce translocations, aneuploidy, and ultimately genomic instability, or they would cause mitotic arrest and cell death. The ends of broken chromosomes lack telomeres, or sticky ends, and are very likely to fuse. A sticky, unstable broken end is transformed into a stable, capped, linear end by adding functional telomeres to these new ends. In telomerase-negative cells of the budding yeast </w:t>
      </w:r>
      <w:proofErr w:type="spellStart"/>
      <w:r w:rsidRPr="00F66F89">
        <w:rPr>
          <w:rFonts w:ascii="Times New Roman" w:eastAsia="Times New Roman" w:hAnsi="Times New Roman" w:cs="Times New Roman"/>
          <w:i/>
          <w:color w:val="000000" w:themeColor="text1"/>
          <w:sz w:val="24"/>
          <w:szCs w:val="24"/>
        </w:rPr>
        <w:t>Naumovozyma</w:t>
      </w:r>
      <w:proofErr w:type="spellEnd"/>
      <w:r w:rsidRPr="00F66F89">
        <w:rPr>
          <w:rFonts w:ascii="Times New Roman" w:eastAsia="Times New Roman" w:hAnsi="Times New Roman" w:cs="Times New Roman"/>
          <w:i/>
          <w:color w:val="000000" w:themeColor="text1"/>
          <w:sz w:val="24"/>
          <w:szCs w:val="24"/>
        </w:rPr>
        <w:t xml:space="preserve"> castell</w:t>
      </w:r>
      <w:r w:rsidRPr="00F66F89">
        <w:rPr>
          <w:rFonts w:ascii="Times New Roman" w:eastAsia="Times New Roman" w:hAnsi="Times New Roman" w:cs="Times New Roman"/>
          <w:color w:val="000000" w:themeColor="text1"/>
          <w:sz w:val="24"/>
          <w:szCs w:val="24"/>
        </w:rPr>
        <w:t xml:space="preserve">, </w:t>
      </w:r>
      <w:proofErr w:type="spellStart"/>
      <w:r w:rsidRPr="00F66F89">
        <w:rPr>
          <w:rFonts w:ascii="Times New Roman" w:eastAsia="Times New Roman" w:hAnsi="Times New Roman" w:cs="Times New Roman"/>
          <w:color w:val="000000" w:themeColor="text1"/>
          <w:sz w:val="24"/>
          <w:szCs w:val="24"/>
        </w:rPr>
        <w:t>subtelomeric</w:t>
      </w:r>
      <w:proofErr w:type="spellEnd"/>
      <w:r w:rsidRPr="00F66F89">
        <w:rPr>
          <w:rFonts w:ascii="Times New Roman" w:eastAsia="Times New Roman" w:hAnsi="Times New Roman" w:cs="Times New Roman"/>
          <w:color w:val="000000" w:themeColor="text1"/>
          <w:sz w:val="24"/>
          <w:szCs w:val="24"/>
        </w:rPr>
        <w:t xml:space="preserve"> elements stabilize short telomeres</w:t>
      </w:r>
      <w:r w:rsidR="00F66F89">
        <w:rPr>
          <w:rFonts w:ascii="Times New Roman" w:eastAsia="Times New Roman" w:hAnsi="Times New Roman" w:cs="Times New Roman"/>
          <w:color w:val="000000" w:themeColor="text1"/>
          <w:sz w:val="24"/>
          <w:szCs w:val="24"/>
        </w:rPr>
        <w:t xml:space="preserve"> </w:t>
      </w:r>
      <w:r w:rsidRPr="00F66F89">
        <w:rPr>
          <w:rFonts w:ascii="Times New Roman" w:eastAsia="Times New Roman" w:hAnsi="Times New Roman" w:cs="Times New Roman"/>
          <w:color w:val="000000" w:themeColor="text1"/>
          <w:sz w:val="24"/>
          <w:szCs w:val="24"/>
        </w:rPr>
        <w:t>(</w:t>
      </w:r>
      <w:r w:rsidR="008647F2" w:rsidRPr="00F66F89">
        <w:rPr>
          <w:rFonts w:ascii="Times New Roman" w:hAnsi="Times New Roman" w:cs="Times New Roman"/>
          <w:color w:val="000000" w:themeColor="text1"/>
          <w:sz w:val="24"/>
          <w:szCs w:val="24"/>
          <w:shd w:val="clear" w:color="auto" w:fill="FFFFFF"/>
        </w:rPr>
        <w:t>Jaiswal et al., 2025</w:t>
      </w:r>
      <w:r w:rsidRPr="00F66F89">
        <w:rPr>
          <w:rFonts w:ascii="Times New Roman" w:eastAsia="Times New Roman" w:hAnsi="Times New Roman" w:cs="Times New Roman"/>
          <w:color w:val="000000" w:themeColor="text1"/>
          <w:sz w:val="24"/>
          <w:szCs w:val="24"/>
        </w:rPr>
        <w:t xml:space="preserve">). Armstrong and Tomita's (2017) study clarifies the functions of telomerase in cancer cells by elaborating on its functions in yeasts and mammals. In order to identify chromosome-end fusions in </w:t>
      </w:r>
      <w:proofErr w:type="spellStart"/>
      <w:r w:rsidRPr="00F66F89">
        <w:rPr>
          <w:rFonts w:ascii="Times New Roman" w:eastAsia="Times New Roman" w:hAnsi="Times New Roman" w:cs="Times New Roman"/>
          <w:i/>
          <w:color w:val="000000" w:themeColor="text1"/>
          <w:sz w:val="24"/>
          <w:szCs w:val="24"/>
        </w:rPr>
        <w:t>Schizosaccharomyces</w:t>
      </w:r>
      <w:proofErr w:type="spellEnd"/>
      <w:r w:rsidRPr="00F66F89">
        <w:rPr>
          <w:rFonts w:ascii="Times New Roman" w:eastAsia="Times New Roman" w:hAnsi="Times New Roman" w:cs="Times New Roman"/>
          <w:i/>
          <w:color w:val="000000" w:themeColor="text1"/>
          <w:sz w:val="24"/>
          <w:szCs w:val="24"/>
        </w:rPr>
        <w:t xml:space="preserve"> pombe</w:t>
      </w:r>
      <w:r w:rsidRPr="00F66F89">
        <w:rPr>
          <w:rFonts w:ascii="Times New Roman" w:eastAsia="Times New Roman" w:hAnsi="Times New Roman" w:cs="Times New Roman"/>
          <w:color w:val="000000" w:themeColor="text1"/>
          <w:sz w:val="24"/>
          <w:szCs w:val="24"/>
        </w:rPr>
        <w:t xml:space="preserve">, Almeida and Ferreira </w:t>
      </w:r>
      <w:r w:rsidR="008647F2" w:rsidRPr="00F66F89">
        <w:rPr>
          <w:rFonts w:ascii="Times New Roman" w:eastAsia="Times New Roman" w:hAnsi="Times New Roman" w:cs="Times New Roman"/>
          <w:color w:val="000000" w:themeColor="text1"/>
          <w:sz w:val="24"/>
          <w:szCs w:val="24"/>
        </w:rPr>
        <w:t xml:space="preserve">2013 have </w:t>
      </w:r>
      <w:r w:rsidRPr="00F66F89">
        <w:rPr>
          <w:rFonts w:ascii="Times New Roman" w:eastAsia="Times New Roman" w:hAnsi="Times New Roman" w:cs="Times New Roman"/>
          <w:color w:val="000000" w:themeColor="text1"/>
          <w:sz w:val="24"/>
          <w:szCs w:val="24"/>
        </w:rPr>
        <w:t>developed an experimental</w:t>
      </w:r>
      <w:r w:rsidR="008647F2" w:rsidRPr="00F66F89">
        <w:rPr>
          <w:rFonts w:ascii="Times New Roman" w:eastAsia="Times New Roman" w:hAnsi="Times New Roman" w:cs="Times New Roman"/>
          <w:color w:val="000000" w:themeColor="text1"/>
          <w:sz w:val="24"/>
          <w:szCs w:val="24"/>
        </w:rPr>
        <w:t xml:space="preserve"> positive selection technique</w:t>
      </w:r>
      <w:r w:rsidRPr="00F66F89">
        <w:rPr>
          <w:rFonts w:ascii="Times New Roman" w:eastAsia="Times New Roman" w:hAnsi="Times New Roman" w:cs="Times New Roman"/>
          <w:color w:val="000000" w:themeColor="text1"/>
          <w:sz w:val="24"/>
          <w:szCs w:val="24"/>
        </w:rPr>
        <w:t xml:space="preserve">. The findings </w:t>
      </w:r>
      <w:r w:rsidR="008647F2" w:rsidRPr="00F66F89">
        <w:rPr>
          <w:rFonts w:ascii="Times New Roman" w:eastAsia="Times New Roman" w:hAnsi="Times New Roman" w:cs="Times New Roman"/>
          <w:color w:val="000000" w:themeColor="text1"/>
          <w:sz w:val="24"/>
          <w:szCs w:val="24"/>
        </w:rPr>
        <w:t xml:space="preserve">of the study </w:t>
      </w:r>
      <w:r w:rsidRPr="00F66F89">
        <w:rPr>
          <w:rFonts w:ascii="Times New Roman" w:eastAsia="Times New Roman" w:hAnsi="Times New Roman" w:cs="Times New Roman"/>
          <w:color w:val="000000" w:themeColor="text1"/>
          <w:sz w:val="24"/>
          <w:szCs w:val="24"/>
        </w:rPr>
        <w:t xml:space="preserve">imply that end-joining reactions </w:t>
      </w:r>
      <w:proofErr w:type="spellStart"/>
      <w:r w:rsidRPr="00F66F89">
        <w:rPr>
          <w:rFonts w:ascii="Times New Roman" w:eastAsia="Times New Roman" w:hAnsi="Times New Roman" w:cs="Times New Roman"/>
          <w:color w:val="000000" w:themeColor="text1"/>
          <w:sz w:val="24"/>
          <w:szCs w:val="24"/>
        </w:rPr>
        <w:t>occured</w:t>
      </w:r>
      <w:proofErr w:type="spellEnd"/>
      <w:r w:rsidRPr="00F66F89">
        <w:rPr>
          <w:rFonts w:ascii="Times New Roman" w:eastAsia="Times New Roman" w:hAnsi="Times New Roman" w:cs="Times New Roman"/>
          <w:color w:val="000000" w:themeColor="text1"/>
          <w:sz w:val="24"/>
          <w:szCs w:val="24"/>
        </w:rPr>
        <w:t xml:space="preserve"> by non-homologous end-joining (NHEJ) repair, similar to the disruption of the telomere regulator Taz1/TRF2. The findings imply that telomeres fuse before becoming dangerously short, perhaps as a result of temporary de-protection. </w:t>
      </w:r>
    </w:p>
    <w:p w14:paraId="1AC1D22E" w14:textId="6D5387A2" w:rsidR="00B31E93" w:rsidRPr="00F66F89" w:rsidRDefault="00D77BBB"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F66F89">
        <w:rPr>
          <w:rFonts w:ascii="Times New Roman" w:eastAsia="Times New Roman" w:hAnsi="Times New Roman" w:cs="Times New Roman"/>
          <w:color w:val="000000" w:themeColor="text1"/>
          <w:sz w:val="24"/>
          <w:szCs w:val="24"/>
        </w:rPr>
        <w:t xml:space="preserve">Translocations that change the organization of the TAD-spanning </w:t>
      </w:r>
      <w:r w:rsidRPr="00F66F89">
        <w:rPr>
          <w:rFonts w:ascii="Times New Roman" w:eastAsia="Times New Roman" w:hAnsi="Times New Roman" w:cs="Times New Roman"/>
          <w:i/>
          <w:color w:val="000000" w:themeColor="text1"/>
          <w:sz w:val="24"/>
          <w:szCs w:val="24"/>
        </w:rPr>
        <w:t>WNT6/IHH/EPHA4/PAX3</w:t>
      </w:r>
      <w:r w:rsidRPr="00F66F89">
        <w:rPr>
          <w:rFonts w:ascii="Times New Roman" w:eastAsia="Times New Roman" w:hAnsi="Times New Roman" w:cs="Times New Roman"/>
          <w:color w:val="000000" w:themeColor="text1"/>
          <w:sz w:val="24"/>
          <w:szCs w:val="24"/>
        </w:rPr>
        <w:t xml:space="preserve"> locus result in distinct human limb deformities</w:t>
      </w:r>
      <w:r w:rsidR="00F66F89">
        <w:rPr>
          <w:rFonts w:ascii="Times New Roman" w:eastAsia="Times New Roman" w:hAnsi="Times New Roman" w:cs="Times New Roman"/>
          <w:color w:val="000000" w:themeColor="text1"/>
          <w:sz w:val="24"/>
          <w:szCs w:val="24"/>
        </w:rPr>
        <w:t xml:space="preserve"> </w:t>
      </w:r>
      <w:r w:rsidR="009C4BD8" w:rsidRPr="00F66F89">
        <w:rPr>
          <w:rFonts w:ascii="Times New Roman" w:eastAsia="Times New Roman" w:hAnsi="Times New Roman" w:cs="Times New Roman"/>
          <w:color w:val="000000" w:themeColor="text1"/>
          <w:sz w:val="24"/>
          <w:szCs w:val="24"/>
        </w:rPr>
        <w:t>(</w:t>
      </w:r>
      <w:proofErr w:type="spellStart"/>
      <w:r w:rsidR="008647F2" w:rsidRPr="00F66F89">
        <w:rPr>
          <w:rFonts w:ascii="Times New Roman" w:hAnsi="Times New Roman" w:cs="Times New Roman"/>
          <w:color w:val="000000" w:themeColor="text1"/>
          <w:sz w:val="24"/>
          <w:szCs w:val="24"/>
          <w:shd w:val="clear" w:color="auto" w:fill="FFFFFF"/>
        </w:rPr>
        <w:t>Lupiáñez</w:t>
      </w:r>
      <w:proofErr w:type="spellEnd"/>
      <w:r w:rsidR="008647F2" w:rsidRPr="00F66F89">
        <w:rPr>
          <w:rFonts w:ascii="Times New Roman" w:eastAsia="Times New Roman" w:hAnsi="Times New Roman" w:cs="Times New Roman"/>
          <w:color w:val="000000" w:themeColor="text1"/>
          <w:sz w:val="24"/>
          <w:szCs w:val="24"/>
        </w:rPr>
        <w:t xml:space="preserve"> et al </w:t>
      </w:r>
      <w:proofErr w:type="gramStart"/>
      <w:r w:rsidR="008647F2" w:rsidRPr="00F66F89">
        <w:rPr>
          <w:rFonts w:ascii="Times New Roman" w:eastAsia="Times New Roman" w:hAnsi="Times New Roman" w:cs="Times New Roman"/>
          <w:color w:val="000000" w:themeColor="text1"/>
          <w:sz w:val="24"/>
          <w:szCs w:val="24"/>
        </w:rPr>
        <w:t xml:space="preserve">2015 </w:t>
      </w:r>
      <w:r w:rsidR="009C4BD8" w:rsidRPr="00F66F89">
        <w:rPr>
          <w:rFonts w:ascii="Times New Roman" w:eastAsia="Times New Roman" w:hAnsi="Times New Roman" w:cs="Times New Roman"/>
          <w:color w:val="000000" w:themeColor="text1"/>
          <w:sz w:val="24"/>
          <w:szCs w:val="24"/>
        </w:rPr>
        <w:t>)</w:t>
      </w:r>
      <w:proofErr w:type="gramEnd"/>
      <w:r w:rsidRPr="00F66F89">
        <w:rPr>
          <w:rFonts w:ascii="Times New Roman" w:eastAsia="Times New Roman" w:hAnsi="Times New Roman" w:cs="Times New Roman"/>
          <w:color w:val="000000" w:themeColor="text1"/>
          <w:sz w:val="24"/>
          <w:szCs w:val="24"/>
        </w:rPr>
        <w:t xml:space="preserve">. </w:t>
      </w:r>
      <w:r w:rsidR="00BF6FC8">
        <w:rPr>
          <w:rFonts w:ascii="Consolas" w:hAnsi="Consolas"/>
          <w:color w:val="1B1B1B"/>
          <w:shd w:val="clear" w:color="auto" w:fill="FFFFFF"/>
        </w:rPr>
        <w:t xml:space="preserve">Brunet and </w:t>
      </w:r>
      <w:proofErr w:type="spellStart"/>
      <w:r w:rsidR="00BF6FC8">
        <w:rPr>
          <w:rFonts w:ascii="Consolas" w:hAnsi="Consolas"/>
          <w:color w:val="1B1B1B"/>
          <w:shd w:val="clear" w:color="auto" w:fill="FFFFFF"/>
        </w:rPr>
        <w:t>Jasin</w:t>
      </w:r>
      <w:proofErr w:type="spellEnd"/>
      <w:r w:rsidR="00BF6FC8">
        <w:rPr>
          <w:rFonts w:ascii="Consolas" w:hAnsi="Consolas"/>
          <w:color w:val="1B1B1B"/>
          <w:shd w:val="clear" w:color="auto" w:fill="FFFFFF"/>
        </w:rPr>
        <w:t xml:space="preserve"> 2018 </w:t>
      </w:r>
      <w:r w:rsidRPr="00F66F89">
        <w:rPr>
          <w:rFonts w:ascii="Times New Roman" w:eastAsia="Times New Roman" w:hAnsi="Times New Roman" w:cs="Times New Roman"/>
          <w:color w:val="000000" w:themeColor="text1"/>
          <w:sz w:val="24"/>
          <w:szCs w:val="24"/>
        </w:rPr>
        <w:t xml:space="preserve">demonstrate similar rearrangements in mice using CRISPR/Cas genome editing using mouse limb tissue and patient-derived fibroblasts. Disease-relevant structural alterations resulted in ectopic interactions between promoters and non-coding DNA. Additionally, a group of limb enhancers that are typically linked to </w:t>
      </w:r>
      <w:r w:rsidRPr="00F66F89">
        <w:rPr>
          <w:rFonts w:ascii="Times New Roman" w:eastAsia="Times New Roman" w:hAnsi="Times New Roman" w:cs="Times New Roman"/>
          <w:i/>
          <w:color w:val="000000" w:themeColor="text1"/>
          <w:sz w:val="24"/>
          <w:szCs w:val="24"/>
        </w:rPr>
        <w:t>Epha4</w:t>
      </w:r>
      <w:r w:rsidRPr="00F66F89">
        <w:rPr>
          <w:rFonts w:ascii="Times New Roman" w:eastAsia="Times New Roman" w:hAnsi="Times New Roman" w:cs="Times New Roman"/>
          <w:color w:val="000000" w:themeColor="text1"/>
          <w:sz w:val="24"/>
          <w:szCs w:val="24"/>
        </w:rPr>
        <w:t xml:space="preserve"> are positioned incorrectly in relation to TAD borders, causing ectopic limb expression of another gene within the locus. Additionally, position-effect variegation (Elgin and Reuter 2013) and regulatory rewiring (Keough et al. 2023) are impacted by gene fusion and fission. The modification of gene regulation which frequently occurs when a new promoter takes control of a coding region and results in altered expression patterns or the development of new signal</w:t>
      </w:r>
      <w:r w:rsidR="008647F2" w:rsidRPr="00F66F89">
        <w:rPr>
          <w:rFonts w:ascii="Times New Roman" w:eastAsia="Times New Roman" w:hAnsi="Times New Roman" w:cs="Times New Roman"/>
          <w:color w:val="000000" w:themeColor="text1"/>
          <w:sz w:val="24"/>
          <w:szCs w:val="24"/>
        </w:rPr>
        <w:t>l</w:t>
      </w:r>
      <w:r w:rsidRPr="00F66F89">
        <w:rPr>
          <w:rFonts w:ascii="Times New Roman" w:eastAsia="Times New Roman" w:hAnsi="Times New Roman" w:cs="Times New Roman"/>
          <w:color w:val="000000" w:themeColor="text1"/>
          <w:sz w:val="24"/>
          <w:szCs w:val="24"/>
        </w:rPr>
        <w:t xml:space="preserve">ing pathways. The process known as position-effect variegation occurs when a gene's expression is impacted by its relocation to a new chromosomal site. This usually results in the gene becoming silenced in some cells but not in others because of the close proximity of heterochromatin. When genes are fused, the promoter (cis-regulatory sequence) of one gene may govern the coding sequence of another. One important example is found in human prostate </w:t>
      </w:r>
      <w:proofErr w:type="spellStart"/>
      <w:r w:rsidRPr="00F66F89">
        <w:rPr>
          <w:rFonts w:ascii="Times New Roman" w:eastAsia="Times New Roman" w:hAnsi="Times New Roman" w:cs="Times New Roman"/>
          <w:color w:val="000000" w:themeColor="text1"/>
          <w:sz w:val="24"/>
          <w:szCs w:val="24"/>
        </w:rPr>
        <w:t>tumors</w:t>
      </w:r>
      <w:proofErr w:type="spellEnd"/>
      <w:r w:rsidRPr="00F66F89">
        <w:rPr>
          <w:rFonts w:ascii="Times New Roman" w:eastAsia="Times New Roman" w:hAnsi="Times New Roman" w:cs="Times New Roman"/>
          <w:color w:val="000000" w:themeColor="text1"/>
          <w:sz w:val="24"/>
          <w:szCs w:val="24"/>
        </w:rPr>
        <w:t xml:space="preserve">, where oncogenic overexpression of transcription factors (such as ERG and ETV1) is driven by the </w:t>
      </w:r>
      <w:r w:rsidRPr="00F66F89">
        <w:rPr>
          <w:rFonts w:ascii="Times New Roman" w:eastAsia="Times New Roman" w:hAnsi="Times New Roman" w:cs="Times New Roman"/>
          <w:color w:val="000000" w:themeColor="text1"/>
          <w:sz w:val="24"/>
          <w:szCs w:val="24"/>
        </w:rPr>
        <w:lastRenderedPageBreak/>
        <w:t>TMPRSS2 promoter. Fusion genes (close to 100) have been found in four Oryza species (</w:t>
      </w:r>
      <w:r w:rsidRPr="00F66F89">
        <w:rPr>
          <w:rFonts w:ascii="Times New Roman" w:eastAsia="Times New Roman" w:hAnsi="Times New Roman" w:cs="Times New Roman"/>
          <w:i/>
          <w:color w:val="000000" w:themeColor="text1"/>
          <w:sz w:val="24"/>
          <w:szCs w:val="24"/>
        </w:rPr>
        <w:t xml:space="preserve">O. sativa japonica, O. sativa </w:t>
      </w:r>
      <w:proofErr w:type="spellStart"/>
      <w:r w:rsidRPr="00F66F89">
        <w:rPr>
          <w:rFonts w:ascii="Times New Roman" w:eastAsia="Times New Roman" w:hAnsi="Times New Roman" w:cs="Times New Roman"/>
          <w:i/>
          <w:color w:val="000000" w:themeColor="text1"/>
          <w:sz w:val="24"/>
          <w:szCs w:val="24"/>
        </w:rPr>
        <w:t>indica</w:t>
      </w:r>
      <w:proofErr w:type="spellEnd"/>
      <w:r w:rsidRPr="00F66F89">
        <w:rPr>
          <w:rFonts w:ascii="Times New Roman" w:eastAsia="Times New Roman" w:hAnsi="Times New Roman" w:cs="Times New Roman"/>
          <w:i/>
          <w:color w:val="000000" w:themeColor="text1"/>
          <w:sz w:val="24"/>
          <w:szCs w:val="24"/>
        </w:rPr>
        <w:t xml:space="preserve">, O. </w:t>
      </w:r>
      <w:proofErr w:type="spellStart"/>
      <w:r w:rsidRPr="00F66F89">
        <w:rPr>
          <w:rFonts w:ascii="Times New Roman" w:eastAsia="Times New Roman" w:hAnsi="Times New Roman" w:cs="Times New Roman"/>
          <w:i/>
          <w:color w:val="000000" w:themeColor="text1"/>
          <w:sz w:val="24"/>
          <w:szCs w:val="24"/>
        </w:rPr>
        <w:t>barthii</w:t>
      </w:r>
      <w:proofErr w:type="spellEnd"/>
      <w:r w:rsidRPr="00F66F89">
        <w:rPr>
          <w:rFonts w:ascii="Times New Roman" w:eastAsia="Times New Roman" w:hAnsi="Times New Roman" w:cs="Times New Roman"/>
          <w:i/>
          <w:color w:val="000000" w:themeColor="text1"/>
          <w:sz w:val="24"/>
          <w:szCs w:val="24"/>
        </w:rPr>
        <w:t xml:space="preserve">, and O. </w:t>
      </w:r>
      <w:proofErr w:type="spellStart"/>
      <w:r w:rsidRPr="00F66F89">
        <w:rPr>
          <w:rFonts w:ascii="Times New Roman" w:eastAsia="Times New Roman" w:hAnsi="Times New Roman" w:cs="Times New Roman"/>
          <w:i/>
          <w:color w:val="000000" w:themeColor="text1"/>
          <w:sz w:val="24"/>
          <w:szCs w:val="24"/>
        </w:rPr>
        <w:t>glaberrima</w:t>
      </w:r>
      <w:proofErr w:type="spellEnd"/>
      <w:r w:rsidRPr="00F66F89">
        <w:rPr>
          <w:rFonts w:ascii="Times New Roman" w:eastAsia="Times New Roman" w:hAnsi="Times New Roman" w:cs="Times New Roman"/>
          <w:color w:val="000000" w:themeColor="text1"/>
          <w:sz w:val="24"/>
          <w:szCs w:val="24"/>
        </w:rPr>
        <w:t>) according to genome-wide research. The fusion of two or more previously distinct genes to produce a new hybrid gene, which frequently results in multi-domain proteins with unique functions, is one example of tangible impacts on the protein (Zhou, 2022).</w:t>
      </w:r>
      <w:r w:rsidR="008B6C19" w:rsidRPr="00F66F89">
        <w:rPr>
          <w:rFonts w:ascii="Times New Roman" w:eastAsia="Times New Roman" w:hAnsi="Times New Roman" w:cs="Times New Roman"/>
          <w:color w:val="000000" w:themeColor="text1"/>
          <w:sz w:val="24"/>
          <w:szCs w:val="24"/>
        </w:rPr>
        <w:br/>
      </w:r>
      <w:r w:rsidRPr="00F66F89">
        <w:rPr>
          <w:rFonts w:ascii="Times New Roman" w:eastAsia="Times New Roman" w:hAnsi="Times New Roman" w:cs="Times New Roman"/>
          <w:color w:val="000000" w:themeColor="text1"/>
          <w:sz w:val="24"/>
          <w:szCs w:val="24"/>
        </w:rPr>
        <w:t xml:space="preserve">When they take place in coding sequences, gene fusion and fission events—two important mechanisms in the evolution of gene architecture—have an impact on protein architecture. In Fungi, Leonard and Richards (2012) found 63 gene fusions in two or more genomes. </w:t>
      </w:r>
      <w:r w:rsidR="008647F2" w:rsidRPr="00F66F89">
        <w:rPr>
          <w:rFonts w:ascii="Times New Roman" w:eastAsia="Times New Roman" w:hAnsi="Times New Roman" w:cs="Times New Roman"/>
          <w:color w:val="000000" w:themeColor="text1"/>
          <w:sz w:val="24"/>
          <w:szCs w:val="24"/>
        </w:rPr>
        <w:t>The study t</w:t>
      </w:r>
      <w:r w:rsidRPr="00F66F89">
        <w:rPr>
          <w:rFonts w:ascii="Times New Roman" w:eastAsia="Times New Roman" w:hAnsi="Times New Roman" w:cs="Times New Roman"/>
          <w:color w:val="000000" w:themeColor="text1"/>
          <w:sz w:val="24"/>
          <w:szCs w:val="24"/>
        </w:rPr>
        <w:t>esting each gene fusion for signs of homoplasy, such as gene fission, convergence, and horizontal gene transfer, using a mix of phylogenetic and comparative genomic analysis in the evolution of 115 fungal genomes. The work emphasizes the fungal tree of life and genome-scale comparative investigation of gene fusions and fissions.</w:t>
      </w:r>
    </w:p>
    <w:p w14:paraId="4F9505D8" w14:textId="51350691" w:rsidR="00F359B3" w:rsidRPr="00F66F89" w:rsidRDefault="00FA2D8D"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F66F89">
        <w:rPr>
          <w:rFonts w:ascii="Times New Roman" w:hAnsi="Times New Roman" w:cs="Times New Roman"/>
          <w:b/>
          <w:bCs/>
          <w:color w:val="000000" w:themeColor="text1"/>
          <w:sz w:val="24"/>
          <w:szCs w:val="24"/>
          <w:shd w:val="clear" w:color="auto" w:fill="FFFFFF"/>
        </w:rPr>
        <w:t>7</w:t>
      </w:r>
      <w:r w:rsidR="00F424D2" w:rsidRPr="00F66F89">
        <w:rPr>
          <w:rFonts w:ascii="Times New Roman" w:hAnsi="Times New Roman" w:cs="Times New Roman"/>
          <w:b/>
          <w:bCs/>
          <w:color w:val="000000" w:themeColor="text1"/>
          <w:sz w:val="24"/>
          <w:szCs w:val="24"/>
          <w:shd w:val="clear" w:color="auto" w:fill="FFFFFF"/>
        </w:rPr>
        <w:t>.</w:t>
      </w:r>
      <w:proofErr w:type="gramStart"/>
      <w:r w:rsidR="00F424D2" w:rsidRPr="00F66F89">
        <w:rPr>
          <w:rFonts w:ascii="Times New Roman" w:hAnsi="Times New Roman" w:cs="Times New Roman"/>
          <w:b/>
          <w:bCs/>
          <w:color w:val="000000" w:themeColor="text1"/>
          <w:sz w:val="24"/>
          <w:szCs w:val="24"/>
          <w:shd w:val="clear" w:color="auto" w:fill="FFFFFF"/>
        </w:rPr>
        <w:t>0.</w:t>
      </w:r>
      <w:r w:rsidRPr="00F66F89">
        <w:rPr>
          <w:rFonts w:ascii="Times New Roman" w:hAnsi="Times New Roman" w:cs="Times New Roman"/>
          <w:b/>
          <w:bCs/>
          <w:color w:val="000000" w:themeColor="text1"/>
          <w:sz w:val="24"/>
          <w:szCs w:val="24"/>
          <w:shd w:val="clear" w:color="auto" w:fill="FFFFFF"/>
        </w:rPr>
        <w:t>Biological</w:t>
      </w:r>
      <w:proofErr w:type="gramEnd"/>
      <w:r w:rsidRPr="00F66F89">
        <w:rPr>
          <w:rFonts w:ascii="Times New Roman" w:hAnsi="Times New Roman" w:cs="Times New Roman"/>
          <w:b/>
          <w:bCs/>
          <w:color w:val="000000" w:themeColor="text1"/>
          <w:sz w:val="24"/>
          <w:szCs w:val="24"/>
          <w:shd w:val="clear" w:color="auto" w:fill="FFFFFF"/>
        </w:rPr>
        <w:t xml:space="preserve"> and t</w:t>
      </w:r>
      <w:r w:rsidR="00F359B3" w:rsidRPr="00F66F89">
        <w:rPr>
          <w:rFonts w:ascii="Times New Roman" w:hAnsi="Times New Roman" w:cs="Times New Roman"/>
          <w:b/>
          <w:bCs/>
          <w:color w:val="000000" w:themeColor="text1"/>
          <w:sz w:val="24"/>
          <w:szCs w:val="24"/>
          <w:shd w:val="clear" w:color="auto" w:fill="FFFFFF"/>
        </w:rPr>
        <w:t>herapeutic Significance of G</w:t>
      </w:r>
      <w:r w:rsidRPr="00F66F89">
        <w:rPr>
          <w:rFonts w:ascii="Times New Roman" w:hAnsi="Times New Roman" w:cs="Times New Roman"/>
          <w:b/>
          <w:bCs/>
          <w:color w:val="000000" w:themeColor="text1"/>
          <w:sz w:val="24"/>
          <w:szCs w:val="24"/>
          <w:shd w:val="clear" w:color="auto" w:fill="FFFFFF"/>
        </w:rPr>
        <w:t>ene Fusion</w:t>
      </w:r>
    </w:p>
    <w:p w14:paraId="6F53B8A1" w14:textId="388737E8" w:rsidR="00F359B3" w:rsidRPr="00F66F89" w:rsidRDefault="00F359B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Fusion events are a very common genetic abnormality in cancer (Tang H, </w:t>
      </w:r>
      <w:r w:rsidRPr="00F66F89">
        <w:rPr>
          <w:rFonts w:ascii="Times New Roman" w:hAnsi="Times New Roman" w:cs="Times New Roman"/>
          <w:i/>
          <w:iCs/>
          <w:color w:val="000000" w:themeColor="text1"/>
          <w:sz w:val="24"/>
          <w:szCs w:val="24"/>
          <w:shd w:val="clear" w:color="auto" w:fill="FFFFFF"/>
        </w:rPr>
        <w:t xml:space="preserve">et </w:t>
      </w:r>
      <w:r w:rsidRPr="00F66F89">
        <w:rPr>
          <w:rFonts w:ascii="Times New Roman" w:hAnsi="Times New Roman" w:cs="Times New Roman"/>
          <w:color w:val="000000" w:themeColor="text1"/>
          <w:sz w:val="24"/>
          <w:szCs w:val="24"/>
          <w:shd w:val="clear" w:color="auto" w:fill="FFFFFF"/>
        </w:rPr>
        <w:t>al., 2025). NRG1 gene fusions are observed in less than 1% of colorectal, ovarian, pancreatic, breast, and non-small cell lung cancer (NSCLC) cases (Jonna et al., 2019). CD74, ATP1B1, SDC4, and RBPMS are among the most common fusion partners (</w:t>
      </w:r>
      <w:proofErr w:type="spellStart"/>
      <w:r w:rsidRPr="00F66F89">
        <w:rPr>
          <w:rFonts w:ascii="Times New Roman" w:hAnsi="Times New Roman" w:cs="Times New Roman"/>
          <w:color w:val="000000" w:themeColor="text1"/>
          <w:sz w:val="24"/>
          <w:szCs w:val="24"/>
          <w:shd w:val="clear" w:color="auto" w:fill="FFFFFF"/>
        </w:rPr>
        <w:t>Laskin</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TMPRSS2-ERG is a common and specific fusion in prostate cancer (St John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2012), whereas ALK, ROS1, RET, and NTRK represent important targetable fusions in lung cancer (</w:t>
      </w:r>
      <w:proofErr w:type="spellStart"/>
      <w:r w:rsidRPr="00F66F89">
        <w:rPr>
          <w:rFonts w:ascii="Times New Roman" w:hAnsi="Times New Roman" w:cs="Times New Roman"/>
          <w:color w:val="000000" w:themeColor="text1"/>
          <w:sz w:val="24"/>
          <w:szCs w:val="24"/>
          <w:shd w:val="clear" w:color="auto" w:fill="FFFFFF"/>
        </w:rPr>
        <w:t>Farago</w:t>
      </w:r>
      <w:proofErr w:type="spellEnd"/>
      <w:r w:rsidRPr="00F66F89">
        <w:rPr>
          <w:rFonts w:ascii="Times New Roman" w:hAnsi="Times New Roman" w:cs="Times New Roman"/>
          <w:color w:val="000000" w:themeColor="text1"/>
          <w:sz w:val="24"/>
          <w:szCs w:val="24"/>
          <w:shd w:val="clear" w:color="auto" w:fill="FFFFFF"/>
        </w:rPr>
        <w:t xml:space="preserve"> et al., 2017). Additionally, EWSR1 rearrangements are characteristic diagnostic indicators in sarcomas (</w:t>
      </w:r>
      <w:proofErr w:type="spellStart"/>
      <w:r w:rsidRPr="00F66F89">
        <w:rPr>
          <w:rFonts w:ascii="Times New Roman" w:hAnsi="Times New Roman" w:cs="Times New Roman"/>
          <w:color w:val="000000" w:themeColor="text1"/>
          <w:sz w:val="24"/>
          <w:szCs w:val="24"/>
          <w:shd w:val="clear" w:color="auto" w:fill="FFFFFF"/>
        </w:rPr>
        <w:t>Louati</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2018). Oncogenic fusion proteins have been shown to cause or contribute to cancer development, including abnormal </w:t>
      </w:r>
      <w:proofErr w:type="spellStart"/>
      <w:r w:rsidRPr="00F66F89">
        <w:rPr>
          <w:rFonts w:ascii="Times New Roman" w:hAnsi="Times New Roman" w:cs="Times New Roman"/>
          <w:color w:val="000000" w:themeColor="text1"/>
          <w:sz w:val="24"/>
          <w:szCs w:val="24"/>
          <w:shd w:val="clear" w:color="auto" w:fill="FFFFFF"/>
        </w:rPr>
        <w:t>signaling</w:t>
      </w:r>
      <w:proofErr w:type="spellEnd"/>
      <w:r w:rsidRPr="00F66F89">
        <w:rPr>
          <w:rFonts w:ascii="Times New Roman" w:hAnsi="Times New Roman" w:cs="Times New Roman"/>
          <w:color w:val="000000" w:themeColor="text1"/>
          <w:sz w:val="24"/>
          <w:szCs w:val="24"/>
          <w:shd w:val="clear" w:color="auto" w:fill="FFFFFF"/>
        </w:rPr>
        <w:t xml:space="preserve"> in cells beyond the fusion-positive cancer cells themselves (Ivana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2022). Oncogenic gene fusion products are promising therapeutic targets for an increasing number of rationally designed treatments. For example, ALK fusion inhibitors in lung cancer include </w:t>
      </w:r>
      <w:proofErr w:type="spellStart"/>
      <w:r w:rsidRPr="00F66F89">
        <w:rPr>
          <w:rFonts w:ascii="Times New Roman" w:hAnsi="Times New Roman" w:cs="Times New Roman"/>
          <w:color w:val="000000" w:themeColor="text1"/>
          <w:sz w:val="24"/>
          <w:szCs w:val="24"/>
          <w:shd w:val="clear" w:color="auto" w:fill="FFFFFF"/>
        </w:rPr>
        <w:t>crizotinib</w:t>
      </w:r>
      <w:proofErr w:type="spellEnd"/>
      <w:r w:rsidRPr="00F66F89">
        <w:rPr>
          <w:rFonts w:ascii="Times New Roman" w:hAnsi="Times New Roman" w:cs="Times New Roman"/>
          <w:color w:val="000000" w:themeColor="text1"/>
          <w:sz w:val="24"/>
          <w:szCs w:val="24"/>
          <w:shd w:val="clear" w:color="auto" w:fill="FFFFFF"/>
        </w:rPr>
        <w:t xml:space="preserve"> (first-generation) (Shaw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and more potent agents such as </w:t>
      </w:r>
      <w:proofErr w:type="spellStart"/>
      <w:r w:rsidRPr="00F66F89">
        <w:rPr>
          <w:rFonts w:ascii="Times New Roman" w:hAnsi="Times New Roman" w:cs="Times New Roman"/>
          <w:color w:val="000000" w:themeColor="text1"/>
          <w:sz w:val="24"/>
          <w:szCs w:val="24"/>
          <w:shd w:val="clear" w:color="auto" w:fill="FFFFFF"/>
        </w:rPr>
        <w:t>alectinib</w:t>
      </w:r>
      <w:proofErr w:type="spellEnd"/>
      <w:r w:rsidRPr="00F66F89">
        <w:rPr>
          <w:rFonts w:ascii="Times New Roman" w:hAnsi="Times New Roman" w:cs="Times New Roman"/>
          <w:color w:val="000000" w:themeColor="text1"/>
          <w:sz w:val="24"/>
          <w:szCs w:val="24"/>
          <w:shd w:val="clear" w:color="auto" w:fill="FFFFFF"/>
        </w:rPr>
        <w:t xml:space="preserve"> and </w:t>
      </w:r>
      <w:proofErr w:type="spellStart"/>
      <w:r w:rsidRPr="00F66F89">
        <w:rPr>
          <w:rFonts w:ascii="Times New Roman" w:hAnsi="Times New Roman" w:cs="Times New Roman"/>
          <w:color w:val="000000" w:themeColor="text1"/>
          <w:sz w:val="24"/>
          <w:szCs w:val="24"/>
          <w:shd w:val="clear" w:color="auto" w:fill="FFFFFF"/>
        </w:rPr>
        <w:t>brigatinib</w:t>
      </w:r>
      <w:proofErr w:type="spellEnd"/>
      <w:r w:rsidRPr="00F66F89">
        <w:rPr>
          <w:rFonts w:ascii="Times New Roman" w:hAnsi="Times New Roman" w:cs="Times New Roman"/>
          <w:color w:val="000000" w:themeColor="text1"/>
          <w:sz w:val="24"/>
          <w:szCs w:val="24"/>
          <w:shd w:val="clear" w:color="auto" w:fill="FFFFFF"/>
        </w:rPr>
        <w:t xml:space="preserve">, which are effective in treating CNS metastases (Gil, 2023). In lung cancer, ROS1 fusions are treated with </w:t>
      </w:r>
      <w:proofErr w:type="spellStart"/>
      <w:r w:rsidRPr="00F66F89">
        <w:rPr>
          <w:rFonts w:ascii="Times New Roman" w:hAnsi="Times New Roman" w:cs="Times New Roman"/>
          <w:color w:val="000000" w:themeColor="text1"/>
          <w:sz w:val="24"/>
          <w:szCs w:val="24"/>
          <w:shd w:val="clear" w:color="auto" w:fill="FFFFFF"/>
        </w:rPr>
        <w:t>crizotinib</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entrectinib</w:t>
      </w:r>
      <w:proofErr w:type="spellEnd"/>
      <w:r w:rsidRPr="00F66F89">
        <w:rPr>
          <w:rFonts w:ascii="Times New Roman" w:hAnsi="Times New Roman" w:cs="Times New Roman"/>
          <w:color w:val="000000" w:themeColor="text1"/>
          <w:sz w:val="24"/>
          <w:szCs w:val="24"/>
          <w:shd w:val="clear" w:color="auto" w:fill="FFFFFF"/>
        </w:rPr>
        <w:t xml:space="preserve">, or </w:t>
      </w:r>
      <w:proofErr w:type="spellStart"/>
      <w:r w:rsidRPr="00F66F89">
        <w:rPr>
          <w:rFonts w:ascii="Times New Roman" w:hAnsi="Times New Roman" w:cs="Times New Roman"/>
          <w:color w:val="000000" w:themeColor="text1"/>
          <w:sz w:val="24"/>
          <w:szCs w:val="24"/>
          <w:shd w:val="clear" w:color="auto" w:fill="FFFFFF"/>
        </w:rPr>
        <w:t>lorlatinib</w:t>
      </w:r>
      <w:proofErr w:type="spellEnd"/>
      <w:r w:rsidRPr="00F66F89">
        <w:rPr>
          <w:rFonts w:ascii="Times New Roman" w:hAnsi="Times New Roman" w:cs="Times New Roman"/>
          <w:color w:val="000000" w:themeColor="text1"/>
          <w:sz w:val="24"/>
          <w:szCs w:val="24"/>
          <w:shd w:val="clear" w:color="auto" w:fill="FFFFFF"/>
        </w:rPr>
        <w:t xml:space="preserve"> (Sehgal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w:t>
      </w:r>
      <w:proofErr w:type="spellStart"/>
      <w:r w:rsidRPr="00F66F89">
        <w:rPr>
          <w:rFonts w:ascii="Times New Roman" w:hAnsi="Times New Roman" w:cs="Times New Roman"/>
          <w:color w:val="000000" w:themeColor="text1"/>
          <w:sz w:val="24"/>
          <w:szCs w:val="24"/>
          <w:shd w:val="clear" w:color="auto" w:fill="FFFFFF"/>
        </w:rPr>
        <w:t>Erdafitinib</w:t>
      </w:r>
      <w:proofErr w:type="spellEnd"/>
      <w:r w:rsidRPr="00F66F89">
        <w:rPr>
          <w:rFonts w:ascii="Times New Roman" w:hAnsi="Times New Roman" w:cs="Times New Roman"/>
          <w:color w:val="000000" w:themeColor="text1"/>
          <w:sz w:val="24"/>
          <w:szCs w:val="24"/>
          <w:shd w:val="clear" w:color="auto" w:fill="FFFFFF"/>
        </w:rPr>
        <w:t xml:space="preserve"> and </w:t>
      </w:r>
      <w:proofErr w:type="spellStart"/>
      <w:r w:rsidRPr="00F66F89">
        <w:rPr>
          <w:rFonts w:ascii="Times New Roman" w:hAnsi="Times New Roman" w:cs="Times New Roman"/>
          <w:color w:val="000000" w:themeColor="text1"/>
          <w:sz w:val="24"/>
          <w:szCs w:val="24"/>
          <w:shd w:val="clear" w:color="auto" w:fill="FFFFFF"/>
        </w:rPr>
        <w:t>pemigatinib</w:t>
      </w:r>
      <w:proofErr w:type="spellEnd"/>
      <w:r w:rsidRPr="00F66F89">
        <w:rPr>
          <w:rFonts w:ascii="Times New Roman" w:hAnsi="Times New Roman" w:cs="Times New Roman"/>
          <w:color w:val="000000" w:themeColor="text1"/>
          <w:sz w:val="24"/>
          <w:szCs w:val="24"/>
          <w:shd w:val="clear" w:color="auto" w:fill="FFFFFF"/>
        </w:rPr>
        <w:t xml:space="preserve">, which target FGFR fusions in urothelial carcinoma, are widely used in refractory patients (Benjamin DJ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2023). Fusion transcripts in cancer are primarily detected using RNA sequencing (RNA-</w:t>
      </w:r>
      <w:proofErr w:type="spellStart"/>
      <w:r w:rsidRPr="00F66F89">
        <w:rPr>
          <w:rFonts w:ascii="Times New Roman" w:hAnsi="Times New Roman" w:cs="Times New Roman"/>
          <w:color w:val="000000" w:themeColor="text1"/>
          <w:sz w:val="24"/>
          <w:szCs w:val="24"/>
          <w:shd w:val="clear" w:color="auto" w:fill="FFFFFF"/>
        </w:rPr>
        <w:t>Seq</w:t>
      </w:r>
      <w:proofErr w:type="spellEnd"/>
      <w:r w:rsidRPr="00F66F89">
        <w:rPr>
          <w:rFonts w:ascii="Times New Roman" w:hAnsi="Times New Roman" w:cs="Times New Roman"/>
          <w:color w:val="000000" w:themeColor="text1"/>
          <w:sz w:val="24"/>
          <w:szCs w:val="24"/>
          <w:shd w:val="clear" w:color="auto" w:fill="FFFFFF"/>
        </w:rPr>
        <w:t>) and long-read sequencing methods (</w:t>
      </w:r>
      <w:proofErr w:type="spellStart"/>
      <w:r w:rsidRPr="00F66F89">
        <w:rPr>
          <w:rFonts w:ascii="Times New Roman" w:hAnsi="Times New Roman" w:cs="Times New Roman"/>
          <w:color w:val="000000" w:themeColor="text1"/>
          <w:sz w:val="24"/>
          <w:szCs w:val="24"/>
          <w:shd w:val="clear" w:color="auto" w:fill="FFFFFF"/>
        </w:rPr>
        <w:t>Hafstað</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2023). Furthermore, these fusions serve as both diagnostic markers and therapeutic targets (e.g., BCR-ABL1, TMPRSS2-ERG, and ALK fusions), often driving oncogenesis. Oncogenic fusions typically involve the </w:t>
      </w:r>
      <w:r w:rsidRPr="00F66F89">
        <w:rPr>
          <w:rFonts w:ascii="Times New Roman" w:hAnsi="Times New Roman" w:cs="Times New Roman"/>
          <w:color w:val="000000" w:themeColor="text1"/>
          <w:sz w:val="24"/>
          <w:szCs w:val="24"/>
          <w:shd w:val="clear" w:color="auto" w:fill="FFFFFF"/>
        </w:rPr>
        <w:lastRenderedPageBreak/>
        <w:t xml:space="preserve">combination of a strong promoter that induces overexpression with a proto-oncogene (e.g., TRABD-DDR2), resulting in downstream deregulation. Additionally, fusions involving transcription factors are important oncogenic drivers. Classifying patients into molecular subtypes based on specific fusion transcripts is a cornerstone of modern precision medicine, particularly in oncology. Fusion genes, arising from chromosomal rearrangements, produce unique RNA transcripts and chimeric proteins that function as highly specific diagnostic markers, prognostic indicators, and actionable therapeutic targets (Sun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Commonly used markers include </w:t>
      </w:r>
      <w:proofErr w:type="gramStart"/>
      <w:r w:rsidRPr="00F66F89">
        <w:rPr>
          <w:rFonts w:ascii="Times New Roman" w:hAnsi="Times New Roman" w:cs="Times New Roman"/>
          <w:color w:val="000000" w:themeColor="text1"/>
          <w:sz w:val="24"/>
          <w:szCs w:val="24"/>
          <w:shd w:val="clear" w:color="auto" w:fill="FFFFFF"/>
        </w:rPr>
        <w:t>PML::</w:t>
      </w:r>
      <w:proofErr w:type="gramEnd"/>
      <w:r w:rsidRPr="00F66F89">
        <w:rPr>
          <w:rFonts w:ascii="Times New Roman" w:hAnsi="Times New Roman" w:cs="Times New Roman"/>
          <w:color w:val="000000" w:themeColor="text1"/>
          <w:sz w:val="24"/>
          <w:szCs w:val="24"/>
          <w:shd w:val="clear" w:color="auto" w:fill="FFFFFF"/>
        </w:rPr>
        <w:t xml:space="preserve">RARA in acute myeloid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(AML), which defines the acute promyelocytic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(APL) subtype (Thomas et al., 2019). RUNX</w:t>
      </w:r>
      <w:proofErr w:type="gramStart"/>
      <w:r w:rsidRPr="00F66F89">
        <w:rPr>
          <w:rFonts w:ascii="Times New Roman" w:hAnsi="Times New Roman" w:cs="Times New Roman"/>
          <w:color w:val="000000" w:themeColor="text1"/>
          <w:sz w:val="24"/>
          <w:szCs w:val="24"/>
          <w:shd w:val="clear" w:color="auto" w:fill="FFFFFF"/>
        </w:rPr>
        <w:t>1::</w:t>
      </w:r>
      <w:proofErr w:type="gramEnd"/>
      <w:r w:rsidRPr="00F66F89">
        <w:rPr>
          <w:rFonts w:ascii="Times New Roman" w:hAnsi="Times New Roman" w:cs="Times New Roman"/>
          <w:color w:val="000000" w:themeColor="text1"/>
          <w:sz w:val="24"/>
          <w:szCs w:val="24"/>
          <w:shd w:val="clear" w:color="auto" w:fill="FFFFFF"/>
        </w:rPr>
        <w:t xml:space="preserve">RUNX1T1 identifies a subtype with distinct morphological, immunophenotypic, and </w:t>
      </w:r>
      <w:proofErr w:type="spellStart"/>
      <w:r w:rsidRPr="00F66F89">
        <w:rPr>
          <w:rFonts w:ascii="Times New Roman" w:hAnsi="Times New Roman" w:cs="Times New Roman"/>
          <w:color w:val="000000" w:themeColor="text1"/>
          <w:sz w:val="24"/>
          <w:szCs w:val="24"/>
          <w:shd w:val="clear" w:color="auto" w:fill="FFFFFF"/>
        </w:rPr>
        <w:t>favorable</w:t>
      </w:r>
      <w:proofErr w:type="spellEnd"/>
      <w:r w:rsidRPr="00F66F89">
        <w:rPr>
          <w:rFonts w:ascii="Times New Roman" w:hAnsi="Times New Roman" w:cs="Times New Roman"/>
          <w:color w:val="000000" w:themeColor="text1"/>
          <w:sz w:val="24"/>
          <w:szCs w:val="24"/>
          <w:shd w:val="clear" w:color="auto" w:fill="FFFFFF"/>
        </w:rPr>
        <w:t xml:space="preserve"> prognostic characteristics (Cheng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2025), while KMT2A rearrangements define a high-risk </w:t>
      </w:r>
      <w:proofErr w:type="spellStart"/>
      <w:r w:rsidRPr="00F66F89">
        <w:rPr>
          <w:rFonts w:ascii="Times New Roman" w:hAnsi="Times New Roman" w:cs="Times New Roman"/>
          <w:color w:val="000000" w:themeColor="text1"/>
          <w:sz w:val="24"/>
          <w:szCs w:val="24"/>
          <w:shd w:val="clear" w:color="auto" w:fill="FFFFFF"/>
        </w:rPr>
        <w:t>pediatric</w:t>
      </w:r>
      <w:proofErr w:type="spellEnd"/>
      <w:r w:rsidRPr="00F66F89">
        <w:rPr>
          <w:rFonts w:ascii="Times New Roman" w:hAnsi="Times New Roman" w:cs="Times New Roman"/>
          <w:color w:val="000000" w:themeColor="text1"/>
          <w:sz w:val="24"/>
          <w:szCs w:val="24"/>
          <w:shd w:val="clear" w:color="auto" w:fill="FFFFFF"/>
        </w:rPr>
        <w:t xml:space="preserve"> subtype (Stutterheim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2025). Disease subtypes are also classified by specific fusions such as SS18-SSX in synovial sarcoma (Chen et al., 2024) and COL1A1-PDGFB in dermatofibrosarcoma protuberans (Li N et al., 2018). Moreover, fusion-defined subtypes (e.g., high-risk KMT2A-rearranged ALL) are predictive of relapse-free and overall survival rates (</w:t>
      </w:r>
      <w:proofErr w:type="spellStart"/>
      <w:r w:rsidRPr="00F66F89">
        <w:rPr>
          <w:rFonts w:ascii="Times New Roman" w:hAnsi="Times New Roman" w:cs="Times New Roman"/>
          <w:color w:val="000000" w:themeColor="text1"/>
          <w:sz w:val="24"/>
          <w:szCs w:val="24"/>
          <w:shd w:val="clear" w:color="auto" w:fill="FFFFFF"/>
        </w:rPr>
        <w:t>Menghrajani</w:t>
      </w:r>
      <w:proofErr w:type="spellEnd"/>
      <w:r w:rsidRPr="00F66F89">
        <w:rPr>
          <w:rFonts w:ascii="Times New Roman" w:hAnsi="Times New Roman" w:cs="Times New Roman"/>
          <w:color w:val="000000" w:themeColor="text1"/>
          <w:sz w:val="24"/>
          <w:szCs w:val="24"/>
          <w:shd w:val="clear" w:color="auto" w:fill="FFFFFF"/>
        </w:rPr>
        <w:t xml:space="preserve"> et al., 2022).</w:t>
      </w:r>
    </w:p>
    <w:p w14:paraId="2563D2D3" w14:textId="4FFA42E4" w:rsidR="00C65636" w:rsidRPr="00F66F89" w:rsidRDefault="00F359B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A key component of recombinant DNA technology is gene fusion techniques, which combine two or more functional domains into a single polypeptide chain to create novel multifunctional proteins (</w:t>
      </w:r>
      <w:proofErr w:type="spellStart"/>
      <w:r w:rsidRPr="00F66F89">
        <w:rPr>
          <w:rFonts w:ascii="Times New Roman" w:hAnsi="Times New Roman" w:cs="Times New Roman"/>
          <w:color w:val="000000" w:themeColor="text1"/>
          <w:sz w:val="24"/>
          <w:szCs w:val="24"/>
          <w:shd w:val="clear" w:color="auto" w:fill="FFFFFF"/>
        </w:rPr>
        <w:t>Merkx</w:t>
      </w:r>
      <w:proofErr w:type="spellEnd"/>
      <w:r w:rsidRPr="00F66F89">
        <w:rPr>
          <w:rFonts w:ascii="Times New Roman" w:hAnsi="Times New Roman" w:cs="Times New Roman"/>
          <w:color w:val="000000" w:themeColor="text1"/>
          <w:sz w:val="24"/>
          <w:szCs w:val="24"/>
          <w:shd w:val="clear" w:color="auto" w:fill="FFFFFF"/>
        </w:rPr>
        <w:t xml:space="preserve">, 2021). These approaches enable the integration of distinct features, such as a binding moiety (e.g., an antibody fragment) and a functional moiety (e.g., a toxin, enzyme, or drug carrier), into a single expressed unit (Costa S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2014; Malik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2016). For instance, fusion of immunoglobulin variable domains (</w:t>
      </w:r>
      <w:proofErr w:type="spellStart"/>
      <w:r w:rsidRPr="00F66F89">
        <w:rPr>
          <w:rFonts w:ascii="Times New Roman" w:hAnsi="Times New Roman" w:cs="Times New Roman"/>
          <w:color w:val="000000" w:themeColor="text1"/>
          <w:sz w:val="24"/>
          <w:szCs w:val="24"/>
          <w:shd w:val="clear" w:color="auto" w:fill="FFFFFF"/>
        </w:rPr>
        <w:t>scFv</w:t>
      </w:r>
      <w:proofErr w:type="spellEnd"/>
      <w:r w:rsidRPr="00F66F89">
        <w:rPr>
          <w:rFonts w:ascii="Times New Roman" w:hAnsi="Times New Roman" w:cs="Times New Roman"/>
          <w:color w:val="000000" w:themeColor="text1"/>
          <w:sz w:val="24"/>
          <w:szCs w:val="24"/>
          <w:shd w:val="clear" w:color="auto" w:fill="FFFFFF"/>
        </w:rPr>
        <w:t>) with toxins such as Pseudomonas exotoxin or diphtheria toxin results in a homogeneous therapeutic protein (</w:t>
      </w:r>
      <w:proofErr w:type="spellStart"/>
      <w:r w:rsidRPr="00F66F89">
        <w:rPr>
          <w:rFonts w:ascii="Times New Roman" w:hAnsi="Times New Roman" w:cs="Times New Roman"/>
          <w:color w:val="000000" w:themeColor="text1"/>
          <w:sz w:val="24"/>
          <w:szCs w:val="24"/>
          <w:shd w:val="clear" w:color="auto" w:fill="FFFFFF"/>
        </w:rPr>
        <w:t>Mahmoudi</w:t>
      </w:r>
      <w:proofErr w:type="spellEnd"/>
      <w:r w:rsidRPr="00F66F89">
        <w:rPr>
          <w:rFonts w:ascii="Times New Roman" w:hAnsi="Times New Roman" w:cs="Times New Roman"/>
          <w:color w:val="000000" w:themeColor="text1"/>
          <w:sz w:val="24"/>
          <w:szCs w:val="24"/>
          <w:shd w:val="clear" w:color="auto" w:fill="FFFFFF"/>
        </w:rPr>
        <w:t>, 2021). Tobacco is one of the host systems used in molecular farming, an emerging approach for producing therapeutic proteins in plants. A wide range of recombinant proteins—including monoclonal antibodies (</w:t>
      </w:r>
      <w:proofErr w:type="spellStart"/>
      <w:r w:rsidRPr="00F66F89">
        <w:rPr>
          <w:rFonts w:ascii="Times New Roman" w:hAnsi="Times New Roman" w:cs="Times New Roman"/>
          <w:color w:val="000000" w:themeColor="text1"/>
          <w:sz w:val="24"/>
          <w:szCs w:val="24"/>
          <w:shd w:val="clear" w:color="auto" w:fill="FFFFFF"/>
        </w:rPr>
        <w:t>mAbs</w:t>
      </w:r>
      <w:proofErr w:type="spellEnd"/>
      <w:r w:rsidRPr="00F66F89">
        <w:rPr>
          <w:rFonts w:ascii="Times New Roman" w:hAnsi="Times New Roman" w:cs="Times New Roman"/>
          <w:color w:val="000000" w:themeColor="text1"/>
          <w:sz w:val="24"/>
          <w:szCs w:val="24"/>
          <w:shd w:val="clear" w:color="auto" w:fill="FFFFFF"/>
        </w:rPr>
        <w:t xml:space="preserve">), vaccines, and replacement enzymes—are currently produced in plants (Lee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2023). The mistletoe lectin </w:t>
      </w:r>
      <w:proofErr w:type="spellStart"/>
      <w:r w:rsidRPr="00F66F89">
        <w:rPr>
          <w:rFonts w:ascii="Times New Roman" w:hAnsi="Times New Roman" w:cs="Times New Roman"/>
          <w:color w:val="000000" w:themeColor="text1"/>
          <w:sz w:val="24"/>
          <w:szCs w:val="24"/>
          <w:shd w:val="clear" w:color="auto" w:fill="FFFFFF"/>
        </w:rPr>
        <w:t>viscumin</w:t>
      </w:r>
      <w:proofErr w:type="spellEnd"/>
      <w:r w:rsidRPr="00F66F89">
        <w:rPr>
          <w:rFonts w:ascii="Times New Roman" w:hAnsi="Times New Roman" w:cs="Times New Roman"/>
          <w:color w:val="000000" w:themeColor="text1"/>
          <w:sz w:val="24"/>
          <w:szCs w:val="24"/>
          <w:shd w:val="clear" w:color="auto" w:fill="FFFFFF"/>
        </w:rPr>
        <w:t xml:space="preserve"> is another toxin used in the development of antibody–toxin fusion proteins, commonly referred to as recombinant immunotoxins (RITs) (</w:t>
      </w:r>
      <w:proofErr w:type="spellStart"/>
      <w:r w:rsidRPr="00F66F89">
        <w:rPr>
          <w:rFonts w:ascii="Times New Roman" w:hAnsi="Times New Roman" w:cs="Times New Roman"/>
          <w:color w:val="000000" w:themeColor="text1"/>
          <w:sz w:val="24"/>
          <w:szCs w:val="24"/>
          <w:shd w:val="clear" w:color="auto" w:fill="FFFFFF"/>
        </w:rPr>
        <w:t>Buyel</w:t>
      </w:r>
      <w:proofErr w:type="spellEnd"/>
      <w:r w:rsidRPr="00F66F89">
        <w:rPr>
          <w:rFonts w:ascii="Times New Roman" w:hAnsi="Times New Roman" w:cs="Times New Roman"/>
          <w:color w:val="000000" w:themeColor="text1"/>
          <w:sz w:val="24"/>
          <w:szCs w:val="24"/>
          <w:shd w:val="clear" w:color="auto" w:fill="FFFFFF"/>
        </w:rPr>
        <w:t xml:space="preserve"> and </w:t>
      </w:r>
      <w:proofErr w:type="spellStart"/>
      <w:r w:rsidRPr="00F66F89">
        <w:rPr>
          <w:rFonts w:ascii="Times New Roman" w:hAnsi="Times New Roman" w:cs="Times New Roman"/>
          <w:color w:val="000000" w:themeColor="text1"/>
          <w:sz w:val="24"/>
          <w:szCs w:val="24"/>
          <w:shd w:val="clear" w:color="auto" w:fill="FFFFFF"/>
        </w:rPr>
        <w:t>Knödler</w:t>
      </w:r>
      <w:proofErr w:type="spellEnd"/>
      <w:r w:rsidRPr="00F66F89">
        <w:rPr>
          <w:rFonts w:ascii="Times New Roman" w:hAnsi="Times New Roman" w:cs="Times New Roman"/>
          <w:color w:val="000000" w:themeColor="text1"/>
          <w:sz w:val="24"/>
          <w:szCs w:val="24"/>
          <w:shd w:val="clear" w:color="auto" w:fill="FFFFFF"/>
        </w:rPr>
        <w:t xml:space="preserve">, 2021). Immunotoxins are among the most well-known therapeutic fusion proteins and are designed to function as targeted “magic bullets” in cancer therapy. One example is an anti-CD25 </w:t>
      </w:r>
      <w:proofErr w:type="spellStart"/>
      <w:r w:rsidRPr="00F66F89">
        <w:rPr>
          <w:rFonts w:ascii="Times New Roman" w:hAnsi="Times New Roman" w:cs="Times New Roman"/>
          <w:color w:val="000000" w:themeColor="text1"/>
          <w:sz w:val="24"/>
          <w:szCs w:val="24"/>
          <w:shd w:val="clear" w:color="auto" w:fill="FFFFFF"/>
        </w:rPr>
        <w:t>scFv</w:t>
      </w:r>
      <w:proofErr w:type="spellEnd"/>
      <w:r w:rsidRPr="00F66F89">
        <w:rPr>
          <w:rFonts w:ascii="Times New Roman" w:hAnsi="Times New Roman" w:cs="Times New Roman"/>
          <w:color w:val="000000" w:themeColor="text1"/>
          <w:sz w:val="24"/>
          <w:szCs w:val="24"/>
          <w:shd w:val="clear" w:color="auto" w:fill="FFFFFF"/>
        </w:rPr>
        <w:t xml:space="preserve"> fused to a 38 </w:t>
      </w:r>
      <w:proofErr w:type="spellStart"/>
      <w:r w:rsidRPr="00F66F89">
        <w:rPr>
          <w:rFonts w:ascii="Times New Roman" w:hAnsi="Times New Roman" w:cs="Times New Roman"/>
          <w:color w:val="000000" w:themeColor="text1"/>
          <w:sz w:val="24"/>
          <w:szCs w:val="24"/>
          <w:shd w:val="clear" w:color="auto" w:fill="FFFFFF"/>
        </w:rPr>
        <w:t>kDa</w:t>
      </w:r>
      <w:proofErr w:type="spellEnd"/>
      <w:r w:rsidRPr="00F66F89">
        <w:rPr>
          <w:rFonts w:ascii="Times New Roman" w:hAnsi="Times New Roman" w:cs="Times New Roman"/>
          <w:color w:val="000000" w:themeColor="text1"/>
          <w:sz w:val="24"/>
          <w:szCs w:val="24"/>
          <w:shd w:val="clear" w:color="auto" w:fill="FFFFFF"/>
        </w:rPr>
        <w:t xml:space="preserve"> truncated Pseudomonas exotoxin (PE38), which has been investigated for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treatment (Kaplan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2018). Advantages of this approach include a controlled ratio of binding to cytotoxic </w:t>
      </w:r>
      <w:r w:rsidRPr="00F66F89">
        <w:rPr>
          <w:rFonts w:ascii="Times New Roman" w:hAnsi="Times New Roman" w:cs="Times New Roman"/>
          <w:color w:val="000000" w:themeColor="text1"/>
          <w:sz w:val="24"/>
          <w:szCs w:val="24"/>
          <w:shd w:val="clear" w:color="auto" w:fill="FFFFFF"/>
        </w:rPr>
        <w:lastRenderedPageBreak/>
        <w:t>components, reduced immunogenicity, and efficient cytosolic delivery to the site of action. Fusion genes have also been implicated in enhancing resilience to environmental stress in plants. They are widely used to study regulatory processes governing plant growth, metabolism, and stress adaptation. For example, in sesame, a WRKY-FtsH4 fusion gene promotes stem cell maintenance under heat stress and reduces photo-oxidative damage (Hamid et al., 2026). Fusion events frequently involve transcription factor families such as WRKY and AP2/ERF (</w:t>
      </w:r>
      <w:proofErr w:type="spellStart"/>
      <w:r w:rsidRPr="00F66F89">
        <w:rPr>
          <w:rFonts w:ascii="Times New Roman" w:hAnsi="Times New Roman" w:cs="Times New Roman"/>
          <w:color w:val="000000" w:themeColor="text1"/>
          <w:sz w:val="24"/>
          <w:szCs w:val="24"/>
          <w:shd w:val="clear" w:color="auto" w:fill="FFFFFF"/>
        </w:rPr>
        <w:t>Parakkunnel</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2022). In sesame, Swetha_28474 (AP2 fused with importin) facilitates nuclear transport, while Swetha_02245 (AP2 fused with translation initiation factors) supports translation under stress conditions (Xu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w:t>
      </w:r>
      <w:proofErr w:type="spellStart"/>
      <w:r w:rsidRPr="00F66F89">
        <w:rPr>
          <w:rFonts w:ascii="Times New Roman" w:hAnsi="Times New Roman" w:cs="Times New Roman"/>
          <w:color w:val="000000" w:themeColor="text1"/>
          <w:sz w:val="24"/>
          <w:szCs w:val="24"/>
          <w:shd w:val="clear" w:color="auto" w:fill="FFFFFF"/>
        </w:rPr>
        <w:t>Shopan</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2017). In Arabidopsis thaliana, the </w:t>
      </w:r>
      <w:proofErr w:type="spellStart"/>
      <w:r w:rsidRPr="00F66F89">
        <w:rPr>
          <w:rFonts w:ascii="Times New Roman" w:hAnsi="Times New Roman" w:cs="Times New Roman"/>
          <w:color w:val="000000" w:themeColor="text1"/>
          <w:sz w:val="24"/>
          <w:szCs w:val="24"/>
          <w:shd w:val="clear" w:color="auto" w:fill="FFFFFF"/>
        </w:rPr>
        <w:t>NodGS</w:t>
      </w:r>
      <w:proofErr w:type="spellEnd"/>
      <w:r w:rsidRPr="00F66F89">
        <w:rPr>
          <w:rFonts w:ascii="Times New Roman" w:hAnsi="Times New Roman" w:cs="Times New Roman"/>
          <w:color w:val="000000" w:themeColor="text1"/>
          <w:sz w:val="24"/>
          <w:szCs w:val="24"/>
          <w:shd w:val="clear" w:color="auto" w:fill="FFFFFF"/>
        </w:rPr>
        <w:t xml:space="preserve"> fusion gene regulates both flg22-induced biotic stress </w:t>
      </w:r>
      <w:proofErr w:type="spellStart"/>
      <w:r w:rsidRPr="00F66F89">
        <w:rPr>
          <w:rFonts w:ascii="Times New Roman" w:hAnsi="Times New Roman" w:cs="Times New Roman"/>
          <w:color w:val="000000" w:themeColor="text1"/>
          <w:sz w:val="24"/>
          <w:szCs w:val="24"/>
          <w:shd w:val="clear" w:color="auto" w:fill="FFFFFF"/>
        </w:rPr>
        <w:t>signaling</w:t>
      </w:r>
      <w:proofErr w:type="spellEnd"/>
      <w:r w:rsidRPr="00F66F89">
        <w:rPr>
          <w:rFonts w:ascii="Times New Roman" w:hAnsi="Times New Roman" w:cs="Times New Roman"/>
          <w:color w:val="000000" w:themeColor="text1"/>
          <w:sz w:val="24"/>
          <w:szCs w:val="24"/>
          <w:shd w:val="clear" w:color="auto" w:fill="FFFFFF"/>
        </w:rPr>
        <w:t xml:space="preserve"> and root development (Sano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2014). In rice, fusion genes such as Osjap07g28390 and Osjap09g15430 are associated with enhanced drought resistance (Zhou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Fusion genes can also act as bifunctional enzymes, improving metabolic efficiency through substrate </w:t>
      </w:r>
      <w:proofErr w:type="spellStart"/>
      <w:r w:rsidRPr="00F66F89">
        <w:rPr>
          <w:rFonts w:ascii="Times New Roman" w:hAnsi="Times New Roman" w:cs="Times New Roman"/>
          <w:color w:val="000000" w:themeColor="text1"/>
          <w:sz w:val="24"/>
          <w:szCs w:val="24"/>
          <w:shd w:val="clear" w:color="auto" w:fill="FFFFFF"/>
        </w:rPr>
        <w:t>channeling</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Kummer</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2021). Examples include AK-HSD in Arabidopsis thaliana and the REPI gene in poppy (Papaver </w:t>
      </w:r>
      <w:proofErr w:type="spellStart"/>
      <w:r w:rsidRPr="00F66F89">
        <w:rPr>
          <w:rFonts w:ascii="Times New Roman" w:hAnsi="Times New Roman" w:cs="Times New Roman"/>
          <w:color w:val="000000" w:themeColor="text1"/>
          <w:sz w:val="24"/>
          <w:szCs w:val="24"/>
          <w:shd w:val="clear" w:color="auto" w:fill="FFFFFF"/>
        </w:rPr>
        <w:t>somniferum</w:t>
      </w:r>
      <w:proofErr w:type="spellEnd"/>
      <w:r w:rsidRPr="00F66F89">
        <w:rPr>
          <w:rFonts w:ascii="Times New Roman" w:hAnsi="Times New Roman" w:cs="Times New Roman"/>
          <w:color w:val="000000" w:themeColor="text1"/>
          <w:sz w:val="24"/>
          <w:szCs w:val="24"/>
          <w:shd w:val="clear" w:color="auto" w:fill="FFFFFF"/>
        </w:rPr>
        <w:t>) (Sageman-</w:t>
      </w:r>
      <w:proofErr w:type="spellStart"/>
      <w:r w:rsidRPr="00F66F89">
        <w:rPr>
          <w:rFonts w:ascii="Times New Roman" w:hAnsi="Times New Roman" w:cs="Times New Roman"/>
          <w:color w:val="000000" w:themeColor="text1"/>
          <w:sz w:val="24"/>
          <w:szCs w:val="24"/>
          <w:shd w:val="clear" w:color="auto" w:fill="FFFFFF"/>
        </w:rPr>
        <w:t>Furnas</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2022; Li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Additionally, fusion gene transcripts are useful tools in developmental studies; for instance, the PFP-LeT6 fusion has been shown to influence leaf development in tomato (</w:t>
      </w:r>
      <w:proofErr w:type="spellStart"/>
      <w:r w:rsidRPr="00F66F89">
        <w:rPr>
          <w:rFonts w:ascii="Times New Roman" w:hAnsi="Times New Roman" w:cs="Times New Roman"/>
          <w:color w:val="000000" w:themeColor="text1"/>
          <w:sz w:val="24"/>
          <w:szCs w:val="24"/>
          <w:shd w:val="clear" w:color="auto" w:fill="FFFFFF"/>
        </w:rPr>
        <w:t>Chitkara</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2024).</w:t>
      </w:r>
    </w:p>
    <w:p w14:paraId="6AFAC048" w14:textId="3104F24D" w:rsidR="00961549" w:rsidRPr="00F66F89" w:rsidRDefault="00DD5139"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F66F89">
        <w:rPr>
          <w:rFonts w:ascii="Times New Roman" w:hAnsi="Times New Roman" w:cs="Times New Roman"/>
          <w:b/>
          <w:bCs/>
          <w:color w:val="000000" w:themeColor="text1"/>
          <w:sz w:val="24"/>
          <w:szCs w:val="24"/>
          <w:shd w:val="clear" w:color="auto" w:fill="FFFFFF"/>
        </w:rPr>
        <w:t>8</w:t>
      </w:r>
      <w:r w:rsidR="00F424D2" w:rsidRPr="00F66F89">
        <w:rPr>
          <w:rFonts w:ascii="Times New Roman" w:hAnsi="Times New Roman" w:cs="Times New Roman"/>
          <w:b/>
          <w:bCs/>
          <w:color w:val="000000" w:themeColor="text1"/>
          <w:sz w:val="24"/>
          <w:szCs w:val="24"/>
          <w:shd w:val="clear" w:color="auto" w:fill="FFFFFF"/>
        </w:rPr>
        <w:t>.</w:t>
      </w:r>
      <w:proofErr w:type="gramStart"/>
      <w:r w:rsidR="00F424D2" w:rsidRPr="00F66F89">
        <w:rPr>
          <w:rFonts w:ascii="Times New Roman" w:hAnsi="Times New Roman" w:cs="Times New Roman"/>
          <w:b/>
          <w:bCs/>
          <w:color w:val="000000" w:themeColor="text1"/>
          <w:sz w:val="24"/>
          <w:szCs w:val="24"/>
          <w:shd w:val="clear" w:color="auto" w:fill="FFFFFF"/>
        </w:rPr>
        <w:t>0</w:t>
      </w:r>
      <w:r w:rsidR="00B3196E" w:rsidRPr="00F66F89">
        <w:rPr>
          <w:rFonts w:ascii="Times New Roman" w:hAnsi="Times New Roman" w:cs="Times New Roman"/>
          <w:b/>
          <w:bCs/>
          <w:color w:val="000000" w:themeColor="text1"/>
          <w:sz w:val="24"/>
          <w:szCs w:val="24"/>
          <w:shd w:val="clear" w:color="auto" w:fill="FFFFFF"/>
        </w:rPr>
        <w:t>.</w:t>
      </w:r>
      <w:r w:rsidR="00961549" w:rsidRPr="00F66F89">
        <w:rPr>
          <w:rFonts w:ascii="Times New Roman" w:hAnsi="Times New Roman" w:cs="Times New Roman"/>
          <w:b/>
          <w:bCs/>
          <w:color w:val="000000" w:themeColor="text1"/>
          <w:sz w:val="24"/>
          <w:szCs w:val="24"/>
          <w:shd w:val="clear" w:color="auto" w:fill="FFFFFF"/>
        </w:rPr>
        <w:t>Discussion</w:t>
      </w:r>
      <w:proofErr w:type="gramEnd"/>
    </w:p>
    <w:p w14:paraId="11552CD8" w14:textId="439AC14F" w:rsidR="00961549" w:rsidRPr="00F66F89" w:rsidRDefault="0096154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Comparative analyses of genomes across living species reveal patterns of chromosomal variation that highlight multiple underlying mechanisms, including whole-genome duplications, convergent chromosome evolution, dynamic chromosomal rearrangements, and lineage-specific differences in genome size and gene content. Among these, gene fusion and fission are likely the most prevalent rearrangements in eukaryotes, although they remain relatively underexplored. Chromosomal fusions, for instance, are estimated to occur in approximately 0.1% of human meiosis.</w:t>
      </w:r>
      <w:r w:rsidR="0017205B"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 xml:space="preserve">A wide diversity of karyotypes has been observed across taxa, including plants (Patel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2023), trematodes (</w:t>
      </w:r>
      <w:proofErr w:type="spellStart"/>
      <w:r w:rsidRPr="00F66F89">
        <w:rPr>
          <w:rFonts w:ascii="Times New Roman" w:hAnsi="Times New Roman" w:cs="Times New Roman"/>
          <w:color w:val="000000" w:themeColor="text1"/>
          <w:sz w:val="24"/>
          <w:szCs w:val="24"/>
          <w:shd w:val="clear" w:color="auto" w:fill="FFFFFF"/>
        </w:rPr>
        <w:t>Solovyeva</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2016), ants (Cardoso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2021), fish (</w:t>
      </w:r>
      <w:proofErr w:type="spellStart"/>
      <w:r w:rsidRPr="00F66F89">
        <w:rPr>
          <w:rFonts w:ascii="Times New Roman" w:hAnsi="Times New Roman" w:cs="Times New Roman"/>
          <w:color w:val="000000" w:themeColor="text1"/>
          <w:sz w:val="24"/>
          <w:szCs w:val="24"/>
          <w:shd w:val="clear" w:color="auto" w:fill="FFFFFF"/>
        </w:rPr>
        <w:t>Saenjundaeng</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and mammals (Brannan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2023). Some groups exhibit extreme karyotypic variability; for example, the house mouse displays 106 out of the possible 171 fusions among its 19 autosomes (North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Gene fusion–fission studies have provided valuable insights into evolutionary biology and have been used to address fundamental questions across diverse biological fields. These approaches have clarified relationships within various eukaryotic lineages, including </w:t>
      </w:r>
      <w:r w:rsidRPr="00F66F89">
        <w:rPr>
          <w:rFonts w:ascii="Times New Roman" w:hAnsi="Times New Roman" w:cs="Times New Roman"/>
          <w:color w:val="000000" w:themeColor="text1"/>
          <w:sz w:val="24"/>
          <w:szCs w:val="24"/>
          <w:shd w:val="clear" w:color="auto" w:fill="FFFFFF"/>
        </w:rPr>
        <w:lastRenderedPageBreak/>
        <w:t xml:space="preserve">resolving debates about the ancestral tetrapod karyotype and the origin of amniote chromosomes. Similarly, they have contributed to resolving phylogenetic relationships among both Old World and New World primates. In plants, such studies have identified lineage-specific genomic features and mechanisms driving evolutionary diversification. Furthermore, multiple fusion–fission loci have been associated with the emergence of distinct </w:t>
      </w:r>
      <w:r w:rsidRPr="00F66F89">
        <w:rPr>
          <w:rFonts w:ascii="Times New Roman" w:hAnsi="Times New Roman" w:cs="Times New Roman"/>
          <w:i/>
          <w:color w:val="000000" w:themeColor="text1"/>
          <w:sz w:val="24"/>
          <w:szCs w:val="24"/>
          <w:shd w:val="clear" w:color="auto" w:fill="FFFFFF"/>
        </w:rPr>
        <w:t>Homo sapiens</w:t>
      </w:r>
      <w:r w:rsidRPr="00F66F89">
        <w:rPr>
          <w:rFonts w:ascii="Times New Roman" w:hAnsi="Times New Roman" w:cs="Times New Roman"/>
          <w:color w:val="000000" w:themeColor="text1"/>
          <w:sz w:val="24"/>
          <w:szCs w:val="24"/>
          <w:shd w:val="clear" w:color="auto" w:fill="FFFFFF"/>
        </w:rPr>
        <w:t xml:space="preserve">-specific traits during evolution from primate ancestors, including skeletal, neurological, and reproductive developments (McCartney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2019; Solar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2025).</w:t>
      </w:r>
    </w:p>
    <w:p w14:paraId="766B36AE" w14:textId="6A8A941B" w:rsidR="00961549" w:rsidRPr="00F66F89" w:rsidRDefault="0096154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Gene fusion and fission also play a significant role in driving evolution, metabolic adaptation, and functional diversity in lower plants such as algae and bryophytes (Liu et al., 2025). In addition, autosome–sex chromosome fusions are widespread and contribute to the formation of neo-sex chromosomes (e.g., neo-X, neo-Y, neo-Z, or neo-W), resulting in complex sex chromosome systems such as X1X2Y or ZW1W2. Examples include </w:t>
      </w:r>
      <w:r w:rsidRPr="00F66F89">
        <w:rPr>
          <w:rFonts w:ascii="Times New Roman" w:hAnsi="Times New Roman" w:cs="Times New Roman"/>
          <w:i/>
          <w:iCs/>
          <w:color w:val="000000" w:themeColor="text1"/>
          <w:sz w:val="24"/>
          <w:szCs w:val="24"/>
          <w:shd w:val="clear" w:color="auto" w:fill="FFFFFF"/>
        </w:rPr>
        <w:t xml:space="preserve">Drosophila </w:t>
      </w:r>
      <w:proofErr w:type="spellStart"/>
      <w:r w:rsidRPr="00F66F89">
        <w:rPr>
          <w:rFonts w:ascii="Times New Roman" w:hAnsi="Times New Roman" w:cs="Times New Roman"/>
          <w:i/>
          <w:iCs/>
          <w:color w:val="000000" w:themeColor="text1"/>
          <w:sz w:val="24"/>
          <w:szCs w:val="24"/>
          <w:shd w:val="clear" w:color="auto" w:fill="FFFFFF"/>
        </w:rPr>
        <w:t>pseudoobscura</w:t>
      </w:r>
      <w:proofErr w:type="spellEnd"/>
      <w:r w:rsidRPr="00F66F89">
        <w:rPr>
          <w:rFonts w:ascii="Times New Roman" w:hAnsi="Times New Roman" w:cs="Times New Roman"/>
          <w:i/>
          <w:iCs/>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 xml:space="preserve">and </w:t>
      </w:r>
      <w:r w:rsidRPr="00F66F89">
        <w:rPr>
          <w:rFonts w:ascii="Times New Roman" w:hAnsi="Times New Roman" w:cs="Times New Roman"/>
          <w:i/>
          <w:iCs/>
          <w:color w:val="000000" w:themeColor="text1"/>
          <w:sz w:val="24"/>
          <w:szCs w:val="24"/>
          <w:shd w:val="clear" w:color="auto" w:fill="FFFFFF"/>
        </w:rPr>
        <w:t xml:space="preserve">Drosophila </w:t>
      </w:r>
      <w:proofErr w:type="spellStart"/>
      <w:r w:rsidRPr="00F66F89">
        <w:rPr>
          <w:rFonts w:ascii="Times New Roman" w:hAnsi="Times New Roman" w:cs="Times New Roman"/>
          <w:i/>
          <w:iCs/>
          <w:color w:val="000000" w:themeColor="text1"/>
          <w:sz w:val="24"/>
          <w:szCs w:val="24"/>
          <w:shd w:val="clear" w:color="auto" w:fill="FFFFFF"/>
        </w:rPr>
        <w:t>albomicans</w:t>
      </w:r>
      <w:proofErr w:type="spellEnd"/>
      <w:r w:rsidRPr="00F66F89">
        <w:rPr>
          <w:rFonts w:ascii="Times New Roman" w:hAnsi="Times New Roman" w:cs="Times New Roman"/>
          <w:color w:val="000000" w:themeColor="text1"/>
          <w:sz w:val="24"/>
          <w:szCs w:val="24"/>
          <w:shd w:val="clear" w:color="auto" w:fill="FFFFFF"/>
        </w:rPr>
        <w:t xml:space="preserve"> (Nozawa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2021), the Japan Sea stickleback (</w:t>
      </w:r>
      <w:proofErr w:type="spellStart"/>
      <w:r w:rsidRPr="00F66F89">
        <w:rPr>
          <w:rFonts w:ascii="Times New Roman" w:hAnsi="Times New Roman" w:cs="Times New Roman"/>
          <w:i/>
          <w:iCs/>
          <w:color w:val="000000" w:themeColor="text1"/>
          <w:sz w:val="24"/>
          <w:szCs w:val="24"/>
          <w:shd w:val="clear" w:color="auto" w:fill="FFFFFF"/>
        </w:rPr>
        <w:t>Gasterosteus</w:t>
      </w:r>
      <w:proofErr w:type="spellEnd"/>
      <w:r w:rsidRPr="00F66F89">
        <w:rPr>
          <w:rFonts w:ascii="Times New Roman" w:hAnsi="Times New Roman" w:cs="Times New Roman"/>
          <w:i/>
          <w:iCs/>
          <w:color w:val="000000" w:themeColor="text1"/>
          <w:sz w:val="24"/>
          <w:szCs w:val="24"/>
          <w:shd w:val="clear" w:color="auto" w:fill="FFFFFF"/>
        </w:rPr>
        <w:t xml:space="preserve"> </w:t>
      </w:r>
      <w:proofErr w:type="spellStart"/>
      <w:r w:rsidRPr="00F66F89">
        <w:rPr>
          <w:rFonts w:ascii="Times New Roman" w:hAnsi="Times New Roman" w:cs="Times New Roman"/>
          <w:i/>
          <w:iCs/>
          <w:color w:val="000000" w:themeColor="text1"/>
          <w:sz w:val="24"/>
          <w:szCs w:val="24"/>
          <w:shd w:val="clear" w:color="auto" w:fill="FFFFFF"/>
        </w:rPr>
        <w:t>nipponicus</w:t>
      </w:r>
      <w:proofErr w:type="spellEnd"/>
      <w:r w:rsidRPr="00F66F89">
        <w:rPr>
          <w:rFonts w:ascii="Times New Roman" w:hAnsi="Times New Roman" w:cs="Times New Roman"/>
          <w:color w:val="000000" w:themeColor="text1"/>
          <w:sz w:val="24"/>
          <w:szCs w:val="24"/>
          <w:shd w:val="clear" w:color="auto" w:fill="FFFFFF"/>
        </w:rPr>
        <w:t xml:space="preserve">) (Yoshida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2017), the </w:t>
      </w:r>
      <w:proofErr w:type="spellStart"/>
      <w:r w:rsidRPr="00F66F89">
        <w:rPr>
          <w:rFonts w:ascii="Times New Roman" w:hAnsi="Times New Roman" w:cs="Times New Roman"/>
          <w:color w:val="000000" w:themeColor="text1"/>
          <w:sz w:val="24"/>
          <w:szCs w:val="24"/>
          <w:shd w:val="clear" w:color="auto" w:fill="FFFFFF"/>
        </w:rPr>
        <w:t>Myzomela</w:t>
      </w:r>
      <w:proofErr w:type="spellEnd"/>
      <w:r w:rsidRPr="00F66F89">
        <w:rPr>
          <w:rFonts w:ascii="Times New Roman" w:hAnsi="Times New Roman" w:cs="Times New Roman"/>
          <w:color w:val="000000" w:themeColor="text1"/>
          <w:sz w:val="24"/>
          <w:szCs w:val="24"/>
          <w:shd w:val="clear" w:color="auto" w:fill="FFFFFF"/>
        </w:rPr>
        <w:t xml:space="preserve"> honeyeater bird (</w:t>
      </w:r>
      <w:proofErr w:type="spellStart"/>
      <w:r w:rsidRPr="00F66F89">
        <w:rPr>
          <w:rFonts w:ascii="Times New Roman" w:hAnsi="Times New Roman" w:cs="Times New Roman"/>
          <w:color w:val="000000" w:themeColor="text1"/>
          <w:sz w:val="24"/>
          <w:szCs w:val="24"/>
          <w:shd w:val="clear" w:color="auto" w:fill="FFFFFF"/>
        </w:rPr>
        <w:t>Orzechowski</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2025), and </w:t>
      </w:r>
      <w:proofErr w:type="spellStart"/>
      <w:r w:rsidRPr="00F66F89">
        <w:rPr>
          <w:rFonts w:ascii="Times New Roman" w:hAnsi="Times New Roman" w:cs="Times New Roman"/>
          <w:i/>
          <w:iCs/>
          <w:color w:val="000000" w:themeColor="text1"/>
          <w:sz w:val="24"/>
          <w:szCs w:val="24"/>
          <w:shd w:val="clear" w:color="auto" w:fill="FFFFFF"/>
        </w:rPr>
        <w:t>Rumex</w:t>
      </w:r>
      <w:proofErr w:type="spellEnd"/>
      <w:r w:rsidRPr="00F66F89">
        <w:rPr>
          <w:rFonts w:ascii="Times New Roman" w:hAnsi="Times New Roman" w:cs="Times New Roman"/>
          <w:i/>
          <w:iCs/>
          <w:color w:val="000000" w:themeColor="text1"/>
          <w:sz w:val="24"/>
          <w:szCs w:val="24"/>
          <w:shd w:val="clear" w:color="auto" w:fill="FFFFFF"/>
        </w:rPr>
        <w:t xml:space="preserve"> </w:t>
      </w:r>
      <w:proofErr w:type="spellStart"/>
      <w:r w:rsidRPr="00F66F89">
        <w:rPr>
          <w:rFonts w:ascii="Times New Roman" w:hAnsi="Times New Roman" w:cs="Times New Roman"/>
          <w:i/>
          <w:iCs/>
          <w:color w:val="000000" w:themeColor="text1"/>
          <w:sz w:val="24"/>
          <w:szCs w:val="24"/>
          <w:shd w:val="clear" w:color="auto" w:fill="FFFFFF"/>
        </w:rPr>
        <w:t>hastatulus</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Sacchi</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2024). Such fusions with autosomes are also a primary mechanism for expanding the </w:t>
      </w:r>
      <w:proofErr w:type="spellStart"/>
      <w:r w:rsidRPr="00F66F89">
        <w:rPr>
          <w:rFonts w:ascii="Times New Roman" w:hAnsi="Times New Roman" w:cs="Times New Roman"/>
          <w:color w:val="000000" w:themeColor="text1"/>
          <w:sz w:val="24"/>
          <w:szCs w:val="24"/>
          <w:shd w:val="clear" w:color="auto" w:fill="FFFFFF"/>
        </w:rPr>
        <w:t>pseudoautosomal</w:t>
      </w:r>
      <w:proofErr w:type="spellEnd"/>
      <w:r w:rsidRPr="00F66F89">
        <w:rPr>
          <w:rFonts w:ascii="Times New Roman" w:hAnsi="Times New Roman" w:cs="Times New Roman"/>
          <w:color w:val="000000" w:themeColor="text1"/>
          <w:sz w:val="24"/>
          <w:szCs w:val="24"/>
          <w:shd w:val="clear" w:color="auto" w:fill="FFFFFF"/>
        </w:rPr>
        <w:t xml:space="preserve"> regions of sex chromosomes (</w:t>
      </w:r>
      <w:proofErr w:type="spellStart"/>
      <w:r w:rsidRPr="00F66F89">
        <w:rPr>
          <w:rFonts w:ascii="Times New Roman" w:hAnsi="Times New Roman" w:cs="Times New Roman"/>
          <w:color w:val="000000" w:themeColor="text1"/>
          <w:sz w:val="24"/>
          <w:szCs w:val="24"/>
          <w:shd w:val="clear" w:color="auto" w:fill="FFFFFF"/>
        </w:rPr>
        <w:t>Wilhoit</w:t>
      </w:r>
      <w:proofErr w:type="spellEnd"/>
      <w:r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2024). Another major area of research focuses on how gene fusion mechanisms contribute to genomic complexity and rapid adaptability, particularly in fungal genomes. These processes influence metabolic pathways, environmental adaptation, and pathogenicity (Naranjo-Ortiz </w:t>
      </w:r>
      <w:r w:rsidR="00DD5139" w:rsidRPr="00F66F89">
        <w:rPr>
          <w:rFonts w:ascii="Times New Roman" w:hAnsi="Times New Roman" w:cs="Times New Roman"/>
          <w:color w:val="000000" w:themeColor="text1"/>
          <w:sz w:val="24"/>
          <w:szCs w:val="24"/>
          <w:shd w:val="clear" w:color="auto" w:fill="FFFFFF"/>
        </w:rPr>
        <w:t>and</w:t>
      </w:r>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Gabaldón</w:t>
      </w:r>
      <w:proofErr w:type="spellEnd"/>
      <w:r w:rsidRPr="00F66F89">
        <w:rPr>
          <w:rFonts w:ascii="Times New Roman" w:hAnsi="Times New Roman" w:cs="Times New Roman"/>
          <w:color w:val="000000" w:themeColor="text1"/>
          <w:sz w:val="24"/>
          <w:szCs w:val="24"/>
          <w:shd w:val="clear" w:color="auto" w:fill="FFFFFF"/>
        </w:rPr>
        <w:t xml:space="preserve">, 2020). They also serve as useful models for studying DNA structure, double-strand breaks (DSBs), and chromosomal pairing and breakage. The fission yeast </w:t>
      </w:r>
      <w:proofErr w:type="spellStart"/>
      <w:r w:rsidRPr="00F66F89">
        <w:rPr>
          <w:rFonts w:ascii="Times New Roman" w:hAnsi="Times New Roman" w:cs="Times New Roman"/>
          <w:i/>
          <w:iCs/>
          <w:color w:val="000000" w:themeColor="text1"/>
          <w:sz w:val="24"/>
          <w:szCs w:val="24"/>
          <w:shd w:val="clear" w:color="auto" w:fill="FFFFFF"/>
        </w:rPr>
        <w:t>Schizosaccharomyces</w:t>
      </w:r>
      <w:proofErr w:type="spellEnd"/>
      <w:r w:rsidRPr="00F66F89">
        <w:rPr>
          <w:rFonts w:ascii="Times New Roman" w:hAnsi="Times New Roman" w:cs="Times New Roman"/>
          <w:i/>
          <w:iCs/>
          <w:color w:val="000000" w:themeColor="text1"/>
          <w:sz w:val="24"/>
          <w:szCs w:val="24"/>
          <w:shd w:val="clear" w:color="auto" w:fill="FFFFFF"/>
        </w:rPr>
        <w:t xml:space="preserve"> pombe</w:t>
      </w:r>
      <w:r w:rsidRPr="00F66F89">
        <w:rPr>
          <w:rFonts w:ascii="Times New Roman" w:hAnsi="Times New Roman" w:cs="Times New Roman"/>
          <w:color w:val="000000" w:themeColor="text1"/>
          <w:sz w:val="24"/>
          <w:szCs w:val="24"/>
          <w:shd w:val="clear" w:color="auto" w:fill="FFFFFF"/>
        </w:rPr>
        <w:t xml:space="preserve"> has proven to be an effective model organism for investigating chromosomal fusion and fission events (Vyas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2021). Advancements in sequencing technologies have significantly expanded research into speciation and adaptation (Wang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2025). Both empirical and theoretical studies suggest that certain genomic regions, particularly those involving structural rearrangements such as fusion and fission, are more prone to speciation. These rearrangements contribute to speciation through several mechanisms, including the development of hybrid incompatibilities, suppression of recombination, reduction of gene flow in rearranged regions, and the consolidation of pre-existing barriers to gene flow (Zhang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2024). Additionally, chromosomal rearrangements can influence gene expression patterns, potentially leading to adaptation or reproductive isolation (Mohan et al., 2024).</w:t>
      </w:r>
      <w:r w:rsidR="0017205B" w:rsidRPr="00F66F89">
        <w:rPr>
          <w:rFonts w:ascii="Times New Roman" w:hAnsi="Times New Roman" w:cs="Times New Roman"/>
          <w:color w:val="000000" w:themeColor="text1"/>
          <w:sz w:val="24"/>
          <w:szCs w:val="24"/>
          <w:shd w:val="clear" w:color="auto" w:fill="FFFFFF"/>
        </w:rPr>
        <w:t xml:space="preserve"> </w:t>
      </w:r>
      <w:r w:rsidRPr="00F66F89">
        <w:rPr>
          <w:rFonts w:ascii="Times New Roman" w:hAnsi="Times New Roman" w:cs="Times New Roman"/>
          <w:color w:val="000000" w:themeColor="text1"/>
          <w:sz w:val="24"/>
          <w:szCs w:val="24"/>
          <w:shd w:val="clear" w:color="auto" w:fill="FFFFFF"/>
        </w:rPr>
        <w:t xml:space="preserve">Several hypotheses have been proposed to explain the role of chromosomal fusions in local </w:t>
      </w:r>
      <w:r w:rsidRPr="00F66F89">
        <w:rPr>
          <w:rFonts w:ascii="Times New Roman" w:hAnsi="Times New Roman" w:cs="Times New Roman"/>
          <w:color w:val="000000" w:themeColor="text1"/>
          <w:sz w:val="24"/>
          <w:szCs w:val="24"/>
          <w:shd w:val="clear" w:color="auto" w:fill="FFFFFF"/>
        </w:rPr>
        <w:lastRenderedPageBreak/>
        <w:t xml:space="preserve">adaptation. One possibility is that adaptation reaches equilibrium due to local selection in demes exchanging migrants, particularly when heterozygotes exhibit reduced recombination compared to homozygotes. Alternatively, a fusion may involve only one locally adapted locus, limiting its spread across populations. In some cases, polymorphisms may be transient. Local adaptation may also produce stable polymorphic equilibria under conditions such as one-way migration (e.g., continent–island models). However, forces such as meiotic drive or associative overdominance—arising from linkage with deleterious recessive alleles—may hinder the spread of adaptive fusions (Rafael </w:t>
      </w:r>
      <w:r w:rsidR="00DD5139" w:rsidRPr="00F66F89">
        <w:rPr>
          <w:rFonts w:ascii="Times New Roman" w:hAnsi="Times New Roman" w:cs="Times New Roman"/>
          <w:color w:val="000000" w:themeColor="text1"/>
          <w:sz w:val="24"/>
          <w:szCs w:val="24"/>
          <w:shd w:val="clear" w:color="auto" w:fill="FFFFFF"/>
        </w:rPr>
        <w:t>and</w:t>
      </w:r>
      <w:r w:rsidRPr="00F66F89">
        <w:rPr>
          <w:rFonts w:ascii="Times New Roman" w:hAnsi="Times New Roman" w:cs="Times New Roman"/>
          <w:color w:val="000000" w:themeColor="text1"/>
          <w:sz w:val="24"/>
          <w:szCs w:val="24"/>
          <w:shd w:val="clear" w:color="auto" w:fill="FFFFFF"/>
        </w:rPr>
        <w:t xml:space="preserve"> Kirkpatrick, 2014). At the genomic level, chromosomal rearrangements significantly influence three-dimensional genome organization, including topologically associating domains (TADs), thereby affecting gene expression through multiple pathways. These mechanisms have both beneficial and detrimental consequences. For instance, they have been utilized to improve agronomic traits in plants and to develop fusion proteins for targeted cancer therapies, enhancing patient outcomes. Conversely, certain gene fusions are associated with malignancies.</w:t>
      </w:r>
    </w:p>
    <w:p w14:paraId="7F4789F8" w14:textId="77777777" w:rsidR="00F66F89" w:rsidRPr="00F66F89" w:rsidRDefault="00F66F89" w:rsidP="00152221">
      <w:pPr>
        <w:shd w:val="clear" w:color="auto" w:fill="FFFFFF"/>
        <w:spacing w:after="180" w:line="360" w:lineRule="auto"/>
        <w:jc w:val="both"/>
        <w:rPr>
          <w:rFonts w:ascii="Times New Roman" w:hAnsi="Times New Roman" w:cs="Times New Roman"/>
          <w:b/>
          <w:color w:val="000000" w:themeColor="text1"/>
          <w:sz w:val="24"/>
          <w:szCs w:val="24"/>
          <w:shd w:val="clear" w:color="auto" w:fill="FFFFFF"/>
        </w:rPr>
      </w:pPr>
      <w:r w:rsidRPr="00F66F89">
        <w:rPr>
          <w:rFonts w:ascii="Times New Roman" w:hAnsi="Times New Roman" w:cs="Times New Roman"/>
          <w:b/>
          <w:color w:val="000000" w:themeColor="text1"/>
          <w:sz w:val="24"/>
          <w:szCs w:val="24"/>
          <w:shd w:val="clear" w:color="auto" w:fill="FFFFFF"/>
        </w:rPr>
        <w:t>Conclusion</w:t>
      </w:r>
    </w:p>
    <w:p w14:paraId="00AA167E" w14:textId="7684DA8A" w:rsidR="007217E3" w:rsidRPr="00F66F89" w:rsidRDefault="0096154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Overall, chromosomal rearrangements such as gene fusion and fission serve as powerful tools for investigating a wide range of biological processes. With continued advancements in high-throughput sequencing, bioinformatics, and the study of emerging model organisms, this field is at a critical juncture, offering significant potential to address fundamental questions in chromosome biology, evolution, and adaptation.</w:t>
      </w:r>
    </w:p>
    <w:p w14:paraId="65E2CFB9" w14:textId="77777777" w:rsidR="00B91D5E" w:rsidRPr="00F66F89" w:rsidRDefault="00B91D5E"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bookmarkStart w:id="0" w:name="_GoBack"/>
      <w:bookmarkEnd w:id="0"/>
    </w:p>
    <w:p w14:paraId="5D6A1CEF" w14:textId="6568C830" w:rsidR="005177E8" w:rsidRPr="00F66F89" w:rsidRDefault="00B91D5E"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F66F89">
        <w:rPr>
          <w:rFonts w:ascii="Times New Roman" w:hAnsi="Times New Roman" w:cs="Times New Roman"/>
          <w:b/>
          <w:bCs/>
          <w:color w:val="000000" w:themeColor="text1"/>
          <w:sz w:val="24"/>
          <w:szCs w:val="24"/>
          <w:shd w:val="clear" w:color="auto" w:fill="FFFFFF"/>
        </w:rPr>
        <w:t>References:</w:t>
      </w:r>
    </w:p>
    <w:p w14:paraId="5C55C14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Achaz</w:t>
      </w:r>
      <w:proofErr w:type="spellEnd"/>
      <w:r w:rsidRPr="00F66F89">
        <w:rPr>
          <w:rFonts w:ascii="Times New Roman" w:hAnsi="Times New Roman" w:cs="Times New Roman"/>
          <w:color w:val="000000" w:themeColor="text1"/>
          <w:sz w:val="24"/>
          <w:szCs w:val="24"/>
          <w:shd w:val="clear" w:color="auto" w:fill="FFFFFF"/>
        </w:rPr>
        <w:t xml:space="preserve">, G., Netter, P., &amp; </w:t>
      </w:r>
      <w:proofErr w:type="spellStart"/>
      <w:r w:rsidRPr="00F66F89">
        <w:rPr>
          <w:rFonts w:ascii="Times New Roman" w:hAnsi="Times New Roman" w:cs="Times New Roman"/>
          <w:color w:val="000000" w:themeColor="text1"/>
          <w:sz w:val="24"/>
          <w:szCs w:val="24"/>
          <w:shd w:val="clear" w:color="auto" w:fill="FFFFFF"/>
        </w:rPr>
        <w:t>Coissac</w:t>
      </w:r>
      <w:proofErr w:type="spellEnd"/>
      <w:r w:rsidRPr="00F66F89">
        <w:rPr>
          <w:rFonts w:ascii="Times New Roman" w:hAnsi="Times New Roman" w:cs="Times New Roman"/>
          <w:color w:val="000000" w:themeColor="text1"/>
          <w:sz w:val="24"/>
          <w:szCs w:val="24"/>
          <w:shd w:val="clear" w:color="auto" w:fill="FFFFFF"/>
        </w:rPr>
        <w:t>, E. (2001). Study of intrachromosomal duplications among eukaryote genomes. Molecular Biology and Evolution, 18(12): 2280–2288.</w:t>
      </w:r>
    </w:p>
    <w:p w14:paraId="60E4905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Alberts, B., Johnson, A., Lewis, J., et al. (2022). Molecular biology of the cell (7th ed.). Garland Science.</w:t>
      </w:r>
    </w:p>
    <w:p w14:paraId="3B833C3E"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Altemose</w:t>
      </w:r>
      <w:proofErr w:type="spellEnd"/>
      <w:r w:rsidRPr="00F66F89">
        <w:rPr>
          <w:rFonts w:ascii="Times New Roman" w:hAnsi="Times New Roman" w:cs="Times New Roman"/>
          <w:color w:val="000000" w:themeColor="text1"/>
          <w:sz w:val="24"/>
          <w:szCs w:val="24"/>
          <w:shd w:val="clear" w:color="auto" w:fill="FFFFFF"/>
        </w:rPr>
        <w:t xml:space="preserve">, N., Logsdon, G. A., </w:t>
      </w:r>
      <w:proofErr w:type="spellStart"/>
      <w:r w:rsidRPr="00F66F89">
        <w:rPr>
          <w:rFonts w:ascii="Times New Roman" w:hAnsi="Times New Roman" w:cs="Times New Roman"/>
          <w:color w:val="000000" w:themeColor="text1"/>
          <w:sz w:val="24"/>
          <w:szCs w:val="24"/>
          <w:shd w:val="clear" w:color="auto" w:fill="FFFFFF"/>
        </w:rPr>
        <w:t>Bzikadze</w:t>
      </w:r>
      <w:proofErr w:type="spellEnd"/>
      <w:r w:rsidRPr="00F66F89">
        <w:rPr>
          <w:rFonts w:ascii="Times New Roman" w:hAnsi="Times New Roman" w:cs="Times New Roman"/>
          <w:color w:val="000000" w:themeColor="text1"/>
          <w:sz w:val="24"/>
          <w:szCs w:val="24"/>
          <w:shd w:val="clear" w:color="auto" w:fill="FFFFFF"/>
        </w:rPr>
        <w:t xml:space="preserve">, A. V., </w:t>
      </w:r>
      <w:proofErr w:type="spellStart"/>
      <w:r w:rsidRPr="00F66F89">
        <w:rPr>
          <w:rFonts w:ascii="Times New Roman" w:hAnsi="Times New Roman" w:cs="Times New Roman"/>
          <w:color w:val="000000" w:themeColor="text1"/>
          <w:sz w:val="24"/>
          <w:szCs w:val="24"/>
          <w:shd w:val="clear" w:color="auto" w:fill="FFFFFF"/>
        </w:rPr>
        <w:t>Sidhwani</w:t>
      </w:r>
      <w:proofErr w:type="spellEnd"/>
      <w:r w:rsidRPr="00F66F89">
        <w:rPr>
          <w:rFonts w:ascii="Times New Roman" w:hAnsi="Times New Roman" w:cs="Times New Roman"/>
          <w:color w:val="000000" w:themeColor="text1"/>
          <w:sz w:val="24"/>
          <w:szCs w:val="24"/>
          <w:shd w:val="clear" w:color="auto" w:fill="FFFFFF"/>
        </w:rPr>
        <w:t>, P., Langley, S. A., Caldas, G. V., et al. (2022). Complete genomic and epigenetic maps of human centromeres. Science, 376(6588): eabl4178.</w:t>
      </w:r>
    </w:p>
    <w:p w14:paraId="34AAE50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Amor, D. J., Bentley, K., Ryan, J., Perry, J., Wong, L., Slater, H., &amp; Choo, K. H. A. (2004). Human centromere repositioning “in progress”. Proceedings of the National Academy of Sciences, 101(17): 6542–6547.</w:t>
      </w:r>
    </w:p>
    <w:p w14:paraId="1B21E4F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An, C., Zhang, M., Song, Y., Yan, Z., Zhou, L., Gao, Y., &amp; Li, J. (2024). Evolutionary cues of gene fusion and fission in plants. Plant Cell Reports, 43(245).</w:t>
      </w:r>
    </w:p>
    <w:p w14:paraId="7E5A7966"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Anand, R., Wai, T., Baker, M.J., </w:t>
      </w:r>
      <w:proofErr w:type="spellStart"/>
      <w:r w:rsidRPr="00F66F89">
        <w:rPr>
          <w:rFonts w:ascii="Times New Roman" w:hAnsi="Times New Roman" w:cs="Times New Roman"/>
          <w:color w:val="000000" w:themeColor="text1"/>
          <w:sz w:val="24"/>
          <w:szCs w:val="24"/>
        </w:rPr>
        <w:t>Kladt</w:t>
      </w:r>
      <w:proofErr w:type="spellEnd"/>
      <w:r w:rsidRPr="00F66F89">
        <w:rPr>
          <w:rFonts w:ascii="Times New Roman" w:hAnsi="Times New Roman" w:cs="Times New Roman"/>
          <w:color w:val="000000" w:themeColor="text1"/>
          <w:sz w:val="24"/>
          <w:szCs w:val="24"/>
        </w:rPr>
        <w:t xml:space="preserve">, N., </w:t>
      </w:r>
      <w:proofErr w:type="spellStart"/>
      <w:r w:rsidRPr="00F66F89">
        <w:rPr>
          <w:rFonts w:ascii="Times New Roman" w:hAnsi="Times New Roman" w:cs="Times New Roman"/>
          <w:color w:val="000000" w:themeColor="text1"/>
          <w:sz w:val="24"/>
          <w:szCs w:val="24"/>
        </w:rPr>
        <w:t>Schauss</w:t>
      </w:r>
      <w:proofErr w:type="spellEnd"/>
      <w:r w:rsidRPr="00F66F89">
        <w:rPr>
          <w:rFonts w:ascii="Times New Roman" w:hAnsi="Times New Roman" w:cs="Times New Roman"/>
          <w:color w:val="000000" w:themeColor="text1"/>
          <w:sz w:val="24"/>
          <w:szCs w:val="24"/>
        </w:rPr>
        <w:t xml:space="preserve">, A.C., </w:t>
      </w:r>
      <w:proofErr w:type="spellStart"/>
      <w:r w:rsidRPr="00F66F89">
        <w:rPr>
          <w:rFonts w:ascii="Times New Roman" w:hAnsi="Times New Roman" w:cs="Times New Roman"/>
          <w:color w:val="000000" w:themeColor="text1"/>
          <w:sz w:val="24"/>
          <w:szCs w:val="24"/>
        </w:rPr>
        <w:t>Rugarli</w:t>
      </w:r>
      <w:proofErr w:type="spellEnd"/>
      <w:r w:rsidRPr="00F66F89">
        <w:rPr>
          <w:rFonts w:ascii="Times New Roman" w:hAnsi="Times New Roman" w:cs="Times New Roman"/>
          <w:color w:val="000000" w:themeColor="text1"/>
          <w:sz w:val="24"/>
          <w:szCs w:val="24"/>
        </w:rPr>
        <w:t xml:space="preserve">, E., &amp; Langer, T. (2014). The </w:t>
      </w:r>
      <w:proofErr w:type="spellStart"/>
      <w:r w:rsidRPr="00F66F89">
        <w:rPr>
          <w:rFonts w:ascii="Times New Roman" w:hAnsi="Times New Roman" w:cs="Times New Roman"/>
          <w:color w:val="000000" w:themeColor="text1"/>
          <w:sz w:val="24"/>
          <w:szCs w:val="24"/>
        </w:rPr>
        <w:t>i</w:t>
      </w:r>
      <w:proofErr w:type="spellEnd"/>
      <w:r w:rsidRPr="00F66F89">
        <w:rPr>
          <w:rFonts w:ascii="Times New Roman" w:hAnsi="Times New Roman" w:cs="Times New Roman"/>
          <w:color w:val="000000" w:themeColor="text1"/>
          <w:sz w:val="24"/>
          <w:szCs w:val="24"/>
        </w:rPr>
        <w:t xml:space="preserve">-AAA protease YME1L and OMA1 cleave OPA1 to balance mitochondrial fusion and fission. J. Cell </w:t>
      </w:r>
      <w:proofErr w:type="spellStart"/>
      <w:r w:rsidRPr="00F66F89">
        <w:rPr>
          <w:rFonts w:ascii="Times New Roman" w:hAnsi="Times New Roman" w:cs="Times New Roman"/>
          <w:color w:val="000000" w:themeColor="text1"/>
          <w:sz w:val="24"/>
          <w:szCs w:val="24"/>
        </w:rPr>
        <w:t>Biol</w:t>
      </w:r>
      <w:proofErr w:type="spellEnd"/>
      <w:r w:rsidRPr="00F66F89">
        <w:rPr>
          <w:rFonts w:ascii="Times New Roman" w:hAnsi="Times New Roman" w:cs="Times New Roman"/>
          <w:color w:val="000000" w:themeColor="text1"/>
          <w:sz w:val="24"/>
          <w:szCs w:val="24"/>
        </w:rPr>
        <w:t xml:space="preserve">, 204:919–929.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10.1083/jcb.201308006.</w:t>
      </w:r>
    </w:p>
    <w:p w14:paraId="6FF046C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Andersson, J.O., &amp; Roger, A.J. (2002). Evolutionary analyses of the small subunit of glutamate synthase: Gene order conservation, gene fusions, and prokaryote-to-eukaryote lateral gene transfers. </w:t>
      </w:r>
      <w:proofErr w:type="spellStart"/>
      <w:r w:rsidRPr="00F66F89">
        <w:rPr>
          <w:rFonts w:ascii="Times New Roman" w:hAnsi="Times New Roman" w:cs="Times New Roman"/>
          <w:color w:val="000000" w:themeColor="text1"/>
          <w:sz w:val="24"/>
          <w:szCs w:val="24"/>
          <w:shd w:val="clear" w:color="auto" w:fill="FFFFFF"/>
        </w:rPr>
        <w:t>Eukaryot</w:t>
      </w:r>
      <w:proofErr w:type="spellEnd"/>
      <w:r w:rsidRPr="00F66F89">
        <w:rPr>
          <w:rFonts w:ascii="Times New Roman" w:hAnsi="Times New Roman" w:cs="Times New Roman"/>
          <w:color w:val="000000" w:themeColor="text1"/>
          <w:sz w:val="24"/>
          <w:szCs w:val="24"/>
          <w:shd w:val="clear" w:color="auto" w:fill="FFFFFF"/>
        </w:rPr>
        <w:t xml:space="preserve"> Cell. 2002;1(2):304–310.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10.1128/EC.1.2.304-310.2002. </w:t>
      </w:r>
    </w:p>
    <w:p w14:paraId="6FD8ECFA"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Apic</w:t>
      </w:r>
      <w:proofErr w:type="spellEnd"/>
      <w:r w:rsidRPr="00F66F89">
        <w:rPr>
          <w:rFonts w:ascii="Times New Roman" w:hAnsi="Times New Roman" w:cs="Times New Roman"/>
          <w:color w:val="000000" w:themeColor="text1"/>
          <w:sz w:val="24"/>
          <w:szCs w:val="24"/>
        </w:rPr>
        <w:t xml:space="preserve">, G., Gough, J., &amp; </w:t>
      </w:r>
      <w:proofErr w:type="spellStart"/>
      <w:r w:rsidRPr="00F66F89">
        <w:rPr>
          <w:rFonts w:ascii="Times New Roman" w:hAnsi="Times New Roman" w:cs="Times New Roman"/>
          <w:color w:val="000000" w:themeColor="text1"/>
          <w:sz w:val="24"/>
          <w:szCs w:val="24"/>
        </w:rPr>
        <w:t>Teichmann</w:t>
      </w:r>
      <w:proofErr w:type="spellEnd"/>
      <w:r w:rsidRPr="00F66F89">
        <w:rPr>
          <w:rFonts w:ascii="Times New Roman" w:hAnsi="Times New Roman" w:cs="Times New Roman"/>
          <w:color w:val="000000" w:themeColor="text1"/>
          <w:sz w:val="24"/>
          <w:szCs w:val="24"/>
        </w:rPr>
        <w:t xml:space="preserve">, S.A. (2001). Domain combinations in archaeal, eubacterial and eukaryotic proteomes. J Mol </w:t>
      </w:r>
      <w:proofErr w:type="spellStart"/>
      <w:r w:rsidRPr="00F66F89">
        <w:rPr>
          <w:rFonts w:ascii="Times New Roman" w:hAnsi="Times New Roman" w:cs="Times New Roman"/>
          <w:color w:val="000000" w:themeColor="text1"/>
          <w:sz w:val="24"/>
          <w:szCs w:val="24"/>
        </w:rPr>
        <w:t>Biol</w:t>
      </w:r>
      <w:proofErr w:type="spellEnd"/>
      <w:r w:rsidRPr="00F66F89">
        <w:rPr>
          <w:rFonts w:ascii="Times New Roman" w:hAnsi="Times New Roman" w:cs="Times New Roman"/>
          <w:color w:val="000000" w:themeColor="text1"/>
          <w:sz w:val="24"/>
          <w:szCs w:val="24"/>
        </w:rPr>
        <w:t xml:space="preserve">, 310(2):311–325.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10.1006/jmbi.2001.4776. </w:t>
      </w:r>
    </w:p>
    <w:p w14:paraId="7008302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Blue, N.R., Page, J.M., &amp; Silver, R.M. (2019). Genetic abnormalities and pregnancy loss. </w:t>
      </w:r>
      <w:proofErr w:type="spellStart"/>
      <w:r w:rsidRPr="00F66F89">
        <w:rPr>
          <w:rFonts w:ascii="Times New Roman" w:hAnsi="Times New Roman" w:cs="Times New Roman"/>
          <w:color w:val="000000" w:themeColor="text1"/>
          <w:sz w:val="24"/>
          <w:szCs w:val="24"/>
          <w:shd w:val="clear" w:color="auto" w:fill="FFFFFF"/>
        </w:rPr>
        <w:t>Semin</w:t>
      </w:r>
      <w:proofErr w:type="spellEnd"/>
      <w:r w:rsidRPr="00F66F89">
        <w:rPr>
          <w:rFonts w:ascii="Times New Roman" w:hAnsi="Times New Roman" w:cs="Times New Roman"/>
          <w:color w:val="000000" w:themeColor="text1"/>
          <w:sz w:val="24"/>
          <w:szCs w:val="24"/>
          <w:shd w:val="clear" w:color="auto" w:fill="FFFFFF"/>
        </w:rPr>
        <w:t xml:space="preserve"> Perinatol.43(2):66-73.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10.1053/j.semperi.2018.12.002.</w:t>
      </w:r>
    </w:p>
    <w:p w14:paraId="052D03D8"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Brannan, E.O., Hartley, G.A., &amp; O'Neill, R.J. (2023). Mechanisms of Rapid Karyotype Evolution in Mammals. Genes (Basel),15(1):62.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10.3390/genes15010062.</w:t>
      </w:r>
    </w:p>
    <w:p w14:paraId="2AF932B0" w14:textId="77777777" w:rsidR="008647F2"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Brunet, E., </w:t>
      </w:r>
      <w:proofErr w:type="spellStart"/>
      <w:r w:rsidRPr="00F66F89">
        <w:rPr>
          <w:rFonts w:ascii="Times New Roman" w:hAnsi="Times New Roman" w:cs="Times New Roman"/>
          <w:color w:val="000000" w:themeColor="text1"/>
          <w:sz w:val="24"/>
          <w:szCs w:val="24"/>
          <w:shd w:val="clear" w:color="auto" w:fill="FFFFFF"/>
        </w:rPr>
        <w:t>Simsek</w:t>
      </w:r>
      <w:proofErr w:type="spellEnd"/>
      <w:r w:rsidRPr="00F66F89">
        <w:rPr>
          <w:rFonts w:ascii="Times New Roman" w:hAnsi="Times New Roman" w:cs="Times New Roman"/>
          <w:color w:val="000000" w:themeColor="text1"/>
          <w:sz w:val="24"/>
          <w:szCs w:val="24"/>
          <w:shd w:val="clear" w:color="auto" w:fill="FFFFFF"/>
        </w:rPr>
        <w:t xml:space="preserve">, D., </w:t>
      </w:r>
      <w:proofErr w:type="spellStart"/>
      <w:r w:rsidRPr="00F66F89">
        <w:rPr>
          <w:rFonts w:ascii="Times New Roman" w:hAnsi="Times New Roman" w:cs="Times New Roman"/>
          <w:color w:val="000000" w:themeColor="text1"/>
          <w:sz w:val="24"/>
          <w:szCs w:val="24"/>
          <w:shd w:val="clear" w:color="auto" w:fill="FFFFFF"/>
        </w:rPr>
        <w:t>Tomishima</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DeKelver</w:t>
      </w:r>
      <w:proofErr w:type="spellEnd"/>
      <w:r w:rsidRPr="00F66F89">
        <w:rPr>
          <w:rFonts w:ascii="Times New Roman" w:hAnsi="Times New Roman" w:cs="Times New Roman"/>
          <w:color w:val="000000" w:themeColor="text1"/>
          <w:sz w:val="24"/>
          <w:szCs w:val="24"/>
          <w:shd w:val="clear" w:color="auto" w:fill="FFFFFF"/>
        </w:rPr>
        <w:t xml:space="preserve">, R., Choi, V.M., Gregory, P., </w:t>
      </w:r>
      <w:proofErr w:type="spellStart"/>
      <w:r w:rsidRPr="00F66F89">
        <w:rPr>
          <w:rFonts w:ascii="Times New Roman" w:hAnsi="Times New Roman" w:cs="Times New Roman"/>
          <w:color w:val="000000" w:themeColor="text1"/>
          <w:sz w:val="24"/>
          <w:szCs w:val="24"/>
          <w:shd w:val="clear" w:color="auto" w:fill="FFFFFF"/>
        </w:rPr>
        <w:t>Urnov</w:t>
      </w:r>
      <w:proofErr w:type="spellEnd"/>
      <w:r w:rsidRPr="00F66F89">
        <w:rPr>
          <w:rFonts w:ascii="Times New Roman" w:hAnsi="Times New Roman" w:cs="Times New Roman"/>
          <w:color w:val="000000" w:themeColor="text1"/>
          <w:sz w:val="24"/>
          <w:szCs w:val="24"/>
          <w:shd w:val="clear" w:color="auto" w:fill="FFFFFF"/>
        </w:rPr>
        <w:t xml:space="preserve">, F., </w:t>
      </w:r>
      <w:proofErr w:type="spellStart"/>
      <w:proofErr w:type="gramStart"/>
      <w:r w:rsidRPr="00F66F89">
        <w:rPr>
          <w:rFonts w:ascii="Times New Roman" w:hAnsi="Times New Roman" w:cs="Times New Roman"/>
          <w:color w:val="000000" w:themeColor="text1"/>
          <w:sz w:val="24"/>
          <w:szCs w:val="24"/>
          <w:shd w:val="clear" w:color="auto" w:fill="FFFFFF"/>
        </w:rPr>
        <w:t>Weinstock,D.M</w:t>
      </w:r>
      <w:proofErr w:type="spellEnd"/>
      <w:r w:rsidRPr="00F66F89">
        <w:rPr>
          <w:rFonts w:ascii="Times New Roman" w:hAnsi="Times New Roman" w:cs="Times New Roman"/>
          <w:color w:val="000000" w:themeColor="text1"/>
          <w:sz w:val="24"/>
          <w:szCs w:val="24"/>
          <w:shd w:val="clear" w:color="auto" w:fill="FFFFFF"/>
        </w:rPr>
        <w:t>.</w:t>
      </w:r>
      <w:proofErr w:type="gramEnd"/>
      <w:r w:rsidRPr="00F66F89">
        <w:rPr>
          <w:rFonts w:ascii="Times New Roman" w:hAnsi="Times New Roman" w:cs="Times New Roman"/>
          <w:color w:val="000000" w:themeColor="text1"/>
          <w:sz w:val="24"/>
          <w:szCs w:val="24"/>
          <w:shd w:val="clear" w:color="auto" w:fill="FFFFFF"/>
        </w:rPr>
        <w:t xml:space="preserve">, &amp; </w:t>
      </w:r>
      <w:proofErr w:type="spellStart"/>
      <w:r w:rsidRPr="00F66F89">
        <w:rPr>
          <w:rFonts w:ascii="Times New Roman" w:hAnsi="Times New Roman" w:cs="Times New Roman"/>
          <w:color w:val="000000" w:themeColor="text1"/>
          <w:sz w:val="24"/>
          <w:szCs w:val="24"/>
          <w:shd w:val="clear" w:color="auto" w:fill="FFFFFF"/>
        </w:rPr>
        <w:t>Jasin,M</w:t>
      </w:r>
      <w:proofErr w:type="spellEnd"/>
      <w:r w:rsidRPr="00F66F89">
        <w:rPr>
          <w:rFonts w:ascii="Times New Roman" w:hAnsi="Times New Roman" w:cs="Times New Roman"/>
          <w:color w:val="000000" w:themeColor="text1"/>
          <w:sz w:val="24"/>
          <w:szCs w:val="24"/>
          <w:shd w:val="clear" w:color="auto" w:fill="FFFFFF"/>
        </w:rPr>
        <w:t xml:space="preserve">. (2009). Chromosomal translocations induced at specified loci in human stem cells, Proc. Natl. Acad. Sci. U.S.A., 106(26):10620-10625. </w:t>
      </w:r>
      <w:hyperlink r:id="rId7" w:history="1">
        <w:r w:rsidRPr="00F66F89">
          <w:rPr>
            <w:rStyle w:val="Hyperlink"/>
            <w:rFonts w:ascii="Times New Roman" w:hAnsi="Times New Roman" w:cs="Times New Roman"/>
            <w:color w:val="000000" w:themeColor="text1"/>
            <w:sz w:val="24"/>
            <w:szCs w:val="24"/>
            <w:shd w:val="clear" w:color="auto" w:fill="FFFFFF"/>
          </w:rPr>
          <w:t>https://doi.org/10.1073/pnas.0902076106</w:t>
        </w:r>
      </w:hyperlink>
      <w:r w:rsidRPr="00F66F89">
        <w:rPr>
          <w:rFonts w:ascii="Times New Roman" w:hAnsi="Times New Roman" w:cs="Times New Roman"/>
          <w:color w:val="000000" w:themeColor="text1"/>
          <w:sz w:val="24"/>
          <w:szCs w:val="24"/>
          <w:shd w:val="clear" w:color="auto" w:fill="FFFFFF"/>
        </w:rPr>
        <w:t>.</w:t>
      </w:r>
    </w:p>
    <w:p w14:paraId="6F1747F1" w14:textId="16316D1E" w:rsidR="00F66F89" w:rsidRPr="00F66F89" w:rsidRDefault="00F66F89" w:rsidP="008647F2">
      <w:pPr>
        <w:spacing w:line="360" w:lineRule="auto"/>
        <w:jc w:val="both"/>
        <w:rPr>
          <w:rFonts w:ascii="Times New Roman" w:hAnsi="Times New Roman" w:cs="Times New Roman"/>
          <w:color w:val="000000" w:themeColor="text1"/>
          <w:sz w:val="24"/>
          <w:szCs w:val="24"/>
          <w:shd w:val="clear" w:color="auto" w:fill="FFFFFF"/>
        </w:rPr>
      </w:pPr>
      <w:r>
        <w:rPr>
          <w:rFonts w:ascii="Consolas" w:hAnsi="Consolas"/>
          <w:color w:val="1B1B1B"/>
          <w:shd w:val="clear" w:color="auto" w:fill="FFFFFF"/>
        </w:rPr>
        <w:t xml:space="preserve">Brunet E, </w:t>
      </w:r>
      <w:proofErr w:type="spellStart"/>
      <w:r>
        <w:rPr>
          <w:rFonts w:ascii="Consolas" w:hAnsi="Consolas"/>
          <w:color w:val="1B1B1B"/>
          <w:shd w:val="clear" w:color="auto" w:fill="FFFFFF"/>
        </w:rPr>
        <w:t>Jasin</w:t>
      </w:r>
      <w:proofErr w:type="spellEnd"/>
      <w:r>
        <w:rPr>
          <w:rFonts w:ascii="Consolas" w:hAnsi="Consolas"/>
          <w:color w:val="1B1B1B"/>
          <w:shd w:val="clear" w:color="auto" w:fill="FFFFFF"/>
        </w:rPr>
        <w:t xml:space="preserve"> M. Induction of Chromosomal Translocations with CRISPR-Cas9 and Other Nucleases: Understanding the Repair Mechanisms That Give Rise to Translocations. Adv Exp Med Biol. </w:t>
      </w:r>
      <w:proofErr w:type="gramStart"/>
      <w:r>
        <w:rPr>
          <w:rFonts w:ascii="Consolas" w:hAnsi="Consolas"/>
          <w:color w:val="1B1B1B"/>
          <w:shd w:val="clear" w:color="auto" w:fill="FFFFFF"/>
        </w:rPr>
        <w:t>2018;1044:15</w:t>
      </w:r>
      <w:proofErr w:type="gramEnd"/>
      <w:r>
        <w:rPr>
          <w:rFonts w:ascii="Consolas" w:hAnsi="Consolas"/>
          <w:color w:val="1B1B1B"/>
          <w:shd w:val="clear" w:color="auto" w:fill="FFFFFF"/>
        </w:rPr>
        <w:t xml:space="preserve">-25. </w:t>
      </w:r>
      <w:proofErr w:type="spellStart"/>
      <w:r>
        <w:rPr>
          <w:rFonts w:ascii="Consolas" w:hAnsi="Consolas"/>
          <w:color w:val="1B1B1B"/>
          <w:shd w:val="clear" w:color="auto" w:fill="FFFFFF"/>
        </w:rPr>
        <w:t>doi</w:t>
      </w:r>
      <w:proofErr w:type="spellEnd"/>
      <w:r>
        <w:rPr>
          <w:rFonts w:ascii="Consolas" w:hAnsi="Consolas"/>
          <w:color w:val="1B1B1B"/>
          <w:shd w:val="clear" w:color="auto" w:fill="FFFFFF"/>
        </w:rPr>
        <w:t xml:space="preserve">: 10.1007/978-981-13-0593-1_2. </w:t>
      </w:r>
    </w:p>
    <w:p w14:paraId="351A4CC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Burssed</w:t>
      </w:r>
      <w:proofErr w:type="spellEnd"/>
      <w:r w:rsidRPr="00F66F89">
        <w:rPr>
          <w:rFonts w:ascii="Times New Roman" w:hAnsi="Times New Roman" w:cs="Times New Roman"/>
          <w:color w:val="000000" w:themeColor="text1"/>
          <w:sz w:val="24"/>
          <w:szCs w:val="24"/>
          <w:shd w:val="clear" w:color="auto" w:fill="FFFFFF"/>
        </w:rPr>
        <w:t xml:space="preserve">, B., </w:t>
      </w:r>
      <w:proofErr w:type="spellStart"/>
      <w:r w:rsidRPr="00F66F89">
        <w:rPr>
          <w:rFonts w:ascii="Times New Roman" w:hAnsi="Times New Roman" w:cs="Times New Roman"/>
          <w:color w:val="000000" w:themeColor="text1"/>
          <w:sz w:val="24"/>
          <w:szCs w:val="24"/>
          <w:shd w:val="clear" w:color="auto" w:fill="FFFFFF"/>
        </w:rPr>
        <w:t>Zamariolli</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Bellucco</w:t>
      </w:r>
      <w:proofErr w:type="spellEnd"/>
      <w:r w:rsidRPr="00F66F89">
        <w:rPr>
          <w:rFonts w:ascii="Times New Roman" w:hAnsi="Times New Roman" w:cs="Times New Roman"/>
          <w:color w:val="000000" w:themeColor="text1"/>
          <w:sz w:val="24"/>
          <w:szCs w:val="24"/>
          <w:shd w:val="clear" w:color="auto" w:fill="FFFFFF"/>
        </w:rPr>
        <w:t xml:space="preserve">, F. T., &amp; </w:t>
      </w:r>
      <w:proofErr w:type="spellStart"/>
      <w:r w:rsidRPr="00F66F89">
        <w:rPr>
          <w:rFonts w:ascii="Times New Roman" w:hAnsi="Times New Roman" w:cs="Times New Roman"/>
          <w:color w:val="000000" w:themeColor="text1"/>
          <w:sz w:val="24"/>
          <w:szCs w:val="24"/>
          <w:shd w:val="clear" w:color="auto" w:fill="FFFFFF"/>
        </w:rPr>
        <w:t>Melaragno</w:t>
      </w:r>
      <w:proofErr w:type="spellEnd"/>
      <w:r w:rsidRPr="00F66F89">
        <w:rPr>
          <w:rFonts w:ascii="Times New Roman" w:hAnsi="Times New Roman" w:cs="Times New Roman"/>
          <w:color w:val="000000" w:themeColor="text1"/>
          <w:sz w:val="24"/>
          <w:szCs w:val="24"/>
          <w:shd w:val="clear" w:color="auto" w:fill="FFFFFF"/>
        </w:rPr>
        <w:t>, M. I. (2022). Mechanisms of structural chromosomal rearrangement formation. Molecular Cytogenetics, 15(1), 23.</w:t>
      </w:r>
    </w:p>
    <w:p w14:paraId="4D0022AB"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lastRenderedPageBreak/>
        <w:t>Canoy</w:t>
      </w:r>
      <w:proofErr w:type="spellEnd"/>
      <w:r w:rsidRPr="00F66F89">
        <w:rPr>
          <w:rFonts w:ascii="Times New Roman" w:hAnsi="Times New Roman" w:cs="Times New Roman"/>
          <w:color w:val="000000" w:themeColor="text1"/>
          <w:sz w:val="24"/>
          <w:szCs w:val="24"/>
          <w:shd w:val="clear" w:color="auto" w:fill="FFFFFF"/>
        </w:rPr>
        <w:t xml:space="preserve">, R.J., </w:t>
      </w:r>
      <w:proofErr w:type="spellStart"/>
      <w:r w:rsidRPr="00F66F89">
        <w:rPr>
          <w:rFonts w:ascii="Times New Roman" w:hAnsi="Times New Roman" w:cs="Times New Roman"/>
          <w:color w:val="000000" w:themeColor="text1"/>
          <w:sz w:val="24"/>
          <w:szCs w:val="24"/>
          <w:shd w:val="clear" w:color="auto" w:fill="FFFFFF"/>
        </w:rPr>
        <w:t>Shmakova</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Karpukhina</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Shepelev</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Germini</w:t>
      </w:r>
      <w:proofErr w:type="spellEnd"/>
      <w:r w:rsidRPr="00F66F89">
        <w:rPr>
          <w:rFonts w:ascii="Times New Roman" w:hAnsi="Times New Roman" w:cs="Times New Roman"/>
          <w:color w:val="000000" w:themeColor="text1"/>
          <w:sz w:val="24"/>
          <w:szCs w:val="24"/>
          <w:shd w:val="clear" w:color="auto" w:fill="FFFFFF"/>
        </w:rPr>
        <w:t xml:space="preserve">, D., &amp; </w:t>
      </w:r>
      <w:proofErr w:type="spellStart"/>
      <w:r w:rsidRPr="00F66F89">
        <w:rPr>
          <w:rFonts w:ascii="Times New Roman" w:hAnsi="Times New Roman" w:cs="Times New Roman"/>
          <w:color w:val="000000" w:themeColor="text1"/>
          <w:sz w:val="24"/>
          <w:szCs w:val="24"/>
          <w:shd w:val="clear" w:color="auto" w:fill="FFFFFF"/>
        </w:rPr>
        <w:t>Vassetzky</w:t>
      </w:r>
      <w:proofErr w:type="spellEnd"/>
      <w:r w:rsidRPr="00F66F89">
        <w:rPr>
          <w:rFonts w:ascii="Times New Roman" w:hAnsi="Times New Roman" w:cs="Times New Roman"/>
          <w:color w:val="000000" w:themeColor="text1"/>
          <w:sz w:val="24"/>
          <w:szCs w:val="24"/>
          <w:shd w:val="clear" w:color="auto" w:fill="FFFFFF"/>
        </w:rPr>
        <w:t xml:space="preserve">, Y. (2022). Factors That Affect the Formation of Chromosomal Translocations in Cells. Cancers (Basel). 14(20):5110.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10.3390/cancers14205110.</w:t>
      </w:r>
    </w:p>
    <w:p w14:paraId="193ED2B0"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Capanna</w:t>
      </w:r>
      <w:proofErr w:type="spellEnd"/>
      <w:r w:rsidRPr="00F66F89">
        <w:rPr>
          <w:rFonts w:ascii="Times New Roman" w:hAnsi="Times New Roman" w:cs="Times New Roman"/>
          <w:color w:val="000000" w:themeColor="text1"/>
          <w:sz w:val="24"/>
          <w:szCs w:val="24"/>
          <w:shd w:val="clear" w:color="auto" w:fill="FFFFFF"/>
        </w:rPr>
        <w:t xml:space="preserve">, E., &amp; Redi, C. A. (1995). Robertsonian karyotype evolution in mammals: A review. Chromosome Research, 3(2), 105–113. </w:t>
      </w:r>
      <w:hyperlink r:id="rId8" w:history="1">
        <w:r w:rsidRPr="00F66F89">
          <w:rPr>
            <w:rStyle w:val="Hyperlink"/>
            <w:rFonts w:ascii="Times New Roman" w:hAnsi="Times New Roman" w:cs="Times New Roman"/>
            <w:color w:val="000000" w:themeColor="text1"/>
            <w:sz w:val="24"/>
            <w:szCs w:val="24"/>
            <w:shd w:val="clear" w:color="auto" w:fill="FFFFFF"/>
          </w:rPr>
          <w:t>https://doi.org/10.1007/BF00710714</w:t>
        </w:r>
      </w:hyperlink>
      <w:r w:rsidRPr="00F66F89">
        <w:rPr>
          <w:rFonts w:ascii="Times New Roman" w:hAnsi="Times New Roman" w:cs="Times New Roman"/>
          <w:color w:val="000000" w:themeColor="text1"/>
          <w:sz w:val="24"/>
          <w:szCs w:val="24"/>
          <w:shd w:val="clear" w:color="auto" w:fill="FFFFFF"/>
        </w:rPr>
        <w:t>.</w:t>
      </w:r>
    </w:p>
    <w:p w14:paraId="1A25783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Capozzi</w:t>
      </w:r>
      <w:proofErr w:type="spellEnd"/>
      <w:r w:rsidRPr="00F66F89">
        <w:rPr>
          <w:rFonts w:ascii="Times New Roman" w:hAnsi="Times New Roman" w:cs="Times New Roman"/>
          <w:color w:val="000000" w:themeColor="text1"/>
          <w:sz w:val="24"/>
          <w:szCs w:val="24"/>
          <w:shd w:val="clear" w:color="auto" w:fill="FFFFFF"/>
        </w:rPr>
        <w:t xml:space="preserve">, O., Carbone, L., </w:t>
      </w:r>
      <w:proofErr w:type="spellStart"/>
      <w:r w:rsidRPr="00F66F89">
        <w:rPr>
          <w:rFonts w:ascii="Times New Roman" w:hAnsi="Times New Roman" w:cs="Times New Roman"/>
          <w:color w:val="000000" w:themeColor="text1"/>
          <w:sz w:val="24"/>
          <w:szCs w:val="24"/>
          <w:shd w:val="clear" w:color="auto" w:fill="FFFFFF"/>
        </w:rPr>
        <w:t>Stanyon</w:t>
      </w:r>
      <w:proofErr w:type="spellEnd"/>
      <w:r w:rsidRPr="00F66F89">
        <w:rPr>
          <w:rFonts w:ascii="Times New Roman" w:hAnsi="Times New Roman" w:cs="Times New Roman"/>
          <w:color w:val="000000" w:themeColor="text1"/>
          <w:sz w:val="24"/>
          <w:szCs w:val="24"/>
          <w:shd w:val="clear" w:color="auto" w:fill="FFFFFF"/>
        </w:rPr>
        <w:t xml:space="preserve">, R. R., </w:t>
      </w:r>
      <w:proofErr w:type="spellStart"/>
      <w:r w:rsidRPr="00F66F89">
        <w:rPr>
          <w:rFonts w:ascii="Times New Roman" w:hAnsi="Times New Roman" w:cs="Times New Roman"/>
          <w:color w:val="000000" w:themeColor="text1"/>
          <w:sz w:val="24"/>
          <w:szCs w:val="24"/>
          <w:shd w:val="clear" w:color="auto" w:fill="FFFFFF"/>
        </w:rPr>
        <w:t>Marra</w:t>
      </w:r>
      <w:proofErr w:type="spellEnd"/>
      <w:r w:rsidRPr="00F66F89">
        <w:rPr>
          <w:rFonts w:ascii="Times New Roman" w:hAnsi="Times New Roman" w:cs="Times New Roman"/>
          <w:color w:val="000000" w:themeColor="text1"/>
          <w:sz w:val="24"/>
          <w:szCs w:val="24"/>
          <w:shd w:val="clear" w:color="auto" w:fill="FFFFFF"/>
        </w:rPr>
        <w:t>, A., Yang, F., Whelan, C. W., et al. (2012). A comprehensive molecular cytogenetic analysis of chromosome rearrangements in gibbons. Genome Research, 22(12): 2520–2528.</w:t>
      </w:r>
    </w:p>
    <w:p w14:paraId="2A828EE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Cardoso, D.C., &amp; Cristiano, M.P. (2021). Karyotype Diversity, Mode, and Tempo of the Chromosomal Evolution of </w:t>
      </w:r>
      <w:proofErr w:type="spellStart"/>
      <w:r w:rsidRPr="00F66F89">
        <w:rPr>
          <w:rFonts w:ascii="Times New Roman" w:hAnsi="Times New Roman" w:cs="Times New Roman"/>
          <w:color w:val="000000" w:themeColor="text1"/>
          <w:sz w:val="24"/>
          <w:szCs w:val="24"/>
          <w:shd w:val="clear" w:color="auto" w:fill="FFFFFF"/>
        </w:rPr>
        <w:t>Attina</w:t>
      </w:r>
      <w:proofErr w:type="spellEnd"/>
      <w:r w:rsidRPr="00F66F89">
        <w:rPr>
          <w:rFonts w:ascii="Times New Roman" w:hAnsi="Times New Roman" w:cs="Times New Roman"/>
          <w:color w:val="000000" w:themeColor="text1"/>
          <w:sz w:val="24"/>
          <w:szCs w:val="24"/>
          <w:shd w:val="clear" w:color="auto" w:fill="FFFFFF"/>
        </w:rPr>
        <w:t xml:space="preserve"> (Formicidae: </w:t>
      </w:r>
      <w:proofErr w:type="spellStart"/>
      <w:r w:rsidRPr="00F66F89">
        <w:rPr>
          <w:rFonts w:ascii="Times New Roman" w:hAnsi="Times New Roman" w:cs="Times New Roman"/>
          <w:color w:val="000000" w:themeColor="text1"/>
          <w:sz w:val="24"/>
          <w:szCs w:val="24"/>
          <w:shd w:val="clear" w:color="auto" w:fill="FFFFFF"/>
        </w:rPr>
        <w:t>Myrmicinae</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Attini</w:t>
      </w:r>
      <w:proofErr w:type="spellEnd"/>
      <w:r w:rsidRPr="00F66F89">
        <w:rPr>
          <w:rFonts w:ascii="Times New Roman" w:hAnsi="Times New Roman" w:cs="Times New Roman"/>
          <w:color w:val="000000" w:themeColor="text1"/>
          <w:sz w:val="24"/>
          <w:szCs w:val="24"/>
          <w:shd w:val="clear" w:color="auto" w:fill="FFFFFF"/>
        </w:rPr>
        <w:t xml:space="preserve">): Is There an Upper Limit to Chromosome Number? Insects. 12(12):1084.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10.3390/insects12121084.</w:t>
      </w:r>
    </w:p>
    <w:p w14:paraId="6DB03BF5"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Cerrato, P., &amp; </w:t>
      </w:r>
      <w:proofErr w:type="spellStart"/>
      <w:r w:rsidRPr="00F66F89">
        <w:rPr>
          <w:rFonts w:ascii="Times New Roman" w:hAnsi="Times New Roman" w:cs="Times New Roman"/>
          <w:color w:val="000000" w:themeColor="text1"/>
          <w:sz w:val="24"/>
          <w:szCs w:val="24"/>
          <w:shd w:val="clear" w:color="auto" w:fill="FFFFFF"/>
        </w:rPr>
        <w:t>Halamka</w:t>
      </w:r>
      <w:proofErr w:type="spellEnd"/>
      <w:r w:rsidRPr="00F66F89">
        <w:rPr>
          <w:rFonts w:ascii="Times New Roman" w:hAnsi="Times New Roman" w:cs="Times New Roman"/>
          <w:color w:val="000000" w:themeColor="text1"/>
          <w:sz w:val="24"/>
          <w:szCs w:val="24"/>
          <w:shd w:val="clear" w:color="auto" w:fill="FFFFFF"/>
        </w:rPr>
        <w:t xml:space="preserve">, J. (2018).  Chapter Three - The Role of Genomics, Editor(s): Paul Cerrato, John </w:t>
      </w:r>
      <w:proofErr w:type="spellStart"/>
      <w:r w:rsidRPr="00F66F89">
        <w:rPr>
          <w:rFonts w:ascii="Times New Roman" w:hAnsi="Times New Roman" w:cs="Times New Roman"/>
          <w:color w:val="000000" w:themeColor="text1"/>
          <w:sz w:val="24"/>
          <w:szCs w:val="24"/>
          <w:shd w:val="clear" w:color="auto" w:fill="FFFFFF"/>
        </w:rPr>
        <w:t>Halamka</w:t>
      </w:r>
      <w:proofErr w:type="spellEnd"/>
      <w:r w:rsidRPr="00F66F89">
        <w:rPr>
          <w:rFonts w:ascii="Times New Roman" w:hAnsi="Times New Roman" w:cs="Times New Roman"/>
          <w:color w:val="000000" w:themeColor="text1"/>
          <w:sz w:val="24"/>
          <w:szCs w:val="24"/>
          <w:shd w:val="clear" w:color="auto" w:fill="FFFFFF"/>
        </w:rPr>
        <w:t>, Realizing the Promise of Precision Medicine. Academic Press, 55-71. https://doi.org/10.1016/B978-0-12-811635-7.00003-8.</w:t>
      </w:r>
    </w:p>
    <w:p w14:paraId="1CF9074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Chen, Y., </w:t>
      </w:r>
      <w:proofErr w:type="spellStart"/>
      <w:r w:rsidRPr="00F66F89">
        <w:rPr>
          <w:rFonts w:ascii="Times New Roman" w:hAnsi="Times New Roman" w:cs="Times New Roman"/>
          <w:color w:val="000000" w:themeColor="text1"/>
          <w:sz w:val="24"/>
          <w:szCs w:val="24"/>
          <w:shd w:val="clear" w:color="auto" w:fill="FFFFFF"/>
        </w:rPr>
        <w:t>Su</w:t>
      </w:r>
      <w:proofErr w:type="spellEnd"/>
      <w:r w:rsidRPr="00F66F89">
        <w:rPr>
          <w:rFonts w:ascii="Times New Roman" w:hAnsi="Times New Roman" w:cs="Times New Roman"/>
          <w:color w:val="000000" w:themeColor="text1"/>
          <w:sz w:val="24"/>
          <w:szCs w:val="24"/>
          <w:shd w:val="clear" w:color="auto" w:fill="FFFFFF"/>
        </w:rPr>
        <w:t xml:space="preserve">, Y., Cao, X., </w:t>
      </w:r>
      <w:proofErr w:type="spellStart"/>
      <w:r w:rsidRPr="00F66F89">
        <w:rPr>
          <w:rFonts w:ascii="Times New Roman" w:hAnsi="Times New Roman" w:cs="Times New Roman"/>
          <w:color w:val="000000" w:themeColor="text1"/>
          <w:sz w:val="24"/>
          <w:szCs w:val="24"/>
          <w:shd w:val="clear" w:color="auto" w:fill="FFFFFF"/>
        </w:rPr>
        <w:t>Siavelis</w:t>
      </w:r>
      <w:proofErr w:type="spellEnd"/>
      <w:r w:rsidRPr="00F66F89">
        <w:rPr>
          <w:rFonts w:ascii="Times New Roman" w:hAnsi="Times New Roman" w:cs="Times New Roman"/>
          <w:color w:val="000000" w:themeColor="text1"/>
          <w:sz w:val="24"/>
          <w:szCs w:val="24"/>
          <w:shd w:val="clear" w:color="auto" w:fill="FFFFFF"/>
        </w:rPr>
        <w:t xml:space="preserve">, I., Leo, I.R., Zeng, J., </w:t>
      </w:r>
      <w:proofErr w:type="spellStart"/>
      <w:r w:rsidRPr="00F66F89">
        <w:rPr>
          <w:rFonts w:ascii="Times New Roman" w:hAnsi="Times New Roman" w:cs="Times New Roman"/>
          <w:color w:val="000000" w:themeColor="text1"/>
          <w:sz w:val="24"/>
          <w:szCs w:val="24"/>
          <w:shd w:val="clear" w:color="auto" w:fill="FFFFFF"/>
        </w:rPr>
        <w:t>Tsagkozis</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Hesla</w:t>
      </w:r>
      <w:proofErr w:type="spellEnd"/>
      <w:r w:rsidRPr="00F66F89">
        <w:rPr>
          <w:rFonts w:ascii="Times New Roman" w:hAnsi="Times New Roman" w:cs="Times New Roman"/>
          <w:color w:val="000000" w:themeColor="text1"/>
          <w:sz w:val="24"/>
          <w:szCs w:val="24"/>
          <w:shd w:val="clear" w:color="auto" w:fill="FFFFFF"/>
        </w:rPr>
        <w:t xml:space="preserve">, A.C., </w:t>
      </w:r>
      <w:proofErr w:type="spellStart"/>
      <w:r w:rsidRPr="00F66F89">
        <w:rPr>
          <w:rFonts w:ascii="Times New Roman" w:hAnsi="Times New Roman" w:cs="Times New Roman"/>
          <w:color w:val="000000" w:themeColor="text1"/>
          <w:sz w:val="24"/>
          <w:szCs w:val="24"/>
          <w:shd w:val="clear" w:color="auto" w:fill="FFFFFF"/>
        </w:rPr>
        <w:t>Papakonstantinou</w:t>
      </w:r>
      <w:proofErr w:type="spellEnd"/>
      <w:r w:rsidRPr="00F66F89">
        <w:rPr>
          <w:rFonts w:ascii="Times New Roman" w:hAnsi="Times New Roman" w:cs="Times New Roman"/>
          <w:color w:val="000000" w:themeColor="text1"/>
          <w:sz w:val="24"/>
          <w:szCs w:val="24"/>
          <w:shd w:val="clear" w:color="auto" w:fill="FFFFFF"/>
        </w:rPr>
        <w:t xml:space="preserve">, A., Liu, X., Huang, W.K., Zhao, B., Haglund, C., </w:t>
      </w:r>
      <w:proofErr w:type="spellStart"/>
      <w:r w:rsidRPr="00F66F89">
        <w:rPr>
          <w:rFonts w:ascii="Times New Roman" w:hAnsi="Times New Roman" w:cs="Times New Roman"/>
          <w:color w:val="000000" w:themeColor="text1"/>
          <w:sz w:val="24"/>
          <w:szCs w:val="24"/>
          <w:shd w:val="clear" w:color="auto" w:fill="FFFFFF"/>
        </w:rPr>
        <w:t>Ehnman</w:t>
      </w:r>
      <w:proofErr w:type="spellEnd"/>
      <w:r w:rsidRPr="00F66F89">
        <w:rPr>
          <w:rFonts w:ascii="Times New Roman" w:hAnsi="Times New Roman" w:cs="Times New Roman"/>
          <w:color w:val="000000" w:themeColor="text1"/>
          <w:sz w:val="24"/>
          <w:szCs w:val="24"/>
          <w:shd w:val="clear" w:color="auto" w:fill="FFFFFF"/>
        </w:rPr>
        <w:t xml:space="preserve">, M., Johansson, H., Lin, Y., </w:t>
      </w:r>
      <w:proofErr w:type="spellStart"/>
      <w:r w:rsidRPr="00F66F89">
        <w:rPr>
          <w:rFonts w:ascii="Times New Roman" w:hAnsi="Times New Roman" w:cs="Times New Roman"/>
          <w:color w:val="000000" w:themeColor="text1"/>
          <w:sz w:val="24"/>
          <w:szCs w:val="24"/>
          <w:shd w:val="clear" w:color="auto" w:fill="FFFFFF"/>
        </w:rPr>
        <w:t>Lehtiö</w:t>
      </w:r>
      <w:proofErr w:type="spellEnd"/>
      <w:r w:rsidRPr="00F66F89">
        <w:rPr>
          <w:rFonts w:ascii="Times New Roman" w:hAnsi="Times New Roman" w:cs="Times New Roman"/>
          <w:color w:val="000000" w:themeColor="text1"/>
          <w:sz w:val="24"/>
          <w:szCs w:val="24"/>
          <w:shd w:val="clear" w:color="auto" w:fill="FFFFFF"/>
        </w:rPr>
        <w:t xml:space="preserve">, J., Zhang, Y., Larsson, O., Li, X., &amp; de </w:t>
      </w:r>
      <w:proofErr w:type="spellStart"/>
      <w:r w:rsidRPr="00F66F89">
        <w:rPr>
          <w:rFonts w:ascii="Times New Roman" w:hAnsi="Times New Roman" w:cs="Times New Roman"/>
          <w:color w:val="000000" w:themeColor="text1"/>
          <w:sz w:val="24"/>
          <w:szCs w:val="24"/>
          <w:shd w:val="clear" w:color="auto" w:fill="FFFFFF"/>
        </w:rPr>
        <w:t>Flon</w:t>
      </w:r>
      <w:proofErr w:type="spellEnd"/>
      <w:r w:rsidRPr="00F66F89">
        <w:rPr>
          <w:rFonts w:ascii="Times New Roman" w:hAnsi="Times New Roman" w:cs="Times New Roman"/>
          <w:color w:val="000000" w:themeColor="text1"/>
          <w:sz w:val="24"/>
          <w:szCs w:val="24"/>
          <w:shd w:val="clear" w:color="auto" w:fill="FFFFFF"/>
        </w:rPr>
        <w:t>, F.H. (2024). Molecular Profiling Defines Three Subtypes of Synovial Sarcoma. Adv Sci (</w:t>
      </w:r>
      <w:proofErr w:type="spellStart"/>
      <w:r w:rsidRPr="00F66F89">
        <w:rPr>
          <w:rFonts w:ascii="Times New Roman" w:hAnsi="Times New Roman" w:cs="Times New Roman"/>
          <w:color w:val="000000" w:themeColor="text1"/>
          <w:sz w:val="24"/>
          <w:szCs w:val="24"/>
          <w:shd w:val="clear" w:color="auto" w:fill="FFFFFF"/>
        </w:rPr>
        <w:t>Weinh</w:t>
      </w:r>
      <w:proofErr w:type="spellEnd"/>
      <w:r w:rsidRPr="00F66F89">
        <w:rPr>
          <w:rFonts w:ascii="Times New Roman" w:hAnsi="Times New Roman" w:cs="Times New Roman"/>
          <w:color w:val="000000" w:themeColor="text1"/>
          <w:sz w:val="24"/>
          <w:szCs w:val="24"/>
          <w:shd w:val="clear" w:color="auto" w:fill="FFFFFF"/>
        </w:rPr>
        <w:t>), 11(41</w:t>
      </w:r>
      <w:proofErr w:type="gramStart"/>
      <w:r w:rsidRPr="00F66F89">
        <w:rPr>
          <w:rFonts w:ascii="Times New Roman" w:hAnsi="Times New Roman" w:cs="Times New Roman"/>
          <w:color w:val="000000" w:themeColor="text1"/>
          <w:sz w:val="24"/>
          <w:szCs w:val="24"/>
          <w:shd w:val="clear" w:color="auto" w:fill="FFFFFF"/>
        </w:rPr>
        <w:t>):e</w:t>
      </w:r>
      <w:proofErr w:type="gramEnd"/>
      <w:r w:rsidRPr="00F66F89">
        <w:rPr>
          <w:rFonts w:ascii="Times New Roman" w:hAnsi="Times New Roman" w:cs="Times New Roman"/>
          <w:color w:val="000000" w:themeColor="text1"/>
          <w:sz w:val="24"/>
          <w:szCs w:val="24"/>
          <w:shd w:val="clear" w:color="auto" w:fill="FFFFFF"/>
        </w:rPr>
        <w:t xml:space="preserve">2404510.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10.1002/advs.202404510. </w:t>
      </w:r>
    </w:p>
    <w:p w14:paraId="1898667D"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Cheng, Z., Yu, S. L., Yu, C. H., et al. (2026). Genetic landscape of </w:t>
      </w:r>
      <w:proofErr w:type="spellStart"/>
      <w:r w:rsidRPr="00F66F89">
        <w:rPr>
          <w:rFonts w:ascii="Times New Roman" w:hAnsi="Times New Roman" w:cs="Times New Roman"/>
          <w:color w:val="000000" w:themeColor="text1"/>
          <w:sz w:val="24"/>
          <w:szCs w:val="24"/>
        </w:rPr>
        <w:t>pediatric</w:t>
      </w:r>
      <w:proofErr w:type="spellEnd"/>
      <w:r w:rsidRPr="00F66F89">
        <w:rPr>
          <w:rFonts w:ascii="Times New Roman" w:hAnsi="Times New Roman" w:cs="Times New Roman"/>
          <w:color w:val="000000" w:themeColor="text1"/>
          <w:sz w:val="24"/>
          <w:szCs w:val="24"/>
        </w:rPr>
        <w:t xml:space="preserve"> acute myeloid </w:t>
      </w:r>
      <w:proofErr w:type="spellStart"/>
      <w:r w:rsidRPr="00F66F89">
        <w:rPr>
          <w:rFonts w:ascii="Times New Roman" w:hAnsi="Times New Roman" w:cs="Times New Roman"/>
          <w:color w:val="000000" w:themeColor="text1"/>
          <w:sz w:val="24"/>
          <w:szCs w:val="24"/>
        </w:rPr>
        <w:t>leukemia</w:t>
      </w:r>
      <w:proofErr w:type="spellEnd"/>
      <w:r w:rsidRPr="00F66F89">
        <w:rPr>
          <w:rFonts w:ascii="Times New Roman" w:hAnsi="Times New Roman" w:cs="Times New Roman"/>
          <w:color w:val="000000" w:themeColor="text1"/>
          <w:sz w:val="24"/>
          <w:szCs w:val="24"/>
        </w:rPr>
        <w:t xml:space="preserve"> in Taiwan. Scientific Reports, 16: 4024. </w:t>
      </w:r>
      <w:hyperlink r:id="rId9" w:history="1">
        <w:r w:rsidRPr="00F66F89">
          <w:rPr>
            <w:rStyle w:val="Hyperlink"/>
            <w:rFonts w:ascii="Times New Roman" w:hAnsi="Times New Roman" w:cs="Times New Roman"/>
            <w:color w:val="000000" w:themeColor="text1"/>
            <w:sz w:val="24"/>
            <w:szCs w:val="24"/>
          </w:rPr>
          <w:t>https://doi.org/10.1038/s41598-025-34152-7</w:t>
        </w:r>
      </w:hyperlink>
      <w:r w:rsidRPr="00F66F89">
        <w:rPr>
          <w:rFonts w:ascii="Times New Roman" w:hAnsi="Times New Roman" w:cs="Times New Roman"/>
          <w:color w:val="000000" w:themeColor="text1"/>
          <w:sz w:val="24"/>
          <w:szCs w:val="24"/>
        </w:rPr>
        <w:t>.</w:t>
      </w:r>
    </w:p>
    <w:p w14:paraId="29A09863"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shd w:val="clear" w:color="auto" w:fill="FFFFFF"/>
        </w:rPr>
        <w:t>Cagalinec</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Safiulina</w:t>
      </w:r>
      <w:proofErr w:type="spellEnd"/>
      <w:r w:rsidRPr="00F66F89">
        <w:rPr>
          <w:rFonts w:ascii="Times New Roman" w:hAnsi="Times New Roman" w:cs="Times New Roman"/>
          <w:color w:val="000000" w:themeColor="text1"/>
          <w:sz w:val="24"/>
          <w:szCs w:val="24"/>
          <w:shd w:val="clear" w:color="auto" w:fill="FFFFFF"/>
        </w:rPr>
        <w:t xml:space="preserve"> D, </w:t>
      </w:r>
      <w:proofErr w:type="spellStart"/>
      <w:r w:rsidRPr="00F66F89">
        <w:rPr>
          <w:rFonts w:ascii="Times New Roman" w:hAnsi="Times New Roman" w:cs="Times New Roman"/>
          <w:color w:val="000000" w:themeColor="text1"/>
          <w:sz w:val="24"/>
          <w:szCs w:val="24"/>
          <w:shd w:val="clear" w:color="auto" w:fill="FFFFFF"/>
        </w:rPr>
        <w:t>Liiv</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Liiv</w:t>
      </w:r>
      <w:proofErr w:type="spellEnd"/>
      <w:r w:rsidRPr="00F66F89">
        <w:rPr>
          <w:rFonts w:ascii="Times New Roman" w:hAnsi="Times New Roman" w:cs="Times New Roman"/>
          <w:color w:val="000000" w:themeColor="text1"/>
          <w:sz w:val="24"/>
          <w:szCs w:val="24"/>
          <w:shd w:val="clear" w:color="auto" w:fill="FFFFFF"/>
        </w:rPr>
        <w:t xml:space="preserve"> J, </w:t>
      </w:r>
      <w:proofErr w:type="spellStart"/>
      <w:r w:rsidRPr="00F66F89">
        <w:rPr>
          <w:rFonts w:ascii="Times New Roman" w:hAnsi="Times New Roman" w:cs="Times New Roman"/>
          <w:color w:val="000000" w:themeColor="text1"/>
          <w:sz w:val="24"/>
          <w:szCs w:val="24"/>
          <w:shd w:val="clear" w:color="auto" w:fill="FFFFFF"/>
        </w:rPr>
        <w:t>Choubey</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Wareski</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Veksler</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Kaasik</w:t>
      </w:r>
      <w:proofErr w:type="spellEnd"/>
      <w:r w:rsidRPr="00F66F89">
        <w:rPr>
          <w:rFonts w:ascii="Times New Roman" w:hAnsi="Times New Roman" w:cs="Times New Roman"/>
          <w:color w:val="000000" w:themeColor="text1"/>
          <w:sz w:val="24"/>
          <w:szCs w:val="24"/>
          <w:shd w:val="clear" w:color="auto" w:fill="FFFFFF"/>
        </w:rPr>
        <w:t xml:space="preserve"> A. Principles of the mitochondrial fusion and fission cycle in neurons. J Cell Sci. 2013 May 15;126(Pt 10):2187-97.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10.1242/jcs.118844.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2013 Mar 22.</w:t>
      </w:r>
    </w:p>
    <w:p w14:paraId="1102D2AD"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Chitkara</w:t>
      </w:r>
      <w:proofErr w:type="spellEnd"/>
      <w:r w:rsidRPr="00F66F89">
        <w:rPr>
          <w:rFonts w:ascii="Times New Roman" w:hAnsi="Times New Roman" w:cs="Times New Roman"/>
          <w:color w:val="000000" w:themeColor="text1"/>
          <w:sz w:val="24"/>
          <w:szCs w:val="24"/>
          <w:shd w:val="clear" w:color="auto" w:fill="FFFFFF"/>
        </w:rPr>
        <w:t xml:space="preserve">, P., Singh, A., </w:t>
      </w:r>
      <w:proofErr w:type="spellStart"/>
      <w:r w:rsidRPr="00F66F89">
        <w:rPr>
          <w:rFonts w:ascii="Times New Roman" w:hAnsi="Times New Roman" w:cs="Times New Roman"/>
          <w:color w:val="000000" w:themeColor="text1"/>
          <w:sz w:val="24"/>
          <w:szCs w:val="24"/>
          <w:shd w:val="clear" w:color="auto" w:fill="FFFFFF"/>
        </w:rPr>
        <w:t>Gangwar</w:t>
      </w:r>
      <w:proofErr w:type="spellEnd"/>
      <w:r w:rsidRPr="00F66F89">
        <w:rPr>
          <w:rFonts w:ascii="Times New Roman" w:hAnsi="Times New Roman" w:cs="Times New Roman"/>
          <w:color w:val="000000" w:themeColor="text1"/>
          <w:sz w:val="24"/>
          <w:szCs w:val="24"/>
          <w:shd w:val="clear" w:color="auto" w:fill="FFFFFF"/>
        </w:rPr>
        <w:t xml:space="preserve">, R., Bhardwaj, R., Zahra, S., Arora, S., Hamid, F., Arya, A., </w:t>
      </w:r>
      <w:proofErr w:type="spellStart"/>
      <w:r w:rsidRPr="00F66F89">
        <w:rPr>
          <w:rFonts w:ascii="Times New Roman" w:hAnsi="Times New Roman" w:cs="Times New Roman"/>
          <w:color w:val="000000" w:themeColor="text1"/>
          <w:sz w:val="24"/>
          <w:szCs w:val="24"/>
          <w:shd w:val="clear" w:color="auto" w:fill="FFFFFF"/>
        </w:rPr>
        <w:t>Sahu</w:t>
      </w:r>
      <w:proofErr w:type="spellEnd"/>
      <w:r w:rsidRPr="00F66F89">
        <w:rPr>
          <w:rFonts w:ascii="Times New Roman" w:hAnsi="Times New Roman" w:cs="Times New Roman"/>
          <w:color w:val="000000" w:themeColor="text1"/>
          <w:sz w:val="24"/>
          <w:szCs w:val="24"/>
          <w:shd w:val="clear" w:color="auto" w:fill="FFFFFF"/>
        </w:rPr>
        <w:t xml:space="preserve">, N., Chakraborty, S., Ramesh, M., &amp; Kumar, S. (2024). The landscape of fusion transcripts in plants: a new insight into genome complexity. BMC Plant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24(1):1162. doi:10.1186/s12870-024-05900-0. </w:t>
      </w:r>
    </w:p>
    <w:p w14:paraId="3458FFFB"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proofErr w:type="gramStart"/>
      <w:r w:rsidRPr="00F66F89">
        <w:rPr>
          <w:rFonts w:ascii="Times New Roman" w:hAnsi="Times New Roman" w:cs="Times New Roman"/>
          <w:color w:val="000000" w:themeColor="text1"/>
          <w:sz w:val="24"/>
          <w:szCs w:val="24"/>
          <w:shd w:val="clear" w:color="auto" w:fill="FFFFFF"/>
        </w:rPr>
        <w:lastRenderedPageBreak/>
        <w:t>Cheah  C</w:t>
      </w:r>
      <w:proofErr w:type="gramEnd"/>
      <w:r w:rsidRPr="00F66F89">
        <w:rPr>
          <w:rFonts w:ascii="Times New Roman" w:hAnsi="Times New Roman" w:cs="Times New Roman"/>
          <w:color w:val="000000" w:themeColor="text1"/>
          <w:sz w:val="24"/>
          <w:szCs w:val="24"/>
          <w:shd w:val="clear" w:color="auto" w:fill="FFFFFF"/>
        </w:rPr>
        <w:t xml:space="preserve">, Sainsbury F, Vickers C. Chapter Five - Translational fusion of terpene synthases for metabolic engineering: Lessons learned and practical considerations. Editor(s): Jeffrey </w:t>
      </w:r>
      <w:proofErr w:type="spellStart"/>
      <w:proofErr w:type="gramStart"/>
      <w:r w:rsidRPr="00F66F89">
        <w:rPr>
          <w:rFonts w:ascii="Times New Roman" w:hAnsi="Times New Roman" w:cs="Times New Roman"/>
          <w:color w:val="000000" w:themeColor="text1"/>
          <w:sz w:val="24"/>
          <w:szCs w:val="24"/>
          <w:shd w:val="clear" w:color="auto" w:fill="FFFFFF"/>
        </w:rPr>
        <w:t>Rudolf,Methods</w:t>
      </w:r>
      <w:proofErr w:type="spellEnd"/>
      <w:proofErr w:type="gramEnd"/>
      <w:r w:rsidRPr="00F66F89">
        <w:rPr>
          <w:rFonts w:ascii="Times New Roman" w:hAnsi="Times New Roman" w:cs="Times New Roman"/>
          <w:color w:val="000000" w:themeColor="text1"/>
          <w:sz w:val="24"/>
          <w:szCs w:val="24"/>
          <w:shd w:val="clear" w:color="auto" w:fill="FFFFFF"/>
        </w:rPr>
        <w:t xml:space="preserve"> in </w:t>
      </w:r>
      <w:proofErr w:type="spellStart"/>
      <w:r w:rsidRPr="00F66F89">
        <w:rPr>
          <w:rFonts w:ascii="Times New Roman" w:hAnsi="Times New Roman" w:cs="Times New Roman"/>
          <w:color w:val="000000" w:themeColor="text1"/>
          <w:sz w:val="24"/>
          <w:szCs w:val="24"/>
          <w:shd w:val="clear" w:color="auto" w:fill="FFFFFF"/>
        </w:rPr>
        <w:t>Enzymology,Academic</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Press,Volume</w:t>
      </w:r>
      <w:proofErr w:type="spellEnd"/>
      <w:r w:rsidRPr="00F66F89">
        <w:rPr>
          <w:rFonts w:ascii="Times New Roman" w:hAnsi="Times New Roman" w:cs="Times New Roman"/>
          <w:color w:val="000000" w:themeColor="text1"/>
          <w:sz w:val="24"/>
          <w:szCs w:val="24"/>
          <w:shd w:val="clear" w:color="auto" w:fill="FFFFFF"/>
        </w:rPr>
        <w:t xml:space="preserve"> 699,2024,Pages 121-161,ISSN 0076-6879,ISBN 9780443238086,https://doi.org/10.1016/bs.mie.2024.02.005.</w:t>
      </w:r>
    </w:p>
    <w:p w14:paraId="5560FE73"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Conlin</w:t>
      </w:r>
      <w:proofErr w:type="spellEnd"/>
      <w:r w:rsidRPr="00F66F89">
        <w:rPr>
          <w:rFonts w:ascii="Times New Roman" w:hAnsi="Times New Roman" w:cs="Times New Roman"/>
          <w:color w:val="000000" w:themeColor="text1"/>
          <w:sz w:val="24"/>
          <w:szCs w:val="24"/>
          <w:shd w:val="clear" w:color="auto" w:fill="FFFFFF"/>
        </w:rPr>
        <w:t xml:space="preserve">, M.P., Reid, D.A., Small, G.W., Chang, H.H., Watanabe, G., Lieber, M.R., Ramsden, D.A., &amp; Rothenberg, E. (2017). DNA Ligase IV Guides End-Processing Choice during Nonhomologous End Joining. Cell Reports, 20(12):2810-2819. </w:t>
      </w:r>
      <w:hyperlink r:id="rId10" w:history="1">
        <w:r w:rsidRPr="00F66F89">
          <w:rPr>
            <w:rStyle w:val="Hyperlink"/>
            <w:rFonts w:ascii="Times New Roman" w:hAnsi="Times New Roman" w:cs="Times New Roman"/>
            <w:color w:val="000000" w:themeColor="text1"/>
            <w:sz w:val="24"/>
            <w:szCs w:val="24"/>
            <w:shd w:val="clear" w:color="auto" w:fill="FFFFFF"/>
          </w:rPr>
          <w:t>https://doi.org/10.1016/j.celrep.2017.08.091</w:t>
        </w:r>
      </w:hyperlink>
      <w:r w:rsidRPr="00F66F89">
        <w:rPr>
          <w:rFonts w:ascii="Times New Roman" w:hAnsi="Times New Roman" w:cs="Times New Roman"/>
          <w:color w:val="000000" w:themeColor="text1"/>
          <w:sz w:val="24"/>
          <w:szCs w:val="24"/>
          <w:shd w:val="clear" w:color="auto" w:fill="FFFFFF"/>
        </w:rPr>
        <w:t>.</w:t>
      </w:r>
    </w:p>
    <w:p w14:paraId="050E5973"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Cicconardi</w:t>
      </w:r>
      <w:proofErr w:type="spellEnd"/>
      <w:r w:rsidRPr="00F66F89">
        <w:rPr>
          <w:rFonts w:ascii="Times New Roman" w:hAnsi="Times New Roman" w:cs="Times New Roman"/>
          <w:color w:val="000000" w:themeColor="text1"/>
          <w:sz w:val="24"/>
          <w:szCs w:val="24"/>
          <w:shd w:val="clear" w:color="auto" w:fill="FFFFFF"/>
        </w:rPr>
        <w:t xml:space="preserve">, F., </w:t>
      </w:r>
      <w:proofErr w:type="spellStart"/>
      <w:r w:rsidRPr="00F66F89">
        <w:rPr>
          <w:rFonts w:ascii="Times New Roman" w:hAnsi="Times New Roman" w:cs="Times New Roman"/>
          <w:color w:val="000000" w:themeColor="text1"/>
          <w:sz w:val="24"/>
          <w:szCs w:val="24"/>
          <w:shd w:val="clear" w:color="auto" w:fill="FFFFFF"/>
        </w:rPr>
        <w:t>Milanetti</w:t>
      </w:r>
      <w:proofErr w:type="spellEnd"/>
      <w:r w:rsidRPr="00F66F89">
        <w:rPr>
          <w:rFonts w:ascii="Times New Roman" w:hAnsi="Times New Roman" w:cs="Times New Roman"/>
          <w:color w:val="000000" w:themeColor="text1"/>
          <w:sz w:val="24"/>
          <w:szCs w:val="24"/>
          <w:shd w:val="clear" w:color="auto" w:fill="FFFFFF"/>
        </w:rPr>
        <w:t>, E., Pinheiro de Castro, E.C.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Evolutionary dynamics of genome size and content during the adaptive radiation of </w:t>
      </w:r>
      <w:proofErr w:type="spellStart"/>
      <w:r w:rsidRPr="00F66F89">
        <w:rPr>
          <w:rFonts w:ascii="Times New Roman" w:hAnsi="Times New Roman" w:cs="Times New Roman"/>
          <w:color w:val="000000" w:themeColor="text1"/>
          <w:sz w:val="24"/>
          <w:szCs w:val="24"/>
          <w:shd w:val="clear" w:color="auto" w:fill="FFFFFF"/>
        </w:rPr>
        <w:t>Heliconiini</w:t>
      </w:r>
      <w:proofErr w:type="spellEnd"/>
      <w:r w:rsidRPr="00F66F89">
        <w:rPr>
          <w:rFonts w:ascii="Times New Roman" w:hAnsi="Times New Roman" w:cs="Times New Roman"/>
          <w:color w:val="000000" w:themeColor="text1"/>
          <w:sz w:val="24"/>
          <w:szCs w:val="24"/>
          <w:shd w:val="clear" w:color="auto" w:fill="FFFFFF"/>
        </w:rPr>
        <w:t xml:space="preserve"> butterflies. </w:t>
      </w:r>
      <w:r w:rsidRPr="00F66F89">
        <w:rPr>
          <w:rFonts w:ascii="Times New Roman" w:hAnsi="Times New Roman" w:cs="Times New Roman"/>
          <w:i/>
          <w:iCs/>
          <w:color w:val="000000" w:themeColor="text1"/>
          <w:sz w:val="24"/>
          <w:szCs w:val="24"/>
          <w:shd w:val="clear" w:color="auto" w:fill="FFFFFF"/>
        </w:rPr>
        <w:t xml:space="preserve">Nat </w:t>
      </w:r>
      <w:proofErr w:type="spellStart"/>
      <w:r w:rsidRPr="00F66F89">
        <w:rPr>
          <w:rFonts w:ascii="Times New Roman" w:hAnsi="Times New Roman" w:cs="Times New Roman"/>
          <w:i/>
          <w:iCs/>
          <w:color w:val="000000" w:themeColor="text1"/>
          <w:sz w:val="24"/>
          <w:szCs w:val="24"/>
          <w:shd w:val="clear" w:color="auto" w:fill="FFFFFF"/>
        </w:rPr>
        <w:t>Commun</w:t>
      </w:r>
      <w:proofErr w:type="spellEnd"/>
      <w:r w:rsidRPr="00F66F89">
        <w:rPr>
          <w:rFonts w:ascii="Times New Roman" w:hAnsi="Times New Roman" w:cs="Times New Roman"/>
          <w:color w:val="000000" w:themeColor="text1"/>
          <w:sz w:val="24"/>
          <w:szCs w:val="24"/>
          <w:shd w:val="clear" w:color="auto" w:fill="FFFFFF"/>
        </w:rPr>
        <w:t> </w:t>
      </w:r>
      <w:r w:rsidRPr="00F66F89">
        <w:rPr>
          <w:rFonts w:ascii="Times New Roman" w:hAnsi="Times New Roman" w:cs="Times New Roman"/>
          <w:bCs/>
          <w:color w:val="000000" w:themeColor="text1"/>
          <w:sz w:val="24"/>
          <w:szCs w:val="24"/>
          <w:shd w:val="clear" w:color="auto" w:fill="FFFFFF"/>
        </w:rPr>
        <w:t>14</w:t>
      </w:r>
      <w:r w:rsidRPr="00F66F89">
        <w:rPr>
          <w:rFonts w:ascii="Times New Roman" w:hAnsi="Times New Roman" w:cs="Times New Roman"/>
          <w:color w:val="000000" w:themeColor="text1"/>
          <w:sz w:val="24"/>
          <w:szCs w:val="24"/>
          <w:shd w:val="clear" w:color="auto" w:fill="FFFFFF"/>
        </w:rPr>
        <w:t>, 5620 (2023). https://doi.org/10.1038/s41467-023-41412-5</w:t>
      </w:r>
    </w:p>
    <w:p w14:paraId="128A31D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Costa, S., Almeida, A., Castro, A., &amp; </w:t>
      </w:r>
      <w:proofErr w:type="spellStart"/>
      <w:r w:rsidRPr="00F66F89">
        <w:rPr>
          <w:rFonts w:ascii="Times New Roman" w:hAnsi="Times New Roman" w:cs="Times New Roman"/>
          <w:color w:val="000000" w:themeColor="text1"/>
          <w:sz w:val="24"/>
          <w:szCs w:val="24"/>
          <w:shd w:val="clear" w:color="auto" w:fill="FFFFFF"/>
        </w:rPr>
        <w:t>Domingues</w:t>
      </w:r>
      <w:proofErr w:type="spellEnd"/>
      <w:r w:rsidRPr="00F66F89">
        <w:rPr>
          <w:rFonts w:ascii="Times New Roman" w:hAnsi="Times New Roman" w:cs="Times New Roman"/>
          <w:color w:val="000000" w:themeColor="text1"/>
          <w:sz w:val="24"/>
          <w:szCs w:val="24"/>
          <w:shd w:val="clear" w:color="auto" w:fill="FFFFFF"/>
        </w:rPr>
        <w:t xml:space="preserve">, L. (2014). Fusion tags for protein solubility, purification and immunogenicity in Escherichia coli: the novel Fh8 system. Front </w:t>
      </w:r>
      <w:proofErr w:type="spellStart"/>
      <w:r w:rsidRPr="00F66F89">
        <w:rPr>
          <w:rFonts w:ascii="Times New Roman" w:hAnsi="Times New Roman" w:cs="Times New Roman"/>
          <w:color w:val="000000" w:themeColor="text1"/>
          <w:sz w:val="24"/>
          <w:szCs w:val="24"/>
          <w:shd w:val="clear" w:color="auto" w:fill="FFFFFF"/>
        </w:rPr>
        <w:t>Microbiol</w:t>
      </w:r>
      <w:proofErr w:type="spellEnd"/>
      <w:r w:rsidRPr="00F66F89">
        <w:rPr>
          <w:rFonts w:ascii="Times New Roman" w:hAnsi="Times New Roman" w:cs="Times New Roman"/>
          <w:color w:val="000000" w:themeColor="text1"/>
          <w:sz w:val="24"/>
          <w:szCs w:val="24"/>
          <w:shd w:val="clear" w:color="auto" w:fill="FFFFFF"/>
        </w:rPr>
        <w:t xml:space="preserve">, 5:63. doi:10.3389/fmicb.2014.00063. </w:t>
      </w:r>
    </w:p>
    <w:p w14:paraId="5AA62319"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Darby, A.C., Cho, N.H., </w:t>
      </w:r>
      <w:proofErr w:type="spellStart"/>
      <w:r w:rsidRPr="00F66F89">
        <w:rPr>
          <w:rFonts w:ascii="Times New Roman" w:hAnsi="Times New Roman" w:cs="Times New Roman"/>
          <w:color w:val="000000" w:themeColor="text1"/>
          <w:sz w:val="24"/>
          <w:szCs w:val="24"/>
        </w:rPr>
        <w:t>Fuxelius</w:t>
      </w:r>
      <w:proofErr w:type="spellEnd"/>
      <w:r w:rsidRPr="00F66F89">
        <w:rPr>
          <w:rFonts w:ascii="Times New Roman" w:hAnsi="Times New Roman" w:cs="Times New Roman"/>
          <w:color w:val="000000" w:themeColor="text1"/>
          <w:sz w:val="24"/>
          <w:szCs w:val="24"/>
        </w:rPr>
        <w:t xml:space="preserve">, H.H., Westberg, J., &amp; Andersson, S.G.E. (2007). Intracellular pathogens go extreme: genome evolution in the </w:t>
      </w:r>
      <w:proofErr w:type="spellStart"/>
      <w:r w:rsidRPr="00F66F89">
        <w:rPr>
          <w:rFonts w:ascii="Times New Roman" w:hAnsi="Times New Roman" w:cs="Times New Roman"/>
          <w:color w:val="000000" w:themeColor="text1"/>
          <w:sz w:val="24"/>
          <w:szCs w:val="24"/>
        </w:rPr>
        <w:t>rickettsiales</w:t>
      </w:r>
      <w:proofErr w:type="spellEnd"/>
      <w:r w:rsidRPr="00F66F89">
        <w:rPr>
          <w:rFonts w:ascii="Times New Roman" w:hAnsi="Times New Roman" w:cs="Times New Roman"/>
          <w:color w:val="000000" w:themeColor="text1"/>
          <w:sz w:val="24"/>
          <w:szCs w:val="24"/>
        </w:rPr>
        <w:t xml:space="preserve">. Trends in Genetics, 23:511–520.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10.1016/j.tig.2007.08.002.</w:t>
      </w:r>
    </w:p>
    <w:p w14:paraId="329D5FCF"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76402D">
        <w:rPr>
          <w:rFonts w:ascii="Times New Roman" w:hAnsi="Times New Roman" w:cs="Times New Roman"/>
          <w:color w:val="000000" w:themeColor="text1"/>
          <w:sz w:val="24"/>
          <w:szCs w:val="24"/>
          <w:lang w:val="es-US"/>
        </w:rPr>
        <w:t xml:space="preserve">dos Santos </w:t>
      </w:r>
      <w:proofErr w:type="spellStart"/>
      <w:r w:rsidRPr="0076402D">
        <w:rPr>
          <w:rFonts w:ascii="Times New Roman" w:hAnsi="Times New Roman" w:cs="Times New Roman"/>
          <w:color w:val="000000" w:themeColor="text1"/>
          <w:sz w:val="24"/>
          <w:szCs w:val="24"/>
          <w:lang w:val="es-US"/>
        </w:rPr>
        <w:t>Paixão</w:t>
      </w:r>
      <w:proofErr w:type="spellEnd"/>
      <w:r w:rsidRPr="0076402D">
        <w:rPr>
          <w:rFonts w:ascii="Times New Roman" w:hAnsi="Times New Roman" w:cs="Times New Roman"/>
          <w:color w:val="000000" w:themeColor="text1"/>
          <w:sz w:val="24"/>
          <w:szCs w:val="24"/>
          <w:lang w:val="es-US"/>
        </w:rPr>
        <w:t xml:space="preserve">, V., </w:t>
      </w:r>
      <w:proofErr w:type="spellStart"/>
      <w:r w:rsidRPr="0076402D">
        <w:rPr>
          <w:rFonts w:ascii="Times New Roman" w:hAnsi="Times New Roman" w:cs="Times New Roman"/>
          <w:color w:val="000000" w:themeColor="text1"/>
          <w:sz w:val="24"/>
          <w:szCs w:val="24"/>
          <w:lang w:val="es-US"/>
        </w:rPr>
        <w:t>Malcher</w:t>
      </w:r>
      <w:proofErr w:type="spellEnd"/>
      <w:r w:rsidRPr="0076402D">
        <w:rPr>
          <w:rFonts w:ascii="Times New Roman" w:hAnsi="Times New Roman" w:cs="Times New Roman"/>
          <w:color w:val="000000" w:themeColor="text1"/>
          <w:sz w:val="24"/>
          <w:szCs w:val="24"/>
          <w:lang w:val="es-US"/>
        </w:rPr>
        <w:t xml:space="preserve">, S. M., Oliveira da Silva, W., Ferguson-Smith, M. A., O’Brien, P. C. M., Rossi, R. V., et al. </w:t>
      </w:r>
      <w:r w:rsidRPr="00F66F89">
        <w:rPr>
          <w:rFonts w:ascii="Times New Roman" w:hAnsi="Times New Roman" w:cs="Times New Roman"/>
          <w:color w:val="000000" w:themeColor="text1"/>
          <w:sz w:val="24"/>
          <w:szCs w:val="24"/>
        </w:rPr>
        <w:t xml:space="preserve">(2025). Chromosomal rearrangements drive diversity in arboreal rodents of the genus </w:t>
      </w:r>
      <w:proofErr w:type="spellStart"/>
      <w:r w:rsidRPr="00F66F89">
        <w:rPr>
          <w:rFonts w:ascii="Times New Roman" w:hAnsi="Times New Roman" w:cs="Times New Roman"/>
          <w:color w:val="000000" w:themeColor="text1"/>
          <w:sz w:val="24"/>
          <w:szCs w:val="24"/>
        </w:rPr>
        <w:t>Oecomys</w:t>
      </w:r>
      <w:proofErr w:type="spellEnd"/>
      <w:r w:rsidRPr="00F66F89">
        <w:rPr>
          <w:rFonts w:ascii="Times New Roman" w:hAnsi="Times New Roman" w:cs="Times New Roman"/>
          <w:color w:val="000000" w:themeColor="text1"/>
          <w:sz w:val="24"/>
          <w:szCs w:val="24"/>
        </w:rPr>
        <w:t>. Scientific Reports, 15(1):6111.</w:t>
      </w:r>
    </w:p>
    <w:p w14:paraId="5A7146F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Du, J., Shen, H., Zeng, T., Liu, W., &amp; </w:t>
      </w:r>
      <w:proofErr w:type="spellStart"/>
      <w:r w:rsidRPr="00F66F89">
        <w:rPr>
          <w:rFonts w:ascii="Times New Roman" w:hAnsi="Times New Roman" w:cs="Times New Roman"/>
          <w:color w:val="000000" w:themeColor="text1"/>
          <w:sz w:val="24"/>
          <w:szCs w:val="24"/>
          <w:shd w:val="clear" w:color="auto" w:fill="FFFFFF"/>
        </w:rPr>
        <w:t>Xie</w:t>
      </w:r>
      <w:proofErr w:type="spellEnd"/>
      <w:r w:rsidRPr="00F66F89">
        <w:rPr>
          <w:rFonts w:ascii="Times New Roman" w:hAnsi="Times New Roman" w:cs="Times New Roman"/>
          <w:color w:val="000000" w:themeColor="text1"/>
          <w:sz w:val="24"/>
          <w:szCs w:val="24"/>
          <w:shd w:val="clear" w:color="auto" w:fill="FFFFFF"/>
        </w:rPr>
        <w:t xml:space="preserve">, Y. (2026).  Targeted therapies for urothelial carcinoma: From FGFR inhibitors to next generation antibody-drug conjugates (Review). Int J Oncol., 68(2):28.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10.3892/ijo.2025.5841. </w:t>
      </w:r>
    </w:p>
    <w:p w14:paraId="46BD39FE"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Du Z, Wirtz J, Zhou YJ, </w:t>
      </w:r>
      <w:proofErr w:type="spellStart"/>
      <w:r w:rsidRPr="00F66F89">
        <w:rPr>
          <w:rFonts w:ascii="Times New Roman" w:hAnsi="Times New Roman" w:cs="Times New Roman"/>
          <w:color w:val="000000" w:themeColor="text1"/>
          <w:sz w:val="24"/>
          <w:szCs w:val="24"/>
          <w:shd w:val="clear" w:color="auto" w:fill="FFFFFF"/>
        </w:rPr>
        <w:t>Jenstead</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Opgenorth</w:t>
      </w:r>
      <w:proofErr w:type="spellEnd"/>
      <w:r w:rsidRPr="00F66F89">
        <w:rPr>
          <w:rFonts w:ascii="Times New Roman" w:hAnsi="Times New Roman" w:cs="Times New Roman"/>
          <w:color w:val="000000" w:themeColor="text1"/>
          <w:sz w:val="24"/>
          <w:szCs w:val="24"/>
          <w:shd w:val="clear" w:color="auto" w:fill="FFFFFF"/>
        </w:rPr>
        <w:t xml:space="preserve"> T, </w:t>
      </w:r>
      <w:proofErr w:type="spellStart"/>
      <w:r w:rsidRPr="00F66F89">
        <w:rPr>
          <w:rFonts w:ascii="Times New Roman" w:hAnsi="Times New Roman" w:cs="Times New Roman"/>
          <w:color w:val="000000" w:themeColor="text1"/>
          <w:sz w:val="24"/>
          <w:szCs w:val="24"/>
          <w:shd w:val="clear" w:color="auto" w:fill="FFFFFF"/>
        </w:rPr>
        <w:t>Puls</w:t>
      </w:r>
      <w:proofErr w:type="spellEnd"/>
      <w:r w:rsidRPr="00F66F89">
        <w:rPr>
          <w:rFonts w:ascii="Times New Roman" w:hAnsi="Times New Roman" w:cs="Times New Roman"/>
          <w:color w:val="000000" w:themeColor="text1"/>
          <w:sz w:val="24"/>
          <w:szCs w:val="24"/>
          <w:shd w:val="clear" w:color="auto" w:fill="FFFFFF"/>
        </w:rPr>
        <w:t xml:space="preserve"> A, Meyer C, </w:t>
      </w:r>
      <w:proofErr w:type="spellStart"/>
      <w:r w:rsidRPr="00F66F89">
        <w:rPr>
          <w:rFonts w:ascii="Times New Roman" w:hAnsi="Times New Roman" w:cs="Times New Roman"/>
          <w:color w:val="000000" w:themeColor="text1"/>
          <w:sz w:val="24"/>
          <w:szCs w:val="24"/>
          <w:shd w:val="clear" w:color="auto" w:fill="FFFFFF"/>
        </w:rPr>
        <w:t>Gelembiuk</w:t>
      </w:r>
      <w:proofErr w:type="spellEnd"/>
      <w:r w:rsidRPr="00F66F89">
        <w:rPr>
          <w:rFonts w:ascii="Times New Roman" w:hAnsi="Times New Roman" w:cs="Times New Roman"/>
          <w:color w:val="000000" w:themeColor="text1"/>
          <w:sz w:val="24"/>
          <w:szCs w:val="24"/>
          <w:shd w:val="clear" w:color="auto" w:fill="FFFFFF"/>
        </w:rPr>
        <w:t xml:space="preserve"> GW, Lee CE. Genome architecture evolution in an invasive copepod species complex. Nat </w:t>
      </w:r>
      <w:proofErr w:type="spellStart"/>
      <w:r w:rsidRPr="00F66F89">
        <w:rPr>
          <w:rFonts w:ascii="Times New Roman" w:hAnsi="Times New Roman" w:cs="Times New Roman"/>
          <w:color w:val="000000" w:themeColor="text1"/>
          <w:sz w:val="24"/>
          <w:szCs w:val="24"/>
          <w:shd w:val="clear" w:color="auto" w:fill="FFFFFF"/>
        </w:rPr>
        <w:t>Commun</w:t>
      </w:r>
      <w:proofErr w:type="spellEnd"/>
      <w:r w:rsidRPr="00F66F89">
        <w:rPr>
          <w:rFonts w:ascii="Times New Roman" w:hAnsi="Times New Roman" w:cs="Times New Roman"/>
          <w:color w:val="000000" w:themeColor="text1"/>
          <w:sz w:val="24"/>
          <w:szCs w:val="24"/>
          <w:shd w:val="clear" w:color="auto" w:fill="FFFFFF"/>
        </w:rPr>
        <w:t xml:space="preserve">. 2025 Nov 21;16(1):10312.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10.1038/s41467-025-65292-z.</w:t>
      </w:r>
    </w:p>
    <w:p w14:paraId="6466963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Duijf</w:t>
      </w:r>
      <w:proofErr w:type="spellEnd"/>
      <w:r w:rsidRPr="00F66F89">
        <w:rPr>
          <w:rFonts w:ascii="Times New Roman" w:hAnsi="Times New Roman" w:cs="Times New Roman"/>
          <w:color w:val="000000" w:themeColor="text1"/>
          <w:sz w:val="24"/>
          <w:szCs w:val="24"/>
          <w:shd w:val="clear" w:color="auto" w:fill="FFFFFF"/>
        </w:rPr>
        <w:t xml:space="preserve">, P.H., Schultz, N., &amp; </w:t>
      </w:r>
      <w:proofErr w:type="spellStart"/>
      <w:r w:rsidRPr="00F66F89">
        <w:rPr>
          <w:rFonts w:ascii="Times New Roman" w:hAnsi="Times New Roman" w:cs="Times New Roman"/>
          <w:color w:val="000000" w:themeColor="text1"/>
          <w:sz w:val="24"/>
          <w:szCs w:val="24"/>
          <w:shd w:val="clear" w:color="auto" w:fill="FFFFFF"/>
        </w:rPr>
        <w:t>Benezra</w:t>
      </w:r>
      <w:proofErr w:type="spellEnd"/>
      <w:r w:rsidRPr="00F66F89">
        <w:rPr>
          <w:rFonts w:ascii="Times New Roman" w:hAnsi="Times New Roman" w:cs="Times New Roman"/>
          <w:color w:val="000000" w:themeColor="text1"/>
          <w:sz w:val="24"/>
          <w:szCs w:val="24"/>
          <w:shd w:val="clear" w:color="auto" w:fill="FFFFFF"/>
        </w:rPr>
        <w:t xml:space="preserve">, R. (2013). Cancer cells preferentially lose small chromosomes. Int J Cancer.132(10):2316-26.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10.1002/ijc.27924.</w:t>
      </w:r>
    </w:p>
    <w:p w14:paraId="4E9CDC99"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lastRenderedPageBreak/>
        <w:t>Durrens</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Nikolski</w:t>
      </w:r>
      <w:proofErr w:type="spellEnd"/>
      <w:r w:rsidRPr="00F66F89">
        <w:rPr>
          <w:rFonts w:ascii="Times New Roman" w:hAnsi="Times New Roman" w:cs="Times New Roman"/>
          <w:color w:val="000000" w:themeColor="text1"/>
          <w:sz w:val="24"/>
          <w:szCs w:val="24"/>
          <w:shd w:val="clear" w:color="auto" w:fill="FFFFFF"/>
        </w:rPr>
        <w:t xml:space="preserve">, M., &amp; Sherman, D. (2008). Fusion and fission of genes define a metric between fungal genomes. </w:t>
      </w:r>
      <w:proofErr w:type="spellStart"/>
      <w:r w:rsidRPr="00F66F89">
        <w:rPr>
          <w:rFonts w:ascii="Times New Roman" w:hAnsi="Times New Roman" w:cs="Times New Roman"/>
          <w:color w:val="000000" w:themeColor="text1"/>
          <w:sz w:val="24"/>
          <w:szCs w:val="24"/>
          <w:shd w:val="clear" w:color="auto" w:fill="FFFFFF"/>
        </w:rPr>
        <w:t>PLoS</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Comput</w:t>
      </w:r>
      <w:proofErr w:type="spellEnd"/>
      <w:r w:rsidRPr="00F66F89">
        <w:rPr>
          <w:rFonts w:ascii="Times New Roman" w:hAnsi="Times New Roman" w:cs="Times New Roman"/>
          <w:color w:val="000000" w:themeColor="text1"/>
          <w:sz w:val="24"/>
          <w:szCs w:val="24"/>
          <w:shd w:val="clear" w:color="auto" w:fill="FFFFFF"/>
        </w:rPr>
        <w:t xml:space="preserve"> Biol.,4(10</w:t>
      </w:r>
      <w:proofErr w:type="gramStart"/>
      <w:r w:rsidRPr="00F66F89">
        <w:rPr>
          <w:rFonts w:ascii="Times New Roman" w:hAnsi="Times New Roman" w:cs="Times New Roman"/>
          <w:color w:val="000000" w:themeColor="text1"/>
          <w:sz w:val="24"/>
          <w:szCs w:val="24"/>
          <w:shd w:val="clear" w:color="auto" w:fill="FFFFFF"/>
        </w:rPr>
        <w:t>):e</w:t>
      </w:r>
      <w:proofErr w:type="gramEnd"/>
      <w:r w:rsidRPr="00F66F89">
        <w:rPr>
          <w:rFonts w:ascii="Times New Roman" w:hAnsi="Times New Roman" w:cs="Times New Roman"/>
          <w:color w:val="000000" w:themeColor="text1"/>
          <w:sz w:val="24"/>
          <w:szCs w:val="24"/>
          <w:shd w:val="clear" w:color="auto" w:fill="FFFFFF"/>
        </w:rPr>
        <w:t xml:space="preserve">1000200.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10.1371/journal.pcbi.1000200.</w:t>
      </w:r>
    </w:p>
    <w:p w14:paraId="72C7AAA7"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Damien J. Downes and Jim R. Hughes. (2022). Natural and Experimental Rewiring of Gene Regulatory </w:t>
      </w:r>
      <w:proofErr w:type="spellStart"/>
      <w:r w:rsidRPr="00F66F89">
        <w:rPr>
          <w:rFonts w:ascii="Times New Roman" w:hAnsi="Times New Roman" w:cs="Times New Roman"/>
          <w:color w:val="000000" w:themeColor="text1"/>
          <w:sz w:val="24"/>
          <w:szCs w:val="24"/>
          <w:shd w:val="clear" w:color="auto" w:fill="FFFFFF"/>
        </w:rPr>
        <w:t>Regions.Vol</w:t>
      </w:r>
      <w:proofErr w:type="spellEnd"/>
      <w:r w:rsidRPr="00F66F89">
        <w:rPr>
          <w:rFonts w:ascii="Times New Roman" w:hAnsi="Times New Roman" w:cs="Times New Roman"/>
          <w:color w:val="000000" w:themeColor="text1"/>
          <w:sz w:val="24"/>
          <w:szCs w:val="24"/>
          <w:shd w:val="clear" w:color="auto" w:fill="FFFFFF"/>
        </w:rPr>
        <w:t xml:space="preserve">. 23:73-97 </w:t>
      </w:r>
    </w:p>
    <w:p w14:paraId="70EAB709"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Enright, A. J., Iliopoulos, I., </w:t>
      </w:r>
      <w:proofErr w:type="spellStart"/>
      <w:r w:rsidRPr="00F66F89">
        <w:rPr>
          <w:rFonts w:ascii="Times New Roman" w:hAnsi="Times New Roman" w:cs="Times New Roman"/>
          <w:color w:val="000000" w:themeColor="text1"/>
          <w:sz w:val="24"/>
          <w:szCs w:val="24"/>
          <w:shd w:val="clear" w:color="auto" w:fill="FFFFFF"/>
        </w:rPr>
        <w:t>Kyrpides</w:t>
      </w:r>
      <w:proofErr w:type="spellEnd"/>
      <w:r w:rsidRPr="00F66F89">
        <w:rPr>
          <w:rFonts w:ascii="Times New Roman" w:hAnsi="Times New Roman" w:cs="Times New Roman"/>
          <w:color w:val="000000" w:themeColor="text1"/>
          <w:sz w:val="24"/>
          <w:szCs w:val="24"/>
          <w:shd w:val="clear" w:color="auto" w:fill="FFFFFF"/>
        </w:rPr>
        <w:t xml:space="preserve">, N. C., &amp; </w:t>
      </w:r>
      <w:proofErr w:type="spellStart"/>
      <w:r w:rsidRPr="00F66F89">
        <w:rPr>
          <w:rFonts w:ascii="Times New Roman" w:hAnsi="Times New Roman" w:cs="Times New Roman"/>
          <w:color w:val="000000" w:themeColor="text1"/>
          <w:sz w:val="24"/>
          <w:szCs w:val="24"/>
          <w:shd w:val="clear" w:color="auto" w:fill="FFFFFF"/>
        </w:rPr>
        <w:t>Ouzounis</w:t>
      </w:r>
      <w:proofErr w:type="spellEnd"/>
      <w:r w:rsidRPr="00F66F89">
        <w:rPr>
          <w:rFonts w:ascii="Times New Roman" w:hAnsi="Times New Roman" w:cs="Times New Roman"/>
          <w:color w:val="000000" w:themeColor="text1"/>
          <w:sz w:val="24"/>
          <w:szCs w:val="24"/>
          <w:shd w:val="clear" w:color="auto" w:fill="FFFFFF"/>
        </w:rPr>
        <w:t xml:space="preserve">, C. A. (1999). Protein interaction maps for complete genomes based on gene fusion events. Nature, 402(6757), 86–90. </w:t>
      </w:r>
      <w:hyperlink r:id="rId11" w:history="1">
        <w:r w:rsidRPr="00F66F89">
          <w:rPr>
            <w:rStyle w:val="Hyperlink"/>
            <w:rFonts w:ascii="Times New Roman" w:hAnsi="Times New Roman" w:cs="Times New Roman"/>
            <w:color w:val="000000" w:themeColor="text1"/>
            <w:sz w:val="24"/>
            <w:szCs w:val="24"/>
            <w:shd w:val="clear" w:color="auto" w:fill="FFFFFF"/>
          </w:rPr>
          <w:t>https://doi.org/10.1038/47056</w:t>
        </w:r>
      </w:hyperlink>
      <w:r w:rsidRPr="00F66F89">
        <w:rPr>
          <w:rFonts w:ascii="Times New Roman" w:hAnsi="Times New Roman" w:cs="Times New Roman"/>
          <w:color w:val="000000" w:themeColor="text1"/>
          <w:sz w:val="24"/>
          <w:szCs w:val="24"/>
          <w:shd w:val="clear" w:color="auto" w:fill="FFFFFF"/>
        </w:rPr>
        <w:t>.</w:t>
      </w:r>
    </w:p>
    <w:p w14:paraId="777CC389" w14:textId="77777777" w:rsidR="008647F2" w:rsidRPr="00F66F89" w:rsidRDefault="008647F2" w:rsidP="008647F2">
      <w:pPr>
        <w:tabs>
          <w:tab w:val="left" w:pos="2127"/>
        </w:tabs>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Estop, A. M., </w:t>
      </w:r>
      <w:proofErr w:type="spellStart"/>
      <w:r w:rsidRPr="00F66F89">
        <w:rPr>
          <w:rFonts w:ascii="Times New Roman" w:hAnsi="Times New Roman" w:cs="Times New Roman"/>
          <w:color w:val="000000" w:themeColor="text1"/>
          <w:sz w:val="24"/>
          <w:szCs w:val="24"/>
          <w:shd w:val="clear" w:color="auto" w:fill="FFFFFF"/>
        </w:rPr>
        <w:t>Cieply</w:t>
      </w:r>
      <w:proofErr w:type="spellEnd"/>
      <w:r w:rsidRPr="00F66F89">
        <w:rPr>
          <w:rFonts w:ascii="Times New Roman" w:hAnsi="Times New Roman" w:cs="Times New Roman"/>
          <w:color w:val="000000" w:themeColor="text1"/>
          <w:sz w:val="24"/>
          <w:szCs w:val="24"/>
          <w:shd w:val="clear" w:color="auto" w:fill="FFFFFF"/>
        </w:rPr>
        <w:t xml:space="preserve">, K., </w:t>
      </w:r>
      <w:proofErr w:type="spellStart"/>
      <w:r w:rsidRPr="00F66F89">
        <w:rPr>
          <w:rFonts w:ascii="Times New Roman" w:hAnsi="Times New Roman" w:cs="Times New Roman"/>
          <w:color w:val="000000" w:themeColor="text1"/>
          <w:sz w:val="24"/>
          <w:szCs w:val="24"/>
          <w:shd w:val="clear" w:color="auto" w:fill="FFFFFF"/>
        </w:rPr>
        <w:t>Munne</w:t>
      </w:r>
      <w:proofErr w:type="spellEnd"/>
      <w:r w:rsidRPr="00F66F89">
        <w:rPr>
          <w:rFonts w:ascii="Times New Roman" w:hAnsi="Times New Roman" w:cs="Times New Roman"/>
          <w:color w:val="000000" w:themeColor="text1"/>
          <w:sz w:val="24"/>
          <w:szCs w:val="24"/>
          <w:shd w:val="clear" w:color="auto" w:fill="FFFFFF"/>
        </w:rPr>
        <w:t xml:space="preserve">, S., </w:t>
      </w:r>
      <w:proofErr w:type="spellStart"/>
      <w:r w:rsidRPr="00F66F89">
        <w:rPr>
          <w:rFonts w:ascii="Times New Roman" w:hAnsi="Times New Roman" w:cs="Times New Roman"/>
          <w:color w:val="000000" w:themeColor="text1"/>
          <w:sz w:val="24"/>
          <w:szCs w:val="24"/>
          <w:shd w:val="clear" w:color="auto" w:fill="FFFFFF"/>
        </w:rPr>
        <w:t>Surti</w:t>
      </w:r>
      <w:proofErr w:type="spellEnd"/>
      <w:r w:rsidRPr="00F66F89">
        <w:rPr>
          <w:rFonts w:ascii="Times New Roman" w:hAnsi="Times New Roman" w:cs="Times New Roman"/>
          <w:color w:val="000000" w:themeColor="text1"/>
          <w:sz w:val="24"/>
          <w:szCs w:val="24"/>
          <w:shd w:val="clear" w:color="auto" w:fill="FFFFFF"/>
        </w:rPr>
        <w:t xml:space="preserve">, U., </w:t>
      </w:r>
      <w:proofErr w:type="spellStart"/>
      <w:r w:rsidRPr="00F66F89">
        <w:rPr>
          <w:rFonts w:ascii="Times New Roman" w:hAnsi="Times New Roman" w:cs="Times New Roman"/>
          <w:color w:val="000000" w:themeColor="text1"/>
          <w:sz w:val="24"/>
          <w:szCs w:val="24"/>
          <w:shd w:val="clear" w:color="auto" w:fill="FFFFFF"/>
        </w:rPr>
        <w:t>Wakim</w:t>
      </w:r>
      <w:proofErr w:type="spellEnd"/>
      <w:r w:rsidRPr="00F66F89">
        <w:rPr>
          <w:rFonts w:ascii="Times New Roman" w:hAnsi="Times New Roman" w:cs="Times New Roman"/>
          <w:color w:val="000000" w:themeColor="text1"/>
          <w:sz w:val="24"/>
          <w:szCs w:val="24"/>
          <w:shd w:val="clear" w:color="auto" w:fill="FFFFFF"/>
        </w:rPr>
        <w:t xml:space="preserve">, A., &amp; Feingold, E. (2000). Is there an </w:t>
      </w:r>
      <w:proofErr w:type="spellStart"/>
      <w:r w:rsidRPr="00F66F89">
        <w:rPr>
          <w:rFonts w:ascii="Times New Roman" w:hAnsi="Times New Roman" w:cs="Times New Roman"/>
          <w:color w:val="000000" w:themeColor="text1"/>
          <w:sz w:val="24"/>
          <w:szCs w:val="24"/>
          <w:shd w:val="clear" w:color="auto" w:fill="FFFFFF"/>
        </w:rPr>
        <w:t>interchromosomal</w:t>
      </w:r>
      <w:proofErr w:type="spellEnd"/>
      <w:r w:rsidRPr="00F66F89">
        <w:rPr>
          <w:rFonts w:ascii="Times New Roman" w:hAnsi="Times New Roman" w:cs="Times New Roman"/>
          <w:color w:val="000000" w:themeColor="text1"/>
          <w:sz w:val="24"/>
          <w:szCs w:val="24"/>
          <w:shd w:val="clear" w:color="auto" w:fill="FFFFFF"/>
        </w:rPr>
        <w:t xml:space="preserve"> effect in reciprocal translocation carriers? Sperm FISH studies. Human Genetics, 106(5):517–524.</w:t>
      </w:r>
    </w:p>
    <w:p w14:paraId="086654EF"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Farago</w:t>
      </w:r>
      <w:proofErr w:type="spellEnd"/>
      <w:r w:rsidRPr="00F66F89">
        <w:rPr>
          <w:rFonts w:ascii="Times New Roman" w:hAnsi="Times New Roman" w:cs="Times New Roman"/>
          <w:color w:val="000000" w:themeColor="text1"/>
          <w:sz w:val="24"/>
          <w:szCs w:val="24"/>
        </w:rPr>
        <w:t xml:space="preserve">, A.F., &amp; </w:t>
      </w:r>
      <w:proofErr w:type="spellStart"/>
      <w:r w:rsidRPr="00F66F89">
        <w:rPr>
          <w:rFonts w:ascii="Times New Roman" w:hAnsi="Times New Roman" w:cs="Times New Roman"/>
          <w:color w:val="000000" w:themeColor="text1"/>
          <w:sz w:val="24"/>
          <w:szCs w:val="24"/>
        </w:rPr>
        <w:t>Azzoli</w:t>
      </w:r>
      <w:proofErr w:type="spellEnd"/>
      <w:r w:rsidRPr="00F66F89">
        <w:rPr>
          <w:rFonts w:ascii="Times New Roman" w:hAnsi="Times New Roman" w:cs="Times New Roman"/>
          <w:color w:val="000000" w:themeColor="text1"/>
          <w:sz w:val="24"/>
          <w:szCs w:val="24"/>
        </w:rPr>
        <w:t xml:space="preserve">, C.G. (2017). Beyond ALK and ROS1: RET, NTRK, EGFR and BRAF gene rearrangements in non-small cell lung cancer. </w:t>
      </w:r>
      <w:proofErr w:type="spellStart"/>
      <w:r w:rsidRPr="00F66F89">
        <w:rPr>
          <w:rFonts w:ascii="Times New Roman" w:hAnsi="Times New Roman" w:cs="Times New Roman"/>
          <w:color w:val="000000" w:themeColor="text1"/>
          <w:sz w:val="24"/>
          <w:szCs w:val="24"/>
        </w:rPr>
        <w:t>Transl</w:t>
      </w:r>
      <w:proofErr w:type="spellEnd"/>
      <w:r w:rsidRPr="00F66F89">
        <w:rPr>
          <w:rFonts w:ascii="Times New Roman" w:hAnsi="Times New Roman" w:cs="Times New Roman"/>
          <w:color w:val="000000" w:themeColor="text1"/>
          <w:sz w:val="24"/>
          <w:szCs w:val="24"/>
        </w:rPr>
        <w:t xml:space="preserve"> Lung Cancer Res, 6(5):550-559.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10.21037/tlcr.2017.08.02. </w:t>
      </w:r>
    </w:p>
    <w:p w14:paraId="58D51988"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Friedman, J.R., Lackner, L.L., West, M., DiBenedetto, J.R., </w:t>
      </w:r>
      <w:proofErr w:type="spellStart"/>
      <w:r w:rsidRPr="00F66F89">
        <w:rPr>
          <w:rFonts w:ascii="Times New Roman" w:hAnsi="Times New Roman" w:cs="Times New Roman"/>
          <w:color w:val="000000" w:themeColor="text1"/>
          <w:sz w:val="24"/>
          <w:szCs w:val="24"/>
        </w:rPr>
        <w:t>Nunnari</w:t>
      </w:r>
      <w:proofErr w:type="spellEnd"/>
      <w:r w:rsidRPr="00F66F89">
        <w:rPr>
          <w:rFonts w:ascii="Times New Roman" w:hAnsi="Times New Roman" w:cs="Times New Roman"/>
          <w:color w:val="000000" w:themeColor="text1"/>
          <w:sz w:val="24"/>
          <w:szCs w:val="24"/>
        </w:rPr>
        <w:t xml:space="preserve">, J., &amp; </w:t>
      </w:r>
      <w:proofErr w:type="spellStart"/>
      <w:r w:rsidRPr="00F66F89">
        <w:rPr>
          <w:rFonts w:ascii="Times New Roman" w:hAnsi="Times New Roman" w:cs="Times New Roman"/>
          <w:color w:val="000000" w:themeColor="text1"/>
          <w:sz w:val="24"/>
          <w:szCs w:val="24"/>
        </w:rPr>
        <w:t>Voeltz</w:t>
      </w:r>
      <w:proofErr w:type="spellEnd"/>
      <w:r w:rsidRPr="00F66F89">
        <w:rPr>
          <w:rFonts w:ascii="Times New Roman" w:hAnsi="Times New Roman" w:cs="Times New Roman"/>
          <w:color w:val="000000" w:themeColor="text1"/>
          <w:sz w:val="24"/>
          <w:szCs w:val="24"/>
        </w:rPr>
        <w:t xml:space="preserve">, G.K. (2011).  ER Tubules Mark Sites of Mitochondrial Division. Science, 334:358–362.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10.1126/science.1207385.</w:t>
      </w:r>
    </w:p>
    <w:p w14:paraId="024165E7"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shd w:val="clear" w:color="auto" w:fill="FFFFFF"/>
        </w:rPr>
        <w:t>Marín-García C, Álvarez-González L, Marín-</w:t>
      </w:r>
      <w:proofErr w:type="spellStart"/>
      <w:r w:rsidRPr="00F66F89">
        <w:rPr>
          <w:rFonts w:ascii="Times New Roman" w:hAnsi="Times New Roman" w:cs="Times New Roman"/>
          <w:color w:val="000000" w:themeColor="text1"/>
          <w:sz w:val="24"/>
          <w:szCs w:val="24"/>
          <w:shd w:val="clear" w:color="auto" w:fill="FFFFFF"/>
        </w:rPr>
        <w:t>Gual</w:t>
      </w:r>
      <w:proofErr w:type="spellEnd"/>
      <w:r w:rsidRPr="00F66F89">
        <w:rPr>
          <w:rFonts w:ascii="Times New Roman" w:hAnsi="Times New Roman" w:cs="Times New Roman"/>
          <w:color w:val="000000" w:themeColor="text1"/>
          <w:sz w:val="24"/>
          <w:szCs w:val="24"/>
          <w:shd w:val="clear" w:color="auto" w:fill="FFFFFF"/>
        </w:rPr>
        <w:t xml:space="preserve"> L, Casillas S, </w:t>
      </w:r>
      <w:proofErr w:type="spellStart"/>
      <w:r w:rsidRPr="00F66F89">
        <w:rPr>
          <w:rFonts w:ascii="Times New Roman" w:hAnsi="Times New Roman" w:cs="Times New Roman"/>
          <w:color w:val="000000" w:themeColor="text1"/>
          <w:sz w:val="24"/>
          <w:szCs w:val="24"/>
          <w:shd w:val="clear" w:color="auto" w:fill="FFFFFF"/>
        </w:rPr>
        <w:t>Picón</w:t>
      </w:r>
      <w:proofErr w:type="spellEnd"/>
      <w:r w:rsidRPr="00F66F89">
        <w:rPr>
          <w:rFonts w:ascii="Times New Roman" w:hAnsi="Times New Roman" w:cs="Times New Roman"/>
          <w:color w:val="000000" w:themeColor="text1"/>
          <w:sz w:val="24"/>
          <w:szCs w:val="24"/>
          <w:shd w:val="clear" w:color="auto" w:fill="FFFFFF"/>
        </w:rPr>
        <w:t xml:space="preserve"> J, Yam K, </w:t>
      </w:r>
      <w:proofErr w:type="spellStart"/>
      <w:r w:rsidRPr="00F66F89">
        <w:rPr>
          <w:rFonts w:ascii="Times New Roman" w:hAnsi="Times New Roman" w:cs="Times New Roman"/>
          <w:color w:val="000000" w:themeColor="text1"/>
          <w:sz w:val="24"/>
          <w:szCs w:val="24"/>
          <w:shd w:val="clear" w:color="auto" w:fill="FFFFFF"/>
        </w:rPr>
        <w:t>Garcias-Ramis</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M</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Vara</w:t>
      </w:r>
      <w:proofErr w:type="spellEnd"/>
      <w:r w:rsidRPr="00F66F89">
        <w:rPr>
          <w:rFonts w:ascii="Times New Roman" w:hAnsi="Times New Roman" w:cs="Times New Roman"/>
          <w:color w:val="000000" w:themeColor="text1"/>
          <w:sz w:val="24"/>
          <w:szCs w:val="24"/>
          <w:shd w:val="clear" w:color="auto" w:fill="FFFFFF"/>
        </w:rPr>
        <w:t xml:space="preserve"> C, Ventura J, Ruiz-Herrera Au, Multiple Genomic Landscapes of Recombination and Genomic Divergence in Wild Populations of House Mice—The Role of Chromosomal Fusions and Prdm9, </w:t>
      </w:r>
      <w:r w:rsidRPr="00F66F89">
        <w:rPr>
          <w:rStyle w:val="Emphasis"/>
          <w:rFonts w:ascii="Times New Roman" w:hAnsi="Times New Roman" w:cs="Times New Roman"/>
          <w:color w:val="000000" w:themeColor="text1"/>
          <w:sz w:val="24"/>
          <w:szCs w:val="24"/>
          <w:bdr w:val="none" w:sz="0" w:space="0" w:color="auto" w:frame="1"/>
          <w:shd w:val="clear" w:color="auto" w:fill="FFFFFF"/>
        </w:rPr>
        <w:t>Molecular Biology and Evolution</w:t>
      </w:r>
      <w:r w:rsidRPr="00F66F89">
        <w:rPr>
          <w:rFonts w:ascii="Times New Roman" w:hAnsi="Times New Roman" w:cs="Times New Roman"/>
          <w:color w:val="000000" w:themeColor="text1"/>
          <w:sz w:val="24"/>
          <w:szCs w:val="24"/>
          <w:shd w:val="clear" w:color="auto" w:fill="FFFFFF"/>
        </w:rPr>
        <w:t>, Volume 41, Issue 4, April 2024, msae063, </w:t>
      </w:r>
      <w:hyperlink r:id="rId12" w:history="1">
        <w:r w:rsidRPr="00F66F89">
          <w:rPr>
            <w:rStyle w:val="Hyperlink"/>
            <w:rFonts w:ascii="Times New Roman" w:hAnsi="Times New Roman" w:cs="Times New Roman"/>
            <w:color w:val="000000" w:themeColor="text1"/>
            <w:sz w:val="24"/>
            <w:szCs w:val="24"/>
            <w:bdr w:val="none" w:sz="0" w:space="0" w:color="auto" w:frame="1"/>
            <w:shd w:val="clear" w:color="auto" w:fill="FFFFFF"/>
          </w:rPr>
          <w:t>https://doi.org/10.1093/molbev/msae063</w:t>
        </w:r>
      </w:hyperlink>
    </w:p>
    <w:p w14:paraId="21EF0D2F"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Ghezraoui</w:t>
      </w:r>
      <w:proofErr w:type="spellEnd"/>
      <w:r w:rsidRPr="00F66F89">
        <w:rPr>
          <w:rFonts w:ascii="Times New Roman" w:hAnsi="Times New Roman" w:cs="Times New Roman"/>
          <w:color w:val="000000" w:themeColor="text1"/>
          <w:sz w:val="24"/>
          <w:szCs w:val="24"/>
        </w:rPr>
        <w:t xml:space="preserve">, H., </w:t>
      </w:r>
      <w:proofErr w:type="spellStart"/>
      <w:r w:rsidRPr="00F66F89">
        <w:rPr>
          <w:rFonts w:ascii="Times New Roman" w:hAnsi="Times New Roman" w:cs="Times New Roman"/>
          <w:color w:val="000000" w:themeColor="text1"/>
          <w:sz w:val="24"/>
          <w:szCs w:val="24"/>
        </w:rPr>
        <w:t>Piganeau</w:t>
      </w:r>
      <w:proofErr w:type="spellEnd"/>
      <w:r w:rsidRPr="00F66F89">
        <w:rPr>
          <w:rFonts w:ascii="Times New Roman" w:hAnsi="Times New Roman" w:cs="Times New Roman"/>
          <w:color w:val="000000" w:themeColor="text1"/>
          <w:sz w:val="24"/>
          <w:szCs w:val="24"/>
        </w:rPr>
        <w:t xml:space="preserve">, M., </w:t>
      </w:r>
      <w:proofErr w:type="spellStart"/>
      <w:r w:rsidRPr="00F66F89">
        <w:rPr>
          <w:rFonts w:ascii="Times New Roman" w:hAnsi="Times New Roman" w:cs="Times New Roman"/>
          <w:color w:val="000000" w:themeColor="text1"/>
          <w:sz w:val="24"/>
          <w:szCs w:val="24"/>
        </w:rPr>
        <w:t>Renouf</w:t>
      </w:r>
      <w:proofErr w:type="spellEnd"/>
      <w:r w:rsidRPr="00F66F89">
        <w:rPr>
          <w:rFonts w:ascii="Times New Roman" w:hAnsi="Times New Roman" w:cs="Times New Roman"/>
          <w:color w:val="000000" w:themeColor="text1"/>
          <w:sz w:val="24"/>
          <w:szCs w:val="24"/>
        </w:rPr>
        <w:t xml:space="preserve">, B., Renaud, J.B., </w:t>
      </w:r>
      <w:proofErr w:type="spellStart"/>
      <w:r w:rsidRPr="00F66F89">
        <w:rPr>
          <w:rFonts w:ascii="Times New Roman" w:hAnsi="Times New Roman" w:cs="Times New Roman"/>
          <w:color w:val="000000" w:themeColor="text1"/>
          <w:sz w:val="24"/>
          <w:szCs w:val="24"/>
        </w:rPr>
        <w:t>Sallmyr</w:t>
      </w:r>
      <w:proofErr w:type="spellEnd"/>
      <w:r w:rsidRPr="00F66F89">
        <w:rPr>
          <w:rFonts w:ascii="Times New Roman" w:hAnsi="Times New Roman" w:cs="Times New Roman"/>
          <w:color w:val="000000" w:themeColor="text1"/>
          <w:sz w:val="24"/>
          <w:szCs w:val="24"/>
        </w:rPr>
        <w:t xml:space="preserve">, A., </w:t>
      </w:r>
      <w:proofErr w:type="spellStart"/>
      <w:r w:rsidRPr="00F66F89">
        <w:rPr>
          <w:rFonts w:ascii="Times New Roman" w:hAnsi="Times New Roman" w:cs="Times New Roman"/>
          <w:color w:val="000000" w:themeColor="text1"/>
          <w:sz w:val="24"/>
          <w:szCs w:val="24"/>
        </w:rPr>
        <w:t>Ruis</w:t>
      </w:r>
      <w:proofErr w:type="spellEnd"/>
      <w:r w:rsidRPr="00F66F89">
        <w:rPr>
          <w:rFonts w:ascii="Times New Roman" w:hAnsi="Times New Roman" w:cs="Times New Roman"/>
          <w:color w:val="000000" w:themeColor="text1"/>
          <w:sz w:val="24"/>
          <w:szCs w:val="24"/>
        </w:rPr>
        <w:t xml:space="preserve">, B., Oh, S., Tomkinson, A.E., Hendrickson, E.A., </w:t>
      </w:r>
      <w:proofErr w:type="spellStart"/>
      <w:r w:rsidRPr="00F66F89">
        <w:rPr>
          <w:rFonts w:ascii="Times New Roman" w:hAnsi="Times New Roman" w:cs="Times New Roman"/>
          <w:color w:val="000000" w:themeColor="text1"/>
          <w:sz w:val="24"/>
          <w:szCs w:val="24"/>
        </w:rPr>
        <w:t>Giovannangeli</w:t>
      </w:r>
      <w:proofErr w:type="spellEnd"/>
      <w:r w:rsidRPr="00F66F89">
        <w:rPr>
          <w:rFonts w:ascii="Times New Roman" w:hAnsi="Times New Roman" w:cs="Times New Roman"/>
          <w:color w:val="000000" w:themeColor="text1"/>
          <w:sz w:val="24"/>
          <w:szCs w:val="24"/>
        </w:rPr>
        <w:t xml:space="preserve">, C., </w:t>
      </w:r>
      <w:proofErr w:type="spellStart"/>
      <w:r w:rsidRPr="00F66F89">
        <w:rPr>
          <w:rFonts w:ascii="Times New Roman" w:hAnsi="Times New Roman" w:cs="Times New Roman"/>
          <w:color w:val="000000" w:themeColor="text1"/>
          <w:sz w:val="24"/>
          <w:szCs w:val="24"/>
        </w:rPr>
        <w:t>Jasin</w:t>
      </w:r>
      <w:proofErr w:type="spellEnd"/>
      <w:r w:rsidRPr="00F66F89">
        <w:rPr>
          <w:rFonts w:ascii="Times New Roman" w:hAnsi="Times New Roman" w:cs="Times New Roman"/>
          <w:color w:val="000000" w:themeColor="text1"/>
          <w:sz w:val="24"/>
          <w:szCs w:val="24"/>
        </w:rPr>
        <w:t xml:space="preserve">, M., &amp; Brunet, E. (2014). Chromosomal translocations in human cells are generated by canonical nonhomologous end-joining. Mol Cell.55(6):829-842.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10.1016/j.molcel.2014.08.002.</w:t>
      </w:r>
    </w:p>
    <w:p w14:paraId="6AD99BBE"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Gil, M., </w:t>
      </w:r>
      <w:proofErr w:type="spellStart"/>
      <w:r w:rsidRPr="00F66F89">
        <w:rPr>
          <w:rFonts w:ascii="Times New Roman" w:hAnsi="Times New Roman" w:cs="Times New Roman"/>
          <w:color w:val="000000" w:themeColor="text1"/>
          <w:sz w:val="24"/>
          <w:szCs w:val="24"/>
          <w:shd w:val="clear" w:color="auto" w:fill="FFFFFF"/>
        </w:rPr>
        <w:t>Knetki-Wróblewska</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Niziński</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Strzemski</w:t>
      </w:r>
      <w:proofErr w:type="spellEnd"/>
      <w:r w:rsidRPr="00F66F89">
        <w:rPr>
          <w:rFonts w:ascii="Times New Roman" w:hAnsi="Times New Roman" w:cs="Times New Roman"/>
          <w:color w:val="000000" w:themeColor="text1"/>
          <w:sz w:val="24"/>
          <w:szCs w:val="24"/>
          <w:shd w:val="clear" w:color="auto" w:fill="FFFFFF"/>
        </w:rPr>
        <w:t xml:space="preserve">, M., &amp; Krawczyk, P. (2023). Effectiveness of ALK inhibitors in treatment of CNS metastases in NSCLC patients. Ann Med. 55(1):1018-1028.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10.1080/07853890.2023.2187077. </w:t>
      </w:r>
    </w:p>
    <w:p w14:paraId="3938A66F"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Gómez-Herreros, F. (2019). DNA Double Strand Breaks and Chromosomal Translocations Induced by DNA Topoisomerase II. Front Mol </w:t>
      </w:r>
      <w:proofErr w:type="spellStart"/>
      <w:r w:rsidRPr="00F66F89">
        <w:rPr>
          <w:rFonts w:ascii="Times New Roman" w:hAnsi="Times New Roman" w:cs="Times New Roman"/>
          <w:color w:val="000000" w:themeColor="text1"/>
          <w:sz w:val="24"/>
          <w:szCs w:val="24"/>
          <w:shd w:val="clear" w:color="auto" w:fill="FFFFFF"/>
        </w:rPr>
        <w:t>Biosci</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10.3389/fmolb.2019.00141.</w:t>
      </w:r>
    </w:p>
    <w:p w14:paraId="4D55C511"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Griffiths, A. J. F., </w:t>
      </w:r>
      <w:proofErr w:type="spellStart"/>
      <w:r w:rsidRPr="00F66F89">
        <w:rPr>
          <w:rFonts w:ascii="Times New Roman" w:hAnsi="Times New Roman" w:cs="Times New Roman"/>
          <w:color w:val="000000" w:themeColor="text1"/>
          <w:sz w:val="24"/>
          <w:szCs w:val="24"/>
          <w:shd w:val="clear" w:color="auto" w:fill="FFFFFF"/>
        </w:rPr>
        <w:t>Wessler</w:t>
      </w:r>
      <w:proofErr w:type="spellEnd"/>
      <w:r w:rsidRPr="00F66F89">
        <w:rPr>
          <w:rFonts w:ascii="Times New Roman" w:hAnsi="Times New Roman" w:cs="Times New Roman"/>
          <w:color w:val="000000" w:themeColor="text1"/>
          <w:sz w:val="24"/>
          <w:szCs w:val="24"/>
          <w:shd w:val="clear" w:color="auto" w:fill="FFFFFF"/>
        </w:rPr>
        <w:t xml:space="preserve">, S. R., Carroll, S. B., &amp; </w:t>
      </w:r>
      <w:proofErr w:type="spellStart"/>
      <w:r w:rsidRPr="00F66F89">
        <w:rPr>
          <w:rFonts w:ascii="Times New Roman" w:hAnsi="Times New Roman" w:cs="Times New Roman"/>
          <w:color w:val="000000" w:themeColor="text1"/>
          <w:sz w:val="24"/>
          <w:szCs w:val="24"/>
          <w:shd w:val="clear" w:color="auto" w:fill="FFFFFF"/>
        </w:rPr>
        <w:t>Doebley</w:t>
      </w:r>
      <w:proofErr w:type="spellEnd"/>
      <w:r w:rsidRPr="00F66F89">
        <w:rPr>
          <w:rFonts w:ascii="Times New Roman" w:hAnsi="Times New Roman" w:cs="Times New Roman"/>
          <w:color w:val="000000" w:themeColor="text1"/>
          <w:sz w:val="24"/>
          <w:szCs w:val="24"/>
          <w:shd w:val="clear" w:color="auto" w:fill="FFFFFF"/>
        </w:rPr>
        <w:t>, J. (2020). Introduction to genetic analysis (12th ed.). W. H. Freeman.</w:t>
      </w:r>
    </w:p>
    <w:p w14:paraId="6E7607B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Guen</w:t>
      </w:r>
      <w:proofErr w:type="spellEnd"/>
      <w:r w:rsidRPr="00F66F89">
        <w:rPr>
          <w:rFonts w:ascii="Times New Roman" w:hAnsi="Times New Roman" w:cs="Times New Roman"/>
          <w:color w:val="000000" w:themeColor="text1"/>
          <w:sz w:val="24"/>
          <w:szCs w:val="24"/>
          <w:shd w:val="clear" w:color="auto" w:fill="FFFFFF"/>
        </w:rPr>
        <w:t xml:space="preserve">, T.L., Ragu, S., </w:t>
      </w:r>
      <w:proofErr w:type="spellStart"/>
      <w:r w:rsidRPr="00F66F89">
        <w:rPr>
          <w:rFonts w:ascii="Times New Roman" w:hAnsi="Times New Roman" w:cs="Times New Roman"/>
          <w:color w:val="000000" w:themeColor="text1"/>
          <w:sz w:val="24"/>
          <w:szCs w:val="24"/>
          <w:shd w:val="clear" w:color="auto" w:fill="FFFFFF"/>
        </w:rPr>
        <w:t>Guirouilh-Barbat</w:t>
      </w:r>
      <w:proofErr w:type="spellEnd"/>
      <w:r w:rsidRPr="00F66F89">
        <w:rPr>
          <w:rFonts w:ascii="Times New Roman" w:hAnsi="Times New Roman" w:cs="Times New Roman"/>
          <w:color w:val="000000" w:themeColor="text1"/>
          <w:sz w:val="24"/>
          <w:szCs w:val="24"/>
          <w:shd w:val="clear" w:color="auto" w:fill="FFFFFF"/>
        </w:rPr>
        <w:t xml:space="preserve">, J., &amp; Lopez, B.S. (2014). Role of the double-strand breaks repair pathway in the maintenance of genomic stability. Mol Cell Oncol., 2(1): e968020.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10.4161/23723548.2014.968020.</w:t>
      </w:r>
    </w:p>
    <w:p w14:paraId="4113294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Hafstað</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Häkkinen</w:t>
      </w:r>
      <w:proofErr w:type="spellEnd"/>
      <w:r w:rsidRPr="00F66F89">
        <w:rPr>
          <w:rFonts w:ascii="Times New Roman" w:hAnsi="Times New Roman" w:cs="Times New Roman"/>
          <w:color w:val="000000" w:themeColor="text1"/>
          <w:sz w:val="24"/>
          <w:szCs w:val="24"/>
          <w:shd w:val="clear" w:color="auto" w:fill="FFFFFF"/>
        </w:rPr>
        <w:t xml:space="preserve">, J., Larsson, M., </w:t>
      </w:r>
      <w:proofErr w:type="spellStart"/>
      <w:r w:rsidRPr="00F66F89">
        <w:rPr>
          <w:rFonts w:ascii="Times New Roman" w:hAnsi="Times New Roman" w:cs="Times New Roman"/>
          <w:color w:val="000000" w:themeColor="text1"/>
          <w:sz w:val="24"/>
          <w:szCs w:val="24"/>
          <w:shd w:val="clear" w:color="auto" w:fill="FFFFFF"/>
        </w:rPr>
        <w:t>Staaf</w:t>
      </w:r>
      <w:proofErr w:type="spellEnd"/>
      <w:r w:rsidRPr="00F66F89">
        <w:rPr>
          <w:rFonts w:ascii="Times New Roman" w:hAnsi="Times New Roman" w:cs="Times New Roman"/>
          <w:color w:val="000000" w:themeColor="text1"/>
          <w:sz w:val="24"/>
          <w:szCs w:val="24"/>
          <w:shd w:val="clear" w:color="auto" w:fill="FFFFFF"/>
        </w:rPr>
        <w:t xml:space="preserve">, J., </w:t>
      </w:r>
      <w:proofErr w:type="spellStart"/>
      <w:r w:rsidRPr="00F66F89">
        <w:rPr>
          <w:rFonts w:ascii="Times New Roman" w:hAnsi="Times New Roman" w:cs="Times New Roman"/>
          <w:color w:val="000000" w:themeColor="text1"/>
          <w:sz w:val="24"/>
          <w:szCs w:val="24"/>
          <w:shd w:val="clear" w:color="auto" w:fill="FFFFFF"/>
        </w:rPr>
        <w:t>Vallon-Christersson</w:t>
      </w:r>
      <w:proofErr w:type="spellEnd"/>
      <w:r w:rsidRPr="00F66F89">
        <w:rPr>
          <w:rFonts w:ascii="Times New Roman" w:hAnsi="Times New Roman" w:cs="Times New Roman"/>
          <w:color w:val="000000" w:themeColor="text1"/>
          <w:sz w:val="24"/>
          <w:szCs w:val="24"/>
          <w:shd w:val="clear" w:color="auto" w:fill="FFFFFF"/>
        </w:rPr>
        <w:t>, J., &amp; Persson, H. (2023).  Improved detection of clinically relevant fusion transcripts in cancer by machine learning classification. BMC Genomics, 24(1):783. doi:10.1186/s12864-023-09889-y.</w:t>
      </w:r>
    </w:p>
    <w:p w14:paraId="1723B0B6"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Hamid, F., Arora, S., &amp; Kumar, S. (2026). Breaking and making genes: the genesis of novel traits in plants. New Phytol, 249: 2746-2759. </w:t>
      </w:r>
      <w:hyperlink r:id="rId13" w:history="1">
        <w:r w:rsidRPr="00F66F89">
          <w:rPr>
            <w:rStyle w:val="Hyperlink"/>
            <w:rFonts w:ascii="Times New Roman" w:hAnsi="Times New Roman" w:cs="Times New Roman"/>
            <w:color w:val="000000" w:themeColor="text1"/>
            <w:sz w:val="24"/>
            <w:szCs w:val="24"/>
          </w:rPr>
          <w:t>https://doi.org/10.1111/nph.70844</w:t>
        </w:r>
      </w:hyperlink>
      <w:r w:rsidRPr="00F66F89">
        <w:rPr>
          <w:rFonts w:ascii="Times New Roman" w:hAnsi="Times New Roman" w:cs="Times New Roman"/>
          <w:color w:val="000000" w:themeColor="text1"/>
          <w:sz w:val="24"/>
          <w:szCs w:val="24"/>
        </w:rPr>
        <w:t>.</w:t>
      </w:r>
    </w:p>
    <w:p w14:paraId="4F3EEBC4"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Han, H., Tan, J., Wang, R., Wan, H., He, Y., Yan, X., Guo, J., Gao, Q., Li, J., Shang, S., et al. (2020). PINK1 phosphorylates Drp1(S616) to regulate mitophagy-independent mitochondrial dynamics. EMBO Rep, </w:t>
      </w:r>
      <w:proofErr w:type="gramStart"/>
      <w:r w:rsidRPr="00F66F89">
        <w:rPr>
          <w:rFonts w:ascii="Times New Roman" w:hAnsi="Times New Roman" w:cs="Times New Roman"/>
          <w:color w:val="000000" w:themeColor="text1"/>
          <w:sz w:val="24"/>
          <w:szCs w:val="24"/>
        </w:rPr>
        <w:t>21:e</w:t>
      </w:r>
      <w:proofErr w:type="gramEnd"/>
      <w:r w:rsidRPr="00F66F89">
        <w:rPr>
          <w:rFonts w:ascii="Times New Roman" w:hAnsi="Times New Roman" w:cs="Times New Roman"/>
          <w:color w:val="000000" w:themeColor="text1"/>
          <w:sz w:val="24"/>
          <w:szCs w:val="24"/>
        </w:rPr>
        <w:t xml:space="preserve">48686.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10.15252/embr.201948686.</w:t>
      </w:r>
    </w:p>
    <w:p w14:paraId="3BE79A24"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
    <w:p w14:paraId="3F112C0C"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Hauer, M.H., &amp; Gasser, S.M. (2017). Chromatin and nucleosome dynamics in DNA damage and repair. Genes Dev, 31(22):2204-2221. doi:10.1101/gad.307702.117.</w:t>
      </w:r>
    </w:p>
    <w:p w14:paraId="10D3A174"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Hoolehan</w:t>
      </w:r>
      <w:proofErr w:type="spellEnd"/>
      <w:r w:rsidRPr="00F66F89">
        <w:rPr>
          <w:rFonts w:ascii="Times New Roman" w:hAnsi="Times New Roman" w:cs="Times New Roman"/>
          <w:color w:val="000000" w:themeColor="text1"/>
          <w:sz w:val="24"/>
          <w:szCs w:val="24"/>
        </w:rPr>
        <w:t>, W., Harris, J.C., &amp; Rodgers, K.K. (2023). Molecular Mechanisms of DNA Sequence Selectivity in V(D)J Recombination. ACS Omega, 8(38):34206-34214. doi:10.1021/acsomega.3c05601.</w:t>
      </w:r>
    </w:p>
    <w:p w14:paraId="21E5917F"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shd w:val="clear" w:color="auto" w:fill="FFFFFF"/>
        </w:rPr>
        <w:t xml:space="preserve">Jaiswal, R.K., </w:t>
      </w:r>
      <w:proofErr w:type="spellStart"/>
      <w:r w:rsidRPr="00F66F89">
        <w:rPr>
          <w:rFonts w:ascii="Times New Roman" w:hAnsi="Times New Roman" w:cs="Times New Roman"/>
          <w:color w:val="000000" w:themeColor="text1"/>
          <w:sz w:val="24"/>
          <w:szCs w:val="24"/>
          <w:shd w:val="clear" w:color="auto" w:fill="FFFFFF"/>
        </w:rPr>
        <w:t>Garibo</w:t>
      </w:r>
      <w:proofErr w:type="spellEnd"/>
      <w:r w:rsidRPr="00F66F89">
        <w:rPr>
          <w:rFonts w:ascii="Times New Roman" w:hAnsi="Times New Roman" w:cs="Times New Roman"/>
          <w:color w:val="000000" w:themeColor="text1"/>
          <w:sz w:val="24"/>
          <w:szCs w:val="24"/>
          <w:shd w:val="clear" w:color="auto" w:fill="FFFFFF"/>
        </w:rPr>
        <w:t xml:space="preserve"> Domingo, T., </w:t>
      </w:r>
      <w:proofErr w:type="spellStart"/>
      <w:r w:rsidRPr="00F66F89">
        <w:rPr>
          <w:rFonts w:ascii="Times New Roman" w:hAnsi="Times New Roman" w:cs="Times New Roman"/>
          <w:color w:val="000000" w:themeColor="text1"/>
          <w:sz w:val="24"/>
          <w:szCs w:val="24"/>
          <w:shd w:val="clear" w:color="auto" w:fill="FFFFFF"/>
        </w:rPr>
        <w:t>Grunchec</w:t>
      </w:r>
      <w:proofErr w:type="spellEnd"/>
      <w:r w:rsidRPr="00F66F89">
        <w:rPr>
          <w:rFonts w:ascii="Times New Roman" w:hAnsi="Times New Roman" w:cs="Times New Roman"/>
          <w:color w:val="000000" w:themeColor="text1"/>
          <w:sz w:val="24"/>
          <w:szCs w:val="24"/>
          <w:shd w:val="clear" w:color="auto" w:fill="FFFFFF"/>
        </w:rPr>
        <w:t>, H.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w:t>
      </w:r>
      <w:proofErr w:type="spellStart"/>
      <w:r w:rsidRPr="00F66F89">
        <w:rPr>
          <w:rFonts w:ascii="Times New Roman" w:hAnsi="Times New Roman" w:cs="Times New Roman"/>
          <w:color w:val="000000" w:themeColor="text1"/>
          <w:sz w:val="24"/>
          <w:szCs w:val="24"/>
          <w:shd w:val="clear" w:color="auto" w:fill="FFFFFF"/>
        </w:rPr>
        <w:t>Subtelomeric</w:t>
      </w:r>
      <w:proofErr w:type="spellEnd"/>
      <w:r w:rsidRPr="00F66F89">
        <w:rPr>
          <w:rFonts w:ascii="Times New Roman" w:hAnsi="Times New Roman" w:cs="Times New Roman"/>
          <w:color w:val="000000" w:themeColor="text1"/>
          <w:sz w:val="24"/>
          <w:szCs w:val="24"/>
          <w:shd w:val="clear" w:color="auto" w:fill="FFFFFF"/>
        </w:rPr>
        <w:t xml:space="preserve"> elements provide stability to short telomeres in telomerase-negative cells of the budding yeast </w:t>
      </w:r>
      <w:proofErr w:type="spellStart"/>
      <w:r w:rsidRPr="00F66F89">
        <w:rPr>
          <w:rFonts w:ascii="Times New Roman" w:hAnsi="Times New Roman" w:cs="Times New Roman"/>
          <w:i/>
          <w:iCs/>
          <w:color w:val="000000" w:themeColor="text1"/>
          <w:sz w:val="24"/>
          <w:szCs w:val="24"/>
          <w:shd w:val="clear" w:color="auto" w:fill="FFFFFF"/>
        </w:rPr>
        <w:t>Naumovozyma</w:t>
      </w:r>
      <w:proofErr w:type="spellEnd"/>
      <w:r w:rsidRPr="00F66F89">
        <w:rPr>
          <w:rFonts w:ascii="Times New Roman" w:hAnsi="Times New Roman" w:cs="Times New Roman"/>
          <w:i/>
          <w:iCs/>
          <w:color w:val="000000" w:themeColor="text1"/>
          <w:sz w:val="24"/>
          <w:szCs w:val="24"/>
          <w:shd w:val="clear" w:color="auto" w:fill="FFFFFF"/>
        </w:rPr>
        <w:t xml:space="preserve"> </w:t>
      </w:r>
      <w:proofErr w:type="spellStart"/>
      <w:r w:rsidRPr="00F66F89">
        <w:rPr>
          <w:rFonts w:ascii="Times New Roman" w:hAnsi="Times New Roman" w:cs="Times New Roman"/>
          <w:i/>
          <w:iCs/>
          <w:color w:val="000000" w:themeColor="text1"/>
          <w:sz w:val="24"/>
          <w:szCs w:val="24"/>
          <w:shd w:val="clear" w:color="auto" w:fill="FFFFFF"/>
        </w:rPr>
        <w:t>castellii</w:t>
      </w:r>
      <w:proofErr w:type="spellEnd"/>
      <w:r w:rsidRPr="00F66F89">
        <w:rPr>
          <w:rFonts w:ascii="Times New Roman" w:hAnsi="Times New Roman" w:cs="Times New Roman"/>
          <w:color w:val="000000" w:themeColor="text1"/>
          <w:sz w:val="24"/>
          <w:szCs w:val="24"/>
          <w:shd w:val="clear" w:color="auto" w:fill="FFFFFF"/>
        </w:rPr>
        <w:t>. </w:t>
      </w:r>
      <w:proofErr w:type="spellStart"/>
      <w:r w:rsidRPr="00F66F89">
        <w:rPr>
          <w:rFonts w:ascii="Times New Roman" w:hAnsi="Times New Roman" w:cs="Times New Roman"/>
          <w:i/>
          <w:iCs/>
          <w:color w:val="000000" w:themeColor="text1"/>
          <w:sz w:val="24"/>
          <w:szCs w:val="24"/>
          <w:shd w:val="clear" w:color="auto" w:fill="FFFFFF"/>
        </w:rPr>
        <w:t>Curr</w:t>
      </w:r>
      <w:proofErr w:type="spellEnd"/>
      <w:r w:rsidRPr="00F66F89">
        <w:rPr>
          <w:rFonts w:ascii="Times New Roman" w:hAnsi="Times New Roman" w:cs="Times New Roman"/>
          <w:i/>
          <w:iCs/>
          <w:color w:val="000000" w:themeColor="text1"/>
          <w:sz w:val="24"/>
          <w:szCs w:val="24"/>
          <w:shd w:val="clear" w:color="auto" w:fill="FFFFFF"/>
        </w:rPr>
        <w:t xml:space="preserve"> Genet</w:t>
      </w:r>
      <w:r w:rsidRPr="00F66F89">
        <w:rPr>
          <w:rFonts w:ascii="Times New Roman" w:hAnsi="Times New Roman" w:cs="Times New Roman"/>
          <w:color w:val="000000" w:themeColor="text1"/>
          <w:sz w:val="24"/>
          <w:szCs w:val="24"/>
          <w:shd w:val="clear" w:color="auto" w:fill="FFFFFF"/>
        </w:rPr>
        <w:t> </w:t>
      </w:r>
      <w:r w:rsidRPr="00F66F89">
        <w:rPr>
          <w:rFonts w:ascii="Times New Roman" w:hAnsi="Times New Roman" w:cs="Times New Roman"/>
          <w:bCs/>
          <w:color w:val="000000" w:themeColor="text1"/>
          <w:sz w:val="24"/>
          <w:szCs w:val="24"/>
          <w:shd w:val="clear" w:color="auto" w:fill="FFFFFF"/>
        </w:rPr>
        <w:t>71</w:t>
      </w:r>
      <w:r w:rsidRPr="00F66F89">
        <w:rPr>
          <w:rFonts w:ascii="Times New Roman" w:hAnsi="Times New Roman" w:cs="Times New Roman"/>
          <w:color w:val="000000" w:themeColor="text1"/>
          <w:sz w:val="24"/>
          <w:szCs w:val="24"/>
          <w:shd w:val="clear" w:color="auto" w:fill="FFFFFF"/>
        </w:rPr>
        <w:t>, 19 (2025). https://doi.org/10.1007/s00294-025-01325-w</w:t>
      </w:r>
    </w:p>
    <w:p w14:paraId="7F0B6B02"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Jiang L, Li X, </w:t>
      </w:r>
      <w:proofErr w:type="spellStart"/>
      <w:r w:rsidRPr="00F66F89">
        <w:rPr>
          <w:rFonts w:ascii="Times New Roman" w:hAnsi="Times New Roman" w:cs="Times New Roman"/>
          <w:color w:val="000000" w:themeColor="text1"/>
          <w:sz w:val="24"/>
          <w:szCs w:val="24"/>
        </w:rPr>
        <w:t>Lyu</w:t>
      </w:r>
      <w:proofErr w:type="spellEnd"/>
      <w:r w:rsidRPr="00F66F89">
        <w:rPr>
          <w:rFonts w:ascii="Times New Roman" w:hAnsi="Times New Roman" w:cs="Times New Roman"/>
          <w:color w:val="000000" w:themeColor="text1"/>
          <w:sz w:val="24"/>
          <w:szCs w:val="24"/>
        </w:rPr>
        <w:t xml:space="preserve"> K, Wang H, Li Z, Qi W, Zhang L, Cao Y. </w:t>
      </w:r>
      <w:proofErr w:type="spellStart"/>
      <w:r w:rsidRPr="00F66F89">
        <w:rPr>
          <w:rFonts w:ascii="Times New Roman" w:hAnsi="Times New Roman" w:cs="Times New Roman"/>
          <w:color w:val="000000" w:themeColor="text1"/>
          <w:sz w:val="24"/>
          <w:szCs w:val="24"/>
        </w:rPr>
        <w:t>Rosaceae</w:t>
      </w:r>
      <w:proofErr w:type="spellEnd"/>
      <w:r w:rsidRPr="00F66F89">
        <w:rPr>
          <w:rFonts w:ascii="Times New Roman" w:hAnsi="Times New Roman" w:cs="Times New Roman"/>
          <w:color w:val="000000" w:themeColor="text1"/>
          <w:sz w:val="24"/>
          <w:szCs w:val="24"/>
        </w:rPr>
        <w:t xml:space="preserve"> phylogenomic studies provide insights into the evolution of new genes. Horticultural Plant </w:t>
      </w:r>
      <w:proofErr w:type="spellStart"/>
      <w:proofErr w:type="gramStart"/>
      <w:r w:rsidRPr="00F66F89">
        <w:rPr>
          <w:rFonts w:ascii="Times New Roman" w:hAnsi="Times New Roman" w:cs="Times New Roman"/>
          <w:color w:val="000000" w:themeColor="text1"/>
          <w:sz w:val="24"/>
          <w:szCs w:val="24"/>
        </w:rPr>
        <w:t>Journal,Volume</w:t>
      </w:r>
      <w:proofErr w:type="spellEnd"/>
      <w:proofErr w:type="gramEnd"/>
      <w:r w:rsidRPr="00F66F89">
        <w:rPr>
          <w:rFonts w:ascii="Times New Roman" w:hAnsi="Times New Roman" w:cs="Times New Roman"/>
          <w:color w:val="000000" w:themeColor="text1"/>
          <w:sz w:val="24"/>
          <w:szCs w:val="24"/>
        </w:rPr>
        <w:t xml:space="preserve"> 11, Issue 1,2025,Pages 389-405,ISSN 24680141,https://doi.org/10.1016/j.hpj.2024.02.002.(https://www.sciencedirect.com/science/article/pii/S2468014124000694)</w:t>
      </w:r>
    </w:p>
    <w:p w14:paraId="74151C9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lastRenderedPageBreak/>
        <w:t xml:space="preserve">Kapoor R </w:t>
      </w:r>
      <w:proofErr w:type="spellStart"/>
      <w:r w:rsidRPr="00F66F89">
        <w:rPr>
          <w:rFonts w:ascii="Times New Roman" w:hAnsi="Times New Roman" w:cs="Times New Roman"/>
          <w:color w:val="000000" w:themeColor="text1"/>
          <w:sz w:val="24"/>
          <w:szCs w:val="24"/>
        </w:rPr>
        <w:t>R</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Schwager</w:t>
      </w:r>
      <w:proofErr w:type="spellEnd"/>
      <w:r w:rsidRPr="00F66F89">
        <w:rPr>
          <w:rFonts w:ascii="Times New Roman" w:hAnsi="Times New Roman" w:cs="Times New Roman"/>
          <w:color w:val="000000" w:themeColor="text1"/>
          <w:sz w:val="24"/>
          <w:szCs w:val="24"/>
        </w:rPr>
        <w:t xml:space="preserve"> E </w:t>
      </w:r>
      <w:proofErr w:type="spellStart"/>
      <w:r w:rsidRPr="00F66F89">
        <w:rPr>
          <w:rFonts w:ascii="Times New Roman" w:hAnsi="Times New Roman" w:cs="Times New Roman"/>
          <w:color w:val="000000" w:themeColor="text1"/>
          <w:sz w:val="24"/>
          <w:szCs w:val="24"/>
        </w:rPr>
        <w:t>E</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Phuangphong</w:t>
      </w:r>
      <w:proofErr w:type="spellEnd"/>
      <w:r w:rsidRPr="00F66F89">
        <w:rPr>
          <w:rFonts w:ascii="Times New Roman" w:hAnsi="Times New Roman" w:cs="Times New Roman"/>
          <w:color w:val="000000" w:themeColor="text1"/>
          <w:sz w:val="24"/>
          <w:szCs w:val="24"/>
        </w:rPr>
        <w:t xml:space="preserve"> </w:t>
      </w:r>
      <w:proofErr w:type="gramStart"/>
      <w:r w:rsidRPr="00F66F89">
        <w:rPr>
          <w:rFonts w:ascii="Times New Roman" w:hAnsi="Times New Roman" w:cs="Times New Roman"/>
          <w:color w:val="000000" w:themeColor="text1"/>
          <w:sz w:val="24"/>
          <w:szCs w:val="24"/>
        </w:rPr>
        <w:t>S,.</w:t>
      </w:r>
      <w:proofErr w:type="gram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Rivard</w:t>
      </w:r>
      <w:proofErr w:type="spellEnd"/>
      <w:r w:rsidRPr="00F66F89">
        <w:rPr>
          <w:rFonts w:ascii="Times New Roman" w:hAnsi="Times New Roman" w:cs="Times New Roman"/>
          <w:color w:val="000000" w:themeColor="text1"/>
          <w:sz w:val="24"/>
          <w:szCs w:val="24"/>
        </w:rPr>
        <w:t xml:space="preserve"> E L, </w:t>
      </w:r>
      <w:proofErr w:type="spellStart"/>
      <w:r w:rsidRPr="00F66F89">
        <w:rPr>
          <w:rFonts w:ascii="Times New Roman" w:hAnsi="Times New Roman" w:cs="Times New Roman"/>
          <w:color w:val="000000" w:themeColor="text1"/>
          <w:sz w:val="24"/>
          <w:szCs w:val="24"/>
        </w:rPr>
        <w:t>Kuyyamudi</w:t>
      </w:r>
      <w:proofErr w:type="spellEnd"/>
      <w:r w:rsidRPr="00F66F89">
        <w:rPr>
          <w:rFonts w:ascii="Times New Roman" w:hAnsi="Times New Roman" w:cs="Times New Roman"/>
          <w:color w:val="000000" w:themeColor="text1"/>
          <w:sz w:val="24"/>
          <w:szCs w:val="24"/>
        </w:rPr>
        <w:t xml:space="preserve"> C, Ghosh S, </w:t>
      </w:r>
      <w:proofErr w:type="spellStart"/>
      <w:r w:rsidRPr="00F66F89">
        <w:rPr>
          <w:rFonts w:ascii="Times New Roman" w:hAnsi="Times New Roman" w:cs="Times New Roman"/>
          <w:color w:val="000000" w:themeColor="text1"/>
          <w:sz w:val="24"/>
          <w:szCs w:val="24"/>
        </w:rPr>
        <w:t>Ronai</w:t>
      </w:r>
      <w:proofErr w:type="spellEnd"/>
      <w:r w:rsidRPr="00F66F89">
        <w:rPr>
          <w:rFonts w:ascii="Times New Roman" w:hAnsi="Times New Roman" w:cs="Times New Roman"/>
          <w:color w:val="000000" w:themeColor="text1"/>
          <w:sz w:val="24"/>
          <w:szCs w:val="24"/>
        </w:rPr>
        <w:t xml:space="preserve"> I, </w:t>
      </w:r>
      <w:proofErr w:type="spellStart"/>
      <w:r w:rsidRPr="00F66F89">
        <w:rPr>
          <w:rFonts w:ascii="Times New Roman" w:hAnsi="Times New Roman" w:cs="Times New Roman"/>
          <w:color w:val="000000" w:themeColor="text1"/>
          <w:sz w:val="24"/>
          <w:szCs w:val="24"/>
        </w:rPr>
        <w:t>Extavour</w:t>
      </w:r>
      <w:proofErr w:type="spellEnd"/>
      <w:r w:rsidRPr="00F66F89">
        <w:rPr>
          <w:rFonts w:ascii="Times New Roman" w:hAnsi="Times New Roman" w:cs="Times New Roman"/>
          <w:color w:val="000000" w:themeColor="text1"/>
          <w:sz w:val="24"/>
          <w:szCs w:val="24"/>
        </w:rPr>
        <w:t xml:space="preserve"> CG. Evolutionary innovation through fusion of sequences from across the tree of life. </w:t>
      </w:r>
      <w:proofErr w:type="spellStart"/>
      <w:r w:rsidRPr="00F66F89">
        <w:rPr>
          <w:rFonts w:ascii="Times New Roman" w:hAnsi="Times New Roman" w:cs="Times New Roman"/>
          <w:color w:val="000000" w:themeColor="text1"/>
          <w:sz w:val="24"/>
          <w:szCs w:val="24"/>
        </w:rPr>
        <w:t>bioRxiv</w:t>
      </w:r>
      <w:proofErr w:type="spellEnd"/>
      <w:r w:rsidRPr="00F66F89">
        <w:rPr>
          <w:rFonts w:ascii="Times New Roman" w:hAnsi="Times New Roman" w:cs="Times New Roman"/>
          <w:color w:val="000000" w:themeColor="text1"/>
          <w:sz w:val="24"/>
          <w:szCs w:val="24"/>
        </w:rPr>
        <w:t xml:space="preserve"> 2025.08.30.672725;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https://doi.org/10.1101/2025.08.30.672725</w:t>
      </w:r>
    </w:p>
    <w:p w14:paraId="68F5D5CB"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Karamichali</w:t>
      </w:r>
      <w:proofErr w:type="spellEnd"/>
      <w:r w:rsidRPr="00F66F89">
        <w:rPr>
          <w:rFonts w:ascii="Times New Roman" w:hAnsi="Times New Roman" w:cs="Times New Roman"/>
          <w:color w:val="000000" w:themeColor="text1"/>
          <w:sz w:val="24"/>
          <w:szCs w:val="24"/>
        </w:rPr>
        <w:t xml:space="preserve">, I., </w:t>
      </w:r>
      <w:proofErr w:type="spellStart"/>
      <w:r w:rsidRPr="00F66F89">
        <w:rPr>
          <w:rFonts w:ascii="Times New Roman" w:hAnsi="Times New Roman" w:cs="Times New Roman"/>
          <w:color w:val="000000" w:themeColor="text1"/>
          <w:sz w:val="24"/>
          <w:szCs w:val="24"/>
        </w:rPr>
        <w:t>Koumandou</w:t>
      </w:r>
      <w:proofErr w:type="spellEnd"/>
      <w:r w:rsidRPr="00F66F89">
        <w:rPr>
          <w:rFonts w:ascii="Times New Roman" w:hAnsi="Times New Roman" w:cs="Times New Roman"/>
          <w:color w:val="000000" w:themeColor="text1"/>
          <w:sz w:val="24"/>
          <w:szCs w:val="24"/>
        </w:rPr>
        <w:t xml:space="preserve">, V.L., </w:t>
      </w:r>
      <w:proofErr w:type="spellStart"/>
      <w:r w:rsidRPr="00F66F89">
        <w:rPr>
          <w:rFonts w:ascii="Times New Roman" w:hAnsi="Times New Roman" w:cs="Times New Roman"/>
          <w:color w:val="000000" w:themeColor="text1"/>
          <w:sz w:val="24"/>
          <w:szCs w:val="24"/>
        </w:rPr>
        <w:t>Karagouni</w:t>
      </w:r>
      <w:proofErr w:type="spellEnd"/>
      <w:r w:rsidRPr="00F66F89">
        <w:rPr>
          <w:rFonts w:ascii="Times New Roman" w:hAnsi="Times New Roman" w:cs="Times New Roman"/>
          <w:color w:val="000000" w:themeColor="text1"/>
          <w:sz w:val="24"/>
          <w:szCs w:val="24"/>
        </w:rPr>
        <w:t xml:space="preserve">, A.D., &amp; </w:t>
      </w:r>
      <w:proofErr w:type="spellStart"/>
      <w:r w:rsidRPr="00F66F89">
        <w:rPr>
          <w:rFonts w:ascii="Times New Roman" w:hAnsi="Times New Roman" w:cs="Times New Roman"/>
          <w:color w:val="000000" w:themeColor="text1"/>
          <w:sz w:val="24"/>
          <w:szCs w:val="24"/>
        </w:rPr>
        <w:t>Kossida</w:t>
      </w:r>
      <w:proofErr w:type="spellEnd"/>
      <w:r w:rsidRPr="00F66F89">
        <w:rPr>
          <w:rFonts w:ascii="Times New Roman" w:hAnsi="Times New Roman" w:cs="Times New Roman"/>
          <w:color w:val="000000" w:themeColor="text1"/>
          <w:sz w:val="24"/>
          <w:szCs w:val="24"/>
        </w:rPr>
        <w:t xml:space="preserve">, S. (2014). Frequent gene fissions associated with human pathogenic bacteria. Genomics, 103(1):65-75.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10.1016/j.ygeno.2014.02.001.</w:t>
      </w:r>
    </w:p>
    <w:p w14:paraId="3A17B4F9"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Kim, P., </w:t>
      </w:r>
      <w:proofErr w:type="spellStart"/>
      <w:r w:rsidRPr="00F66F89">
        <w:rPr>
          <w:rFonts w:ascii="Times New Roman" w:hAnsi="Times New Roman" w:cs="Times New Roman"/>
          <w:color w:val="000000" w:themeColor="text1"/>
          <w:sz w:val="24"/>
          <w:szCs w:val="24"/>
        </w:rPr>
        <w:t>Ballester</w:t>
      </w:r>
      <w:proofErr w:type="spellEnd"/>
      <w:r w:rsidRPr="00F66F89">
        <w:rPr>
          <w:rFonts w:ascii="Times New Roman" w:hAnsi="Times New Roman" w:cs="Times New Roman"/>
          <w:color w:val="000000" w:themeColor="text1"/>
          <w:sz w:val="24"/>
          <w:szCs w:val="24"/>
        </w:rPr>
        <w:t xml:space="preserve">, L.Y., &amp; Zhao, Z. (2017). Domain retention in transcription factor fusion genes and its biological and clinical implications: a pan-cancer study. </w:t>
      </w:r>
      <w:proofErr w:type="spellStart"/>
      <w:r w:rsidRPr="00F66F89">
        <w:rPr>
          <w:rFonts w:ascii="Times New Roman" w:hAnsi="Times New Roman" w:cs="Times New Roman"/>
          <w:color w:val="000000" w:themeColor="text1"/>
          <w:sz w:val="24"/>
          <w:szCs w:val="24"/>
        </w:rPr>
        <w:t>Oncotarget</w:t>
      </w:r>
      <w:proofErr w:type="spellEnd"/>
      <w:r w:rsidRPr="00F66F89">
        <w:rPr>
          <w:rFonts w:ascii="Times New Roman" w:hAnsi="Times New Roman" w:cs="Times New Roman"/>
          <w:color w:val="000000" w:themeColor="text1"/>
          <w:sz w:val="24"/>
          <w:szCs w:val="24"/>
        </w:rPr>
        <w:t xml:space="preserve">. 8(66):110103-110117.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10.18632/oncotarget.22653.</w:t>
      </w:r>
    </w:p>
    <w:p w14:paraId="3A86815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Knödler</w:t>
      </w:r>
      <w:proofErr w:type="spellEnd"/>
      <w:r w:rsidRPr="00F66F89">
        <w:rPr>
          <w:rFonts w:ascii="Times New Roman" w:hAnsi="Times New Roman" w:cs="Times New Roman"/>
          <w:color w:val="000000" w:themeColor="text1"/>
          <w:sz w:val="24"/>
          <w:szCs w:val="24"/>
          <w:shd w:val="clear" w:color="auto" w:fill="FFFFFF"/>
        </w:rPr>
        <w:t xml:space="preserve">, M., &amp; </w:t>
      </w:r>
      <w:proofErr w:type="spellStart"/>
      <w:r w:rsidRPr="00F66F89">
        <w:rPr>
          <w:rFonts w:ascii="Times New Roman" w:hAnsi="Times New Roman" w:cs="Times New Roman"/>
          <w:color w:val="000000" w:themeColor="text1"/>
          <w:sz w:val="24"/>
          <w:szCs w:val="24"/>
          <w:shd w:val="clear" w:color="auto" w:fill="FFFFFF"/>
        </w:rPr>
        <w:t>Buyel</w:t>
      </w:r>
      <w:proofErr w:type="spellEnd"/>
      <w:r w:rsidRPr="00F66F89">
        <w:rPr>
          <w:rFonts w:ascii="Times New Roman" w:hAnsi="Times New Roman" w:cs="Times New Roman"/>
          <w:color w:val="000000" w:themeColor="text1"/>
          <w:sz w:val="24"/>
          <w:szCs w:val="24"/>
          <w:shd w:val="clear" w:color="auto" w:fill="FFFFFF"/>
        </w:rPr>
        <w:t xml:space="preserve">, J.F. (2020). Plant-made immunotoxin building blocks: A roadmap for producing therapeutic antibody-toxin fusions. </w:t>
      </w:r>
      <w:proofErr w:type="spellStart"/>
      <w:r w:rsidRPr="00F66F89">
        <w:rPr>
          <w:rFonts w:ascii="Times New Roman" w:hAnsi="Times New Roman" w:cs="Times New Roman"/>
          <w:color w:val="000000" w:themeColor="text1"/>
          <w:sz w:val="24"/>
          <w:szCs w:val="24"/>
          <w:shd w:val="clear" w:color="auto" w:fill="FFFFFF"/>
        </w:rPr>
        <w:t>Biotechnol</w:t>
      </w:r>
      <w:proofErr w:type="spellEnd"/>
      <w:r w:rsidRPr="00F66F89">
        <w:rPr>
          <w:rFonts w:ascii="Times New Roman" w:hAnsi="Times New Roman" w:cs="Times New Roman"/>
          <w:color w:val="000000" w:themeColor="text1"/>
          <w:sz w:val="24"/>
          <w:szCs w:val="24"/>
          <w:shd w:val="clear" w:color="auto" w:fill="FFFFFF"/>
        </w:rPr>
        <w:t xml:space="preserve"> Adv., 47:107683.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10.1016/j.biotechadv.2020.107683. </w:t>
      </w:r>
    </w:p>
    <w:p w14:paraId="551C81A7"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Kummer</w:t>
      </w:r>
      <w:proofErr w:type="spellEnd"/>
      <w:r w:rsidRPr="00F66F89">
        <w:rPr>
          <w:rFonts w:ascii="Times New Roman" w:hAnsi="Times New Roman" w:cs="Times New Roman"/>
          <w:color w:val="000000" w:themeColor="text1"/>
          <w:sz w:val="24"/>
          <w:szCs w:val="24"/>
        </w:rPr>
        <w:t xml:space="preserve">, M.J., Lee, Y.S., Yuan, M., </w:t>
      </w:r>
      <w:proofErr w:type="spellStart"/>
      <w:r w:rsidRPr="00F66F89">
        <w:rPr>
          <w:rFonts w:ascii="Times New Roman" w:hAnsi="Times New Roman" w:cs="Times New Roman"/>
          <w:color w:val="000000" w:themeColor="text1"/>
          <w:sz w:val="24"/>
          <w:szCs w:val="24"/>
        </w:rPr>
        <w:t>Alkotaini</w:t>
      </w:r>
      <w:proofErr w:type="spellEnd"/>
      <w:r w:rsidRPr="00F66F89">
        <w:rPr>
          <w:rFonts w:ascii="Times New Roman" w:hAnsi="Times New Roman" w:cs="Times New Roman"/>
          <w:color w:val="000000" w:themeColor="text1"/>
          <w:sz w:val="24"/>
          <w:szCs w:val="24"/>
        </w:rPr>
        <w:t xml:space="preserve">, B., Zhao, J., Blumenthal, E., &amp; </w:t>
      </w:r>
      <w:proofErr w:type="spellStart"/>
      <w:r w:rsidRPr="00F66F89">
        <w:rPr>
          <w:rFonts w:ascii="Times New Roman" w:hAnsi="Times New Roman" w:cs="Times New Roman"/>
          <w:color w:val="000000" w:themeColor="text1"/>
          <w:sz w:val="24"/>
          <w:szCs w:val="24"/>
        </w:rPr>
        <w:t>Minteer</w:t>
      </w:r>
      <w:proofErr w:type="spellEnd"/>
      <w:r w:rsidRPr="00F66F89">
        <w:rPr>
          <w:rFonts w:ascii="Times New Roman" w:hAnsi="Times New Roman" w:cs="Times New Roman"/>
          <w:color w:val="000000" w:themeColor="text1"/>
          <w:sz w:val="24"/>
          <w:szCs w:val="24"/>
        </w:rPr>
        <w:t xml:space="preserve">, S.D. (2021). Substrate </w:t>
      </w:r>
      <w:proofErr w:type="spellStart"/>
      <w:r w:rsidRPr="00F66F89">
        <w:rPr>
          <w:rFonts w:ascii="Times New Roman" w:hAnsi="Times New Roman" w:cs="Times New Roman"/>
          <w:color w:val="000000" w:themeColor="text1"/>
          <w:sz w:val="24"/>
          <w:szCs w:val="24"/>
        </w:rPr>
        <w:t>Channeling</w:t>
      </w:r>
      <w:proofErr w:type="spellEnd"/>
      <w:r w:rsidRPr="00F66F89">
        <w:rPr>
          <w:rFonts w:ascii="Times New Roman" w:hAnsi="Times New Roman" w:cs="Times New Roman"/>
          <w:color w:val="000000" w:themeColor="text1"/>
          <w:sz w:val="24"/>
          <w:szCs w:val="24"/>
        </w:rPr>
        <w:t xml:space="preserve"> by a Rationally Designed Fusion Protein in a Biocatalytic Cascade. JACS Au.,1(8):1187-1197.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10.1021/jacsau.1c00180. </w:t>
      </w:r>
    </w:p>
    <w:p w14:paraId="41A6D37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Kummerfeld, S.K., &amp; </w:t>
      </w:r>
      <w:proofErr w:type="spellStart"/>
      <w:r w:rsidRPr="00F66F89">
        <w:rPr>
          <w:rFonts w:ascii="Times New Roman" w:hAnsi="Times New Roman" w:cs="Times New Roman"/>
          <w:color w:val="000000" w:themeColor="text1"/>
          <w:sz w:val="24"/>
          <w:szCs w:val="24"/>
          <w:shd w:val="clear" w:color="auto" w:fill="FFFFFF"/>
        </w:rPr>
        <w:t>Teichmann</w:t>
      </w:r>
      <w:proofErr w:type="spellEnd"/>
      <w:r w:rsidRPr="00F66F89">
        <w:rPr>
          <w:rFonts w:ascii="Times New Roman" w:hAnsi="Times New Roman" w:cs="Times New Roman"/>
          <w:color w:val="000000" w:themeColor="text1"/>
          <w:sz w:val="24"/>
          <w:szCs w:val="24"/>
          <w:shd w:val="clear" w:color="auto" w:fill="FFFFFF"/>
        </w:rPr>
        <w:t xml:space="preserve">, S.A. (2005). Relative rates of gene fusion and fission in multi-domain proteins. Trends Genet, 21(1):25–30.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10.1016/j.tig.2004.11.007.</w:t>
      </w:r>
    </w:p>
    <w:p w14:paraId="380B300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Kumar H, Kim P. Artificial intelligence in fusion protein three-dimensional structure prediction: Review and perspective. Clin </w:t>
      </w:r>
      <w:proofErr w:type="spellStart"/>
      <w:r w:rsidRPr="00F66F89">
        <w:rPr>
          <w:rFonts w:ascii="Times New Roman" w:hAnsi="Times New Roman" w:cs="Times New Roman"/>
          <w:color w:val="000000" w:themeColor="text1"/>
          <w:sz w:val="24"/>
          <w:szCs w:val="24"/>
          <w:shd w:val="clear" w:color="auto" w:fill="FFFFFF"/>
        </w:rPr>
        <w:t>Transl</w:t>
      </w:r>
      <w:proofErr w:type="spellEnd"/>
      <w:r w:rsidRPr="00F66F89">
        <w:rPr>
          <w:rFonts w:ascii="Times New Roman" w:hAnsi="Times New Roman" w:cs="Times New Roman"/>
          <w:color w:val="000000" w:themeColor="text1"/>
          <w:sz w:val="24"/>
          <w:szCs w:val="24"/>
          <w:shd w:val="clear" w:color="auto" w:fill="FFFFFF"/>
        </w:rPr>
        <w:t xml:space="preserve"> Med. 2024 Aug;14(8</w:t>
      </w:r>
      <w:proofErr w:type="gramStart"/>
      <w:r w:rsidRPr="00F66F89">
        <w:rPr>
          <w:rFonts w:ascii="Times New Roman" w:hAnsi="Times New Roman" w:cs="Times New Roman"/>
          <w:color w:val="000000" w:themeColor="text1"/>
          <w:sz w:val="24"/>
          <w:szCs w:val="24"/>
          <w:shd w:val="clear" w:color="auto" w:fill="FFFFFF"/>
        </w:rPr>
        <w:t>):e</w:t>
      </w:r>
      <w:proofErr w:type="gramEnd"/>
      <w:r w:rsidRPr="00F66F89">
        <w:rPr>
          <w:rFonts w:ascii="Times New Roman" w:hAnsi="Times New Roman" w:cs="Times New Roman"/>
          <w:color w:val="000000" w:themeColor="text1"/>
          <w:sz w:val="24"/>
          <w:szCs w:val="24"/>
          <w:shd w:val="clear" w:color="auto" w:fill="FFFFFF"/>
        </w:rPr>
        <w:t xml:space="preserve">1789.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10.1002/ctm2.1789. </w:t>
      </w:r>
    </w:p>
    <w:p w14:paraId="203D83E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Kulmuni</w:t>
      </w:r>
      <w:proofErr w:type="spellEnd"/>
      <w:r w:rsidRPr="00F66F89">
        <w:rPr>
          <w:rFonts w:ascii="Times New Roman" w:hAnsi="Times New Roman" w:cs="Times New Roman"/>
          <w:color w:val="000000" w:themeColor="text1"/>
          <w:sz w:val="24"/>
          <w:szCs w:val="24"/>
          <w:shd w:val="clear" w:color="auto" w:fill="FFFFFF"/>
        </w:rPr>
        <w:t xml:space="preserve"> J, Butlin RK, </w:t>
      </w:r>
      <w:proofErr w:type="spellStart"/>
      <w:r w:rsidRPr="00F66F89">
        <w:rPr>
          <w:rFonts w:ascii="Times New Roman" w:hAnsi="Times New Roman" w:cs="Times New Roman"/>
          <w:color w:val="000000" w:themeColor="text1"/>
          <w:sz w:val="24"/>
          <w:szCs w:val="24"/>
          <w:shd w:val="clear" w:color="auto" w:fill="FFFFFF"/>
        </w:rPr>
        <w:t>Lucek</w:t>
      </w:r>
      <w:proofErr w:type="spellEnd"/>
      <w:r w:rsidRPr="00F66F89">
        <w:rPr>
          <w:rFonts w:ascii="Times New Roman" w:hAnsi="Times New Roman" w:cs="Times New Roman"/>
          <w:color w:val="000000" w:themeColor="text1"/>
          <w:sz w:val="24"/>
          <w:szCs w:val="24"/>
          <w:shd w:val="clear" w:color="auto" w:fill="FFFFFF"/>
        </w:rPr>
        <w:t xml:space="preserve"> K, </w:t>
      </w:r>
      <w:proofErr w:type="spellStart"/>
      <w:r w:rsidRPr="00F66F89">
        <w:rPr>
          <w:rFonts w:ascii="Times New Roman" w:hAnsi="Times New Roman" w:cs="Times New Roman"/>
          <w:color w:val="000000" w:themeColor="text1"/>
          <w:sz w:val="24"/>
          <w:szCs w:val="24"/>
          <w:shd w:val="clear" w:color="auto" w:fill="FFFFFF"/>
        </w:rPr>
        <w:t>Savolainen</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Westram</w:t>
      </w:r>
      <w:proofErr w:type="spellEnd"/>
      <w:r w:rsidRPr="00F66F89">
        <w:rPr>
          <w:rFonts w:ascii="Times New Roman" w:hAnsi="Times New Roman" w:cs="Times New Roman"/>
          <w:color w:val="000000" w:themeColor="text1"/>
          <w:sz w:val="24"/>
          <w:szCs w:val="24"/>
          <w:shd w:val="clear" w:color="auto" w:fill="FFFFFF"/>
        </w:rPr>
        <w:t xml:space="preserve"> AM. Towards the completion of speciation: the evolution of reproductive isolation beyond the first barriers. </w:t>
      </w:r>
      <w:proofErr w:type="spellStart"/>
      <w:r w:rsidRPr="00F66F89">
        <w:rPr>
          <w:rFonts w:ascii="Times New Roman" w:hAnsi="Times New Roman" w:cs="Times New Roman"/>
          <w:color w:val="000000" w:themeColor="text1"/>
          <w:sz w:val="24"/>
          <w:szCs w:val="24"/>
          <w:shd w:val="clear" w:color="auto" w:fill="FFFFFF"/>
        </w:rPr>
        <w:t>Philos</w:t>
      </w:r>
      <w:proofErr w:type="spellEnd"/>
      <w:r w:rsidRPr="00F66F89">
        <w:rPr>
          <w:rFonts w:ascii="Times New Roman" w:hAnsi="Times New Roman" w:cs="Times New Roman"/>
          <w:color w:val="000000" w:themeColor="text1"/>
          <w:sz w:val="24"/>
          <w:szCs w:val="24"/>
          <w:shd w:val="clear" w:color="auto" w:fill="FFFFFF"/>
        </w:rPr>
        <w:t xml:space="preserve"> Trans R Soc </w:t>
      </w:r>
      <w:proofErr w:type="spellStart"/>
      <w:r w:rsidRPr="00F66F89">
        <w:rPr>
          <w:rFonts w:ascii="Times New Roman" w:hAnsi="Times New Roman" w:cs="Times New Roman"/>
          <w:color w:val="000000" w:themeColor="text1"/>
          <w:sz w:val="24"/>
          <w:szCs w:val="24"/>
          <w:shd w:val="clear" w:color="auto" w:fill="FFFFFF"/>
        </w:rPr>
        <w:t>Lond</w:t>
      </w:r>
      <w:proofErr w:type="spellEnd"/>
      <w:r w:rsidRPr="00F66F89">
        <w:rPr>
          <w:rFonts w:ascii="Times New Roman" w:hAnsi="Times New Roman" w:cs="Times New Roman"/>
          <w:color w:val="000000" w:themeColor="text1"/>
          <w:sz w:val="24"/>
          <w:szCs w:val="24"/>
          <w:shd w:val="clear" w:color="auto" w:fill="FFFFFF"/>
        </w:rPr>
        <w:t xml:space="preserve"> B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Sci. 2020 Aug 31;375(1806):20190528.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10.1098/rstb.2019.0528.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2020 Jul 13. </w:t>
      </w:r>
    </w:p>
    <w:p w14:paraId="72FA4A8C"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Laskin</w:t>
      </w:r>
      <w:proofErr w:type="spellEnd"/>
      <w:r w:rsidRPr="00F66F89">
        <w:rPr>
          <w:rFonts w:ascii="Times New Roman" w:hAnsi="Times New Roman" w:cs="Times New Roman"/>
          <w:color w:val="000000" w:themeColor="text1"/>
          <w:sz w:val="24"/>
          <w:szCs w:val="24"/>
        </w:rPr>
        <w:t xml:space="preserve">, J., Liu, S.V., </w:t>
      </w:r>
      <w:proofErr w:type="spellStart"/>
      <w:r w:rsidRPr="00F66F89">
        <w:rPr>
          <w:rFonts w:ascii="Times New Roman" w:hAnsi="Times New Roman" w:cs="Times New Roman"/>
          <w:color w:val="000000" w:themeColor="text1"/>
          <w:sz w:val="24"/>
          <w:szCs w:val="24"/>
        </w:rPr>
        <w:t>Tolba</w:t>
      </w:r>
      <w:proofErr w:type="spellEnd"/>
      <w:r w:rsidRPr="00F66F89">
        <w:rPr>
          <w:rFonts w:ascii="Times New Roman" w:hAnsi="Times New Roman" w:cs="Times New Roman"/>
          <w:color w:val="000000" w:themeColor="text1"/>
          <w:sz w:val="24"/>
          <w:szCs w:val="24"/>
        </w:rPr>
        <w:t xml:space="preserve">, K., </w:t>
      </w:r>
      <w:proofErr w:type="spellStart"/>
      <w:r w:rsidRPr="00F66F89">
        <w:rPr>
          <w:rFonts w:ascii="Times New Roman" w:hAnsi="Times New Roman" w:cs="Times New Roman"/>
          <w:color w:val="000000" w:themeColor="text1"/>
          <w:sz w:val="24"/>
          <w:szCs w:val="24"/>
        </w:rPr>
        <w:t>Heining</w:t>
      </w:r>
      <w:proofErr w:type="spellEnd"/>
      <w:r w:rsidRPr="00F66F89">
        <w:rPr>
          <w:rFonts w:ascii="Times New Roman" w:hAnsi="Times New Roman" w:cs="Times New Roman"/>
          <w:color w:val="000000" w:themeColor="text1"/>
          <w:sz w:val="24"/>
          <w:szCs w:val="24"/>
        </w:rPr>
        <w:t xml:space="preserve">, C., Schlenk, R.F., Cheema, P., </w:t>
      </w:r>
      <w:proofErr w:type="spellStart"/>
      <w:r w:rsidRPr="00F66F89">
        <w:rPr>
          <w:rFonts w:ascii="Times New Roman" w:hAnsi="Times New Roman" w:cs="Times New Roman"/>
          <w:color w:val="000000" w:themeColor="text1"/>
          <w:sz w:val="24"/>
          <w:szCs w:val="24"/>
        </w:rPr>
        <w:t>Cadranel</w:t>
      </w:r>
      <w:proofErr w:type="spellEnd"/>
      <w:r w:rsidRPr="00F66F89">
        <w:rPr>
          <w:rFonts w:ascii="Times New Roman" w:hAnsi="Times New Roman" w:cs="Times New Roman"/>
          <w:color w:val="000000" w:themeColor="text1"/>
          <w:sz w:val="24"/>
          <w:szCs w:val="24"/>
        </w:rPr>
        <w:t xml:space="preserve">, J., Jones, M.R. </w:t>
      </w:r>
      <w:proofErr w:type="spellStart"/>
      <w:r w:rsidRPr="00F66F89">
        <w:rPr>
          <w:rFonts w:ascii="Times New Roman" w:hAnsi="Times New Roman" w:cs="Times New Roman"/>
          <w:color w:val="000000" w:themeColor="text1"/>
          <w:sz w:val="24"/>
          <w:szCs w:val="24"/>
        </w:rPr>
        <w:t>Drilon</w:t>
      </w:r>
      <w:proofErr w:type="spellEnd"/>
      <w:r w:rsidRPr="00F66F89">
        <w:rPr>
          <w:rFonts w:ascii="Times New Roman" w:hAnsi="Times New Roman" w:cs="Times New Roman"/>
          <w:color w:val="000000" w:themeColor="text1"/>
          <w:sz w:val="24"/>
          <w:szCs w:val="24"/>
        </w:rPr>
        <w:t xml:space="preserve">, A., </w:t>
      </w:r>
      <w:proofErr w:type="spellStart"/>
      <w:r w:rsidRPr="00F66F89">
        <w:rPr>
          <w:rFonts w:ascii="Times New Roman" w:hAnsi="Times New Roman" w:cs="Times New Roman"/>
          <w:color w:val="000000" w:themeColor="text1"/>
          <w:sz w:val="24"/>
          <w:szCs w:val="24"/>
        </w:rPr>
        <w:t>Cseh</w:t>
      </w:r>
      <w:proofErr w:type="spellEnd"/>
      <w:r w:rsidRPr="00F66F89">
        <w:rPr>
          <w:rFonts w:ascii="Times New Roman" w:hAnsi="Times New Roman" w:cs="Times New Roman"/>
          <w:color w:val="000000" w:themeColor="text1"/>
          <w:sz w:val="24"/>
          <w:szCs w:val="24"/>
        </w:rPr>
        <w:t xml:space="preserve">, A., </w:t>
      </w:r>
      <w:proofErr w:type="spellStart"/>
      <w:r w:rsidRPr="00F66F89">
        <w:rPr>
          <w:rFonts w:ascii="Times New Roman" w:hAnsi="Times New Roman" w:cs="Times New Roman"/>
          <w:color w:val="000000" w:themeColor="text1"/>
          <w:sz w:val="24"/>
          <w:szCs w:val="24"/>
        </w:rPr>
        <w:t>Gyorffy</w:t>
      </w:r>
      <w:proofErr w:type="spellEnd"/>
      <w:r w:rsidRPr="00F66F89">
        <w:rPr>
          <w:rFonts w:ascii="Times New Roman" w:hAnsi="Times New Roman" w:cs="Times New Roman"/>
          <w:color w:val="000000" w:themeColor="text1"/>
          <w:sz w:val="24"/>
          <w:szCs w:val="24"/>
        </w:rPr>
        <w:t xml:space="preserve">, S., </w:t>
      </w:r>
      <w:proofErr w:type="spellStart"/>
      <w:r w:rsidRPr="00F66F89">
        <w:rPr>
          <w:rFonts w:ascii="Times New Roman" w:hAnsi="Times New Roman" w:cs="Times New Roman"/>
          <w:color w:val="000000" w:themeColor="text1"/>
          <w:sz w:val="24"/>
          <w:szCs w:val="24"/>
        </w:rPr>
        <w:t>Solca</w:t>
      </w:r>
      <w:proofErr w:type="spellEnd"/>
      <w:r w:rsidRPr="00F66F89">
        <w:rPr>
          <w:rFonts w:ascii="Times New Roman" w:hAnsi="Times New Roman" w:cs="Times New Roman"/>
          <w:color w:val="000000" w:themeColor="text1"/>
          <w:sz w:val="24"/>
          <w:szCs w:val="24"/>
        </w:rPr>
        <w:t xml:space="preserve">, F., &amp; </w:t>
      </w:r>
      <w:proofErr w:type="spellStart"/>
      <w:r w:rsidRPr="00F66F89">
        <w:rPr>
          <w:rFonts w:ascii="Times New Roman" w:hAnsi="Times New Roman" w:cs="Times New Roman"/>
          <w:color w:val="000000" w:themeColor="text1"/>
          <w:sz w:val="24"/>
          <w:szCs w:val="24"/>
        </w:rPr>
        <w:t>Duruisseaux</w:t>
      </w:r>
      <w:proofErr w:type="spellEnd"/>
      <w:r w:rsidRPr="00F66F89">
        <w:rPr>
          <w:rFonts w:ascii="Times New Roman" w:hAnsi="Times New Roman" w:cs="Times New Roman"/>
          <w:color w:val="000000" w:themeColor="text1"/>
          <w:sz w:val="24"/>
          <w:szCs w:val="24"/>
        </w:rPr>
        <w:t xml:space="preserve">, M. (2020). NRG1 fusion-driven </w:t>
      </w:r>
      <w:proofErr w:type="spellStart"/>
      <w:r w:rsidRPr="00F66F89">
        <w:rPr>
          <w:rFonts w:ascii="Times New Roman" w:hAnsi="Times New Roman" w:cs="Times New Roman"/>
          <w:color w:val="000000" w:themeColor="text1"/>
          <w:sz w:val="24"/>
          <w:szCs w:val="24"/>
        </w:rPr>
        <w:t>tumors</w:t>
      </w:r>
      <w:proofErr w:type="spellEnd"/>
      <w:r w:rsidRPr="00F66F89">
        <w:rPr>
          <w:rFonts w:ascii="Times New Roman" w:hAnsi="Times New Roman" w:cs="Times New Roman"/>
          <w:color w:val="000000" w:themeColor="text1"/>
          <w:sz w:val="24"/>
          <w:szCs w:val="24"/>
        </w:rPr>
        <w:t xml:space="preserve">: biology, detection, and the therapeutic role of </w:t>
      </w:r>
      <w:proofErr w:type="spellStart"/>
      <w:r w:rsidRPr="00F66F89">
        <w:rPr>
          <w:rFonts w:ascii="Times New Roman" w:hAnsi="Times New Roman" w:cs="Times New Roman"/>
          <w:color w:val="000000" w:themeColor="text1"/>
          <w:sz w:val="24"/>
          <w:szCs w:val="24"/>
        </w:rPr>
        <w:t>afatinib</w:t>
      </w:r>
      <w:proofErr w:type="spellEnd"/>
      <w:r w:rsidRPr="00F66F89">
        <w:rPr>
          <w:rFonts w:ascii="Times New Roman" w:hAnsi="Times New Roman" w:cs="Times New Roman"/>
          <w:color w:val="000000" w:themeColor="text1"/>
          <w:sz w:val="24"/>
          <w:szCs w:val="24"/>
        </w:rPr>
        <w:t xml:space="preserve"> and other </w:t>
      </w:r>
      <w:proofErr w:type="spellStart"/>
      <w:r w:rsidRPr="00F66F89">
        <w:rPr>
          <w:rFonts w:ascii="Times New Roman" w:hAnsi="Times New Roman" w:cs="Times New Roman"/>
          <w:color w:val="000000" w:themeColor="text1"/>
          <w:sz w:val="24"/>
          <w:szCs w:val="24"/>
        </w:rPr>
        <w:t>ErbB</w:t>
      </w:r>
      <w:proofErr w:type="spellEnd"/>
      <w:r w:rsidRPr="00F66F89">
        <w:rPr>
          <w:rFonts w:ascii="Times New Roman" w:hAnsi="Times New Roman" w:cs="Times New Roman"/>
          <w:color w:val="000000" w:themeColor="text1"/>
          <w:sz w:val="24"/>
          <w:szCs w:val="24"/>
        </w:rPr>
        <w:t xml:space="preserve">-targeting agents. Annals of Oncology, 31(12): 1693-1703. </w:t>
      </w:r>
      <w:hyperlink r:id="rId14" w:history="1">
        <w:r w:rsidRPr="00F66F89">
          <w:rPr>
            <w:rStyle w:val="Hyperlink"/>
            <w:rFonts w:ascii="Times New Roman" w:hAnsi="Times New Roman" w:cs="Times New Roman"/>
            <w:color w:val="000000" w:themeColor="text1"/>
            <w:sz w:val="24"/>
            <w:szCs w:val="24"/>
          </w:rPr>
          <w:t>https://doi.org/10.1016/j.annonc.2020.08.2335</w:t>
        </w:r>
      </w:hyperlink>
      <w:r w:rsidRPr="00F66F89">
        <w:rPr>
          <w:rFonts w:ascii="Times New Roman" w:hAnsi="Times New Roman" w:cs="Times New Roman"/>
          <w:color w:val="000000" w:themeColor="text1"/>
          <w:sz w:val="24"/>
          <w:szCs w:val="24"/>
        </w:rPr>
        <w:t>.</w:t>
      </w:r>
    </w:p>
    <w:p w14:paraId="070AD2F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Lee, J., Lee, S.K., Park, J.S., &amp; Lee, K.R. (2023). Plant-made pharmaceuticals: exploring studies for the production of recombinant protein in plants and assessing challenges ahead. Plant </w:t>
      </w:r>
      <w:proofErr w:type="spellStart"/>
      <w:r w:rsidRPr="00F66F89">
        <w:rPr>
          <w:rFonts w:ascii="Times New Roman" w:hAnsi="Times New Roman" w:cs="Times New Roman"/>
          <w:color w:val="000000" w:themeColor="text1"/>
          <w:sz w:val="24"/>
          <w:szCs w:val="24"/>
          <w:shd w:val="clear" w:color="auto" w:fill="FFFFFF"/>
        </w:rPr>
        <w:t>Biotechnol</w:t>
      </w:r>
      <w:proofErr w:type="spellEnd"/>
      <w:r w:rsidRPr="00F66F89">
        <w:rPr>
          <w:rFonts w:ascii="Times New Roman" w:hAnsi="Times New Roman" w:cs="Times New Roman"/>
          <w:color w:val="000000" w:themeColor="text1"/>
          <w:sz w:val="24"/>
          <w:szCs w:val="24"/>
          <w:shd w:val="clear" w:color="auto" w:fill="FFFFFF"/>
        </w:rPr>
        <w:t xml:space="preserve"> Rep, 17(1):53-65.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10.1007/s11816-023-00821-0. </w:t>
      </w:r>
    </w:p>
    <w:p w14:paraId="454B71F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Lee, Y.-J., </w:t>
      </w:r>
      <w:proofErr w:type="spellStart"/>
      <w:r w:rsidRPr="00F66F89">
        <w:rPr>
          <w:rFonts w:ascii="Times New Roman" w:hAnsi="Times New Roman" w:cs="Times New Roman"/>
          <w:color w:val="000000" w:themeColor="text1"/>
          <w:sz w:val="24"/>
          <w:szCs w:val="24"/>
        </w:rPr>
        <w:t>Jeong</w:t>
      </w:r>
      <w:proofErr w:type="spellEnd"/>
      <w:r w:rsidRPr="00F66F89">
        <w:rPr>
          <w:rFonts w:ascii="Times New Roman" w:hAnsi="Times New Roman" w:cs="Times New Roman"/>
          <w:color w:val="000000" w:themeColor="text1"/>
          <w:sz w:val="24"/>
          <w:szCs w:val="24"/>
        </w:rPr>
        <w:t xml:space="preserve">, S.-Y., </w:t>
      </w:r>
      <w:proofErr w:type="spellStart"/>
      <w:r w:rsidRPr="00F66F89">
        <w:rPr>
          <w:rFonts w:ascii="Times New Roman" w:hAnsi="Times New Roman" w:cs="Times New Roman"/>
          <w:color w:val="000000" w:themeColor="text1"/>
          <w:sz w:val="24"/>
          <w:szCs w:val="24"/>
        </w:rPr>
        <w:t>Karbowski</w:t>
      </w:r>
      <w:proofErr w:type="spellEnd"/>
      <w:r w:rsidRPr="00F66F89">
        <w:rPr>
          <w:rFonts w:ascii="Times New Roman" w:hAnsi="Times New Roman" w:cs="Times New Roman"/>
          <w:color w:val="000000" w:themeColor="text1"/>
          <w:sz w:val="24"/>
          <w:szCs w:val="24"/>
        </w:rPr>
        <w:t xml:space="preserve">, M., Smith, C.L., </w:t>
      </w:r>
      <w:proofErr w:type="spellStart"/>
      <w:r w:rsidRPr="00F66F89">
        <w:rPr>
          <w:rFonts w:ascii="Times New Roman" w:hAnsi="Times New Roman" w:cs="Times New Roman"/>
          <w:color w:val="000000" w:themeColor="text1"/>
          <w:sz w:val="24"/>
          <w:szCs w:val="24"/>
        </w:rPr>
        <w:t>Youle</w:t>
      </w:r>
      <w:proofErr w:type="spellEnd"/>
      <w:r w:rsidRPr="00F66F89">
        <w:rPr>
          <w:rFonts w:ascii="Times New Roman" w:hAnsi="Times New Roman" w:cs="Times New Roman"/>
          <w:color w:val="000000" w:themeColor="text1"/>
          <w:sz w:val="24"/>
          <w:szCs w:val="24"/>
        </w:rPr>
        <w:t>, R.J. (2004). Roles of the Mammalian Mitochondrial Fission and Fusion Mediators Fis1, Drp1, and Opa1 in Apoptosis. Mol. Biol. Cell.,15:5001–5011. doi:10.1091/</w:t>
      </w:r>
      <w:proofErr w:type="gramStart"/>
      <w:r w:rsidRPr="00F66F89">
        <w:rPr>
          <w:rFonts w:ascii="Times New Roman" w:hAnsi="Times New Roman" w:cs="Times New Roman"/>
          <w:color w:val="000000" w:themeColor="text1"/>
          <w:sz w:val="24"/>
          <w:szCs w:val="24"/>
        </w:rPr>
        <w:t>mbc.e</w:t>
      </w:r>
      <w:proofErr w:type="gramEnd"/>
      <w:r w:rsidRPr="00F66F89">
        <w:rPr>
          <w:rFonts w:ascii="Times New Roman" w:hAnsi="Times New Roman" w:cs="Times New Roman"/>
          <w:color w:val="000000" w:themeColor="text1"/>
          <w:sz w:val="24"/>
          <w:szCs w:val="24"/>
        </w:rPr>
        <w:t>04-04-0294.</w:t>
      </w:r>
    </w:p>
    <w:p w14:paraId="7A5F1732"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Leonard, G., &amp; Richards, T.A. (2012). Genome-scale comparative analysis of gene fusions, gene fissions, and the fungal tree of life. Proc Natl </w:t>
      </w:r>
      <w:proofErr w:type="spellStart"/>
      <w:r w:rsidRPr="00F66F89">
        <w:rPr>
          <w:rFonts w:ascii="Times New Roman" w:hAnsi="Times New Roman" w:cs="Times New Roman"/>
          <w:color w:val="000000" w:themeColor="text1"/>
          <w:sz w:val="24"/>
          <w:szCs w:val="24"/>
        </w:rPr>
        <w:t>Acad</w:t>
      </w:r>
      <w:proofErr w:type="spellEnd"/>
      <w:r w:rsidRPr="00F66F89">
        <w:rPr>
          <w:rFonts w:ascii="Times New Roman" w:hAnsi="Times New Roman" w:cs="Times New Roman"/>
          <w:color w:val="000000" w:themeColor="text1"/>
          <w:sz w:val="24"/>
          <w:szCs w:val="24"/>
        </w:rPr>
        <w:t xml:space="preserve"> Sci U S A, 109(52):21402–21407.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w:t>
      </w:r>
      <w:hyperlink r:id="rId15" w:tgtFrame="_blank" w:history="1">
        <w:r w:rsidRPr="00F66F89">
          <w:rPr>
            <w:rStyle w:val="Hyperlink"/>
            <w:rFonts w:ascii="Times New Roman" w:hAnsi="Times New Roman" w:cs="Times New Roman"/>
            <w:color w:val="000000" w:themeColor="text1"/>
            <w:sz w:val="24"/>
            <w:szCs w:val="24"/>
          </w:rPr>
          <w:t>10.1073/pnas.1210909110</w:t>
        </w:r>
      </w:hyperlink>
      <w:r w:rsidRPr="00F66F89">
        <w:rPr>
          <w:rFonts w:ascii="Times New Roman" w:hAnsi="Times New Roman" w:cs="Times New Roman"/>
          <w:color w:val="000000" w:themeColor="text1"/>
          <w:sz w:val="24"/>
          <w:szCs w:val="24"/>
        </w:rPr>
        <w:t>.</w:t>
      </w:r>
    </w:p>
    <w:p w14:paraId="2D09C18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Li, Q., Ramasamy, S., Singh, P. </w:t>
      </w:r>
      <w:r w:rsidRPr="00F66F89">
        <w:rPr>
          <w:rFonts w:ascii="Times New Roman" w:hAnsi="Times New Roman" w:cs="Times New Roman"/>
          <w:i/>
          <w:iCs/>
          <w:color w:val="000000" w:themeColor="text1"/>
          <w:sz w:val="24"/>
          <w:szCs w:val="24"/>
          <w:shd w:val="clear" w:color="auto" w:fill="FFFFFF"/>
        </w:rPr>
        <w:t>et al.</w:t>
      </w:r>
      <w:r w:rsidRPr="00F66F89">
        <w:rPr>
          <w:rFonts w:ascii="Times New Roman" w:hAnsi="Times New Roman" w:cs="Times New Roman"/>
          <w:color w:val="000000" w:themeColor="text1"/>
          <w:sz w:val="24"/>
          <w:szCs w:val="24"/>
          <w:shd w:val="clear" w:color="auto" w:fill="FFFFFF"/>
        </w:rPr>
        <w:t xml:space="preserve"> (2020). Gene clustering and copy number variation in alkaloid metabolic pathways of opium poppy. Nat </w:t>
      </w:r>
      <w:proofErr w:type="spellStart"/>
      <w:r w:rsidRPr="00F66F89">
        <w:rPr>
          <w:rFonts w:ascii="Times New Roman" w:hAnsi="Times New Roman" w:cs="Times New Roman"/>
          <w:color w:val="000000" w:themeColor="text1"/>
          <w:sz w:val="24"/>
          <w:szCs w:val="24"/>
          <w:shd w:val="clear" w:color="auto" w:fill="FFFFFF"/>
        </w:rPr>
        <w:t>Commun</w:t>
      </w:r>
      <w:proofErr w:type="spellEnd"/>
      <w:r w:rsidRPr="00F66F89">
        <w:rPr>
          <w:rFonts w:ascii="Times New Roman" w:hAnsi="Times New Roman" w:cs="Times New Roman"/>
          <w:color w:val="000000" w:themeColor="text1"/>
          <w:sz w:val="24"/>
          <w:szCs w:val="24"/>
          <w:shd w:val="clear" w:color="auto" w:fill="FFFFFF"/>
        </w:rPr>
        <w:t xml:space="preserve">, 11:1190. </w:t>
      </w:r>
      <w:hyperlink r:id="rId16" w:history="1">
        <w:r w:rsidRPr="00F66F89">
          <w:rPr>
            <w:rStyle w:val="Hyperlink"/>
            <w:rFonts w:ascii="Times New Roman" w:hAnsi="Times New Roman" w:cs="Times New Roman"/>
            <w:color w:val="000000" w:themeColor="text1"/>
            <w:sz w:val="24"/>
            <w:szCs w:val="24"/>
            <w:shd w:val="clear" w:color="auto" w:fill="FFFFFF"/>
          </w:rPr>
          <w:t>https://doi.org/10.1038/s41467-020-15040-2</w:t>
        </w:r>
      </w:hyperlink>
      <w:r w:rsidRPr="00F66F89">
        <w:rPr>
          <w:rFonts w:ascii="Times New Roman" w:hAnsi="Times New Roman" w:cs="Times New Roman"/>
          <w:color w:val="000000" w:themeColor="text1"/>
          <w:sz w:val="24"/>
          <w:szCs w:val="24"/>
          <w:shd w:val="clear" w:color="auto" w:fill="FFFFFF"/>
        </w:rPr>
        <w:t>.</w:t>
      </w:r>
    </w:p>
    <w:p w14:paraId="6A52A605"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Li, W., Wan, R., Guo, L., Chang, G., Jiang, D., Meng, L., &amp; Ying, J. (2022). Reliability analysis of </w:t>
      </w:r>
      <w:proofErr w:type="spellStart"/>
      <w:r w:rsidRPr="00F66F89">
        <w:rPr>
          <w:rFonts w:ascii="Times New Roman" w:hAnsi="Times New Roman" w:cs="Times New Roman"/>
          <w:color w:val="000000" w:themeColor="text1"/>
          <w:sz w:val="24"/>
          <w:szCs w:val="24"/>
          <w:shd w:val="clear" w:color="auto" w:fill="FFFFFF"/>
        </w:rPr>
        <w:t>exonic</w:t>
      </w:r>
      <w:proofErr w:type="spellEnd"/>
      <w:r w:rsidRPr="00F66F89">
        <w:rPr>
          <w:rFonts w:ascii="Times New Roman" w:hAnsi="Times New Roman" w:cs="Times New Roman"/>
          <w:color w:val="000000" w:themeColor="text1"/>
          <w:sz w:val="24"/>
          <w:szCs w:val="24"/>
          <w:shd w:val="clear" w:color="auto" w:fill="FFFFFF"/>
        </w:rPr>
        <w:t xml:space="preserve">-breakpoint fusions identified by DNA sequencing for predicting the efficacy of targeted therapy in non-small cell lung cancer. BMC Med. 20(1):160.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10.1186/s12916-022-02362-9.</w:t>
      </w:r>
    </w:p>
    <w:p w14:paraId="7FB7F45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Liu, P., Craig, R.J., </w:t>
      </w:r>
      <w:proofErr w:type="spellStart"/>
      <w:r w:rsidRPr="00F66F89">
        <w:rPr>
          <w:rFonts w:ascii="Times New Roman" w:hAnsi="Times New Roman" w:cs="Times New Roman"/>
          <w:color w:val="000000" w:themeColor="text1"/>
          <w:sz w:val="24"/>
          <w:szCs w:val="24"/>
        </w:rPr>
        <w:t>Avdievich</w:t>
      </w:r>
      <w:proofErr w:type="spellEnd"/>
      <w:r w:rsidRPr="00F66F89">
        <w:rPr>
          <w:rFonts w:ascii="Times New Roman" w:hAnsi="Times New Roman" w:cs="Times New Roman"/>
          <w:color w:val="000000" w:themeColor="text1"/>
          <w:sz w:val="24"/>
          <w:szCs w:val="24"/>
        </w:rPr>
        <w:t xml:space="preserve">, E., Haas, F.B., Liu, C., &amp; Coelho, S.M. (2025). Lineage-wide evolution of 3D genome organisation and centromeres in brown algae. </w:t>
      </w:r>
      <w:proofErr w:type="spellStart"/>
      <w:r w:rsidRPr="00F66F89">
        <w:rPr>
          <w:rFonts w:ascii="Times New Roman" w:hAnsi="Times New Roman" w:cs="Times New Roman"/>
          <w:color w:val="000000" w:themeColor="text1"/>
          <w:sz w:val="24"/>
          <w:szCs w:val="24"/>
        </w:rPr>
        <w:t>BioRxiv</w:t>
      </w:r>
      <w:proofErr w:type="spellEnd"/>
      <w:r w:rsidRPr="00F66F89">
        <w:rPr>
          <w:rFonts w:ascii="Times New Roman" w:hAnsi="Times New Roman" w:cs="Times New Roman"/>
          <w:color w:val="000000" w:themeColor="text1"/>
          <w:sz w:val="24"/>
          <w:szCs w:val="24"/>
        </w:rPr>
        <w:t xml:space="preserve">, 12(7):692804;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w:t>
      </w:r>
      <w:hyperlink r:id="rId17" w:history="1">
        <w:r w:rsidRPr="00F66F89">
          <w:rPr>
            <w:rStyle w:val="Hyperlink"/>
            <w:rFonts w:ascii="Times New Roman" w:hAnsi="Times New Roman" w:cs="Times New Roman"/>
            <w:color w:val="000000" w:themeColor="text1"/>
            <w:sz w:val="24"/>
            <w:szCs w:val="24"/>
          </w:rPr>
          <w:t>https://doi.org/10.64898/2025.12.07.692804</w:t>
        </w:r>
      </w:hyperlink>
      <w:r w:rsidRPr="00F66F89">
        <w:rPr>
          <w:rFonts w:ascii="Times New Roman" w:hAnsi="Times New Roman" w:cs="Times New Roman"/>
          <w:color w:val="000000" w:themeColor="text1"/>
          <w:sz w:val="24"/>
          <w:szCs w:val="24"/>
        </w:rPr>
        <w:t>.</w:t>
      </w:r>
    </w:p>
    <w:p w14:paraId="4F24B3D9"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Liu, P., </w:t>
      </w:r>
      <w:proofErr w:type="spellStart"/>
      <w:r w:rsidRPr="00F66F89">
        <w:rPr>
          <w:rFonts w:ascii="Times New Roman" w:hAnsi="Times New Roman" w:cs="Times New Roman"/>
          <w:color w:val="000000" w:themeColor="text1"/>
          <w:sz w:val="24"/>
          <w:szCs w:val="24"/>
        </w:rPr>
        <w:t>Lacaria</w:t>
      </w:r>
      <w:proofErr w:type="spellEnd"/>
      <w:r w:rsidRPr="00F66F89">
        <w:rPr>
          <w:rFonts w:ascii="Times New Roman" w:hAnsi="Times New Roman" w:cs="Times New Roman"/>
          <w:color w:val="000000" w:themeColor="text1"/>
          <w:sz w:val="24"/>
          <w:szCs w:val="24"/>
        </w:rPr>
        <w:t xml:space="preserve">, M., Zhang, F., Withers, M., Hastings, P.J., &amp; </w:t>
      </w:r>
      <w:proofErr w:type="spellStart"/>
      <w:r w:rsidRPr="00F66F89">
        <w:rPr>
          <w:rFonts w:ascii="Times New Roman" w:hAnsi="Times New Roman" w:cs="Times New Roman"/>
          <w:color w:val="000000" w:themeColor="text1"/>
          <w:sz w:val="24"/>
          <w:szCs w:val="24"/>
        </w:rPr>
        <w:t>Lupski</w:t>
      </w:r>
      <w:proofErr w:type="spellEnd"/>
      <w:r w:rsidRPr="00F66F89">
        <w:rPr>
          <w:rFonts w:ascii="Times New Roman" w:hAnsi="Times New Roman" w:cs="Times New Roman"/>
          <w:color w:val="000000" w:themeColor="text1"/>
          <w:sz w:val="24"/>
          <w:szCs w:val="24"/>
        </w:rPr>
        <w:t xml:space="preserve">, J.R. (2011). Frequency of nonallelic homologous recombination is correlated with length of homology: evidence that ectopic synapsis precedes ectopic crossing-over. Am J Hum Genet., 89(4):580-8.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10.1016/j.ajhg.2011.09.009.</w:t>
      </w:r>
    </w:p>
    <w:p w14:paraId="4E145F60"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Liu, S.V., </w:t>
      </w:r>
      <w:proofErr w:type="spellStart"/>
      <w:r w:rsidRPr="00F66F89">
        <w:rPr>
          <w:rFonts w:ascii="Times New Roman" w:hAnsi="Times New Roman" w:cs="Times New Roman"/>
          <w:color w:val="000000" w:themeColor="text1"/>
          <w:sz w:val="24"/>
          <w:szCs w:val="24"/>
          <w:shd w:val="clear" w:color="auto" w:fill="FFFFFF"/>
        </w:rPr>
        <w:t>Nagasaka</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Atz</w:t>
      </w:r>
      <w:proofErr w:type="spellEnd"/>
      <w:r w:rsidRPr="00F66F89">
        <w:rPr>
          <w:rFonts w:ascii="Times New Roman" w:hAnsi="Times New Roman" w:cs="Times New Roman"/>
          <w:color w:val="000000" w:themeColor="text1"/>
          <w:sz w:val="24"/>
          <w:szCs w:val="24"/>
          <w:shd w:val="clear" w:color="auto" w:fill="FFFFFF"/>
        </w:rPr>
        <w:t xml:space="preserve">, J., </w:t>
      </w:r>
      <w:proofErr w:type="spellStart"/>
      <w:r w:rsidRPr="00F66F89">
        <w:rPr>
          <w:rFonts w:ascii="Times New Roman" w:hAnsi="Times New Roman" w:cs="Times New Roman"/>
          <w:color w:val="000000" w:themeColor="text1"/>
          <w:sz w:val="24"/>
          <w:szCs w:val="24"/>
          <w:shd w:val="clear" w:color="auto" w:fill="FFFFFF"/>
        </w:rPr>
        <w:t>Solca</w:t>
      </w:r>
      <w:proofErr w:type="spellEnd"/>
      <w:r w:rsidRPr="00F66F89">
        <w:rPr>
          <w:rFonts w:ascii="Times New Roman" w:hAnsi="Times New Roman" w:cs="Times New Roman"/>
          <w:color w:val="000000" w:themeColor="text1"/>
          <w:sz w:val="24"/>
          <w:szCs w:val="24"/>
          <w:shd w:val="clear" w:color="auto" w:fill="FFFFFF"/>
        </w:rPr>
        <w:t xml:space="preserve">, F., &amp; </w:t>
      </w:r>
      <w:proofErr w:type="spellStart"/>
      <w:r w:rsidRPr="00F66F89">
        <w:rPr>
          <w:rFonts w:ascii="Times New Roman" w:hAnsi="Times New Roman" w:cs="Times New Roman"/>
          <w:color w:val="000000" w:themeColor="text1"/>
          <w:sz w:val="24"/>
          <w:szCs w:val="24"/>
          <w:shd w:val="clear" w:color="auto" w:fill="FFFFFF"/>
        </w:rPr>
        <w:t>Müllauer</w:t>
      </w:r>
      <w:proofErr w:type="spellEnd"/>
      <w:r w:rsidRPr="00F66F89">
        <w:rPr>
          <w:rFonts w:ascii="Times New Roman" w:hAnsi="Times New Roman" w:cs="Times New Roman"/>
          <w:color w:val="000000" w:themeColor="text1"/>
          <w:sz w:val="24"/>
          <w:szCs w:val="24"/>
          <w:shd w:val="clear" w:color="auto" w:fill="FFFFFF"/>
        </w:rPr>
        <w:t xml:space="preserve">, L. (2025). Oncogenic gene fusions in cancer: from biology to therapy. Signal </w:t>
      </w:r>
      <w:proofErr w:type="spellStart"/>
      <w:r w:rsidRPr="00F66F89">
        <w:rPr>
          <w:rFonts w:ascii="Times New Roman" w:hAnsi="Times New Roman" w:cs="Times New Roman"/>
          <w:color w:val="000000" w:themeColor="text1"/>
          <w:sz w:val="24"/>
          <w:szCs w:val="24"/>
          <w:shd w:val="clear" w:color="auto" w:fill="FFFFFF"/>
        </w:rPr>
        <w:t>Transduct</w:t>
      </w:r>
      <w:proofErr w:type="spellEnd"/>
      <w:r w:rsidRPr="00F66F89">
        <w:rPr>
          <w:rFonts w:ascii="Times New Roman" w:hAnsi="Times New Roman" w:cs="Times New Roman"/>
          <w:color w:val="000000" w:themeColor="text1"/>
          <w:sz w:val="24"/>
          <w:szCs w:val="24"/>
          <w:shd w:val="clear" w:color="auto" w:fill="FFFFFF"/>
        </w:rPr>
        <w:t xml:space="preserve"> Target </w:t>
      </w:r>
      <w:proofErr w:type="spellStart"/>
      <w:r w:rsidRPr="00F66F89">
        <w:rPr>
          <w:rFonts w:ascii="Times New Roman" w:hAnsi="Times New Roman" w:cs="Times New Roman"/>
          <w:color w:val="000000" w:themeColor="text1"/>
          <w:sz w:val="24"/>
          <w:szCs w:val="24"/>
          <w:shd w:val="clear" w:color="auto" w:fill="FFFFFF"/>
        </w:rPr>
        <w:t>Ther</w:t>
      </w:r>
      <w:proofErr w:type="spellEnd"/>
      <w:r w:rsidRPr="00F66F89">
        <w:rPr>
          <w:rFonts w:ascii="Times New Roman" w:hAnsi="Times New Roman" w:cs="Times New Roman"/>
          <w:color w:val="000000" w:themeColor="text1"/>
          <w:sz w:val="24"/>
          <w:szCs w:val="24"/>
          <w:shd w:val="clear" w:color="auto" w:fill="FFFFFF"/>
        </w:rPr>
        <w:t xml:space="preserve">., 10(1):111.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10.1038/s41392-025-02161-7.</w:t>
      </w:r>
    </w:p>
    <w:p w14:paraId="7E9BD404"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Lupiáñez</w:t>
      </w:r>
      <w:proofErr w:type="spellEnd"/>
      <w:r w:rsidRPr="00F66F89">
        <w:rPr>
          <w:rFonts w:ascii="Times New Roman" w:hAnsi="Times New Roman" w:cs="Times New Roman"/>
          <w:color w:val="000000" w:themeColor="text1"/>
          <w:sz w:val="24"/>
          <w:szCs w:val="24"/>
          <w:shd w:val="clear" w:color="auto" w:fill="FFFFFF"/>
        </w:rPr>
        <w:t xml:space="preserve"> DG, Kraft K, Heinrich V, </w:t>
      </w:r>
      <w:proofErr w:type="spellStart"/>
      <w:r w:rsidRPr="00F66F89">
        <w:rPr>
          <w:rFonts w:ascii="Times New Roman" w:hAnsi="Times New Roman" w:cs="Times New Roman"/>
          <w:color w:val="000000" w:themeColor="text1"/>
          <w:sz w:val="24"/>
          <w:szCs w:val="24"/>
          <w:shd w:val="clear" w:color="auto" w:fill="FFFFFF"/>
        </w:rPr>
        <w:t>Krawitz</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Brancati</w:t>
      </w:r>
      <w:proofErr w:type="spellEnd"/>
      <w:r w:rsidRPr="00F66F89">
        <w:rPr>
          <w:rFonts w:ascii="Times New Roman" w:hAnsi="Times New Roman" w:cs="Times New Roman"/>
          <w:color w:val="000000" w:themeColor="text1"/>
          <w:sz w:val="24"/>
          <w:szCs w:val="24"/>
          <w:shd w:val="clear" w:color="auto" w:fill="FFFFFF"/>
        </w:rPr>
        <w:t xml:space="preserve"> F, </w:t>
      </w:r>
      <w:proofErr w:type="spellStart"/>
      <w:r w:rsidRPr="00F66F89">
        <w:rPr>
          <w:rFonts w:ascii="Times New Roman" w:hAnsi="Times New Roman" w:cs="Times New Roman"/>
          <w:color w:val="000000" w:themeColor="text1"/>
          <w:sz w:val="24"/>
          <w:szCs w:val="24"/>
          <w:shd w:val="clear" w:color="auto" w:fill="FFFFFF"/>
        </w:rPr>
        <w:t>Klopocki</w:t>
      </w:r>
      <w:proofErr w:type="spellEnd"/>
      <w:r w:rsidRPr="00F66F89">
        <w:rPr>
          <w:rFonts w:ascii="Times New Roman" w:hAnsi="Times New Roman" w:cs="Times New Roman"/>
          <w:color w:val="000000" w:themeColor="text1"/>
          <w:sz w:val="24"/>
          <w:szCs w:val="24"/>
          <w:shd w:val="clear" w:color="auto" w:fill="FFFFFF"/>
        </w:rPr>
        <w:t xml:space="preserve"> E, Horn D, </w:t>
      </w:r>
      <w:proofErr w:type="spellStart"/>
      <w:r w:rsidRPr="00F66F89">
        <w:rPr>
          <w:rFonts w:ascii="Times New Roman" w:hAnsi="Times New Roman" w:cs="Times New Roman"/>
          <w:color w:val="000000" w:themeColor="text1"/>
          <w:sz w:val="24"/>
          <w:szCs w:val="24"/>
          <w:shd w:val="clear" w:color="auto" w:fill="FFFFFF"/>
        </w:rPr>
        <w:t>Kayserili</w:t>
      </w:r>
      <w:proofErr w:type="spellEnd"/>
      <w:r w:rsidRPr="00F66F89">
        <w:rPr>
          <w:rFonts w:ascii="Times New Roman" w:hAnsi="Times New Roman" w:cs="Times New Roman"/>
          <w:color w:val="000000" w:themeColor="text1"/>
          <w:sz w:val="24"/>
          <w:szCs w:val="24"/>
          <w:shd w:val="clear" w:color="auto" w:fill="FFFFFF"/>
        </w:rPr>
        <w:t xml:space="preserve"> H, Opitz JM, </w:t>
      </w:r>
      <w:proofErr w:type="spellStart"/>
      <w:r w:rsidRPr="00F66F89">
        <w:rPr>
          <w:rFonts w:ascii="Times New Roman" w:hAnsi="Times New Roman" w:cs="Times New Roman"/>
          <w:color w:val="000000" w:themeColor="text1"/>
          <w:sz w:val="24"/>
          <w:szCs w:val="24"/>
          <w:shd w:val="clear" w:color="auto" w:fill="FFFFFF"/>
        </w:rPr>
        <w:t>Laxova</w:t>
      </w:r>
      <w:proofErr w:type="spellEnd"/>
      <w:r w:rsidRPr="00F66F89">
        <w:rPr>
          <w:rFonts w:ascii="Times New Roman" w:hAnsi="Times New Roman" w:cs="Times New Roman"/>
          <w:color w:val="000000" w:themeColor="text1"/>
          <w:sz w:val="24"/>
          <w:szCs w:val="24"/>
          <w:shd w:val="clear" w:color="auto" w:fill="FFFFFF"/>
        </w:rPr>
        <w:t xml:space="preserve"> R, Santos-</w:t>
      </w:r>
      <w:proofErr w:type="spellStart"/>
      <w:r w:rsidRPr="00F66F89">
        <w:rPr>
          <w:rFonts w:ascii="Times New Roman" w:hAnsi="Times New Roman" w:cs="Times New Roman"/>
          <w:color w:val="000000" w:themeColor="text1"/>
          <w:sz w:val="24"/>
          <w:szCs w:val="24"/>
          <w:shd w:val="clear" w:color="auto" w:fill="FFFFFF"/>
        </w:rPr>
        <w:t>Simarro</w:t>
      </w:r>
      <w:proofErr w:type="spellEnd"/>
      <w:r w:rsidRPr="00F66F89">
        <w:rPr>
          <w:rFonts w:ascii="Times New Roman" w:hAnsi="Times New Roman" w:cs="Times New Roman"/>
          <w:color w:val="000000" w:themeColor="text1"/>
          <w:sz w:val="24"/>
          <w:szCs w:val="24"/>
          <w:shd w:val="clear" w:color="auto" w:fill="FFFFFF"/>
        </w:rPr>
        <w:t xml:space="preserve"> F, Gilbert-</w:t>
      </w:r>
      <w:proofErr w:type="spellStart"/>
      <w:r w:rsidRPr="00F66F89">
        <w:rPr>
          <w:rFonts w:ascii="Times New Roman" w:hAnsi="Times New Roman" w:cs="Times New Roman"/>
          <w:color w:val="000000" w:themeColor="text1"/>
          <w:sz w:val="24"/>
          <w:szCs w:val="24"/>
          <w:shd w:val="clear" w:color="auto" w:fill="FFFFFF"/>
        </w:rPr>
        <w:t>Dussardier</w:t>
      </w:r>
      <w:proofErr w:type="spellEnd"/>
      <w:r w:rsidRPr="00F66F89">
        <w:rPr>
          <w:rFonts w:ascii="Times New Roman" w:hAnsi="Times New Roman" w:cs="Times New Roman"/>
          <w:color w:val="000000" w:themeColor="text1"/>
          <w:sz w:val="24"/>
          <w:szCs w:val="24"/>
          <w:shd w:val="clear" w:color="auto" w:fill="FFFFFF"/>
        </w:rPr>
        <w:t xml:space="preserve"> B, </w:t>
      </w:r>
      <w:proofErr w:type="spellStart"/>
      <w:r w:rsidRPr="00F66F89">
        <w:rPr>
          <w:rFonts w:ascii="Times New Roman" w:hAnsi="Times New Roman" w:cs="Times New Roman"/>
          <w:color w:val="000000" w:themeColor="text1"/>
          <w:sz w:val="24"/>
          <w:szCs w:val="24"/>
          <w:shd w:val="clear" w:color="auto" w:fill="FFFFFF"/>
        </w:rPr>
        <w:t>Wittler</w:t>
      </w:r>
      <w:proofErr w:type="spellEnd"/>
      <w:r w:rsidRPr="00F66F89">
        <w:rPr>
          <w:rFonts w:ascii="Times New Roman" w:hAnsi="Times New Roman" w:cs="Times New Roman"/>
          <w:color w:val="000000" w:themeColor="text1"/>
          <w:sz w:val="24"/>
          <w:szCs w:val="24"/>
          <w:shd w:val="clear" w:color="auto" w:fill="FFFFFF"/>
        </w:rPr>
        <w:t xml:space="preserve"> L, </w:t>
      </w:r>
      <w:proofErr w:type="spellStart"/>
      <w:r w:rsidRPr="00F66F89">
        <w:rPr>
          <w:rFonts w:ascii="Times New Roman" w:hAnsi="Times New Roman" w:cs="Times New Roman"/>
          <w:color w:val="000000" w:themeColor="text1"/>
          <w:sz w:val="24"/>
          <w:szCs w:val="24"/>
          <w:shd w:val="clear" w:color="auto" w:fill="FFFFFF"/>
        </w:rPr>
        <w:t>Borschiwer</w:t>
      </w:r>
      <w:proofErr w:type="spellEnd"/>
      <w:r w:rsidRPr="00F66F89">
        <w:rPr>
          <w:rFonts w:ascii="Times New Roman" w:hAnsi="Times New Roman" w:cs="Times New Roman"/>
          <w:color w:val="000000" w:themeColor="text1"/>
          <w:sz w:val="24"/>
          <w:szCs w:val="24"/>
          <w:shd w:val="clear" w:color="auto" w:fill="FFFFFF"/>
        </w:rPr>
        <w:t xml:space="preserve"> M, Haas SA, Osterwalder M, Franke M, </w:t>
      </w:r>
      <w:proofErr w:type="spellStart"/>
      <w:r w:rsidRPr="00F66F89">
        <w:rPr>
          <w:rFonts w:ascii="Times New Roman" w:hAnsi="Times New Roman" w:cs="Times New Roman"/>
          <w:color w:val="000000" w:themeColor="text1"/>
          <w:sz w:val="24"/>
          <w:szCs w:val="24"/>
          <w:shd w:val="clear" w:color="auto" w:fill="FFFFFF"/>
        </w:rPr>
        <w:t>Timmermann</w:t>
      </w:r>
      <w:proofErr w:type="spellEnd"/>
      <w:r w:rsidRPr="00F66F89">
        <w:rPr>
          <w:rFonts w:ascii="Times New Roman" w:hAnsi="Times New Roman" w:cs="Times New Roman"/>
          <w:color w:val="000000" w:themeColor="text1"/>
          <w:sz w:val="24"/>
          <w:szCs w:val="24"/>
          <w:shd w:val="clear" w:color="auto" w:fill="FFFFFF"/>
        </w:rPr>
        <w:t xml:space="preserve"> B, Hecht J, </w:t>
      </w:r>
      <w:proofErr w:type="spellStart"/>
      <w:r w:rsidRPr="00F66F89">
        <w:rPr>
          <w:rFonts w:ascii="Times New Roman" w:hAnsi="Times New Roman" w:cs="Times New Roman"/>
          <w:color w:val="000000" w:themeColor="text1"/>
          <w:sz w:val="24"/>
          <w:szCs w:val="24"/>
          <w:shd w:val="clear" w:color="auto" w:fill="FFFFFF"/>
        </w:rPr>
        <w:t>Spielmann</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Visel</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Mundlos</w:t>
      </w:r>
      <w:proofErr w:type="spellEnd"/>
      <w:r w:rsidRPr="00F66F89">
        <w:rPr>
          <w:rFonts w:ascii="Times New Roman" w:hAnsi="Times New Roman" w:cs="Times New Roman"/>
          <w:color w:val="000000" w:themeColor="text1"/>
          <w:sz w:val="24"/>
          <w:szCs w:val="24"/>
          <w:shd w:val="clear" w:color="auto" w:fill="FFFFFF"/>
        </w:rPr>
        <w:t xml:space="preserve"> S. Disruptions of topological chromatin domains cause pathogenic rewiring of gene-enhancer </w:t>
      </w:r>
      <w:r w:rsidRPr="00F66F89">
        <w:rPr>
          <w:rFonts w:ascii="Times New Roman" w:hAnsi="Times New Roman" w:cs="Times New Roman"/>
          <w:color w:val="000000" w:themeColor="text1"/>
          <w:sz w:val="24"/>
          <w:szCs w:val="24"/>
          <w:shd w:val="clear" w:color="auto" w:fill="FFFFFF"/>
        </w:rPr>
        <w:lastRenderedPageBreak/>
        <w:t xml:space="preserve">interactions. Cell. 2015 May 21;161(5):1012-1025.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10.1016/j.cell.2015.04.004.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2015 May 7.</w:t>
      </w:r>
    </w:p>
    <w:p w14:paraId="3B219E1B"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Liu, Y.J., McIntyre, R.L., Janssens, G.E., &amp; </w:t>
      </w:r>
      <w:proofErr w:type="spellStart"/>
      <w:r w:rsidRPr="00F66F89">
        <w:rPr>
          <w:rFonts w:ascii="Times New Roman" w:hAnsi="Times New Roman" w:cs="Times New Roman"/>
          <w:color w:val="000000" w:themeColor="text1"/>
          <w:sz w:val="24"/>
          <w:szCs w:val="24"/>
        </w:rPr>
        <w:t>Houtkooper</w:t>
      </w:r>
      <w:proofErr w:type="spellEnd"/>
      <w:r w:rsidRPr="00F66F89">
        <w:rPr>
          <w:rFonts w:ascii="Times New Roman" w:hAnsi="Times New Roman" w:cs="Times New Roman"/>
          <w:color w:val="000000" w:themeColor="text1"/>
          <w:sz w:val="24"/>
          <w:szCs w:val="24"/>
        </w:rPr>
        <w:t xml:space="preserve">, R.H. (2020). Mitochondrial fission and fusion: A dynamic role in aging and potential target for age-related disease. Mech. Ageing Dev., 186:111212.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10.1016/j.mad.2020.111212.</w:t>
      </w:r>
    </w:p>
    <w:p w14:paraId="13BB470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Long, M., </w:t>
      </w:r>
      <w:proofErr w:type="spellStart"/>
      <w:r w:rsidRPr="00F66F89">
        <w:rPr>
          <w:rFonts w:ascii="Times New Roman" w:hAnsi="Times New Roman" w:cs="Times New Roman"/>
          <w:color w:val="000000" w:themeColor="text1"/>
          <w:sz w:val="24"/>
          <w:szCs w:val="24"/>
        </w:rPr>
        <w:t>Betrán</w:t>
      </w:r>
      <w:proofErr w:type="spellEnd"/>
      <w:r w:rsidRPr="00F66F89">
        <w:rPr>
          <w:rFonts w:ascii="Times New Roman" w:hAnsi="Times New Roman" w:cs="Times New Roman"/>
          <w:color w:val="000000" w:themeColor="text1"/>
          <w:sz w:val="24"/>
          <w:szCs w:val="24"/>
        </w:rPr>
        <w:t xml:space="preserve">, E., Thornton, K., &amp; Wang, W. (2003). The origin of new genes: Glimpses from the young and old. Nature Reviews Genetics, 4(11), 865–875. </w:t>
      </w:r>
      <w:hyperlink r:id="rId18" w:history="1">
        <w:r w:rsidRPr="00F66F89">
          <w:rPr>
            <w:rStyle w:val="Hyperlink"/>
            <w:rFonts w:ascii="Times New Roman" w:hAnsi="Times New Roman" w:cs="Times New Roman"/>
            <w:color w:val="000000" w:themeColor="text1"/>
            <w:sz w:val="24"/>
            <w:szCs w:val="24"/>
          </w:rPr>
          <w:t>https://doi.org/10.1038/nrg1204</w:t>
        </w:r>
      </w:hyperlink>
      <w:r w:rsidRPr="00F66F89">
        <w:rPr>
          <w:rFonts w:ascii="Times New Roman" w:hAnsi="Times New Roman" w:cs="Times New Roman"/>
          <w:color w:val="000000" w:themeColor="text1"/>
          <w:sz w:val="24"/>
          <w:szCs w:val="24"/>
        </w:rPr>
        <w:t>.</w:t>
      </w:r>
    </w:p>
    <w:p w14:paraId="129FB8FF"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Louati</w:t>
      </w:r>
      <w:proofErr w:type="spellEnd"/>
      <w:r w:rsidRPr="00F66F89">
        <w:rPr>
          <w:rFonts w:ascii="Times New Roman" w:hAnsi="Times New Roman" w:cs="Times New Roman"/>
          <w:color w:val="000000" w:themeColor="text1"/>
          <w:sz w:val="24"/>
          <w:szCs w:val="24"/>
        </w:rPr>
        <w:t xml:space="preserve">, S., </w:t>
      </w:r>
      <w:proofErr w:type="spellStart"/>
      <w:r w:rsidRPr="00F66F89">
        <w:rPr>
          <w:rFonts w:ascii="Times New Roman" w:hAnsi="Times New Roman" w:cs="Times New Roman"/>
          <w:color w:val="000000" w:themeColor="text1"/>
          <w:sz w:val="24"/>
          <w:szCs w:val="24"/>
        </w:rPr>
        <w:t>Senhaji</w:t>
      </w:r>
      <w:proofErr w:type="spellEnd"/>
      <w:r w:rsidRPr="00F66F89">
        <w:rPr>
          <w:rFonts w:ascii="Times New Roman" w:hAnsi="Times New Roman" w:cs="Times New Roman"/>
          <w:color w:val="000000" w:themeColor="text1"/>
          <w:sz w:val="24"/>
          <w:szCs w:val="24"/>
        </w:rPr>
        <w:t xml:space="preserve">, N., </w:t>
      </w:r>
      <w:proofErr w:type="spellStart"/>
      <w:r w:rsidRPr="00F66F89">
        <w:rPr>
          <w:rFonts w:ascii="Times New Roman" w:hAnsi="Times New Roman" w:cs="Times New Roman"/>
          <w:color w:val="000000" w:themeColor="text1"/>
          <w:sz w:val="24"/>
          <w:szCs w:val="24"/>
        </w:rPr>
        <w:t>Chbani</w:t>
      </w:r>
      <w:proofErr w:type="spellEnd"/>
      <w:r w:rsidRPr="00F66F89">
        <w:rPr>
          <w:rFonts w:ascii="Times New Roman" w:hAnsi="Times New Roman" w:cs="Times New Roman"/>
          <w:color w:val="000000" w:themeColor="text1"/>
          <w:sz w:val="24"/>
          <w:szCs w:val="24"/>
        </w:rPr>
        <w:t>, L., &amp; Bennis, S. (2018). EWSR1 Rearrangement and CD99 Expression as Diagnostic Biomarkers for Ewing/PNET Sarcomas in a Moroccan Population. Dis Markers, 2018:7971019. doi:10.1155/2018/7971019.</w:t>
      </w:r>
    </w:p>
    <w:p w14:paraId="1488DAFE"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shd w:val="clear" w:color="auto" w:fill="FFFFFF"/>
        </w:rPr>
        <w:t xml:space="preserve">Liang S, Ament C, Klausner M, Stinnett V, </w:t>
      </w:r>
      <w:proofErr w:type="spellStart"/>
      <w:r w:rsidRPr="00F66F89">
        <w:rPr>
          <w:rFonts w:ascii="Times New Roman" w:hAnsi="Times New Roman" w:cs="Times New Roman"/>
          <w:color w:val="000000" w:themeColor="text1"/>
          <w:sz w:val="24"/>
          <w:szCs w:val="24"/>
          <w:shd w:val="clear" w:color="auto" w:fill="FFFFFF"/>
        </w:rPr>
        <w:t>Morsberger</w:t>
      </w:r>
      <w:proofErr w:type="spellEnd"/>
      <w:r w:rsidRPr="00F66F89">
        <w:rPr>
          <w:rFonts w:ascii="Times New Roman" w:hAnsi="Times New Roman" w:cs="Times New Roman"/>
          <w:color w:val="000000" w:themeColor="text1"/>
          <w:sz w:val="24"/>
          <w:szCs w:val="24"/>
          <w:shd w:val="clear" w:color="auto" w:fill="FFFFFF"/>
        </w:rPr>
        <w:t xml:space="preserve"> L, </w:t>
      </w:r>
      <w:proofErr w:type="spellStart"/>
      <w:r w:rsidRPr="00F66F89">
        <w:rPr>
          <w:rFonts w:ascii="Times New Roman" w:hAnsi="Times New Roman" w:cs="Times New Roman"/>
          <w:color w:val="000000" w:themeColor="text1"/>
          <w:sz w:val="24"/>
          <w:szCs w:val="24"/>
          <w:shd w:val="clear" w:color="auto" w:fill="FFFFFF"/>
        </w:rPr>
        <w:t>Ghabrial</w:t>
      </w:r>
      <w:proofErr w:type="spellEnd"/>
      <w:r w:rsidRPr="00F66F89">
        <w:rPr>
          <w:rFonts w:ascii="Times New Roman" w:hAnsi="Times New Roman" w:cs="Times New Roman"/>
          <w:color w:val="000000" w:themeColor="text1"/>
          <w:sz w:val="24"/>
          <w:szCs w:val="24"/>
          <w:shd w:val="clear" w:color="auto" w:fill="FFFFFF"/>
        </w:rPr>
        <w:t xml:space="preserve"> J, </w:t>
      </w:r>
      <w:proofErr w:type="spellStart"/>
      <w:r w:rsidRPr="00F66F89">
        <w:rPr>
          <w:rFonts w:ascii="Times New Roman" w:hAnsi="Times New Roman" w:cs="Times New Roman"/>
          <w:color w:val="000000" w:themeColor="text1"/>
          <w:sz w:val="24"/>
          <w:szCs w:val="24"/>
          <w:shd w:val="clear" w:color="auto" w:fill="FFFFFF"/>
        </w:rPr>
        <w:t>Middlezong</w:t>
      </w:r>
      <w:proofErr w:type="spellEnd"/>
      <w:r w:rsidRPr="00F66F89">
        <w:rPr>
          <w:rFonts w:ascii="Times New Roman" w:hAnsi="Times New Roman" w:cs="Times New Roman"/>
          <w:color w:val="000000" w:themeColor="text1"/>
          <w:sz w:val="24"/>
          <w:szCs w:val="24"/>
          <w:shd w:val="clear" w:color="auto" w:fill="FFFFFF"/>
        </w:rPr>
        <w:t xml:space="preserve"> W, Schmitt AD, Hastie AR, Zou YS. Hi-C Technology Reveals Actionable Gene Fusions and Rearrangements in Diffuse Large B-Cell Lymphoma Unidentified by Conventional FISH. Genes (Basel). 2025 Sep 16;16(9):1093.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10.3390/genes16091093.</w:t>
      </w:r>
    </w:p>
    <w:p w14:paraId="6145F945"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Mahmoudi</w:t>
      </w:r>
      <w:proofErr w:type="spellEnd"/>
      <w:r w:rsidRPr="00F66F89">
        <w:rPr>
          <w:rFonts w:ascii="Times New Roman" w:hAnsi="Times New Roman" w:cs="Times New Roman"/>
          <w:color w:val="000000" w:themeColor="text1"/>
          <w:sz w:val="24"/>
          <w:szCs w:val="24"/>
          <w:shd w:val="clear" w:color="auto" w:fill="FFFFFF"/>
        </w:rPr>
        <w:t xml:space="preserve">, R., </w:t>
      </w:r>
      <w:proofErr w:type="spellStart"/>
      <w:r w:rsidRPr="00F66F89">
        <w:rPr>
          <w:rFonts w:ascii="Times New Roman" w:hAnsi="Times New Roman" w:cs="Times New Roman"/>
          <w:color w:val="000000" w:themeColor="text1"/>
          <w:sz w:val="24"/>
          <w:szCs w:val="24"/>
          <w:shd w:val="clear" w:color="auto" w:fill="FFFFFF"/>
        </w:rPr>
        <w:t>Dianat</w:t>
      </w:r>
      <w:proofErr w:type="spellEnd"/>
      <w:r w:rsidRPr="00F66F89">
        <w:rPr>
          <w:rFonts w:ascii="Times New Roman" w:hAnsi="Times New Roman" w:cs="Times New Roman"/>
          <w:color w:val="000000" w:themeColor="text1"/>
          <w:sz w:val="24"/>
          <w:szCs w:val="24"/>
          <w:shd w:val="clear" w:color="auto" w:fill="FFFFFF"/>
        </w:rPr>
        <w:t xml:space="preserve">-Moghadam, H., </w:t>
      </w:r>
      <w:proofErr w:type="spellStart"/>
      <w:r w:rsidRPr="00F66F89">
        <w:rPr>
          <w:rFonts w:ascii="Times New Roman" w:hAnsi="Times New Roman" w:cs="Times New Roman"/>
          <w:color w:val="000000" w:themeColor="text1"/>
          <w:sz w:val="24"/>
          <w:szCs w:val="24"/>
          <w:shd w:val="clear" w:color="auto" w:fill="FFFFFF"/>
        </w:rPr>
        <w:t>Poorebrahim</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Siapoush</w:t>
      </w:r>
      <w:proofErr w:type="spellEnd"/>
      <w:r w:rsidRPr="00F66F89">
        <w:rPr>
          <w:rFonts w:ascii="Times New Roman" w:hAnsi="Times New Roman" w:cs="Times New Roman"/>
          <w:color w:val="000000" w:themeColor="text1"/>
          <w:sz w:val="24"/>
          <w:szCs w:val="24"/>
          <w:shd w:val="clear" w:color="auto" w:fill="FFFFFF"/>
        </w:rPr>
        <w:t xml:space="preserve">, S., </w:t>
      </w:r>
      <w:proofErr w:type="spellStart"/>
      <w:r w:rsidRPr="00F66F89">
        <w:rPr>
          <w:rFonts w:ascii="Times New Roman" w:hAnsi="Times New Roman" w:cs="Times New Roman"/>
          <w:color w:val="000000" w:themeColor="text1"/>
          <w:sz w:val="24"/>
          <w:szCs w:val="24"/>
          <w:shd w:val="clear" w:color="auto" w:fill="FFFFFF"/>
        </w:rPr>
        <w:t>Poortahmasebi</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Salahlou</w:t>
      </w:r>
      <w:proofErr w:type="spellEnd"/>
      <w:r w:rsidRPr="00F66F89">
        <w:rPr>
          <w:rFonts w:ascii="Times New Roman" w:hAnsi="Times New Roman" w:cs="Times New Roman"/>
          <w:color w:val="000000" w:themeColor="text1"/>
          <w:sz w:val="24"/>
          <w:szCs w:val="24"/>
          <w:shd w:val="clear" w:color="auto" w:fill="FFFFFF"/>
        </w:rPr>
        <w:t xml:space="preserve">, R., &amp; Rahmati, M. (2021). Recombinant immunotoxins development for HER2-based targeted cancer therapies. Cancer Cell Int, 21(1):470.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10.1186/s12935-021-02182-6.</w:t>
      </w:r>
    </w:p>
    <w:p w14:paraId="5478B258"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76402D">
        <w:rPr>
          <w:rFonts w:ascii="Times New Roman" w:hAnsi="Times New Roman" w:cs="Times New Roman"/>
          <w:color w:val="000000" w:themeColor="text1"/>
          <w:sz w:val="24"/>
          <w:szCs w:val="24"/>
          <w:shd w:val="clear" w:color="auto" w:fill="FFFFFF"/>
          <w:lang w:val="es-US"/>
        </w:rPr>
        <w:t xml:space="preserve">Morilla I, Lees JG, Reid AJ, </w:t>
      </w:r>
      <w:proofErr w:type="spellStart"/>
      <w:r w:rsidRPr="0076402D">
        <w:rPr>
          <w:rFonts w:ascii="Times New Roman" w:hAnsi="Times New Roman" w:cs="Times New Roman"/>
          <w:color w:val="000000" w:themeColor="text1"/>
          <w:sz w:val="24"/>
          <w:szCs w:val="24"/>
          <w:shd w:val="clear" w:color="auto" w:fill="FFFFFF"/>
          <w:lang w:val="es-US"/>
        </w:rPr>
        <w:t>Orengo</w:t>
      </w:r>
      <w:proofErr w:type="spellEnd"/>
      <w:r w:rsidRPr="0076402D">
        <w:rPr>
          <w:rFonts w:ascii="Times New Roman" w:hAnsi="Times New Roman" w:cs="Times New Roman"/>
          <w:color w:val="000000" w:themeColor="text1"/>
          <w:sz w:val="24"/>
          <w:szCs w:val="24"/>
          <w:shd w:val="clear" w:color="auto" w:fill="FFFFFF"/>
          <w:lang w:val="es-US"/>
        </w:rPr>
        <w:t xml:space="preserve"> C, Ranea JA. </w:t>
      </w:r>
      <w:r w:rsidRPr="00F66F89">
        <w:rPr>
          <w:rFonts w:ascii="Times New Roman" w:hAnsi="Times New Roman" w:cs="Times New Roman"/>
          <w:color w:val="000000" w:themeColor="text1"/>
          <w:sz w:val="24"/>
          <w:szCs w:val="24"/>
          <w:shd w:val="clear" w:color="auto" w:fill="FFFFFF"/>
        </w:rPr>
        <w:t xml:space="preserve">Assessment of protein domain fusions in human protein interaction networks prediction: application to the human kinetochore model. N </w:t>
      </w:r>
      <w:proofErr w:type="spellStart"/>
      <w:r w:rsidRPr="00F66F89">
        <w:rPr>
          <w:rFonts w:ascii="Times New Roman" w:hAnsi="Times New Roman" w:cs="Times New Roman"/>
          <w:color w:val="000000" w:themeColor="text1"/>
          <w:sz w:val="24"/>
          <w:szCs w:val="24"/>
          <w:shd w:val="clear" w:color="auto" w:fill="FFFFFF"/>
        </w:rPr>
        <w:t>Biotechnol</w:t>
      </w:r>
      <w:proofErr w:type="spellEnd"/>
      <w:r w:rsidRPr="00F66F89">
        <w:rPr>
          <w:rFonts w:ascii="Times New Roman" w:hAnsi="Times New Roman" w:cs="Times New Roman"/>
          <w:color w:val="000000" w:themeColor="text1"/>
          <w:sz w:val="24"/>
          <w:szCs w:val="24"/>
          <w:shd w:val="clear" w:color="auto" w:fill="FFFFFF"/>
        </w:rPr>
        <w:t xml:space="preserve">. 2010 Dec 31;27(6):755-65.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10.1016/j.nbt.2010.09.005.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2010 Sep 17.</w:t>
      </w:r>
    </w:p>
    <w:p w14:paraId="355EB17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Malik, A. (2016). Protein fusion tags for efficient expression and purification of recombinant proteins in the periplasmic space of </w:t>
      </w:r>
      <w:proofErr w:type="gramStart"/>
      <w:r w:rsidRPr="00F66F89">
        <w:rPr>
          <w:rFonts w:ascii="Times New Roman" w:hAnsi="Times New Roman" w:cs="Times New Roman"/>
          <w:color w:val="000000" w:themeColor="text1"/>
          <w:sz w:val="24"/>
          <w:szCs w:val="24"/>
          <w:shd w:val="clear" w:color="auto" w:fill="FFFFFF"/>
        </w:rPr>
        <w:t>E.coli</w:t>
      </w:r>
      <w:proofErr w:type="gramEnd"/>
      <w:r w:rsidRPr="00F66F89">
        <w:rPr>
          <w:rFonts w:ascii="Times New Roman" w:hAnsi="Times New Roman" w:cs="Times New Roman"/>
          <w:color w:val="000000" w:themeColor="text1"/>
          <w:sz w:val="24"/>
          <w:szCs w:val="24"/>
          <w:shd w:val="clear" w:color="auto" w:fill="FFFFFF"/>
        </w:rPr>
        <w:t xml:space="preserve">. 3 Biotech 6:44. </w:t>
      </w:r>
      <w:hyperlink r:id="rId19" w:history="1">
        <w:r w:rsidRPr="00F66F89">
          <w:rPr>
            <w:rStyle w:val="Hyperlink"/>
            <w:rFonts w:ascii="Times New Roman" w:hAnsi="Times New Roman" w:cs="Times New Roman"/>
            <w:color w:val="000000" w:themeColor="text1"/>
            <w:sz w:val="24"/>
            <w:szCs w:val="24"/>
            <w:shd w:val="clear" w:color="auto" w:fill="FFFFFF"/>
          </w:rPr>
          <w:t>https://doi.org/10.1007/s13205-016-0397-7</w:t>
        </w:r>
      </w:hyperlink>
      <w:r w:rsidRPr="00F66F89">
        <w:rPr>
          <w:rFonts w:ascii="Times New Roman" w:hAnsi="Times New Roman" w:cs="Times New Roman"/>
          <w:color w:val="000000" w:themeColor="text1"/>
          <w:sz w:val="24"/>
          <w:szCs w:val="24"/>
          <w:shd w:val="clear" w:color="auto" w:fill="FFFFFF"/>
        </w:rPr>
        <w:t>.</w:t>
      </w:r>
    </w:p>
    <w:p w14:paraId="0CCBC1E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Maloy</w:t>
      </w:r>
      <w:proofErr w:type="spellEnd"/>
      <w:r w:rsidRPr="00F66F89">
        <w:rPr>
          <w:rFonts w:ascii="Times New Roman" w:hAnsi="Times New Roman" w:cs="Times New Roman"/>
          <w:color w:val="000000" w:themeColor="text1"/>
          <w:sz w:val="24"/>
          <w:szCs w:val="24"/>
          <w:shd w:val="clear" w:color="auto" w:fill="FFFFFF"/>
        </w:rPr>
        <w:t xml:space="preserve">, S. (2013). Amber Codon, Editor(s): Stanley </w:t>
      </w:r>
      <w:proofErr w:type="spellStart"/>
      <w:r w:rsidRPr="00F66F89">
        <w:rPr>
          <w:rFonts w:ascii="Times New Roman" w:hAnsi="Times New Roman" w:cs="Times New Roman"/>
          <w:color w:val="000000" w:themeColor="text1"/>
          <w:sz w:val="24"/>
          <w:szCs w:val="24"/>
          <w:shd w:val="clear" w:color="auto" w:fill="FFFFFF"/>
        </w:rPr>
        <w:t>Maloy</w:t>
      </w:r>
      <w:proofErr w:type="spellEnd"/>
      <w:r w:rsidRPr="00F66F89">
        <w:rPr>
          <w:rFonts w:ascii="Times New Roman" w:hAnsi="Times New Roman" w:cs="Times New Roman"/>
          <w:color w:val="000000" w:themeColor="text1"/>
          <w:sz w:val="24"/>
          <w:szCs w:val="24"/>
          <w:shd w:val="clear" w:color="auto" w:fill="FFFFFF"/>
        </w:rPr>
        <w:t xml:space="preserve">, Kelly Hughes, Brenner's </w:t>
      </w:r>
      <w:proofErr w:type="spellStart"/>
      <w:r w:rsidRPr="00F66F89">
        <w:rPr>
          <w:rFonts w:ascii="Times New Roman" w:hAnsi="Times New Roman" w:cs="Times New Roman"/>
          <w:color w:val="000000" w:themeColor="text1"/>
          <w:sz w:val="24"/>
          <w:szCs w:val="24"/>
          <w:shd w:val="clear" w:color="auto" w:fill="FFFFFF"/>
        </w:rPr>
        <w:t>Encyclopedia</w:t>
      </w:r>
      <w:proofErr w:type="spellEnd"/>
      <w:r w:rsidRPr="00F66F89">
        <w:rPr>
          <w:rFonts w:ascii="Times New Roman" w:hAnsi="Times New Roman" w:cs="Times New Roman"/>
          <w:color w:val="000000" w:themeColor="text1"/>
          <w:sz w:val="24"/>
          <w:szCs w:val="24"/>
          <w:shd w:val="clear" w:color="auto" w:fill="FFFFFF"/>
        </w:rPr>
        <w:t xml:space="preserve"> of Genetics (Second Edition), Academic Press, 99. </w:t>
      </w:r>
      <w:hyperlink r:id="rId20" w:history="1">
        <w:r w:rsidRPr="00F66F89">
          <w:rPr>
            <w:rStyle w:val="Hyperlink"/>
            <w:rFonts w:ascii="Times New Roman" w:hAnsi="Times New Roman" w:cs="Times New Roman"/>
            <w:color w:val="000000" w:themeColor="text1"/>
            <w:sz w:val="24"/>
            <w:szCs w:val="24"/>
            <w:shd w:val="clear" w:color="auto" w:fill="FFFFFF"/>
          </w:rPr>
          <w:t>https://doi.org/10.1016/B978-0-12-374984-0.00045-0</w:t>
        </w:r>
      </w:hyperlink>
      <w:r w:rsidRPr="00F66F89">
        <w:rPr>
          <w:rFonts w:ascii="Times New Roman" w:hAnsi="Times New Roman" w:cs="Times New Roman"/>
          <w:color w:val="000000" w:themeColor="text1"/>
          <w:sz w:val="24"/>
          <w:szCs w:val="24"/>
          <w:shd w:val="clear" w:color="auto" w:fill="FFFFFF"/>
        </w:rPr>
        <w:t>.</w:t>
      </w:r>
    </w:p>
    <w:p w14:paraId="7FD9BAC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Marcotte, E. M., Pellegrini, M., Ng, H. L., Rice, D. W., </w:t>
      </w:r>
      <w:proofErr w:type="spellStart"/>
      <w:r w:rsidRPr="00F66F89">
        <w:rPr>
          <w:rFonts w:ascii="Times New Roman" w:hAnsi="Times New Roman" w:cs="Times New Roman"/>
          <w:color w:val="000000" w:themeColor="text1"/>
          <w:sz w:val="24"/>
          <w:szCs w:val="24"/>
          <w:shd w:val="clear" w:color="auto" w:fill="FFFFFF"/>
        </w:rPr>
        <w:t>Yeates</w:t>
      </w:r>
      <w:proofErr w:type="spellEnd"/>
      <w:r w:rsidRPr="00F66F89">
        <w:rPr>
          <w:rFonts w:ascii="Times New Roman" w:hAnsi="Times New Roman" w:cs="Times New Roman"/>
          <w:color w:val="000000" w:themeColor="text1"/>
          <w:sz w:val="24"/>
          <w:szCs w:val="24"/>
          <w:shd w:val="clear" w:color="auto" w:fill="FFFFFF"/>
        </w:rPr>
        <w:t xml:space="preserve">, T. O., &amp; Eisenberg, D. (1999). Detecting protein function and protein–protein interactions from genome sequences. Science, 285(5428), 751–753. </w:t>
      </w:r>
      <w:hyperlink r:id="rId21" w:history="1">
        <w:r w:rsidRPr="00F66F89">
          <w:rPr>
            <w:rStyle w:val="Hyperlink"/>
            <w:rFonts w:ascii="Times New Roman" w:hAnsi="Times New Roman" w:cs="Times New Roman"/>
            <w:color w:val="000000" w:themeColor="text1"/>
            <w:sz w:val="24"/>
            <w:szCs w:val="24"/>
            <w:shd w:val="clear" w:color="auto" w:fill="FFFFFF"/>
          </w:rPr>
          <w:t>https://doi.org/10.1126/science.285.5428.751</w:t>
        </w:r>
      </w:hyperlink>
      <w:r w:rsidRPr="00F66F89">
        <w:rPr>
          <w:rFonts w:ascii="Times New Roman" w:hAnsi="Times New Roman" w:cs="Times New Roman"/>
          <w:color w:val="000000" w:themeColor="text1"/>
          <w:sz w:val="24"/>
          <w:szCs w:val="24"/>
          <w:shd w:val="clear" w:color="auto" w:fill="FFFFFF"/>
        </w:rPr>
        <w:t>.</w:t>
      </w:r>
    </w:p>
    <w:p w14:paraId="5EDFC05B" w14:textId="77777777" w:rsidR="008647F2" w:rsidRPr="00F66F89" w:rsidRDefault="008647F2" w:rsidP="008647F2">
      <w:pPr>
        <w:spacing w:line="360" w:lineRule="auto"/>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Marshall, W.F., &amp; Fung, J.C. (2023). Homologous chromosome recognition via nonspecific interactions. </w:t>
      </w:r>
      <w:proofErr w:type="spellStart"/>
      <w:r w:rsidRPr="00F66F89">
        <w:rPr>
          <w:rFonts w:ascii="Times New Roman" w:hAnsi="Times New Roman" w:cs="Times New Roman"/>
          <w:color w:val="000000" w:themeColor="text1"/>
          <w:sz w:val="24"/>
          <w:szCs w:val="24"/>
          <w:shd w:val="clear" w:color="auto" w:fill="FFFFFF"/>
        </w:rPr>
        <w:t>BioRxiv</w:t>
      </w:r>
      <w:proofErr w:type="spellEnd"/>
      <w:r w:rsidRPr="00F66F89">
        <w:rPr>
          <w:rFonts w:ascii="Times New Roman" w:hAnsi="Times New Roman" w:cs="Times New Roman"/>
          <w:color w:val="000000" w:themeColor="text1"/>
          <w:sz w:val="24"/>
          <w:szCs w:val="24"/>
          <w:shd w:val="clear" w:color="auto" w:fill="FFFFFF"/>
        </w:rPr>
        <w:t xml:space="preserve">, 09:544427. </w:t>
      </w:r>
      <w:hyperlink r:id="rId22" w:history="1">
        <w:r w:rsidRPr="00F66F89">
          <w:rPr>
            <w:rStyle w:val="Hyperlink"/>
            <w:rFonts w:ascii="Times New Roman" w:hAnsi="Times New Roman" w:cs="Times New Roman"/>
            <w:color w:val="000000" w:themeColor="text1"/>
            <w:sz w:val="24"/>
            <w:szCs w:val="24"/>
            <w:shd w:val="clear" w:color="auto" w:fill="FFFFFF"/>
          </w:rPr>
          <w:t>https://doi.org/10.1101/2023.06.09.544427</w:t>
        </w:r>
      </w:hyperlink>
      <w:r w:rsidRPr="00F66F89">
        <w:rPr>
          <w:rFonts w:ascii="Times New Roman" w:hAnsi="Times New Roman" w:cs="Times New Roman"/>
          <w:color w:val="000000" w:themeColor="text1"/>
          <w:sz w:val="24"/>
          <w:szCs w:val="24"/>
          <w:shd w:val="clear" w:color="auto" w:fill="FFFFFF"/>
        </w:rPr>
        <w:t>.</w:t>
      </w:r>
    </w:p>
    <w:p w14:paraId="48E34F54"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Martins-Dias, P., &amp; </w:t>
      </w:r>
      <w:proofErr w:type="spellStart"/>
      <w:r w:rsidRPr="00F66F89">
        <w:rPr>
          <w:rFonts w:ascii="Times New Roman" w:hAnsi="Times New Roman" w:cs="Times New Roman"/>
          <w:color w:val="000000" w:themeColor="text1"/>
          <w:sz w:val="24"/>
          <w:szCs w:val="24"/>
          <w:shd w:val="clear" w:color="auto" w:fill="FFFFFF"/>
        </w:rPr>
        <w:t>Romão</w:t>
      </w:r>
      <w:proofErr w:type="spellEnd"/>
      <w:r w:rsidRPr="00F66F89">
        <w:rPr>
          <w:rFonts w:ascii="Times New Roman" w:hAnsi="Times New Roman" w:cs="Times New Roman"/>
          <w:color w:val="000000" w:themeColor="text1"/>
          <w:sz w:val="24"/>
          <w:szCs w:val="24"/>
          <w:shd w:val="clear" w:color="auto" w:fill="FFFFFF"/>
        </w:rPr>
        <w:t xml:space="preserve">, L. (2021). Nonsense suppression therapies in human genetic diseases. Cell Mol Life Sci.,78(10):4677-4701.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10.1007/s00018-021-03809-7.</w:t>
      </w:r>
    </w:p>
    <w:p w14:paraId="5367356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Martin, S. H., Davey, J. W., Salazar, C., &amp; </w:t>
      </w:r>
      <w:proofErr w:type="spellStart"/>
      <w:r w:rsidRPr="00F66F89">
        <w:rPr>
          <w:rFonts w:ascii="Times New Roman" w:hAnsi="Times New Roman" w:cs="Times New Roman"/>
          <w:color w:val="000000" w:themeColor="text1"/>
          <w:sz w:val="24"/>
          <w:szCs w:val="24"/>
          <w:shd w:val="clear" w:color="auto" w:fill="FFFFFF"/>
        </w:rPr>
        <w:t>Jiggins</w:t>
      </w:r>
      <w:proofErr w:type="spellEnd"/>
      <w:r w:rsidRPr="00F66F89">
        <w:rPr>
          <w:rFonts w:ascii="Times New Roman" w:hAnsi="Times New Roman" w:cs="Times New Roman"/>
          <w:color w:val="000000" w:themeColor="text1"/>
          <w:sz w:val="24"/>
          <w:szCs w:val="24"/>
          <w:shd w:val="clear" w:color="auto" w:fill="FFFFFF"/>
        </w:rPr>
        <w:t xml:space="preserve">, C. D. (2021). Recombination rate variation shapes barriers to </w:t>
      </w:r>
      <w:proofErr w:type="spellStart"/>
      <w:r w:rsidRPr="00F66F89">
        <w:rPr>
          <w:rFonts w:ascii="Times New Roman" w:hAnsi="Times New Roman" w:cs="Times New Roman"/>
          <w:color w:val="000000" w:themeColor="text1"/>
          <w:sz w:val="24"/>
          <w:szCs w:val="24"/>
          <w:shd w:val="clear" w:color="auto" w:fill="FFFFFF"/>
        </w:rPr>
        <w:t>introgression</w:t>
      </w:r>
      <w:proofErr w:type="spellEnd"/>
      <w:r w:rsidRPr="00F66F89">
        <w:rPr>
          <w:rFonts w:ascii="Times New Roman" w:hAnsi="Times New Roman" w:cs="Times New Roman"/>
          <w:color w:val="000000" w:themeColor="text1"/>
          <w:sz w:val="24"/>
          <w:szCs w:val="24"/>
          <w:shd w:val="clear" w:color="auto" w:fill="FFFFFF"/>
        </w:rPr>
        <w:t xml:space="preserve"> across butterfly genomes. Molecular Biology and Evolution, 38(10), 4449–4463. </w:t>
      </w:r>
      <w:hyperlink r:id="rId23" w:history="1">
        <w:r w:rsidRPr="00F66F89">
          <w:rPr>
            <w:rStyle w:val="Hyperlink"/>
            <w:rFonts w:ascii="Times New Roman" w:hAnsi="Times New Roman" w:cs="Times New Roman"/>
            <w:color w:val="000000" w:themeColor="text1"/>
            <w:sz w:val="24"/>
            <w:szCs w:val="24"/>
            <w:shd w:val="clear" w:color="auto" w:fill="FFFFFF"/>
          </w:rPr>
          <w:t>https://doi.org/10.1093/molbev/msab191</w:t>
        </w:r>
      </w:hyperlink>
      <w:r w:rsidRPr="00F66F89">
        <w:rPr>
          <w:rFonts w:ascii="Times New Roman" w:hAnsi="Times New Roman" w:cs="Times New Roman"/>
          <w:color w:val="000000" w:themeColor="text1"/>
          <w:sz w:val="24"/>
          <w:szCs w:val="24"/>
          <w:shd w:val="clear" w:color="auto" w:fill="FFFFFF"/>
        </w:rPr>
        <w:t>.</w:t>
      </w:r>
    </w:p>
    <w:p w14:paraId="3978EC90"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Mazor</w:t>
      </w:r>
      <w:proofErr w:type="spellEnd"/>
      <w:r w:rsidRPr="00F66F89">
        <w:rPr>
          <w:rFonts w:ascii="Times New Roman" w:hAnsi="Times New Roman" w:cs="Times New Roman"/>
          <w:color w:val="000000" w:themeColor="text1"/>
          <w:sz w:val="24"/>
          <w:szCs w:val="24"/>
        </w:rPr>
        <w:t xml:space="preserve">, R., &amp; </w:t>
      </w:r>
      <w:proofErr w:type="spellStart"/>
      <w:r w:rsidRPr="00F66F89">
        <w:rPr>
          <w:rFonts w:ascii="Times New Roman" w:hAnsi="Times New Roman" w:cs="Times New Roman"/>
          <w:color w:val="000000" w:themeColor="text1"/>
          <w:sz w:val="24"/>
          <w:szCs w:val="24"/>
        </w:rPr>
        <w:t>Pastan</w:t>
      </w:r>
      <w:proofErr w:type="spellEnd"/>
      <w:r w:rsidRPr="00F66F89">
        <w:rPr>
          <w:rFonts w:ascii="Times New Roman" w:hAnsi="Times New Roman" w:cs="Times New Roman"/>
          <w:color w:val="000000" w:themeColor="text1"/>
          <w:sz w:val="24"/>
          <w:szCs w:val="24"/>
        </w:rPr>
        <w:t xml:space="preserve">, I. (2020). Immunogenicity of Immunotoxins Containing Pseudomonas Exotoxin A: Causes, Consequences, and Mitigation. Front Immunol, 11:1261.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10.3389/fimmu.2020.01261. </w:t>
      </w:r>
    </w:p>
    <w:p w14:paraId="6F182DF8" w14:textId="77777777" w:rsidR="008647F2" w:rsidRPr="0076402D" w:rsidRDefault="008647F2" w:rsidP="008647F2">
      <w:pPr>
        <w:spacing w:line="360" w:lineRule="auto"/>
        <w:jc w:val="both"/>
        <w:rPr>
          <w:rFonts w:ascii="Times New Roman" w:hAnsi="Times New Roman" w:cs="Times New Roman"/>
          <w:color w:val="000000" w:themeColor="text1"/>
          <w:sz w:val="24"/>
          <w:szCs w:val="24"/>
          <w:shd w:val="clear" w:color="auto" w:fill="FFFFFF"/>
          <w:lang w:val="es-US"/>
        </w:rPr>
      </w:pPr>
      <w:r w:rsidRPr="00F66F89">
        <w:rPr>
          <w:rFonts w:ascii="Times New Roman" w:hAnsi="Times New Roman" w:cs="Times New Roman"/>
          <w:color w:val="000000" w:themeColor="text1"/>
          <w:sz w:val="24"/>
          <w:szCs w:val="24"/>
          <w:shd w:val="clear" w:color="auto" w:fill="FFFFFF"/>
        </w:rPr>
        <w:t xml:space="preserve">McCartney, A.M., Hyland, E.M., </w:t>
      </w:r>
      <w:proofErr w:type="spellStart"/>
      <w:r w:rsidRPr="00F66F89">
        <w:rPr>
          <w:rFonts w:ascii="Times New Roman" w:hAnsi="Times New Roman" w:cs="Times New Roman"/>
          <w:color w:val="000000" w:themeColor="text1"/>
          <w:sz w:val="24"/>
          <w:szCs w:val="24"/>
          <w:shd w:val="clear" w:color="auto" w:fill="FFFFFF"/>
        </w:rPr>
        <w:t>Cormican</w:t>
      </w:r>
      <w:proofErr w:type="spellEnd"/>
      <w:r w:rsidRPr="00F66F89">
        <w:rPr>
          <w:rFonts w:ascii="Times New Roman" w:hAnsi="Times New Roman" w:cs="Times New Roman"/>
          <w:color w:val="000000" w:themeColor="text1"/>
          <w:sz w:val="24"/>
          <w:szCs w:val="24"/>
          <w:shd w:val="clear" w:color="auto" w:fill="FFFFFF"/>
        </w:rPr>
        <w:t xml:space="preserve">, P., Moran, R.J., Webb, A.E., Lee, K.D., Hernandez-Rodriguez, J., Prado-Martinez, J., </w:t>
      </w:r>
      <w:proofErr w:type="spellStart"/>
      <w:r w:rsidRPr="00F66F89">
        <w:rPr>
          <w:rFonts w:ascii="Times New Roman" w:hAnsi="Times New Roman" w:cs="Times New Roman"/>
          <w:color w:val="000000" w:themeColor="text1"/>
          <w:sz w:val="24"/>
          <w:szCs w:val="24"/>
          <w:shd w:val="clear" w:color="auto" w:fill="FFFFFF"/>
        </w:rPr>
        <w:t>Creevey</w:t>
      </w:r>
      <w:proofErr w:type="spellEnd"/>
      <w:r w:rsidRPr="00F66F89">
        <w:rPr>
          <w:rFonts w:ascii="Times New Roman" w:hAnsi="Times New Roman" w:cs="Times New Roman"/>
          <w:color w:val="000000" w:themeColor="text1"/>
          <w:sz w:val="24"/>
          <w:szCs w:val="24"/>
          <w:shd w:val="clear" w:color="auto" w:fill="FFFFFF"/>
        </w:rPr>
        <w:t xml:space="preserve">, C.J., </w:t>
      </w:r>
      <w:proofErr w:type="spellStart"/>
      <w:r w:rsidRPr="00F66F89">
        <w:rPr>
          <w:rFonts w:ascii="Times New Roman" w:hAnsi="Times New Roman" w:cs="Times New Roman"/>
          <w:color w:val="000000" w:themeColor="text1"/>
          <w:sz w:val="24"/>
          <w:szCs w:val="24"/>
          <w:shd w:val="clear" w:color="auto" w:fill="FFFFFF"/>
        </w:rPr>
        <w:t>Aspden</w:t>
      </w:r>
      <w:proofErr w:type="spellEnd"/>
      <w:r w:rsidRPr="00F66F89">
        <w:rPr>
          <w:rFonts w:ascii="Times New Roman" w:hAnsi="Times New Roman" w:cs="Times New Roman"/>
          <w:color w:val="000000" w:themeColor="text1"/>
          <w:sz w:val="24"/>
          <w:szCs w:val="24"/>
          <w:shd w:val="clear" w:color="auto" w:fill="FFFFFF"/>
        </w:rPr>
        <w:t xml:space="preserve">, J.L., </w:t>
      </w:r>
      <w:proofErr w:type="spellStart"/>
      <w:r w:rsidRPr="00F66F89">
        <w:rPr>
          <w:rFonts w:ascii="Times New Roman" w:hAnsi="Times New Roman" w:cs="Times New Roman"/>
          <w:color w:val="000000" w:themeColor="text1"/>
          <w:sz w:val="24"/>
          <w:szCs w:val="24"/>
          <w:shd w:val="clear" w:color="auto" w:fill="FFFFFF"/>
        </w:rPr>
        <w:t>McInerney</w:t>
      </w:r>
      <w:proofErr w:type="spellEnd"/>
      <w:r w:rsidRPr="00F66F89">
        <w:rPr>
          <w:rFonts w:ascii="Times New Roman" w:hAnsi="Times New Roman" w:cs="Times New Roman"/>
          <w:color w:val="000000" w:themeColor="text1"/>
          <w:sz w:val="24"/>
          <w:szCs w:val="24"/>
          <w:shd w:val="clear" w:color="auto" w:fill="FFFFFF"/>
        </w:rPr>
        <w:t>, J.O., Marques-</w:t>
      </w:r>
      <w:proofErr w:type="spellStart"/>
      <w:r w:rsidRPr="00F66F89">
        <w:rPr>
          <w:rFonts w:ascii="Times New Roman" w:hAnsi="Times New Roman" w:cs="Times New Roman"/>
          <w:color w:val="000000" w:themeColor="text1"/>
          <w:sz w:val="24"/>
          <w:szCs w:val="24"/>
          <w:shd w:val="clear" w:color="auto" w:fill="FFFFFF"/>
        </w:rPr>
        <w:t>Bonet</w:t>
      </w:r>
      <w:proofErr w:type="spellEnd"/>
      <w:r w:rsidRPr="00F66F89">
        <w:rPr>
          <w:rFonts w:ascii="Times New Roman" w:hAnsi="Times New Roman" w:cs="Times New Roman"/>
          <w:color w:val="000000" w:themeColor="text1"/>
          <w:sz w:val="24"/>
          <w:szCs w:val="24"/>
          <w:shd w:val="clear" w:color="auto" w:fill="FFFFFF"/>
        </w:rPr>
        <w:t xml:space="preserve">, T., &amp; O'Connell, M.J. (2019). Gene Fusions Derived by Transcriptional Readthrough are Driven by Segmental Duplication in Human. </w:t>
      </w:r>
      <w:proofErr w:type="spellStart"/>
      <w:r w:rsidRPr="0076402D">
        <w:rPr>
          <w:rFonts w:ascii="Times New Roman" w:hAnsi="Times New Roman" w:cs="Times New Roman"/>
          <w:color w:val="000000" w:themeColor="text1"/>
          <w:sz w:val="24"/>
          <w:szCs w:val="24"/>
          <w:shd w:val="clear" w:color="auto" w:fill="FFFFFF"/>
          <w:lang w:val="es-US"/>
        </w:rPr>
        <w:t>Genome</w:t>
      </w:r>
      <w:proofErr w:type="spellEnd"/>
      <w:r w:rsidRPr="0076402D">
        <w:rPr>
          <w:rFonts w:ascii="Times New Roman" w:hAnsi="Times New Roman" w:cs="Times New Roman"/>
          <w:color w:val="000000" w:themeColor="text1"/>
          <w:sz w:val="24"/>
          <w:szCs w:val="24"/>
          <w:shd w:val="clear" w:color="auto" w:fill="FFFFFF"/>
          <w:lang w:val="es-US"/>
        </w:rPr>
        <w:t xml:space="preserve"> </w:t>
      </w:r>
      <w:proofErr w:type="spellStart"/>
      <w:r w:rsidRPr="0076402D">
        <w:rPr>
          <w:rFonts w:ascii="Times New Roman" w:hAnsi="Times New Roman" w:cs="Times New Roman"/>
          <w:color w:val="000000" w:themeColor="text1"/>
          <w:sz w:val="24"/>
          <w:szCs w:val="24"/>
          <w:shd w:val="clear" w:color="auto" w:fill="FFFFFF"/>
          <w:lang w:val="es-US"/>
        </w:rPr>
        <w:t>Biol</w:t>
      </w:r>
      <w:proofErr w:type="spellEnd"/>
      <w:r w:rsidRPr="0076402D">
        <w:rPr>
          <w:rFonts w:ascii="Times New Roman" w:hAnsi="Times New Roman" w:cs="Times New Roman"/>
          <w:color w:val="000000" w:themeColor="text1"/>
          <w:sz w:val="24"/>
          <w:szCs w:val="24"/>
          <w:shd w:val="clear" w:color="auto" w:fill="FFFFFF"/>
          <w:lang w:val="es-US"/>
        </w:rPr>
        <w:t xml:space="preserve"> </w:t>
      </w:r>
      <w:proofErr w:type="spellStart"/>
      <w:r w:rsidRPr="0076402D">
        <w:rPr>
          <w:rFonts w:ascii="Times New Roman" w:hAnsi="Times New Roman" w:cs="Times New Roman"/>
          <w:color w:val="000000" w:themeColor="text1"/>
          <w:sz w:val="24"/>
          <w:szCs w:val="24"/>
          <w:shd w:val="clear" w:color="auto" w:fill="FFFFFF"/>
          <w:lang w:val="es-US"/>
        </w:rPr>
        <w:t>Evol</w:t>
      </w:r>
      <w:proofErr w:type="spellEnd"/>
      <w:r w:rsidRPr="0076402D">
        <w:rPr>
          <w:rFonts w:ascii="Times New Roman" w:hAnsi="Times New Roman" w:cs="Times New Roman"/>
          <w:color w:val="000000" w:themeColor="text1"/>
          <w:sz w:val="24"/>
          <w:szCs w:val="24"/>
          <w:shd w:val="clear" w:color="auto" w:fill="FFFFFF"/>
          <w:lang w:val="es-US"/>
        </w:rPr>
        <w:t>, 11(9):2678-2690. doi:10.1093/</w:t>
      </w:r>
      <w:proofErr w:type="spellStart"/>
      <w:r w:rsidRPr="0076402D">
        <w:rPr>
          <w:rFonts w:ascii="Times New Roman" w:hAnsi="Times New Roman" w:cs="Times New Roman"/>
          <w:color w:val="000000" w:themeColor="text1"/>
          <w:sz w:val="24"/>
          <w:szCs w:val="24"/>
          <w:shd w:val="clear" w:color="auto" w:fill="FFFFFF"/>
          <w:lang w:val="es-US"/>
        </w:rPr>
        <w:t>gbe</w:t>
      </w:r>
      <w:proofErr w:type="spellEnd"/>
      <w:r w:rsidRPr="0076402D">
        <w:rPr>
          <w:rFonts w:ascii="Times New Roman" w:hAnsi="Times New Roman" w:cs="Times New Roman"/>
          <w:color w:val="000000" w:themeColor="text1"/>
          <w:sz w:val="24"/>
          <w:szCs w:val="24"/>
          <w:shd w:val="clear" w:color="auto" w:fill="FFFFFF"/>
          <w:lang w:val="es-US"/>
        </w:rPr>
        <w:t>/evz163.</w:t>
      </w:r>
    </w:p>
    <w:p w14:paraId="0DA8853F"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76402D">
        <w:rPr>
          <w:rFonts w:ascii="Times New Roman" w:hAnsi="Times New Roman" w:cs="Times New Roman"/>
          <w:color w:val="000000" w:themeColor="text1"/>
          <w:sz w:val="24"/>
          <w:szCs w:val="24"/>
          <w:shd w:val="clear" w:color="auto" w:fill="FFFFFF"/>
          <w:lang w:val="es-US"/>
        </w:rPr>
        <w:t>Menghrajani</w:t>
      </w:r>
      <w:proofErr w:type="spellEnd"/>
      <w:r w:rsidRPr="0076402D">
        <w:rPr>
          <w:rFonts w:ascii="Times New Roman" w:hAnsi="Times New Roman" w:cs="Times New Roman"/>
          <w:color w:val="000000" w:themeColor="text1"/>
          <w:sz w:val="24"/>
          <w:szCs w:val="24"/>
          <w:shd w:val="clear" w:color="auto" w:fill="FFFFFF"/>
          <w:lang w:val="es-US"/>
        </w:rPr>
        <w:t xml:space="preserve">, K., </w:t>
      </w:r>
      <w:proofErr w:type="spellStart"/>
      <w:r w:rsidRPr="0076402D">
        <w:rPr>
          <w:rFonts w:ascii="Times New Roman" w:hAnsi="Times New Roman" w:cs="Times New Roman"/>
          <w:color w:val="000000" w:themeColor="text1"/>
          <w:sz w:val="24"/>
          <w:szCs w:val="24"/>
          <w:shd w:val="clear" w:color="auto" w:fill="FFFFFF"/>
          <w:lang w:val="es-US"/>
        </w:rPr>
        <w:t>Gomez</w:t>
      </w:r>
      <w:proofErr w:type="spellEnd"/>
      <w:r w:rsidRPr="0076402D">
        <w:rPr>
          <w:rFonts w:ascii="Times New Roman" w:hAnsi="Times New Roman" w:cs="Times New Roman"/>
          <w:color w:val="000000" w:themeColor="text1"/>
          <w:sz w:val="24"/>
          <w:szCs w:val="24"/>
          <w:shd w:val="clear" w:color="auto" w:fill="FFFFFF"/>
          <w:lang w:val="es-US"/>
        </w:rPr>
        <w:t>-Arteaga, A., Madero-</w:t>
      </w:r>
      <w:proofErr w:type="spellStart"/>
      <w:r w:rsidRPr="0076402D">
        <w:rPr>
          <w:rFonts w:ascii="Times New Roman" w:hAnsi="Times New Roman" w:cs="Times New Roman"/>
          <w:color w:val="000000" w:themeColor="text1"/>
          <w:sz w:val="24"/>
          <w:szCs w:val="24"/>
          <w:shd w:val="clear" w:color="auto" w:fill="FFFFFF"/>
          <w:lang w:val="es-US"/>
        </w:rPr>
        <w:t>Marroquin</w:t>
      </w:r>
      <w:proofErr w:type="spellEnd"/>
      <w:r w:rsidRPr="0076402D">
        <w:rPr>
          <w:rFonts w:ascii="Times New Roman" w:hAnsi="Times New Roman" w:cs="Times New Roman"/>
          <w:color w:val="000000" w:themeColor="text1"/>
          <w:sz w:val="24"/>
          <w:szCs w:val="24"/>
          <w:shd w:val="clear" w:color="auto" w:fill="FFFFFF"/>
          <w:lang w:val="es-US"/>
        </w:rPr>
        <w:t xml:space="preserve">, R., et al. </w:t>
      </w:r>
      <w:r w:rsidRPr="00F66F89">
        <w:rPr>
          <w:rFonts w:ascii="Times New Roman" w:hAnsi="Times New Roman" w:cs="Times New Roman"/>
          <w:color w:val="000000" w:themeColor="text1"/>
          <w:sz w:val="24"/>
          <w:szCs w:val="24"/>
          <w:shd w:val="clear" w:color="auto" w:fill="FFFFFF"/>
        </w:rPr>
        <w:t xml:space="preserve">(2022). Risk classification at diagnosis predicts post-HCT outcomes in intermediate-, adverse-risk, and KMT2A-rearranged AML. Blood Adv, 6(3):828-847.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10.1182/bloodadvances.2021004881.</w:t>
      </w:r>
    </w:p>
    <w:p w14:paraId="150C88FF"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Merkx</w:t>
      </w:r>
      <w:proofErr w:type="spellEnd"/>
      <w:r w:rsidRPr="00F66F89">
        <w:rPr>
          <w:rFonts w:ascii="Times New Roman" w:hAnsi="Times New Roman" w:cs="Times New Roman"/>
          <w:color w:val="000000" w:themeColor="text1"/>
          <w:sz w:val="24"/>
          <w:szCs w:val="24"/>
          <w:shd w:val="clear" w:color="auto" w:fill="FFFFFF"/>
        </w:rPr>
        <w:t xml:space="preserve">, M. (2021). Preface. Methods </w:t>
      </w:r>
      <w:proofErr w:type="spellStart"/>
      <w:r w:rsidRPr="00F66F89">
        <w:rPr>
          <w:rFonts w:ascii="Times New Roman" w:hAnsi="Times New Roman" w:cs="Times New Roman"/>
          <w:color w:val="000000" w:themeColor="text1"/>
          <w:sz w:val="24"/>
          <w:szCs w:val="24"/>
          <w:shd w:val="clear" w:color="auto" w:fill="FFFFFF"/>
        </w:rPr>
        <w:t>Enzymol</w:t>
      </w:r>
      <w:proofErr w:type="spellEnd"/>
      <w:r w:rsidRPr="00F66F89">
        <w:rPr>
          <w:rFonts w:ascii="Times New Roman" w:hAnsi="Times New Roman" w:cs="Times New Roman"/>
          <w:color w:val="000000" w:themeColor="text1"/>
          <w:sz w:val="24"/>
          <w:szCs w:val="24"/>
          <w:shd w:val="clear" w:color="auto" w:fill="FFFFFF"/>
        </w:rPr>
        <w:t xml:space="preserve">. 647. 8-15.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10.1016/S0076-6879(21)00022-7.</w:t>
      </w:r>
    </w:p>
    <w:p w14:paraId="1CF0609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Mitelman</w:t>
      </w:r>
      <w:proofErr w:type="spellEnd"/>
      <w:r w:rsidRPr="00F66F89">
        <w:rPr>
          <w:rFonts w:ascii="Times New Roman" w:hAnsi="Times New Roman" w:cs="Times New Roman"/>
          <w:color w:val="000000" w:themeColor="text1"/>
          <w:sz w:val="24"/>
          <w:szCs w:val="24"/>
          <w:shd w:val="clear" w:color="auto" w:fill="FFFFFF"/>
        </w:rPr>
        <w:t xml:space="preserve">, F., Johansson, B., &amp; Mertens, F. (2007). The impact of translocations and gene fusions on cancer causation. Nature Reviews Cancer, 7(4), 233–245. </w:t>
      </w:r>
      <w:hyperlink r:id="rId24" w:history="1">
        <w:r w:rsidRPr="00F66F89">
          <w:rPr>
            <w:rStyle w:val="Hyperlink"/>
            <w:rFonts w:ascii="Times New Roman" w:hAnsi="Times New Roman" w:cs="Times New Roman"/>
            <w:color w:val="000000" w:themeColor="text1"/>
            <w:sz w:val="24"/>
            <w:szCs w:val="24"/>
            <w:shd w:val="clear" w:color="auto" w:fill="FFFFFF"/>
          </w:rPr>
          <w:t>https://doi.org/10.1038/nrc2091</w:t>
        </w:r>
      </w:hyperlink>
      <w:r w:rsidRPr="00F66F89">
        <w:rPr>
          <w:rFonts w:ascii="Times New Roman" w:hAnsi="Times New Roman" w:cs="Times New Roman"/>
          <w:color w:val="000000" w:themeColor="text1"/>
          <w:sz w:val="24"/>
          <w:szCs w:val="24"/>
          <w:shd w:val="clear" w:color="auto" w:fill="FFFFFF"/>
        </w:rPr>
        <w:t>.</w:t>
      </w:r>
    </w:p>
    <w:p w14:paraId="4CB5BB3F"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Mohan, A.V., </w:t>
      </w:r>
      <w:proofErr w:type="spellStart"/>
      <w:r w:rsidRPr="00F66F89">
        <w:rPr>
          <w:rFonts w:ascii="Times New Roman" w:hAnsi="Times New Roman" w:cs="Times New Roman"/>
          <w:color w:val="000000" w:themeColor="text1"/>
          <w:sz w:val="24"/>
          <w:szCs w:val="24"/>
          <w:shd w:val="clear" w:color="auto" w:fill="FFFFFF"/>
        </w:rPr>
        <w:t>Escuer</w:t>
      </w:r>
      <w:proofErr w:type="spellEnd"/>
      <w:r w:rsidRPr="00F66F89">
        <w:rPr>
          <w:rFonts w:ascii="Times New Roman" w:hAnsi="Times New Roman" w:cs="Times New Roman"/>
          <w:color w:val="000000" w:themeColor="text1"/>
          <w:sz w:val="24"/>
          <w:szCs w:val="24"/>
          <w:shd w:val="clear" w:color="auto" w:fill="FFFFFF"/>
        </w:rPr>
        <w:t xml:space="preserve">, P., Cornet, C., &amp; </w:t>
      </w:r>
      <w:proofErr w:type="spellStart"/>
      <w:r w:rsidRPr="00F66F89">
        <w:rPr>
          <w:rFonts w:ascii="Times New Roman" w:hAnsi="Times New Roman" w:cs="Times New Roman"/>
          <w:color w:val="000000" w:themeColor="text1"/>
          <w:sz w:val="24"/>
          <w:szCs w:val="24"/>
          <w:shd w:val="clear" w:color="auto" w:fill="FFFFFF"/>
        </w:rPr>
        <w:t>Lucek</w:t>
      </w:r>
      <w:proofErr w:type="spellEnd"/>
      <w:r w:rsidRPr="00F66F89">
        <w:rPr>
          <w:rFonts w:ascii="Times New Roman" w:hAnsi="Times New Roman" w:cs="Times New Roman"/>
          <w:color w:val="000000" w:themeColor="text1"/>
          <w:sz w:val="24"/>
          <w:szCs w:val="24"/>
          <w:shd w:val="clear" w:color="auto" w:fill="FFFFFF"/>
        </w:rPr>
        <w:t xml:space="preserve">, K. (2024). A three-dimensional genomics view for speciation research. Trends in Genetics, 40(8): 638-641. </w:t>
      </w:r>
      <w:hyperlink r:id="rId25" w:history="1">
        <w:r w:rsidRPr="00F66F89">
          <w:rPr>
            <w:rStyle w:val="Hyperlink"/>
            <w:rFonts w:ascii="Times New Roman" w:hAnsi="Times New Roman" w:cs="Times New Roman"/>
            <w:color w:val="000000" w:themeColor="text1"/>
            <w:sz w:val="24"/>
            <w:szCs w:val="24"/>
            <w:shd w:val="clear" w:color="auto" w:fill="FFFFFF"/>
          </w:rPr>
          <w:t>https://doi.org/10.1016/j.tig.2024.05.009</w:t>
        </w:r>
      </w:hyperlink>
      <w:r w:rsidRPr="00F66F89">
        <w:rPr>
          <w:rFonts w:ascii="Times New Roman" w:hAnsi="Times New Roman" w:cs="Times New Roman"/>
          <w:color w:val="000000" w:themeColor="text1"/>
          <w:sz w:val="24"/>
          <w:szCs w:val="24"/>
          <w:shd w:val="clear" w:color="auto" w:fill="FFFFFF"/>
        </w:rPr>
        <w:t>.</w:t>
      </w:r>
    </w:p>
    <w:p w14:paraId="72DD438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Morin, S. J., Eccles, J., </w:t>
      </w:r>
      <w:proofErr w:type="spellStart"/>
      <w:r w:rsidRPr="00F66F89">
        <w:rPr>
          <w:rFonts w:ascii="Times New Roman" w:hAnsi="Times New Roman" w:cs="Times New Roman"/>
          <w:color w:val="000000" w:themeColor="text1"/>
          <w:sz w:val="24"/>
          <w:szCs w:val="24"/>
          <w:shd w:val="clear" w:color="auto" w:fill="FFFFFF"/>
        </w:rPr>
        <w:t>Iturriaga</w:t>
      </w:r>
      <w:proofErr w:type="spellEnd"/>
      <w:r w:rsidRPr="00F66F89">
        <w:rPr>
          <w:rFonts w:ascii="Times New Roman" w:hAnsi="Times New Roman" w:cs="Times New Roman"/>
          <w:color w:val="000000" w:themeColor="text1"/>
          <w:sz w:val="24"/>
          <w:szCs w:val="24"/>
          <w:shd w:val="clear" w:color="auto" w:fill="FFFFFF"/>
        </w:rPr>
        <w:t>, A., &amp; Zimmerman, R. S. (2017). Translocations, inversions and other chromosome rearrangements. Fertility and Sterility, 107(1): 19–26.</w:t>
      </w:r>
    </w:p>
    <w:p w14:paraId="2D74F54D"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Nagashima, S., </w:t>
      </w:r>
      <w:proofErr w:type="spellStart"/>
      <w:r w:rsidRPr="00F66F89">
        <w:rPr>
          <w:rFonts w:ascii="Times New Roman" w:hAnsi="Times New Roman" w:cs="Times New Roman"/>
          <w:color w:val="000000" w:themeColor="text1"/>
          <w:sz w:val="24"/>
          <w:szCs w:val="24"/>
        </w:rPr>
        <w:t>Tábara</w:t>
      </w:r>
      <w:proofErr w:type="spellEnd"/>
      <w:r w:rsidRPr="00F66F89">
        <w:rPr>
          <w:rFonts w:ascii="Times New Roman" w:hAnsi="Times New Roman" w:cs="Times New Roman"/>
          <w:color w:val="000000" w:themeColor="text1"/>
          <w:sz w:val="24"/>
          <w:szCs w:val="24"/>
        </w:rPr>
        <w:t xml:space="preserve">, L.-C., </w:t>
      </w:r>
      <w:proofErr w:type="spellStart"/>
      <w:r w:rsidRPr="00F66F89">
        <w:rPr>
          <w:rFonts w:ascii="Times New Roman" w:hAnsi="Times New Roman" w:cs="Times New Roman"/>
          <w:color w:val="000000" w:themeColor="text1"/>
          <w:sz w:val="24"/>
          <w:szCs w:val="24"/>
        </w:rPr>
        <w:t>Tilokani</w:t>
      </w:r>
      <w:proofErr w:type="spellEnd"/>
      <w:r w:rsidRPr="00F66F89">
        <w:rPr>
          <w:rFonts w:ascii="Times New Roman" w:hAnsi="Times New Roman" w:cs="Times New Roman"/>
          <w:color w:val="000000" w:themeColor="text1"/>
          <w:sz w:val="24"/>
          <w:szCs w:val="24"/>
        </w:rPr>
        <w:t xml:space="preserve">, L., </w:t>
      </w:r>
      <w:proofErr w:type="spellStart"/>
      <w:r w:rsidRPr="00F66F89">
        <w:rPr>
          <w:rFonts w:ascii="Times New Roman" w:hAnsi="Times New Roman" w:cs="Times New Roman"/>
          <w:color w:val="000000" w:themeColor="text1"/>
          <w:sz w:val="24"/>
          <w:szCs w:val="24"/>
        </w:rPr>
        <w:t>Paupe</w:t>
      </w:r>
      <w:proofErr w:type="spellEnd"/>
      <w:r w:rsidRPr="00F66F89">
        <w:rPr>
          <w:rFonts w:ascii="Times New Roman" w:hAnsi="Times New Roman" w:cs="Times New Roman"/>
          <w:color w:val="000000" w:themeColor="text1"/>
          <w:sz w:val="24"/>
          <w:szCs w:val="24"/>
        </w:rPr>
        <w:t xml:space="preserve">, V., Anand, H., </w:t>
      </w:r>
      <w:proofErr w:type="spellStart"/>
      <w:r w:rsidRPr="00F66F89">
        <w:rPr>
          <w:rFonts w:ascii="Times New Roman" w:hAnsi="Times New Roman" w:cs="Times New Roman"/>
          <w:color w:val="000000" w:themeColor="text1"/>
          <w:sz w:val="24"/>
          <w:szCs w:val="24"/>
        </w:rPr>
        <w:t>Pogson</w:t>
      </w:r>
      <w:proofErr w:type="spellEnd"/>
      <w:r w:rsidRPr="00F66F89">
        <w:rPr>
          <w:rFonts w:ascii="Times New Roman" w:hAnsi="Times New Roman" w:cs="Times New Roman"/>
          <w:color w:val="000000" w:themeColor="text1"/>
          <w:sz w:val="24"/>
          <w:szCs w:val="24"/>
        </w:rPr>
        <w:t xml:space="preserve">, J.H., Zunino, R., McBride, H.M., &amp; Prudent, J. (2020). Golgi-derived PI (4) P-containing vesicles drive late steps of mitochondrial division. Science, 367:1366–1371.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10.1126/</w:t>
      </w:r>
      <w:proofErr w:type="gramStart"/>
      <w:r w:rsidRPr="00F66F89">
        <w:rPr>
          <w:rFonts w:ascii="Times New Roman" w:hAnsi="Times New Roman" w:cs="Times New Roman"/>
          <w:color w:val="000000" w:themeColor="text1"/>
          <w:sz w:val="24"/>
          <w:szCs w:val="24"/>
        </w:rPr>
        <w:t>science.aax</w:t>
      </w:r>
      <w:proofErr w:type="gramEnd"/>
      <w:r w:rsidRPr="00F66F89">
        <w:rPr>
          <w:rFonts w:ascii="Times New Roman" w:hAnsi="Times New Roman" w:cs="Times New Roman"/>
          <w:color w:val="000000" w:themeColor="text1"/>
          <w:sz w:val="24"/>
          <w:szCs w:val="24"/>
        </w:rPr>
        <w:t>6089.</w:t>
      </w:r>
    </w:p>
    <w:p w14:paraId="7AF361A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Nakamura, Y., Itoh, T., &amp; Martin, W. (2007). Rate and polarity of gene fusion and fission in Oryza sativa and Arabidopsis thaliana. Mol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Evol</w:t>
      </w:r>
      <w:proofErr w:type="spellEnd"/>
      <w:r w:rsidRPr="00F66F89">
        <w:rPr>
          <w:rFonts w:ascii="Times New Roman" w:hAnsi="Times New Roman" w:cs="Times New Roman"/>
          <w:color w:val="000000" w:themeColor="text1"/>
          <w:sz w:val="24"/>
          <w:szCs w:val="24"/>
          <w:shd w:val="clear" w:color="auto" w:fill="FFFFFF"/>
        </w:rPr>
        <w:t xml:space="preserve">., 24(1):110–121.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10.1093/</w:t>
      </w:r>
      <w:proofErr w:type="spellStart"/>
      <w:r w:rsidRPr="00F66F89">
        <w:rPr>
          <w:rFonts w:ascii="Times New Roman" w:hAnsi="Times New Roman" w:cs="Times New Roman"/>
          <w:color w:val="000000" w:themeColor="text1"/>
          <w:sz w:val="24"/>
          <w:szCs w:val="24"/>
          <w:shd w:val="clear" w:color="auto" w:fill="FFFFFF"/>
        </w:rPr>
        <w:t>molbev</w:t>
      </w:r>
      <w:proofErr w:type="spellEnd"/>
      <w:r w:rsidRPr="00F66F89">
        <w:rPr>
          <w:rFonts w:ascii="Times New Roman" w:hAnsi="Times New Roman" w:cs="Times New Roman"/>
          <w:color w:val="000000" w:themeColor="text1"/>
          <w:sz w:val="24"/>
          <w:szCs w:val="24"/>
          <w:shd w:val="clear" w:color="auto" w:fill="FFFFFF"/>
        </w:rPr>
        <w:t>/msl138. </w:t>
      </w:r>
    </w:p>
    <w:p w14:paraId="65F696A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Nakazawa, M.A., </w:t>
      </w:r>
      <w:proofErr w:type="spellStart"/>
      <w:r w:rsidRPr="00F66F89">
        <w:rPr>
          <w:rFonts w:ascii="Times New Roman" w:hAnsi="Times New Roman" w:cs="Times New Roman"/>
          <w:color w:val="000000" w:themeColor="text1"/>
          <w:sz w:val="24"/>
          <w:szCs w:val="24"/>
          <w:shd w:val="clear" w:color="auto" w:fill="FFFFFF"/>
        </w:rPr>
        <w:t>Tamada</w:t>
      </w:r>
      <w:proofErr w:type="spellEnd"/>
      <w:r w:rsidRPr="00F66F89">
        <w:rPr>
          <w:rFonts w:ascii="Times New Roman" w:hAnsi="Times New Roman" w:cs="Times New Roman"/>
          <w:color w:val="000000" w:themeColor="text1"/>
          <w:sz w:val="24"/>
          <w:szCs w:val="24"/>
          <w:shd w:val="clear" w:color="auto" w:fill="FFFFFF"/>
        </w:rPr>
        <w:t xml:space="preserve">, Y., Tanaka, Y., </w:t>
      </w:r>
      <w:proofErr w:type="spellStart"/>
      <w:r w:rsidRPr="00F66F89">
        <w:rPr>
          <w:rFonts w:ascii="Times New Roman" w:hAnsi="Times New Roman" w:cs="Times New Roman"/>
          <w:color w:val="000000" w:themeColor="text1"/>
          <w:sz w:val="24"/>
          <w:szCs w:val="24"/>
          <w:shd w:val="clear" w:color="auto" w:fill="FFFFFF"/>
        </w:rPr>
        <w:t>Ikeguchi</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Higashihara</w:t>
      </w:r>
      <w:proofErr w:type="spellEnd"/>
      <w:r w:rsidRPr="00F66F89">
        <w:rPr>
          <w:rFonts w:ascii="Times New Roman" w:hAnsi="Times New Roman" w:cs="Times New Roman"/>
          <w:color w:val="000000" w:themeColor="text1"/>
          <w:sz w:val="24"/>
          <w:szCs w:val="24"/>
          <w:shd w:val="clear" w:color="auto" w:fill="FFFFFF"/>
        </w:rPr>
        <w:t xml:space="preserve">, K., &amp; </w:t>
      </w:r>
      <w:proofErr w:type="spellStart"/>
      <w:r w:rsidRPr="00F66F89">
        <w:rPr>
          <w:rFonts w:ascii="Times New Roman" w:hAnsi="Times New Roman" w:cs="Times New Roman"/>
          <w:color w:val="000000" w:themeColor="text1"/>
          <w:sz w:val="24"/>
          <w:szCs w:val="24"/>
          <w:shd w:val="clear" w:color="auto" w:fill="FFFFFF"/>
        </w:rPr>
        <w:t>Okuno</w:t>
      </w:r>
      <w:proofErr w:type="spellEnd"/>
      <w:r w:rsidRPr="00F66F89">
        <w:rPr>
          <w:rFonts w:ascii="Times New Roman" w:hAnsi="Times New Roman" w:cs="Times New Roman"/>
          <w:color w:val="000000" w:themeColor="text1"/>
          <w:sz w:val="24"/>
          <w:szCs w:val="24"/>
          <w:shd w:val="clear" w:color="auto" w:fill="FFFFFF"/>
        </w:rPr>
        <w:t xml:space="preserve">, Y. (2021). Novel cancer subtyping method based on patient-specific gene regulatory network. Sci Rep., 11(1):23653.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10.1038/s41598-021-02394-w. </w:t>
      </w:r>
    </w:p>
    <w:p w14:paraId="3FFEE4C7"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Naranjo-Ortiz, M.A., &amp; </w:t>
      </w:r>
      <w:proofErr w:type="spellStart"/>
      <w:r w:rsidRPr="00F66F89">
        <w:rPr>
          <w:rFonts w:ascii="Times New Roman" w:hAnsi="Times New Roman" w:cs="Times New Roman"/>
          <w:color w:val="000000" w:themeColor="text1"/>
          <w:sz w:val="24"/>
          <w:szCs w:val="24"/>
          <w:shd w:val="clear" w:color="auto" w:fill="FFFFFF"/>
        </w:rPr>
        <w:t>Gabaldón</w:t>
      </w:r>
      <w:proofErr w:type="spellEnd"/>
      <w:r w:rsidRPr="00F66F89">
        <w:rPr>
          <w:rFonts w:ascii="Times New Roman" w:hAnsi="Times New Roman" w:cs="Times New Roman"/>
          <w:color w:val="000000" w:themeColor="text1"/>
          <w:sz w:val="24"/>
          <w:szCs w:val="24"/>
          <w:shd w:val="clear" w:color="auto" w:fill="FFFFFF"/>
        </w:rPr>
        <w:t xml:space="preserve">, T. (2020). Fungal evolution: cellular, genomic and metabolic complexity.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Rev, 95: 1198-1232. </w:t>
      </w:r>
      <w:hyperlink r:id="rId26" w:history="1">
        <w:r w:rsidRPr="00F66F89">
          <w:rPr>
            <w:rStyle w:val="Hyperlink"/>
            <w:rFonts w:ascii="Times New Roman" w:hAnsi="Times New Roman" w:cs="Times New Roman"/>
            <w:color w:val="000000" w:themeColor="text1"/>
            <w:sz w:val="24"/>
            <w:szCs w:val="24"/>
            <w:shd w:val="clear" w:color="auto" w:fill="FFFFFF"/>
          </w:rPr>
          <w:t>https://doi.org/10.1111/brv.12605</w:t>
        </w:r>
      </w:hyperlink>
      <w:r w:rsidRPr="00F66F89">
        <w:rPr>
          <w:rFonts w:ascii="Times New Roman" w:hAnsi="Times New Roman" w:cs="Times New Roman"/>
          <w:color w:val="000000" w:themeColor="text1"/>
          <w:sz w:val="24"/>
          <w:szCs w:val="24"/>
          <w:shd w:val="clear" w:color="auto" w:fill="FFFFFF"/>
        </w:rPr>
        <w:t>.</w:t>
      </w:r>
    </w:p>
    <w:p w14:paraId="309B8B2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Nickoloff</w:t>
      </w:r>
      <w:proofErr w:type="spellEnd"/>
      <w:r w:rsidRPr="00F66F89">
        <w:rPr>
          <w:rFonts w:ascii="Times New Roman" w:hAnsi="Times New Roman" w:cs="Times New Roman"/>
          <w:color w:val="000000" w:themeColor="text1"/>
          <w:sz w:val="24"/>
          <w:szCs w:val="24"/>
          <w:shd w:val="clear" w:color="auto" w:fill="FFFFFF"/>
        </w:rPr>
        <w:t xml:space="preserve">, J.A. (2017). Paths from DNA damage and </w:t>
      </w:r>
      <w:proofErr w:type="spellStart"/>
      <w:r w:rsidRPr="00F66F89">
        <w:rPr>
          <w:rFonts w:ascii="Times New Roman" w:hAnsi="Times New Roman" w:cs="Times New Roman"/>
          <w:color w:val="000000" w:themeColor="text1"/>
          <w:sz w:val="24"/>
          <w:szCs w:val="24"/>
          <w:shd w:val="clear" w:color="auto" w:fill="FFFFFF"/>
        </w:rPr>
        <w:t>signaling</w:t>
      </w:r>
      <w:proofErr w:type="spellEnd"/>
      <w:r w:rsidRPr="00F66F89">
        <w:rPr>
          <w:rFonts w:ascii="Times New Roman" w:hAnsi="Times New Roman" w:cs="Times New Roman"/>
          <w:color w:val="000000" w:themeColor="text1"/>
          <w:sz w:val="24"/>
          <w:szCs w:val="24"/>
          <w:shd w:val="clear" w:color="auto" w:fill="FFFFFF"/>
        </w:rPr>
        <w:t xml:space="preserve"> to genome rearrangements via homologous recombination. </w:t>
      </w:r>
      <w:proofErr w:type="spellStart"/>
      <w:r w:rsidRPr="00F66F89">
        <w:rPr>
          <w:rFonts w:ascii="Times New Roman" w:hAnsi="Times New Roman" w:cs="Times New Roman"/>
          <w:color w:val="000000" w:themeColor="text1"/>
          <w:sz w:val="24"/>
          <w:szCs w:val="24"/>
          <w:shd w:val="clear" w:color="auto" w:fill="FFFFFF"/>
        </w:rPr>
        <w:t>Mutat</w:t>
      </w:r>
      <w:proofErr w:type="spellEnd"/>
      <w:r w:rsidRPr="00F66F89">
        <w:rPr>
          <w:rFonts w:ascii="Times New Roman" w:hAnsi="Times New Roman" w:cs="Times New Roman"/>
          <w:color w:val="000000" w:themeColor="text1"/>
          <w:sz w:val="24"/>
          <w:szCs w:val="24"/>
          <w:shd w:val="clear" w:color="auto" w:fill="FFFFFF"/>
        </w:rPr>
        <w:t xml:space="preserve"> Res.,806:64-74.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10.1016/j.mrfmmm.2017.07.008.</w:t>
      </w:r>
    </w:p>
    <w:p w14:paraId="5A35F70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Nilsson, D., </w:t>
      </w:r>
      <w:proofErr w:type="spellStart"/>
      <w:r w:rsidRPr="00F66F89">
        <w:rPr>
          <w:rFonts w:ascii="Times New Roman" w:hAnsi="Times New Roman" w:cs="Times New Roman"/>
          <w:color w:val="000000" w:themeColor="text1"/>
          <w:sz w:val="24"/>
          <w:szCs w:val="24"/>
          <w:shd w:val="clear" w:color="auto" w:fill="FFFFFF"/>
        </w:rPr>
        <w:t>Pettersson</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Gustavsson</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Förster</w:t>
      </w:r>
      <w:proofErr w:type="spellEnd"/>
      <w:r w:rsidRPr="00F66F89">
        <w:rPr>
          <w:rFonts w:ascii="Times New Roman" w:hAnsi="Times New Roman" w:cs="Times New Roman"/>
          <w:color w:val="000000" w:themeColor="text1"/>
          <w:sz w:val="24"/>
          <w:szCs w:val="24"/>
          <w:shd w:val="clear" w:color="auto" w:fill="FFFFFF"/>
        </w:rPr>
        <w:t xml:space="preserve">, A., Hofmeister, W., </w:t>
      </w:r>
      <w:proofErr w:type="spellStart"/>
      <w:r w:rsidRPr="00F66F89">
        <w:rPr>
          <w:rFonts w:ascii="Times New Roman" w:hAnsi="Times New Roman" w:cs="Times New Roman"/>
          <w:color w:val="000000" w:themeColor="text1"/>
          <w:sz w:val="24"/>
          <w:szCs w:val="24"/>
          <w:shd w:val="clear" w:color="auto" w:fill="FFFFFF"/>
        </w:rPr>
        <w:t>Wincent</w:t>
      </w:r>
      <w:proofErr w:type="spellEnd"/>
      <w:r w:rsidRPr="00F66F89">
        <w:rPr>
          <w:rFonts w:ascii="Times New Roman" w:hAnsi="Times New Roman" w:cs="Times New Roman"/>
          <w:color w:val="000000" w:themeColor="text1"/>
          <w:sz w:val="24"/>
          <w:szCs w:val="24"/>
          <w:shd w:val="clear" w:color="auto" w:fill="FFFFFF"/>
        </w:rPr>
        <w:t xml:space="preserve">, J., </w:t>
      </w:r>
      <w:proofErr w:type="spellStart"/>
      <w:r w:rsidRPr="00F66F89">
        <w:rPr>
          <w:rFonts w:ascii="Times New Roman" w:hAnsi="Times New Roman" w:cs="Times New Roman"/>
          <w:color w:val="000000" w:themeColor="text1"/>
          <w:sz w:val="24"/>
          <w:szCs w:val="24"/>
          <w:shd w:val="clear" w:color="auto" w:fill="FFFFFF"/>
        </w:rPr>
        <w:t>Zachariadis</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Anderlid</w:t>
      </w:r>
      <w:proofErr w:type="spellEnd"/>
      <w:r w:rsidRPr="00F66F89">
        <w:rPr>
          <w:rFonts w:ascii="Times New Roman" w:hAnsi="Times New Roman" w:cs="Times New Roman"/>
          <w:color w:val="000000" w:themeColor="text1"/>
          <w:sz w:val="24"/>
          <w:szCs w:val="24"/>
          <w:shd w:val="clear" w:color="auto" w:fill="FFFFFF"/>
        </w:rPr>
        <w:t xml:space="preserve">, B.-M., </w:t>
      </w:r>
      <w:proofErr w:type="spellStart"/>
      <w:r w:rsidRPr="00F66F89">
        <w:rPr>
          <w:rFonts w:ascii="Times New Roman" w:hAnsi="Times New Roman" w:cs="Times New Roman"/>
          <w:color w:val="000000" w:themeColor="text1"/>
          <w:sz w:val="24"/>
          <w:szCs w:val="24"/>
          <w:shd w:val="clear" w:color="auto" w:fill="FFFFFF"/>
        </w:rPr>
        <w:t>Nordgren</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Mäkitie</w:t>
      </w:r>
      <w:proofErr w:type="spellEnd"/>
      <w:r w:rsidRPr="00F66F89">
        <w:rPr>
          <w:rFonts w:ascii="Times New Roman" w:hAnsi="Times New Roman" w:cs="Times New Roman"/>
          <w:color w:val="000000" w:themeColor="text1"/>
          <w:sz w:val="24"/>
          <w:szCs w:val="24"/>
          <w:shd w:val="clear" w:color="auto" w:fill="FFFFFF"/>
        </w:rPr>
        <w:t xml:space="preserve">, O., </w:t>
      </w:r>
      <w:proofErr w:type="spellStart"/>
      <w:r w:rsidRPr="00F66F89">
        <w:rPr>
          <w:rFonts w:ascii="Times New Roman" w:hAnsi="Times New Roman" w:cs="Times New Roman"/>
          <w:color w:val="000000" w:themeColor="text1"/>
          <w:sz w:val="24"/>
          <w:szCs w:val="24"/>
          <w:shd w:val="clear" w:color="auto" w:fill="FFFFFF"/>
        </w:rPr>
        <w:t>Wirta</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Käller</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Vezzi</w:t>
      </w:r>
      <w:proofErr w:type="spellEnd"/>
      <w:r w:rsidRPr="00F66F89">
        <w:rPr>
          <w:rFonts w:ascii="Times New Roman" w:hAnsi="Times New Roman" w:cs="Times New Roman"/>
          <w:color w:val="000000" w:themeColor="text1"/>
          <w:sz w:val="24"/>
          <w:szCs w:val="24"/>
          <w:shd w:val="clear" w:color="auto" w:fill="FFFFFF"/>
        </w:rPr>
        <w:t xml:space="preserve">, F., </w:t>
      </w:r>
      <w:proofErr w:type="spellStart"/>
      <w:r w:rsidRPr="00F66F89">
        <w:rPr>
          <w:rFonts w:ascii="Times New Roman" w:hAnsi="Times New Roman" w:cs="Times New Roman"/>
          <w:color w:val="000000" w:themeColor="text1"/>
          <w:sz w:val="24"/>
          <w:szCs w:val="24"/>
          <w:shd w:val="clear" w:color="auto" w:fill="FFFFFF"/>
        </w:rPr>
        <w:t>Lupski</w:t>
      </w:r>
      <w:proofErr w:type="spellEnd"/>
      <w:r w:rsidRPr="00F66F89">
        <w:rPr>
          <w:rFonts w:ascii="Times New Roman" w:hAnsi="Times New Roman" w:cs="Times New Roman"/>
          <w:color w:val="000000" w:themeColor="text1"/>
          <w:sz w:val="24"/>
          <w:szCs w:val="24"/>
          <w:shd w:val="clear" w:color="auto" w:fill="FFFFFF"/>
        </w:rPr>
        <w:t xml:space="preserve">, J.R., </w:t>
      </w:r>
      <w:proofErr w:type="spellStart"/>
      <w:r w:rsidRPr="00F66F89">
        <w:rPr>
          <w:rFonts w:ascii="Times New Roman" w:hAnsi="Times New Roman" w:cs="Times New Roman"/>
          <w:color w:val="000000" w:themeColor="text1"/>
          <w:sz w:val="24"/>
          <w:szCs w:val="24"/>
          <w:shd w:val="clear" w:color="auto" w:fill="FFFFFF"/>
        </w:rPr>
        <w:t>Nordenskjöld</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Syk</w:t>
      </w:r>
      <w:proofErr w:type="spellEnd"/>
      <w:r w:rsidRPr="00F66F89">
        <w:rPr>
          <w:rFonts w:ascii="Times New Roman" w:hAnsi="Times New Roman" w:cs="Times New Roman"/>
          <w:color w:val="000000" w:themeColor="text1"/>
          <w:sz w:val="24"/>
          <w:szCs w:val="24"/>
          <w:shd w:val="clear" w:color="auto" w:fill="FFFFFF"/>
        </w:rPr>
        <w:t xml:space="preserve"> Lundberg, E., Carvalho, C.M.B., &amp; </w:t>
      </w:r>
      <w:proofErr w:type="spellStart"/>
      <w:r w:rsidRPr="00F66F89">
        <w:rPr>
          <w:rFonts w:ascii="Times New Roman" w:hAnsi="Times New Roman" w:cs="Times New Roman"/>
          <w:color w:val="000000" w:themeColor="text1"/>
          <w:sz w:val="24"/>
          <w:szCs w:val="24"/>
          <w:shd w:val="clear" w:color="auto" w:fill="FFFFFF"/>
        </w:rPr>
        <w:t>Lindstrand</w:t>
      </w:r>
      <w:proofErr w:type="spellEnd"/>
      <w:r w:rsidRPr="00F66F89">
        <w:rPr>
          <w:rFonts w:ascii="Times New Roman" w:hAnsi="Times New Roman" w:cs="Times New Roman"/>
          <w:color w:val="000000" w:themeColor="text1"/>
          <w:sz w:val="24"/>
          <w:szCs w:val="24"/>
          <w:shd w:val="clear" w:color="auto" w:fill="FFFFFF"/>
        </w:rPr>
        <w:t xml:space="preserve">, A. (2017). Whole-Genome Sequencing of Cytogenetically Balanced Chromosome Translocations Identifies Potentially Pathological Gene Disruptions and Highlights the Importance of Microhomology in the Mechanism of Formation. Human Mutation, 38:180-192. </w:t>
      </w:r>
      <w:hyperlink r:id="rId27" w:history="1">
        <w:r w:rsidRPr="00F66F89">
          <w:rPr>
            <w:rStyle w:val="Hyperlink"/>
            <w:rFonts w:ascii="Times New Roman" w:hAnsi="Times New Roman" w:cs="Times New Roman"/>
            <w:color w:val="000000" w:themeColor="text1"/>
            <w:sz w:val="24"/>
            <w:szCs w:val="24"/>
            <w:shd w:val="clear" w:color="auto" w:fill="FFFFFF"/>
          </w:rPr>
          <w:t>https://doi.org/10.1002/humu.23146</w:t>
        </w:r>
      </w:hyperlink>
      <w:r w:rsidRPr="00F66F89">
        <w:rPr>
          <w:rFonts w:ascii="Times New Roman" w:hAnsi="Times New Roman" w:cs="Times New Roman"/>
          <w:color w:val="000000" w:themeColor="text1"/>
          <w:sz w:val="24"/>
          <w:szCs w:val="24"/>
          <w:shd w:val="clear" w:color="auto" w:fill="FFFFFF"/>
        </w:rPr>
        <w:t>.</w:t>
      </w:r>
    </w:p>
    <w:p w14:paraId="63520F7F"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Noor, M. A. F., Grams, K. L., </w:t>
      </w:r>
      <w:proofErr w:type="spellStart"/>
      <w:r w:rsidRPr="00F66F89">
        <w:rPr>
          <w:rFonts w:ascii="Times New Roman" w:hAnsi="Times New Roman" w:cs="Times New Roman"/>
          <w:color w:val="000000" w:themeColor="text1"/>
          <w:sz w:val="24"/>
          <w:szCs w:val="24"/>
          <w:shd w:val="clear" w:color="auto" w:fill="FFFFFF"/>
        </w:rPr>
        <w:t>Bertucci</w:t>
      </w:r>
      <w:proofErr w:type="spellEnd"/>
      <w:r w:rsidRPr="00F66F89">
        <w:rPr>
          <w:rFonts w:ascii="Times New Roman" w:hAnsi="Times New Roman" w:cs="Times New Roman"/>
          <w:color w:val="000000" w:themeColor="text1"/>
          <w:sz w:val="24"/>
          <w:szCs w:val="24"/>
          <w:shd w:val="clear" w:color="auto" w:fill="FFFFFF"/>
        </w:rPr>
        <w:t xml:space="preserve">, L. A., &amp; </w:t>
      </w:r>
      <w:proofErr w:type="spellStart"/>
      <w:r w:rsidRPr="00F66F89">
        <w:rPr>
          <w:rFonts w:ascii="Times New Roman" w:hAnsi="Times New Roman" w:cs="Times New Roman"/>
          <w:color w:val="000000" w:themeColor="text1"/>
          <w:sz w:val="24"/>
          <w:szCs w:val="24"/>
          <w:shd w:val="clear" w:color="auto" w:fill="FFFFFF"/>
        </w:rPr>
        <w:t>Reiland</w:t>
      </w:r>
      <w:proofErr w:type="spellEnd"/>
      <w:r w:rsidRPr="00F66F89">
        <w:rPr>
          <w:rFonts w:ascii="Times New Roman" w:hAnsi="Times New Roman" w:cs="Times New Roman"/>
          <w:color w:val="000000" w:themeColor="text1"/>
          <w:sz w:val="24"/>
          <w:szCs w:val="24"/>
          <w:shd w:val="clear" w:color="auto" w:fill="FFFFFF"/>
        </w:rPr>
        <w:t xml:space="preserve">, J. (2001). Chromosomal inversions and the reproductive isolation of species. Proceedings of the National Academy of Sciences, 98(21), 12084–12088. </w:t>
      </w:r>
      <w:hyperlink r:id="rId28" w:history="1">
        <w:r w:rsidRPr="00F66F89">
          <w:rPr>
            <w:rStyle w:val="Hyperlink"/>
            <w:rFonts w:ascii="Times New Roman" w:hAnsi="Times New Roman" w:cs="Times New Roman"/>
            <w:color w:val="000000" w:themeColor="text1"/>
            <w:sz w:val="24"/>
            <w:szCs w:val="24"/>
            <w:shd w:val="clear" w:color="auto" w:fill="FFFFFF"/>
          </w:rPr>
          <w:t>https://doi.org/10.1073/pnas.221274498</w:t>
        </w:r>
      </w:hyperlink>
      <w:r w:rsidRPr="00F66F89">
        <w:rPr>
          <w:rFonts w:ascii="Times New Roman" w:hAnsi="Times New Roman" w:cs="Times New Roman"/>
          <w:color w:val="000000" w:themeColor="text1"/>
          <w:sz w:val="24"/>
          <w:szCs w:val="24"/>
          <w:shd w:val="clear" w:color="auto" w:fill="FFFFFF"/>
        </w:rPr>
        <w:t>.</w:t>
      </w:r>
    </w:p>
    <w:p w14:paraId="5E295A1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North, H.L., </w:t>
      </w:r>
      <w:proofErr w:type="spellStart"/>
      <w:r w:rsidRPr="00F66F89">
        <w:rPr>
          <w:rFonts w:ascii="Times New Roman" w:hAnsi="Times New Roman" w:cs="Times New Roman"/>
          <w:color w:val="000000" w:themeColor="text1"/>
          <w:sz w:val="24"/>
          <w:szCs w:val="24"/>
          <w:shd w:val="clear" w:color="auto" w:fill="FFFFFF"/>
        </w:rPr>
        <w:t>Caminade</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Severac</w:t>
      </w:r>
      <w:proofErr w:type="spellEnd"/>
      <w:r w:rsidRPr="00F66F89">
        <w:rPr>
          <w:rFonts w:ascii="Times New Roman" w:hAnsi="Times New Roman" w:cs="Times New Roman"/>
          <w:color w:val="000000" w:themeColor="text1"/>
          <w:sz w:val="24"/>
          <w:szCs w:val="24"/>
          <w:shd w:val="clear" w:color="auto" w:fill="FFFFFF"/>
        </w:rPr>
        <w:t xml:space="preserve">, D., </w:t>
      </w:r>
      <w:proofErr w:type="spellStart"/>
      <w:r w:rsidRPr="00F66F89">
        <w:rPr>
          <w:rFonts w:ascii="Times New Roman" w:hAnsi="Times New Roman" w:cs="Times New Roman"/>
          <w:color w:val="000000" w:themeColor="text1"/>
          <w:sz w:val="24"/>
          <w:szCs w:val="24"/>
          <w:shd w:val="clear" w:color="auto" w:fill="FFFFFF"/>
        </w:rPr>
        <w:t>Belkhir</w:t>
      </w:r>
      <w:proofErr w:type="spellEnd"/>
      <w:r w:rsidRPr="00F66F89">
        <w:rPr>
          <w:rFonts w:ascii="Times New Roman" w:hAnsi="Times New Roman" w:cs="Times New Roman"/>
          <w:color w:val="000000" w:themeColor="text1"/>
          <w:sz w:val="24"/>
          <w:szCs w:val="24"/>
          <w:shd w:val="clear" w:color="auto" w:fill="FFFFFF"/>
        </w:rPr>
        <w:t xml:space="preserve">, K., &amp; </w:t>
      </w:r>
      <w:proofErr w:type="spellStart"/>
      <w:r w:rsidRPr="00F66F89">
        <w:rPr>
          <w:rFonts w:ascii="Times New Roman" w:hAnsi="Times New Roman" w:cs="Times New Roman"/>
          <w:color w:val="000000" w:themeColor="text1"/>
          <w:sz w:val="24"/>
          <w:szCs w:val="24"/>
          <w:shd w:val="clear" w:color="auto" w:fill="FFFFFF"/>
        </w:rPr>
        <w:t>Smadja</w:t>
      </w:r>
      <w:proofErr w:type="spellEnd"/>
      <w:r w:rsidRPr="00F66F89">
        <w:rPr>
          <w:rFonts w:ascii="Times New Roman" w:hAnsi="Times New Roman" w:cs="Times New Roman"/>
          <w:color w:val="000000" w:themeColor="text1"/>
          <w:sz w:val="24"/>
          <w:szCs w:val="24"/>
          <w:shd w:val="clear" w:color="auto" w:fill="FFFFFF"/>
        </w:rPr>
        <w:t xml:space="preserve">. C.M. (2020). The role of copy-number variation in the reinforcement of sexual isolation between the two European subspecies of the house mouse. </w:t>
      </w:r>
      <w:proofErr w:type="spellStart"/>
      <w:r w:rsidRPr="00F66F89">
        <w:rPr>
          <w:rFonts w:ascii="Times New Roman" w:hAnsi="Times New Roman" w:cs="Times New Roman"/>
          <w:color w:val="000000" w:themeColor="text1"/>
          <w:sz w:val="24"/>
          <w:szCs w:val="24"/>
          <w:shd w:val="clear" w:color="auto" w:fill="FFFFFF"/>
        </w:rPr>
        <w:t>Philos</w:t>
      </w:r>
      <w:proofErr w:type="spellEnd"/>
      <w:r w:rsidRPr="00F66F89">
        <w:rPr>
          <w:rFonts w:ascii="Times New Roman" w:hAnsi="Times New Roman" w:cs="Times New Roman"/>
          <w:color w:val="000000" w:themeColor="text1"/>
          <w:sz w:val="24"/>
          <w:szCs w:val="24"/>
          <w:shd w:val="clear" w:color="auto" w:fill="FFFFFF"/>
        </w:rPr>
        <w:t xml:space="preserve"> Trans R Soc </w:t>
      </w:r>
      <w:proofErr w:type="spellStart"/>
      <w:r w:rsidRPr="00F66F89">
        <w:rPr>
          <w:rFonts w:ascii="Times New Roman" w:hAnsi="Times New Roman" w:cs="Times New Roman"/>
          <w:color w:val="000000" w:themeColor="text1"/>
          <w:sz w:val="24"/>
          <w:szCs w:val="24"/>
          <w:shd w:val="clear" w:color="auto" w:fill="FFFFFF"/>
        </w:rPr>
        <w:t>Lond</w:t>
      </w:r>
      <w:proofErr w:type="spellEnd"/>
      <w:r w:rsidRPr="00F66F89">
        <w:rPr>
          <w:rFonts w:ascii="Times New Roman" w:hAnsi="Times New Roman" w:cs="Times New Roman"/>
          <w:color w:val="000000" w:themeColor="text1"/>
          <w:sz w:val="24"/>
          <w:szCs w:val="24"/>
          <w:shd w:val="clear" w:color="auto" w:fill="FFFFFF"/>
        </w:rPr>
        <w:t xml:space="preserve"> B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Sci, 375(1806): 20190540. </w:t>
      </w:r>
      <w:hyperlink r:id="rId29" w:history="1">
        <w:r w:rsidRPr="00F66F89">
          <w:rPr>
            <w:rStyle w:val="Hyperlink"/>
            <w:rFonts w:ascii="Times New Roman" w:hAnsi="Times New Roman" w:cs="Times New Roman"/>
            <w:color w:val="000000" w:themeColor="text1"/>
            <w:sz w:val="24"/>
            <w:szCs w:val="24"/>
            <w:shd w:val="clear" w:color="auto" w:fill="FFFFFF"/>
          </w:rPr>
          <w:t>https://doi.org/10.1098/rstb.2019.0540</w:t>
        </w:r>
      </w:hyperlink>
      <w:r w:rsidRPr="00F66F89">
        <w:rPr>
          <w:rFonts w:ascii="Times New Roman" w:hAnsi="Times New Roman" w:cs="Times New Roman"/>
          <w:color w:val="000000" w:themeColor="text1"/>
          <w:sz w:val="24"/>
          <w:szCs w:val="24"/>
          <w:shd w:val="clear" w:color="auto" w:fill="FFFFFF"/>
        </w:rPr>
        <w:t>.</w:t>
      </w:r>
    </w:p>
    <w:p w14:paraId="737143B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76402D">
        <w:rPr>
          <w:rFonts w:ascii="Times New Roman" w:hAnsi="Times New Roman" w:cs="Times New Roman"/>
          <w:color w:val="000000" w:themeColor="text1"/>
          <w:sz w:val="24"/>
          <w:szCs w:val="24"/>
          <w:shd w:val="clear" w:color="auto" w:fill="FFFFFF"/>
          <w:lang w:val="es-US"/>
        </w:rPr>
        <w:lastRenderedPageBreak/>
        <w:t>Nozawa</w:t>
      </w:r>
      <w:proofErr w:type="spellEnd"/>
      <w:r w:rsidRPr="0076402D">
        <w:rPr>
          <w:rFonts w:ascii="Times New Roman" w:hAnsi="Times New Roman" w:cs="Times New Roman"/>
          <w:color w:val="000000" w:themeColor="text1"/>
          <w:sz w:val="24"/>
          <w:szCs w:val="24"/>
          <w:shd w:val="clear" w:color="auto" w:fill="FFFFFF"/>
          <w:lang w:val="es-US"/>
        </w:rPr>
        <w:t xml:space="preserve">, M., </w:t>
      </w:r>
      <w:proofErr w:type="spellStart"/>
      <w:r w:rsidRPr="0076402D">
        <w:rPr>
          <w:rFonts w:ascii="Times New Roman" w:hAnsi="Times New Roman" w:cs="Times New Roman"/>
          <w:color w:val="000000" w:themeColor="text1"/>
          <w:sz w:val="24"/>
          <w:szCs w:val="24"/>
          <w:shd w:val="clear" w:color="auto" w:fill="FFFFFF"/>
          <w:lang w:val="es-US"/>
        </w:rPr>
        <w:t>Minakuchi</w:t>
      </w:r>
      <w:proofErr w:type="spellEnd"/>
      <w:r w:rsidRPr="0076402D">
        <w:rPr>
          <w:rFonts w:ascii="Times New Roman" w:hAnsi="Times New Roman" w:cs="Times New Roman"/>
          <w:color w:val="000000" w:themeColor="text1"/>
          <w:sz w:val="24"/>
          <w:szCs w:val="24"/>
          <w:shd w:val="clear" w:color="auto" w:fill="FFFFFF"/>
          <w:lang w:val="es-US"/>
        </w:rPr>
        <w:t xml:space="preserve">, Y., </w:t>
      </w:r>
      <w:proofErr w:type="spellStart"/>
      <w:r w:rsidRPr="0076402D">
        <w:rPr>
          <w:rFonts w:ascii="Times New Roman" w:hAnsi="Times New Roman" w:cs="Times New Roman"/>
          <w:color w:val="000000" w:themeColor="text1"/>
          <w:sz w:val="24"/>
          <w:szCs w:val="24"/>
          <w:shd w:val="clear" w:color="auto" w:fill="FFFFFF"/>
          <w:lang w:val="es-US"/>
        </w:rPr>
        <w:t>Satomura</w:t>
      </w:r>
      <w:proofErr w:type="spellEnd"/>
      <w:r w:rsidRPr="0076402D">
        <w:rPr>
          <w:rFonts w:ascii="Times New Roman" w:hAnsi="Times New Roman" w:cs="Times New Roman"/>
          <w:color w:val="000000" w:themeColor="text1"/>
          <w:sz w:val="24"/>
          <w:szCs w:val="24"/>
          <w:shd w:val="clear" w:color="auto" w:fill="FFFFFF"/>
          <w:lang w:val="es-US"/>
        </w:rPr>
        <w:t xml:space="preserve">, K., Kondo, S., Toyoda, A., &amp; Tamura, K. (2021). </w:t>
      </w:r>
      <w:r w:rsidRPr="00F66F89">
        <w:rPr>
          <w:rFonts w:ascii="Times New Roman" w:hAnsi="Times New Roman" w:cs="Times New Roman"/>
          <w:color w:val="000000" w:themeColor="text1"/>
          <w:sz w:val="24"/>
          <w:szCs w:val="24"/>
          <w:shd w:val="clear" w:color="auto" w:fill="FFFFFF"/>
        </w:rPr>
        <w:t xml:space="preserve">Shared evolutionary trajectories of three independent neo-sex chromosomes in Drosophila. Genome Res, 31(11):2069-2079.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10.1101/gr.275503.121. </w:t>
      </w:r>
    </w:p>
    <w:p w14:paraId="5B3EF7B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Orzechowski</w:t>
      </w:r>
      <w:proofErr w:type="spellEnd"/>
      <w:r w:rsidRPr="00F66F89">
        <w:rPr>
          <w:rFonts w:ascii="Times New Roman" w:hAnsi="Times New Roman" w:cs="Times New Roman"/>
          <w:color w:val="000000" w:themeColor="text1"/>
          <w:sz w:val="24"/>
          <w:szCs w:val="24"/>
          <w:shd w:val="clear" w:color="auto" w:fill="FFFFFF"/>
        </w:rPr>
        <w:t xml:space="preserve">, S.C.M., </w:t>
      </w:r>
      <w:proofErr w:type="spellStart"/>
      <w:r w:rsidRPr="00F66F89">
        <w:rPr>
          <w:rFonts w:ascii="Times New Roman" w:hAnsi="Times New Roman" w:cs="Times New Roman"/>
          <w:color w:val="000000" w:themeColor="text1"/>
          <w:sz w:val="24"/>
          <w:szCs w:val="24"/>
          <w:shd w:val="clear" w:color="auto" w:fill="FFFFFF"/>
        </w:rPr>
        <w:t>Doudin</w:t>
      </w:r>
      <w:proofErr w:type="spellEnd"/>
      <w:r w:rsidRPr="00F66F89">
        <w:rPr>
          <w:rFonts w:ascii="Times New Roman" w:hAnsi="Times New Roman" w:cs="Times New Roman"/>
          <w:color w:val="000000" w:themeColor="text1"/>
          <w:sz w:val="24"/>
          <w:szCs w:val="24"/>
          <w:shd w:val="clear" w:color="auto" w:fill="FFFFFF"/>
        </w:rPr>
        <w:t xml:space="preserve">, D., Shams, F., Schmitt, C.J., Drew, A., Wilson, C., Joseph, L., </w:t>
      </w:r>
      <w:proofErr w:type="spellStart"/>
      <w:r w:rsidRPr="00F66F89">
        <w:rPr>
          <w:rFonts w:ascii="Times New Roman" w:hAnsi="Times New Roman" w:cs="Times New Roman"/>
          <w:color w:val="000000" w:themeColor="text1"/>
          <w:sz w:val="24"/>
          <w:szCs w:val="24"/>
          <w:shd w:val="clear" w:color="auto" w:fill="FFFFFF"/>
        </w:rPr>
        <w:t>Ezaz</w:t>
      </w:r>
      <w:proofErr w:type="spellEnd"/>
      <w:r w:rsidRPr="00F66F89">
        <w:rPr>
          <w:rFonts w:ascii="Times New Roman" w:hAnsi="Times New Roman" w:cs="Times New Roman"/>
          <w:color w:val="000000" w:themeColor="text1"/>
          <w:sz w:val="24"/>
          <w:szCs w:val="24"/>
          <w:shd w:val="clear" w:color="auto" w:fill="FFFFFF"/>
        </w:rPr>
        <w:t xml:space="preserve">, T., &amp; Edwards, S.V. (2025). Neo-sex Chromosomes Track the Mitochondrial Phylogeny and Exhibit an Extensive Added Stratum of Recombination Suppression in Honeyeaters (Aves: Meliphagidae). Genome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Evol</w:t>
      </w:r>
      <w:proofErr w:type="spellEnd"/>
      <w:r w:rsidRPr="00F66F89">
        <w:rPr>
          <w:rFonts w:ascii="Times New Roman" w:hAnsi="Times New Roman" w:cs="Times New Roman"/>
          <w:color w:val="000000" w:themeColor="text1"/>
          <w:sz w:val="24"/>
          <w:szCs w:val="24"/>
          <w:shd w:val="clear" w:color="auto" w:fill="FFFFFF"/>
        </w:rPr>
        <w:t>, 17(12</w:t>
      </w:r>
      <w:proofErr w:type="gramStart"/>
      <w:r w:rsidRPr="00F66F89">
        <w:rPr>
          <w:rFonts w:ascii="Times New Roman" w:hAnsi="Times New Roman" w:cs="Times New Roman"/>
          <w:color w:val="000000" w:themeColor="text1"/>
          <w:sz w:val="24"/>
          <w:szCs w:val="24"/>
          <w:shd w:val="clear" w:color="auto" w:fill="FFFFFF"/>
        </w:rPr>
        <w:t>):evaf</w:t>
      </w:r>
      <w:proofErr w:type="gramEnd"/>
      <w:r w:rsidRPr="00F66F89">
        <w:rPr>
          <w:rFonts w:ascii="Times New Roman" w:hAnsi="Times New Roman" w:cs="Times New Roman"/>
          <w:color w:val="000000" w:themeColor="text1"/>
          <w:sz w:val="24"/>
          <w:szCs w:val="24"/>
          <w:shd w:val="clear" w:color="auto" w:fill="FFFFFF"/>
        </w:rPr>
        <w:t xml:space="preserve">215.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10.1093/</w:t>
      </w:r>
      <w:proofErr w:type="spellStart"/>
      <w:r w:rsidRPr="00F66F89">
        <w:rPr>
          <w:rFonts w:ascii="Times New Roman" w:hAnsi="Times New Roman" w:cs="Times New Roman"/>
          <w:color w:val="000000" w:themeColor="text1"/>
          <w:sz w:val="24"/>
          <w:szCs w:val="24"/>
          <w:shd w:val="clear" w:color="auto" w:fill="FFFFFF"/>
        </w:rPr>
        <w:t>gbe</w:t>
      </w:r>
      <w:proofErr w:type="spellEnd"/>
      <w:r w:rsidRPr="00F66F89">
        <w:rPr>
          <w:rFonts w:ascii="Times New Roman" w:hAnsi="Times New Roman" w:cs="Times New Roman"/>
          <w:color w:val="000000" w:themeColor="text1"/>
          <w:sz w:val="24"/>
          <w:szCs w:val="24"/>
          <w:shd w:val="clear" w:color="auto" w:fill="FFFFFF"/>
        </w:rPr>
        <w:t>/evaf215.</w:t>
      </w:r>
    </w:p>
    <w:p w14:paraId="19B2825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Pandey, N., Nobles, C.L., </w:t>
      </w:r>
      <w:proofErr w:type="spellStart"/>
      <w:r w:rsidRPr="00F66F89">
        <w:rPr>
          <w:rFonts w:ascii="Times New Roman" w:hAnsi="Times New Roman" w:cs="Times New Roman"/>
          <w:color w:val="000000" w:themeColor="text1"/>
          <w:sz w:val="24"/>
          <w:szCs w:val="24"/>
          <w:shd w:val="clear" w:color="auto" w:fill="FFFFFF"/>
        </w:rPr>
        <w:t>Zechiedrich</w:t>
      </w:r>
      <w:proofErr w:type="spellEnd"/>
      <w:r w:rsidRPr="00F66F89">
        <w:rPr>
          <w:rFonts w:ascii="Times New Roman" w:hAnsi="Times New Roman" w:cs="Times New Roman"/>
          <w:color w:val="000000" w:themeColor="text1"/>
          <w:sz w:val="24"/>
          <w:szCs w:val="24"/>
          <w:shd w:val="clear" w:color="auto" w:fill="FFFFFF"/>
        </w:rPr>
        <w:t xml:space="preserve">, L., </w:t>
      </w:r>
      <w:proofErr w:type="spellStart"/>
      <w:r w:rsidRPr="00F66F89">
        <w:rPr>
          <w:rFonts w:ascii="Times New Roman" w:hAnsi="Times New Roman" w:cs="Times New Roman"/>
          <w:color w:val="000000" w:themeColor="text1"/>
          <w:sz w:val="24"/>
          <w:szCs w:val="24"/>
          <w:shd w:val="clear" w:color="auto" w:fill="FFFFFF"/>
        </w:rPr>
        <w:t>Maresso</w:t>
      </w:r>
      <w:proofErr w:type="spellEnd"/>
      <w:r w:rsidRPr="00F66F89">
        <w:rPr>
          <w:rFonts w:ascii="Times New Roman" w:hAnsi="Times New Roman" w:cs="Times New Roman"/>
          <w:color w:val="000000" w:themeColor="text1"/>
          <w:sz w:val="24"/>
          <w:szCs w:val="24"/>
          <w:shd w:val="clear" w:color="auto" w:fill="FFFFFF"/>
        </w:rPr>
        <w:t xml:space="preserve">, A.W., &amp; </w:t>
      </w:r>
      <w:proofErr w:type="spellStart"/>
      <w:r w:rsidRPr="00F66F89">
        <w:rPr>
          <w:rFonts w:ascii="Times New Roman" w:hAnsi="Times New Roman" w:cs="Times New Roman"/>
          <w:color w:val="000000" w:themeColor="text1"/>
          <w:sz w:val="24"/>
          <w:szCs w:val="24"/>
          <w:shd w:val="clear" w:color="auto" w:fill="FFFFFF"/>
        </w:rPr>
        <w:t>Silberg</w:t>
      </w:r>
      <w:proofErr w:type="spellEnd"/>
      <w:r w:rsidRPr="00F66F89">
        <w:rPr>
          <w:rFonts w:ascii="Times New Roman" w:hAnsi="Times New Roman" w:cs="Times New Roman"/>
          <w:color w:val="000000" w:themeColor="text1"/>
          <w:sz w:val="24"/>
          <w:szCs w:val="24"/>
          <w:shd w:val="clear" w:color="auto" w:fill="FFFFFF"/>
        </w:rPr>
        <w:t xml:space="preserve">, J.J. (2014). Combining Random Gene Fission and Rational Gene Fusion to Discover Near-Infrared Fluorescent Protein Fragments That Report on Protein–Protein Interactions. ACS Synthetic Biology, 4(5). </w:t>
      </w:r>
      <w:hyperlink r:id="rId30" w:tooltip="DOI URL" w:history="1">
        <w:r w:rsidRPr="00F66F89">
          <w:rPr>
            <w:rStyle w:val="Hyperlink"/>
            <w:rFonts w:ascii="Times New Roman" w:hAnsi="Times New Roman" w:cs="Times New Roman"/>
            <w:color w:val="000000" w:themeColor="text1"/>
            <w:sz w:val="24"/>
            <w:szCs w:val="24"/>
            <w:shd w:val="clear" w:color="auto" w:fill="FFFFFF"/>
          </w:rPr>
          <w:t>https://doi.org/10.1021/sb5002938</w:t>
        </w:r>
      </w:hyperlink>
      <w:r w:rsidRPr="00F66F89">
        <w:rPr>
          <w:rFonts w:ascii="Times New Roman" w:hAnsi="Times New Roman" w:cs="Times New Roman"/>
          <w:color w:val="000000" w:themeColor="text1"/>
          <w:sz w:val="24"/>
          <w:szCs w:val="24"/>
          <w:shd w:val="clear" w:color="auto" w:fill="FFFFFF"/>
        </w:rPr>
        <w:t>.</w:t>
      </w:r>
    </w:p>
    <w:p w14:paraId="703F59C2"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Parakkunnel</w:t>
      </w:r>
      <w:proofErr w:type="spellEnd"/>
      <w:r w:rsidRPr="00F66F89">
        <w:rPr>
          <w:rFonts w:ascii="Times New Roman" w:hAnsi="Times New Roman" w:cs="Times New Roman"/>
          <w:color w:val="000000" w:themeColor="text1"/>
          <w:sz w:val="24"/>
          <w:szCs w:val="24"/>
        </w:rPr>
        <w:t xml:space="preserve">, R., Naik, K.B., </w:t>
      </w:r>
      <w:proofErr w:type="spellStart"/>
      <w:r w:rsidRPr="00F66F89">
        <w:rPr>
          <w:rFonts w:ascii="Times New Roman" w:hAnsi="Times New Roman" w:cs="Times New Roman"/>
          <w:color w:val="000000" w:themeColor="text1"/>
          <w:sz w:val="24"/>
          <w:szCs w:val="24"/>
        </w:rPr>
        <w:t>Vanishree</w:t>
      </w:r>
      <w:proofErr w:type="spellEnd"/>
      <w:r w:rsidRPr="00F66F89">
        <w:rPr>
          <w:rFonts w:ascii="Times New Roman" w:hAnsi="Times New Roman" w:cs="Times New Roman"/>
          <w:color w:val="000000" w:themeColor="text1"/>
          <w:sz w:val="24"/>
          <w:szCs w:val="24"/>
        </w:rPr>
        <w:t xml:space="preserve">, G.C.S., </w:t>
      </w:r>
      <w:proofErr w:type="spellStart"/>
      <w:r w:rsidRPr="00F66F89">
        <w:rPr>
          <w:rFonts w:ascii="Times New Roman" w:hAnsi="Times New Roman" w:cs="Times New Roman"/>
          <w:color w:val="000000" w:themeColor="text1"/>
          <w:sz w:val="24"/>
          <w:szCs w:val="24"/>
        </w:rPr>
        <w:t>Purru</w:t>
      </w:r>
      <w:proofErr w:type="spellEnd"/>
      <w:r w:rsidRPr="00F66F89">
        <w:rPr>
          <w:rFonts w:ascii="Times New Roman" w:hAnsi="Times New Roman" w:cs="Times New Roman"/>
          <w:color w:val="000000" w:themeColor="text1"/>
          <w:sz w:val="24"/>
          <w:szCs w:val="24"/>
        </w:rPr>
        <w:t xml:space="preserve">, S., Bhaskar, K.U., Bhat, K.V., &amp; Kumar, S. (2022) Gene fusions, micro-exons and splice variants define stress </w:t>
      </w:r>
      <w:proofErr w:type="spellStart"/>
      <w:r w:rsidRPr="00F66F89">
        <w:rPr>
          <w:rFonts w:ascii="Times New Roman" w:hAnsi="Times New Roman" w:cs="Times New Roman"/>
          <w:color w:val="000000" w:themeColor="text1"/>
          <w:sz w:val="24"/>
          <w:szCs w:val="24"/>
        </w:rPr>
        <w:t>signaling</w:t>
      </w:r>
      <w:proofErr w:type="spellEnd"/>
      <w:r w:rsidRPr="00F66F89">
        <w:rPr>
          <w:rFonts w:ascii="Times New Roman" w:hAnsi="Times New Roman" w:cs="Times New Roman"/>
          <w:color w:val="000000" w:themeColor="text1"/>
          <w:sz w:val="24"/>
          <w:szCs w:val="24"/>
        </w:rPr>
        <w:t xml:space="preserve"> by AP2/ERF and WRKY transcription factors in the sesame pan-genome. Front. Plant Sci, 13:1076229.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10.3389/fpls.2022.1076229.</w:t>
      </w:r>
    </w:p>
    <w:p w14:paraId="496367FA"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shd w:val="clear" w:color="auto" w:fill="FFFFFF"/>
        </w:rPr>
        <w:t>Padalko</w:t>
      </w:r>
      <w:proofErr w:type="spellEnd"/>
      <w:r w:rsidRPr="00F66F89">
        <w:rPr>
          <w:rFonts w:ascii="Times New Roman" w:hAnsi="Times New Roman" w:cs="Times New Roman"/>
          <w:color w:val="000000" w:themeColor="text1"/>
          <w:sz w:val="24"/>
          <w:szCs w:val="24"/>
          <w:shd w:val="clear" w:color="auto" w:fill="FFFFFF"/>
        </w:rPr>
        <w:t xml:space="preserve"> A, Nair G, Sousa FL. Fusion/fission protein family identification in Archaea. </w:t>
      </w:r>
      <w:proofErr w:type="spellStart"/>
      <w:r w:rsidRPr="00F66F89">
        <w:rPr>
          <w:rFonts w:ascii="Times New Roman" w:hAnsi="Times New Roman" w:cs="Times New Roman"/>
          <w:color w:val="000000" w:themeColor="text1"/>
          <w:sz w:val="24"/>
          <w:szCs w:val="24"/>
          <w:shd w:val="clear" w:color="auto" w:fill="FFFFFF"/>
        </w:rPr>
        <w:t>mSystems</w:t>
      </w:r>
      <w:proofErr w:type="spellEnd"/>
      <w:r w:rsidRPr="00F66F89">
        <w:rPr>
          <w:rFonts w:ascii="Times New Roman" w:hAnsi="Times New Roman" w:cs="Times New Roman"/>
          <w:color w:val="000000" w:themeColor="text1"/>
          <w:sz w:val="24"/>
          <w:szCs w:val="24"/>
          <w:shd w:val="clear" w:color="auto" w:fill="FFFFFF"/>
        </w:rPr>
        <w:t>. 2024 Jun 18;9(6</w:t>
      </w:r>
      <w:proofErr w:type="gramStart"/>
      <w:r w:rsidRPr="00F66F89">
        <w:rPr>
          <w:rFonts w:ascii="Times New Roman" w:hAnsi="Times New Roman" w:cs="Times New Roman"/>
          <w:color w:val="000000" w:themeColor="text1"/>
          <w:sz w:val="24"/>
          <w:szCs w:val="24"/>
          <w:shd w:val="clear" w:color="auto" w:fill="FFFFFF"/>
        </w:rPr>
        <w:t>):e</w:t>
      </w:r>
      <w:proofErr w:type="gramEnd"/>
      <w:r w:rsidRPr="00F66F89">
        <w:rPr>
          <w:rFonts w:ascii="Times New Roman" w:hAnsi="Times New Roman" w:cs="Times New Roman"/>
          <w:color w:val="000000" w:themeColor="text1"/>
          <w:sz w:val="24"/>
          <w:szCs w:val="24"/>
          <w:shd w:val="clear" w:color="auto" w:fill="FFFFFF"/>
        </w:rPr>
        <w:t xml:space="preserve">0094823.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10.1128/msystems.00948-23.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2024 May 3. </w:t>
      </w:r>
    </w:p>
    <w:p w14:paraId="0598CF72"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Pasek</w:t>
      </w:r>
      <w:proofErr w:type="spellEnd"/>
      <w:r w:rsidRPr="00F66F89">
        <w:rPr>
          <w:rFonts w:ascii="Times New Roman" w:hAnsi="Times New Roman" w:cs="Times New Roman"/>
          <w:color w:val="000000" w:themeColor="text1"/>
          <w:sz w:val="24"/>
          <w:szCs w:val="24"/>
        </w:rPr>
        <w:t xml:space="preserve">, S., </w:t>
      </w:r>
      <w:proofErr w:type="spellStart"/>
      <w:r w:rsidRPr="00F66F89">
        <w:rPr>
          <w:rFonts w:ascii="Times New Roman" w:hAnsi="Times New Roman" w:cs="Times New Roman"/>
          <w:color w:val="000000" w:themeColor="text1"/>
          <w:sz w:val="24"/>
          <w:szCs w:val="24"/>
        </w:rPr>
        <w:t>Risler</w:t>
      </w:r>
      <w:proofErr w:type="spellEnd"/>
      <w:r w:rsidRPr="00F66F89">
        <w:rPr>
          <w:rFonts w:ascii="Times New Roman" w:hAnsi="Times New Roman" w:cs="Times New Roman"/>
          <w:color w:val="000000" w:themeColor="text1"/>
          <w:sz w:val="24"/>
          <w:szCs w:val="24"/>
        </w:rPr>
        <w:t xml:space="preserve">, J-L., &amp; </w:t>
      </w:r>
      <w:proofErr w:type="spellStart"/>
      <w:r w:rsidRPr="00F66F89">
        <w:rPr>
          <w:rFonts w:ascii="Times New Roman" w:hAnsi="Times New Roman" w:cs="Times New Roman"/>
          <w:color w:val="000000" w:themeColor="text1"/>
          <w:sz w:val="24"/>
          <w:szCs w:val="24"/>
        </w:rPr>
        <w:t>Brézellec</w:t>
      </w:r>
      <w:proofErr w:type="spellEnd"/>
      <w:r w:rsidRPr="00F66F89">
        <w:rPr>
          <w:rFonts w:ascii="Times New Roman" w:hAnsi="Times New Roman" w:cs="Times New Roman"/>
          <w:color w:val="000000" w:themeColor="text1"/>
          <w:sz w:val="24"/>
          <w:szCs w:val="24"/>
        </w:rPr>
        <w:t xml:space="preserve">, P. (2006). Gene fusion/fission is a major contributor to evolution of multi-domain bacterial proteins. Bioinformatics, 22(12):  1418–1423. </w:t>
      </w:r>
      <w:hyperlink r:id="rId31" w:history="1">
        <w:r w:rsidRPr="00F66F89">
          <w:rPr>
            <w:rStyle w:val="Hyperlink"/>
            <w:rFonts w:ascii="Times New Roman" w:hAnsi="Times New Roman" w:cs="Times New Roman"/>
            <w:color w:val="000000" w:themeColor="text1"/>
            <w:sz w:val="24"/>
            <w:szCs w:val="24"/>
          </w:rPr>
          <w:t>https://doi.org/10.1093/bioinformatics/btl135</w:t>
        </w:r>
      </w:hyperlink>
      <w:r w:rsidRPr="00F66F89">
        <w:rPr>
          <w:rFonts w:ascii="Times New Roman" w:hAnsi="Times New Roman" w:cs="Times New Roman"/>
          <w:color w:val="000000" w:themeColor="text1"/>
          <w:sz w:val="24"/>
          <w:szCs w:val="24"/>
        </w:rPr>
        <w:t>.</w:t>
      </w:r>
    </w:p>
    <w:p w14:paraId="525AF1EC"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Patel, A., </w:t>
      </w:r>
      <w:proofErr w:type="spellStart"/>
      <w:r w:rsidRPr="00F66F89">
        <w:rPr>
          <w:rFonts w:ascii="Times New Roman" w:hAnsi="Times New Roman" w:cs="Times New Roman"/>
          <w:color w:val="000000" w:themeColor="text1"/>
          <w:sz w:val="24"/>
          <w:szCs w:val="24"/>
        </w:rPr>
        <w:t>Dehery</w:t>
      </w:r>
      <w:proofErr w:type="spellEnd"/>
      <w:r w:rsidRPr="00F66F89">
        <w:rPr>
          <w:rFonts w:ascii="Times New Roman" w:hAnsi="Times New Roman" w:cs="Times New Roman"/>
          <w:color w:val="000000" w:themeColor="text1"/>
          <w:sz w:val="24"/>
          <w:szCs w:val="24"/>
        </w:rPr>
        <w:t xml:space="preserve">, S.K., Jena, S.N., Pradhan, C., &amp; Das, A.B. (2023). Ecotype variations in karyotypes and 2C DNA content in </w:t>
      </w:r>
      <w:proofErr w:type="spellStart"/>
      <w:r w:rsidRPr="00F66F89">
        <w:rPr>
          <w:rFonts w:ascii="Times New Roman" w:hAnsi="Times New Roman" w:cs="Times New Roman"/>
          <w:color w:val="000000" w:themeColor="text1"/>
          <w:sz w:val="24"/>
          <w:szCs w:val="24"/>
        </w:rPr>
        <w:t>Drimia</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indica</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Roxb</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Jossop</w:t>
      </w:r>
      <w:proofErr w:type="spellEnd"/>
      <w:r w:rsidRPr="00F66F89">
        <w:rPr>
          <w:rFonts w:ascii="Times New Roman" w:hAnsi="Times New Roman" w:cs="Times New Roman"/>
          <w:color w:val="000000" w:themeColor="text1"/>
          <w:sz w:val="24"/>
          <w:szCs w:val="24"/>
        </w:rPr>
        <w:t xml:space="preserve">: An important medicinal plant. Journal of Applied Research on Medicinal and Aromatic Plants, 37:100506. </w:t>
      </w:r>
      <w:hyperlink r:id="rId32" w:history="1">
        <w:r w:rsidRPr="00F66F89">
          <w:rPr>
            <w:rStyle w:val="Hyperlink"/>
            <w:rFonts w:ascii="Times New Roman" w:hAnsi="Times New Roman" w:cs="Times New Roman"/>
            <w:color w:val="000000" w:themeColor="text1"/>
            <w:sz w:val="24"/>
            <w:szCs w:val="24"/>
          </w:rPr>
          <w:t>https://doi.org/10.1016/j.jarmap.2023.100506</w:t>
        </w:r>
      </w:hyperlink>
      <w:r w:rsidRPr="00F66F89">
        <w:rPr>
          <w:rFonts w:ascii="Times New Roman" w:hAnsi="Times New Roman" w:cs="Times New Roman"/>
          <w:color w:val="000000" w:themeColor="text1"/>
          <w:sz w:val="24"/>
          <w:szCs w:val="24"/>
        </w:rPr>
        <w:t>.</w:t>
      </w:r>
    </w:p>
    <w:p w14:paraId="05FFDCB4"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Pernas</w:t>
      </w:r>
      <w:proofErr w:type="spellEnd"/>
      <w:r w:rsidRPr="00F66F89">
        <w:rPr>
          <w:rFonts w:ascii="Times New Roman" w:hAnsi="Times New Roman" w:cs="Times New Roman"/>
          <w:color w:val="000000" w:themeColor="text1"/>
          <w:sz w:val="24"/>
          <w:szCs w:val="24"/>
        </w:rPr>
        <w:t xml:space="preserve">, L., &amp; </w:t>
      </w:r>
      <w:proofErr w:type="spellStart"/>
      <w:r w:rsidRPr="00F66F89">
        <w:rPr>
          <w:rFonts w:ascii="Times New Roman" w:hAnsi="Times New Roman" w:cs="Times New Roman"/>
          <w:color w:val="000000" w:themeColor="text1"/>
          <w:sz w:val="24"/>
          <w:szCs w:val="24"/>
        </w:rPr>
        <w:t>Scorrano</w:t>
      </w:r>
      <w:proofErr w:type="spellEnd"/>
      <w:r w:rsidRPr="00F66F89">
        <w:rPr>
          <w:rFonts w:ascii="Times New Roman" w:hAnsi="Times New Roman" w:cs="Times New Roman"/>
          <w:color w:val="000000" w:themeColor="text1"/>
          <w:sz w:val="24"/>
          <w:szCs w:val="24"/>
        </w:rPr>
        <w:t xml:space="preserve">, L. (2016). Mito-Morphosis: Mitochondrial Fusion, Fission, and Cristae </w:t>
      </w:r>
      <w:proofErr w:type="spellStart"/>
      <w:r w:rsidRPr="00F66F89">
        <w:rPr>
          <w:rFonts w:ascii="Times New Roman" w:hAnsi="Times New Roman" w:cs="Times New Roman"/>
          <w:color w:val="000000" w:themeColor="text1"/>
          <w:sz w:val="24"/>
          <w:szCs w:val="24"/>
        </w:rPr>
        <w:t>Remodeling</w:t>
      </w:r>
      <w:proofErr w:type="spellEnd"/>
      <w:r w:rsidRPr="00F66F89">
        <w:rPr>
          <w:rFonts w:ascii="Times New Roman" w:hAnsi="Times New Roman" w:cs="Times New Roman"/>
          <w:color w:val="000000" w:themeColor="text1"/>
          <w:sz w:val="24"/>
          <w:szCs w:val="24"/>
        </w:rPr>
        <w:t xml:space="preserve"> as Key Mediators of Cellular Function. </w:t>
      </w:r>
      <w:proofErr w:type="spellStart"/>
      <w:r w:rsidRPr="00F66F89">
        <w:rPr>
          <w:rFonts w:ascii="Times New Roman" w:hAnsi="Times New Roman" w:cs="Times New Roman"/>
          <w:color w:val="000000" w:themeColor="text1"/>
          <w:sz w:val="24"/>
          <w:szCs w:val="24"/>
        </w:rPr>
        <w:t>Annu</w:t>
      </w:r>
      <w:proofErr w:type="spellEnd"/>
      <w:r w:rsidRPr="00F66F89">
        <w:rPr>
          <w:rFonts w:ascii="Times New Roman" w:hAnsi="Times New Roman" w:cs="Times New Roman"/>
          <w:color w:val="000000" w:themeColor="text1"/>
          <w:sz w:val="24"/>
          <w:szCs w:val="24"/>
        </w:rPr>
        <w:t xml:space="preserve">. Rev. Physiol., 78:505–531.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10.1146/annurev-physiol-021115-105011.</w:t>
      </w:r>
    </w:p>
    <w:p w14:paraId="43C2A36E"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Pierce, B. A. (2021). Genetics: A conceptual approach (7th ed.). W. H. Freeman.</w:t>
      </w:r>
    </w:p>
    <w:p w14:paraId="1D049C16"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8C31D1">
        <w:rPr>
          <w:rFonts w:ascii="Times New Roman" w:hAnsi="Times New Roman" w:cs="Times New Roman"/>
          <w:color w:val="000000" w:themeColor="text1"/>
          <w:sz w:val="24"/>
          <w:szCs w:val="24"/>
          <w:lang w:val="es-US"/>
        </w:rPr>
        <w:lastRenderedPageBreak/>
        <w:t>Prochazkova</w:t>
      </w:r>
      <w:proofErr w:type="spellEnd"/>
      <w:r w:rsidRPr="008C31D1">
        <w:rPr>
          <w:rFonts w:ascii="Times New Roman" w:hAnsi="Times New Roman" w:cs="Times New Roman"/>
          <w:color w:val="000000" w:themeColor="text1"/>
          <w:sz w:val="24"/>
          <w:szCs w:val="24"/>
          <w:lang w:val="es-US"/>
        </w:rPr>
        <w:t xml:space="preserve">, J., &amp; </w:t>
      </w:r>
      <w:proofErr w:type="spellStart"/>
      <w:proofErr w:type="gramStart"/>
      <w:r w:rsidRPr="008C31D1">
        <w:rPr>
          <w:rFonts w:ascii="Times New Roman" w:hAnsi="Times New Roman" w:cs="Times New Roman"/>
          <w:color w:val="000000" w:themeColor="text1"/>
          <w:sz w:val="24"/>
          <w:szCs w:val="24"/>
          <w:lang w:val="es-US"/>
        </w:rPr>
        <w:t>Loizou,J.I</w:t>
      </w:r>
      <w:proofErr w:type="spellEnd"/>
      <w:r w:rsidRPr="008C31D1">
        <w:rPr>
          <w:rFonts w:ascii="Times New Roman" w:hAnsi="Times New Roman" w:cs="Times New Roman"/>
          <w:color w:val="000000" w:themeColor="text1"/>
          <w:sz w:val="24"/>
          <w:szCs w:val="24"/>
          <w:lang w:val="es-US"/>
        </w:rPr>
        <w:t>.</w:t>
      </w:r>
      <w:proofErr w:type="gramEnd"/>
      <w:r w:rsidRPr="008C31D1">
        <w:rPr>
          <w:rFonts w:ascii="Times New Roman" w:hAnsi="Times New Roman" w:cs="Times New Roman"/>
          <w:color w:val="000000" w:themeColor="text1"/>
          <w:sz w:val="24"/>
          <w:szCs w:val="24"/>
          <w:lang w:val="es-US"/>
        </w:rPr>
        <w:t xml:space="preserve"> (2016). </w:t>
      </w:r>
      <w:r w:rsidRPr="00F66F89">
        <w:rPr>
          <w:rFonts w:ascii="Times New Roman" w:hAnsi="Times New Roman" w:cs="Times New Roman"/>
          <w:color w:val="000000" w:themeColor="text1"/>
          <w:sz w:val="24"/>
          <w:szCs w:val="24"/>
        </w:rPr>
        <w:t xml:space="preserve">Programmed DNA breaks in lymphoid cells: repair mechanisms and consequences in human disease. Immunology. 2016 Jan;147(1):11-20.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10.1111/imm.12547.</w:t>
      </w:r>
    </w:p>
    <w:p w14:paraId="54E4CBC3"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Qin, S.-L., Deng, J., Lou, D.-D., Yu, W.-F., Pei, J., &amp; Guan, Z.-Z. (2015). The decreased expression of mitofusin-1 and increased fission-1 together with alterations in mitochondrial morphology in the kidney of rats with chronic fluorosis may involve elevated oxidative stress. J. Trace Elem. Med. Biol. </w:t>
      </w:r>
      <w:proofErr w:type="gramStart"/>
      <w:r w:rsidRPr="00F66F89">
        <w:rPr>
          <w:rFonts w:ascii="Times New Roman" w:hAnsi="Times New Roman" w:cs="Times New Roman"/>
          <w:color w:val="000000" w:themeColor="text1"/>
          <w:sz w:val="24"/>
          <w:szCs w:val="24"/>
        </w:rPr>
        <w:t>2015;29:263</w:t>
      </w:r>
      <w:proofErr w:type="gramEnd"/>
      <w:r w:rsidRPr="00F66F89">
        <w:rPr>
          <w:rFonts w:ascii="Times New Roman" w:hAnsi="Times New Roman" w:cs="Times New Roman"/>
          <w:color w:val="000000" w:themeColor="text1"/>
          <w:sz w:val="24"/>
          <w:szCs w:val="24"/>
        </w:rPr>
        <w:t xml:space="preserve">–268.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10.1016/j.jtemb.2014.06.001. </w:t>
      </w:r>
    </w:p>
    <w:p w14:paraId="6869D486"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shd w:val="clear" w:color="auto" w:fill="FFFFFF"/>
        </w:rPr>
        <w:t>Potter S, Moritz C, Eldridge MD. Gene flow despite complex Robertsonian fusions among rock-wallaby (</w:t>
      </w:r>
      <w:proofErr w:type="spellStart"/>
      <w:r w:rsidRPr="00F66F89">
        <w:rPr>
          <w:rFonts w:ascii="Times New Roman" w:hAnsi="Times New Roman" w:cs="Times New Roman"/>
          <w:color w:val="000000" w:themeColor="text1"/>
          <w:sz w:val="24"/>
          <w:szCs w:val="24"/>
          <w:shd w:val="clear" w:color="auto" w:fill="FFFFFF"/>
        </w:rPr>
        <w:t>Petrogale</w:t>
      </w:r>
      <w:proofErr w:type="spellEnd"/>
      <w:r w:rsidRPr="00F66F89">
        <w:rPr>
          <w:rFonts w:ascii="Times New Roman" w:hAnsi="Times New Roman" w:cs="Times New Roman"/>
          <w:color w:val="000000" w:themeColor="text1"/>
          <w:sz w:val="24"/>
          <w:szCs w:val="24"/>
          <w:shd w:val="clear" w:color="auto" w:fill="FFFFFF"/>
        </w:rPr>
        <w:t xml:space="preserve">) species.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Lett. 2015 Oct;11(10):20150731.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10.1098/rsbl.2015.0731.</w:t>
      </w:r>
    </w:p>
    <w:p w14:paraId="3F0B0CF8"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Quiroga, I.Y., </w:t>
      </w:r>
      <w:proofErr w:type="spellStart"/>
      <w:r w:rsidRPr="00F66F89">
        <w:rPr>
          <w:rFonts w:ascii="Times New Roman" w:hAnsi="Times New Roman" w:cs="Times New Roman"/>
          <w:color w:val="000000" w:themeColor="text1"/>
          <w:sz w:val="24"/>
          <w:szCs w:val="24"/>
        </w:rPr>
        <w:t>Ahn</w:t>
      </w:r>
      <w:proofErr w:type="spellEnd"/>
      <w:r w:rsidRPr="00F66F89">
        <w:rPr>
          <w:rFonts w:ascii="Times New Roman" w:hAnsi="Times New Roman" w:cs="Times New Roman"/>
          <w:color w:val="000000" w:themeColor="text1"/>
          <w:sz w:val="24"/>
          <w:szCs w:val="24"/>
        </w:rPr>
        <w:t xml:space="preserve">, J.H., Wang, G.G., &amp; </w:t>
      </w:r>
      <w:proofErr w:type="spellStart"/>
      <w:r w:rsidRPr="00F66F89">
        <w:rPr>
          <w:rFonts w:ascii="Times New Roman" w:hAnsi="Times New Roman" w:cs="Times New Roman"/>
          <w:color w:val="000000" w:themeColor="text1"/>
          <w:sz w:val="24"/>
          <w:szCs w:val="24"/>
        </w:rPr>
        <w:t>Phanstiel</w:t>
      </w:r>
      <w:proofErr w:type="spellEnd"/>
      <w:r w:rsidRPr="00F66F89">
        <w:rPr>
          <w:rFonts w:ascii="Times New Roman" w:hAnsi="Times New Roman" w:cs="Times New Roman"/>
          <w:color w:val="000000" w:themeColor="text1"/>
          <w:sz w:val="24"/>
          <w:szCs w:val="24"/>
        </w:rPr>
        <w:t>, D. (2022). Oncogenic fusion proteins and their role in three-dimensional chromatin structure, phase separation, and cancer. Current Opinion in Genetics &amp; Development, 74:101901. https://doi.org/10.1016/j.gde.2022.101901.</w:t>
      </w:r>
    </w:p>
    <w:p w14:paraId="25FD5C57"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Roukos</w:t>
      </w:r>
      <w:proofErr w:type="spellEnd"/>
      <w:r w:rsidRPr="00F66F89">
        <w:rPr>
          <w:rFonts w:ascii="Times New Roman" w:hAnsi="Times New Roman" w:cs="Times New Roman"/>
          <w:color w:val="000000" w:themeColor="text1"/>
          <w:sz w:val="24"/>
          <w:szCs w:val="24"/>
        </w:rPr>
        <w:t xml:space="preserve">, V., Burman, B., &amp; </w:t>
      </w:r>
      <w:proofErr w:type="spellStart"/>
      <w:r w:rsidRPr="00F66F89">
        <w:rPr>
          <w:rFonts w:ascii="Times New Roman" w:hAnsi="Times New Roman" w:cs="Times New Roman"/>
          <w:color w:val="000000" w:themeColor="text1"/>
          <w:sz w:val="24"/>
          <w:szCs w:val="24"/>
        </w:rPr>
        <w:t>Misteli</w:t>
      </w:r>
      <w:proofErr w:type="spellEnd"/>
      <w:r w:rsidRPr="00F66F89">
        <w:rPr>
          <w:rFonts w:ascii="Times New Roman" w:hAnsi="Times New Roman" w:cs="Times New Roman"/>
          <w:color w:val="000000" w:themeColor="text1"/>
          <w:sz w:val="24"/>
          <w:szCs w:val="24"/>
        </w:rPr>
        <w:t xml:space="preserve">, T. (2013). The cellular </w:t>
      </w:r>
      <w:proofErr w:type="spellStart"/>
      <w:r w:rsidRPr="00F66F89">
        <w:rPr>
          <w:rFonts w:ascii="Times New Roman" w:hAnsi="Times New Roman" w:cs="Times New Roman"/>
          <w:color w:val="000000" w:themeColor="text1"/>
          <w:sz w:val="24"/>
          <w:szCs w:val="24"/>
        </w:rPr>
        <w:t>etiology</w:t>
      </w:r>
      <w:proofErr w:type="spellEnd"/>
      <w:r w:rsidRPr="00F66F89">
        <w:rPr>
          <w:rFonts w:ascii="Times New Roman" w:hAnsi="Times New Roman" w:cs="Times New Roman"/>
          <w:color w:val="000000" w:themeColor="text1"/>
          <w:sz w:val="24"/>
          <w:szCs w:val="24"/>
        </w:rPr>
        <w:t xml:space="preserve"> of chromosome translocations. </w:t>
      </w:r>
      <w:proofErr w:type="spellStart"/>
      <w:r w:rsidRPr="00F66F89">
        <w:rPr>
          <w:rFonts w:ascii="Times New Roman" w:hAnsi="Times New Roman" w:cs="Times New Roman"/>
          <w:color w:val="000000" w:themeColor="text1"/>
          <w:sz w:val="24"/>
          <w:szCs w:val="24"/>
        </w:rPr>
        <w:t>Curr</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Opin</w:t>
      </w:r>
      <w:proofErr w:type="spellEnd"/>
      <w:r w:rsidRPr="00F66F89">
        <w:rPr>
          <w:rFonts w:ascii="Times New Roman" w:hAnsi="Times New Roman" w:cs="Times New Roman"/>
          <w:color w:val="000000" w:themeColor="text1"/>
          <w:sz w:val="24"/>
          <w:szCs w:val="24"/>
        </w:rPr>
        <w:t xml:space="preserve"> Cell Biol.,25(3):357-64.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10.1016/j.ceb.2013.02.015.</w:t>
      </w:r>
    </w:p>
    <w:p w14:paraId="03CC2BB5"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Sacchi</w:t>
      </w:r>
      <w:proofErr w:type="spellEnd"/>
      <w:r w:rsidRPr="00F66F89">
        <w:rPr>
          <w:rFonts w:ascii="Times New Roman" w:hAnsi="Times New Roman" w:cs="Times New Roman"/>
          <w:color w:val="000000" w:themeColor="text1"/>
          <w:sz w:val="24"/>
          <w:szCs w:val="24"/>
        </w:rPr>
        <w:t xml:space="preserve">, B., Humphries, Z., </w:t>
      </w:r>
      <w:proofErr w:type="spellStart"/>
      <w:r w:rsidRPr="00F66F89">
        <w:rPr>
          <w:rFonts w:ascii="Times New Roman" w:hAnsi="Times New Roman" w:cs="Times New Roman"/>
          <w:color w:val="000000" w:themeColor="text1"/>
          <w:sz w:val="24"/>
          <w:szCs w:val="24"/>
        </w:rPr>
        <w:t>Kružlicová</w:t>
      </w:r>
      <w:proofErr w:type="spellEnd"/>
      <w:r w:rsidRPr="00F66F89">
        <w:rPr>
          <w:rFonts w:ascii="Times New Roman" w:hAnsi="Times New Roman" w:cs="Times New Roman"/>
          <w:color w:val="000000" w:themeColor="text1"/>
          <w:sz w:val="24"/>
          <w:szCs w:val="24"/>
        </w:rPr>
        <w:t xml:space="preserve">, J., </w:t>
      </w:r>
      <w:proofErr w:type="spellStart"/>
      <w:r w:rsidRPr="00F66F89">
        <w:rPr>
          <w:rFonts w:ascii="Times New Roman" w:hAnsi="Times New Roman" w:cs="Times New Roman"/>
          <w:color w:val="000000" w:themeColor="text1"/>
          <w:sz w:val="24"/>
          <w:szCs w:val="24"/>
        </w:rPr>
        <w:t>Bodláková</w:t>
      </w:r>
      <w:proofErr w:type="spellEnd"/>
      <w:r w:rsidRPr="00F66F89">
        <w:rPr>
          <w:rFonts w:ascii="Times New Roman" w:hAnsi="Times New Roman" w:cs="Times New Roman"/>
          <w:color w:val="000000" w:themeColor="text1"/>
          <w:sz w:val="24"/>
          <w:szCs w:val="24"/>
        </w:rPr>
        <w:t xml:space="preserve">, M., </w:t>
      </w:r>
      <w:proofErr w:type="spellStart"/>
      <w:r w:rsidRPr="00F66F89">
        <w:rPr>
          <w:rFonts w:ascii="Times New Roman" w:hAnsi="Times New Roman" w:cs="Times New Roman"/>
          <w:color w:val="000000" w:themeColor="text1"/>
          <w:sz w:val="24"/>
          <w:szCs w:val="24"/>
        </w:rPr>
        <w:t>Pyne</w:t>
      </w:r>
      <w:proofErr w:type="spellEnd"/>
      <w:r w:rsidRPr="00F66F89">
        <w:rPr>
          <w:rFonts w:ascii="Times New Roman" w:hAnsi="Times New Roman" w:cs="Times New Roman"/>
          <w:color w:val="000000" w:themeColor="text1"/>
          <w:sz w:val="24"/>
          <w:szCs w:val="24"/>
        </w:rPr>
        <w:t xml:space="preserve">, C., Choudhury, B.I., Gong, Y., </w:t>
      </w:r>
      <w:proofErr w:type="spellStart"/>
      <w:r w:rsidRPr="00F66F89">
        <w:rPr>
          <w:rFonts w:ascii="Times New Roman" w:hAnsi="Times New Roman" w:cs="Times New Roman"/>
          <w:color w:val="000000" w:themeColor="text1"/>
          <w:sz w:val="24"/>
          <w:szCs w:val="24"/>
        </w:rPr>
        <w:t>Bačovský</w:t>
      </w:r>
      <w:proofErr w:type="spellEnd"/>
      <w:r w:rsidRPr="00F66F89">
        <w:rPr>
          <w:rFonts w:ascii="Times New Roman" w:hAnsi="Times New Roman" w:cs="Times New Roman"/>
          <w:color w:val="000000" w:themeColor="text1"/>
          <w:sz w:val="24"/>
          <w:szCs w:val="24"/>
        </w:rPr>
        <w:t xml:space="preserve">, V., </w:t>
      </w:r>
      <w:proofErr w:type="spellStart"/>
      <w:r w:rsidRPr="00F66F89">
        <w:rPr>
          <w:rFonts w:ascii="Times New Roman" w:hAnsi="Times New Roman" w:cs="Times New Roman"/>
          <w:color w:val="000000" w:themeColor="text1"/>
          <w:sz w:val="24"/>
          <w:szCs w:val="24"/>
        </w:rPr>
        <w:t>Hobza</w:t>
      </w:r>
      <w:proofErr w:type="spellEnd"/>
      <w:r w:rsidRPr="00F66F89">
        <w:rPr>
          <w:rFonts w:ascii="Times New Roman" w:hAnsi="Times New Roman" w:cs="Times New Roman"/>
          <w:color w:val="000000" w:themeColor="text1"/>
          <w:sz w:val="24"/>
          <w:szCs w:val="24"/>
        </w:rPr>
        <w:t xml:space="preserve">, R., Barrett, S.C.H., &amp; Wright, S.I. (2024). Phased Assembly of Neo-Sex Chromosomes Reveals Extensive Y Degeneration and Rapid Genome Evolution in </w:t>
      </w:r>
      <w:proofErr w:type="spellStart"/>
      <w:r w:rsidRPr="00F66F89">
        <w:rPr>
          <w:rFonts w:ascii="Times New Roman" w:hAnsi="Times New Roman" w:cs="Times New Roman"/>
          <w:color w:val="000000" w:themeColor="text1"/>
          <w:sz w:val="24"/>
          <w:szCs w:val="24"/>
        </w:rPr>
        <w:t>Rumex</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hastatulus</w:t>
      </w:r>
      <w:proofErr w:type="spellEnd"/>
      <w:r w:rsidRPr="00F66F89">
        <w:rPr>
          <w:rFonts w:ascii="Times New Roman" w:hAnsi="Times New Roman" w:cs="Times New Roman"/>
          <w:color w:val="000000" w:themeColor="text1"/>
          <w:sz w:val="24"/>
          <w:szCs w:val="24"/>
        </w:rPr>
        <w:t xml:space="preserve">. Mol </w:t>
      </w:r>
      <w:proofErr w:type="spellStart"/>
      <w:r w:rsidRPr="00F66F89">
        <w:rPr>
          <w:rFonts w:ascii="Times New Roman" w:hAnsi="Times New Roman" w:cs="Times New Roman"/>
          <w:color w:val="000000" w:themeColor="text1"/>
          <w:sz w:val="24"/>
          <w:szCs w:val="24"/>
        </w:rPr>
        <w:t>Biol</w:t>
      </w:r>
      <w:proofErr w:type="spellEnd"/>
      <w:r w:rsidRPr="00F66F89">
        <w:rPr>
          <w:rFonts w:ascii="Times New Roman" w:hAnsi="Times New Roman" w:cs="Times New Roman"/>
          <w:color w:val="000000" w:themeColor="text1"/>
          <w:sz w:val="24"/>
          <w:szCs w:val="24"/>
        </w:rPr>
        <w:t xml:space="preserve"> </w:t>
      </w:r>
      <w:proofErr w:type="spellStart"/>
      <w:r w:rsidRPr="00F66F89">
        <w:rPr>
          <w:rFonts w:ascii="Times New Roman" w:hAnsi="Times New Roman" w:cs="Times New Roman"/>
          <w:color w:val="000000" w:themeColor="text1"/>
          <w:sz w:val="24"/>
          <w:szCs w:val="24"/>
        </w:rPr>
        <w:t>Evol</w:t>
      </w:r>
      <w:proofErr w:type="spellEnd"/>
      <w:r w:rsidRPr="00F66F89">
        <w:rPr>
          <w:rFonts w:ascii="Times New Roman" w:hAnsi="Times New Roman" w:cs="Times New Roman"/>
          <w:color w:val="000000" w:themeColor="text1"/>
          <w:sz w:val="24"/>
          <w:szCs w:val="24"/>
        </w:rPr>
        <w:t>, 41(4</w:t>
      </w:r>
      <w:proofErr w:type="gramStart"/>
      <w:r w:rsidRPr="00F66F89">
        <w:rPr>
          <w:rFonts w:ascii="Times New Roman" w:hAnsi="Times New Roman" w:cs="Times New Roman"/>
          <w:color w:val="000000" w:themeColor="text1"/>
          <w:sz w:val="24"/>
          <w:szCs w:val="24"/>
        </w:rPr>
        <w:t>):msae</w:t>
      </w:r>
      <w:proofErr w:type="gramEnd"/>
      <w:r w:rsidRPr="00F66F89">
        <w:rPr>
          <w:rFonts w:ascii="Times New Roman" w:hAnsi="Times New Roman" w:cs="Times New Roman"/>
          <w:color w:val="000000" w:themeColor="text1"/>
          <w:sz w:val="24"/>
          <w:szCs w:val="24"/>
        </w:rPr>
        <w:t xml:space="preserve">074.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10.1093/</w:t>
      </w:r>
      <w:proofErr w:type="spellStart"/>
      <w:r w:rsidRPr="00F66F89">
        <w:rPr>
          <w:rFonts w:ascii="Times New Roman" w:hAnsi="Times New Roman" w:cs="Times New Roman"/>
          <w:color w:val="000000" w:themeColor="text1"/>
          <w:sz w:val="24"/>
          <w:szCs w:val="24"/>
        </w:rPr>
        <w:t>molbev</w:t>
      </w:r>
      <w:proofErr w:type="spellEnd"/>
      <w:r w:rsidRPr="00F66F89">
        <w:rPr>
          <w:rFonts w:ascii="Times New Roman" w:hAnsi="Times New Roman" w:cs="Times New Roman"/>
          <w:color w:val="000000" w:themeColor="text1"/>
          <w:sz w:val="24"/>
          <w:szCs w:val="24"/>
        </w:rPr>
        <w:t xml:space="preserve">/msae074. </w:t>
      </w:r>
    </w:p>
    <w:p w14:paraId="4AB577C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Saenjundaeng</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Supiwong</w:t>
      </w:r>
      <w:proofErr w:type="spellEnd"/>
      <w:r w:rsidRPr="00F66F89">
        <w:rPr>
          <w:rFonts w:ascii="Times New Roman" w:hAnsi="Times New Roman" w:cs="Times New Roman"/>
          <w:color w:val="000000" w:themeColor="text1"/>
          <w:sz w:val="24"/>
          <w:szCs w:val="24"/>
          <w:shd w:val="clear" w:color="auto" w:fill="FFFFFF"/>
        </w:rPr>
        <w:t xml:space="preserve">, W., Sassi, F.M.C., </w:t>
      </w:r>
      <w:proofErr w:type="spellStart"/>
      <w:r w:rsidRPr="00F66F89">
        <w:rPr>
          <w:rFonts w:ascii="Times New Roman" w:hAnsi="Times New Roman" w:cs="Times New Roman"/>
          <w:color w:val="000000" w:themeColor="text1"/>
          <w:sz w:val="24"/>
          <w:szCs w:val="24"/>
          <w:shd w:val="clear" w:color="auto" w:fill="FFFFFF"/>
        </w:rPr>
        <w:t>Bertollo</w:t>
      </w:r>
      <w:proofErr w:type="spellEnd"/>
      <w:r w:rsidRPr="00F66F89">
        <w:rPr>
          <w:rFonts w:ascii="Times New Roman" w:hAnsi="Times New Roman" w:cs="Times New Roman"/>
          <w:color w:val="000000" w:themeColor="text1"/>
          <w:sz w:val="24"/>
          <w:szCs w:val="24"/>
          <w:shd w:val="clear" w:color="auto" w:fill="FFFFFF"/>
        </w:rPr>
        <w:t xml:space="preserve">, L.A.C., </w:t>
      </w:r>
      <w:proofErr w:type="spellStart"/>
      <w:r w:rsidRPr="00F66F89">
        <w:rPr>
          <w:rFonts w:ascii="Times New Roman" w:hAnsi="Times New Roman" w:cs="Times New Roman"/>
          <w:color w:val="000000" w:themeColor="text1"/>
          <w:sz w:val="24"/>
          <w:szCs w:val="24"/>
          <w:shd w:val="clear" w:color="auto" w:fill="FFFFFF"/>
        </w:rPr>
        <w:t>Rab</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Kretschmer</w:t>
      </w:r>
      <w:proofErr w:type="spellEnd"/>
      <w:r w:rsidRPr="00F66F89">
        <w:rPr>
          <w:rFonts w:ascii="Times New Roman" w:hAnsi="Times New Roman" w:cs="Times New Roman"/>
          <w:color w:val="000000" w:themeColor="text1"/>
          <w:sz w:val="24"/>
          <w:szCs w:val="24"/>
          <w:shd w:val="clear" w:color="auto" w:fill="FFFFFF"/>
        </w:rPr>
        <w:t xml:space="preserve">, R., </w:t>
      </w:r>
      <w:proofErr w:type="spellStart"/>
      <w:r w:rsidRPr="00F66F89">
        <w:rPr>
          <w:rFonts w:ascii="Times New Roman" w:hAnsi="Times New Roman" w:cs="Times New Roman"/>
          <w:color w:val="000000" w:themeColor="text1"/>
          <w:sz w:val="24"/>
          <w:szCs w:val="24"/>
          <w:shd w:val="clear" w:color="auto" w:fill="FFFFFF"/>
        </w:rPr>
        <w:t>Tanomtong</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Suwannapoom</w:t>
      </w:r>
      <w:proofErr w:type="spellEnd"/>
      <w:r w:rsidRPr="00F66F89">
        <w:rPr>
          <w:rFonts w:ascii="Times New Roman" w:hAnsi="Times New Roman" w:cs="Times New Roman"/>
          <w:color w:val="000000" w:themeColor="text1"/>
          <w:sz w:val="24"/>
          <w:szCs w:val="24"/>
          <w:shd w:val="clear" w:color="auto" w:fill="FFFFFF"/>
        </w:rPr>
        <w:t xml:space="preserve">, C., </w:t>
      </w:r>
      <w:proofErr w:type="spellStart"/>
      <w:r w:rsidRPr="00F66F89">
        <w:rPr>
          <w:rFonts w:ascii="Times New Roman" w:hAnsi="Times New Roman" w:cs="Times New Roman"/>
          <w:color w:val="000000" w:themeColor="text1"/>
          <w:sz w:val="24"/>
          <w:szCs w:val="24"/>
          <w:shd w:val="clear" w:color="auto" w:fill="FFFFFF"/>
        </w:rPr>
        <w:t>Reungsing</w:t>
      </w:r>
      <w:proofErr w:type="spellEnd"/>
      <w:r w:rsidRPr="00F66F89">
        <w:rPr>
          <w:rFonts w:ascii="Times New Roman" w:hAnsi="Times New Roman" w:cs="Times New Roman"/>
          <w:color w:val="000000" w:themeColor="text1"/>
          <w:sz w:val="24"/>
          <w:szCs w:val="24"/>
          <w:shd w:val="clear" w:color="auto" w:fill="FFFFFF"/>
        </w:rPr>
        <w:t xml:space="preserve">, M., &amp; Cioffi, M.B. (2020). Chromosomes of Asian cyprinid fishes: Variable karyotype patterns and evolutionary trends in the genus </w:t>
      </w:r>
      <w:proofErr w:type="spellStart"/>
      <w:r w:rsidRPr="00F66F89">
        <w:rPr>
          <w:rFonts w:ascii="Times New Roman" w:hAnsi="Times New Roman" w:cs="Times New Roman"/>
          <w:color w:val="000000" w:themeColor="text1"/>
          <w:sz w:val="24"/>
          <w:szCs w:val="24"/>
          <w:shd w:val="clear" w:color="auto" w:fill="FFFFFF"/>
        </w:rPr>
        <w:t>Osteochilus</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Cyprinidae</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Labeoninae</w:t>
      </w:r>
      <w:proofErr w:type="spellEnd"/>
      <w:r w:rsidRPr="00F66F89">
        <w:rPr>
          <w:rFonts w:ascii="Times New Roman" w:hAnsi="Times New Roman" w:cs="Times New Roman"/>
          <w:color w:val="000000" w:themeColor="text1"/>
          <w:sz w:val="24"/>
          <w:szCs w:val="24"/>
          <w:shd w:val="clear" w:color="auto" w:fill="FFFFFF"/>
        </w:rPr>
        <w:t>, "</w:t>
      </w:r>
      <w:proofErr w:type="spellStart"/>
      <w:r w:rsidRPr="00F66F89">
        <w:rPr>
          <w:rFonts w:ascii="Times New Roman" w:hAnsi="Times New Roman" w:cs="Times New Roman"/>
          <w:color w:val="000000" w:themeColor="text1"/>
          <w:sz w:val="24"/>
          <w:szCs w:val="24"/>
          <w:shd w:val="clear" w:color="auto" w:fill="FFFFFF"/>
        </w:rPr>
        <w:t>Osteochilini</w:t>
      </w:r>
      <w:proofErr w:type="spellEnd"/>
      <w:r w:rsidRPr="00F66F89">
        <w:rPr>
          <w:rFonts w:ascii="Times New Roman" w:hAnsi="Times New Roman" w:cs="Times New Roman"/>
          <w:color w:val="000000" w:themeColor="text1"/>
          <w:sz w:val="24"/>
          <w:szCs w:val="24"/>
          <w:shd w:val="clear" w:color="auto" w:fill="FFFFFF"/>
        </w:rPr>
        <w:t xml:space="preserve">"). Genet Mol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43(4</w:t>
      </w:r>
      <w:proofErr w:type="gramStart"/>
      <w:r w:rsidRPr="00F66F89">
        <w:rPr>
          <w:rFonts w:ascii="Times New Roman" w:hAnsi="Times New Roman" w:cs="Times New Roman"/>
          <w:color w:val="000000" w:themeColor="text1"/>
          <w:sz w:val="24"/>
          <w:szCs w:val="24"/>
          <w:shd w:val="clear" w:color="auto" w:fill="FFFFFF"/>
        </w:rPr>
        <w:t>):e</w:t>
      </w:r>
      <w:proofErr w:type="gramEnd"/>
      <w:r w:rsidRPr="00F66F89">
        <w:rPr>
          <w:rFonts w:ascii="Times New Roman" w:hAnsi="Times New Roman" w:cs="Times New Roman"/>
          <w:color w:val="000000" w:themeColor="text1"/>
          <w:sz w:val="24"/>
          <w:szCs w:val="24"/>
          <w:shd w:val="clear" w:color="auto" w:fill="FFFFFF"/>
        </w:rPr>
        <w:t xml:space="preserve">20200195.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10.1590/1678-4685-GMB-2020-0195.</w:t>
      </w:r>
    </w:p>
    <w:p w14:paraId="2EC0C989"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Sageman-</w:t>
      </w:r>
      <w:proofErr w:type="spellStart"/>
      <w:r w:rsidRPr="00F66F89">
        <w:rPr>
          <w:rFonts w:ascii="Times New Roman" w:hAnsi="Times New Roman" w:cs="Times New Roman"/>
          <w:color w:val="000000" w:themeColor="text1"/>
          <w:sz w:val="24"/>
          <w:szCs w:val="24"/>
        </w:rPr>
        <w:t>Furnas</w:t>
      </w:r>
      <w:proofErr w:type="spellEnd"/>
      <w:r w:rsidRPr="00F66F89">
        <w:rPr>
          <w:rFonts w:ascii="Times New Roman" w:hAnsi="Times New Roman" w:cs="Times New Roman"/>
          <w:color w:val="000000" w:themeColor="text1"/>
          <w:sz w:val="24"/>
          <w:szCs w:val="24"/>
        </w:rPr>
        <w:t xml:space="preserve">, K., Nurmi, M., </w:t>
      </w:r>
      <w:proofErr w:type="spellStart"/>
      <w:r w:rsidRPr="00F66F89">
        <w:rPr>
          <w:rFonts w:ascii="Times New Roman" w:hAnsi="Times New Roman" w:cs="Times New Roman"/>
          <w:color w:val="000000" w:themeColor="text1"/>
          <w:sz w:val="24"/>
          <w:szCs w:val="24"/>
        </w:rPr>
        <w:t>Contag</w:t>
      </w:r>
      <w:proofErr w:type="spellEnd"/>
      <w:r w:rsidRPr="00F66F89">
        <w:rPr>
          <w:rFonts w:ascii="Times New Roman" w:hAnsi="Times New Roman" w:cs="Times New Roman"/>
          <w:color w:val="000000" w:themeColor="text1"/>
          <w:sz w:val="24"/>
          <w:szCs w:val="24"/>
        </w:rPr>
        <w:t xml:space="preserve">, M., </w:t>
      </w:r>
      <w:proofErr w:type="spellStart"/>
      <w:r w:rsidRPr="00F66F89">
        <w:rPr>
          <w:rFonts w:ascii="Times New Roman" w:hAnsi="Times New Roman" w:cs="Times New Roman"/>
          <w:color w:val="000000" w:themeColor="text1"/>
          <w:sz w:val="24"/>
          <w:szCs w:val="24"/>
        </w:rPr>
        <w:t>Plötner</w:t>
      </w:r>
      <w:proofErr w:type="spellEnd"/>
      <w:r w:rsidRPr="00F66F89">
        <w:rPr>
          <w:rFonts w:ascii="Times New Roman" w:hAnsi="Times New Roman" w:cs="Times New Roman"/>
          <w:color w:val="000000" w:themeColor="text1"/>
          <w:sz w:val="24"/>
          <w:szCs w:val="24"/>
        </w:rPr>
        <w:t xml:space="preserve">, B., </w:t>
      </w:r>
      <w:proofErr w:type="spellStart"/>
      <w:r w:rsidRPr="00F66F89">
        <w:rPr>
          <w:rFonts w:ascii="Times New Roman" w:hAnsi="Times New Roman" w:cs="Times New Roman"/>
          <w:color w:val="000000" w:themeColor="text1"/>
          <w:sz w:val="24"/>
          <w:szCs w:val="24"/>
        </w:rPr>
        <w:t>Alseekh</w:t>
      </w:r>
      <w:proofErr w:type="spellEnd"/>
      <w:r w:rsidRPr="00F66F89">
        <w:rPr>
          <w:rFonts w:ascii="Times New Roman" w:hAnsi="Times New Roman" w:cs="Times New Roman"/>
          <w:color w:val="000000" w:themeColor="text1"/>
          <w:sz w:val="24"/>
          <w:szCs w:val="24"/>
        </w:rPr>
        <w:t xml:space="preserve">, S., </w:t>
      </w:r>
      <w:proofErr w:type="spellStart"/>
      <w:r w:rsidRPr="00F66F89">
        <w:rPr>
          <w:rFonts w:ascii="Times New Roman" w:hAnsi="Times New Roman" w:cs="Times New Roman"/>
          <w:color w:val="000000" w:themeColor="text1"/>
          <w:sz w:val="24"/>
          <w:szCs w:val="24"/>
        </w:rPr>
        <w:t>Wiszniewski</w:t>
      </w:r>
      <w:proofErr w:type="spellEnd"/>
      <w:r w:rsidRPr="00F66F89">
        <w:rPr>
          <w:rFonts w:ascii="Times New Roman" w:hAnsi="Times New Roman" w:cs="Times New Roman"/>
          <w:color w:val="000000" w:themeColor="text1"/>
          <w:sz w:val="24"/>
          <w:szCs w:val="24"/>
        </w:rPr>
        <w:t xml:space="preserve">, A., </w:t>
      </w:r>
      <w:proofErr w:type="spellStart"/>
      <w:r w:rsidRPr="00F66F89">
        <w:rPr>
          <w:rFonts w:ascii="Times New Roman" w:hAnsi="Times New Roman" w:cs="Times New Roman"/>
          <w:color w:val="000000" w:themeColor="text1"/>
          <w:sz w:val="24"/>
          <w:szCs w:val="24"/>
        </w:rPr>
        <w:t>Fernie</w:t>
      </w:r>
      <w:proofErr w:type="spellEnd"/>
      <w:r w:rsidRPr="00F66F89">
        <w:rPr>
          <w:rFonts w:ascii="Times New Roman" w:hAnsi="Times New Roman" w:cs="Times New Roman"/>
          <w:color w:val="000000" w:themeColor="text1"/>
          <w:sz w:val="24"/>
          <w:szCs w:val="24"/>
        </w:rPr>
        <w:t xml:space="preserve">, A.R., Smith, L.M., </w:t>
      </w:r>
      <w:proofErr w:type="spellStart"/>
      <w:r w:rsidRPr="00F66F89">
        <w:rPr>
          <w:rFonts w:ascii="Times New Roman" w:hAnsi="Times New Roman" w:cs="Times New Roman"/>
          <w:color w:val="000000" w:themeColor="text1"/>
          <w:sz w:val="24"/>
          <w:szCs w:val="24"/>
        </w:rPr>
        <w:t>Laitinen</w:t>
      </w:r>
      <w:proofErr w:type="spellEnd"/>
      <w:r w:rsidRPr="00F66F89">
        <w:rPr>
          <w:rFonts w:ascii="Times New Roman" w:hAnsi="Times New Roman" w:cs="Times New Roman"/>
          <w:color w:val="000000" w:themeColor="text1"/>
          <w:sz w:val="24"/>
          <w:szCs w:val="24"/>
        </w:rPr>
        <w:t xml:space="preserve">, R.A.E. (2022). A. thaliana Hybrids Develop Growth Abnormalities through Integration of Stress, Hormone and Growth </w:t>
      </w:r>
      <w:proofErr w:type="spellStart"/>
      <w:r w:rsidRPr="00F66F89">
        <w:rPr>
          <w:rFonts w:ascii="Times New Roman" w:hAnsi="Times New Roman" w:cs="Times New Roman"/>
          <w:color w:val="000000" w:themeColor="text1"/>
          <w:sz w:val="24"/>
          <w:szCs w:val="24"/>
        </w:rPr>
        <w:t>Signaling</w:t>
      </w:r>
      <w:proofErr w:type="spellEnd"/>
      <w:r w:rsidRPr="00F66F89">
        <w:rPr>
          <w:rFonts w:ascii="Times New Roman" w:hAnsi="Times New Roman" w:cs="Times New Roman"/>
          <w:color w:val="000000" w:themeColor="text1"/>
          <w:sz w:val="24"/>
          <w:szCs w:val="24"/>
        </w:rPr>
        <w:t xml:space="preserve">. Plant Cell </w:t>
      </w:r>
      <w:proofErr w:type="spellStart"/>
      <w:r w:rsidRPr="00F66F89">
        <w:rPr>
          <w:rFonts w:ascii="Times New Roman" w:hAnsi="Times New Roman" w:cs="Times New Roman"/>
          <w:color w:val="000000" w:themeColor="text1"/>
          <w:sz w:val="24"/>
          <w:szCs w:val="24"/>
        </w:rPr>
        <w:t>Physiol</w:t>
      </w:r>
      <w:proofErr w:type="spellEnd"/>
      <w:r w:rsidRPr="00F66F89">
        <w:rPr>
          <w:rFonts w:ascii="Times New Roman" w:hAnsi="Times New Roman" w:cs="Times New Roman"/>
          <w:color w:val="000000" w:themeColor="text1"/>
          <w:sz w:val="24"/>
          <w:szCs w:val="24"/>
        </w:rPr>
        <w:t xml:space="preserve">, 63(7):944-954.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10.1093/</w:t>
      </w:r>
      <w:proofErr w:type="spellStart"/>
      <w:r w:rsidRPr="00F66F89">
        <w:rPr>
          <w:rFonts w:ascii="Times New Roman" w:hAnsi="Times New Roman" w:cs="Times New Roman"/>
          <w:color w:val="000000" w:themeColor="text1"/>
          <w:sz w:val="24"/>
          <w:szCs w:val="24"/>
        </w:rPr>
        <w:t>pcp</w:t>
      </w:r>
      <w:proofErr w:type="spellEnd"/>
      <w:r w:rsidRPr="00F66F89">
        <w:rPr>
          <w:rFonts w:ascii="Times New Roman" w:hAnsi="Times New Roman" w:cs="Times New Roman"/>
          <w:color w:val="000000" w:themeColor="text1"/>
          <w:sz w:val="24"/>
          <w:szCs w:val="24"/>
        </w:rPr>
        <w:t>/pcac056.</w:t>
      </w:r>
    </w:p>
    <w:p w14:paraId="3500681C"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lastRenderedPageBreak/>
        <w:t xml:space="preserve">Seema Patel. Drivers of bacterial genomes plasticity and roles they play in pathogen virulence, persistence and drug resistance, Infection, Genetics and </w:t>
      </w:r>
      <w:proofErr w:type="spellStart"/>
      <w:proofErr w:type="gramStart"/>
      <w:r w:rsidRPr="00F66F89">
        <w:rPr>
          <w:rFonts w:ascii="Times New Roman" w:hAnsi="Times New Roman" w:cs="Times New Roman"/>
          <w:color w:val="000000" w:themeColor="text1"/>
          <w:sz w:val="24"/>
          <w:szCs w:val="24"/>
        </w:rPr>
        <w:t>Evolution,Volume</w:t>
      </w:r>
      <w:proofErr w:type="spellEnd"/>
      <w:proofErr w:type="gramEnd"/>
      <w:r w:rsidRPr="00F66F89">
        <w:rPr>
          <w:rFonts w:ascii="Times New Roman" w:hAnsi="Times New Roman" w:cs="Times New Roman"/>
          <w:color w:val="000000" w:themeColor="text1"/>
          <w:sz w:val="24"/>
          <w:szCs w:val="24"/>
        </w:rPr>
        <w:t xml:space="preserve"> 45,2016,</w:t>
      </w:r>
    </w:p>
    <w:p w14:paraId="6BA6BDC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Pages 151-</w:t>
      </w:r>
      <w:proofErr w:type="gramStart"/>
      <w:r w:rsidRPr="00F66F89">
        <w:rPr>
          <w:rFonts w:ascii="Times New Roman" w:hAnsi="Times New Roman" w:cs="Times New Roman"/>
          <w:color w:val="000000" w:themeColor="text1"/>
          <w:sz w:val="24"/>
          <w:szCs w:val="24"/>
        </w:rPr>
        <w:t>164,ISSN</w:t>
      </w:r>
      <w:proofErr w:type="gramEnd"/>
      <w:r w:rsidRPr="00F66F89">
        <w:rPr>
          <w:rFonts w:ascii="Times New Roman" w:hAnsi="Times New Roman" w:cs="Times New Roman"/>
          <w:color w:val="000000" w:themeColor="text1"/>
          <w:sz w:val="24"/>
          <w:szCs w:val="24"/>
        </w:rPr>
        <w:t xml:space="preserve"> 15671348,https://doi.org/10.1016/j.meegid.2016.08.030.(https://www.sciencedirect.com/science/article/pii/S1567134816303677)</w:t>
      </w:r>
    </w:p>
    <w:p w14:paraId="76CA8F2B"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Sano, S., Aoyama, M., </w:t>
      </w:r>
      <w:proofErr w:type="spellStart"/>
      <w:r w:rsidRPr="00F66F89">
        <w:rPr>
          <w:rFonts w:ascii="Times New Roman" w:hAnsi="Times New Roman" w:cs="Times New Roman"/>
          <w:color w:val="000000" w:themeColor="text1"/>
          <w:sz w:val="24"/>
          <w:szCs w:val="24"/>
        </w:rPr>
        <w:t>Nakai</w:t>
      </w:r>
      <w:proofErr w:type="spellEnd"/>
      <w:r w:rsidRPr="00F66F89">
        <w:rPr>
          <w:rFonts w:ascii="Times New Roman" w:hAnsi="Times New Roman" w:cs="Times New Roman"/>
          <w:color w:val="000000" w:themeColor="text1"/>
          <w:sz w:val="24"/>
          <w:szCs w:val="24"/>
        </w:rPr>
        <w:t xml:space="preserve">, K., </w:t>
      </w:r>
      <w:proofErr w:type="spellStart"/>
      <w:r w:rsidRPr="00F66F89">
        <w:rPr>
          <w:rFonts w:ascii="Times New Roman" w:hAnsi="Times New Roman" w:cs="Times New Roman"/>
          <w:color w:val="000000" w:themeColor="text1"/>
          <w:sz w:val="24"/>
          <w:szCs w:val="24"/>
        </w:rPr>
        <w:t>Shimotani</w:t>
      </w:r>
      <w:proofErr w:type="spellEnd"/>
      <w:r w:rsidRPr="00F66F89">
        <w:rPr>
          <w:rFonts w:ascii="Times New Roman" w:hAnsi="Times New Roman" w:cs="Times New Roman"/>
          <w:color w:val="000000" w:themeColor="text1"/>
          <w:sz w:val="24"/>
          <w:szCs w:val="24"/>
        </w:rPr>
        <w:t xml:space="preserve">, K., Yamasaki, K., Sato, M.H., </w:t>
      </w:r>
      <w:proofErr w:type="spellStart"/>
      <w:r w:rsidRPr="00F66F89">
        <w:rPr>
          <w:rFonts w:ascii="Times New Roman" w:hAnsi="Times New Roman" w:cs="Times New Roman"/>
          <w:color w:val="000000" w:themeColor="text1"/>
          <w:sz w:val="24"/>
          <w:szCs w:val="24"/>
        </w:rPr>
        <w:t>Tojo</w:t>
      </w:r>
      <w:proofErr w:type="spellEnd"/>
      <w:r w:rsidRPr="00F66F89">
        <w:rPr>
          <w:rFonts w:ascii="Times New Roman" w:hAnsi="Times New Roman" w:cs="Times New Roman"/>
          <w:color w:val="000000" w:themeColor="text1"/>
          <w:sz w:val="24"/>
          <w:szCs w:val="24"/>
        </w:rPr>
        <w:t xml:space="preserve">, D., </w:t>
      </w:r>
      <w:proofErr w:type="spellStart"/>
      <w:r w:rsidRPr="00F66F89">
        <w:rPr>
          <w:rFonts w:ascii="Times New Roman" w:hAnsi="Times New Roman" w:cs="Times New Roman"/>
          <w:color w:val="000000" w:themeColor="text1"/>
          <w:sz w:val="24"/>
          <w:szCs w:val="24"/>
        </w:rPr>
        <w:t>Suwastika</w:t>
      </w:r>
      <w:proofErr w:type="spellEnd"/>
      <w:r w:rsidRPr="00F66F89">
        <w:rPr>
          <w:rFonts w:ascii="Times New Roman" w:hAnsi="Times New Roman" w:cs="Times New Roman"/>
          <w:color w:val="000000" w:themeColor="text1"/>
          <w:sz w:val="24"/>
          <w:szCs w:val="24"/>
        </w:rPr>
        <w:t xml:space="preserve">, I.N., Nomura, H., &amp; </w:t>
      </w:r>
      <w:proofErr w:type="spellStart"/>
      <w:r w:rsidRPr="00F66F89">
        <w:rPr>
          <w:rFonts w:ascii="Times New Roman" w:hAnsi="Times New Roman" w:cs="Times New Roman"/>
          <w:color w:val="000000" w:themeColor="text1"/>
          <w:sz w:val="24"/>
          <w:szCs w:val="24"/>
        </w:rPr>
        <w:t>Shiina</w:t>
      </w:r>
      <w:proofErr w:type="spellEnd"/>
      <w:r w:rsidRPr="00F66F89">
        <w:rPr>
          <w:rFonts w:ascii="Times New Roman" w:hAnsi="Times New Roman" w:cs="Times New Roman"/>
          <w:color w:val="000000" w:themeColor="text1"/>
          <w:sz w:val="24"/>
          <w:szCs w:val="24"/>
        </w:rPr>
        <w:t xml:space="preserve">, T. (2014). Light-dependent expression of flg22-induced </w:t>
      </w:r>
      <w:proofErr w:type="spellStart"/>
      <w:r w:rsidRPr="00F66F89">
        <w:rPr>
          <w:rFonts w:ascii="Times New Roman" w:hAnsi="Times New Roman" w:cs="Times New Roman"/>
          <w:color w:val="000000" w:themeColor="text1"/>
          <w:sz w:val="24"/>
          <w:szCs w:val="24"/>
        </w:rPr>
        <w:t>defense</w:t>
      </w:r>
      <w:proofErr w:type="spellEnd"/>
      <w:r w:rsidRPr="00F66F89">
        <w:rPr>
          <w:rFonts w:ascii="Times New Roman" w:hAnsi="Times New Roman" w:cs="Times New Roman"/>
          <w:color w:val="000000" w:themeColor="text1"/>
          <w:sz w:val="24"/>
          <w:szCs w:val="24"/>
        </w:rPr>
        <w:t xml:space="preserve"> genes in Arabidopsis. Front Plant Sci, 5:531.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10.3389/fpls.2014.00531.</w:t>
      </w:r>
    </w:p>
    <w:p w14:paraId="53E360C7"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Sabouny</w:t>
      </w:r>
      <w:proofErr w:type="spellEnd"/>
      <w:r w:rsidRPr="00F66F89">
        <w:rPr>
          <w:rFonts w:ascii="Times New Roman" w:hAnsi="Times New Roman" w:cs="Times New Roman"/>
          <w:color w:val="000000" w:themeColor="text1"/>
          <w:sz w:val="24"/>
          <w:szCs w:val="24"/>
        </w:rPr>
        <w:t xml:space="preserve">, R., &amp; </w:t>
      </w:r>
      <w:proofErr w:type="spellStart"/>
      <w:r w:rsidRPr="00F66F89">
        <w:rPr>
          <w:rFonts w:ascii="Times New Roman" w:hAnsi="Times New Roman" w:cs="Times New Roman"/>
          <w:color w:val="000000" w:themeColor="text1"/>
          <w:sz w:val="24"/>
          <w:szCs w:val="24"/>
        </w:rPr>
        <w:t>Shutt</w:t>
      </w:r>
      <w:proofErr w:type="spellEnd"/>
      <w:r w:rsidRPr="00F66F89">
        <w:rPr>
          <w:rFonts w:ascii="Times New Roman" w:hAnsi="Times New Roman" w:cs="Times New Roman"/>
          <w:color w:val="000000" w:themeColor="text1"/>
          <w:sz w:val="24"/>
          <w:szCs w:val="24"/>
        </w:rPr>
        <w:t xml:space="preserve">, T.E.  (2020). Reciprocal Regulation of Mitochondrial Fission and Fusion. Trends </w:t>
      </w:r>
      <w:proofErr w:type="spellStart"/>
      <w:r w:rsidRPr="00F66F89">
        <w:rPr>
          <w:rFonts w:ascii="Times New Roman" w:hAnsi="Times New Roman" w:cs="Times New Roman"/>
          <w:color w:val="000000" w:themeColor="text1"/>
          <w:sz w:val="24"/>
          <w:szCs w:val="24"/>
        </w:rPr>
        <w:t>Biochem</w:t>
      </w:r>
      <w:proofErr w:type="spellEnd"/>
      <w:r w:rsidRPr="00F66F89">
        <w:rPr>
          <w:rFonts w:ascii="Times New Roman" w:hAnsi="Times New Roman" w:cs="Times New Roman"/>
          <w:color w:val="000000" w:themeColor="text1"/>
          <w:sz w:val="24"/>
          <w:szCs w:val="24"/>
        </w:rPr>
        <w:t xml:space="preserve">. Sci, 45:564–577.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10.1016/j.tibs.2020.03.009.</w:t>
      </w:r>
    </w:p>
    <w:p w14:paraId="55048B62"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Scheffer</w:t>
      </w:r>
      <w:proofErr w:type="spellEnd"/>
      <w:r w:rsidRPr="00F66F89">
        <w:rPr>
          <w:rFonts w:ascii="Times New Roman" w:hAnsi="Times New Roman" w:cs="Times New Roman"/>
          <w:color w:val="000000" w:themeColor="text1"/>
          <w:sz w:val="24"/>
          <w:szCs w:val="24"/>
        </w:rPr>
        <w:t xml:space="preserve">, D.D.L., Garcia, M.A.A., Lee, M.L., </w:t>
      </w:r>
      <w:proofErr w:type="spellStart"/>
      <w:r w:rsidRPr="00F66F89">
        <w:rPr>
          <w:rFonts w:ascii="Times New Roman" w:hAnsi="Times New Roman" w:cs="Times New Roman"/>
          <w:color w:val="000000" w:themeColor="text1"/>
          <w:sz w:val="24"/>
          <w:szCs w:val="24"/>
        </w:rPr>
        <w:t>Mochly</w:t>
      </w:r>
      <w:proofErr w:type="spellEnd"/>
      <w:r w:rsidRPr="00F66F89">
        <w:rPr>
          <w:rFonts w:ascii="Times New Roman" w:hAnsi="Times New Roman" w:cs="Times New Roman"/>
          <w:color w:val="000000" w:themeColor="text1"/>
          <w:sz w:val="24"/>
          <w:szCs w:val="24"/>
        </w:rPr>
        <w:t xml:space="preserve">-Rosen, D., &amp; Ferreira, J.C.B. (2022). Mitochondrial Fusion, Fission, and Mitophagy in Cardiac Diseases: Challenges and Therapeutic Opportunities. </w:t>
      </w:r>
      <w:proofErr w:type="spellStart"/>
      <w:r w:rsidRPr="00F66F89">
        <w:rPr>
          <w:rFonts w:ascii="Times New Roman" w:hAnsi="Times New Roman" w:cs="Times New Roman"/>
          <w:color w:val="000000" w:themeColor="text1"/>
          <w:sz w:val="24"/>
          <w:szCs w:val="24"/>
        </w:rPr>
        <w:t>Antioxid</w:t>
      </w:r>
      <w:proofErr w:type="spellEnd"/>
      <w:r w:rsidRPr="00F66F89">
        <w:rPr>
          <w:rFonts w:ascii="Times New Roman" w:hAnsi="Times New Roman" w:cs="Times New Roman"/>
          <w:color w:val="000000" w:themeColor="text1"/>
          <w:sz w:val="24"/>
          <w:szCs w:val="24"/>
        </w:rPr>
        <w:t xml:space="preserve">. Redox Signal, 36:844–863.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10.1089/ars.2021.0145.</w:t>
      </w:r>
    </w:p>
    <w:p w14:paraId="2A640751"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Schubert, I., &amp; </w:t>
      </w:r>
      <w:proofErr w:type="spellStart"/>
      <w:r w:rsidRPr="00F66F89">
        <w:rPr>
          <w:rFonts w:ascii="Times New Roman" w:hAnsi="Times New Roman" w:cs="Times New Roman"/>
          <w:color w:val="000000" w:themeColor="text1"/>
          <w:sz w:val="24"/>
          <w:szCs w:val="24"/>
        </w:rPr>
        <w:t>Lysak</w:t>
      </w:r>
      <w:proofErr w:type="spellEnd"/>
      <w:r w:rsidRPr="00F66F89">
        <w:rPr>
          <w:rFonts w:ascii="Times New Roman" w:hAnsi="Times New Roman" w:cs="Times New Roman"/>
          <w:color w:val="000000" w:themeColor="text1"/>
          <w:sz w:val="24"/>
          <w:szCs w:val="24"/>
        </w:rPr>
        <w:t>, M. A. (2011). Interpretation of karyotype evolution should consider chromosome structural constraints. Trends in Genetics, 27(6), 207–216. https://doi.org/10.1016/j.tig.2011.03.004</w:t>
      </w:r>
    </w:p>
    <w:p w14:paraId="5A798AA9"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Schubert, I., &amp; </w:t>
      </w:r>
      <w:proofErr w:type="spellStart"/>
      <w:r w:rsidRPr="00F66F89">
        <w:rPr>
          <w:rFonts w:ascii="Times New Roman" w:hAnsi="Times New Roman" w:cs="Times New Roman"/>
          <w:color w:val="000000" w:themeColor="text1"/>
          <w:sz w:val="24"/>
          <w:szCs w:val="24"/>
        </w:rPr>
        <w:t>Lysak</w:t>
      </w:r>
      <w:proofErr w:type="spellEnd"/>
      <w:r w:rsidRPr="00F66F89">
        <w:rPr>
          <w:rFonts w:ascii="Times New Roman" w:hAnsi="Times New Roman" w:cs="Times New Roman"/>
          <w:color w:val="000000" w:themeColor="text1"/>
          <w:sz w:val="24"/>
          <w:szCs w:val="24"/>
        </w:rPr>
        <w:t>, M. A. (2011). Interpretation of karyotype evolution should consider chromosome structural constraints. Trends in Genetics, 27(6), 207–216. https://doi.org/10.1016/j.tig.2011.03.004</w:t>
      </w:r>
    </w:p>
    <w:p w14:paraId="03C9663E"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Sehgal, K., Piper-</w:t>
      </w:r>
      <w:proofErr w:type="spellStart"/>
      <w:r w:rsidRPr="00F66F89">
        <w:rPr>
          <w:rFonts w:ascii="Times New Roman" w:hAnsi="Times New Roman" w:cs="Times New Roman"/>
          <w:color w:val="000000" w:themeColor="text1"/>
          <w:sz w:val="24"/>
          <w:szCs w:val="24"/>
          <w:shd w:val="clear" w:color="auto" w:fill="FFFFFF"/>
        </w:rPr>
        <w:t>Vallillo</w:t>
      </w:r>
      <w:proofErr w:type="spellEnd"/>
      <w:r w:rsidRPr="00F66F89">
        <w:rPr>
          <w:rFonts w:ascii="Times New Roman" w:hAnsi="Times New Roman" w:cs="Times New Roman"/>
          <w:color w:val="000000" w:themeColor="text1"/>
          <w:sz w:val="24"/>
          <w:szCs w:val="24"/>
          <w:shd w:val="clear" w:color="auto" w:fill="FFFFFF"/>
        </w:rPr>
        <w:t xml:space="preserve">, A.J., </w:t>
      </w:r>
      <w:proofErr w:type="spellStart"/>
      <w:r w:rsidRPr="00F66F89">
        <w:rPr>
          <w:rFonts w:ascii="Times New Roman" w:hAnsi="Times New Roman" w:cs="Times New Roman"/>
          <w:color w:val="000000" w:themeColor="text1"/>
          <w:sz w:val="24"/>
          <w:szCs w:val="24"/>
          <w:shd w:val="clear" w:color="auto" w:fill="FFFFFF"/>
        </w:rPr>
        <w:t>Viray</w:t>
      </w:r>
      <w:proofErr w:type="spellEnd"/>
      <w:r w:rsidRPr="00F66F89">
        <w:rPr>
          <w:rFonts w:ascii="Times New Roman" w:hAnsi="Times New Roman" w:cs="Times New Roman"/>
          <w:color w:val="000000" w:themeColor="text1"/>
          <w:sz w:val="24"/>
          <w:szCs w:val="24"/>
          <w:shd w:val="clear" w:color="auto" w:fill="FFFFFF"/>
        </w:rPr>
        <w:t xml:space="preserve">, H., Khan, A.M., </w:t>
      </w:r>
      <w:proofErr w:type="spellStart"/>
      <w:r w:rsidRPr="00F66F89">
        <w:rPr>
          <w:rFonts w:ascii="Times New Roman" w:hAnsi="Times New Roman" w:cs="Times New Roman"/>
          <w:color w:val="000000" w:themeColor="text1"/>
          <w:sz w:val="24"/>
          <w:szCs w:val="24"/>
          <w:shd w:val="clear" w:color="auto" w:fill="FFFFFF"/>
        </w:rPr>
        <w:t>Rangachari</w:t>
      </w:r>
      <w:proofErr w:type="spellEnd"/>
      <w:r w:rsidRPr="00F66F89">
        <w:rPr>
          <w:rFonts w:ascii="Times New Roman" w:hAnsi="Times New Roman" w:cs="Times New Roman"/>
          <w:color w:val="000000" w:themeColor="text1"/>
          <w:sz w:val="24"/>
          <w:szCs w:val="24"/>
          <w:shd w:val="clear" w:color="auto" w:fill="FFFFFF"/>
        </w:rPr>
        <w:t xml:space="preserve">, D., &amp; Costa, D.B. (2020). Cases of ROS1-rearranged lung cancer: when to use </w:t>
      </w:r>
      <w:proofErr w:type="spellStart"/>
      <w:r w:rsidRPr="00F66F89">
        <w:rPr>
          <w:rFonts w:ascii="Times New Roman" w:hAnsi="Times New Roman" w:cs="Times New Roman"/>
          <w:color w:val="000000" w:themeColor="text1"/>
          <w:sz w:val="24"/>
          <w:szCs w:val="24"/>
          <w:shd w:val="clear" w:color="auto" w:fill="FFFFFF"/>
        </w:rPr>
        <w:t>crizotinib</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entrectinib</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lorlatinib</w:t>
      </w:r>
      <w:proofErr w:type="spellEnd"/>
      <w:r w:rsidRPr="00F66F89">
        <w:rPr>
          <w:rFonts w:ascii="Times New Roman" w:hAnsi="Times New Roman" w:cs="Times New Roman"/>
          <w:color w:val="000000" w:themeColor="text1"/>
          <w:sz w:val="24"/>
          <w:szCs w:val="24"/>
          <w:shd w:val="clear" w:color="auto" w:fill="FFFFFF"/>
        </w:rPr>
        <w:t xml:space="preserve">, and beyond? Precis Cancer Med., 3:17.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10.21037/pcm-2020-potb-02. </w:t>
      </w:r>
    </w:p>
    <w:p w14:paraId="6063FAC4"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Shaw, A.T., Bauer, T.M., de </w:t>
      </w:r>
      <w:proofErr w:type="spellStart"/>
      <w:r w:rsidRPr="00F66F89">
        <w:rPr>
          <w:rFonts w:ascii="Times New Roman" w:hAnsi="Times New Roman" w:cs="Times New Roman"/>
          <w:color w:val="000000" w:themeColor="text1"/>
          <w:sz w:val="24"/>
          <w:szCs w:val="24"/>
          <w:shd w:val="clear" w:color="auto" w:fill="FFFFFF"/>
        </w:rPr>
        <w:t>Marinis</w:t>
      </w:r>
      <w:proofErr w:type="spellEnd"/>
      <w:r w:rsidRPr="00F66F89">
        <w:rPr>
          <w:rFonts w:ascii="Times New Roman" w:hAnsi="Times New Roman" w:cs="Times New Roman"/>
          <w:color w:val="000000" w:themeColor="text1"/>
          <w:sz w:val="24"/>
          <w:szCs w:val="24"/>
          <w:shd w:val="clear" w:color="auto" w:fill="FFFFFF"/>
        </w:rPr>
        <w:t xml:space="preserve">, F., </w:t>
      </w:r>
      <w:proofErr w:type="spellStart"/>
      <w:r w:rsidRPr="00F66F89">
        <w:rPr>
          <w:rFonts w:ascii="Times New Roman" w:hAnsi="Times New Roman" w:cs="Times New Roman"/>
          <w:color w:val="000000" w:themeColor="text1"/>
          <w:sz w:val="24"/>
          <w:szCs w:val="24"/>
          <w:shd w:val="clear" w:color="auto" w:fill="FFFFFF"/>
        </w:rPr>
        <w:t>Felip</w:t>
      </w:r>
      <w:proofErr w:type="spellEnd"/>
      <w:r w:rsidRPr="00F66F89">
        <w:rPr>
          <w:rFonts w:ascii="Times New Roman" w:hAnsi="Times New Roman" w:cs="Times New Roman"/>
          <w:color w:val="000000" w:themeColor="text1"/>
          <w:sz w:val="24"/>
          <w:szCs w:val="24"/>
          <w:shd w:val="clear" w:color="auto" w:fill="FFFFFF"/>
        </w:rPr>
        <w:t xml:space="preserve">, E., </w:t>
      </w:r>
      <w:proofErr w:type="spellStart"/>
      <w:r w:rsidRPr="00F66F89">
        <w:rPr>
          <w:rFonts w:ascii="Times New Roman" w:hAnsi="Times New Roman" w:cs="Times New Roman"/>
          <w:color w:val="000000" w:themeColor="text1"/>
          <w:sz w:val="24"/>
          <w:szCs w:val="24"/>
          <w:shd w:val="clear" w:color="auto" w:fill="FFFFFF"/>
        </w:rPr>
        <w:t>Goto</w:t>
      </w:r>
      <w:proofErr w:type="spellEnd"/>
      <w:r w:rsidRPr="00F66F89">
        <w:rPr>
          <w:rFonts w:ascii="Times New Roman" w:hAnsi="Times New Roman" w:cs="Times New Roman"/>
          <w:color w:val="000000" w:themeColor="text1"/>
          <w:sz w:val="24"/>
          <w:szCs w:val="24"/>
          <w:shd w:val="clear" w:color="auto" w:fill="FFFFFF"/>
        </w:rPr>
        <w:t xml:space="preserve">, Y., Liu, G., </w:t>
      </w:r>
      <w:proofErr w:type="spellStart"/>
      <w:r w:rsidRPr="00F66F89">
        <w:rPr>
          <w:rFonts w:ascii="Times New Roman" w:hAnsi="Times New Roman" w:cs="Times New Roman"/>
          <w:color w:val="000000" w:themeColor="text1"/>
          <w:sz w:val="24"/>
          <w:szCs w:val="24"/>
          <w:shd w:val="clear" w:color="auto" w:fill="FFFFFF"/>
        </w:rPr>
        <w:t>Mazieres</w:t>
      </w:r>
      <w:proofErr w:type="spellEnd"/>
      <w:r w:rsidRPr="00F66F89">
        <w:rPr>
          <w:rFonts w:ascii="Times New Roman" w:hAnsi="Times New Roman" w:cs="Times New Roman"/>
          <w:color w:val="000000" w:themeColor="text1"/>
          <w:sz w:val="24"/>
          <w:szCs w:val="24"/>
          <w:shd w:val="clear" w:color="auto" w:fill="FFFFFF"/>
        </w:rPr>
        <w:t xml:space="preserve">, J. (2020). First-Line </w:t>
      </w:r>
      <w:proofErr w:type="spellStart"/>
      <w:r w:rsidRPr="00F66F89">
        <w:rPr>
          <w:rFonts w:ascii="Times New Roman" w:hAnsi="Times New Roman" w:cs="Times New Roman"/>
          <w:color w:val="000000" w:themeColor="text1"/>
          <w:sz w:val="24"/>
          <w:szCs w:val="24"/>
          <w:shd w:val="clear" w:color="auto" w:fill="FFFFFF"/>
        </w:rPr>
        <w:t>Lorlatinib</w:t>
      </w:r>
      <w:proofErr w:type="spellEnd"/>
      <w:r w:rsidRPr="00F66F89">
        <w:rPr>
          <w:rFonts w:ascii="Times New Roman" w:hAnsi="Times New Roman" w:cs="Times New Roman"/>
          <w:color w:val="000000" w:themeColor="text1"/>
          <w:sz w:val="24"/>
          <w:szCs w:val="24"/>
          <w:shd w:val="clear" w:color="auto" w:fill="FFFFFF"/>
        </w:rPr>
        <w:t xml:space="preserve"> or </w:t>
      </w:r>
      <w:proofErr w:type="spellStart"/>
      <w:r w:rsidRPr="00F66F89">
        <w:rPr>
          <w:rFonts w:ascii="Times New Roman" w:hAnsi="Times New Roman" w:cs="Times New Roman"/>
          <w:color w:val="000000" w:themeColor="text1"/>
          <w:sz w:val="24"/>
          <w:szCs w:val="24"/>
          <w:shd w:val="clear" w:color="auto" w:fill="FFFFFF"/>
        </w:rPr>
        <w:t>Crizotinib</w:t>
      </w:r>
      <w:proofErr w:type="spellEnd"/>
      <w:r w:rsidRPr="00F66F89">
        <w:rPr>
          <w:rFonts w:ascii="Times New Roman" w:hAnsi="Times New Roman" w:cs="Times New Roman"/>
          <w:color w:val="000000" w:themeColor="text1"/>
          <w:sz w:val="24"/>
          <w:szCs w:val="24"/>
          <w:shd w:val="clear" w:color="auto" w:fill="FFFFFF"/>
        </w:rPr>
        <w:t xml:space="preserve"> in Advanced ALK-Positive Lung Cancer. N </w:t>
      </w:r>
      <w:proofErr w:type="spellStart"/>
      <w:r w:rsidRPr="00F66F89">
        <w:rPr>
          <w:rFonts w:ascii="Times New Roman" w:hAnsi="Times New Roman" w:cs="Times New Roman"/>
          <w:color w:val="000000" w:themeColor="text1"/>
          <w:sz w:val="24"/>
          <w:szCs w:val="24"/>
          <w:shd w:val="clear" w:color="auto" w:fill="FFFFFF"/>
        </w:rPr>
        <w:t>Engl</w:t>
      </w:r>
      <w:proofErr w:type="spellEnd"/>
      <w:r w:rsidRPr="00F66F89">
        <w:rPr>
          <w:rFonts w:ascii="Times New Roman" w:hAnsi="Times New Roman" w:cs="Times New Roman"/>
          <w:color w:val="000000" w:themeColor="text1"/>
          <w:sz w:val="24"/>
          <w:szCs w:val="24"/>
          <w:shd w:val="clear" w:color="auto" w:fill="FFFFFF"/>
        </w:rPr>
        <w:t xml:space="preserve"> J Med, 383(21):2018-2029. doi:10.1056/NEJMoa2027187.</w:t>
      </w:r>
    </w:p>
    <w:p w14:paraId="76980B6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Snel</w:t>
      </w:r>
      <w:proofErr w:type="spellEnd"/>
      <w:r w:rsidRPr="00F66F89">
        <w:rPr>
          <w:rFonts w:ascii="Times New Roman" w:hAnsi="Times New Roman" w:cs="Times New Roman"/>
          <w:color w:val="000000" w:themeColor="text1"/>
          <w:sz w:val="24"/>
          <w:szCs w:val="24"/>
          <w:shd w:val="clear" w:color="auto" w:fill="FFFFFF"/>
        </w:rPr>
        <w:t xml:space="preserve">, B., Bork, P., &amp; </w:t>
      </w:r>
      <w:proofErr w:type="spellStart"/>
      <w:r w:rsidRPr="00F66F89">
        <w:rPr>
          <w:rFonts w:ascii="Times New Roman" w:hAnsi="Times New Roman" w:cs="Times New Roman"/>
          <w:color w:val="000000" w:themeColor="text1"/>
          <w:sz w:val="24"/>
          <w:szCs w:val="24"/>
          <w:shd w:val="clear" w:color="auto" w:fill="FFFFFF"/>
        </w:rPr>
        <w:t>Huynen</w:t>
      </w:r>
      <w:proofErr w:type="spellEnd"/>
      <w:r w:rsidRPr="00F66F89">
        <w:rPr>
          <w:rFonts w:ascii="Times New Roman" w:hAnsi="Times New Roman" w:cs="Times New Roman"/>
          <w:color w:val="000000" w:themeColor="text1"/>
          <w:sz w:val="24"/>
          <w:szCs w:val="24"/>
          <w:shd w:val="clear" w:color="auto" w:fill="FFFFFF"/>
        </w:rPr>
        <w:t xml:space="preserve">, M. (2000). Genome evolution: gene fusion versus gene fission. Trends in Genetics, 16(1):9-11. </w:t>
      </w:r>
      <w:hyperlink r:id="rId33" w:tgtFrame="_blank" w:tooltip="Persistent link using digital object identifier" w:history="1">
        <w:r w:rsidRPr="00F66F89">
          <w:rPr>
            <w:rStyle w:val="Hyperlink"/>
            <w:rFonts w:ascii="Times New Roman" w:hAnsi="Times New Roman" w:cs="Times New Roman"/>
            <w:color w:val="000000" w:themeColor="text1"/>
            <w:sz w:val="24"/>
            <w:szCs w:val="24"/>
            <w:shd w:val="clear" w:color="auto" w:fill="FFFFFF"/>
          </w:rPr>
          <w:t>https://doi.org/10.1016/S0168-9525(99)01924-1</w:t>
        </w:r>
      </w:hyperlink>
      <w:r w:rsidRPr="00F66F89">
        <w:rPr>
          <w:rFonts w:ascii="Times New Roman" w:hAnsi="Times New Roman" w:cs="Times New Roman"/>
          <w:color w:val="000000" w:themeColor="text1"/>
          <w:sz w:val="24"/>
          <w:szCs w:val="24"/>
          <w:shd w:val="clear" w:color="auto" w:fill="FFFFFF"/>
        </w:rPr>
        <w:t>.</w:t>
      </w:r>
    </w:p>
    <w:p w14:paraId="41FAD60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rPr>
        <w:t>Snustad</w:t>
      </w:r>
      <w:proofErr w:type="spellEnd"/>
      <w:r w:rsidRPr="00F66F89">
        <w:rPr>
          <w:rFonts w:ascii="Times New Roman" w:hAnsi="Times New Roman" w:cs="Times New Roman"/>
          <w:color w:val="000000" w:themeColor="text1"/>
          <w:sz w:val="24"/>
          <w:szCs w:val="24"/>
        </w:rPr>
        <w:t>, D. P., &amp; Simmons, M. J. (2019). Principles of genetics (7th ed.). Wiley.</w:t>
      </w:r>
    </w:p>
    <w:p w14:paraId="4EF1690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Solar, S.J., </w:t>
      </w:r>
      <w:proofErr w:type="spellStart"/>
      <w:r w:rsidRPr="00F66F89">
        <w:rPr>
          <w:rFonts w:ascii="Times New Roman" w:hAnsi="Times New Roman" w:cs="Times New Roman"/>
          <w:color w:val="000000" w:themeColor="text1"/>
          <w:sz w:val="24"/>
          <w:szCs w:val="24"/>
          <w:shd w:val="clear" w:color="auto" w:fill="FFFFFF"/>
        </w:rPr>
        <w:t>Hebbar</w:t>
      </w:r>
      <w:proofErr w:type="spellEnd"/>
      <w:r w:rsidRPr="00F66F89">
        <w:rPr>
          <w:rFonts w:ascii="Times New Roman" w:hAnsi="Times New Roman" w:cs="Times New Roman"/>
          <w:color w:val="000000" w:themeColor="text1"/>
          <w:sz w:val="24"/>
          <w:szCs w:val="24"/>
          <w:shd w:val="clear" w:color="auto" w:fill="FFFFFF"/>
        </w:rPr>
        <w:t xml:space="preserve">, P., de Lima, L.G., Sweeten, A., </w:t>
      </w:r>
      <w:proofErr w:type="spellStart"/>
      <w:r w:rsidRPr="00F66F89">
        <w:rPr>
          <w:rFonts w:ascii="Times New Roman" w:hAnsi="Times New Roman" w:cs="Times New Roman"/>
          <w:color w:val="000000" w:themeColor="text1"/>
          <w:sz w:val="24"/>
          <w:szCs w:val="24"/>
          <w:shd w:val="clear" w:color="auto" w:fill="FFFFFF"/>
        </w:rPr>
        <w:t>Rhie</w:t>
      </w:r>
      <w:proofErr w:type="spellEnd"/>
      <w:r w:rsidRPr="00F66F89">
        <w:rPr>
          <w:rFonts w:ascii="Times New Roman" w:hAnsi="Times New Roman" w:cs="Times New Roman"/>
          <w:color w:val="000000" w:themeColor="text1"/>
          <w:sz w:val="24"/>
          <w:szCs w:val="24"/>
          <w:shd w:val="clear" w:color="auto" w:fill="FFFFFF"/>
        </w:rPr>
        <w:t xml:space="preserve">, A., </w:t>
      </w:r>
      <w:proofErr w:type="spellStart"/>
      <w:r w:rsidRPr="00F66F89">
        <w:rPr>
          <w:rFonts w:ascii="Times New Roman" w:hAnsi="Times New Roman" w:cs="Times New Roman"/>
          <w:color w:val="000000" w:themeColor="text1"/>
          <w:sz w:val="24"/>
          <w:szCs w:val="24"/>
          <w:shd w:val="clear" w:color="auto" w:fill="FFFFFF"/>
        </w:rPr>
        <w:t>Potapova</w:t>
      </w:r>
      <w:proofErr w:type="spellEnd"/>
      <w:r w:rsidRPr="00F66F89">
        <w:rPr>
          <w:rFonts w:ascii="Times New Roman" w:hAnsi="Times New Roman" w:cs="Times New Roman"/>
          <w:color w:val="000000" w:themeColor="text1"/>
          <w:sz w:val="24"/>
          <w:szCs w:val="24"/>
          <w:shd w:val="clear" w:color="auto" w:fill="FFFFFF"/>
        </w:rPr>
        <w:t xml:space="preserve">, T., de Gennaro, L., </w:t>
      </w:r>
      <w:proofErr w:type="spellStart"/>
      <w:r w:rsidRPr="00F66F89">
        <w:rPr>
          <w:rFonts w:ascii="Times New Roman" w:hAnsi="Times New Roman" w:cs="Times New Roman"/>
          <w:color w:val="000000" w:themeColor="text1"/>
          <w:sz w:val="24"/>
          <w:szCs w:val="24"/>
          <w:shd w:val="clear" w:color="auto" w:fill="FFFFFF"/>
        </w:rPr>
        <w:t>Guarracino</w:t>
      </w:r>
      <w:proofErr w:type="spellEnd"/>
      <w:r w:rsidRPr="00F66F89">
        <w:rPr>
          <w:rFonts w:ascii="Times New Roman" w:hAnsi="Times New Roman" w:cs="Times New Roman"/>
          <w:color w:val="000000" w:themeColor="text1"/>
          <w:sz w:val="24"/>
          <w:szCs w:val="24"/>
          <w:shd w:val="clear" w:color="auto" w:fill="FFFFFF"/>
        </w:rPr>
        <w:t xml:space="preserve">, A., Kim, J., Pickett, B.D., Paten, B., Wilson, M.A., </w:t>
      </w:r>
      <w:proofErr w:type="spellStart"/>
      <w:r w:rsidRPr="00F66F89">
        <w:rPr>
          <w:rFonts w:ascii="Times New Roman" w:hAnsi="Times New Roman" w:cs="Times New Roman"/>
          <w:color w:val="000000" w:themeColor="text1"/>
          <w:sz w:val="24"/>
          <w:szCs w:val="24"/>
          <w:shd w:val="clear" w:color="auto" w:fill="FFFFFF"/>
        </w:rPr>
        <w:t>Koren</w:t>
      </w:r>
      <w:proofErr w:type="spellEnd"/>
      <w:r w:rsidRPr="00F66F89">
        <w:rPr>
          <w:rFonts w:ascii="Times New Roman" w:hAnsi="Times New Roman" w:cs="Times New Roman"/>
          <w:color w:val="000000" w:themeColor="text1"/>
          <w:sz w:val="24"/>
          <w:szCs w:val="24"/>
          <w:shd w:val="clear" w:color="auto" w:fill="FFFFFF"/>
        </w:rPr>
        <w:t xml:space="preserve">, S., Garrison, E., Eichler, E.E., Ventura, M., </w:t>
      </w:r>
      <w:proofErr w:type="spellStart"/>
      <w:r w:rsidRPr="00F66F89">
        <w:rPr>
          <w:rFonts w:ascii="Times New Roman" w:hAnsi="Times New Roman" w:cs="Times New Roman"/>
          <w:color w:val="000000" w:themeColor="text1"/>
          <w:sz w:val="24"/>
          <w:szCs w:val="24"/>
          <w:shd w:val="clear" w:color="auto" w:fill="FFFFFF"/>
        </w:rPr>
        <w:t>Gerton</w:t>
      </w:r>
      <w:proofErr w:type="spellEnd"/>
      <w:r w:rsidRPr="00F66F89">
        <w:rPr>
          <w:rFonts w:ascii="Times New Roman" w:hAnsi="Times New Roman" w:cs="Times New Roman"/>
          <w:color w:val="000000" w:themeColor="text1"/>
          <w:sz w:val="24"/>
          <w:szCs w:val="24"/>
          <w:shd w:val="clear" w:color="auto" w:fill="FFFFFF"/>
        </w:rPr>
        <w:t xml:space="preserve">, J.L., &amp; </w:t>
      </w:r>
      <w:proofErr w:type="spellStart"/>
      <w:r w:rsidRPr="00F66F89">
        <w:rPr>
          <w:rFonts w:ascii="Times New Roman" w:hAnsi="Times New Roman" w:cs="Times New Roman"/>
          <w:color w:val="000000" w:themeColor="text1"/>
          <w:sz w:val="24"/>
          <w:szCs w:val="24"/>
          <w:shd w:val="clear" w:color="auto" w:fill="FFFFFF"/>
        </w:rPr>
        <w:t>Phillippy</w:t>
      </w:r>
      <w:proofErr w:type="spellEnd"/>
      <w:r w:rsidRPr="00F66F89">
        <w:rPr>
          <w:rFonts w:ascii="Times New Roman" w:hAnsi="Times New Roman" w:cs="Times New Roman"/>
          <w:color w:val="000000" w:themeColor="text1"/>
          <w:sz w:val="24"/>
          <w:szCs w:val="24"/>
          <w:shd w:val="clear" w:color="auto" w:fill="FFFFFF"/>
        </w:rPr>
        <w:t xml:space="preserve">. A.M. (2025).  Origin and evolution of acrocentric chromosomes in human and great apes. </w:t>
      </w:r>
      <w:proofErr w:type="spellStart"/>
      <w:r w:rsidRPr="00F66F89">
        <w:rPr>
          <w:rFonts w:ascii="Times New Roman" w:hAnsi="Times New Roman" w:cs="Times New Roman"/>
          <w:color w:val="000000" w:themeColor="text1"/>
          <w:sz w:val="24"/>
          <w:szCs w:val="24"/>
          <w:shd w:val="clear" w:color="auto" w:fill="FFFFFF"/>
        </w:rPr>
        <w:t>BioRxiv</w:t>
      </w:r>
      <w:proofErr w:type="spellEnd"/>
      <w:r w:rsidRPr="00F66F89">
        <w:rPr>
          <w:rFonts w:ascii="Times New Roman" w:hAnsi="Times New Roman" w:cs="Times New Roman"/>
          <w:color w:val="000000" w:themeColor="text1"/>
          <w:sz w:val="24"/>
          <w:szCs w:val="24"/>
          <w:shd w:val="clear" w:color="auto" w:fill="FFFFFF"/>
        </w:rPr>
        <w:t xml:space="preserve">, 22(1):696095; </w:t>
      </w:r>
      <w:hyperlink r:id="rId34" w:history="1">
        <w:r w:rsidRPr="00F66F89">
          <w:rPr>
            <w:rStyle w:val="Hyperlink"/>
            <w:rFonts w:ascii="Times New Roman" w:hAnsi="Times New Roman" w:cs="Times New Roman"/>
            <w:color w:val="000000" w:themeColor="text1"/>
            <w:sz w:val="24"/>
            <w:szCs w:val="24"/>
            <w:shd w:val="clear" w:color="auto" w:fill="FFFFFF"/>
          </w:rPr>
          <w:t>https://doi.org/10.64898/2025.12.22.696095</w:t>
        </w:r>
      </w:hyperlink>
      <w:r w:rsidRPr="00F66F89">
        <w:rPr>
          <w:rFonts w:ascii="Times New Roman" w:hAnsi="Times New Roman" w:cs="Times New Roman"/>
          <w:color w:val="000000" w:themeColor="text1"/>
          <w:sz w:val="24"/>
          <w:szCs w:val="24"/>
          <w:shd w:val="clear" w:color="auto" w:fill="FFFFFF"/>
        </w:rPr>
        <w:t>.</w:t>
      </w:r>
    </w:p>
    <w:p w14:paraId="1E577BB4"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Solovyeva</w:t>
      </w:r>
      <w:proofErr w:type="spellEnd"/>
      <w:r w:rsidRPr="00F66F89">
        <w:rPr>
          <w:rFonts w:ascii="Times New Roman" w:hAnsi="Times New Roman" w:cs="Times New Roman"/>
          <w:color w:val="000000" w:themeColor="text1"/>
          <w:sz w:val="24"/>
          <w:szCs w:val="24"/>
          <w:shd w:val="clear" w:color="auto" w:fill="FFFFFF"/>
        </w:rPr>
        <w:t xml:space="preserve">, A.I., </w:t>
      </w:r>
      <w:proofErr w:type="spellStart"/>
      <w:r w:rsidRPr="00F66F89">
        <w:rPr>
          <w:rFonts w:ascii="Times New Roman" w:hAnsi="Times New Roman" w:cs="Times New Roman"/>
          <w:color w:val="000000" w:themeColor="text1"/>
          <w:sz w:val="24"/>
          <w:szCs w:val="24"/>
          <w:shd w:val="clear" w:color="auto" w:fill="FFFFFF"/>
        </w:rPr>
        <w:t>Stefanova</w:t>
      </w:r>
      <w:proofErr w:type="spellEnd"/>
      <w:r w:rsidRPr="00F66F89">
        <w:rPr>
          <w:rFonts w:ascii="Times New Roman" w:hAnsi="Times New Roman" w:cs="Times New Roman"/>
          <w:color w:val="000000" w:themeColor="text1"/>
          <w:sz w:val="24"/>
          <w:szCs w:val="24"/>
          <w:shd w:val="clear" w:color="auto" w:fill="FFFFFF"/>
        </w:rPr>
        <w:t xml:space="preserve">, V.N., </w:t>
      </w:r>
      <w:proofErr w:type="spellStart"/>
      <w:r w:rsidRPr="00F66F89">
        <w:rPr>
          <w:rFonts w:ascii="Times New Roman" w:hAnsi="Times New Roman" w:cs="Times New Roman"/>
          <w:color w:val="000000" w:themeColor="text1"/>
          <w:sz w:val="24"/>
          <w:szCs w:val="24"/>
          <w:shd w:val="clear" w:color="auto" w:fill="FFFFFF"/>
        </w:rPr>
        <w:t>Podgornaya</w:t>
      </w:r>
      <w:proofErr w:type="spellEnd"/>
      <w:r w:rsidRPr="00F66F89">
        <w:rPr>
          <w:rFonts w:ascii="Times New Roman" w:hAnsi="Times New Roman" w:cs="Times New Roman"/>
          <w:color w:val="000000" w:themeColor="text1"/>
          <w:sz w:val="24"/>
          <w:szCs w:val="24"/>
          <w:shd w:val="clear" w:color="auto" w:fill="FFFFFF"/>
        </w:rPr>
        <w:t xml:space="preserve">, O.I., &amp; Demin, S. (2016). Karyotype features of trematode </w:t>
      </w:r>
      <w:proofErr w:type="spellStart"/>
      <w:r w:rsidRPr="00F66F89">
        <w:rPr>
          <w:rFonts w:ascii="Times New Roman" w:hAnsi="Times New Roman" w:cs="Times New Roman"/>
          <w:color w:val="000000" w:themeColor="text1"/>
          <w:sz w:val="24"/>
          <w:szCs w:val="24"/>
          <w:shd w:val="clear" w:color="auto" w:fill="FFFFFF"/>
        </w:rPr>
        <w:t>Himasthla</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elongata</w:t>
      </w:r>
      <w:proofErr w:type="spellEnd"/>
      <w:r w:rsidRPr="00F66F89">
        <w:rPr>
          <w:rFonts w:ascii="Times New Roman" w:hAnsi="Times New Roman" w:cs="Times New Roman"/>
          <w:color w:val="000000" w:themeColor="text1"/>
          <w:sz w:val="24"/>
          <w:szCs w:val="24"/>
          <w:shd w:val="clear" w:color="auto" w:fill="FFFFFF"/>
        </w:rPr>
        <w:t xml:space="preserve">. Mol </w:t>
      </w:r>
      <w:proofErr w:type="spellStart"/>
      <w:r w:rsidRPr="00F66F89">
        <w:rPr>
          <w:rFonts w:ascii="Times New Roman" w:hAnsi="Times New Roman" w:cs="Times New Roman"/>
          <w:color w:val="000000" w:themeColor="text1"/>
          <w:sz w:val="24"/>
          <w:szCs w:val="24"/>
          <w:shd w:val="clear" w:color="auto" w:fill="FFFFFF"/>
        </w:rPr>
        <w:t>Cytogenet</w:t>
      </w:r>
      <w:proofErr w:type="spellEnd"/>
      <w:r w:rsidRPr="00F66F89">
        <w:rPr>
          <w:rFonts w:ascii="Times New Roman" w:hAnsi="Times New Roman" w:cs="Times New Roman"/>
          <w:color w:val="000000" w:themeColor="text1"/>
          <w:sz w:val="24"/>
          <w:szCs w:val="24"/>
          <w:shd w:val="clear" w:color="auto" w:fill="FFFFFF"/>
        </w:rPr>
        <w:t xml:space="preserve">, 9:34.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10.1186/s13039-016-0246-8.</w:t>
      </w:r>
    </w:p>
    <w:p w14:paraId="1D315E6B"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St. John, J., Powell, K., Conley-</w:t>
      </w:r>
      <w:proofErr w:type="spellStart"/>
      <w:r w:rsidRPr="00F66F89">
        <w:rPr>
          <w:rFonts w:ascii="Times New Roman" w:hAnsi="Times New Roman" w:cs="Times New Roman"/>
          <w:color w:val="000000" w:themeColor="text1"/>
          <w:sz w:val="24"/>
          <w:szCs w:val="24"/>
        </w:rPr>
        <w:t>Lacomb</w:t>
      </w:r>
      <w:proofErr w:type="spellEnd"/>
      <w:r w:rsidRPr="00F66F89">
        <w:rPr>
          <w:rFonts w:ascii="Times New Roman" w:hAnsi="Times New Roman" w:cs="Times New Roman"/>
          <w:color w:val="000000" w:themeColor="text1"/>
          <w:sz w:val="24"/>
          <w:szCs w:val="24"/>
        </w:rPr>
        <w:t xml:space="preserve">, M.K., &amp; Chinni, S.R. (2012). TMPRSS2-ERG Fusion Gene Expression in Prostate </w:t>
      </w:r>
      <w:proofErr w:type="spellStart"/>
      <w:r w:rsidRPr="00F66F89">
        <w:rPr>
          <w:rFonts w:ascii="Times New Roman" w:hAnsi="Times New Roman" w:cs="Times New Roman"/>
          <w:color w:val="000000" w:themeColor="text1"/>
          <w:sz w:val="24"/>
          <w:szCs w:val="24"/>
        </w:rPr>
        <w:t>Tumor</w:t>
      </w:r>
      <w:proofErr w:type="spellEnd"/>
      <w:r w:rsidRPr="00F66F89">
        <w:rPr>
          <w:rFonts w:ascii="Times New Roman" w:hAnsi="Times New Roman" w:cs="Times New Roman"/>
          <w:color w:val="000000" w:themeColor="text1"/>
          <w:sz w:val="24"/>
          <w:szCs w:val="24"/>
        </w:rPr>
        <w:t xml:space="preserve"> Cells and Its Clinical and Biological Significance in Prostate Cancer Progression. J Cancer Sci </w:t>
      </w:r>
      <w:proofErr w:type="spellStart"/>
      <w:r w:rsidRPr="00F66F89">
        <w:rPr>
          <w:rFonts w:ascii="Times New Roman" w:hAnsi="Times New Roman" w:cs="Times New Roman"/>
          <w:color w:val="000000" w:themeColor="text1"/>
          <w:sz w:val="24"/>
          <w:szCs w:val="24"/>
        </w:rPr>
        <w:t>Ther</w:t>
      </w:r>
      <w:proofErr w:type="spellEnd"/>
      <w:r w:rsidRPr="00F66F89">
        <w:rPr>
          <w:rFonts w:ascii="Times New Roman" w:hAnsi="Times New Roman" w:cs="Times New Roman"/>
          <w:color w:val="000000" w:themeColor="text1"/>
          <w:sz w:val="24"/>
          <w:szCs w:val="24"/>
        </w:rPr>
        <w:t xml:space="preserve">, 4(4):94-101.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10.4172/1948-5956.1000119.</w:t>
      </w:r>
    </w:p>
    <w:p w14:paraId="09FFE0ED"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shd w:val="clear" w:color="auto" w:fill="FFFFFF"/>
        </w:rPr>
        <w:t xml:space="preserve">Di Stefano M, Di Giovanni F, </w:t>
      </w:r>
      <w:proofErr w:type="spellStart"/>
      <w:r w:rsidRPr="00F66F89">
        <w:rPr>
          <w:rFonts w:ascii="Times New Roman" w:hAnsi="Times New Roman" w:cs="Times New Roman"/>
          <w:color w:val="000000" w:themeColor="text1"/>
          <w:sz w:val="24"/>
          <w:szCs w:val="24"/>
          <w:shd w:val="clear" w:color="auto" w:fill="FFFFFF"/>
        </w:rPr>
        <w:t>Pozharskaia</w:t>
      </w:r>
      <w:proofErr w:type="spellEnd"/>
      <w:r w:rsidRPr="00F66F89">
        <w:rPr>
          <w:rFonts w:ascii="Times New Roman" w:hAnsi="Times New Roman" w:cs="Times New Roman"/>
          <w:color w:val="000000" w:themeColor="text1"/>
          <w:sz w:val="24"/>
          <w:szCs w:val="24"/>
          <w:shd w:val="clear" w:color="auto" w:fill="FFFFFF"/>
        </w:rPr>
        <w:t xml:space="preserve"> V, </w:t>
      </w:r>
      <w:proofErr w:type="spellStart"/>
      <w:r w:rsidRPr="00F66F89">
        <w:rPr>
          <w:rFonts w:ascii="Times New Roman" w:hAnsi="Times New Roman" w:cs="Times New Roman"/>
          <w:color w:val="000000" w:themeColor="text1"/>
          <w:sz w:val="24"/>
          <w:szCs w:val="24"/>
          <w:shd w:val="clear" w:color="auto" w:fill="FFFFFF"/>
        </w:rPr>
        <w:t>Gomar</w:t>
      </w:r>
      <w:proofErr w:type="spellEnd"/>
      <w:r w:rsidRPr="00F66F89">
        <w:rPr>
          <w:rFonts w:ascii="Times New Roman" w:hAnsi="Times New Roman" w:cs="Times New Roman"/>
          <w:color w:val="000000" w:themeColor="text1"/>
          <w:sz w:val="24"/>
          <w:szCs w:val="24"/>
          <w:shd w:val="clear" w:color="auto" w:fill="FFFFFF"/>
        </w:rPr>
        <w:t xml:space="preserve">-Alba M, </w:t>
      </w:r>
      <w:proofErr w:type="spellStart"/>
      <w:r w:rsidRPr="00F66F89">
        <w:rPr>
          <w:rFonts w:ascii="Times New Roman" w:hAnsi="Times New Roman" w:cs="Times New Roman"/>
          <w:color w:val="000000" w:themeColor="text1"/>
          <w:sz w:val="24"/>
          <w:szCs w:val="24"/>
          <w:shd w:val="clear" w:color="auto" w:fill="FFFFFF"/>
        </w:rPr>
        <w:t>Baù</w:t>
      </w:r>
      <w:proofErr w:type="spellEnd"/>
      <w:r w:rsidRPr="00F66F89">
        <w:rPr>
          <w:rFonts w:ascii="Times New Roman" w:hAnsi="Times New Roman" w:cs="Times New Roman"/>
          <w:color w:val="000000" w:themeColor="text1"/>
          <w:sz w:val="24"/>
          <w:szCs w:val="24"/>
          <w:shd w:val="clear" w:color="auto" w:fill="FFFFFF"/>
        </w:rPr>
        <w:t xml:space="preserve"> D, Carey LB, Marti-</w:t>
      </w:r>
      <w:proofErr w:type="spellStart"/>
      <w:r w:rsidRPr="00F66F89">
        <w:rPr>
          <w:rFonts w:ascii="Times New Roman" w:hAnsi="Times New Roman" w:cs="Times New Roman"/>
          <w:color w:val="000000" w:themeColor="text1"/>
          <w:sz w:val="24"/>
          <w:szCs w:val="24"/>
          <w:shd w:val="clear" w:color="auto" w:fill="FFFFFF"/>
        </w:rPr>
        <w:t>Renom</w:t>
      </w:r>
      <w:proofErr w:type="spellEnd"/>
      <w:r w:rsidRPr="00F66F89">
        <w:rPr>
          <w:rFonts w:ascii="Times New Roman" w:hAnsi="Times New Roman" w:cs="Times New Roman"/>
          <w:color w:val="000000" w:themeColor="text1"/>
          <w:sz w:val="24"/>
          <w:szCs w:val="24"/>
          <w:shd w:val="clear" w:color="auto" w:fill="FFFFFF"/>
        </w:rPr>
        <w:t xml:space="preserve"> MA, Mendoza M. Impact of Chromosome Fusions on 3D Genome Organization and Gene Expression in Budding Yeast. Genetics. 2020 Mar;214(3):651-667.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10.1534/genetics.119.302978. </w:t>
      </w:r>
      <w:proofErr w:type="spellStart"/>
      <w:r w:rsidRPr="00F66F89">
        <w:rPr>
          <w:rFonts w:ascii="Times New Roman" w:hAnsi="Times New Roman" w:cs="Times New Roman"/>
          <w:color w:val="000000" w:themeColor="text1"/>
          <w:sz w:val="24"/>
          <w:szCs w:val="24"/>
          <w:shd w:val="clear" w:color="auto" w:fill="FFFFFF"/>
        </w:rPr>
        <w:t>Epub</w:t>
      </w:r>
      <w:proofErr w:type="spellEnd"/>
      <w:r w:rsidRPr="00F66F89">
        <w:rPr>
          <w:rFonts w:ascii="Times New Roman" w:hAnsi="Times New Roman" w:cs="Times New Roman"/>
          <w:color w:val="000000" w:themeColor="text1"/>
          <w:sz w:val="24"/>
          <w:szCs w:val="24"/>
          <w:shd w:val="clear" w:color="auto" w:fill="FFFFFF"/>
        </w:rPr>
        <w:t xml:space="preserve"> 2020 Jan 6.</w:t>
      </w:r>
    </w:p>
    <w:p w14:paraId="3864A476"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Startek</w:t>
      </w:r>
      <w:proofErr w:type="spellEnd"/>
      <w:r w:rsidRPr="00F66F89">
        <w:rPr>
          <w:rFonts w:ascii="Times New Roman" w:hAnsi="Times New Roman" w:cs="Times New Roman"/>
          <w:color w:val="000000" w:themeColor="text1"/>
          <w:sz w:val="24"/>
          <w:szCs w:val="24"/>
          <w:shd w:val="clear" w:color="auto" w:fill="FFFFFF"/>
        </w:rPr>
        <w:t xml:space="preserve">, M., </w:t>
      </w:r>
      <w:proofErr w:type="spellStart"/>
      <w:r w:rsidRPr="00F66F89">
        <w:rPr>
          <w:rFonts w:ascii="Times New Roman" w:hAnsi="Times New Roman" w:cs="Times New Roman"/>
          <w:color w:val="000000" w:themeColor="text1"/>
          <w:sz w:val="24"/>
          <w:szCs w:val="24"/>
          <w:shd w:val="clear" w:color="auto" w:fill="FFFFFF"/>
        </w:rPr>
        <w:t>Szafranski</w:t>
      </w:r>
      <w:proofErr w:type="spellEnd"/>
      <w:r w:rsidRPr="00F66F89">
        <w:rPr>
          <w:rFonts w:ascii="Times New Roman" w:hAnsi="Times New Roman" w:cs="Times New Roman"/>
          <w:color w:val="000000" w:themeColor="text1"/>
          <w:sz w:val="24"/>
          <w:szCs w:val="24"/>
          <w:shd w:val="clear" w:color="auto" w:fill="FFFFFF"/>
        </w:rPr>
        <w:t xml:space="preserve">, P., </w:t>
      </w:r>
      <w:proofErr w:type="spellStart"/>
      <w:r w:rsidRPr="00F66F89">
        <w:rPr>
          <w:rFonts w:ascii="Times New Roman" w:hAnsi="Times New Roman" w:cs="Times New Roman"/>
          <w:color w:val="000000" w:themeColor="text1"/>
          <w:sz w:val="24"/>
          <w:szCs w:val="24"/>
          <w:shd w:val="clear" w:color="auto" w:fill="FFFFFF"/>
        </w:rPr>
        <w:t>Gambin</w:t>
      </w:r>
      <w:proofErr w:type="spellEnd"/>
      <w:r w:rsidRPr="00F66F89">
        <w:rPr>
          <w:rFonts w:ascii="Times New Roman" w:hAnsi="Times New Roman" w:cs="Times New Roman"/>
          <w:color w:val="000000" w:themeColor="text1"/>
          <w:sz w:val="24"/>
          <w:szCs w:val="24"/>
          <w:shd w:val="clear" w:color="auto" w:fill="FFFFFF"/>
        </w:rPr>
        <w:t xml:space="preserve">, T., Campbell, I.M., Hixson, P., Shaw, C.A., </w:t>
      </w:r>
      <w:proofErr w:type="spellStart"/>
      <w:r w:rsidRPr="00F66F89">
        <w:rPr>
          <w:rFonts w:ascii="Times New Roman" w:hAnsi="Times New Roman" w:cs="Times New Roman"/>
          <w:color w:val="000000" w:themeColor="text1"/>
          <w:sz w:val="24"/>
          <w:szCs w:val="24"/>
          <w:shd w:val="clear" w:color="auto" w:fill="FFFFFF"/>
        </w:rPr>
        <w:t>Stankiewicz</w:t>
      </w:r>
      <w:proofErr w:type="spellEnd"/>
      <w:r w:rsidRPr="00F66F89">
        <w:rPr>
          <w:rFonts w:ascii="Times New Roman" w:hAnsi="Times New Roman" w:cs="Times New Roman"/>
          <w:color w:val="000000" w:themeColor="text1"/>
          <w:sz w:val="24"/>
          <w:szCs w:val="24"/>
          <w:shd w:val="clear" w:color="auto" w:fill="FFFFFF"/>
        </w:rPr>
        <w:t xml:space="preserve">, P., &amp; </w:t>
      </w:r>
      <w:proofErr w:type="spellStart"/>
      <w:r w:rsidRPr="00F66F89">
        <w:rPr>
          <w:rFonts w:ascii="Times New Roman" w:hAnsi="Times New Roman" w:cs="Times New Roman"/>
          <w:color w:val="000000" w:themeColor="text1"/>
          <w:sz w:val="24"/>
          <w:szCs w:val="24"/>
          <w:shd w:val="clear" w:color="auto" w:fill="FFFFFF"/>
        </w:rPr>
        <w:t>Gambin</w:t>
      </w:r>
      <w:proofErr w:type="spellEnd"/>
      <w:r w:rsidRPr="00F66F89">
        <w:rPr>
          <w:rFonts w:ascii="Times New Roman" w:hAnsi="Times New Roman" w:cs="Times New Roman"/>
          <w:color w:val="000000" w:themeColor="text1"/>
          <w:sz w:val="24"/>
          <w:szCs w:val="24"/>
          <w:shd w:val="clear" w:color="auto" w:fill="FFFFFF"/>
        </w:rPr>
        <w:t xml:space="preserve">, A. (2015). Genome-wide analyses of LINE–LINE-mediated nonallelic homologous recombination. Nucleic Acids Research, 43(4):2188–2198, </w:t>
      </w:r>
      <w:hyperlink r:id="rId35" w:history="1">
        <w:r w:rsidRPr="00F66F89">
          <w:rPr>
            <w:rStyle w:val="Hyperlink"/>
            <w:rFonts w:ascii="Times New Roman" w:hAnsi="Times New Roman" w:cs="Times New Roman"/>
            <w:color w:val="000000" w:themeColor="text1"/>
            <w:sz w:val="24"/>
            <w:szCs w:val="24"/>
            <w:shd w:val="clear" w:color="auto" w:fill="FFFFFF"/>
          </w:rPr>
          <w:t>https://doi.org/10.1093/nar/gku1394</w:t>
        </w:r>
      </w:hyperlink>
      <w:r w:rsidRPr="00F66F89">
        <w:rPr>
          <w:rFonts w:ascii="Times New Roman" w:hAnsi="Times New Roman" w:cs="Times New Roman"/>
          <w:color w:val="000000" w:themeColor="text1"/>
          <w:sz w:val="24"/>
          <w:szCs w:val="24"/>
          <w:shd w:val="clear" w:color="auto" w:fill="FFFFFF"/>
        </w:rPr>
        <w:t>.</w:t>
      </w:r>
    </w:p>
    <w:p w14:paraId="08061DD5"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Stechmann</w:t>
      </w:r>
      <w:proofErr w:type="spellEnd"/>
      <w:r w:rsidRPr="00F66F89">
        <w:rPr>
          <w:rFonts w:ascii="Times New Roman" w:hAnsi="Times New Roman" w:cs="Times New Roman"/>
          <w:color w:val="000000" w:themeColor="text1"/>
          <w:sz w:val="24"/>
          <w:szCs w:val="24"/>
          <w:shd w:val="clear" w:color="auto" w:fill="FFFFFF"/>
        </w:rPr>
        <w:t xml:space="preserve">, A., &amp; Cavalier-Smith, T. (2002). Rooting the eukaryote tree by using a derived gene fusion. Science., 297(5578):89–91.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10.1126/science.1071196. </w:t>
      </w:r>
    </w:p>
    <w:p w14:paraId="6DB33B7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Stinson, B.M., &amp; </w:t>
      </w:r>
      <w:proofErr w:type="spellStart"/>
      <w:r w:rsidRPr="00F66F89">
        <w:rPr>
          <w:rFonts w:ascii="Times New Roman" w:hAnsi="Times New Roman" w:cs="Times New Roman"/>
          <w:color w:val="000000" w:themeColor="text1"/>
          <w:sz w:val="24"/>
          <w:szCs w:val="24"/>
          <w:shd w:val="clear" w:color="auto" w:fill="FFFFFF"/>
        </w:rPr>
        <w:t>Loparo</w:t>
      </w:r>
      <w:proofErr w:type="spellEnd"/>
      <w:r w:rsidRPr="00F66F89">
        <w:rPr>
          <w:rFonts w:ascii="Times New Roman" w:hAnsi="Times New Roman" w:cs="Times New Roman"/>
          <w:color w:val="000000" w:themeColor="text1"/>
          <w:sz w:val="24"/>
          <w:szCs w:val="24"/>
          <w:shd w:val="clear" w:color="auto" w:fill="FFFFFF"/>
        </w:rPr>
        <w:t xml:space="preserve">, J.J. (2021). Repair of DNA Double-Strand Breaks by the Nonhomologous End Joining Pathway. </w:t>
      </w:r>
      <w:proofErr w:type="spellStart"/>
      <w:r w:rsidRPr="00F66F89">
        <w:rPr>
          <w:rFonts w:ascii="Times New Roman" w:hAnsi="Times New Roman" w:cs="Times New Roman"/>
          <w:color w:val="000000" w:themeColor="text1"/>
          <w:sz w:val="24"/>
          <w:szCs w:val="24"/>
          <w:shd w:val="clear" w:color="auto" w:fill="FFFFFF"/>
        </w:rPr>
        <w:t>Annu</w:t>
      </w:r>
      <w:proofErr w:type="spellEnd"/>
      <w:r w:rsidRPr="00F66F89">
        <w:rPr>
          <w:rFonts w:ascii="Times New Roman" w:hAnsi="Times New Roman" w:cs="Times New Roman"/>
          <w:color w:val="000000" w:themeColor="text1"/>
          <w:sz w:val="24"/>
          <w:szCs w:val="24"/>
          <w:shd w:val="clear" w:color="auto" w:fill="FFFFFF"/>
        </w:rPr>
        <w:t xml:space="preserve"> Rev </w:t>
      </w:r>
      <w:proofErr w:type="spellStart"/>
      <w:r w:rsidRPr="00F66F89">
        <w:rPr>
          <w:rFonts w:ascii="Times New Roman" w:hAnsi="Times New Roman" w:cs="Times New Roman"/>
          <w:color w:val="000000" w:themeColor="text1"/>
          <w:sz w:val="24"/>
          <w:szCs w:val="24"/>
          <w:shd w:val="clear" w:color="auto" w:fill="FFFFFF"/>
        </w:rPr>
        <w:t>Biochem</w:t>
      </w:r>
      <w:proofErr w:type="spellEnd"/>
      <w:r w:rsidRPr="00F66F89">
        <w:rPr>
          <w:rFonts w:ascii="Times New Roman" w:hAnsi="Times New Roman" w:cs="Times New Roman"/>
          <w:color w:val="000000" w:themeColor="text1"/>
          <w:sz w:val="24"/>
          <w:szCs w:val="24"/>
          <w:shd w:val="clear" w:color="auto" w:fill="FFFFFF"/>
        </w:rPr>
        <w:t xml:space="preserve">, 90:137-164.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10.1146/annurev-biochem-080320-110356.</w:t>
      </w:r>
    </w:p>
    <w:p w14:paraId="0FFDEC5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Stover, N.A., Cavalcanti, A.R., Li, A.J., Richardson, B.C., &amp; </w:t>
      </w:r>
      <w:proofErr w:type="spellStart"/>
      <w:r w:rsidRPr="00F66F89">
        <w:rPr>
          <w:rFonts w:ascii="Times New Roman" w:hAnsi="Times New Roman" w:cs="Times New Roman"/>
          <w:color w:val="000000" w:themeColor="text1"/>
          <w:sz w:val="24"/>
          <w:szCs w:val="24"/>
          <w:shd w:val="clear" w:color="auto" w:fill="FFFFFF"/>
        </w:rPr>
        <w:t>Landweber</w:t>
      </w:r>
      <w:proofErr w:type="spellEnd"/>
      <w:r w:rsidRPr="00F66F89">
        <w:rPr>
          <w:rFonts w:ascii="Times New Roman" w:hAnsi="Times New Roman" w:cs="Times New Roman"/>
          <w:color w:val="000000" w:themeColor="text1"/>
          <w:sz w:val="24"/>
          <w:szCs w:val="24"/>
          <w:shd w:val="clear" w:color="auto" w:fill="FFFFFF"/>
        </w:rPr>
        <w:t xml:space="preserve">, L.F. (2005). Reciprocal fusions of two genes in the formaldehyde detoxification pathway in ciliates and diatoms. Mol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Evol</w:t>
      </w:r>
      <w:proofErr w:type="spellEnd"/>
      <w:r w:rsidRPr="00F66F89">
        <w:rPr>
          <w:rFonts w:ascii="Times New Roman" w:hAnsi="Times New Roman" w:cs="Times New Roman"/>
          <w:color w:val="000000" w:themeColor="text1"/>
          <w:sz w:val="24"/>
          <w:szCs w:val="24"/>
          <w:shd w:val="clear" w:color="auto" w:fill="FFFFFF"/>
        </w:rPr>
        <w:t>., 22(7):1539–1542. doi:10.1093/</w:t>
      </w:r>
      <w:proofErr w:type="spellStart"/>
      <w:r w:rsidRPr="00F66F89">
        <w:rPr>
          <w:rFonts w:ascii="Times New Roman" w:hAnsi="Times New Roman" w:cs="Times New Roman"/>
          <w:color w:val="000000" w:themeColor="text1"/>
          <w:sz w:val="24"/>
          <w:szCs w:val="24"/>
          <w:shd w:val="clear" w:color="auto" w:fill="FFFFFF"/>
        </w:rPr>
        <w:t>molbev</w:t>
      </w:r>
      <w:proofErr w:type="spellEnd"/>
      <w:r w:rsidRPr="00F66F89">
        <w:rPr>
          <w:rFonts w:ascii="Times New Roman" w:hAnsi="Times New Roman" w:cs="Times New Roman"/>
          <w:color w:val="000000" w:themeColor="text1"/>
          <w:sz w:val="24"/>
          <w:szCs w:val="24"/>
          <w:shd w:val="clear" w:color="auto" w:fill="FFFFFF"/>
        </w:rPr>
        <w:t>/msi151. </w:t>
      </w:r>
    </w:p>
    <w:p w14:paraId="1B60E62E"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Stutterheim, J., Van der </w:t>
      </w:r>
      <w:proofErr w:type="spellStart"/>
      <w:r w:rsidRPr="00F66F89">
        <w:rPr>
          <w:rFonts w:ascii="Times New Roman" w:hAnsi="Times New Roman" w:cs="Times New Roman"/>
          <w:color w:val="000000" w:themeColor="text1"/>
          <w:sz w:val="24"/>
          <w:szCs w:val="24"/>
          <w:shd w:val="clear" w:color="auto" w:fill="FFFFFF"/>
        </w:rPr>
        <w:t>Sluis</w:t>
      </w:r>
      <w:proofErr w:type="spellEnd"/>
      <w:r w:rsidRPr="00F66F89">
        <w:rPr>
          <w:rFonts w:ascii="Times New Roman" w:hAnsi="Times New Roman" w:cs="Times New Roman"/>
          <w:color w:val="000000" w:themeColor="text1"/>
          <w:sz w:val="24"/>
          <w:szCs w:val="24"/>
          <w:shd w:val="clear" w:color="auto" w:fill="FFFFFF"/>
        </w:rPr>
        <w:t xml:space="preserve">, I.M., </w:t>
      </w:r>
      <w:proofErr w:type="spellStart"/>
      <w:r w:rsidRPr="00F66F89">
        <w:rPr>
          <w:rFonts w:ascii="Times New Roman" w:hAnsi="Times New Roman" w:cs="Times New Roman"/>
          <w:color w:val="000000" w:themeColor="text1"/>
          <w:sz w:val="24"/>
          <w:szCs w:val="24"/>
          <w:shd w:val="clear" w:color="auto" w:fill="FFFFFF"/>
        </w:rPr>
        <w:t>Vrenken</w:t>
      </w:r>
      <w:proofErr w:type="spellEnd"/>
      <w:r w:rsidRPr="00F66F89">
        <w:rPr>
          <w:rFonts w:ascii="Times New Roman" w:hAnsi="Times New Roman" w:cs="Times New Roman"/>
          <w:color w:val="000000" w:themeColor="text1"/>
          <w:sz w:val="24"/>
          <w:szCs w:val="24"/>
          <w:shd w:val="clear" w:color="auto" w:fill="FFFFFF"/>
        </w:rPr>
        <w:t xml:space="preserve">, K.S., Pieters, R., &amp; Stam, R.W. (2025). KMT2A-rearranged acute lymphoblastic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in infants: current progress and challenges. </w:t>
      </w:r>
      <w:proofErr w:type="spellStart"/>
      <w:r w:rsidRPr="00F66F89">
        <w:rPr>
          <w:rFonts w:ascii="Times New Roman" w:hAnsi="Times New Roman" w:cs="Times New Roman"/>
          <w:color w:val="000000" w:themeColor="text1"/>
          <w:sz w:val="24"/>
          <w:szCs w:val="24"/>
          <w:shd w:val="clear" w:color="auto" w:fill="FFFFFF"/>
        </w:rPr>
        <w:t>Haematologica</w:t>
      </w:r>
      <w:proofErr w:type="spellEnd"/>
      <w:r w:rsidRPr="00F66F89">
        <w:rPr>
          <w:rFonts w:ascii="Times New Roman" w:hAnsi="Times New Roman" w:cs="Times New Roman"/>
          <w:color w:val="000000" w:themeColor="text1"/>
          <w:sz w:val="24"/>
          <w:szCs w:val="24"/>
          <w:shd w:val="clear" w:color="auto" w:fill="FFFFFF"/>
        </w:rPr>
        <w:t xml:space="preserve">, 110(9):1951-1961.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10.3324/haematol.2024.285642. </w:t>
      </w:r>
    </w:p>
    <w:p w14:paraId="6F6B3000"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Sun, Y., &amp; Li, H. (2022). Chimeric RNAs Discovered by RNA Sequencing and Their Roles in Cancer and Rare Genetic Diseases. Genes (Basel)., 13(5):741.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10.3390/genes13050741.</w:t>
      </w:r>
    </w:p>
    <w:p w14:paraId="7E1D602A"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Tang, H., </w:t>
      </w:r>
      <w:proofErr w:type="spellStart"/>
      <w:r w:rsidRPr="00F66F89">
        <w:rPr>
          <w:rFonts w:ascii="Times New Roman" w:hAnsi="Times New Roman" w:cs="Times New Roman"/>
          <w:color w:val="000000" w:themeColor="text1"/>
          <w:sz w:val="24"/>
          <w:szCs w:val="24"/>
        </w:rPr>
        <w:t>Oyang</w:t>
      </w:r>
      <w:proofErr w:type="spellEnd"/>
      <w:r w:rsidRPr="00F66F89">
        <w:rPr>
          <w:rFonts w:ascii="Times New Roman" w:hAnsi="Times New Roman" w:cs="Times New Roman"/>
          <w:color w:val="000000" w:themeColor="text1"/>
          <w:sz w:val="24"/>
          <w:szCs w:val="24"/>
        </w:rPr>
        <w:t xml:space="preserve">, Q.P.L., Tan, S., Jiang, X., Ren, Z., Xu, X., Shen, M., Li, H., Peng, M., Xia, L., Yang, W., Li, </w:t>
      </w:r>
      <w:proofErr w:type="spellStart"/>
      <w:proofErr w:type="gramStart"/>
      <w:r w:rsidRPr="00F66F89">
        <w:rPr>
          <w:rFonts w:ascii="Times New Roman" w:hAnsi="Times New Roman" w:cs="Times New Roman"/>
          <w:color w:val="000000" w:themeColor="text1"/>
          <w:sz w:val="24"/>
          <w:szCs w:val="24"/>
        </w:rPr>
        <w:t>S.,Wang</w:t>
      </w:r>
      <w:proofErr w:type="spellEnd"/>
      <w:proofErr w:type="gramEnd"/>
      <w:r w:rsidRPr="00F66F89">
        <w:rPr>
          <w:rFonts w:ascii="Times New Roman" w:hAnsi="Times New Roman" w:cs="Times New Roman"/>
          <w:color w:val="000000" w:themeColor="text1"/>
          <w:sz w:val="24"/>
          <w:szCs w:val="24"/>
        </w:rPr>
        <w:t xml:space="preserve">, J., Han, Y., Wu, N., Tang, Y., Lin, J., Liao, Q., &amp; Zhou, Y. (2025). Fusion genes in cancers: Biogenesis, functions, and therapeutic implications. Genes &amp; Diseases,12(5):101536. </w:t>
      </w:r>
      <w:hyperlink r:id="rId36" w:history="1">
        <w:r w:rsidRPr="00F66F89">
          <w:rPr>
            <w:rStyle w:val="Hyperlink"/>
            <w:rFonts w:ascii="Times New Roman" w:hAnsi="Times New Roman" w:cs="Times New Roman"/>
            <w:color w:val="000000" w:themeColor="text1"/>
            <w:sz w:val="24"/>
            <w:szCs w:val="24"/>
          </w:rPr>
          <w:t>https://doi.org/10.1016/j.gendis.2025.101536</w:t>
        </w:r>
      </w:hyperlink>
      <w:r w:rsidRPr="00F66F89">
        <w:rPr>
          <w:rFonts w:ascii="Times New Roman" w:hAnsi="Times New Roman" w:cs="Times New Roman"/>
          <w:color w:val="000000" w:themeColor="text1"/>
          <w:sz w:val="24"/>
          <w:szCs w:val="24"/>
        </w:rPr>
        <w:t>.</w:t>
      </w:r>
    </w:p>
    <w:p w14:paraId="47FF2850"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Thomas, X. (2019). Acute Promyelocytic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A History over 60 Years-From the Most Malignant to the most Curable Form of Acute </w:t>
      </w:r>
      <w:proofErr w:type="spellStart"/>
      <w:r w:rsidRPr="00F66F89">
        <w:rPr>
          <w:rFonts w:ascii="Times New Roman" w:hAnsi="Times New Roman" w:cs="Times New Roman"/>
          <w:color w:val="000000" w:themeColor="text1"/>
          <w:sz w:val="24"/>
          <w:szCs w:val="24"/>
          <w:shd w:val="clear" w:color="auto" w:fill="FFFFFF"/>
        </w:rPr>
        <w:t>Leukemia</w:t>
      </w:r>
      <w:proofErr w:type="spellEnd"/>
      <w:r w:rsidRPr="00F66F89">
        <w:rPr>
          <w:rFonts w:ascii="Times New Roman" w:hAnsi="Times New Roman" w:cs="Times New Roman"/>
          <w:color w:val="000000" w:themeColor="text1"/>
          <w:sz w:val="24"/>
          <w:szCs w:val="24"/>
          <w:shd w:val="clear" w:color="auto" w:fill="FFFFFF"/>
        </w:rPr>
        <w:t xml:space="preserve">. Oncol </w:t>
      </w:r>
      <w:proofErr w:type="spellStart"/>
      <w:r w:rsidRPr="00F66F89">
        <w:rPr>
          <w:rFonts w:ascii="Times New Roman" w:hAnsi="Times New Roman" w:cs="Times New Roman"/>
          <w:color w:val="000000" w:themeColor="text1"/>
          <w:sz w:val="24"/>
          <w:szCs w:val="24"/>
          <w:shd w:val="clear" w:color="auto" w:fill="FFFFFF"/>
        </w:rPr>
        <w:t>Ther</w:t>
      </w:r>
      <w:proofErr w:type="spellEnd"/>
      <w:r w:rsidRPr="00F66F89">
        <w:rPr>
          <w:rFonts w:ascii="Times New Roman" w:hAnsi="Times New Roman" w:cs="Times New Roman"/>
          <w:color w:val="000000" w:themeColor="text1"/>
          <w:sz w:val="24"/>
          <w:szCs w:val="24"/>
          <w:shd w:val="clear" w:color="auto" w:fill="FFFFFF"/>
        </w:rPr>
        <w:t xml:space="preserve">., 7(1):33-65.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xml:space="preserve">: 10.1007/s40487-018-0091-5. </w:t>
      </w:r>
    </w:p>
    <w:p w14:paraId="22BA650C" w14:textId="77777777" w:rsidR="008647F2" w:rsidRPr="0076402D" w:rsidRDefault="008647F2" w:rsidP="008647F2">
      <w:pPr>
        <w:spacing w:line="360" w:lineRule="auto"/>
        <w:jc w:val="both"/>
        <w:rPr>
          <w:rFonts w:ascii="Times New Roman" w:hAnsi="Times New Roman" w:cs="Times New Roman"/>
          <w:color w:val="000000" w:themeColor="text1"/>
          <w:sz w:val="24"/>
          <w:szCs w:val="24"/>
          <w:shd w:val="clear" w:color="auto" w:fill="FFFFFF"/>
          <w:lang w:val="es-US"/>
        </w:rPr>
      </w:pPr>
      <w:proofErr w:type="spellStart"/>
      <w:r w:rsidRPr="00F66F89">
        <w:rPr>
          <w:rFonts w:ascii="Times New Roman" w:hAnsi="Times New Roman" w:cs="Times New Roman"/>
          <w:color w:val="000000" w:themeColor="text1"/>
          <w:sz w:val="24"/>
          <w:szCs w:val="24"/>
          <w:shd w:val="clear" w:color="auto" w:fill="FFFFFF"/>
        </w:rPr>
        <w:t>Tutar</w:t>
      </w:r>
      <w:proofErr w:type="spellEnd"/>
      <w:r w:rsidRPr="00F66F89">
        <w:rPr>
          <w:rFonts w:ascii="Times New Roman" w:hAnsi="Times New Roman" w:cs="Times New Roman"/>
          <w:color w:val="000000" w:themeColor="text1"/>
          <w:sz w:val="24"/>
          <w:szCs w:val="24"/>
          <w:shd w:val="clear" w:color="auto" w:fill="FFFFFF"/>
        </w:rPr>
        <w:t xml:space="preserve"> Y. Pseudogenes, International Journal of Genomics, 2012, 424526, 4 pages, 2012. </w:t>
      </w:r>
      <w:hyperlink r:id="rId37" w:history="1">
        <w:r w:rsidRPr="0076402D">
          <w:rPr>
            <w:rStyle w:val="Hyperlink"/>
            <w:rFonts w:ascii="Times New Roman" w:hAnsi="Times New Roman" w:cs="Times New Roman"/>
            <w:bCs/>
            <w:color w:val="000000" w:themeColor="text1"/>
            <w:sz w:val="24"/>
            <w:szCs w:val="24"/>
            <w:shd w:val="clear" w:color="auto" w:fill="FFFFFF"/>
            <w:lang w:val="es-US"/>
          </w:rPr>
          <w:t>https://doi.org/10.1155/2012/424526</w:t>
        </w:r>
      </w:hyperlink>
    </w:p>
    <w:p w14:paraId="63C34AF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76402D">
        <w:rPr>
          <w:rFonts w:ascii="Times New Roman" w:hAnsi="Times New Roman" w:cs="Times New Roman"/>
          <w:color w:val="000000" w:themeColor="text1"/>
          <w:sz w:val="24"/>
          <w:szCs w:val="24"/>
          <w:shd w:val="clear" w:color="auto" w:fill="FFFFFF"/>
          <w:lang w:val="es-US"/>
        </w:rPr>
        <w:t xml:space="preserve">Tuna, M., Amos, C.I., &amp; Mills, G.B. (2019). </w:t>
      </w:r>
      <w:r w:rsidRPr="00F66F89">
        <w:rPr>
          <w:rFonts w:ascii="Times New Roman" w:hAnsi="Times New Roman" w:cs="Times New Roman"/>
          <w:color w:val="000000" w:themeColor="text1"/>
          <w:sz w:val="24"/>
          <w:szCs w:val="24"/>
          <w:shd w:val="clear" w:color="auto" w:fill="FFFFFF"/>
        </w:rPr>
        <w:t xml:space="preserve">Molecular mechanisms and pathobiology of oncogenic fusion transcripts in epithelial </w:t>
      </w:r>
      <w:proofErr w:type="spellStart"/>
      <w:r w:rsidRPr="00F66F89">
        <w:rPr>
          <w:rFonts w:ascii="Times New Roman" w:hAnsi="Times New Roman" w:cs="Times New Roman"/>
          <w:color w:val="000000" w:themeColor="text1"/>
          <w:sz w:val="24"/>
          <w:szCs w:val="24"/>
          <w:shd w:val="clear" w:color="auto" w:fill="FFFFFF"/>
        </w:rPr>
        <w:t>tumors</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Oncotarget</w:t>
      </w:r>
      <w:proofErr w:type="spellEnd"/>
      <w:r w:rsidRPr="00F66F89">
        <w:rPr>
          <w:rFonts w:ascii="Times New Roman" w:hAnsi="Times New Roman" w:cs="Times New Roman"/>
          <w:color w:val="000000" w:themeColor="text1"/>
          <w:sz w:val="24"/>
          <w:szCs w:val="24"/>
          <w:shd w:val="clear" w:color="auto" w:fill="FFFFFF"/>
        </w:rPr>
        <w:t xml:space="preserve">., 10(21):2095-2111.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10.18632/oncotarget.26777.</w:t>
      </w:r>
    </w:p>
    <w:p w14:paraId="56208647" w14:textId="77777777" w:rsidR="008647F2" w:rsidRPr="0076402D" w:rsidRDefault="008647F2" w:rsidP="008647F2">
      <w:pPr>
        <w:spacing w:line="360" w:lineRule="auto"/>
        <w:jc w:val="both"/>
        <w:rPr>
          <w:rFonts w:ascii="Times New Roman" w:hAnsi="Times New Roman" w:cs="Times New Roman"/>
          <w:color w:val="000000" w:themeColor="text1"/>
          <w:sz w:val="24"/>
          <w:szCs w:val="24"/>
          <w:lang w:val="es-US"/>
        </w:rPr>
      </w:pPr>
      <w:r w:rsidRPr="00F66F89">
        <w:rPr>
          <w:rFonts w:ascii="Times New Roman" w:hAnsi="Times New Roman" w:cs="Times New Roman"/>
          <w:color w:val="000000" w:themeColor="text1"/>
          <w:sz w:val="24"/>
          <w:szCs w:val="24"/>
        </w:rPr>
        <w:t xml:space="preserve">Twig, G., Elorza, A., Molina, A.J.A., Mohamed, H., </w:t>
      </w:r>
      <w:proofErr w:type="spellStart"/>
      <w:r w:rsidRPr="00F66F89">
        <w:rPr>
          <w:rFonts w:ascii="Times New Roman" w:hAnsi="Times New Roman" w:cs="Times New Roman"/>
          <w:color w:val="000000" w:themeColor="text1"/>
          <w:sz w:val="24"/>
          <w:szCs w:val="24"/>
        </w:rPr>
        <w:t>Wikstrom</w:t>
      </w:r>
      <w:proofErr w:type="spellEnd"/>
      <w:r w:rsidRPr="00F66F89">
        <w:rPr>
          <w:rFonts w:ascii="Times New Roman" w:hAnsi="Times New Roman" w:cs="Times New Roman"/>
          <w:color w:val="000000" w:themeColor="text1"/>
          <w:sz w:val="24"/>
          <w:szCs w:val="24"/>
        </w:rPr>
        <w:t xml:space="preserve">, J.D., </w:t>
      </w:r>
      <w:proofErr w:type="spellStart"/>
      <w:r w:rsidRPr="00F66F89">
        <w:rPr>
          <w:rFonts w:ascii="Times New Roman" w:hAnsi="Times New Roman" w:cs="Times New Roman"/>
          <w:color w:val="000000" w:themeColor="text1"/>
          <w:sz w:val="24"/>
          <w:szCs w:val="24"/>
        </w:rPr>
        <w:t>Walzer</w:t>
      </w:r>
      <w:proofErr w:type="spellEnd"/>
      <w:r w:rsidRPr="00F66F89">
        <w:rPr>
          <w:rFonts w:ascii="Times New Roman" w:hAnsi="Times New Roman" w:cs="Times New Roman"/>
          <w:color w:val="000000" w:themeColor="text1"/>
          <w:sz w:val="24"/>
          <w:szCs w:val="24"/>
        </w:rPr>
        <w:t xml:space="preserve">, G., et al. (2008). Fission and selective fusion govern mitochondrial segregation and elimination by autophagy. </w:t>
      </w:r>
      <w:r w:rsidRPr="0076402D">
        <w:rPr>
          <w:rFonts w:ascii="Times New Roman" w:hAnsi="Times New Roman" w:cs="Times New Roman"/>
          <w:color w:val="000000" w:themeColor="text1"/>
          <w:sz w:val="24"/>
          <w:szCs w:val="24"/>
          <w:lang w:val="es-US"/>
        </w:rPr>
        <w:t xml:space="preserve">EMBO J., 227:433–446. </w:t>
      </w:r>
      <w:proofErr w:type="spellStart"/>
      <w:r w:rsidRPr="0076402D">
        <w:rPr>
          <w:rFonts w:ascii="Times New Roman" w:hAnsi="Times New Roman" w:cs="Times New Roman"/>
          <w:color w:val="000000" w:themeColor="text1"/>
          <w:sz w:val="24"/>
          <w:szCs w:val="24"/>
          <w:lang w:val="es-US"/>
        </w:rPr>
        <w:t>doi</w:t>
      </w:r>
      <w:proofErr w:type="spellEnd"/>
      <w:r w:rsidRPr="0076402D">
        <w:rPr>
          <w:rFonts w:ascii="Times New Roman" w:hAnsi="Times New Roman" w:cs="Times New Roman"/>
          <w:color w:val="000000" w:themeColor="text1"/>
          <w:sz w:val="24"/>
          <w:szCs w:val="24"/>
          <w:lang w:val="es-US"/>
        </w:rPr>
        <w:t>: 10.1038/sj.emboj.7601963.</w:t>
      </w:r>
    </w:p>
    <w:p w14:paraId="38CC3EBD" w14:textId="77777777" w:rsidR="008647F2" w:rsidRPr="0076402D" w:rsidRDefault="008647F2" w:rsidP="008647F2">
      <w:pPr>
        <w:spacing w:line="360" w:lineRule="auto"/>
        <w:jc w:val="both"/>
        <w:rPr>
          <w:rFonts w:ascii="Times New Roman" w:hAnsi="Times New Roman" w:cs="Times New Roman"/>
          <w:color w:val="000000" w:themeColor="text1"/>
          <w:sz w:val="24"/>
          <w:szCs w:val="24"/>
          <w:lang w:val="es-US"/>
        </w:rPr>
      </w:pPr>
      <w:r w:rsidRPr="0076402D">
        <w:rPr>
          <w:rFonts w:ascii="Times New Roman" w:hAnsi="Times New Roman" w:cs="Times New Roman"/>
          <w:color w:val="000000" w:themeColor="text1"/>
          <w:sz w:val="24"/>
          <w:szCs w:val="24"/>
          <w:lang w:val="es-US"/>
        </w:rPr>
        <w:t xml:space="preserve">Ventura, M., </w:t>
      </w:r>
      <w:proofErr w:type="spellStart"/>
      <w:r w:rsidRPr="0076402D">
        <w:rPr>
          <w:rFonts w:ascii="Times New Roman" w:hAnsi="Times New Roman" w:cs="Times New Roman"/>
          <w:color w:val="000000" w:themeColor="text1"/>
          <w:sz w:val="24"/>
          <w:szCs w:val="24"/>
          <w:lang w:val="es-US"/>
        </w:rPr>
        <w:t>Catacchio</w:t>
      </w:r>
      <w:proofErr w:type="spellEnd"/>
      <w:r w:rsidRPr="0076402D">
        <w:rPr>
          <w:rFonts w:ascii="Times New Roman" w:hAnsi="Times New Roman" w:cs="Times New Roman"/>
          <w:color w:val="000000" w:themeColor="text1"/>
          <w:sz w:val="24"/>
          <w:szCs w:val="24"/>
          <w:lang w:val="es-US"/>
        </w:rPr>
        <w:t xml:space="preserve">, C. R., </w:t>
      </w:r>
      <w:proofErr w:type="spellStart"/>
      <w:r w:rsidRPr="0076402D">
        <w:rPr>
          <w:rFonts w:ascii="Times New Roman" w:hAnsi="Times New Roman" w:cs="Times New Roman"/>
          <w:color w:val="000000" w:themeColor="text1"/>
          <w:sz w:val="24"/>
          <w:szCs w:val="24"/>
          <w:lang w:val="es-US"/>
        </w:rPr>
        <w:t>Sajjadian</w:t>
      </w:r>
      <w:proofErr w:type="spellEnd"/>
      <w:r w:rsidRPr="0076402D">
        <w:rPr>
          <w:rFonts w:ascii="Times New Roman" w:hAnsi="Times New Roman" w:cs="Times New Roman"/>
          <w:color w:val="000000" w:themeColor="text1"/>
          <w:sz w:val="24"/>
          <w:szCs w:val="24"/>
          <w:lang w:val="es-US"/>
        </w:rPr>
        <w:t xml:space="preserve">, S., Vives, L., </w:t>
      </w:r>
      <w:proofErr w:type="spellStart"/>
      <w:r w:rsidRPr="0076402D">
        <w:rPr>
          <w:rFonts w:ascii="Times New Roman" w:hAnsi="Times New Roman" w:cs="Times New Roman"/>
          <w:color w:val="000000" w:themeColor="text1"/>
          <w:sz w:val="24"/>
          <w:szCs w:val="24"/>
          <w:lang w:val="es-US"/>
        </w:rPr>
        <w:t>Sudmant</w:t>
      </w:r>
      <w:proofErr w:type="spellEnd"/>
      <w:r w:rsidRPr="0076402D">
        <w:rPr>
          <w:rFonts w:ascii="Times New Roman" w:hAnsi="Times New Roman" w:cs="Times New Roman"/>
          <w:color w:val="000000" w:themeColor="text1"/>
          <w:sz w:val="24"/>
          <w:szCs w:val="24"/>
          <w:lang w:val="es-US"/>
        </w:rPr>
        <w:t xml:space="preserve">, P. H., Marques-Bonet, T., et al. </w:t>
      </w:r>
      <w:r w:rsidRPr="00F66F89">
        <w:rPr>
          <w:rFonts w:ascii="Times New Roman" w:hAnsi="Times New Roman" w:cs="Times New Roman"/>
          <w:color w:val="000000" w:themeColor="text1"/>
          <w:sz w:val="24"/>
          <w:szCs w:val="24"/>
        </w:rPr>
        <w:t xml:space="preserve">(2012). The evolution of African great ape </w:t>
      </w:r>
      <w:proofErr w:type="spellStart"/>
      <w:r w:rsidRPr="00F66F89">
        <w:rPr>
          <w:rFonts w:ascii="Times New Roman" w:hAnsi="Times New Roman" w:cs="Times New Roman"/>
          <w:color w:val="000000" w:themeColor="text1"/>
          <w:sz w:val="24"/>
          <w:szCs w:val="24"/>
        </w:rPr>
        <w:t>subtelomeric</w:t>
      </w:r>
      <w:proofErr w:type="spellEnd"/>
      <w:r w:rsidRPr="00F66F89">
        <w:rPr>
          <w:rFonts w:ascii="Times New Roman" w:hAnsi="Times New Roman" w:cs="Times New Roman"/>
          <w:color w:val="000000" w:themeColor="text1"/>
          <w:sz w:val="24"/>
          <w:szCs w:val="24"/>
        </w:rPr>
        <w:t xml:space="preserve"> heterochromatin and the fusion of human chromosome 2. </w:t>
      </w:r>
      <w:proofErr w:type="spellStart"/>
      <w:r w:rsidRPr="0076402D">
        <w:rPr>
          <w:rFonts w:ascii="Times New Roman" w:hAnsi="Times New Roman" w:cs="Times New Roman"/>
          <w:color w:val="000000" w:themeColor="text1"/>
          <w:sz w:val="24"/>
          <w:szCs w:val="24"/>
          <w:lang w:val="es-US"/>
        </w:rPr>
        <w:t>Genome</w:t>
      </w:r>
      <w:proofErr w:type="spellEnd"/>
      <w:r w:rsidRPr="0076402D">
        <w:rPr>
          <w:rFonts w:ascii="Times New Roman" w:hAnsi="Times New Roman" w:cs="Times New Roman"/>
          <w:color w:val="000000" w:themeColor="text1"/>
          <w:sz w:val="24"/>
          <w:szCs w:val="24"/>
          <w:lang w:val="es-US"/>
        </w:rPr>
        <w:t xml:space="preserve"> </w:t>
      </w:r>
      <w:proofErr w:type="spellStart"/>
      <w:r w:rsidRPr="0076402D">
        <w:rPr>
          <w:rFonts w:ascii="Times New Roman" w:hAnsi="Times New Roman" w:cs="Times New Roman"/>
          <w:color w:val="000000" w:themeColor="text1"/>
          <w:sz w:val="24"/>
          <w:szCs w:val="24"/>
          <w:lang w:val="es-US"/>
        </w:rPr>
        <w:t>Research</w:t>
      </w:r>
      <w:proofErr w:type="spellEnd"/>
      <w:r w:rsidRPr="0076402D">
        <w:rPr>
          <w:rFonts w:ascii="Times New Roman" w:hAnsi="Times New Roman" w:cs="Times New Roman"/>
          <w:color w:val="000000" w:themeColor="text1"/>
          <w:sz w:val="24"/>
          <w:szCs w:val="24"/>
          <w:lang w:val="es-US"/>
        </w:rPr>
        <w:t>, 22(6), 1036–1049.</w:t>
      </w:r>
    </w:p>
    <w:p w14:paraId="0E8FB68C" w14:textId="77777777" w:rsidR="008647F2" w:rsidRPr="0076402D" w:rsidRDefault="008647F2" w:rsidP="008647F2">
      <w:pPr>
        <w:spacing w:line="360" w:lineRule="auto"/>
        <w:jc w:val="both"/>
        <w:rPr>
          <w:rFonts w:ascii="Times New Roman" w:hAnsi="Times New Roman" w:cs="Times New Roman"/>
          <w:color w:val="000000" w:themeColor="text1"/>
          <w:sz w:val="24"/>
          <w:szCs w:val="24"/>
          <w:shd w:val="clear" w:color="auto" w:fill="FFFFFF"/>
          <w:lang w:val="es-US"/>
        </w:rPr>
      </w:pPr>
      <w:proofErr w:type="spellStart"/>
      <w:r w:rsidRPr="0076402D">
        <w:rPr>
          <w:rFonts w:ascii="Times New Roman" w:hAnsi="Times New Roman" w:cs="Times New Roman"/>
          <w:color w:val="000000" w:themeColor="text1"/>
          <w:sz w:val="24"/>
          <w:szCs w:val="24"/>
          <w:shd w:val="clear" w:color="auto" w:fill="FFFFFF"/>
          <w:lang w:val="es-US"/>
        </w:rPr>
        <w:t>Vitale</w:t>
      </w:r>
      <w:proofErr w:type="spellEnd"/>
      <w:r w:rsidRPr="0076402D">
        <w:rPr>
          <w:rFonts w:ascii="Times New Roman" w:hAnsi="Times New Roman" w:cs="Times New Roman"/>
          <w:color w:val="000000" w:themeColor="text1"/>
          <w:sz w:val="24"/>
          <w:szCs w:val="24"/>
          <w:shd w:val="clear" w:color="auto" w:fill="FFFFFF"/>
          <w:lang w:val="es-US"/>
        </w:rPr>
        <w:t xml:space="preserve">, E., Ricci, D., </w:t>
      </w:r>
      <w:proofErr w:type="spellStart"/>
      <w:r w:rsidRPr="0076402D">
        <w:rPr>
          <w:rFonts w:ascii="Times New Roman" w:hAnsi="Times New Roman" w:cs="Times New Roman"/>
          <w:color w:val="000000" w:themeColor="text1"/>
          <w:sz w:val="24"/>
          <w:szCs w:val="24"/>
          <w:shd w:val="clear" w:color="auto" w:fill="FFFFFF"/>
          <w:lang w:val="es-US"/>
        </w:rPr>
        <w:t>Corrao</w:t>
      </w:r>
      <w:proofErr w:type="spellEnd"/>
      <w:r w:rsidRPr="0076402D">
        <w:rPr>
          <w:rFonts w:ascii="Times New Roman" w:hAnsi="Times New Roman" w:cs="Times New Roman"/>
          <w:color w:val="000000" w:themeColor="text1"/>
          <w:sz w:val="24"/>
          <w:szCs w:val="24"/>
          <w:shd w:val="clear" w:color="auto" w:fill="FFFFFF"/>
          <w:lang w:val="es-US"/>
        </w:rPr>
        <w:t xml:space="preserve">, F., </w:t>
      </w:r>
      <w:proofErr w:type="spellStart"/>
      <w:r w:rsidRPr="0076402D">
        <w:rPr>
          <w:rFonts w:ascii="Times New Roman" w:hAnsi="Times New Roman" w:cs="Times New Roman"/>
          <w:color w:val="000000" w:themeColor="text1"/>
          <w:sz w:val="24"/>
          <w:szCs w:val="24"/>
          <w:shd w:val="clear" w:color="auto" w:fill="FFFFFF"/>
          <w:lang w:val="es-US"/>
        </w:rPr>
        <w:t>Fiduccia</w:t>
      </w:r>
      <w:proofErr w:type="spellEnd"/>
      <w:r w:rsidRPr="0076402D">
        <w:rPr>
          <w:rFonts w:ascii="Times New Roman" w:hAnsi="Times New Roman" w:cs="Times New Roman"/>
          <w:color w:val="000000" w:themeColor="text1"/>
          <w:sz w:val="24"/>
          <w:szCs w:val="24"/>
          <w:shd w:val="clear" w:color="auto" w:fill="FFFFFF"/>
          <w:lang w:val="es-US"/>
        </w:rPr>
        <w:t xml:space="preserve">, I., Cruciata, I., </w:t>
      </w:r>
      <w:proofErr w:type="spellStart"/>
      <w:r w:rsidRPr="0076402D">
        <w:rPr>
          <w:rFonts w:ascii="Times New Roman" w:hAnsi="Times New Roman" w:cs="Times New Roman"/>
          <w:color w:val="000000" w:themeColor="text1"/>
          <w:sz w:val="24"/>
          <w:szCs w:val="24"/>
          <w:shd w:val="clear" w:color="auto" w:fill="FFFFFF"/>
          <w:lang w:val="es-US"/>
        </w:rPr>
        <w:t>Carollo</w:t>
      </w:r>
      <w:proofErr w:type="spellEnd"/>
      <w:r w:rsidRPr="0076402D">
        <w:rPr>
          <w:rFonts w:ascii="Times New Roman" w:hAnsi="Times New Roman" w:cs="Times New Roman"/>
          <w:color w:val="000000" w:themeColor="text1"/>
          <w:sz w:val="24"/>
          <w:szCs w:val="24"/>
          <w:shd w:val="clear" w:color="auto" w:fill="FFFFFF"/>
          <w:lang w:val="es-US"/>
        </w:rPr>
        <w:t xml:space="preserve">, P.S., </w:t>
      </w:r>
      <w:proofErr w:type="spellStart"/>
      <w:r w:rsidRPr="0076402D">
        <w:rPr>
          <w:rFonts w:ascii="Times New Roman" w:hAnsi="Times New Roman" w:cs="Times New Roman"/>
          <w:color w:val="000000" w:themeColor="text1"/>
          <w:sz w:val="24"/>
          <w:szCs w:val="24"/>
          <w:shd w:val="clear" w:color="auto" w:fill="FFFFFF"/>
          <w:lang w:val="es-US"/>
        </w:rPr>
        <w:t>Branchini</w:t>
      </w:r>
      <w:proofErr w:type="spellEnd"/>
      <w:r w:rsidRPr="0076402D">
        <w:rPr>
          <w:rFonts w:ascii="Times New Roman" w:hAnsi="Times New Roman" w:cs="Times New Roman"/>
          <w:color w:val="000000" w:themeColor="text1"/>
          <w:sz w:val="24"/>
          <w:szCs w:val="24"/>
          <w:shd w:val="clear" w:color="auto" w:fill="FFFFFF"/>
          <w:lang w:val="es-US"/>
        </w:rPr>
        <w:t xml:space="preserve">, A., </w:t>
      </w:r>
      <w:proofErr w:type="spellStart"/>
      <w:r w:rsidRPr="0076402D">
        <w:rPr>
          <w:rFonts w:ascii="Times New Roman" w:hAnsi="Times New Roman" w:cs="Times New Roman"/>
          <w:color w:val="000000" w:themeColor="text1"/>
          <w:sz w:val="24"/>
          <w:szCs w:val="24"/>
          <w:shd w:val="clear" w:color="auto" w:fill="FFFFFF"/>
          <w:lang w:val="es-US"/>
        </w:rPr>
        <w:t>Lentini</w:t>
      </w:r>
      <w:proofErr w:type="spellEnd"/>
      <w:r w:rsidRPr="0076402D">
        <w:rPr>
          <w:rFonts w:ascii="Times New Roman" w:hAnsi="Times New Roman" w:cs="Times New Roman"/>
          <w:color w:val="000000" w:themeColor="text1"/>
          <w:sz w:val="24"/>
          <w:szCs w:val="24"/>
          <w:shd w:val="clear" w:color="auto" w:fill="FFFFFF"/>
          <w:lang w:val="es-US"/>
        </w:rPr>
        <w:t xml:space="preserve">, L. &amp; </w:t>
      </w:r>
      <w:proofErr w:type="spellStart"/>
      <w:r w:rsidRPr="0076402D">
        <w:rPr>
          <w:rFonts w:ascii="Times New Roman" w:hAnsi="Times New Roman" w:cs="Times New Roman"/>
          <w:color w:val="000000" w:themeColor="text1"/>
          <w:sz w:val="24"/>
          <w:szCs w:val="24"/>
          <w:shd w:val="clear" w:color="auto" w:fill="FFFFFF"/>
          <w:lang w:val="es-US"/>
        </w:rPr>
        <w:t>Pibiri</w:t>
      </w:r>
      <w:proofErr w:type="spellEnd"/>
      <w:r w:rsidRPr="0076402D">
        <w:rPr>
          <w:rFonts w:ascii="Times New Roman" w:hAnsi="Times New Roman" w:cs="Times New Roman"/>
          <w:color w:val="000000" w:themeColor="text1"/>
          <w:sz w:val="24"/>
          <w:szCs w:val="24"/>
          <w:shd w:val="clear" w:color="auto" w:fill="FFFFFF"/>
          <w:lang w:val="es-US"/>
        </w:rPr>
        <w:t xml:space="preserve">, I. (2025). </w:t>
      </w:r>
      <w:r w:rsidRPr="00F66F89">
        <w:rPr>
          <w:rFonts w:ascii="Times New Roman" w:hAnsi="Times New Roman" w:cs="Times New Roman"/>
          <w:color w:val="000000" w:themeColor="text1"/>
          <w:sz w:val="24"/>
          <w:szCs w:val="24"/>
          <w:shd w:val="clear" w:color="auto" w:fill="FFFFFF"/>
        </w:rPr>
        <w:t xml:space="preserve">Nonsense Mutations in Rare and Ultra-Rare Human Disorders: An Overview. </w:t>
      </w:r>
      <w:r w:rsidRPr="0076402D">
        <w:rPr>
          <w:rFonts w:ascii="Times New Roman" w:hAnsi="Times New Roman" w:cs="Times New Roman"/>
          <w:color w:val="000000" w:themeColor="text1"/>
          <w:sz w:val="24"/>
          <w:szCs w:val="24"/>
          <w:shd w:val="clear" w:color="auto" w:fill="FFFFFF"/>
          <w:lang w:val="es-US"/>
        </w:rPr>
        <w:t xml:space="preserve">IUBMB </w:t>
      </w:r>
      <w:proofErr w:type="spellStart"/>
      <w:r w:rsidRPr="0076402D">
        <w:rPr>
          <w:rFonts w:ascii="Times New Roman" w:hAnsi="Times New Roman" w:cs="Times New Roman"/>
          <w:color w:val="000000" w:themeColor="text1"/>
          <w:sz w:val="24"/>
          <w:szCs w:val="24"/>
          <w:shd w:val="clear" w:color="auto" w:fill="FFFFFF"/>
          <w:lang w:val="es-US"/>
        </w:rPr>
        <w:t>Life</w:t>
      </w:r>
      <w:proofErr w:type="spellEnd"/>
      <w:r w:rsidRPr="0076402D">
        <w:rPr>
          <w:rFonts w:ascii="Times New Roman" w:hAnsi="Times New Roman" w:cs="Times New Roman"/>
          <w:color w:val="000000" w:themeColor="text1"/>
          <w:sz w:val="24"/>
          <w:szCs w:val="24"/>
          <w:shd w:val="clear" w:color="auto" w:fill="FFFFFF"/>
          <w:lang w:val="es-US"/>
        </w:rPr>
        <w:t xml:space="preserve">, 77: e70031. </w:t>
      </w:r>
      <w:hyperlink r:id="rId38" w:history="1">
        <w:r w:rsidRPr="0076402D">
          <w:rPr>
            <w:rStyle w:val="Hyperlink"/>
            <w:rFonts w:ascii="Times New Roman" w:hAnsi="Times New Roman" w:cs="Times New Roman"/>
            <w:color w:val="000000" w:themeColor="text1"/>
            <w:sz w:val="24"/>
            <w:szCs w:val="24"/>
            <w:shd w:val="clear" w:color="auto" w:fill="FFFFFF"/>
            <w:lang w:val="es-US"/>
          </w:rPr>
          <w:t>https://doi.org/10.1002/iub.70031</w:t>
        </w:r>
      </w:hyperlink>
      <w:r w:rsidRPr="0076402D">
        <w:rPr>
          <w:rFonts w:ascii="Times New Roman" w:hAnsi="Times New Roman" w:cs="Times New Roman"/>
          <w:color w:val="000000" w:themeColor="text1"/>
          <w:sz w:val="24"/>
          <w:szCs w:val="24"/>
          <w:shd w:val="clear" w:color="auto" w:fill="FFFFFF"/>
          <w:lang w:val="es-US"/>
        </w:rPr>
        <w:t>.</w:t>
      </w:r>
    </w:p>
    <w:p w14:paraId="3A5AE330"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76402D">
        <w:rPr>
          <w:rFonts w:ascii="Times New Roman" w:hAnsi="Times New Roman" w:cs="Times New Roman"/>
          <w:color w:val="000000" w:themeColor="text1"/>
          <w:sz w:val="24"/>
          <w:szCs w:val="24"/>
          <w:shd w:val="clear" w:color="auto" w:fill="FFFFFF"/>
          <w:lang w:val="es-US"/>
        </w:rPr>
        <w:t xml:space="preserve">Vara, C., </w:t>
      </w:r>
      <w:proofErr w:type="spellStart"/>
      <w:r w:rsidRPr="0076402D">
        <w:rPr>
          <w:rFonts w:ascii="Times New Roman" w:hAnsi="Times New Roman" w:cs="Times New Roman"/>
          <w:color w:val="000000" w:themeColor="text1"/>
          <w:sz w:val="24"/>
          <w:szCs w:val="24"/>
          <w:shd w:val="clear" w:color="auto" w:fill="FFFFFF"/>
          <w:lang w:val="es-US"/>
        </w:rPr>
        <w:t>Paytuví</w:t>
      </w:r>
      <w:proofErr w:type="spellEnd"/>
      <w:r w:rsidRPr="0076402D">
        <w:rPr>
          <w:rFonts w:ascii="Times New Roman" w:hAnsi="Times New Roman" w:cs="Times New Roman"/>
          <w:color w:val="000000" w:themeColor="text1"/>
          <w:sz w:val="24"/>
          <w:szCs w:val="24"/>
          <w:shd w:val="clear" w:color="auto" w:fill="FFFFFF"/>
          <w:lang w:val="es-US"/>
        </w:rPr>
        <w:t>-Gallart, A., Cuartero, Y. </w:t>
      </w:r>
      <w:r w:rsidRPr="0076402D">
        <w:rPr>
          <w:rFonts w:ascii="Times New Roman" w:hAnsi="Times New Roman" w:cs="Times New Roman"/>
          <w:i/>
          <w:iCs/>
          <w:color w:val="000000" w:themeColor="text1"/>
          <w:sz w:val="24"/>
          <w:szCs w:val="24"/>
          <w:shd w:val="clear" w:color="auto" w:fill="FFFFFF"/>
          <w:lang w:val="es-US"/>
        </w:rPr>
        <w:t>et al.</w:t>
      </w:r>
      <w:r w:rsidRPr="0076402D">
        <w:rPr>
          <w:rFonts w:ascii="Times New Roman" w:hAnsi="Times New Roman" w:cs="Times New Roman"/>
          <w:color w:val="000000" w:themeColor="text1"/>
          <w:sz w:val="24"/>
          <w:szCs w:val="24"/>
          <w:shd w:val="clear" w:color="auto" w:fill="FFFFFF"/>
          <w:lang w:val="es-US"/>
        </w:rPr>
        <w:t> </w:t>
      </w:r>
      <w:r w:rsidRPr="00F66F89">
        <w:rPr>
          <w:rFonts w:ascii="Times New Roman" w:hAnsi="Times New Roman" w:cs="Times New Roman"/>
          <w:color w:val="000000" w:themeColor="text1"/>
          <w:sz w:val="24"/>
          <w:szCs w:val="24"/>
          <w:shd w:val="clear" w:color="auto" w:fill="FFFFFF"/>
        </w:rPr>
        <w:t>The impact of chromosomal fusions on 3D genome folding and recombination in the germ line. </w:t>
      </w:r>
      <w:r w:rsidRPr="00F66F89">
        <w:rPr>
          <w:rFonts w:ascii="Times New Roman" w:hAnsi="Times New Roman" w:cs="Times New Roman"/>
          <w:i/>
          <w:iCs/>
          <w:color w:val="000000" w:themeColor="text1"/>
          <w:sz w:val="24"/>
          <w:szCs w:val="24"/>
          <w:shd w:val="clear" w:color="auto" w:fill="FFFFFF"/>
        </w:rPr>
        <w:t xml:space="preserve">Nat </w:t>
      </w:r>
      <w:proofErr w:type="spellStart"/>
      <w:r w:rsidRPr="00F66F89">
        <w:rPr>
          <w:rFonts w:ascii="Times New Roman" w:hAnsi="Times New Roman" w:cs="Times New Roman"/>
          <w:i/>
          <w:iCs/>
          <w:color w:val="000000" w:themeColor="text1"/>
          <w:sz w:val="24"/>
          <w:szCs w:val="24"/>
          <w:shd w:val="clear" w:color="auto" w:fill="FFFFFF"/>
        </w:rPr>
        <w:t>Commun</w:t>
      </w:r>
      <w:proofErr w:type="spellEnd"/>
      <w:r w:rsidRPr="00F66F89">
        <w:rPr>
          <w:rFonts w:ascii="Times New Roman" w:hAnsi="Times New Roman" w:cs="Times New Roman"/>
          <w:color w:val="000000" w:themeColor="text1"/>
          <w:sz w:val="24"/>
          <w:szCs w:val="24"/>
          <w:shd w:val="clear" w:color="auto" w:fill="FFFFFF"/>
        </w:rPr>
        <w:t> </w:t>
      </w:r>
      <w:r w:rsidRPr="00F66F89">
        <w:rPr>
          <w:rFonts w:ascii="Times New Roman" w:hAnsi="Times New Roman" w:cs="Times New Roman"/>
          <w:bCs/>
          <w:color w:val="000000" w:themeColor="text1"/>
          <w:sz w:val="24"/>
          <w:szCs w:val="24"/>
          <w:shd w:val="clear" w:color="auto" w:fill="FFFFFF"/>
        </w:rPr>
        <w:t>12</w:t>
      </w:r>
      <w:r w:rsidRPr="00F66F89">
        <w:rPr>
          <w:rFonts w:ascii="Times New Roman" w:hAnsi="Times New Roman" w:cs="Times New Roman"/>
          <w:color w:val="000000" w:themeColor="text1"/>
          <w:sz w:val="24"/>
          <w:szCs w:val="24"/>
          <w:shd w:val="clear" w:color="auto" w:fill="FFFFFF"/>
        </w:rPr>
        <w:t>, 2981 (2021). https://doi.org/10.1038/s41467-021-23270-1</w:t>
      </w:r>
    </w:p>
    <w:p w14:paraId="4BCA8978" w14:textId="77777777" w:rsidR="008647F2" w:rsidRPr="0076402D" w:rsidRDefault="008647F2" w:rsidP="008647F2">
      <w:pPr>
        <w:spacing w:line="360" w:lineRule="auto"/>
        <w:jc w:val="both"/>
        <w:rPr>
          <w:rFonts w:ascii="Times New Roman" w:hAnsi="Times New Roman" w:cs="Times New Roman"/>
          <w:color w:val="000000" w:themeColor="text1"/>
          <w:sz w:val="24"/>
          <w:szCs w:val="24"/>
          <w:lang w:val="es-US"/>
        </w:rPr>
      </w:pPr>
      <w:r w:rsidRPr="00F66F89">
        <w:rPr>
          <w:rFonts w:ascii="Times New Roman" w:hAnsi="Times New Roman" w:cs="Times New Roman"/>
          <w:color w:val="000000" w:themeColor="text1"/>
          <w:sz w:val="24"/>
          <w:szCs w:val="24"/>
        </w:rPr>
        <w:t xml:space="preserve">Vyas, A., Freitas, A.V., Ralston, Z.A., &amp;Tang, Z. Fission Yeast </w:t>
      </w:r>
      <w:proofErr w:type="spellStart"/>
      <w:r w:rsidRPr="00F66F89">
        <w:rPr>
          <w:rFonts w:ascii="Times New Roman" w:hAnsi="Times New Roman" w:cs="Times New Roman"/>
          <w:color w:val="000000" w:themeColor="text1"/>
          <w:sz w:val="24"/>
          <w:szCs w:val="24"/>
        </w:rPr>
        <w:t>Schizosaccharomyces</w:t>
      </w:r>
      <w:proofErr w:type="spellEnd"/>
      <w:r w:rsidRPr="00F66F89">
        <w:rPr>
          <w:rFonts w:ascii="Times New Roman" w:hAnsi="Times New Roman" w:cs="Times New Roman"/>
          <w:color w:val="000000" w:themeColor="text1"/>
          <w:sz w:val="24"/>
          <w:szCs w:val="24"/>
        </w:rPr>
        <w:t xml:space="preserve"> pombe: A Unicellular "Micromammal" Model Organism. </w:t>
      </w:r>
      <w:proofErr w:type="spellStart"/>
      <w:r w:rsidRPr="0076402D">
        <w:rPr>
          <w:rFonts w:ascii="Times New Roman" w:hAnsi="Times New Roman" w:cs="Times New Roman"/>
          <w:color w:val="000000" w:themeColor="text1"/>
          <w:sz w:val="24"/>
          <w:szCs w:val="24"/>
          <w:lang w:val="es-US"/>
        </w:rPr>
        <w:t>Curr</w:t>
      </w:r>
      <w:proofErr w:type="spellEnd"/>
      <w:r w:rsidRPr="0076402D">
        <w:rPr>
          <w:rFonts w:ascii="Times New Roman" w:hAnsi="Times New Roman" w:cs="Times New Roman"/>
          <w:color w:val="000000" w:themeColor="text1"/>
          <w:sz w:val="24"/>
          <w:szCs w:val="24"/>
          <w:lang w:val="es-US"/>
        </w:rPr>
        <w:t xml:space="preserve"> </w:t>
      </w:r>
      <w:proofErr w:type="spellStart"/>
      <w:r w:rsidRPr="0076402D">
        <w:rPr>
          <w:rFonts w:ascii="Times New Roman" w:hAnsi="Times New Roman" w:cs="Times New Roman"/>
          <w:color w:val="000000" w:themeColor="text1"/>
          <w:sz w:val="24"/>
          <w:szCs w:val="24"/>
          <w:lang w:val="es-US"/>
        </w:rPr>
        <w:t>Protoc</w:t>
      </w:r>
      <w:proofErr w:type="spellEnd"/>
      <w:r w:rsidRPr="0076402D">
        <w:rPr>
          <w:rFonts w:ascii="Times New Roman" w:hAnsi="Times New Roman" w:cs="Times New Roman"/>
          <w:color w:val="000000" w:themeColor="text1"/>
          <w:sz w:val="24"/>
          <w:szCs w:val="24"/>
          <w:lang w:val="es-US"/>
        </w:rPr>
        <w:t>. 2021 Jun;1(6</w:t>
      </w:r>
      <w:proofErr w:type="gramStart"/>
      <w:r w:rsidRPr="0076402D">
        <w:rPr>
          <w:rFonts w:ascii="Times New Roman" w:hAnsi="Times New Roman" w:cs="Times New Roman"/>
          <w:color w:val="000000" w:themeColor="text1"/>
          <w:sz w:val="24"/>
          <w:szCs w:val="24"/>
          <w:lang w:val="es-US"/>
        </w:rPr>
        <w:t>):e</w:t>
      </w:r>
      <w:proofErr w:type="gramEnd"/>
      <w:r w:rsidRPr="0076402D">
        <w:rPr>
          <w:rFonts w:ascii="Times New Roman" w:hAnsi="Times New Roman" w:cs="Times New Roman"/>
          <w:color w:val="000000" w:themeColor="text1"/>
          <w:sz w:val="24"/>
          <w:szCs w:val="24"/>
          <w:lang w:val="es-US"/>
        </w:rPr>
        <w:t xml:space="preserve">151. </w:t>
      </w:r>
      <w:proofErr w:type="spellStart"/>
      <w:r w:rsidRPr="0076402D">
        <w:rPr>
          <w:rFonts w:ascii="Times New Roman" w:hAnsi="Times New Roman" w:cs="Times New Roman"/>
          <w:color w:val="000000" w:themeColor="text1"/>
          <w:sz w:val="24"/>
          <w:szCs w:val="24"/>
          <w:lang w:val="es-US"/>
        </w:rPr>
        <w:t>doi</w:t>
      </w:r>
      <w:proofErr w:type="spellEnd"/>
      <w:r w:rsidRPr="0076402D">
        <w:rPr>
          <w:rFonts w:ascii="Times New Roman" w:hAnsi="Times New Roman" w:cs="Times New Roman"/>
          <w:color w:val="000000" w:themeColor="text1"/>
          <w:sz w:val="24"/>
          <w:szCs w:val="24"/>
          <w:lang w:val="es-US"/>
        </w:rPr>
        <w:t xml:space="preserve">: 10.1002/cpz1.151. </w:t>
      </w:r>
      <w:proofErr w:type="spellStart"/>
      <w:r w:rsidRPr="0076402D">
        <w:rPr>
          <w:rFonts w:ascii="Times New Roman" w:hAnsi="Times New Roman" w:cs="Times New Roman"/>
          <w:color w:val="000000" w:themeColor="text1"/>
          <w:sz w:val="24"/>
          <w:szCs w:val="24"/>
          <w:lang w:val="es-US"/>
        </w:rPr>
        <w:t>Erratum</w:t>
      </w:r>
      <w:proofErr w:type="spellEnd"/>
      <w:r w:rsidRPr="0076402D">
        <w:rPr>
          <w:rFonts w:ascii="Times New Roman" w:hAnsi="Times New Roman" w:cs="Times New Roman"/>
          <w:color w:val="000000" w:themeColor="text1"/>
          <w:sz w:val="24"/>
          <w:szCs w:val="24"/>
          <w:lang w:val="es-US"/>
        </w:rPr>
        <w:t xml:space="preserve"> in: </w:t>
      </w:r>
      <w:proofErr w:type="spellStart"/>
      <w:r w:rsidRPr="0076402D">
        <w:rPr>
          <w:rFonts w:ascii="Times New Roman" w:hAnsi="Times New Roman" w:cs="Times New Roman"/>
          <w:color w:val="000000" w:themeColor="text1"/>
          <w:sz w:val="24"/>
          <w:szCs w:val="24"/>
          <w:lang w:val="es-US"/>
        </w:rPr>
        <w:t>Curr</w:t>
      </w:r>
      <w:proofErr w:type="spellEnd"/>
      <w:r w:rsidRPr="0076402D">
        <w:rPr>
          <w:rFonts w:ascii="Times New Roman" w:hAnsi="Times New Roman" w:cs="Times New Roman"/>
          <w:color w:val="000000" w:themeColor="text1"/>
          <w:sz w:val="24"/>
          <w:szCs w:val="24"/>
          <w:lang w:val="es-US"/>
        </w:rPr>
        <w:t xml:space="preserve"> </w:t>
      </w:r>
      <w:proofErr w:type="spellStart"/>
      <w:r w:rsidRPr="0076402D">
        <w:rPr>
          <w:rFonts w:ascii="Times New Roman" w:hAnsi="Times New Roman" w:cs="Times New Roman"/>
          <w:color w:val="000000" w:themeColor="text1"/>
          <w:sz w:val="24"/>
          <w:szCs w:val="24"/>
          <w:lang w:val="es-US"/>
        </w:rPr>
        <w:t>Protoc</w:t>
      </w:r>
      <w:proofErr w:type="spellEnd"/>
      <w:r w:rsidRPr="0076402D">
        <w:rPr>
          <w:rFonts w:ascii="Times New Roman" w:hAnsi="Times New Roman" w:cs="Times New Roman"/>
          <w:color w:val="000000" w:themeColor="text1"/>
          <w:sz w:val="24"/>
          <w:szCs w:val="24"/>
          <w:lang w:val="es-US"/>
        </w:rPr>
        <w:t>. 2021 Jul;1(7</w:t>
      </w:r>
      <w:proofErr w:type="gramStart"/>
      <w:r w:rsidRPr="0076402D">
        <w:rPr>
          <w:rFonts w:ascii="Times New Roman" w:hAnsi="Times New Roman" w:cs="Times New Roman"/>
          <w:color w:val="000000" w:themeColor="text1"/>
          <w:sz w:val="24"/>
          <w:szCs w:val="24"/>
          <w:lang w:val="es-US"/>
        </w:rPr>
        <w:t>):e</w:t>
      </w:r>
      <w:proofErr w:type="gramEnd"/>
      <w:r w:rsidRPr="0076402D">
        <w:rPr>
          <w:rFonts w:ascii="Times New Roman" w:hAnsi="Times New Roman" w:cs="Times New Roman"/>
          <w:color w:val="000000" w:themeColor="text1"/>
          <w:sz w:val="24"/>
          <w:szCs w:val="24"/>
          <w:lang w:val="es-US"/>
        </w:rPr>
        <w:t xml:space="preserve">225. </w:t>
      </w:r>
      <w:proofErr w:type="spellStart"/>
      <w:r w:rsidRPr="0076402D">
        <w:rPr>
          <w:rFonts w:ascii="Times New Roman" w:hAnsi="Times New Roman" w:cs="Times New Roman"/>
          <w:color w:val="000000" w:themeColor="text1"/>
          <w:sz w:val="24"/>
          <w:szCs w:val="24"/>
          <w:lang w:val="es-US"/>
        </w:rPr>
        <w:t>doi</w:t>
      </w:r>
      <w:proofErr w:type="spellEnd"/>
      <w:r w:rsidRPr="0076402D">
        <w:rPr>
          <w:rFonts w:ascii="Times New Roman" w:hAnsi="Times New Roman" w:cs="Times New Roman"/>
          <w:color w:val="000000" w:themeColor="text1"/>
          <w:sz w:val="24"/>
          <w:szCs w:val="24"/>
          <w:lang w:val="es-US"/>
        </w:rPr>
        <w:t>: 10.1002/cpz1.225.</w:t>
      </w:r>
    </w:p>
    <w:p w14:paraId="3408A30D"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lastRenderedPageBreak/>
        <w:t xml:space="preserve">Wang, M., Lin, H., Lin, H., Du, P., &amp; Zhang, S. (2025). From Species to Varieties: How Modern Sequencing Technologies Are Shaping Medicinal Plant Identification. Genes, 16(1):16. </w:t>
      </w:r>
      <w:hyperlink r:id="rId39" w:history="1">
        <w:r w:rsidRPr="00F66F89">
          <w:rPr>
            <w:rStyle w:val="Hyperlink"/>
            <w:rFonts w:ascii="Times New Roman" w:hAnsi="Times New Roman" w:cs="Times New Roman"/>
            <w:color w:val="000000" w:themeColor="text1"/>
            <w:sz w:val="24"/>
            <w:szCs w:val="24"/>
            <w:shd w:val="clear" w:color="auto" w:fill="FFFFFF"/>
          </w:rPr>
          <w:t>https://doi.org/10.3390/genes16010016</w:t>
        </w:r>
      </w:hyperlink>
      <w:r w:rsidRPr="00F66F89">
        <w:rPr>
          <w:rFonts w:ascii="Times New Roman" w:hAnsi="Times New Roman" w:cs="Times New Roman"/>
          <w:color w:val="000000" w:themeColor="text1"/>
          <w:sz w:val="24"/>
          <w:szCs w:val="24"/>
          <w:shd w:val="clear" w:color="auto" w:fill="FFFFFF"/>
        </w:rPr>
        <w:t>.</w:t>
      </w:r>
    </w:p>
    <w:p w14:paraId="4A63F720"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Wang, W., Yu, H., &amp; Long, M. (2004). Duplication degeneration as a mechanism of gene fission and the origin of new genes in Drosophila species. Nature Genetics, 36:523–527.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xml:space="preserve">: 10.1038/ng1338. </w:t>
      </w:r>
    </w:p>
    <w:p w14:paraId="780C527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proofErr w:type="gramStart"/>
      <w:r w:rsidRPr="00F66F89">
        <w:rPr>
          <w:rFonts w:ascii="Times New Roman" w:hAnsi="Times New Roman" w:cs="Times New Roman"/>
          <w:color w:val="000000" w:themeColor="text1"/>
          <w:sz w:val="24"/>
          <w:szCs w:val="24"/>
          <w:shd w:val="clear" w:color="auto" w:fill="FFFFFF"/>
        </w:rPr>
        <w:t>Wellband</w:t>
      </w:r>
      <w:proofErr w:type="spellEnd"/>
      <w:r w:rsidRPr="00F66F89">
        <w:rPr>
          <w:rFonts w:ascii="Times New Roman" w:hAnsi="Times New Roman" w:cs="Times New Roman"/>
          <w:color w:val="000000" w:themeColor="text1"/>
          <w:sz w:val="24"/>
          <w:szCs w:val="24"/>
          <w:shd w:val="clear" w:color="auto" w:fill="FFFFFF"/>
        </w:rPr>
        <w:t xml:space="preserve">  K</w:t>
      </w:r>
      <w:proofErr w:type="gramEnd"/>
      <w:r w:rsidRPr="00F66F89">
        <w:rPr>
          <w:rFonts w:ascii="Times New Roman" w:hAnsi="Times New Roman" w:cs="Times New Roman"/>
          <w:color w:val="000000" w:themeColor="text1"/>
          <w:sz w:val="24"/>
          <w:szCs w:val="24"/>
          <w:shd w:val="clear" w:color="auto" w:fill="FFFFFF"/>
        </w:rPr>
        <w:t xml:space="preserve">  et al.  Chromosomal fusion and life history-associated genomic variation contribute to within-river local adaptation of Atlantic Salmon. Mol Ecol.  2019:28:1439–1459. 10.1111/mec.14965.</w:t>
      </w:r>
    </w:p>
    <w:p w14:paraId="0BC3FF17"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Watanabe, G., &amp; Lieber, M.R. (2022). Dynamics of the Artemis and DNA-</w:t>
      </w:r>
      <w:proofErr w:type="spellStart"/>
      <w:r w:rsidRPr="00F66F89">
        <w:rPr>
          <w:rFonts w:ascii="Times New Roman" w:hAnsi="Times New Roman" w:cs="Times New Roman"/>
          <w:color w:val="000000" w:themeColor="text1"/>
          <w:sz w:val="24"/>
          <w:szCs w:val="24"/>
          <w:shd w:val="clear" w:color="auto" w:fill="FFFFFF"/>
        </w:rPr>
        <w:t>PKcs</w:t>
      </w:r>
      <w:proofErr w:type="spellEnd"/>
      <w:r w:rsidRPr="00F66F89">
        <w:rPr>
          <w:rFonts w:ascii="Times New Roman" w:hAnsi="Times New Roman" w:cs="Times New Roman"/>
          <w:color w:val="000000" w:themeColor="text1"/>
          <w:sz w:val="24"/>
          <w:szCs w:val="24"/>
          <w:shd w:val="clear" w:color="auto" w:fill="FFFFFF"/>
        </w:rPr>
        <w:t xml:space="preserve"> Complex in the Repair of Double-Strand Breaks. Journal of Molecular Biology, 434(23):167858. https://doi.org/10.1016/j.jmb.2022.167858.</w:t>
      </w:r>
    </w:p>
    <w:p w14:paraId="791DCBD3"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Wilhoit</w:t>
      </w:r>
      <w:proofErr w:type="spellEnd"/>
      <w:r w:rsidRPr="00F66F89">
        <w:rPr>
          <w:rFonts w:ascii="Times New Roman" w:hAnsi="Times New Roman" w:cs="Times New Roman"/>
          <w:color w:val="000000" w:themeColor="text1"/>
          <w:sz w:val="24"/>
          <w:szCs w:val="24"/>
          <w:shd w:val="clear" w:color="auto" w:fill="FFFFFF"/>
        </w:rPr>
        <w:t xml:space="preserve">, K.T., Alexander, E.P., &amp; Blackmon, H. (2024). Worse than nothing at all: the inequality of fusions joining autosomes to the PAR and non-PAR portions of sex chromosomes. </w:t>
      </w:r>
      <w:proofErr w:type="spellStart"/>
      <w:r w:rsidRPr="00F66F89">
        <w:rPr>
          <w:rFonts w:ascii="Times New Roman" w:hAnsi="Times New Roman" w:cs="Times New Roman"/>
          <w:color w:val="000000" w:themeColor="text1"/>
          <w:sz w:val="24"/>
          <w:szCs w:val="24"/>
          <w:shd w:val="clear" w:color="auto" w:fill="FFFFFF"/>
        </w:rPr>
        <w:t>PeerJ</w:t>
      </w:r>
      <w:proofErr w:type="spellEnd"/>
      <w:r w:rsidRPr="00F66F89">
        <w:rPr>
          <w:rFonts w:ascii="Times New Roman" w:hAnsi="Times New Roman" w:cs="Times New Roman"/>
          <w:color w:val="000000" w:themeColor="text1"/>
          <w:sz w:val="24"/>
          <w:szCs w:val="24"/>
          <w:shd w:val="clear" w:color="auto" w:fill="FFFFFF"/>
        </w:rPr>
        <w:t>, 12: e17740. doi:10.7717/peerj.17740.</w:t>
      </w:r>
    </w:p>
    <w:p w14:paraId="07215FE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Wolf, Y.I., </w:t>
      </w:r>
      <w:proofErr w:type="spellStart"/>
      <w:r w:rsidRPr="00F66F89">
        <w:rPr>
          <w:rFonts w:ascii="Times New Roman" w:hAnsi="Times New Roman" w:cs="Times New Roman"/>
          <w:color w:val="000000" w:themeColor="text1"/>
          <w:sz w:val="24"/>
          <w:szCs w:val="24"/>
          <w:shd w:val="clear" w:color="auto" w:fill="FFFFFF"/>
        </w:rPr>
        <w:t>Kondrashov</w:t>
      </w:r>
      <w:proofErr w:type="spellEnd"/>
      <w:r w:rsidRPr="00F66F89">
        <w:rPr>
          <w:rFonts w:ascii="Times New Roman" w:hAnsi="Times New Roman" w:cs="Times New Roman"/>
          <w:color w:val="000000" w:themeColor="text1"/>
          <w:sz w:val="24"/>
          <w:szCs w:val="24"/>
          <w:shd w:val="clear" w:color="auto" w:fill="FFFFFF"/>
        </w:rPr>
        <w:t xml:space="preserve">, A.S., &amp; </w:t>
      </w:r>
      <w:proofErr w:type="spellStart"/>
      <w:r w:rsidRPr="00F66F89">
        <w:rPr>
          <w:rFonts w:ascii="Times New Roman" w:hAnsi="Times New Roman" w:cs="Times New Roman"/>
          <w:color w:val="000000" w:themeColor="text1"/>
          <w:sz w:val="24"/>
          <w:szCs w:val="24"/>
          <w:shd w:val="clear" w:color="auto" w:fill="FFFFFF"/>
        </w:rPr>
        <w:t>Koonin</w:t>
      </w:r>
      <w:proofErr w:type="spellEnd"/>
      <w:r w:rsidRPr="00F66F89">
        <w:rPr>
          <w:rFonts w:ascii="Times New Roman" w:hAnsi="Times New Roman" w:cs="Times New Roman"/>
          <w:color w:val="000000" w:themeColor="text1"/>
          <w:sz w:val="24"/>
          <w:szCs w:val="24"/>
          <w:shd w:val="clear" w:color="auto" w:fill="FFFFFF"/>
        </w:rPr>
        <w:t xml:space="preserve">, E.V. (2000). Interkingdom gene fusions. Genome </w:t>
      </w:r>
      <w:proofErr w:type="spellStart"/>
      <w:r w:rsidRPr="00F66F89">
        <w:rPr>
          <w:rFonts w:ascii="Times New Roman" w:hAnsi="Times New Roman" w:cs="Times New Roman"/>
          <w:color w:val="000000" w:themeColor="text1"/>
          <w:sz w:val="24"/>
          <w:szCs w:val="24"/>
          <w:shd w:val="clear" w:color="auto" w:fill="FFFFFF"/>
        </w:rPr>
        <w:t>Biol</w:t>
      </w:r>
      <w:proofErr w:type="spellEnd"/>
      <w:r w:rsidRPr="00F66F89">
        <w:rPr>
          <w:rFonts w:ascii="Times New Roman" w:hAnsi="Times New Roman" w:cs="Times New Roman"/>
          <w:color w:val="000000" w:themeColor="text1"/>
          <w:sz w:val="24"/>
          <w:szCs w:val="24"/>
          <w:shd w:val="clear" w:color="auto" w:fill="FFFFFF"/>
        </w:rPr>
        <w:t>, 1(6):H0013. doi:10.1186/gb-2000-1-6-research0013. </w:t>
      </w:r>
    </w:p>
    <w:p w14:paraId="266808E4"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 xml:space="preserve">Wong, Y.C., </w:t>
      </w:r>
      <w:proofErr w:type="spellStart"/>
      <w:r w:rsidRPr="00F66F89">
        <w:rPr>
          <w:rFonts w:ascii="Times New Roman" w:hAnsi="Times New Roman" w:cs="Times New Roman"/>
          <w:color w:val="000000" w:themeColor="text1"/>
          <w:sz w:val="24"/>
          <w:szCs w:val="24"/>
        </w:rPr>
        <w:t>Ysselstein</w:t>
      </w:r>
      <w:proofErr w:type="spellEnd"/>
      <w:r w:rsidRPr="00F66F89">
        <w:rPr>
          <w:rFonts w:ascii="Times New Roman" w:hAnsi="Times New Roman" w:cs="Times New Roman"/>
          <w:color w:val="000000" w:themeColor="text1"/>
          <w:sz w:val="24"/>
          <w:szCs w:val="24"/>
        </w:rPr>
        <w:t xml:space="preserve">, D., &amp; </w:t>
      </w:r>
      <w:proofErr w:type="spellStart"/>
      <w:r w:rsidRPr="00F66F89">
        <w:rPr>
          <w:rFonts w:ascii="Times New Roman" w:hAnsi="Times New Roman" w:cs="Times New Roman"/>
          <w:color w:val="000000" w:themeColor="text1"/>
          <w:sz w:val="24"/>
          <w:szCs w:val="24"/>
        </w:rPr>
        <w:t>Krainc</w:t>
      </w:r>
      <w:proofErr w:type="spellEnd"/>
      <w:r w:rsidRPr="00F66F89">
        <w:rPr>
          <w:rFonts w:ascii="Times New Roman" w:hAnsi="Times New Roman" w:cs="Times New Roman"/>
          <w:color w:val="000000" w:themeColor="text1"/>
          <w:sz w:val="24"/>
          <w:szCs w:val="24"/>
        </w:rPr>
        <w:t xml:space="preserve">, D. (2018).  Mitochondria–lysosome contacts regulate mitochondrial fission via RAB7 GTP hydrolysis. Nature,5 54:382–386. </w:t>
      </w:r>
      <w:proofErr w:type="spellStart"/>
      <w:r w:rsidRPr="00F66F89">
        <w:rPr>
          <w:rFonts w:ascii="Times New Roman" w:hAnsi="Times New Roman" w:cs="Times New Roman"/>
          <w:color w:val="000000" w:themeColor="text1"/>
          <w:sz w:val="24"/>
          <w:szCs w:val="24"/>
        </w:rPr>
        <w:t>doi</w:t>
      </w:r>
      <w:proofErr w:type="spellEnd"/>
      <w:r w:rsidRPr="00F66F89">
        <w:rPr>
          <w:rFonts w:ascii="Times New Roman" w:hAnsi="Times New Roman" w:cs="Times New Roman"/>
          <w:color w:val="000000" w:themeColor="text1"/>
          <w:sz w:val="24"/>
          <w:szCs w:val="24"/>
        </w:rPr>
        <w:t>: 10.1038/nature25486.</w:t>
      </w:r>
    </w:p>
    <w:p w14:paraId="0029D79E"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proofErr w:type="spellStart"/>
      <w:r w:rsidRPr="00F66F89">
        <w:rPr>
          <w:rFonts w:ascii="Times New Roman" w:hAnsi="Times New Roman" w:cs="Times New Roman"/>
          <w:color w:val="000000" w:themeColor="text1"/>
          <w:sz w:val="24"/>
          <w:szCs w:val="24"/>
        </w:rPr>
        <w:t>Yanai</w:t>
      </w:r>
      <w:proofErr w:type="spellEnd"/>
      <w:r w:rsidRPr="00F66F89">
        <w:rPr>
          <w:rFonts w:ascii="Times New Roman" w:hAnsi="Times New Roman" w:cs="Times New Roman"/>
          <w:color w:val="000000" w:themeColor="text1"/>
          <w:sz w:val="24"/>
          <w:szCs w:val="24"/>
        </w:rPr>
        <w:t xml:space="preserve">, I., Wolf, Y. I., &amp; </w:t>
      </w:r>
      <w:proofErr w:type="spellStart"/>
      <w:r w:rsidRPr="00F66F89">
        <w:rPr>
          <w:rFonts w:ascii="Times New Roman" w:hAnsi="Times New Roman" w:cs="Times New Roman"/>
          <w:color w:val="000000" w:themeColor="text1"/>
          <w:sz w:val="24"/>
          <w:szCs w:val="24"/>
        </w:rPr>
        <w:t>Koonin</w:t>
      </w:r>
      <w:proofErr w:type="spellEnd"/>
      <w:r w:rsidRPr="00F66F89">
        <w:rPr>
          <w:rFonts w:ascii="Times New Roman" w:hAnsi="Times New Roman" w:cs="Times New Roman"/>
          <w:color w:val="000000" w:themeColor="text1"/>
          <w:sz w:val="24"/>
          <w:szCs w:val="24"/>
        </w:rPr>
        <w:t xml:space="preserve">, E. V. (2002). Evolution of gene fusions: Horizontal transfer versus independent events. Genome Biology, 3(5), research0024.1–research0024.13. </w:t>
      </w:r>
      <w:hyperlink r:id="rId40" w:history="1">
        <w:r w:rsidRPr="00F66F89">
          <w:rPr>
            <w:rStyle w:val="Hyperlink"/>
            <w:rFonts w:ascii="Times New Roman" w:hAnsi="Times New Roman" w:cs="Times New Roman"/>
            <w:color w:val="000000" w:themeColor="text1"/>
            <w:sz w:val="24"/>
            <w:szCs w:val="24"/>
          </w:rPr>
          <w:t>https://doi.org/10.1186/gb-2002-3-5-research0024</w:t>
        </w:r>
      </w:hyperlink>
      <w:r w:rsidRPr="00F66F89">
        <w:rPr>
          <w:rFonts w:ascii="Times New Roman" w:hAnsi="Times New Roman" w:cs="Times New Roman"/>
          <w:color w:val="000000" w:themeColor="text1"/>
          <w:sz w:val="24"/>
          <w:szCs w:val="24"/>
        </w:rPr>
        <w:t>.</w:t>
      </w:r>
    </w:p>
    <w:p w14:paraId="60417222"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Yoshida, K., Makino, T., &amp; Kitano, J. (2016). Accumulation of Deleterious Mutations on the Neo-Y Chromosome of Japan Sea Stickleback (</w:t>
      </w:r>
      <w:proofErr w:type="spellStart"/>
      <w:r w:rsidRPr="00F66F89">
        <w:rPr>
          <w:rFonts w:ascii="Times New Roman" w:hAnsi="Times New Roman" w:cs="Times New Roman"/>
          <w:color w:val="000000" w:themeColor="text1"/>
          <w:sz w:val="24"/>
          <w:szCs w:val="24"/>
          <w:shd w:val="clear" w:color="auto" w:fill="FFFFFF"/>
        </w:rPr>
        <w:t>Gasterosteus</w:t>
      </w:r>
      <w:proofErr w:type="spellEnd"/>
      <w:r w:rsidRPr="00F66F89">
        <w:rPr>
          <w:rFonts w:ascii="Times New Roman" w:hAnsi="Times New Roman" w:cs="Times New Roman"/>
          <w:color w:val="000000" w:themeColor="text1"/>
          <w:sz w:val="24"/>
          <w:szCs w:val="24"/>
          <w:shd w:val="clear" w:color="auto" w:fill="FFFFFF"/>
        </w:rPr>
        <w:t xml:space="preserve"> </w:t>
      </w:r>
      <w:proofErr w:type="spellStart"/>
      <w:r w:rsidRPr="00F66F89">
        <w:rPr>
          <w:rFonts w:ascii="Times New Roman" w:hAnsi="Times New Roman" w:cs="Times New Roman"/>
          <w:color w:val="000000" w:themeColor="text1"/>
          <w:sz w:val="24"/>
          <w:szCs w:val="24"/>
          <w:shd w:val="clear" w:color="auto" w:fill="FFFFFF"/>
        </w:rPr>
        <w:t>nipponicus</w:t>
      </w:r>
      <w:proofErr w:type="spellEnd"/>
      <w:r w:rsidRPr="00F66F89">
        <w:rPr>
          <w:rFonts w:ascii="Times New Roman" w:hAnsi="Times New Roman" w:cs="Times New Roman"/>
          <w:color w:val="000000" w:themeColor="text1"/>
          <w:sz w:val="24"/>
          <w:szCs w:val="24"/>
          <w:shd w:val="clear" w:color="auto" w:fill="FFFFFF"/>
        </w:rPr>
        <w:t>). J Hered,108(1):63-68. doi:10.1093/</w:t>
      </w:r>
      <w:proofErr w:type="spellStart"/>
      <w:r w:rsidRPr="00F66F89">
        <w:rPr>
          <w:rFonts w:ascii="Times New Roman" w:hAnsi="Times New Roman" w:cs="Times New Roman"/>
          <w:color w:val="000000" w:themeColor="text1"/>
          <w:sz w:val="24"/>
          <w:szCs w:val="24"/>
          <w:shd w:val="clear" w:color="auto" w:fill="FFFFFF"/>
        </w:rPr>
        <w:t>jhered</w:t>
      </w:r>
      <w:proofErr w:type="spellEnd"/>
      <w:r w:rsidRPr="00F66F89">
        <w:rPr>
          <w:rFonts w:ascii="Times New Roman" w:hAnsi="Times New Roman" w:cs="Times New Roman"/>
          <w:color w:val="000000" w:themeColor="text1"/>
          <w:sz w:val="24"/>
          <w:szCs w:val="24"/>
          <w:shd w:val="clear" w:color="auto" w:fill="FFFFFF"/>
        </w:rPr>
        <w:t xml:space="preserve">/esw054. </w:t>
      </w:r>
    </w:p>
    <w:p w14:paraId="49C462DC" w14:textId="77777777" w:rsidR="008647F2" w:rsidRPr="0076402D" w:rsidRDefault="008647F2" w:rsidP="008647F2">
      <w:pPr>
        <w:spacing w:line="360" w:lineRule="auto"/>
        <w:jc w:val="both"/>
        <w:rPr>
          <w:rFonts w:ascii="Times New Roman" w:hAnsi="Times New Roman" w:cs="Times New Roman"/>
          <w:color w:val="000000" w:themeColor="text1"/>
          <w:sz w:val="24"/>
          <w:szCs w:val="24"/>
          <w:shd w:val="clear" w:color="auto" w:fill="FFFFFF"/>
          <w:lang w:val="es-US"/>
        </w:rPr>
      </w:pPr>
      <w:proofErr w:type="spellStart"/>
      <w:r w:rsidRPr="008C31D1">
        <w:rPr>
          <w:rFonts w:ascii="Times New Roman" w:hAnsi="Times New Roman" w:cs="Times New Roman"/>
          <w:color w:val="000000" w:themeColor="text1"/>
          <w:sz w:val="24"/>
          <w:szCs w:val="24"/>
          <w:lang w:val="es-US"/>
        </w:rPr>
        <w:t>Yu</w:t>
      </w:r>
      <w:proofErr w:type="spellEnd"/>
      <w:r w:rsidRPr="008C31D1">
        <w:rPr>
          <w:rFonts w:ascii="Times New Roman" w:hAnsi="Times New Roman" w:cs="Times New Roman"/>
          <w:color w:val="000000" w:themeColor="text1"/>
          <w:sz w:val="24"/>
          <w:szCs w:val="24"/>
          <w:lang w:val="es-US"/>
        </w:rPr>
        <w:t xml:space="preserve">, R., Jin, S., </w:t>
      </w:r>
      <w:proofErr w:type="spellStart"/>
      <w:r w:rsidRPr="008C31D1">
        <w:rPr>
          <w:rFonts w:ascii="Times New Roman" w:hAnsi="Times New Roman" w:cs="Times New Roman"/>
          <w:color w:val="000000" w:themeColor="text1"/>
          <w:sz w:val="24"/>
          <w:szCs w:val="24"/>
          <w:lang w:val="es-US"/>
        </w:rPr>
        <w:t>Lendahl</w:t>
      </w:r>
      <w:proofErr w:type="spellEnd"/>
      <w:r w:rsidRPr="008C31D1">
        <w:rPr>
          <w:rFonts w:ascii="Times New Roman" w:hAnsi="Times New Roman" w:cs="Times New Roman"/>
          <w:color w:val="000000" w:themeColor="text1"/>
          <w:sz w:val="24"/>
          <w:szCs w:val="24"/>
          <w:lang w:val="es-US"/>
        </w:rPr>
        <w:t xml:space="preserve">, U., </w:t>
      </w:r>
      <w:proofErr w:type="spellStart"/>
      <w:r w:rsidRPr="008C31D1">
        <w:rPr>
          <w:rFonts w:ascii="Times New Roman" w:hAnsi="Times New Roman" w:cs="Times New Roman"/>
          <w:color w:val="000000" w:themeColor="text1"/>
          <w:sz w:val="24"/>
          <w:szCs w:val="24"/>
          <w:lang w:val="es-US"/>
        </w:rPr>
        <w:t>Nistér</w:t>
      </w:r>
      <w:proofErr w:type="spellEnd"/>
      <w:r w:rsidRPr="008C31D1">
        <w:rPr>
          <w:rFonts w:ascii="Times New Roman" w:hAnsi="Times New Roman" w:cs="Times New Roman"/>
          <w:color w:val="000000" w:themeColor="text1"/>
          <w:sz w:val="24"/>
          <w:szCs w:val="24"/>
          <w:lang w:val="es-US"/>
        </w:rPr>
        <w:t xml:space="preserve">, M., &amp; Zhao, J. (2019). </w:t>
      </w:r>
      <w:r w:rsidRPr="00F66F89">
        <w:rPr>
          <w:rFonts w:ascii="Times New Roman" w:hAnsi="Times New Roman" w:cs="Times New Roman"/>
          <w:color w:val="000000" w:themeColor="text1"/>
          <w:sz w:val="24"/>
          <w:szCs w:val="24"/>
        </w:rPr>
        <w:t xml:space="preserve">Human Fis1 regulates mitochondrial dynamics through inhibition of the fusion machinery. </w:t>
      </w:r>
      <w:r w:rsidRPr="0076402D">
        <w:rPr>
          <w:rFonts w:ascii="Times New Roman" w:hAnsi="Times New Roman" w:cs="Times New Roman"/>
          <w:color w:val="000000" w:themeColor="text1"/>
          <w:sz w:val="24"/>
          <w:szCs w:val="24"/>
          <w:lang w:val="es-US"/>
        </w:rPr>
        <w:t xml:space="preserve">EMBO J., </w:t>
      </w:r>
      <w:proofErr w:type="gramStart"/>
      <w:r w:rsidRPr="0076402D">
        <w:rPr>
          <w:rFonts w:ascii="Times New Roman" w:hAnsi="Times New Roman" w:cs="Times New Roman"/>
          <w:color w:val="000000" w:themeColor="text1"/>
          <w:sz w:val="24"/>
          <w:szCs w:val="24"/>
          <w:lang w:val="es-US"/>
        </w:rPr>
        <w:t>38:e</w:t>
      </w:r>
      <w:proofErr w:type="gramEnd"/>
      <w:r w:rsidRPr="0076402D">
        <w:rPr>
          <w:rFonts w:ascii="Times New Roman" w:hAnsi="Times New Roman" w:cs="Times New Roman"/>
          <w:color w:val="000000" w:themeColor="text1"/>
          <w:sz w:val="24"/>
          <w:szCs w:val="24"/>
          <w:lang w:val="es-US"/>
        </w:rPr>
        <w:t xml:space="preserve">99748. </w:t>
      </w:r>
      <w:proofErr w:type="spellStart"/>
      <w:r w:rsidRPr="0076402D">
        <w:rPr>
          <w:rFonts w:ascii="Times New Roman" w:hAnsi="Times New Roman" w:cs="Times New Roman"/>
          <w:color w:val="000000" w:themeColor="text1"/>
          <w:sz w:val="24"/>
          <w:szCs w:val="24"/>
          <w:lang w:val="es-US"/>
        </w:rPr>
        <w:t>doi</w:t>
      </w:r>
      <w:proofErr w:type="spellEnd"/>
      <w:r w:rsidRPr="0076402D">
        <w:rPr>
          <w:rFonts w:ascii="Times New Roman" w:hAnsi="Times New Roman" w:cs="Times New Roman"/>
          <w:color w:val="000000" w:themeColor="text1"/>
          <w:sz w:val="24"/>
          <w:szCs w:val="24"/>
          <w:lang w:val="es-US"/>
        </w:rPr>
        <w:t>: 10.15252/embj.201899748</w:t>
      </w:r>
    </w:p>
    <w:p w14:paraId="0E11785A"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76402D">
        <w:rPr>
          <w:rFonts w:ascii="Times New Roman" w:hAnsi="Times New Roman" w:cs="Times New Roman"/>
          <w:color w:val="000000" w:themeColor="text1"/>
          <w:sz w:val="24"/>
          <w:szCs w:val="24"/>
          <w:shd w:val="clear" w:color="auto" w:fill="FFFFFF"/>
          <w:lang w:val="es-US"/>
        </w:rPr>
        <w:lastRenderedPageBreak/>
        <w:t xml:space="preserve">Zahid, S., </w:t>
      </w:r>
      <w:proofErr w:type="spellStart"/>
      <w:r w:rsidRPr="0076402D">
        <w:rPr>
          <w:rFonts w:ascii="Times New Roman" w:hAnsi="Times New Roman" w:cs="Times New Roman"/>
          <w:color w:val="000000" w:themeColor="text1"/>
          <w:sz w:val="24"/>
          <w:szCs w:val="24"/>
          <w:shd w:val="clear" w:color="auto" w:fill="FFFFFF"/>
          <w:lang w:val="es-US"/>
        </w:rPr>
        <w:t>Seif</w:t>
      </w:r>
      <w:proofErr w:type="spellEnd"/>
      <w:r w:rsidRPr="0076402D">
        <w:rPr>
          <w:rFonts w:ascii="Times New Roman" w:hAnsi="Times New Roman" w:cs="Times New Roman"/>
          <w:color w:val="000000" w:themeColor="text1"/>
          <w:sz w:val="24"/>
          <w:szCs w:val="24"/>
          <w:shd w:val="clear" w:color="auto" w:fill="FFFFFF"/>
          <w:lang w:val="es-US"/>
        </w:rPr>
        <w:t xml:space="preserve"> El </w:t>
      </w:r>
      <w:proofErr w:type="spellStart"/>
      <w:r w:rsidRPr="0076402D">
        <w:rPr>
          <w:rFonts w:ascii="Times New Roman" w:hAnsi="Times New Roman" w:cs="Times New Roman"/>
          <w:color w:val="000000" w:themeColor="text1"/>
          <w:sz w:val="24"/>
          <w:szCs w:val="24"/>
          <w:shd w:val="clear" w:color="auto" w:fill="FFFFFF"/>
          <w:lang w:val="es-US"/>
        </w:rPr>
        <w:t>Dahan</w:t>
      </w:r>
      <w:proofErr w:type="spellEnd"/>
      <w:r w:rsidRPr="0076402D">
        <w:rPr>
          <w:rFonts w:ascii="Times New Roman" w:hAnsi="Times New Roman" w:cs="Times New Roman"/>
          <w:color w:val="000000" w:themeColor="text1"/>
          <w:sz w:val="24"/>
          <w:szCs w:val="24"/>
          <w:shd w:val="clear" w:color="auto" w:fill="FFFFFF"/>
          <w:lang w:val="es-US"/>
        </w:rPr>
        <w:t xml:space="preserve">, M., </w:t>
      </w:r>
      <w:proofErr w:type="spellStart"/>
      <w:r w:rsidRPr="0076402D">
        <w:rPr>
          <w:rFonts w:ascii="Times New Roman" w:hAnsi="Times New Roman" w:cs="Times New Roman"/>
          <w:color w:val="000000" w:themeColor="text1"/>
          <w:sz w:val="24"/>
          <w:szCs w:val="24"/>
          <w:shd w:val="clear" w:color="auto" w:fill="FFFFFF"/>
          <w:lang w:val="es-US"/>
        </w:rPr>
        <w:t>Iehl</w:t>
      </w:r>
      <w:proofErr w:type="spellEnd"/>
      <w:r w:rsidRPr="0076402D">
        <w:rPr>
          <w:rFonts w:ascii="Times New Roman" w:hAnsi="Times New Roman" w:cs="Times New Roman"/>
          <w:color w:val="000000" w:themeColor="text1"/>
          <w:sz w:val="24"/>
          <w:szCs w:val="24"/>
          <w:shd w:val="clear" w:color="auto" w:fill="FFFFFF"/>
          <w:lang w:val="es-US"/>
        </w:rPr>
        <w:t xml:space="preserve">, F., </w:t>
      </w:r>
      <w:proofErr w:type="spellStart"/>
      <w:r w:rsidRPr="0076402D">
        <w:rPr>
          <w:rFonts w:ascii="Times New Roman" w:hAnsi="Times New Roman" w:cs="Times New Roman"/>
          <w:color w:val="000000" w:themeColor="text1"/>
          <w:sz w:val="24"/>
          <w:szCs w:val="24"/>
          <w:shd w:val="clear" w:color="auto" w:fill="FFFFFF"/>
          <w:lang w:val="es-US"/>
        </w:rPr>
        <w:t>Fernandez</w:t>
      </w:r>
      <w:proofErr w:type="spellEnd"/>
      <w:r w:rsidRPr="0076402D">
        <w:rPr>
          <w:rFonts w:ascii="Times New Roman" w:hAnsi="Times New Roman" w:cs="Times New Roman"/>
          <w:color w:val="000000" w:themeColor="text1"/>
          <w:sz w:val="24"/>
          <w:szCs w:val="24"/>
          <w:shd w:val="clear" w:color="auto" w:fill="FFFFFF"/>
          <w:lang w:val="es-US"/>
        </w:rPr>
        <w:t xml:space="preserve">-Varela, P., Le Du, M.H., </w:t>
      </w:r>
      <w:proofErr w:type="spellStart"/>
      <w:r w:rsidRPr="0076402D">
        <w:rPr>
          <w:rFonts w:ascii="Times New Roman" w:hAnsi="Times New Roman" w:cs="Times New Roman"/>
          <w:color w:val="000000" w:themeColor="text1"/>
          <w:sz w:val="24"/>
          <w:szCs w:val="24"/>
          <w:shd w:val="clear" w:color="auto" w:fill="FFFFFF"/>
          <w:lang w:val="es-US"/>
        </w:rPr>
        <w:t>Ropars</w:t>
      </w:r>
      <w:proofErr w:type="spellEnd"/>
      <w:r w:rsidRPr="0076402D">
        <w:rPr>
          <w:rFonts w:ascii="Times New Roman" w:hAnsi="Times New Roman" w:cs="Times New Roman"/>
          <w:color w:val="000000" w:themeColor="text1"/>
          <w:sz w:val="24"/>
          <w:szCs w:val="24"/>
          <w:shd w:val="clear" w:color="auto" w:fill="FFFFFF"/>
          <w:lang w:val="es-US"/>
        </w:rPr>
        <w:t xml:space="preserve">, V., &amp; </w:t>
      </w:r>
      <w:proofErr w:type="spellStart"/>
      <w:r w:rsidRPr="0076402D">
        <w:rPr>
          <w:rFonts w:ascii="Times New Roman" w:hAnsi="Times New Roman" w:cs="Times New Roman"/>
          <w:color w:val="000000" w:themeColor="text1"/>
          <w:sz w:val="24"/>
          <w:szCs w:val="24"/>
          <w:shd w:val="clear" w:color="auto" w:fill="FFFFFF"/>
          <w:lang w:val="es-US"/>
        </w:rPr>
        <w:t>Charbonnier</w:t>
      </w:r>
      <w:proofErr w:type="spellEnd"/>
      <w:r w:rsidRPr="0076402D">
        <w:rPr>
          <w:rFonts w:ascii="Times New Roman" w:hAnsi="Times New Roman" w:cs="Times New Roman"/>
          <w:color w:val="000000" w:themeColor="text1"/>
          <w:sz w:val="24"/>
          <w:szCs w:val="24"/>
          <w:shd w:val="clear" w:color="auto" w:fill="FFFFFF"/>
          <w:lang w:val="es-US"/>
        </w:rPr>
        <w:t xml:space="preserve">, J.B. (2021). </w:t>
      </w:r>
      <w:r w:rsidRPr="00F66F89">
        <w:rPr>
          <w:rFonts w:ascii="Times New Roman" w:hAnsi="Times New Roman" w:cs="Times New Roman"/>
          <w:color w:val="000000" w:themeColor="text1"/>
          <w:sz w:val="24"/>
          <w:szCs w:val="24"/>
          <w:shd w:val="clear" w:color="auto" w:fill="FFFFFF"/>
        </w:rPr>
        <w:t>The Multifaceted Roles of Ku70/80. Int J Mol Sci., 22(8):4134. doi:10.3390/ijms22084134.</w:t>
      </w:r>
    </w:p>
    <w:p w14:paraId="4F42D3C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Zhang, L., </w:t>
      </w:r>
      <w:proofErr w:type="spellStart"/>
      <w:r w:rsidRPr="00F66F89">
        <w:rPr>
          <w:rFonts w:ascii="Times New Roman" w:hAnsi="Times New Roman" w:cs="Times New Roman"/>
          <w:color w:val="000000" w:themeColor="text1"/>
          <w:sz w:val="24"/>
          <w:szCs w:val="24"/>
          <w:shd w:val="clear" w:color="auto" w:fill="FFFFFF"/>
        </w:rPr>
        <w:t>Reifová</w:t>
      </w:r>
      <w:proofErr w:type="spellEnd"/>
      <w:r w:rsidRPr="00F66F89">
        <w:rPr>
          <w:rFonts w:ascii="Times New Roman" w:hAnsi="Times New Roman" w:cs="Times New Roman"/>
          <w:color w:val="000000" w:themeColor="text1"/>
          <w:sz w:val="24"/>
          <w:szCs w:val="24"/>
          <w:shd w:val="clear" w:color="auto" w:fill="FFFFFF"/>
        </w:rPr>
        <w:t xml:space="preserve">, R., </w:t>
      </w:r>
      <w:proofErr w:type="spellStart"/>
      <w:r w:rsidRPr="00F66F89">
        <w:rPr>
          <w:rFonts w:ascii="Times New Roman" w:hAnsi="Times New Roman" w:cs="Times New Roman"/>
          <w:color w:val="000000" w:themeColor="text1"/>
          <w:sz w:val="24"/>
          <w:szCs w:val="24"/>
          <w:shd w:val="clear" w:color="auto" w:fill="FFFFFF"/>
        </w:rPr>
        <w:t>Halenková</w:t>
      </w:r>
      <w:proofErr w:type="spellEnd"/>
      <w:r w:rsidRPr="00F66F89">
        <w:rPr>
          <w:rFonts w:ascii="Times New Roman" w:hAnsi="Times New Roman" w:cs="Times New Roman"/>
          <w:color w:val="000000" w:themeColor="text1"/>
          <w:sz w:val="24"/>
          <w:szCs w:val="24"/>
          <w:shd w:val="clear" w:color="auto" w:fill="FFFFFF"/>
        </w:rPr>
        <w:t xml:space="preserve">, Z., &amp; </w:t>
      </w:r>
      <w:proofErr w:type="spellStart"/>
      <w:r w:rsidRPr="00F66F89">
        <w:rPr>
          <w:rFonts w:ascii="Times New Roman" w:hAnsi="Times New Roman" w:cs="Times New Roman"/>
          <w:color w:val="000000" w:themeColor="text1"/>
          <w:sz w:val="24"/>
          <w:szCs w:val="24"/>
          <w:shd w:val="clear" w:color="auto" w:fill="FFFFFF"/>
        </w:rPr>
        <w:t>Gompert</w:t>
      </w:r>
      <w:proofErr w:type="spellEnd"/>
      <w:r w:rsidRPr="00F66F89">
        <w:rPr>
          <w:rFonts w:ascii="Times New Roman" w:hAnsi="Times New Roman" w:cs="Times New Roman"/>
          <w:color w:val="000000" w:themeColor="text1"/>
          <w:sz w:val="24"/>
          <w:szCs w:val="24"/>
          <w:shd w:val="clear" w:color="auto" w:fill="FFFFFF"/>
        </w:rPr>
        <w:t xml:space="preserve">, Z. (2021). How Important Are Structural Variants for Speciation? Genes, 12(7): 1084. </w:t>
      </w:r>
      <w:hyperlink r:id="rId41" w:history="1">
        <w:r w:rsidRPr="00F66F89">
          <w:rPr>
            <w:rStyle w:val="Hyperlink"/>
            <w:rFonts w:ascii="Times New Roman" w:hAnsi="Times New Roman" w:cs="Times New Roman"/>
            <w:color w:val="000000" w:themeColor="text1"/>
            <w:sz w:val="24"/>
            <w:szCs w:val="24"/>
            <w:shd w:val="clear" w:color="auto" w:fill="FFFFFF"/>
          </w:rPr>
          <w:t>https://doi.org/10.3390/genes12071084</w:t>
        </w:r>
      </w:hyperlink>
      <w:r w:rsidRPr="00F66F89">
        <w:rPr>
          <w:rFonts w:ascii="Times New Roman" w:hAnsi="Times New Roman" w:cs="Times New Roman"/>
          <w:color w:val="000000" w:themeColor="text1"/>
          <w:sz w:val="24"/>
          <w:szCs w:val="24"/>
          <w:shd w:val="clear" w:color="auto" w:fill="FFFFFF"/>
        </w:rPr>
        <w:t>.</w:t>
      </w:r>
    </w:p>
    <w:p w14:paraId="51C39D9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 xml:space="preserve">Zhang, J., </w:t>
      </w:r>
      <w:proofErr w:type="spellStart"/>
      <w:r w:rsidRPr="00F66F89">
        <w:rPr>
          <w:rFonts w:ascii="Times New Roman" w:hAnsi="Times New Roman" w:cs="Times New Roman"/>
          <w:color w:val="000000" w:themeColor="text1"/>
          <w:sz w:val="24"/>
          <w:szCs w:val="24"/>
          <w:shd w:val="clear" w:color="auto" w:fill="FFFFFF"/>
        </w:rPr>
        <w:t>Xie</w:t>
      </w:r>
      <w:proofErr w:type="spellEnd"/>
      <w:r w:rsidRPr="00F66F89">
        <w:rPr>
          <w:rFonts w:ascii="Times New Roman" w:hAnsi="Times New Roman" w:cs="Times New Roman"/>
          <w:color w:val="000000" w:themeColor="text1"/>
          <w:sz w:val="24"/>
          <w:szCs w:val="24"/>
          <w:shd w:val="clear" w:color="auto" w:fill="FFFFFF"/>
        </w:rPr>
        <w:t xml:space="preserve">, W., Yu, H., &amp; Wang, Y. (2022). Gene fusion as an important mechanism for generating new genes in Oryza. Genome Biology, 23, 115. </w:t>
      </w:r>
      <w:hyperlink r:id="rId42" w:history="1">
        <w:r w:rsidRPr="00F66F89">
          <w:rPr>
            <w:rStyle w:val="Hyperlink"/>
            <w:rFonts w:ascii="Times New Roman" w:hAnsi="Times New Roman" w:cs="Times New Roman"/>
            <w:color w:val="000000" w:themeColor="text1"/>
            <w:sz w:val="24"/>
            <w:szCs w:val="24"/>
            <w:shd w:val="clear" w:color="auto" w:fill="FFFFFF"/>
          </w:rPr>
          <w:t>https://doi.org/10.1186/s13059-022-02696-w</w:t>
        </w:r>
      </w:hyperlink>
      <w:r w:rsidRPr="00F66F89">
        <w:rPr>
          <w:rFonts w:ascii="Times New Roman" w:hAnsi="Times New Roman" w:cs="Times New Roman"/>
          <w:color w:val="000000" w:themeColor="text1"/>
          <w:sz w:val="24"/>
          <w:szCs w:val="24"/>
          <w:shd w:val="clear" w:color="auto" w:fill="FFFFFF"/>
        </w:rPr>
        <w:t>.</w:t>
      </w:r>
    </w:p>
    <w:p w14:paraId="58825079"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
    <w:p w14:paraId="1A5613E4"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r w:rsidRPr="00F66F89">
        <w:rPr>
          <w:rFonts w:ascii="Times New Roman" w:hAnsi="Times New Roman" w:cs="Times New Roman"/>
          <w:color w:val="000000" w:themeColor="text1"/>
          <w:sz w:val="24"/>
          <w:szCs w:val="24"/>
          <w:shd w:val="clear" w:color="auto" w:fill="FFFFFF"/>
        </w:rPr>
        <w:t>Zheng, J. (2013). Oncogenic chromosomal translocations and human cancer. Oncology Reports, 30, 2011-2019. https://doi.org/10.3892/or.2013.2677.</w:t>
      </w:r>
    </w:p>
    <w:p w14:paraId="7345D4D0" w14:textId="77777777" w:rsidR="008647F2" w:rsidRPr="00F66F89" w:rsidRDefault="008647F2" w:rsidP="008647F2">
      <w:pPr>
        <w:spacing w:line="360" w:lineRule="auto"/>
        <w:jc w:val="both"/>
        <w:rPr>
          <w:rFonts w:ascii="Times New Roman" w:hAnsi="Times New Roman" w:cs="Times New Roman"/>
          <w:color w:val="000000" w:themeColor="text1"/>
          <w:sz w:val="24"/>
          <w:szCs w:val="24"/>
        </w:rPr>
      </w:pPr>
      <w:r w:rsidRPr="00F66F89">
        <w:rPr>
          <w:rFonts w:ascii="Times New Roman" w:hAnsi="Times New Roman" w:cs="Times New Roman"/>
          <w:color w:val="000000" w:themeColor="text1"/>
          <w:sz w:val="24"/>
          <w:szCs w:val="24"/>
        </w:rPr>
        <w:t>Zhou, Y., Zhang, C., Zhang, L., Ye, Q., Liu, N., Wang, M., Long, G., Fan, W., Long, M., &amp; Wing, R.A. (2022). Gene fusion as an important mechanism to generate new genes in the genus Oryza. Genome Biology, 23:1–23.</w:t>
      </w:r>
    </w:p>
    <w:p w14:paraId="5902183C" w14:textId="77777777" w:rsidR="008647F2" w:rsidRPr="00F66F89" w:rsidRDefault="008647F2" w:rsidP="008647F2">
      <w:pPr>
        <w:spacing w:line="360" w:lineRule="auto"/>
        <w:jc w:val="both"/>
        <w:rPr>
          <w:rFonts w:ascii="Times New Roman" w:hAnsi="Times New Roman" w:cs="Times New Roman"/>
          <w:color w:val="000000" w:themeColor="text1"/>
          <w:sz w:val="24"/>
          <w:szCs w:val="24"/>
          <w:shd w:val="clear" w:color="auto" w:fill="FFFFFF"/>
        </w:rPr>
      </w:pPr>
      <w:proofErr w:type="spellStart"/>
      <w:r w:rsidRPr="00F66F89">
        <w:rPr>
          <w:rFonts w:ascii="Times New Roman" w:hAnsi="Times New Roman" w:cs="Times New Roman"/>
          <w:color w:val="000000" w:themeColor="text1"/>
          <w:sz w:val="24"/>
          <w:szCs w:val="24"/>
          <w:shd w:val="clear" w:color="auto" w:fill="FFFFFF"/>
        </w:rPr>
        <w:t>Zorrilla</w:t>
      </w:r>
      <w:proofErr w:type="spellEnd"/>
      <w:r w:rsidRPr="00F66F89">
        <w:rPr>
          <w:rFonts w:ascii="Times New Roman" w:hAnsi="Times New Roman" w:cs="Times New Roman"/>
          <w:color w:val="000000" w:themeColor="text1"/>
          <w:sz w:val="24"/>
          <w:szCs w:val="24"/>
          <w:shd w:val="clear" w:color="auto" w:fill="FFFFFF"/>
        </w:rPr>
        <w:t xml:space="preserve">, M., &amp; </w:t>
      </w:r>
      <w:proofErr w:type="spellStart"/>
      <w:r w:rsidRPr="00F66F89">
        <w:rPr>
          <w:rFonts w:ascii="Times New Roman" w:hAnsi="Times New Roman" w:cs="Times New Roman"/>
          <w:color w:val="000000" w:themeColor="text1"/>
          <w:sz w:val="24"/>
          <w:szCs w:val="24"/>
          <w:shd w:val="clear" w:color="auto" w:fill="FFFFFF"/>
        </w:rPr>
        <w:t>Yatsenko</w:t>
      </w:r>
      <w:proofErr w:type="spellEnd"/>
      <w:r w:rsidRPr="00F66F89">
        <w:rPr>
          <w:rFonts w:ascii="Times New Roman" w:hAnsi="Times New Roman" w:cs="Times New Roman"/>
          <w:color w:val="000000" w:themeColor="text1"/>
          <w:sz w:val="24"/>
          <w:szCs w:val="24"/>
          <w:shd w:val="clear" w:color="auto" w:fill="FFFFFF"/>
        </w:rPr>
        <w:t xml:space="preserve">, A.N. (2013). The Genetics of Infertility: Current Status of the Field. </w:t>
      </w:r>
      <w:proofErr w:type="spellStart"/>
      <w:r w:rsidRPr="00F66F89">
        <w:rPr>
          <w:rFonts w:ascii="Times New Roman" w:hAnsi="Times New Roman" w:cs="Times New Roman"/>
          <w:color w:val="000000" w:themeColor="text1"/>
          <w:sz w:val="24"/>
          <w:szCs w:val="24"/>
          <w:shd w:val="clear" w:color="auto" w:fill="FFFFFF"/>
        </w:rPr>
        <w:t>Curr</w:t>
      </w:r>
      <w:proofErr w:type="spellEnd"/>
      <w:r w:rsidRPr="00F66F89">
        <w:rPr>
          <w:rFonts w:ascii="Times New Roman" w:hAnsi="Times New Roman" w:cs="Times New Roman"/>
          <w:color w:val="000000" w:themeColor="text1"/>
          <w:sz w:val="24"/>
          <w:szCs w:val="24"/>
          <w:shd w:val="clear" w:color="auto" w:fill="FFFFFF"/>
        </w:rPr>
        <w:t xml:space="preserve"> Genet Med Rep., 1(4):10.1007. </w:t>
      </w:r>
      <w:proofErr w:type="spellStart"/>
      <w:r w:rsidRPr="00F66F89">
        <w:rPr>
          <w:rFonts w:ascii="Times New Roman" w:hAnsi="Times New Roman" w:cs="Times New Roman"/>
          <w:color w:val="000000" w:themeColor="text1"/>
          <w:sz w:val="24"/>
          <w:szCs w:val="24"/>
          <w:shd w:val="clear" w:color="auto" w:fill="FFFFFF"/>
        </w:rPr>
        <w:t>doi</w:t>
      </w:r>
      <w:proofErr w:type="spellEnd"/>
      <w:r w:rsidRPr="00F66F89">
        <w:rPr>
          <w:rFonts w:ascii="Times New Roman" w:hAnsi="Times New Roman" w:cs="Times New Roman"/>
          <w:color w:val="000000" w:themeColor="text1"/>
          <w:sz w:val="24"/>
          <w:szCs w:val="24"/>
          <w:shd w:val="clear" w:color="auto" w:fill="FFFFFF"/>
        </w:rPr>
        <w:t>: 10.1007/s40142-013-0027-1.</w:t>
      </w:r>
    </w:p>
    <w:p w14:paraId="49D6AAFF" w14:textId="77777777" w:rsidR="008647F2" w:rsidRPr="00F66F89" w:rsidRDefault="008647F2"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p>
    <w:p w14:paraId="0942DEC4" w14:textId="77777777" w:rsidR="00B91D5E" w:rsidRPr="00F66F89" w:rsidRDefault="00B91D5E"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p>
    <w:p w14:paraId="7A49BFAA" w14:textId="77777777" w:rsidR="00FA2D8D" w:rsidRPr="00F66F89" w:rsidRDefault="00FA2D8D" w:rsidP="00152221">
      <w:pPr>
        <w:spacing w:line="360" w:lineRule="auto"/>
        <w:jc w:val="both"/>
        <w:rPr>
          <w:rFonts w:ascii="Times New Roman" w:hAnsi="Times New Roman" w:cs="Times New Roman"/>
          <w:bCs/>
          <w:color w:val="000000" w:themeColor="text1"/>
          <w:sz w:val="24"/>
          <w:szCs w:val="24"/>
        </w:rPr>
      </w:pPr>
    </w:p>
    <w:p w14:paraId="6160D2C8" w14:textId="77777777" w:rsidR="00DD5139" w:rsidRPr="00F66F89" w:rsidRDefault="00DD5139" w:rsidP="00152221">
      <w:pPr>
        <w:spacing w:line="360" w:lineRule="auto"/>
        <w:jc w:val="both"/>
        <w:rPr>
          <w:rFonts w:ascii="Times New Roman" w:hAnsi="Times New Roman" w:cs="Times New Roman"/>
          <w:bCs/>
          <w:color w:val="000000" w:themeColor="text1"/>
          <w:sz w:val="24"/>
          <w:szCs w:val="24"/>
        </w:rPr>
      </w:pPr>
    </w:p>
    <w:p w14:paraId="5A832FFA" w14:textId="77777777" w:rsidR="00DD5139" w:rsidRPr="00F66F89" w:rsidRDefault="00DD5139" w:rsidP="00152221">
      <w:pPr>
        <w:spacing w:line="360" w:lineRule="auto"/>
        <w:jc w:val="both"/>
        <w:rPr>
          <w:rFonts w:ascii="Times New Roman" w:hAnsi="Times New Roman" w:cs="Times New Roman"/>
          <w:bCs/>
          <w:color w:val="000000" w:themeColor="text1"/>
          <w:sz w:val="24"/>
          <w:szCs w:val="24"/>
        </w:rPr>
      </w:pPr>
    </w:p>
    <w:p w14:paraId="75D4642E" w14:textId="77777777" w:rsidR="00DD5139" w:rsidRPr="00F66F89" w:rsidRDefault="00DD5139" w:rsidP="00152221">
      <w:pPr>
        <w:spacing w:line="360" w:lineRule="auto"/>
        <w:jc w:val="both"/>
        <w:rPr>
          <w:rFonts w:ascii="Times New Roman" w:hAnsi="Times New Roman" w:cs="Times New Roman"/>
          <w:bCs/>
          <w:color w:val="000000" w:themeColor="text1"/>
          <w:sz w:val="24"/>
          <w:szCs w:val="24"/>
        </w:rPr>
      </w:pPr>
    </w:p>
    <w:p w14:paraId="70143B29" w14:textId="77777777" w:rsidR="00DD5139" w:rsidRPr="00F66F89" w:rsidRDefault="00DD5139" w:rsidP="00152221">
      <w:pPr>
        <w:spacing w:line="360" w:lineRule="auto"/>
        <w:jc w:val="both"/>
        <w:rPr>
          <w:rFonts w:ascii="Times New Roman" w:hAnsi="Times New Roman" w:cs="Times New Roman"/>
          <w:bCs/>
          <w:color w:val="000000" w:themeColor="text1"/>
          <w:sz w:val="24"/>
          <w:szCs w:val="24"/>
        </w:rPr>
      </w:pPr>
    </w:p>
    <w:p w14:paraId="04F510C6" w14:textId="0521D805" w:rsidR="001A17FA" w:rsidRPr="00F66F89" w:rsidRDefault="001A17FA" w:rsidP="00152221">
      <w:pPr>
        <w:spacing w:line="360" w:lineRule="auto"/>
        <w:jc w:val="both"/>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 xml:space="preserve">Table-1. </w:t>
      </w:r>
      <w:r w:rsidR="00DD5139" w:rsidRPr="00F66F89">
        <w:rPr>
          <w:rFonts w:ascii="Times New Roman" w:hAnsi="Times New Roman" w:cs="Times New Roman"/>
          <w:bCs/>
          <w:color w:val="000000" w:themeColor="text1"/>
          <w:sz w:val="24"/>
          <w:szCs w:val="24"/>
          <w:lang w:val="en-US"/>
        </w:rPr>
        <w:t>List of f</w:t>
      </w:r>
      <w:r w:rsidRPr="00F66F89">
        <w:rPr>
          <w:rFonts w:ascii="Times New Roman" w:hAnsi="Times New Roman" w:cs="Times New Roman"/>
          <w:bCs/>
          <w:color w:val="000000" w:themeColor="text1"/>
          <w:sz w:val="24"/>
          <w:szCs w:val="24"/>
          <w:lang w:val="en-US"/>
        </w:rPr>
        <w:t>ew recombinant proteins expressed in plants</w:t>
      </w:r>
    </w:p>
    <w:tbl>
      <w:tblPr>
        <w:tblStyle w:val="TableGrid"/>
        <w:tblW w:w="9918" w:type="dxa"/>
        <w:tblLayout w:type="fixed"/>
        <w:tblLook w:val="04A0" w:firstRow="1" w:lastRow="0" w:firstColumn="1" w:lastColumn="0" w:noHBand="0" w:noVBand="1"/>
      </w:tblPr>
      <w:tblGrid>
        <w:gridCol w:w="1728"/>
        <w:gridCol w:w="1890"/>
        <w:gridCol w:w="1440"/>
        <w:gridCol w:w="1530"/>
        <w:gridCol w:w="1350"/>
        <w:gridCol w:w="1980"/>
      </w:tblGrid>
      <w:tr w:rsidR="001A17FA" w:rsidRPr="00F66F89" w14:paraId="43111D0C"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48912969" w14:textId="77777777"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Protein</w:t>
            </w:r>
          </w:p>
        </w:tc>
        <w:tc>
          <w:tcPr>
            <w:tcW w:w="1890" w:type="dxa"/>
            <w:tcBorders>
              <w:top w:val="single" w:sz="4" w:space="0" w:color="auto"/>
              <w:left w:val="single" w:sz="4" w:space="0" w:color="auto"/>
              <w:bottom w:val="single" w:sz="4" w:space="0" w:color="auto"/>
              <w:right w:val="single" w:sz="4" w:space="0" w:color="auto"/>
            </w:tcBorders>
            <w:hideMark/>
          </w:tcPr>
          <w:p w14:paraId="03EE84CE" w14:textId="77777777"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Type</w:t>
            </w:r>
          </w:p>
        </w:tc>
        <w:tc>
          <w:tcPr>
            <w:tcW w:w="1440" w:type="dxa"/>
            <w:tcBorders>
              <w:top w:val="single" w:sz="4" w:space="0" w:color="auto"/>
              <w:left w:val="single" w:sz="4" w:space="0" w:color="auto"/>
              <w:bottom w:val="single" w:sz="4" w:space="0" w:color="auto"/>
              <w:right w:val="single" w:sz="4" w:space="0" w:color="auto"/>
            </w:tcBorders>
            <w:hideMark/>
          </w:tcPr>
          <w:p w14:paraId="70697646" w14:textId="7FD58387"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Application</w:t>
            </w:r>
          </w:p>
        </w:tc>
        <w:tc>
          <w:tcPr>
            <w:tcW w:w="1530" w:type="dxa"/>
            <w:tcBorders>
              <w:top w:val="single" w:sz="4" w:space="0" w:color="auto"/>
              <w:left w:val="single" w:sz="4" w:space="0" w:color="auto"/>
              <w:bottom w:val="single" w:sz="4" w:space="0" w:color="auto"/>
              <w:right w:val="single" w:sz="4" w:space="0" w:color="auto"/>
            </w:tcBorders>
            <w:hideMark/>
          </w:tcPr>
          <w:p w14:paraId="18EB586A" w14:textId="77777777"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Plant host</w:t>
            </w:r>
          </w:p>
        </w:tc>
        <w:tc>
          <w:tcPr>
            <w:tcW w:w="1350" w:type="dxa"/>
            <w:tcBorders>
              <w:top w:val="single" w:sz="4" w:space="0" w:color="auto"/>
              <w:left w:val="single" w:sz="4" w:space="0" w:color="auto"/>
              <w:bottom w:val="single" w:sz="4" w:space="0" w:color="auto"/>
              <w:right w:val="single" w:sz="4" w:space="0" w:color="auto"/>
            </w:tcBorders>
            <w:hideMark/>
          </w:tcPr>
          <w:p w14:paraId="50CBE236" w14:textId="77777777" w:rsidR="00232A7E"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Product</w:t>
            </w:r>
          </w:p>
          <w:p w14:paraId="17AB8D16" w14:textId="38B2004B"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(Range)</w:t>
            </w:r>
          </w:p>
        </w:tc>
        <w:tc>
          <w:tcPr>
            <w:tcW w:w="1980" w:type="dxa"/>
            <w:tcBorders>
              <w:top w:val="single" w:sz="4" w:space="0" w:color="auto"/>
              <w:left w:val="single" w:sz="4" w:space="0" w:color="auto"/>
              <w:bottom w:val="single" w:sz="4" w:space="0" w:color="auto"/>
              <w:right w:val="single" w:sz="4" w:space="0" w:color="auto"/>
            </w:tcBorders>
            <w:hideMark/>
          </w:tcPr>
          <w:p w14:paraId="2B504FC6" w14:textId="77777777" w:rsidR="001A17FA" w:rsidRPr="00F66F89" w:rsidRDefault="001A17FA" w:rsidP="00152221">
            <w:pPr>
              <w:spacing w:after="160" w:line="360" w:lineRule="auto"/>
              <w:jc w:val="center"/>
              <w:rPr>
                <w:rFonts w:ascii="Times New Roman" w:hAnsi="Times New Roman" w:cs="Times New Roman"/>
                <w:bCs/>
                <w:color w:val="000000" w:themeColor="text1"/>
                <w:sz w:val="24"/>
                <w:szCs w:val="24"/>
                <w:lang w:val="en-US"/>
              </w:rPr>
            </w:pPr>
            <w:r w:rsidRPr="00F66F89">
              <w:rPr>
                <w:rFonts w:ascii="Times New Roman" w:hAnsi="Times New Roman" w:cs="Times New Roman"/>
                <w:bCs/>
                <w:color w:val="000000" w:themeColor="text1"/>
                <w:sz w:val="24"/>
                <w:szCs w:val="24"/>
                <w:lang w:val="en-US"/>
              </w:rPr>
              <w:t>Refs</w:t>
            </w:r>
          </w:p>
        </w:tc>
      </w:tr>
      <w:tr w:rsidR="001A17FA" w:rsidRPr="00F66F89" w14:paraId="1876EF89"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02941F18"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lastRenderedPageBreak/>
              <w:t>2G12</w:t>
            </w:r>
          </w:p>
        </w:tc>
        <w:tc>
          <w:tcPr>
            <w:tcW w:w="1890" w:type="dxa"/>
            <w:tcBorders>
              <w:top w:val="single" w:sz="4" w:space="0" w:color="auto"/>
              <w:left w:val="single" w:sz="4" w:space="0" w:color="auto"/>
              <w:bottom w:val="single" w:sz="4" w:space="0" w:color="auto"/>
              <w:right w:val="single" w:sz="4" w:space="0" w:color="auto"/>
            </w:tcBorders>
            <w:hideMark/>
          </w:tcPr>
          <w:p w14:paraId="07798502"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Antibody</w:t>
            </w:r>
          </w:p>
        </w:tc>
        <w:tc>
          <w:tcPr>
            <w:tcW w:w="1440" w:type="dxa"/>
            <w:tcBorders>
              <w:top w:val="single" w:sz="4" w:space="0" w:color="auto"/>
              <w:left w:val="single" w:sz="4" w:space="0" w:color="auto"/>
              <w:bottom w:val="single" w:sz="4" w:space="0" w:color="auto"/>
              <w:right w:val="single" w:sz="4" w:space="0" w:color="auto"/>
            </w:tcBorders>
            <w:hideMark/>
          </w:tcPr>
          <w:p w14:paraId="5BF0546D"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HIV</w:t>
            </w:r>
          </w:p>
        </w:tc>
        <w:tc>
          <w:tcPr>
            <w:tcW w:w="1530" w:type="dxa"/>
            <w:tcBorders>
              <w:top w:val="single" w:sz="4" w:space="0" w:color="auto"/>
              <w:left w:val="single" w:sz="4" w:space="0" w:color="auto"/>
              <w:bottom w:val="single" w:sz="4" w:space="0" w:color="auto"/>
              <w:right w:val="single" w:sz="4" w:space="0" w:color="auto"/>
            </w:tcBorders>
            <w:hideMark/>
          </w:tcPr>
          <w:p w14:paraId="2DE3BAFF"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1489984A"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25mg Kg</w:t>
            </w:r>
            <w:r w:rsidRPr="00F66F89">
              <w:rPr>
                <w:rFonts w:ascii="Times New Roman" w:hAnsi="Times New Roman" w:cs="Times New Roman"/>
                <w:color w:val="000000" w:themeColor="text1"/>
                <w:sz w:val="24"/>
                <w:szCs w:val="24"/>
                <w:vertAlign w:val="superscript"/>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7DA40594"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Ma </w:t>
            </w:r>
            <w:r w:rsidRPr="00F66F89">
              <w:rPr>
                <w:rFonts w:ascii="Times New Roman" w:hAnsi="Times New Roman" w:cs="Times New Roman"/>
                <w:i/>
                <w:iCs/>
                <w:color w:val="000000" w:themeColor="text1"/>
                <w:sz w:val="24"/>
                <w:szCs w:val="24"/>
                <w:lang w:val="en-US"/>
              </w:rPr>
              <w:t>et al.,</w:t>
            </w:r>
            <w:r w:rsidRPr="00F66F89">
              <w:rPr>
                <w:rFonts w:ascii="Times New Roman" w:hAnsi="Times New Roman" w:cs="Times New Roman"/>
                <w:color w:val="000000" w:themeColor="text1"/>
                <w:sz w:val="24"/>
                <w:szCs w:val="24"/>
                <w:lang w:val="en-US"/>
              </w:rPr>
              <w:t xml:space="preserve"> 2015</w:t>
            </w:r>
          </w:p>
        </w:tc>
      </w:tr>
      <w:tr w:rsidR="001A17FA" w:rsidRPr="00F66F89" w14:paraId="5CD939BE"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25D01C7C"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BDI-G28-5-scfv</w:t>
            </w:r>
          </w:p>
        </w:tc>
        <w:tc>
          <w:tcPr>
            <w:tcW w:w="1890" w:type="dxa"/>
            <w:tcBorders>
              <w:top w:val="single" w:sz="4" w:space="0" w:color="auto"/>
              <w:left w:val="single" w:sz="4" w:space="0" w:color="auto"/>
              <w:bottom w:val="single" w:sz="4" w:space="0" w:color="auto"/>
              <w:right w:val="single" w:sz="4" w:space="0" w:color="auto"/>
            </w:tcBorders>
            <w:hideMark/>
          </w:tcPr>
          <w:p w14:paraId="3BE17FFD"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Immunoglobulin </w:t>
            </w:r>
          </w:p>
        </w:tc>
        <w:tc>
          <w:tcPr>
            <w:tcW w:w="1440" w:type="dxa"/>
            <w:tcBorders>
              <w:top w:val="single" w:sz="4" w:space="0" w:color="auto"/>
              <w:left w:val="single" w:sz="4" w:space="0" w:color="auto"/>
              <w:bottom w:val="single" w:sz="4" w:space="0" w:color="auto"/>
              <w:right w:val="single" w:sz="4" w:space="0" w:color="auto"/>
            </w:tcBorders>
            <w:hideMark/>
          </w:tcPr>
          <w:p w14:paraId="54F7D690"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Non-</w:t>
            </w:r>
            <w:proofErr w:type="spellStart"/>
            <w:r w:rsidRPr="00F66F89">
              <w:rPr>
                <w:rFonts w:ascii="Times New Roman" w:hAnsi="Times New Roman" w:cs="Times New Roman"/>
                <w:color w:val="000000" w:themeColor="text1"/>
                <w:sz w:val="24"/>
                <w:szCs w:val="24"/>
                <w:lang w:val="en-US"/>
              </w:rPr>
              <w:t>godgins</w:t>
            </w:r>
            <w:proofErr w:type="spellEnd"/>
            <w:r w:rsidRPr="00F66F89">
              <w:rPr>
                <w:rFonts w:ascii="Times New Roman" w:hAnsi="Times New Roman" w:cs="Times New Roman"/>
                <w:color w:val="000000" w:themeColor="text1"/>
                <w:sz w:val="24"/>
                <w:szCs w:val="24"/>
                <w:lang w:val="en-US"/>
              </w:rPr>
              <w:t xml:space="preserve"> lymphoma</w:t>
            </w:r>
          </w:p>
        </w:tc>
        <w:tc>
          <w:tcPr>
            <w:tcW w:w="1530" w:type="dxa"/>
            <w:tcBorders>
              <w:top w:val="single" w:sz="4" w:space="0" w:color="auto"/>
              <w:left w:val="single" w:sz="4" w:space="0" w:color="auto"/>
              <w:bottom w:val="single" w:sz="4" w:space="0" w:color="auto"/>
              <w:right w:val="single" w:sz="4" w:space="0" w:color="auto"/>
            </w:tcBorders>
            <w:hideMark/>
          </w:tcPr>
          <w:p w14:paraId="42EF415B"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Tobacco Cell culture </w:t>
            </w:r>
          </w:p>
        </w:tc>
        <w:tc>
          <w:tcPr>
            <w:tcW w:w="1350" w:type="dxa"/>
            <w:tcBorders>
              <w:top w:val="single" w:sz="4" w:space="0" w:color="auto"/>
              <w:left w:val="single" w:sz="4" w:space="0" w:color="auto"/>
              <w:bottom w:val="single" w:sz="4" w:space="0" w:color="auto"/>
              <w:right w:val="single" w:sz="4" w:space="0" w:color="auto"/>
            </w:tcBorders>
            <w:hideMark/>
          </w:tcPr>
          <w:p w14:paraId="6FAB213D"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Na</w:t>
            </w:r>
          </w:p>
        </w:tc>
        <w:tc>
          <w:tcPr>
            <w:tcW w:w="1980" w:type="dxa"/>
            <w:tcBorders>
              <w:top w:val="single" w:sz="4" w:space="0" w:color="auto"/>
              <w:left w:val="single" w:sz="4" w:space="0" w:color="auto"/>
              <w:bottom w:val="single" w:sz="4" w:space="0" w:color="auto"/>
              <w:right w:val="single" w:sz="4" w:space="0" w:color="auto"/>
            </w:tcBorders>
            <w:hideMark/>
          </w:tcPr>
          <w:p w14:paraId="1327118E"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F66F89">
              <w:rPr>
                <w:rFonts w:ascii="Times New Roman" w:hAnsi="Times New Roman" w:cs="Times New Roman"/>
                <w:color w:val="000000" w:themeColor="text1"/>
                <w:sz w:val="24"/>
                <w:szCs w:val="24"/>
                <w:lang w:val="en-US"/>
              </w:rPr>
              <w:t>Fransisco</w:t>
            </w:r>
            <w:proofErr w:type="spellEnd"/>
            <w:r w:rsidRPr="00F66F89">
              <w:rPr>
                <w:rFonts w:ascii="Times New Roman" w:hAnsi="Times New Roman" w:cs="Times New Roman"/>
                <w:color w:val="000000" w:themeColor="text1"/>
                <w:sz w:val="24"/>
                <w:szCs w:val="24"/>
                <w:lang w:val="en-US"/>
              </w:rPr>
              <w:t xml:space="preserve"> </w:t>
            </w:r>
            <w:r w:rsidRPr="00F66F89">
              <w:rPr>
                <w:rFonts w:ascii="Times New Roman" w:hAnsi="Times New Roman" w:cs="Times New Roman"/>
                <w:i/>
                <w:iCs/>
                <w:color w:val="000000" w:themeColor="text1"/>
                <w:sz w:val="24"/>
                <w:szCs w:val="24"/>
                <w:lang w:val="en-US"/>
              </w:rPr>
              <w:t>et al.,</w:t>
            </w:r>
            <w:r w:rsidRPr="00F66F89">
              <w:rPr>
                <w:rFonts w:ascii="Times New Roman" w:hAnsi="Times New Roman" w:cs="Times New Roman"/>
                <w:color w:val="000000" w:themeColor="text1"/>
                <w:sz w:val="24"/>
                <w:szCs w:val="24"/>
                <w:lang w:val="en-US"/>
              </w:rPr>
              <w:t xml:space="preserve"> 1997a</w:t>
            </w:r>
          </w:p>
        </w:tc>
      </w:tr>
      <w:tr w:rsidR="001A17FA" w:rsidRPr="00F66F89" w14:paraId="45969050"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148920F7"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BR55-2</w:t>
            </w:r>
          </w:p>
        </w:tc>
        <w:tc>
          <w:tcPr>
            <w:tcW w:w="1890" w:type="dxa"/>
            <w:tcBorders>
              <w:top w:val="single" w:sz="4" w:space="0" w:color="auto"/>
              <w:left w:val="single" w:sz="4" w:space="0" w:color="auto"/>
              <w:bottom w:val="single" w:sz="4" w:space="0" w:color="auto"/>
              <w:right w:val="single" w:sz="4" w:space="0" w:color="auto"/>
            </w:tcBorders>
            <w:hideMark/>
          </w:tcPr>
          <w:p w14:paraId="6BC26FA1"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Antibody</w:t>
            </w:r>
          </w:p>
        </w:tc>
        <w:tc>
          <w:tcPr>
            <w:tcW w:w="1440" w:type="dxa"/>
            <w:tcBorders>
              <w:top w:val="single" w:sz="4" w:space="0" w:color="auto"/>
              <w:left w:val="single" w:sz="4" w:space="0" w:color="auto"/>
              <w:bottom w:val="single" w:sz="4" w:space="0" w:color="auto"/>
              <w:right w:val="single" w:sz="4" w:space="0" w:color="auto"/>
            </w:tcBorders>
            <w:hideMark/>
          </w:tcPr>
          <w:p w14:paraId="1D4173C5"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Breast cancer </w:t>
            </w:r>
          </w:p>
        </w:tc>
        <w:tc>
          <w:tcPr>
            <w:tcW w:w="1530" w:type="dxa"/>
            <w:tcBorders>
              <w:top w:val="single" w:sz="4" w:space="0" w:color="auto"/>
              <w:left w:val="single" w:sz="4" w:space="0" w:color="auto"/>
              <w:bottom w:val="single" w:sz="4" w:space="0" w:color="auto"/>
              <w:right w:val="single" w:sz="4" w:space="0" w:color="auto"/>
            </w:tcBorders>
            <w:hideMark/>
          </w:tcPr>
          <w:p w14:paraId="7302FED7"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54F779BC"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30mg Kg</w:t>
            </w:r>
            <w:r w:rsidRPr="00F66F89">
              <w:rPr>
                <w:rFonts w:ascii="Times New Roman" w:hAnsi="Times New Roman" w:cs="Times New Roman"/>
                <w:color w:val="000000" w:themeColor="text1"/>
                <w:sz w:val="24"/>
                <w:szCs w:val="24"/>
                <w:vertAlign w:val="superscript"/>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35061669"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F66F89">
              <w:rPr>
                <w:rFonts w:ascii="Times New Roman" w:hAnsi="Times New Roman" w:cs="Times New Roman"/>
                <w:color w:val="000000" w:themeColor="text1"/>
                <w:sz w:val="24"/>
                <w:szCs w:val="24"/>
                <w:lang w:val="en-US"/>
              </w:rPr>
              <w:t>Brodzik</w:t>
            </w:r>
            <w:proofErr w:type="spellEnd"/>
            <w:r w:rsidRPr="00F66F89">
              <w:rPr>
                <w:rFonts w:ascii="Times New Roman" w:hAnsi="Times New Roman" w:cs="Times New Roman"/>
                <w:color w:val="000000" w:themeColor="text1"/>
                <w:sz w:val="24"/>
                <w:szCs w:val="24"/>
                <w:lang w:val="en-US"/>
              </w:rPr>
              <w:t xml:space="preserve"> </w:t>
            </w:r>
            <w:r w:rsidRPr="00F66F89">
              <w:rPr>
                <w:rFonts w:ascii="Times New Roman" w:hAnsi="Times New Roman" w:cs="Times New Roman"/>
                <w:i/>
                <w:iCs/>
                <w:color w:val="000000" w:themeColor="text1"/>
                <w:sz w:val="24"/>
                <w:szCs w:val="24"/>
                <w:lang w:val="en-US"/>
              </w:rPr>
              <w:t>et al.,</w:t>
            </w:r>
            <w:r w:rsidRPr="00F66F89">
              <w:rPr>
                <w:rFonts w:ascii="Times New Roman" w:hAnsi="Times New Roman" w:cs="Times New Roman"/>
                <w:color w:val="000000" w:themeColor="text1"/>
                <w:sz w:val="24"/>
                <w:szCs w:val="24"/>
                <w:lang w:val="en-US"/>
              </w:rPr>
              <w:t xml:space="preserve"> 2006</w:t>
            </w:r>
          </w:p>
        </w:tc>
      </w:tr>
      <w:tr w:rsidR="001A17FA" w:rsidRPr="00F66F89" w14:paraId="5F81CFA0"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3C2B228E"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Anti-CD22PE</w:t>
            </w:r>
          </w:p>
        </w:tc>
        <w:tc>
          <w:tcPr>
            <w:tcW w:w="1890" w:type="dxa"/>
            <w:tcBorders>
              <w:top w:val="single" w:sz="4" w:space="0" w:color="auto"/>
              <w:left w:val="single" w:sz="4" w:space="0" w:color="auto"/>
              <w:bottom w:val="single" w:sz="4" w:space="0" w:color="auto"/>
              <w:right w:val="single" w:sz="4" w:space="0" w:color="auto"/>
            </w:tcBorders>
            <w:hideMark/>
          </w:tcPr>
          <w:p w14:paraId="5DD98517"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Immunotoxin</w:t>
            </w:r>
          </w:p>
        </w:tc>
        <w:tc>
          <w:tcPr>
            <w:tcW w:w="1440" w:type="dxa"/>
            <w:tcBorders>
              <w:top w:val="single" w:sz="4" w:space="0" w:color="auto"/>
              <w:left w:val="single" w:sz="4" w:space="0" w:color="auto"/>
              <w:bottom w:val="single" w:sz="4" w:space="0" w:color="auto"/>
              <w:right w:val="single" w:sz="4" w:space="0" w:color="auto"/>
            </w:tcBorders>
            <w:hideMark/>
          </w:tcPr>
          <w:p w14:paraId="7CD3A595"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ALL</w:t>
            </w:r>
          </w:p>
        </w:tc>
        <w:tc>
          <w:tcPr>
            <w:tcW w:w="1530" w:type="dxa"/>
            <w:tcBorders>
              <w:top w:val="single" w:sz="4" w:space="0" w:color="auto"/>
              <w:left w:val="single" w:sz="4" w:space="0" w:color="auto"/>
              <w:bottom w:val="single" w:sz="4" w:space="0" w:color="auto"/>
              <w:right w:val="single" w:sz="4" w:space="0" w:color="auto"/>
            </w:tcBorders>
            <w:hideMark/>
          </w:tcPr>
          <w:p w14:paraId="5E844A5A" w14:textId="77777777" w:rsidR="001A17FA" w:rsidRPr="00F66F89" w:rsidRDefault="001A17FA" w:rsidP="00152221">
            <w:pPr>
              <w:spacing w:after="160" w:line="360" w:lineRule="auto"/>
              <w:jc w:val="both"/>
              <w:rPr>
                <w:rFonts w:ascii="Times New Roman" w:hAnsi="Times New Roman" w:cs="Times New Roman"/>
                <w:i/>
                <w:iCs/>
                <w:color w:val="000000" w:themeColor="text1"/>
                <w:sz w:val="24"/>
                <w:szCs w:val="24"/>
                <w:lang w:val="en-US"/>
              </w:rPr>
            </w:pPr>
            <w:r w:rsidRPr="00F66F89">
              <w:rPr>
                <w:rFonts w:ascii="Times New Roman" w:hAnsi="Times New Roman" w:cs="Times New Roman"/>
                <w:i/>
                <w:iCs/>
                <w:color w:val="000000" w:themeColor="text1"/>
                <w:sz w:val="24"/>
                <w:szCs w:val="24"/>
                <w:lang w:val="en-US"/>
              </w:rPr>
              <w:t xml:space="preserve">Chlamydomonas </w:t>
            </w:r>
            <w:proofErr w:type="spellStart"/>
            <w:r w:rsidRPr="00F66F89">
              <w:rPr>
                <w:rFonts w:ascii="Times New Roman" w:hAnsi="Times New Roman" w:cs="Times New Roman"/>
                <w:i/>
                <w:iCs/>
                <w:color w:val="000000" w:themeColor="text1"/>
                <w:sz w:val="24"/>
                <w:szCs w:val="24"/>
                <w:lang w:val="en-US"/>
              </w:rPr>
              <w:t>reinhardteii</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1425370A"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F66F89">
              <w:rPr>
                <w:rFonts w:ascii="Times New Roman" w:hAnsi="Times New Roman" w:cs="Times New Roman"/>
                <w:color w:val="000000" w:themeColor="text1"/>
                <w:sz w:val="24"/>
                <w:szCs w:val="24"/>
                <w:lang w:val="en-US"/>
              </w:rPr>
              <w:t>na</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2BD3406"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Trans </w:t>
            </w:r>
            <w:r w:rsidRPr="00F66F89">
              <w:rPr>
                <w:rFonts w:ascii="Times New Roman" w:hAnsi="Times New Roman" w:cs="Times New Roman"/>
                <w:i/>
                <w:iCs/>
                <w:color w:val="000000" w:themeColor="text1"/>
                <w:sz w:val="24"/>
                <w:szCs w:val="24"/>
                <w:lang w:val="en-US"/>
              </w:rPr>
              <w:t>et al.,</w:t>
            </w:r>
            <w:r w:rsidRPr="00F66F89">
              <w:rPr>
                <w:rFonts w:ascii="Times New Roman" w:hAnsi="Times New Roman" w:cs="Times New Roman"/>
                <w:color w:val="000000" w:themeColor="text1"/>
                <w:sz w:val="24"/>
                <w:szCs w:val="24"/>
                <w:lang w:val="en-US"/>
              </w:rPr>
              <w:t xml:space="preserve"> 2013</w:t>
            </w:r>
          </w:p>
        </w:tc>
      </w:tr>
      <w:tr w:rsidR="001A17FA" w:rsidRPr="00F66F89" w14:paraId="21680E38"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12071A4C"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CO17-1A</w:t>
            </w:r>
          </w:p>
        </w:tc>
        <w:tc>
          <w:tcPr>
            <w:tcW w:w="1890" w:type="dxa"/>
            <w:tcBorders>
              <w:top w:val="single" w:sz="4" w:space="0" w:color="auto"/>
              <w:left w:val="single" w:sz="4" w:space="0" w:color="auto"/>
              <w:bottom w:val="single" w:sz="4" w:space="0" w:color="auto"/>
              <w:right w:val="single" w:sz="4" w:space="0" w:color="auto"/>
            </w:tcBorders>
            <w:hideMark/>
          </w:tcPr>
          <w:p w14:paraId="3588A20A"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proofErr w:type="gramStart"/>
            <w:r w:rsidRPr="00F66F89">
              <w:rPr>
                <w:rFonts w:ascii="Times New Roman" w:hAnsi="Times New Roman" w:cs="Times New Roman"/>
                <w:color w:val="000000" w:themeColor="text1"/>
                <w:sz w:val="24"/>
                <w:szCs w:val="24"/>
                <w:lang w:val="en-US"/>
              </w:rPr>
              <w:t>Antobody</w:t>
            </w:r>
            <w:proofErr w:type="spellEnd"/>
            <w:r w:rsidRPr="00F66F89">
              <w:rPr>
                <w:rFonts w:ascii="Times New Roman" w:hAnsi="Times New Roman" w:cs="Times New Roman"/>
                <w:color w:val="000000" w:themeColor="text1"/>
                <w:sz w:val="24"/>
                <w:szCs w:val="24"/>
                <w:lang w:val="en-US"/>
              </w:rPr>
              <w:t>(</w:t>
            </w:r>
            <w:proofErr w:type="gramEnd"/>
            <w:r w:rsidRPr="00F66F89">
              <w:rPr>
                <w:rFonts w:ascii="Times New Roman" w:hAnsi="Times New Roman" w:cs="Times New Roman"/>
                <w:color w:val="000000" w:themeColor="text1"/>
                <w:sz w:val="24"/>
                <w:szCs w:val="24"/>
                <w:lang w:val="en-US"/>
              </w:rPr>
              <w:t>IgG)</w:t>
            </w:r>
          </w:p>
        </w:tc>
        <w:tc>
          <w:tcPr>
            <w:tcW w:w="1440" w:type="dxa"/>
            <w:tcBorders>
              <w:top w:val="single" w:sz="4" w:space="0" w:color="auto"/>
              <w:left w:val="single" w:sz="4" w:space="0" w:color="auto"/>
              <w:bottom w:val="single" w:sz="4" w:space="0" w:color="auto"/>
              <w:right w:val="single" w:sz="4" w:space="0" w:color="auto"/>
            </w:tcBorders>
            <w:hideMark/>
          </w:tcPr>
          <w:p w14:paraId="55BD1799"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 xml:space="preserve">Colon cancer </w:t>
            </w:r>
          </w:p>
        </w:tc>
        <w:tc>
          <w:tcPr>
            <w:tcW w:w="1530" w:type="dxa"/>
            <w:tcBorders>
              <w:top w:val="single" w:sz="4" w:space="0" w:color="auto"/>
              <w:left w:val="single" w:sz="4" w:space="0" w:color="auto"/>
              <w:bottom w:val="single" w:sz="4" w:space="0" w:color="auto"/>
              <w:right w:val="single" w:sz="4" w:space="0" w:color="auto"/>
            </w:tcBorders>
            <w:hideMark/>
          </w:tcPr>
          <w:p w14:paraId="523F2ABD"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r w:rsidRPr="00F66F89">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5C576C8D"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F66F89">
              <w:rPr>
                <w:rFonts w:ascii="Times New Roman" w:hAnsi="Times New Roman" w:cs="Times New Roman"/>
                <w:color w:val="000000" w:themeColor="text1"/>
                <w:sz w:val="24"/>
                <w:szCs w:val="24"/>
                <w:lang w:val="en-US"/>
              </w:rPr>
              <w:t>na</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0EC3989" w14:textId="77777777" w:rsidR="001A17FA" w:rsidRPr="00F66F89"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F66F89">
              <w:rPr>
                <w:rFonts w:ascii="Times New Roman" w:hAnsi="Times New Roman" w:cs="Times New Roman"/>
                <w:color w:val="000000" w:themeColor="text1"/>
                <w:sz w:val="24"/>
                <w:szCs w:val="24"/>
                <w:lang w:val="en-US"/>
              </w:rPr>
              <w:t>Verch</w:t>
            </w:r>
            <w:proofErr w:type="spellEnd"/>
            <w:r w:rsidRPr="00F66F89">
              <w:rPr>
                <w:rFonts w:ascii="Times New Roman" w:hAnsi="Times New Roman" w:cs="Times New Roman"/>
                <w:color w:val="000000" w:themeColor="text1"/>
                <w:sz w:val="24"/>
                <w:szCs w:val="24"/>
                <w:lang w:val="en-US"/>
              </w:rPr>
              <w:t xml:space="preserve"> et al., 1998</w:t>
            </w:r>
          </w:p>
        </w:tc>
      </w:tr>
    </w:tbl>
    <w:p w14:paraId="2FF63ED4" w14:textId="77777777" w:rsidR="001A17FA" w:rsidRPr="00F66F89" w:rsidRDefault="001A17FA" w:rsidP="00152221">
      <w:pPr>
        <w:spacing w:line="360" w:lineRule="auto"/>
        <w:jc w:val="both"/>
        <w:rPr>
          <w:rFonts w:ascii="Times New Roman" w:hAnsi="Times New Roman" w:cs="Times New Roman"/>
          <w:color w:val="000000" w:themeColor="text1"/>
          <w:sz w:val="24"/>
          <w:szCs w:val="24"/>
          <w:lang w:val="en-US"/>
        </w:rPr>
      </w:pPr>
    </w:p>
    <w:p w14:paraId="103897C5" w14:textId="77777777" w:rsidR="0009276D" w:rsidRPr="00F66F89" w:rsidRDefault="0009276D" w:rsidP="00152221">
      <w:pPr>
        <w:spacing w:line="360" w:lineRule="auto"/>
        <w:jc w:val="both"/>
        <w:rPr>
          <w:rFonts w:ascii="Times New Roman" w:hAnsi="Times New Roman" w:cs="Times New Roman"/>
          <w:color w:val="000000" w:themeColor="text1"/>
          <w:sz w:val="24"/>
          <w:szCs w:val="24"/>
        </w:rPr>
      </w:pPr>
    </w:p>
    <w:sectPr w:rsidR="0009276D" w:rsidRPr="00F66F89">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A635" w14:textId="77777777" w:rsidR="002F29A6" w:rsidRDefault="002F29A6" w:rsidP="00FA2D8D">
      <w:pPr>
        <w:spacing w:after="0" w:line="240" w:lineRule="auto"/>
      </w:pPr>
      <w:r>
        <w:separator/>
      </w:r>
    </w:p>
  </w:endnote>
  <w:endnote w:type="continuationSeparator" w:id="0">
    <w:p w14:paraId="290C48C4" w14:textId="77777777" w:rsidR="002F29A6" w:rsidRDefault="002F29A6" w:rsidP="00FA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C433" w14:textId="77777777" w:rsidR="008647F2" w:rsidRDefault="0086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F439" w14:textId="77777777" w:rsidR="008647F2" w:rsidRDefault="0086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98EA" w14:textId="77777777" w:rsidR="008647F2" w:rsidRDefault="0086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F6DA1" w14:textId="77777777" w:rsidR="002F29A6" w:rsidRDefault="002F29A6" w:rsidP="00FA2D8D">
      <w:pPr>
        <w:spacing w:after="0" w:line="240" w:lineRule="auto"/>
      </w:pPr>
      <w:r>
        <w:separator/>
      </w:r>
    </w:p>
  </w:footnote>
  <w:footnote w:type="continuationSeparator" w:id="0">
    <w:p w14:paraId="364DC4AC" w14:textId="77777777" w:rsidR="002F29A6" w:rsidRDefault="002F29A6" w:rsidP="00FA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79F8" w14:textId="10BA8119" w:rsidR="008647F2" w:rsidRDefault="004651A2">
    <w:pPr>
      <w:pStyle w:val="Header"/>
    </w:pPr>
    <w:r>
      <w:rPr>
        <w:noProof/>
      </w:rPr>
      <w:pict w14:anchorId="0095D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2A57" w14:textId="1890C553" w:rsidR="008647F2" w:rsidRDefault="004651A2">
    <w:pPr>
      <w:pStyle w:val="Header"/>
      <w:jc w:val="right"/>
    </w:pPr>
    <w:r>
      <w:rPr>
        <w:noProof/>
      </w:rPr>
      <w:pict w14:anchorId="6A17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5"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763285235"/>
        <w:docPartObj>
          <w:docPartGallery w:val="Page Numbers (Top of Page)"/>
          <w:docPartUnique/>
        </w:docPartObj>
      </w:sdtPr>
      <w:sdtEndPr>
        <w:rPr>
          <w:noProof/>
        </w:rPr>
      </w:sdtEndPr>
      <w:sdtContent>
        <w:r w:rsidR="008647F2">
          <w:fldChar w:fldCharType="begin"/>
        </w:r>
        <w:r w:rsidR="008647F2">
          <w:instrText xml:space="preserve"> PAGE   \* MERGEFORMAT </w:instrText>
        </w:r>
        <w:r w:rsidR="008647F2">
          <w:fldChar w:fldCharType="separate"/>
        </w:r>
        <w:r w:rsidR="00BF6FC8">
          <w:rPr>
            <w:noProof/>
          </w:rPr>
          <w:t>1</w:t>
        </w:r>
        <w:r w:rsidR="008647F2">
          <w:rPr>
            <w:noProof/>
          </w:rPr>
          <w:fldChar w:fldCharType="end"/>
        </w:r>
      </w:sdtContent>
    </w:sdt>
  </w:p>
  <w:p w14:paraId="020FAF2D" w14:textId="77777777" w:rsidR="008647F2" w:rsidRDefault="00864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D180" w14:textId="0670148E" w:rsidR="008647F2" w:rsidRDefault="004651A2">
    <w:pPr>
      <w:pStyle w:val="Header"/>
    </w:pPr>
    <w:r>
      <w:rPr>
        <w:noProof/>
      </w:rPr>
      <w:pict w14:anchorId="3DF54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CE8"/>
    <w:multiLevelType w:val="multilevel"/>
    <w:tmpl w:val="5032F5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865FB4"/>
    <w:multiLevelType w:val="hybridMultilevel"/>
    <w:tmpl w:val="98DE0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6015038"/>
    <w:multiLevelType w:val="multilevel"/>
    <w:tmpl w:val="839C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AQiI0tTE2NLM0tTYyUdpeDU4uLM/DyQAsNaAGBmzWgsAAAA"/>
  </w:docVars>
  <w:rsids>
    <w:rsidRoot w:val="00226D02"/>
    <w:rsid w:val="00027C33"/>
    <w:rsid w:val="00082291"/>
    <w:rsid w:val="0009276D"/>
    <w:rsid w:val="00093BB4"/>
    <w:rsid w:val="000C4D4F"/>
    <w:rsid w:val="000D29E6"/>
    <w:rsid w:val="000D6218"/>
    <w:rsid w:val="00152221"/>
    <w:rsid w:val="00170AC5"/>
    <w:rsid w:val="0017205B"/>
    <w:rsid w:val="001A17FA"/>
    <w:rsid w:val="001A34BF"/>
    <w:rsid w:val="001F078E"/>
    <w:rsid w:val="00226D02"/>
    <w:rsid w:val="00232A7E"/>
    <w:rsid w:val="002F29A6"/>
    <w:rsid w:val="002F4B5C"/>
    <w:rsid w:val="00333F3E"/>
    <w:rsid w:val="003E4AAF"/>
    <w:rsid w:val="004502C8"/>
    <w:rsid w:val="004651A2"/>
    <w:rsid w:val="004D6646"/>
    <w:rsid w:val="005031D8"/>
    <w:rsid w:val="005177E8"/>
    <w:rsid w:val="00523CF2"/>
    <w:rsid w:val="00531D31"/>
    <w:rsid w:val="00535324"/>
    <w:rsid w:val="0055079C"/>
    <w:rsid w:val="005609E4"/>
    <w:rsid w:val="00583E9D"/>
    <w:rsid w:val="005E11D9"/>
    <w:rsid w:val="005F733C"/>
    <w:rsid w:val="00625934"/>
    <w:rsid w:val="006266C3"/>
    <w:rsid w:val="00650E2E"/>
    <w:rsid w:val="006600BC"/>
    <w:rsid w:val="006B540A"/>
    <w:rsid w:val="006C3FDA"/>
    <w:rsid w:val="006D0FC5"/>
    <w:rsid w:val="007217E3"/>
    <w:rsid w:val="0074607D"/>
    <w:rsid w:val="007535C5"/>
    <w:rsid w:val="0076402D"/>
    <w:rsid w:val="007A1AC6"/>
    <w:rsid w:val="007F06B3"/>
    <w:rsid w:val="008647F2"/>
    <w:rsid w:val="008B6C19"/>
    <w:rsid w:val="008C31D1"/>
    <w:rsid w:val="008F3FA8"/>
    <w:rsid w:val="008F5981"/>
    <w:rsid w:val="00903242"/>
    <w:rsid w:val="009158E1"/>
    <w:rsid w:val="00924FDB"/>
    <w:rsid w:val="00956191"/>
    <w:rsid w:val="00961549"/>
    <w:rsid w:val="009C4BD8"/>
    <w:rsid w:val="00A97B14"/>
    <w:rsid w:val="00AC588B"/>
    <w:rsid w:val="00B0768D"/>
    <w:rsid w:val="00B252B8"/>
    <w:rsid w:val="00B3196E"/>
    <w:rsid w:val="00B31E93"/>
    <w:rsid w:val="00B61F9C"/>
    <w:rsid w:val="00B71056"/>
    <w:rsid w:val="00B739C5"/>
    <w:rsid w:val="00B778F3"/>
    <w:rsid w:val="00B81E17"/>
    <w:rsid w:val="00B862DC"/>
    <w:rsid w:val="00B91D5E"/>
    <w:rsid w:val="00BE18B3"/>
    <w:rsid w:val="00BF0A73"/>
    <w:rsid w:val="00BF6FC8"/>
    <w:rsid w:val="00C048D8"/>
    <w:rsid w:val="00C33CFA"/>
    <w:rsid w:val="00C36403"/>
    <w:rsid w:val="00C65636"/>
    <w:rsid w:val="00C91674"/>
    <w:rsid w:val="00CF24B6"/>
    <w:rsid w:val="00D05414"/>
    <w:rsid w:val="00D36BB0"/>
    <w:rsid w:val="00D6786B"/>
    <w:rsid w:val="00D71428"/>
    <w:rsid w:val="00D77BBB"/>
    <w:rsid w:val="00DD5139"/>
    <w:rsid w:val="00E10A9B"/>
    <w:rsid w:val="00E87988"/>
    <w:rsid w:val="00ED0E60"/>
    <w:rsid w:val="00F16DA3"/>
    <w:rsid w:val="00F31188"/>
    <w:rsid w:val="00F359B3"/>
    <w:rsid w:val="00F424D2"/>
    <w:rsid w:val="00F66F89"/>
    <w:rsid w:val="00FA2D8D"/>
    <w:rsid w:val="00FF06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EBE96"/>
  <w15:docId w15:val="{680C1A69-3DC9-4025-888B-36C3D6B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02"/>
    <w:rPr>
      <w:rFonts w:eastAsiaTheme="majorEastAsia" w:cstheme="majorBidi"/>
      <w:color w:val="272727" w:themeColor="text1" w:themeTint="D8"/>
    </w:rPr>
  </w:style>
  <w:style w:type="paragraph" w:styleId="Title">
    <w:name w:val="Title"/>
    <w:basedOn w:val="Normal"/>
    <w:next w:val="Normal"/>
    <w:link w:val="TitleChar"/>
    <w:uiPriority w:val="10"/>
    <w:qFormat/>
    <w:rsid w:val="0022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02"/>
    <w:pPr>
      <w:spacing w:before="160"/>
      <w:jc w:val="center"/>
    </w:pPr>
    <w:rPr>
      <w:i/>
      <w:iCs/>
      <w:color w:val="404040" w:themeColor="text1" w:themeTint="BF"/>
    </w:rPr>
  </w:style>
  <w:style w:type="character" w:customStyle="1" w:styleId="QuoteChar">
    <w:name w:val="Quote Char"/>
    <w:basedOn w:val="DefaultParagraphFont"/>
    <w:link w:val="Quote"/>
    <w:uiPriority w:val="29"/>
    <w:rsid w:val="00226D02"/>
    <w:rPr>
      <w:i/>
      <w:iCs/>
      <w:color w:val="404040" w:themeColor="text1" w:themeTint="BF"/>
    </w:rPr>
  </w:style>
  <w:style w:type="paragraph" w:styleId="ListParagraph">
    <w:name w:val="List Paragraph"/>
    <w:basedOn w:val="Normal"/>
    <w:uiPriority w:val="34"/>
    <w:qFormat/>
    <w:rsid w:val="00226D02"/>
    <w:pPr>
      <w:ind w:left="720"/>
      <w:contextualSpacing/>
    </w:pPr>
  </w:style>
  <w:style w:type="character" w:styleId="IntenseEmphasis">
    <w:name w:val="Intense Emphasis"/>
    <w:basedOn w:val="DefaultParagraphFont"/>
    <w:uiPriority w:val="21"/>
    <w:qFormat/>
    <w:rsid w:val="00226D02"/>
    <w:rPr>
      <w:i/>
      <w:iCs/>
      <w:color w:val="2F5496" w:themeColor="accent1" w:themeShade="BF"/>
    </w:rPr>
  </w:style>
  <w:style w:type="paragraph" w:styleId="IntenseQuote">
    <w:name w:val="Intense Quote"/>
    <w:basedOn w:val="Normal"/>
    <w:next w:val="Normal"/>
    <w:link w:val="IntenseQuoteChar"/>
    <w:uiPriority w:val="30"/>
    <w:qFormat/>
    <w:rsid w:val="0022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D02"/>
    <w:rPr>
      <w:i/>
      <w:iCs/>
      <w:color w:val="2F5496" w:themeColor="accent1" w:themeShade="BF"/>
    </w:rPr>
  </w:style>
  <w:style w:type="character" w:styleId="IntenseReference">
    <w:name w:val="Intense Reference"/>
    <w:basedOn w:val="DefaultParagraphFont"/>
    <w:uiPriority w:val="32"/>
    <w:qFormat/>
    <w:rsid w:val="00226D02"/>
    <w:rPr>
      <w:b/>
      <w:bCs/>
      <w:smallCaps/>
      <w:color w:val="2F5496" w:themeColor="accent1" w:themeShade="BF"/>
      <w:spacing w:val="5"/>
    </w:rPr>
  </w:style>
  <w:style w:type="character" w:styleId="Strong">
    <w:name w:val="Strong"/>
    <w:basedOn w:val="DefaultParagraphFont"/>
    <w:uiPriority w:val="22"/>
    <w:qFormat/>
    <w:rsid w:val="007217E3"/>
    <w:rPr>
      <w:b/>
      <w:bCs/>
    </w:rPr>
  </w:style>
  <w:style w:type="character" w:styleId="Hyperlink">
    <w:name w:val="Hyperlink"/>
    <w:basedOn w:val="DefaultParagraphFont"/>
    <w:uiPriority w:val="99"/>
    <w:unhideWhenUsed/>
    <w:rsid w:val="00903242"/>
    <w:rPr>
      <w:color w:val="0563C1" w:themeColor="hyperlink"/>
      <w:u w:val="single"/>
    </w:rPr>
  </w:style>
  <w:style w:type="character" w:customStyle="1" w:styleId="UnresolvedMention1">
    <w:name w:val="Unresolved Mention1"/>
    <w:basedOn w:val="DefaultParagraphFont"/>
    <w:uiPriority w:val="99"/>
    <w:semiHidden/>
    <w:unhideWhenUsed/>
    <w:rsid w:val="00903242"/>
    <w:rPr>
      <w:color w:val="605E5C"/>
      <w:shd w:val="clear" w:color="auto" w:fill="E1DFDD"/>
    </w:rPr>
  </w:style>
  <w:style w:type="table" w:styleId="TableGrid">
    <w:name w:val="Table Grid"/>
    <w:basedOn w:val="TableNormal"/>
    <w:uiPriority w:val="39"/>
    <w:rsid w:val="001A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6C19"/>
    <w:rPr>
      <w:i/>
      <w:iCs/>
    </w:rPr>
  </w:style>
  <w:style w:type="character" w:customStyle="1" w:styleId="t286pc">
    <w:name w:val="t286pc"/>
    <w:basedOn w:val="DefaultParagraphFont"/>
    <w:rsid w:val="008B6C19"/>
  </w:style>
  <w:style w:type="character" w:customStyle="1" w:styleId="vkekvd">
    <w:name w:val="vkekvd"/>
    <w:basedOn w:val="DefaultParagraphFont"/>
    <w:rsid w:val="008B6C19"/>
  </w:style>
  <w:style w:type="paragraph" w:styleId="Header">
    <w:name w:val="header"/>
    <w:basedOn w:val="Normal"/>
    <w:link w:val="HeaderChar"/>
    <w:uiPriority w:val="99"/>
    <w:unhideWhenUsed/>
    <w:rsid w:val="00FA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8D"/>
  </w:style>
  <w:style w:type="paragraph" w:styleId="Footer">
    <w:name w:val="footer"/>
    <w:basedOn w:val="Normal"/>
    <w:link w:val="FooterChar"/>
    <w:uiPriority w:val="99"/>
    <w:unhideWhenUsed/>
    <w:rsid w:val="00FA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8D"/>
  </w:style>
  <w:style w:type="character" w:styleId="UnresolvedMention">
    <w:name w:val="Unresolved Mention"/>
    <w:basedOn w:val="DefaultParagraphFont"/>
    <w:uiPriority w:val="99"/>
    <w:semiHidden/>
    <w:unhideWhenUsed/>
    <w:rsid w:val="00D3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nph.70844" TargetMode="External"/><Relationship Id="rId18" Type="http://schemas.openxmlformats.org/officeDocument/2006/relationships/hyperlink" Target="https://doi.org/10.1038/nrg1204" TargetMode="External"/><Relationship Id="rId26" Type="http://schemas.openxmlformats.org/officeDocument/2006/relationships/hyperlink" Target="https://doi.org/10.1111/brv.12605" TargetMode="External"/><Relationship Id="rId39" Type="http://schemas.openxmlformats.org/officeDocument/2006/relationships/hyperlink" Target="https://doi.org/10.3390/genes16010016" TargetMode="External"/><Relationship Id="rId21" Type="http://schemas.openxmlformats.org/officeDocument/2006/relationships/hyperlink" Target="https://doi.org/10.1126/science.285.5428.751" TargetMode="External"/><Relationship Id="rId34" Type="http://schemas.openxmlformats.org/officeDocument/2006/relationships/hyperlink" Target="https://doi.org/10.64898/2025.12.22.696095" TargetMode="External"/><Relationship Id="rId42" Type="http://schemas.openxmlformats.org/officeDocument/2006/relationships/hyperlink" Target="https://doi.org/10.1186/s13059-022-02696-w"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073/pnas.0902076106" TargetMode="External"/><Relationship Id="rId2" Type="http://schemas.openxmlformats.org/officeDocument/2006/relationships/styles" Target="styles.xml"/><Relationship Id="rId16" Type="http://schemas.openxmlformats.org/officeDocument/2006/relationships/hyperlink" Target="https://doi.org/10.1038/s41467-020-15040-2" TargetMode="External"/><Relationship Id="rId29" Type="http://schemas.openxmlformats.org/officeDocument/2006/relationships/hyperlink" Target="https://doi.org/10.1098/rstb.2019.0540" TargetMode="External"/><Relationship Id="rId11" Type="http://schemas.openxmlformats.org/officeDocument/2006/relationships/hyperlink" Target="https://doi.org/10.1038/47056" TargetMode="External"/><Relationship Id="rId24" Type="http://schemas.openxmlformats.org/officeDocument/2006/relationships/hyperlink" Target="https://doi.org/10.1038/nrc2091" TargetMode="External"/><Relationship Id="rId32" Type="http://schemas.openxmlformats.org/officeDocument/2006/relationships/hyperlink" Target="https://doi.org/10.1016/j.jarmap.2023.100506" TargetMode="External"/><Relationship Id="rId37" Type="http://schemas.openxmlformats.org/officeDocument/2006/relationships/hyperlink" Target="https://doi.org/10.1155/2012/424526" TargetMode="External"/><Relationship Id="rId40" Type="http://schemas.openxmlformats.org/officeDocument/2006/relationships/hyperlink" Target="https://doi.org/10.1186/gb-2002-3-5-research002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73/pnas.1210909110" TargetMode="External"/><Relationship Id="rId23" Type="http://schemas.openxmlformats.org/officeDocument/2006/relationships/hyperlink" Target="https://doi.org/10.1093/molbev/msab191" TargetMode="External"/><Relationship Id="rId28" Type="http://schemas.openxmlformats.org/officeDocument/2006/relationships/hyperlink" Target="https://doi.org/10.1073/pnas.221274498" TargetMode="External"/><Relationship Id="rId36" Type="http://schemas.openxmlformats.org/officeDocument/2006/relationships/hyperlink" Target="https://doi.org/10.1016/j.gendis.2025.101536" TargetMode="External"/><Relationship Id="rId49" Type="http://schemas.openxmlformats.org/officeDocument/2006/relationships/fontTable" Target="fontTable.xml"/><Relationship Id="rId10" Type="http://schemas.openxmlformats.org/officeDocument/2006/relationships/hyperlink" Target="https://doi.org/10.1016/j.celrep.2017.08.091" TargetMode="External"/><Relationship Id="rId19" Type="http://schemas.openxmlformats.org/officeDocument/2006/relationships/hyperlink" Target="https://doi.org/10.1007/s13205-016-0397-7" TargetMode="External"/><Relationship Id="rId31" Type="http://schemas.openxmlformats.org/officeDocument/2006/relationships/hyperlink" Target="https://doi.org/10.1093/bioinformatics/btl13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38/s41598-025-34152-7" TargetMode="External"/><Relationship Id="rId14" Type="http://schemas.openxmlformats.org/officeDocument/2006/relationships/hyperlink" Target="https://doi.org/10.1016/j.annonc.2020.08.2335" TargetMode="External"/><Relationship Id="rId22" Type="http://schemas.openxmlformats.org/officeDocument/2006/relationships/hyperlink" Target="https://doi.org/10.1101/2023.06.09.544427" TargetMode="External"/><Relationship Id="rId27" Type="http://schemas.openxmlformats.org/officeDocument/2006/relationships/hyperlink" Target="https://doi.org/10.1002/humu.23146" TargetMode="External"/><Relationship Id="rId30" Type="http://schemas.openxmlformats.org/officeDocument/2006/relationships/hyperlink" Target="https://doi.org/10.1021/sb5002938" TargetMode="External"/><Relationship Id="rId35" Type="http://schemas.openxmlformats.org/officeDocument/2006/relationships/hyperlink" Target="https://doi.org/10.1093/nar/gku139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07/BF00710714" TargetMode="External"/><Relationship Id="rId3" Type="http://schemas.openxmlformats.org/officeDocument/2006/relationships/settings" Target="settings.xml"/><Relationship Id="rId12" Type="http://schemas.openxmlformats.org/officeDocument/2006/relationships/hyperlink" Target="https://doi.org/10.1093/molbev/msae063" TargetMode="External"/><Relationship Id="rId17" Type="http://schemas.openxmlformats.org/officeDocument/2006/relationships/hyperlink" Target="https://doi.org/10.64898/2025.12.07.692804" TargetMode="External"/><Relationship Id="rId25" Type="http://schemas.openxmlformats.org/officeDocument/2006/relationships/hyperlink" Target="https://doi.org/10.1016/j.tig.2024.05.009" TargetMode="External"/><Relationship Id="rId33" Type="http://schemas.openxmlformats.org/officeDocument/2006/relationships/hyperlink" Target="https://doi.org/10.1016/S0168-9525(99)01924-1" TargetMode="External"/><Relationship Id="rId38" Type="http://schemas.openxmlformats.org/officeDocument/2006/relationships/hyperlink" Target="https://doi.org/10.1002/iub.70031" TargetMode="External"/><Relationship Id="rId46" Type="http://schemas.openxmlformats.org/officeDocument/2006/relationships/footer" Target="footer2.xml"/><Relationship Id="rId20" Type="http://schemas.openxmlformats.org/officeDocument/2006/relationships/hyperlink" Target="https://doi.org/10.1016/B978-0-12-374984-0.00045-0" TargetMode="External"/><Relationship Id="rId41" Type="http://schemas.openxmlformats.org/officeDocument/2006/relationships/hyperlink" Target="https://doi.org/10.3390/genes1207108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39</Pages>
  <Words>14242</Words>
  <Characters>81180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M D</dc:creator>
  <cp:keywords/>
  <dc:description/>
  <cp:lastModifiedBy>SDI 1084</cp:lastModifiedBy>
  <cp:revision>60</cp:revision>
  <dcterms:created xsi:type="dcterms:W3CDTF">2026-03-23T17:38:00Z</dcterms:created>
  <dcterms:modified xsi:type="dcterms:W3CDTF">2026-03-31T11:52:00Z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13a4cc6b-8c74-4ceb-bb84-6fca112ac481</vt:lpwstr>
  </property>
</Properties>
</file>