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4D3A6" w14:textId="77777777" w:rsidR="00572F13" w:rsidRPr="00572F13" w:rsidRDefault="00572F13" w:rsidP="00572F13">
      <w:pPr>
        <w:spacing w:line="276" w:lineRule="auto"/>
        <w:ind w:left="53"/>
        <w:jc w:val="center"/>
        <w:rPr>
          <w:b/>
          <w:bCs/>
          <w:i/>
          <w:iCs/>
          <w:sz w:val="24"/>
          <w:szCs w:val="24"/>
          <w:u w:val="single"/>
        </w:rPr>
      </w:pPr>
      <w:r w:rsidRPr="00572F13">
        <w:rPr>
          <w:b/>
          <w:bCs/>
          <w:i/>
          <w:iCs/>
          <w:sz w:val="24"/>
          <w:szCs w:val="24"/>
          <w:u w:val="single"/>
        </w:rPr>
        <w:t>Original Research Article</w:t>
      </w:r>
    </w:p>
    <w:p w14:paraId="178317CB" w14:textId="6FCF4B8F" w:rsidR="004C4511" w:rsidRDefault="00EF5EA3" w:rsidP="00E675FF">
      <w:pPr>
        <w:spacing w:line="276" w:lineRule="auto"/>
        <w:ind w:left="53"/>
        <w:jc w:val="center"/>
        <w:rPr>
          <w:b/>
          <w:sz w:val="24"/>
          <w:szCs w:val="24"/>
        </w:rPr>
      </w:pPr>
      <w:proofErr w:type="spellStart"/>
      <w:r w:rsidRPr="00EF5EA3">
        <w:rPr>
          <w:b/>
          <w:sz w:val="24"/>
          <w:szCs w:val="24"/>
        </w:rPr>
        <w:t>Hydrochemical</w:t>
      </w:r>
      <w:proofErr w:type="spellEnd"/>
      <w:r w:rsidRPr="00EF5EA3">
        <w:rPr>
          <w:b/>
          <w:sz w:val="24"/>
          <w:szCs w:val="24"/>
        </w:rPr>
        <w:t xml:space="preserve"> Evaluation of Irrigation Water Quality in the Experimental Farm of Tiruvannamalai District, Tamil Nadu</w:t>
      </w:r>
    </w:p>
    <w:p w14:paraId="43A4CF6E" w14:textId="77777777" w:rsidR="00EF5EA3" w:rsidRPr="00E675FF" w:rsidRDefault="00EF5EA3" w:rsidP="00E675FF">
      <w:pPr>
        <w:spacing w:line="276" w:lineRule="auto"/>
        <w:ind w:left="53"/>
        <w:jc w:val="center"/>
        <w:rPr>
          <w:b/>
          <w:color w:val="000000" w:themeColor="text1"/>
          <w:sz w:val="24"/>
          <w:szCs w:val="24"/>
        </w:rPr>
      </w:pPr>
    </w:p>
    <w:p w14:paraId="0D4DC2A3" w14:textId="463E6F38" w:rsidR="00F8110E" w:rsidRDefault="00F8110E" w:rsidP="00F8110E">
      <w:pPr>
        <w:autoSpaceDE w:val="0"/>
        <w:autoSpaceDN w:val="0"/>
        <w:adjustRightInd w:val="0"/>
        <w:jc w:val="both"/>
        <w:rPr>
          <w:b/>
          <w:color w:val="222222"/>
          <w:sz w:val="24"/>
          <w:szCs w:val="24"/>
          <w:shd w:val="clear" w:color="auto" w:fill="FFFFFF"/>
        </w:rPr>
      </w:pPr>
    </w:p>
    <w:p w14:paraId="643D90CE" w14:textId="77777777" w:rsidR="000451A2" w:rsidRDefault="000451A2" w:rsidP="00F8110E">
      <w:pPr>
        <w:autoSpaceDE w:val="0"/>
        <w:autoSpaceDN w:val="0"/>
        <w:adjustRightInd w:val="0"/>
        <w:jc w:val="both"/>
        <w:rPr>
          <w:b/>
          <w:color w:val="222222"/>
          <w:sz w:val="24"/>
          <w:szCs w:val="24"/>
          <w:shd w:val="clear" w:color="auto" w:fill="FFFFFF"/>
        </w:rPr>
      </w:pPr>
    </w:p>
    <w:p w14:paraId="7B30A76D" w14:textId="009A37B4" w:rsidR="00F8110E" w:rsidRDefault="004C4511" w:rsidP="00F8110E">
      <w:pPr>
        <w:autoSpaceDE w:val="0"/>
        <w:autoSpaceDN w:val="0"/>
        <w:adjustRightInd w:val="0"/>
        <w:jc w:val="both"/>
        <w:rPr>
          <w:b/>
          <w:color w:val="222222"/>
          <w:sz w:val="24"/>
          <w:szCs w:val="24"/>
          <w:shd w:val="clear" w:color="auto" w:fill="FFFFFF"/>
        </w:rPr>
      </w:pPr>
      <w:r w:rsidRPr="009B5532">
        <w:rPr>
          <w:b/>
          <w:color w:val="222222"/>
          <w:sz w:val="24"/>
          <w:szCs w:val="24"/>
          <w:shd w:val="clear" w:color="auto" w:fill="FFFFFF"/>
        </w:rPr>
        <w:t>ABSTRACT</w:t>
      </w:r>
    </w:p>
    <w:p w14:paraId="5B5D8A0D" w14:textId="31D491C9" w:rsidR="00E96F09" w:rsidRPr="00E96F09" w:rsidRDefault="00E96F09" w:rsidP="00E96F09">
      <w:pPr>
        <w:autoSpaceDE w:val="0"/>
        <w:autoSpaceDN w:val="0"/>
        <w:adjustRightInd w:val="0"/>
        <w:jc w:val="both"/>
        <w:rPr>
          <w:sz w:val="24"/>
          <w:szCs w:val="24"/>
          <w:lang w:val="en-IN"/>
        </w:rPr>
      </w:pPr>
      <w:r w:rsidRPr="00E96F09">
        <w:rPr>
          <w:sz w:val="24"/>
          <w:szCs w:val="24"/>
          <w:lang w:val="en-IN"/>
        </w:rPr>
        <w:t xml:space="preserve">Assessment of irrigation water quality is essential for sustainable agricultural production, particularly in semi-arid regions where water resources are limited. The present study was carried out to evaluate the irrigation water quality of the experimental farm of Agricultural College and Research Institute, </w:t>
      </w:r>
      <w:proofErr w:type="spellStart"/>
      <w:r w:rsidRPr="00E96F09">
        <w:rPr>
          <w:sz w:val="24"/>
          <w:szCs w:val="24"/>
          <w:lang w:val="en-IN"/>
        </w:rPr>
        <w:t>Vazhavachanur</w:t>
      </w:r>
      <w:proofErr w:type="spellEnd"/>
      <w:r w:rsidRPr="00E96F09">
        <w:rPr>
          <w:sz w:val="24"/>
          <w:szCs w:val="24"/>
          <w:lang w:val="en-IN"/>
        </w:rPr>
        <w:t xml:space="preserve">, Tiruvannamalai district, Tamil Nadu. A total of water samples </w:t>
      </w:r>
      <w:proofErr w:type="gramStart"/>
      <w:r w:rsidRPr="00E96F09">
        <w:rPr>
          <w:sz w:val="24"/>
          <w:szCs w:val="24"/>
          <w:lang w:val="en-IN"/>
        </w:rPr>
        <w:t>were</w:t>
      </w:r>
      <w:proofErr w:type="gramEnd"/>
      <w:r w:rsidRPr="00E96F09">
        <w:rPr>
          <w:sz w:val="24"/>
          <w:szCs w:val="24"/>
          <w:lang w:val="en-IN"/>
        </w:rPr>
        <w:t xml:space="preserve"> collected from different blocks and </w:t>
      </w:r>
      <w:proofErr w:type="spellStart"/>
      <w:r w:rsidRPr="00E96F09">
        <w:rPr>
          <w:sz w:val="24"/>
          <w:szCs w:val="24"/>
          <w:lang w:val="en-IN"/>
        </w:rPr>
        <w:t>analyzed</w:t>
      </w:r>
      <w:proofErr w:type="spellEnd"/>
      <w:r w:rsidRPr="00E96F09">
        <w:rPr>
          <w:sz w:val="24"/>
          <w:szCs w:val="24"/>
          <w:lang w:val="en-IN"/>
        </w:rPr>
        <w:t xml:space="preserve"> for </w:t>
      </w:r>
      <w:proofErr w:type="spellStart"/>
      <w:r w:rsidRPr="00E96F09">
        <w:rPr>
          <w:sz w:val="24"/>
          <w:szCs w:val="24"/>
          <w:lang w:val="en-IN"/>
        </w:rPr>
        <w:t>physico</w:t>
      </w:r>
      <w:proofErr w:type="spellEnd"/>
      <w:r w:rsidRPr="00E96F09">
        <w:rPr>
          <w:sz w:val="24"/>
          <w:szCs w:val="24"/>
          <w:lang w:val="en-IN"/>
        </w:rPr>
        <w:t xml:space="preserve">-chemical parameters such as pH, electrical conductivity (EC), major cations (Ca, Mg, Na, K) and anions (HCO₃⁻, Cl⁻, SO₄²⁻). The results indicated that the pH ranged from 7.01 to 7.75, reflecting neutral to mildly alkaline nature, while EC ranged from 1.40 to 1.60 </w:t>
      </w:r>
      <w:proofErr w:type="spellStart"/>
      <w:r w:rsidRPr="00E96F09">
        <w:rPr>
          <w:sz w:val="24"/>
          <w:szCs w:val="24"/>
          <w:lang w:val="en-IN"/>
        </w:rPr>
        <w:t>dS</w:t>
      </w:r>
      <w:proofErr w:type="spellEnd"/>
      <w:r w:rsidRPr="00E96F09">
        <w:rPr>
          <w:sz w:val="24"/>
          <w:szCs w:val="24"/>
          <w:lang w:val="en-IN"/>
        </w:rPr>
        <w:t xml:space="preserve"> m⁻¹, classifying the water as moderately saline.</w:t>
      </w:r>
      <w:r>
        <w:rPr>
          <w:sz w:val="24"/>
          <w:szCs w:val="24"/>
          <w:lang w:val="en-IN"/>
        </w:rPr>
        <w:t xml:space="preserve"> </w:t>
      </w:r>
      <w:r w:rsidRPr="00E96F09">
        <w:rPr>
          <w:sz w:val="24"/>
          <w:szCs w:val="24"/>
          <w:lang w:val="en-IN"/>
        </w:rPr>
        <w:t xml:space="preserve">Computed irrigation water quality indices such as soluble sodium percentage (SSP), sodium adsorption ratio (SAR), sodium ratio, residual sodium carbonate (RSC), permeability index (PI) and magnesium ratio (MR) were also evaluated. The SSP (17.46–32.55%) and SAR (0.99–2.10) values indicated low sodium hazard, while negative RSC values (-16.36 to -7.20 </w:t>
      </w:r>
      <w:proofErr w:type="spellStart"/>
      <w:r w:rsidRPr="00E96F09">
        <w:rPr>
          <w:sz w:val="24"/>
          <w:szCs w:val="24"/>
          <w:lang w:val="en-IN"/>
        </w:rPr>
        <w:t>meq</w:t>
      </w:r>
      <w:proofErr w:type="spellEnd"/>
      <w:r w:rsidRPr="00E96F09">
        <w:rPr>
          <w:sz w:val="24"/>
          <w:szCs w:val="24"/>
          <w:lang w:val="en-IN"/>
        </w:rPr>
        <w:t xml:space="preserve"> L⁻¹) suggested the dominance of calcium and magnesium over carbonate and bicarbonate ions. The sodium ratio values were less than unity, indicating no risk of sodium accumulation. Based on EC, SAR and RSC classification, all water samples were categorized under good quality for irrigation.</w:t>
      </w:r>
      <w:r>
        <w:rPr>
          <w:sz w:val="24"/>
          <w:szCs w:val="24"/>
          <w:lang w:val="en-IN"/>
        </w:rPr>
        <w:t xml:space="preserve"> </w:t>
      </w:r>
      <w:r w:rsidRPr="00E96F09">
        <w:rPr>
          <w:sz w:val="24"/>
          <w:szCs w:val="24"/>
          <w:lang w:val="en-IN"/>
        </w:rPr>
        <w:t>However, potential salinity values indicated moderate salinity risk, necessitating proper management practices. Overall, the study concluded that the irrigation water in the study area is suitable for agricultural use with appropriate soil and water management strategies such as leaching, adequate drainage and cultivation of salt-tolerant crops to ensure long-term soil health and productivity.</w:t>
      </w:r>
    </w:p>
    <w:p w14:paraId="2E860651" w14:textId="77777777" w:rsidR="00E96F09" w:rsidRPr="00E96F09" w:rsidRDefault="00E96F09" w:rsidP="00E96F09">
      <w:pPr>
        <w:autoSpaceDE w:val="0"/>
        <w:autoSpaceDN w:val="0"/>
        <w:adjustRightInd w:val="0"/>
        <w:rPr>
          <w:sz w:val="24"/>
          <w:szCs w:val="24"/>
          <w:lang w:val="en-IN"/>
        </w:rPr>
      </w:pPr>
      <w:r w:rsidRPr="00E96F09">
        <w:rPr>
          <w:b/>
          <w:bCs/>
          <w:sz w:val="24"/>
          <w:szCs w:val="24"/>
          <w:lang w:val="en-IN"/>
        </w:rPr>
        <w:t>Keywords:</w:t>
      </w:r>
      <w:r w:rsidRPr="00E96F09">
        <w:rPr>
          <w:sz w:val="24"/>
          <w:szCs w:val="24"/>
          <w:lang w:val="en-IN"/>
        </w:rPr>
        <w:t xml:space="preserve"> Irrigation water quality, salinity, SAR, RSC, permeability index, Tiruvannamalai.</w:t>
      </w:r>
    </w:p>
    <w:p w14:paraId="0B040043" w14:textId="77777777" w:rsidR="004A578E" w:rsidRDefault="004A578E" w:rsidP="004A578E">
      <w:pPr>
        <w:autoSpaceDE w:val="0"/>
        <w:autoSpaceDN w:val="0"/>
        <w:adjustRightInd w:val="0"/>
        <w:rPr>
          <w:sz w:val="24"/>
          <w:szCs w:val="24"/>
        </w:rPr>
      </w:pPr>
    </w:p>
    <w:p w14:paraId="6AE7E61A" w14:textId="2D93AF2D" w:rsidR="004C4511" w:rsidRDefault="004C4511" w:rsidP="004C4511">
      <w:pPr>
        <w:autoSpaceDE w:val="0"/>
        <w:autoSpaceDN w:val="0"/>
        <w:adjustRightInd w:val="0"/>
        <w:jc w:val="both"/>
        <w:rPr>
          <w:b/>
          <w:color w:val="222222"/>
          <w:sz w:val="24"/>
          <w:szCs w:val="24"/>
          <w:shd w:val="clear" w:color="auto" w:fill="FFFFFF"/>
        </w:rPr>
      </w:pPr>
      <w:r>
        <w:rPr>
          <w:b/>
          <w:color w:val="222222"/>
          <w:sz w:val="24"/>
          <w:szCs w:val="24"/>
          <w:shd w:val="clear" w:color="auto" w:fill="FFFFFF"/>
        </w:rPr>
        <w:t xml:space="preserve">1. </w:t>
      </w:r>
      <w:r w:rsidRPr="008C251E">
        <w:rPr>
          <w:b/>
          <w:color w:val="222222"/>
          <w:sz w:val="24"/>
          <w:szCs w:val="24"/>
          <w:shd w:val="clear" w:color="auto" w:fill="FFFFFF"/>
        </w:rPr>
        <w:t>INTRODUCTION</w:t>
      </w:r>
      <w:r>
        <w:rPr>
          <w:b/>
          <w:color w:val="222222"/>
          <w:sz w:val="24"/>
          <w:szCs w:val="24"/>
          <w:shd w:val="clear" w:color="auto" w:fill="FFFFFF"/>
        </w:rPr>
        <w:t xml:space="preserve"> </w:t>
      </w:r>
    </w:p>
    <w:p w14:paraId="12D9479D" w14:textId="77777777" w:rsidR="004C4511" w:rsidRDefault="004C4511" w:rsidP="004C4511">
      <w:pPr>
        <w:autoSpaceDE w:val="0"/>
        <w:autoSpaceDN w:val="0"/>
        <w:adjustRightInd w:val="0"/>
        <w:jc w:val="both"/>
        <w:rPr>
          <w:b/>
          <w:color w:val="222222"/>
          <w:sz w:val="24"/>
          <w:szCs w:val="24"/>
          <w:shd w:val="clear" w:color="auto" w:fill="FFFFFF"/>
        </w:rPr>
      </w:pPr>
    </w:p>
    <w:p w14:paraId="6DCDD775" w14:textId="0FAFEB70" w:rsidR="00DC4934" w:rsidRPr="00DC4934" w:rsidRDefault="00DC4934" w:rsidP="004C4511">
      <w:pPr>
        <w:autoSpaceDE w:val="0"/>
        <w:autoSpaceDN w:val="0"/>
        <w:adjustRightInd w:val="0"/>
        <w:spacing w:line="360" w:lineRule="auto"/>
        <w:jc w:val="both"/>
        <w:rPr>
          <w:sz w:val="24"/>
          <w:szCs w:val="24"/>
          <w:lang w:val="en-IN"/>
        </w:rPr>
      </w:pPr>
      <w:r w:rsidRPr="00DC4934">
        <w:rPr>
          <w:sz w:val="24"/>
          <w:szCs w:val="24"/>
          <w:lang w:val="en-IN"/>
        </w:rPr>
        <w:t xml:space="preserve">Water is one of the most vital natural resources, playing a crucial role in sustaining agricultural productivity, environmental balance and human livelihood. Surface water, in particular, is widely utilized for irrigation, drinking and various domestic and industrial purposes (Shukla and Saxena, 2020; Li et al., 2021). In regions where agriculture is predominantly dependent on irrigation, the quality of water becomes a key factor influencing soil health, crop growth and overall farm sustainability. Poor quality irrigation water can adversely affect soil structure, permeability and nutrient availability, ultimately leading to reduced crop yields and long-term land degradation (Kumar et al., 2020; </w:t>
      </w:r>
      <w:proofErr w:type="spellStart"/>
      <w:r w:rsidRPr="00DC4934">
        <w:rPr>
          <w:sz w:val="24"/>
          <w:szCs w:val="24"/>
          <w:lang w:val="en-IN"/>
        </w:rPr>
        <w:t>Adimalla</w:t>
      </w:r>
      <w:proofErr w:type="spellEnd"/>
      <w:r w:rsidRPr="00DC4934">
        <w:rPr>
          <w:sz w:val="24"/>
          <w:szCs w:val="24"/>
          <w:lang w:val="en-IN"/>
        </w:rPr>
        <w:t xml:space="preserve"> and Qian, 2021).</w:t>
      </w:r>
    </w:p>
    <w:p w14:paraId="0CCF8AE9" w14:textId="77777777" w:rsidR="00DC4934" w:rsidRPr="00DC4934" w:rsidRDefault="00DC4934" w:rsidP="00DC4934">
      <w:pPr>
        <w:autoSpaceDE w:val="0"/>
        <w:autoSpaceDN w:val="0"/>
        <w:adjustRightInd w:val="0"/>
        <w:spacing w:line="360" w:lineRule="auto"/>
        <w:jc w:val="both"/>
        <w:rPr>
          <w:sz w:val="24"/>
          <w:szCs w:val="24"/>
          <w:lang w:val="en-IN"/>
        </w:rPr>
      </w:pPr>
      <w:r w:rsidRPr="00DC4934">
        <w:rPr>
          <w:sz w:val="24"/>
          <w:szCs w:val="24"/>
          <w:lang w:val="en-IN"/>
        </w:rPr>
        <w:t xml:space="preserve">Assessment of irrigation water quality is therefore essential for the effective management of water resources and for ensuring sustainable agricultural production. Water quality is generally evaluated based on its physical and chemical characteristics, including parameters </w:t>
      </w:r>
      <w:r w:rsidRPr="00DC4934">
        <w:rPr>
          <w:sz w:val="24"/>
          <w:szCs w:val="24"/>
          <w:lang w:val="en-IN"/>
        </w:rPr>
        <w:lastRenderedPageBreak/>
        <w:t xml:space="preserve">such as pH, electrical conductivity (EC), major cations and anions, and derived indices like sodium adsorption ratio (SAR), residual sodium carbonate (RSC) and soluble sodium percentage (SSP) (APHA, 1985; Ahmed et al., 2022). These parameters provide valuable insights into salinity and </w:t>
      </w:r>
      <w:proofErr w:type="spellStart"/>
      <w:r w:rsidRPr="00DC4934">
        <w:rPr>
          <w:sz w:val="24"/>
          <w:szCs w:val="24"/>
          <w:lang w:val="en-IN"/>
        </w:rPr>
        <w:t>sodicity</w:t>
      </w:r>
      <w:proofErr w:type="spellEnd"/>
      <w:r w:rsidRPr="00DC4934">
        <w:rPr>
          <w:sz w:val="24"/>
          <w:szCs w:val="24"/>
          <w:lang w:val="en-IN"/>
        </w:rPr>
        <w:t xml:space="preserve"> hazards, which are critical in determining the suitability of water for irrigation as per established national and international standards (Khan et al., 2021; Li et al., 2023).</w:t>
      </w:r>
    </w:p>
    <w:p w14:paraId="48B8CD2D" w14:textId="31D4B5CA" w:rsidR="00DC4934" w:rsidRDefault="00DC4934" w:rsidP="00DC4934">
      <w:pPr>
        <w:autoSpaceDE w:val="0"/>
        <w:autoSpaceDN w:val="0"/>
        <w:adjustRightInd w:val="0"/>
        <w:spacing w:line="360" w:lineRule="auto"/>
        <w:jc w:val="both"/>
        <w:rPr>
          <w:sz w:val="24"/>
          <w:szCs w:val="24"/>
          <w:lang w:val="en-IN"/>
        </w:rPr>
      </w:pPr>
      <w:r w:rsidRPr="00DC4934">
        <w:rPr>
          <w:sz w:val="24"/>
          <w:szCs w:val="24"/>
          <w:lang w:val="en-IN"/>
        </w:rPr>
        <w:t>In semi-arid regions like Tiruvannamalai district of Tamil Nadu, where water scarcity and groundwater dependency are common, periodic evaluation of irrigation water quality is particularly important. The use of marginal or moderately saline water without proper assessment may lead to gradual deterioration of soil properties and productivity. Hence, systematic monitoring helps in adopting appropriate management practices such as crop selection, leaching and soil amendments (Tiwari et al., 2021; Siddha and Sahu, 2023).</w:t>
      </w:r>
      <w:r>
        <w:rPr>
          <w:sz w:val="24"/>
          <w:szCs w:val="24"/>
          <w:lang w:val="en-IN"/>
        </w:rPr>
        <w:t xml:space="preserve"> </w:t>
      </w:r>
      <w:r w:rsidRPr="00DC4934">
        <w:rPr>
          <w:sz w:val="24"/>
          <w:szCs w:val="24"/>
          <w:lang w:val="en-IN"/>
        </w:rPr>
        <w:t xml:space="preserve">The present study was undertaken to assess the irrigation water quality of the experimental farm of Agricultural College and Research Institute, </w:t>
      </w:r>
      <w:proofErr w:type="spellStart"/>
      <w:r w:rsidRPr="00DC4934">
        <w:rPr>
          <w:sz w:val="24"/>
          <w:szCs w:val="24"/>
          <w:lang w:val="en-IN"/>
        </w:rPr>
        <w:t>Vazhavachanur</w:t>
      </w:r>
      <w:proofErr w:type="spellEnd"/>
      <w:r w:rsidRPr="00DC4934">
        <w:rPr>
          <w:sz w:val="24"/>
          <w:szCs w:val="24"/>
          <w:lang w:val="en-IN"/>
        </w:rPr>
        <w:t xml:space="preserve">, Tiruvannamalai district. The study aims to evaluate the </w:t>
      </w:r>
      <w:proofErr w:type="spellStart"/>
      <w:r w:rsidRPr="00DC4934">
        <w:rPr>
          <w:sz w:val="24"/>
          <w:szCs w:val="24"/>
          <w:lang w:val="en-IN"/>
        </w:rPr>
        <w:t>physico</w:t>
      </w:r>
      <w:proofErr w:type="spellEnd"/>
      <w:r w:rsidRPr="00DC4934">
        <w:rPr>
          <w:sz w:val="24"/>
          <w:szCs w:val="24"/>
          <w:lang w:val="en-IN"/>
        </w:rPr>
        <w:t>-chemical characteristics of irrigation water and to classify its suitability for irrigation based on standard water quality indices.</w:t>
      </w:r>
    </w:p>
    <w:p w14:paraId="10F4CACF" w14:textId="77777777" w:rsidR="00DC4934" w:rsidRPr="00DC4934" w:rsidRDefault="00DC4934" w:rsidP="00DC4934">
      <w:pPr>
        <w:autoSpaceDE w:val="0"/>
        <w:autoSpaceDN w:val="0"/>
        <w:adjustRightInd w:val="0"/>
        <w:spacing w:line="360" w:lineRule="auto"/>
        <w:jc w:val="both"/>
        <w:rPr>
          <w:sz w:val="24"/>
          <w:szCs w:val="24"/>
          <w:lang w:val="en-IN"/>
        </w:rPr>
      </w:pPr>
    </w:p>
    <w:p w14:paraId="442B94F7" w14:textId="429D11EA" w:rsidR="00F8110E" w:rsidRPr="008C251E" w:rsidRDefault="004C4511" w:rsidP="00DC4934">
      <w:pPr>
        <w:autoSpaceDE w:val="0"/>
        <w:autoSpaceDN w:val="0"/>
        <w:adjustRightInd w:val="0"/>
        <w:spacing w:line="360" w:lineRule="auto"/>
        <w:jc w:val="both"/>
        <w:rPr>
          <w:rFonts w:eastAsia="+mn-ea"/>
          <w:b/>
          <w:kern w:val="24"/>
          <w:sz w:val="24"/>
          <w:szCs w:val="24"/>
        </w:rPr>
      </w:pPr>
      <w:r w:rsidRPr="008C251E">
        <w:rPr>
          <w:rFonts w:eastAsia="+mn-ea"/>
          <w:b/>
          <w:kern w:val="24"/>
          <w:sz w:val="24"/>
          <w:szCs w:val="24"/>
        </w:rPr>
        <w:t>MATERIALS AND METHODS</w:t>
      </w:r>
    </w:p>
    <w:p w14:paraId="56FE8DCA" w14:textId="77777777" w:rsidR="004B7A62" w:rsidRPr="00E675FF" w:rsidRDefault="00F8110E" w:rsidP="00F8110E">
      <w:pPr>
        <w:autoSpaceDE w:val="0"/>
        <w:autoSpaceDN w:val="0"/>
        <w:adjustRightInd w:val="0"/>
        <w:spacing w:line="360" w:lineRule="auto"/>
        <w:ind w:firstLine="720"/>
        <w:jc w:val="both"/>
        <w:rPr>
          <w:sz w:val="24"/>
          <w:szCs w:val="24"/>
          <w:lang w:val="en-IN"/>
        </w:rPr>
      </w:pPr>
      <w:r w:rsidRPr="00E675FF">
        <w:rPr>
          <w:rFonts w:eastAsiaTheme="minorHAnsi"/>
          <w:sz w:val="24"/>
          <w:szCs w:val="24"/>
          <w:lang w:val="en-IN"/>
        </w:rPr>
        <w:t xml:space="preserve">The study was carried out in </w:t>
      </w:r>
      <w:r w:rsidRPr="00E675FF">
        <w:rPr>
          <w:sz w:val="24"/>
          <w:szCs w:val="24"/>
        </w:rPr>
        <w:t xml:space="preserve">experimental farm of Agricultural college and Research Institute, </w:t>
      </w:r>
      <w:proofErr w:type="spellStart"/>
      <w:r w:rsidRPr="00E675FF">
        <w:rPr>
          <w:sz w:val="24"/>
          <w:szCs w:val="24"/>
        </w:rPr>
        <w:t>Vazhavachanur</w:t>
      </w:r>
      <w:proofErr w:type="spellEnd"/>
      <w:r w:rsidRPr="00E675FF">
        <w:rPr>
          <w:sz w:val="24"/>
          <w:szCs w:val="24"/>
        </w:rPr>
        <w:t>, Tamil Nadu Agricultural university in Tiruvannamalai district.  Geographically the study area is located between 12°4’15” N to 12°4’</w:t>
      </w:r>
      <w:r w:rsidRPr="00E675FF">
        <w:rPr>
          <w:sz w:val="24"/>
          <w:szCs w:val="24"/>
          <w:lang w:val="en-IN"/>
        </w:rPr>
        <w:t>45”</w:t>
      </w:r>
      <w:r w:rsidRPr="00E675FF">
        <w:rPr>
          <w:sz w:val="24"/>
          <w:szCs w:val="24"/>
        </w:rPr>
        <w:t xml:space="preserve"> N Latitude and 78°59’</w:t>
      </w:r>
      <w:r w:rsidRPr="00E675FF">
        <w:rPr>
          <w:sz w:val="24"/>
          <w:szCs w:val="24"/>
          <w:lang w:val="en-IN"/>
        </w:rPr>
        <w:t>0”</w:t>
      </w:r>
      <w:r w:rsidRPr="00E675FF">
        <w:rPr>
          <w:sz w:val="24"/>
          <w:szCs w:val="24"/>
        </w:rPr>
        <w:t xml:space="preserve"> E  to 77°59’25” E Longitudes (Fig.1). The annual rainfall of the region is 759</w:t>
      </w:r>
      <w:r w:rsidRPr="00E675FF">
        <w:rPr>
          <w:sz w:val="24"/>
          <w:szCs w:val="24"/>
          <w:lang w:val="en-IN"/>
        </w:rPr>
        <w:t>.4</w:t>
      </w:r>
      <w:r w:rsidRPr="00E675FF">
        <w:rPr>
          <w:sz w:val="24"/>
          <w:szCs w:val="24"/>
        </w:rPr>
        <w:t xml:space="preserve"> mm. The mean maximum and minimum temperatures are 38°C and 21°C, respectively. </w:t>
      </w:r>
      <w:r w:rsidRPr="00E675FF">
        <w:rPr>
          <w:rFonts w:eastAsiaTheme="minorHAnsi"/>
          <w:sz w:val="24"/>
          <w:szCs w:val="24"/>
          <w:lang w:val="en-IN"/>
        </w:rPr>
        <w:t xml:space="preserve">Geologically it is underlain by granites. </w:t>
      </w:r>
      <w:r w:rsidRPr="00E675FF">
        <w:rPr>
          <w:sz w:val="24"/>
          <w:szCs w:val="24"/>
        </w:rPr>
        <w:t xml:space="preserve"> </w:t>
      </w:r>
      <w:r w:rsidR="004B7A62" w:rsidRPr="00E675FF">
        <w:rPr>
          <w:sz w:val="24"/>
          <w:szCs w:val="24"/>
        </w:rPr>
        <w:t xml:space="preserve">Bore well is prime source of irrigation and total of 5 bore wells and 1 open well is available. </w:t>
      </w:r>
    </w:p>
    <w:p w14:paraId="7E9251D9" w14:textId="77777777" w:rsidR="00F8110E" w:rsidRDefault="00F8110E" w:rsidP="00F8110E">
      <w:pPr>
        <w:autoSpaceDE w:val="0"/>
        <w:autoSpaceDN w:val="0"/>
        <w:adjustRightInd w:val="0"/>
        <w:spacing w:line="360" w:lineRule="auto"/>
        <w:ind w:firstLine="720"/>
        <w:jc w:val="both"/>
        <w:rPr>
          <w:sz w:val="24"/>
          <w:szCs w:val="24"/>
        </w:rPr>
      </w:pPr>
      <w:r w:rsidRPr="00E675FF">
        <w:rPr>
          <w:color w:val="000000"/>
          <w:sz w:val="24"/>
          <w:szCs w:val="24"/>
        </w:rPr>
        <w:t xml:space="preserve">The water samples were collected in 2-L HDPE bottles for physicochemical analysis according to standard protocols.  The water samples were collected at five borewells and one </w:t>
      </w:r>
      <w:proofErr w:type="spellStart"/>
      <w:r w:rsidRPr="00E675FF">
        <w:rPr>
          <w:color w:val="000000"/>
          <w:sz w:val="24"/>
          <w:szCs w:val="24"/>
        </w:rPr>
        <w:t>openwell</w:t>
      </w:r>
      <w:proofErr w:type="spellEnd"/>
      <w:r w:rsidRPr="00E675FF">
        <w:rPr>
          <w:sz w:val="24"/>
          <w:szCs w:val="24"/>
        </w:rPr>
        <w:t xml:space="preserve">. Ten water quality parameters were </w:t>
      </w:r>
      <w:proofErr w:type="spellStart"/>
      <w:r w:rsidRPr="00E675FF">
        <w:rPr>
          <w:sz w:val="24"/>
          <w:szCs w:val="24"/>
        </w:rPr>
        <w:t>analysed</w:t>
      </w:r>
      <w:proofErr w:type="spellEnd"/>
      <w:r w:rsidRPr="00E675FF">
        <w:rPr>
          <w:sz w:val="24"/>
          <w:szCs w:val="24"/>
        </w:rPr>
        <w:t xml:space="preserve"> using standard protocols. </w:t>
      </w:r>
    </w:p>
    <w:p w14:paraId="0EED7798" w14:textId="77777777" w:rsidR="001E46F2" w:rsidRDefault="001E46F2" w:rsidP="00F8110E">
      <w:pPr>
        <w:autoSpaceDE w:val="0"/>
        <w:autoSpaceDN w:val="0"/>
        <w:adjustRightInd w:val="0"/>
        <w:spacing w:line="360" w:lineRule="auto"/>
        <w:ind w:firstLine="720"/>
        <w:jc w:val="both"/>
        <w:rPr>
          <w:sz w:val="24"/>
          <w:szCs w:val="24"/>
        </w:rPr>
      </w:pPr>
    </w:p>
    <w:p w14:paraId="75381858" w14:textId="15EAD971" w:rsidR="00690B60" w:rsidRDefault="00690B60" w:rsidP="004C4511">
      <w:pPr>
        <w:spacing w:line="360" w:lineRule="auto"/>
        <w:ind w:firstLine="720"/>
        <w:jc w:val="both"/>
        <w:rPr>
          <w:sz w:val="24"/>
          <w:szCs w:val="24"/>
        </w:rPr>
      </w:pPr>
      <w:r w:rsidRPr="00160A4A">
        <w:rPr>
          <w:sz w:val="24"/>
          <w:szCs w:val="24"/>
        </w:rPr>
        <w:t xml:space="preserve">The groundwater samples were </w:t>
      </w:r>
      <w:proofErr w:type="spellStart"/>
      <w:r w:rsidRPr="00160A4A">
        <w:rPr>
          <w:sz w:val="24"/>
          <w:szCs w:val="24"/>
        </w:rPr>
        <w:t>analysed</w:t>
      </w:r>
      <w:proofErr w:type="spellEnd"/>
      <w:r w:rsidRPr="00160A4A">
        <w:rPr>
          <w:sz w:val="24"/>
          <w:szCs w:val="24"/>
        </w:rPr>
        <w:t xml:space="preserve"> </w:t>
      </w:r>
      <w:proofErr w:type="gramStart"/>
      <w:r w:rsidRPr="00160A4A">
        <w:rPr>
          <w:sz w:val="24"/>
          <w:szCs w:val="24"/>
        </w:rPr>
        <w:t>for  pH</w:t>
      </w:r>
      <w:proofErr w:type="gramEnd"/>
      <w:r w:rsidRPr="00160A4A">
        <w:rPr>
          <w:sz w:val="24"/>
          <w:szCs w:val="24"/>
        </w:rPr>
        <w:t>, electrical conductivity (EC), bicarbonate (HCO</w:t>
      </w:r>
      <w:r w:rsidRPr="00160A4A">
        <w:rPr>
          <w:sz w:val="24"/>
          <w:szCs w:val="24"/>
          <w:vertAlign w:val="subscript"/>
        </w:rPr>
        <w:t>3</w:t>
      </w:r>
      <w:r w:rsidRPr="00160A4A">
        <w:rPr>
          <w:sz w:val="24"/>
          <w:szCs w:val="24"/>
          <w:vertAlign w:val="superscript"/>
        </w:rPr>
        <w:t>-</w:t>
      </w:r>
      <w:r w:rsidRPr="00160A4A">
        <w:rPr>
          <w:sz w:val="24"/>
          <w:szCs w:val="24"/>
        </w:rPr>
        <w:t>), carbonate (CO</w:t>
      </w:r>
      <w:r w:rsidRPr="00160A4A">
        <w:rPr>
          <w:sz w:val="24"/>
          <w:szCs w:val="24"/>
          <w:vertAlign w:val="subscript"/>
        </w:rPr>
        <w:t>3</w:t>
      </w:r>
      <w:r w:rsidRPr="00160A4A">
        <w:rPr>
          <w:sz w:val="24"/>
          <w:szCs w:val="24"/>
          <w:vertAlign w:val="superscript"/>
        </w:rPr>
        <w:t>-</w:t>
      </w:r>
      <w:r w:rsidRPr="00160A4A">
        <w:rPr>
          <w:sz w:val="24"/>
          <w:szCs w:val="24"/>
        </w:rPr>
        <w:t>), chloride (Cl</w:t>
      </w:r>
      <w:r w:rsidRPr="00160A4A">
        <w:rPr>
          <w:sz w:val="24"/>
          <w:szCs w:val="24"/>
          <w:vertAlign w:val="superscript"/>
        </w:rPr>
        <w:t>-</w:t>
      </w:r>
      <w:r w:rsidRPr="00160A4A">
        <w:rPr>
          <w:sz w:val="24"/>
          <w:szCs w:val="24"/>
        </w:rPr>
        <w:t>), sulphate (SO</w:t>
      </w:r>
      <w:r w:rsidRPr="00160A4A">
        <w:rPr>
          <w:sz w:val="24"/>
          <w:szCs w:val="24"/>
          <w:vertAlign w:val="subscript"/>
        </w:rPr>
        <w:t>4</w:t>
      </w:r>
      <w:r w:rsidRPr="00160A4A">
        <w:rPr>
          <w:sz w:val="24"/>
          <w:szCs w:val="24"/>
          <w:vertAlign w:val="superscript"/>
        </w:rPr>
        <w:t>2-</w:t>
      </w:r>
      <w:r w:rsidRPr="00160A4A">
        <w:rPr>
          <w:sz w:val="24"/>
          <w:szCs w:val="24"/>
        </w:rPr>
        <w:t>), calcium (Ca</w:t>
      </w:r>
      <w:r w:rsidRPr="00160A4A">
        <w:rPr>
          <w:sz w:val="24"/>
          <w:szCs w:val="24"/>
          <w:vertAlign w:val="superscript"/>
        </w:rPr>
        <w:t>2+</w:t>
      </w:r>
      <w:r w:rsidRPr="00160A4A">
        <w:rPr>
          <w:sz w:val="24"/>
          <w:szCs w:val="24"/>
        </w:rPr>
        <w:t>), magnesium (Mg</w:t>
      </w:r>
      <w:r w:rsidRPr="00160A4A">
        <w:rPr>
          <w:sz w:val="24"/>
          <w:szCs w:val="24"/>
          <w:vertAlign w:val="superscript"/>
        </w:rPr>
        <w:t>2+</w:t>
      </w:r>
      <w:r w:rsidRPr="00160A4A">
        <w:rPr>
          <w:sz w:val="24"/>
          <w:szCs w:val="24"/>
        </w:rPr>
        <w:t>), sodium (Na</w:t>
      </w:r>
      <w:r w:rsidRPr="00160A4A">
        <w:rPr>
          <w:sz w:val="24"/>
          <w:szCs w:val="24"/>
          <w:vertAlign w:val="superscript"/>
        </w:rPr>
        <w:t>+</w:t>
      </w:r>
      <w:r w:rsidRPr="00160A4A">
        <w:rPr>
          <w:sz w:val="24"/>
          <w:szCs w:val="24"/>
        </w:rPr>
        <w:t>), potassium (K</w:t>
      </w:r>
      <w:r w:rsidRPr="00160A4A">
        <w:rPr>
          <w:sz w:val="24"/>
          <w:szCs w:val="24"/>
          <w:vertAlign w:val="superscript"/>
        </w:rPr>
        <w:t>+</w:t>
      </w:r>
      <w:r w:rsidRPr="00160A4A">
        <w:rPr>
          <w:sz w:val="24"/>
          <w:szCs w:val="24"/>
        </w:rPr>
        <w:t>), total dissolved solids (TDS) and total suspended solids (TSS) by adopting standard procedures</w:t>
      </w:r>
      <w:r>
        <w:rPr>
          <w:sz w:val="24"/>
          <w:szCs w:val="24"/>
        </w:rPr>
        <w:t xml:space="preserve"> </w:t>
      </w:r>
      <w:r w:rsidRPr="00690B60">
        <w:rPr>
          <w:sz w:val="24"/>
          <w:szCs w:val="24"/>
          <w:lang w:val="en-IN"/>
        </w:rPr>
        <w:t>(APHA 1985).</w:t>
      </w:r>
    </w:p>
    <w:p w14:paraId="3A5415CB" w14:textId="77777777" w:rsidR="00690B60" w:rsidRPr="00160A4A" w:rsidRDefault="00690B60" w:rsidP="00690B60">
      <w:pPr>
        <w:spacing w:line="360" w:lineRule="auto"/>
        <w:ind w:hanging="2"/>
        <w:jc w:val="both"/>
        <w:rPr>
          <w:sz w:val="24"/>
          <w:szCs w:val="24"/>
        </w:rPr>
      </w:pPr>
    </w:p>
    <w:p w14:paraId="09F8EBAC" w14:textId="2A8E20F6" w:rsidR="00690B60" w:rsidRDefault="004C4511" w:rsidP="004C4511">
      <w:pPr>
        <w:spacing w:afterLines="120" w:after="288" w:line="276" w:lineRule="auto"/>
        <w:rPr>
          <w:rFonts w:asciiTheme="minorHAnsi" w:hAnsiTheme="minorHAnsi" w:cstheme="minorHAnsi"/>
          <w:b/>
          <w:bCs/>
          <w:sz w:val="24"/>
          <w:szCs w:val="24"/>
          <w:lang w:val="en-IN"/>
        </w:rPr>
      </w:pPr>
      <w:r>
        <w:rPr>
          <w:rFonts w:asciiTheme="minorHAnsi" w:hAnsiTheme="minorHAnsi" w:cstheme="minorHAnsi"/>
          <w:b/>
          <w:bCs/>
          <w:sz w:val="24"/>
          <w:szCs w:val="24"/>
          <w:lang w:val="en-IN"/>
        </w:rPr>
        <w:lastRenderedPageBreak/>
        <w:t xml:space="preserve">2.1 </w:t>
      </w:r>
      <w:r w:rsidR="00690B60" w:rsidRPr="00690B60">
        <w:rPr>
          <w:rFonts w:asciiTheme="minorHAnsi" w:hAnsiTheme="minorHAnsi" w:cstheme="minorHAnsi"/>
          <w:b/>
          <w:bCs/>
          <w:sz w:val="24"/>
          <w:szCs w:val="24"/>
          <w:lang w:val="en-IN"/>
        </w:rPr>
        <w:t>Water quality assessment parameters</w:t>
      </w:r>
    </w:p>
    <w:p w14:paraId="5538EA7E" w14:textId="0388C3D6" w:rsidR="000D01B6" w:rsidRDefault="000D01B6" w:rsidP="004C4511">
      <w:pPr>
        <w:spacing w:afterLines="120" w:after="288" w:line="276" w:lineRule="auto"/>
        <w:rPr>
          <w:sz w:val="24"/>
          <w:szCs w:val="24"/>
        </w:rPr>
      </w:pPr>
      <w:r w:rsidRPr="00160A4A">
        <w:rPr>
          <w:sz w:val="24"/>
          <w:szCs w:val="24"/>
        </w:rPr>
        <w:t>These</w:t>
      </w:r>
      <w:r w:rsidRPr="00160A4A">
        <w:rPr>
          <w:b/>
          <w:sz w:val="24"/>
          <w:szCs w:val="24"/>
        </w:rPr>
        <w:t xml:space="preserve"> </w:t>
      </w:r>
      <w:r w:rsidRPr="00160A4A">
        <w:rPr>
          <w:sz w:val="24"/>
          <w:szCs w:val="24"/>
        </w:rPr>
        <w:t>were calculated by using the results of chemical analysis of water.</w:t>
      </w:r>
    </w:p>
    <w:p w14:paraId="399831F5" w14:textId="167C1C89" w:rsidR="000D01B6" w:rsidRPr="00160A4A" w:rsidRDefault="000D01B6" w:rsidP="004C4511">
      <w:pPr>
        <w:spacing w:afterLines="120" w:after="288" w:line="276" w:lineRule="auto"/>
        <w:ind w:hanging="2"/>
        <w:jc w:val="both"/>
        <w:rPr>
          <w:sz w:val="24"/>
          <w:szCs w:val="24"/>
        </w:rPr>
      </w:pPr>
      <w:r w:rsidRPr="00160A4A">
        <w:rPr>
          <w:b/>
          <w:sz w:val="24"/>
          <w:szCs w:val="24"/>
        </w:rPr>
        <w:t xml:space="preserve">Soluble Sodium Percentage (SSP) </w:t>
      </w:r>
    </w:p>
    <w:p w14:paraId="1EC16796" w14:textId="77777777" w:rsidR="000D01B6" w:rsidRPr="00160A4A" w:rsidRDefault="000D01B6" w:rsidP="004C4511">
      <w:pPr>
        <w:spacing w:afterLines="120" w:after="288" w:line="276" w:lineRule="auto"/>
        <w:ind w:hanging="2"/>
        <w:jc w:val="both"/>
        <w:rPr>
          <w:sz w:val="24"/>
          <w:szCs w:val="24"/>
        </w:rPr>
      </w:pPr>
      <w:r w:rsidRPr="00160A4A">
        <w:rPr>
          <w:sz w:val="24"/>
          <w:szCs w:val="24"/>
        </w:rPr>
        <w:t>Gupta (1986) proposed this ratio for evaluating water quality. Soluble Sodium Percentage is the proportion of sodium in relation to other cations in water.  The formula for calculating SSP is,</w:t>
      </w:r>
    </w:p>
    <w:p w14:paraId="7CAFA853"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7EE7B33C" wp14:editId="19D406A6">
            <wp:extent cx="2028825" cy="390525"/>
            <wp:effectExtent l="0" t="0" r="0" b="0"/>
            <wp:docPr id="103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028825" cy="390525"/>
                    </a:xfrm>
                    <a:prstGeom prst="rect">
                      <a:avLst/>
                    </a:prstGeom>
                    <a:ln/>
                  </pic:spPr>
                </pic:pic>
              </a:graphicData>
            </a:graphic>
          </wp:inline>
        </w:drawing>
      </w:r>
    </w:p>
    <w:p w14:paraId="5DE6E227" w14:textId="77777777" w:rsidR="000D01B6" w:rsidRPr="00160A4A" w:rsidRDefault="000D01B6" w:rsidP="004C4511">
      <w:pPr>
        <w:spacing w:afterLines="120" w:after="288" w:line="276" w:lineRule="auto"/>
        <w:ind w:hanging="2"/>
        <w:jc w:val="both"/>
        <w:rPr>
          <w:sz w:val="24"/>
          <w:szCs w:val="24"/>
        </w:rPr>
      </w:pPr>
      <w:r w:rsidRPr="00160A4A">
        <w:rPr>
          <w:b/>
          <w:sz w:val="24"/>
          <w:szCs w:val="24"/>
        </w:rPr>
        <w:t xml:space="preserve">Potential Salinity (PS) (Doneen, 1975)  </w:t>
      </w:r>
    </w:p>
    <w:p w14:paraId="7D7EE362" w14:textId="4081C2E0" w:rsidR="000D01B6" w:rsidRPr="00160A4A" w:rsidRDefault="000D01B6" w:rsidP="004C4511">
      <w:pPr>
        <w:spacing w:afterLines="120" w:after="288" w:line="276" w:lineRule="auto"/>
        <w:ind w:hanging="2"/>
        <w:jc w:val="both"/>
        <w:rPr>
          <w:sz w:val="24"/>
          <w:szCs w:val="24"/>
        </w:rPr>
      </w:pPr>
      <w:r w:rsidRPr="00160A4A">
        <w:rPr>
          <w:sz w:val="24"/>
          <w:szCs w:val="24"/>
        </w:rPr>
        <w:t>The formula used for calculating Potential Salinity is as follows;</w:t>
      </w:r>
    </w:p>
    <w:p w14:paraId="07E6120D"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3AC0F93D" wp14:editId="18267613">
            <wp:extent cx="1343025" cy="257175"/>
            <wp:effectExtent l="0" t="0" r="0" b="0"/>
            <wp:docPr id="103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343025" cy="257175"/>
                    </a:xfrm>
                    <a:prstGeom prst="rect">
                      <a:avLst/>
                    </a:prstGeom>
                    <a:ln/>
                  </pic:spPr>
                </pic:pic>
              </a:graphicData>
            </a:graphic>
          </wp:inline>
        </w:drawing>
      </w:r>
    </w:p>
    <w:p w14:paraId="4DA411F5" w14:textId="325F788E" w:rsidR="000D01B6" w:rsidRPr="00160A4A" w:rsidRDefault="000D01B6" w:rsidP="004C4511">
      <w:pPr>
        <w:spacing w:afterLines="120" w:after="288" w:line="276" w:lineRule="auto"/>
        <w:ind w:hanging="2"/>
        <w:jc w:val="both"/>
        <w:rPr>
          <w:sz w:val="24"/>
          <w:szCs w:val="24"/>
        </w:rPr>
      </w:pPr>
      <w:r w:rsidRPr="00160A4A">
        <w:rPr>
          <w:b/>
          <w:sz w:val="24"/>
          <w:szCs w:val="24"/>
        </w:rPr>
        <w:t>Sodium Adsorption Ratio (SAR) (Richards, 1954)</w:t>
      </w:r>
    </w:p>
    <w:p w14:paraId="2A51B993" w14:textId="77777777" w:rsidR="000D01B6" w:rsidRPr="00160A4A" w:rsidRDefault="000D01B6" w:rsidP="004C4511">
      <w:pPr>
        <w:spacing w:afterLines="120" w:after="288" w:line="276" w:lineRule="auto"/>
        <w:ind w:hanging="2"/>
        <w:jc w:val="both"/>
        <w:rPr>
          <w:sz w:val="24"/>
          <w:szCs w:val="24"/>
        </w:rPr>
      </w:pPr>
      <w:r w:rsidRPr="00160A4A">
        <w:rPr>
          <w:b/>
          <w:sz w:val="24"/>
          <w:szCs w:val="24"/>
        </w:rPr>
        <w:tab/>
      </w:r>
      <w:r w:rsidRPr="00160A4A">
        <w:rPr>
          <w:sz w:val="24"/>
          <w:szCs w:val="24"/>
        </w:rPr>
        <w:t>It is commonly used as an index for evaluating the sodium hazard associated with irrigation water supply. The formula for SAR is</w:t>
      </w:r>
    </w:p>
    <w:p w14:paraId="1C490084"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760FDFE6" wp14:editId="5A0D7356">
            <wp:extent cx="1266825" cy="609600"/>
            <wp:effectExtent l="0" t="0" r="0" b="0"/>
            <wp:docPr id="10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66825" cy="609600"/>
                    </a:xfrm>
                    <a:prstGeom prst="rect">
                      <a:avLst/>
                    </a:prstGeom>
                    <a:ln/>
                  </pic:spPr>
                </pic:pic>
              </a:graphicData>
            </a:graphic>
          </wp:inline>
        </w:drawing>
      </w:r>
    </w:p>
    <w:p w14:paraId="68B23D13" w14:textId="617CD6AB" w:rsidR="000D01B6" w:rsidRPr="00160A4A" w:rsidRDefault="000D01B6" w:rsidP="004C4511">
      <w:pPr>
        <w:spacing w:afterLines="120" w:after="288" w:line="276" w:lineRule="auto"/>
        <w:ind w:hanging="2"/>
        <w:jc w:val="both"/>
        <w:rPr>
          <w:sz w:val="24"/>
          <w:szCs w:val="24"/>
        </w:rPr>
      </w:pPr>
      <w:r w:rsidRPr="00160A4A">
        <w:rPr>
          <w:b/>
          <w:sz w:val="24"/>
          <w:szCs w:val="24"/>
        </w:rPr>
        <w:t xml:space="preserve">The Sodium ratio </w:t>
      </w:r>
    </w:p>
    <w:p w14:paraId="18DDFE96" w14:textId="77777777" w:rsidR="000D01B6" w:rsidRPr="00160A4A" w:rsidRDefault="000D01B6" w:rsidP="004C4511">
      <w:pPr>
        <w:spacing w:afterLines="120" w:after="288" w:line="276" w:lineRule="auto"/>
        <w:ind w:hanging="2"/>
        <w:jc w:val="both"/>
        <w:rPr>
          <w:sz w:val="24"/>
          <w:szCs w:val="24"/>
        </w:rPr>
      </w:pPr>
      <w:r w:rsidRPr="00160A4A">
        <w:rPr>
          <w:sz w:val="24"/>
          <w:szCs w:val="24"/>
        </w:rPr>
        <w:t xml:space="preserve">Kelley et al., (1940) proposed </w:t>
      </w:r>
      <w:proofErr w:type="gramStart"/>
      <w:r w:rsidRPr="00160A4A">
        <w:rPr>
          <w:sz w:val="24"/>
          <w:szCs w:val="24"/>
        </w:rPr>
        <w:t>this criteria</w:t>
      </w:r>
      <w:proofErr w:type="gramEnd"/>
      <w:r w:rsidRPr="00160A4A">
        <w:rPr>
          <w:sz w:val="24"/>
          <w:szCs w:val="24"/>
        </w:rPr>
        <w:t>.</w:t>
      </w:r>
      <w:r w:rsidRPr="00160A4A">
        <w:rPr>
          <w:b/>
          <w:sz w:val="24"/>
          <w:szCs w:val="24"/>
        </w:rPr>
        <w:t xml:space="preserve"> </w:t>
      </w:r>
      <w:r w:rsidRPr="00160A4A">
        <w:rPr>
          <w:sz w:val="24"/>
          <w:szCs w:val="24"/>
        </w:rPr>
        <w:t>Sodium measured against Ca</w:t>
      </w:r>
      <w:r w:rsidRPr="00160A4A">
        <w:rPr>
          <w:sz w:val="24"/>
          <w:szCs w:val="24"/>
          <w:vertAlign w:val="superscript"/>
        </w:rPr>
        <w:t>2+</w:t>
      </w:r>
      <w:r w:rsidRPr="00160A4A">
        <w:rPr>
          <w:sz w:val="24"/>
          <w:szCs w:val="24"/>
        </w:rPr>
        <w:t xml:space="preserve"> and Mg</w:t>
      </w:r>
      <w:r w:rsidRPr="00160A4A">
        <w:rPr>
          <w:sz w:val="24"/>
          <w:szCs w:val="24"/>
          <w:vertAlign w:val="superscript"/>
        </w:rPr>
        <w:t>2+</w:t>
      </w:r>
      <w:r w:rsidRPr="00160A4A">
        <w:rPr>
          <w:sz w:val="24"/>
          <w:szCs w:val="24"/>
        </w:rPr>
        <w:t xml:space="preserve"> is used to calculate Kelley’s ratio. The formula used in estimation of Kelley’s ratio is expressed as,</w:t>
      </w:r>
    </w:p>
    <w:p w14:paraId="177C7D90" w14:textId="77777777" w:rsidR="000D01B6" w:rsidRPr="00160A4A" w:rsidRDefault="000D01B6" w:rsidP="004C4511">
      <w:pPr>
        <w:tabs>
          <w:tab w:val="left" w:pos="5270"/>
        </w:tabs>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544D32DE" wp14:editId="30A555FA">
            <wp:extent cx="857250" cy="447675"/>
            <wp:effectExtent l="0" t="0" r="0" b="0"/>
            <wp:docPr id="103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857250" cy="447675"/>
                    </a:xfrm>
                    <a:prstGeom prst="rect">
                      <a:avLst/>
                    </a:prstGeom>
                    <a:ln/>
                  </pic:spPr>
                </pic:pic>
              </a:graphicData>
            </a:graphic>
          </wp:inline>
        </w:drawing>
      </w:r>
    </w:p>
    <w:p w14:paraId="49D62011" w14:textId="77777777" w:rsidR="000D01B6" w:rsidRPr="00160A4A" w:rsidRDefault="000D01B6" w:rsidP="004C4511">
      <w:pPr>
        <w:spacing w:afterLines="120" w:after="288" w:line="276" w:lineRule="auto"/>
        <w:ind w:hanging="2"/>
        <w:jc w:val="both"/>
        <w:rPr>
          <w:sz w:val="24"/>
          <w:szCs w:val="24"/>
        </w:rPr>
      </w:pPr>
      <w:r w:rsidRPr="00160A4A">
        <w:rPr>
          <w:b/>
          <w:sz w:val="24"/>
          <w:szCs w:val="24"/>
        </w:rPr>
        <w:t>Residual Sodium Carbonate (RSC)</w:t>
      </w:r>
      <w:r w:rsidRPr="00160A4A">
        <w:rPr>
          <w:sz w:val="24"/>
          <w:szCs w:val="24"/>
        </w:rPr>
        <w:t xml:space="preserve"> </w:t>
      </w:r>
    </w:p>
    <w:p w14:paraId="3698FD06" w14:textId="77777777" w:rsidR="000D01B6" w:rsidRPr="00160A4A" w:rsidRDefault="000D01B6" w:rsidP="004C4511">
      <w:pPr>
        <w:spacing w:afterLines="120" w:after="288" w:line="276" w:lineRule="auto"/>
        <w:ind w:hanging="2"/>
        <w:jc w:val="both"/>
        <w:rPr>
          <w:sz w:val="24"/>
          <w:szCs w:val="24"/>
        </w:rPr>
      </w:pPr>
      <w:r w:rsidRPr="00160A4A">
        <w:rPr>
          <w:sz w:val="24"/>
          <w:szCs w:val="24"/>
        </w:rPr>
        <w:t xml:space="preserve">Eaton (1950) proposed </w:t>
      </w:r>
      <w:proofErr w:type="gramStart"/>
      <w:r w:rsidRPr="00160A4A">
        <w:rPr>
          <w:sz w:val="24"/>
          <w:szCs w:val="24"/>
        </w:rPr>
        <w:t>this criteria</w:t>
      </w:r>
      <w:proofErr w:type="gramEnd"/>
      <w:r w:rsidRPr="00160A4A">
        <w:rPr>
          <w:sz w:val="24"/>
          <w:szCs w:val="24"/>
        </w:rPr>
        <w:t xml:space="preserve"> for evaluating water quality.  </w:t>
      </w:r>
    </w:p>
    <w:p w14:paraId="262FA8A5"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4BC8DFAF" wp14:editId="743A19EF">
            <wp:extent cx="2685415" cy="247650"/>
            <wp:effectExtent l="0" t="0" r="0" b="0"/>
            <wp:docPr id="103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685415" cy="247650"/>
                    </a:xfrm>
                    <a:prstGeom prst="rect">
                      <a:avLst/>
                    </a:prstGeom>
                    <a:ln/>
                  </pic:spPr>
                </pic:pic>
              </a:graphicData>
            </a:graphic>
          </wp:inline>
        </w:drawing>
      </w:r>
    </w:p>
    <w:p w14:paraId="2966A499" w14:textId="0CBB8330" w:rsidR="000D01B6" w:rsidRPr="00160A4A" w:rsidRDefault="000D01B6" w:rsidP="004C4511">
      <w:pPr>
        <w:spacing w:afterLines="120" w:after="288" w:line="276" w:lineRule="auto"/>
        <w:ind w:hanging="2"/>
        <w:jc w:val="both"/>
        <w:rPr>
          <w:sz w:val="24"/>
          <w:szCs w:val="24"/>
        </w:rPr>
      </w:pPr>
      <w:r w:rsidRPr="00160A4A">
        <w:rPr>
          <w:b/>
          <w:sz w:val="24"/>
          <w:szCs w:val="24"/>
        </w:rPr>
        <w:t xml:space="preserve">The Permeability index (PI) </w:t>
      </w:r>
    </w:p>
    <w:p w14:paraId="61C55965" w14:textId="77777777" w:rsidR="000D01B6" w:rsidRPr="00160A4A" w:rsidRDefault="000D01B6" w:rsidP="004C4511">
      <w:pPr>
        <w:spacing w:afterLines="120" w:after="288" w:line="276" w:lineRule="auto"/>
        <w:ind w:hanging="2"/>
        <w:jc w:val="both"/>
        <w:rPr>
          <w:sz w:val="24"/>
          <w:szCs w:val="24"/>
        </w:rPr>
      </w:pPr>
      <w:r w:rsidRPr="00160A4A">
        <w:rPr>
          <w:sz w:val="24"/>
          <w:szCs w:val="24"/>
        </w:rPr>
        <w:lastRenderedPageBreak/>
        <w:t xml:space="preserve">Doneen, (1975) proposed </w:t>
      </w:r>
      <w:proofErr w:type="gramStart"/>
      <w:r w:rsidRPr="00160A4A">
        <w:rPr>
          <w:sz w:val="24"/>
          <w:szCs w:val="24"/>
        </w:rPr>
        <w:t>this criteria</w:t>
      </w:r>
      <w:proofErr w:type="gramEnd"/>
      <w:r w:rsidRPr="00160A4A">
        <w:rPr>
          <w:sz w:val="24"/>
          <w:szCs w:val="24"/>
        </w:rPr>
        <w:t xml:space="preserve"> for evaluating water quality.</w:t>
      </w:r>
      <w:r w:rsidRPr="00160A4A">
        <w:rPr>
          <w:b/>
          <w:sz w:val="24"/>
          <w:szCs w:val="24"/>
        </w:rPr>
        <w:t xml:space="preserve"> </w:t>
      </w:r>
    </w:p>
    <w:p w14:paraId="6B037365"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51E01DCD" wp14:editId="1DE43457">
            <wp:extent cx="1762125" cy="457200"/>
            <wp:effectExtent l="0" t="0" r="0" b="0"/>
            <wp:docPr id="104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2"/>
                    <a:srcRect/>
                    <a:stretch>
                      <a:fillRect/>
                    </a:stretch>
                  </pic:blipFill>
                  <pic:spPr>
                    <a:xfrm>
                      <a:off x="0" y="0"/>
                      <a:ext cx="1762125" cy="457200"/>
                    </a:xfrm>
                    <a:prstGeom prst="rect">
                      <a:avLst/>
                    </a:prstGeom>
                    <a:ln/>
                  </pic:spPr>
                </pic:pic>
              </a:graphicData>
            </a:graphic>
          </wp:inline>
        </w:drawing>
      </w:r>
    </w:p>
    <w:p w14:paraId="7F6BEF62" w14:textId="2AE206C9" w:rsidR="000D01B6" w:rsidRPr="00160A4A" w:rsidRDefault="000D01B6" w:rsidP="004C4511">
      <w:pPr>
        <w:spacing w:afterLines="120" w:after="288" w:line="276" w:lineRule="auto"/>
        <w:ind w:hanging="2"/>
        <w:jc w:val="both"/>
        <w:rPr>
          <w:sz w:val="24"/>
          <w:szCs w:val="24"/>
        </w:rPr>
      </w:pPr>
      <w:r w:rsidRPr="00160A4A">
        <w:rPr>
          <w:b/>
          <w:sz w:val="24"/>
          <w:szCs w:val="24"/>
        </w:rPr>
        <w:t xml:space="preserve">The Magnesium ratio (MR) </w:t>
      </w:r>
    </w:p>
    <w:p w14:paraId="6ACB6EB9" w14:textId="77777777" w:rsidR="000D01B6" w:rsidRPr="00160A4A" w:rsidRDefault="000D01B6" w:rsidP="004C4511">
      <w:pPr>
        <w:spacing w:afterLines="120" w:after="288" w:line="276" w:lineRule="auto"/>
        <w:ind w:hanging="2"/>
        <w:jc w:val="both"/>
        <w:rPr>
          <w:sz w:val="24"/>
          <w:szCs w:val="24"/>
        </w:rPr>
      </w:pPr>
      <w:r w:rsidRPr="00160A4A">
        <w:rPr>
          <w:b/>
          <w:sz w:val="24"/>
          <w:szCs w:val="24"/>
        </w:rPr>
        <w:tab/>
      </w:r>
      <w:proofErr w:type="spellStart"/>
      <w:r w:rsidRPr="00160A4A">
        <w:rPr>
          <w:sz w:val="24"/>
          <w:szCs w:val="24"/>
        </w:rPr>
        <w:t>Szobolc</w:t>
      </w:r>
      <w:proofErr w:type="spellEnd"/>
      <w:r w:rsidRPr="00160A4A">
        <w:rPr>
          <w:sz w:val="24"/>
          <w:szCs w:val="24"/>
        </w:rPr>
        <w:t xml:space="preserve"> and </w:t>
      </w:r>
      <w:proofErr w:type="spellStart"/>
      <w:r w:rsidRPr="00160A4A">
        <w:rPr>
          <w:sz w:val="24"/>
          <w:szCs w:val="24"/>
        </w:rPr>
        <w:t>Darab</w:t>
      </w:r>
      <w:proofErr w:type="spellEnd"/>
      <w:r w:rsidRPr="00160A4A">
        <w:rPr>
          <w:sz w:val="24"/>
          <w:szCs w:val="24"/>
        </w:rPr>
        <w:t xml:space="preserve">, (1968) proposed </w:t>
      </w:r>
      <w:proofErr w:type="gramStart"/>
      <w:r w:rsidRPr="00160A4A">
        <w:rPr>
          <w:sz w:val="24"/>
          <w:szCs w:val="24"/>
        </w:rPr>
        <w:t>this criteria</w:t>
      </w:r>
      <w:proofErr w:type="gramEnd"/>
      <w:r w:rsidRPr="00160A4A">
        <w:rPr>
          <w:sz w:val="24"/>
          <w:szCs w:val="24"/>
        </w:rPr>
        <w:t>. Magnesium ratio is the magnesium content in relation to total divalent cations. The formula for calculating Magnesium ratio is,</w:t>
      </w:r>
    </w:p>
    <w:p w14:paraId="19638D3F"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56B8B28A" wp14:editId="06A6362C">
            <wp:extent cx="1295400" cy="457200"/>
            <wp:effectExtent l="0" t="0" r="0" b="0"/>
            <wp:docPr id="104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1295400" cy="457200"/>
                    </a:xfrm>
                    <a:prstGeom prst="rect">
                      <a:avLst/>
                    </a:prstGeom>
                    <a:ln/>
                  </pic:spPr>
                </pic:pic>
              </a:graphicData>
            </a:graphic>
          </wp:inline>
        </w:drawing>
      </w:r>
    </w:p>
    <w:p w14:paraId="1BF1B3F9" w14:textId="77777777" w:rsidR="00690B60" w:rsidRDefault="00690B60" w:rsidP="004C4511">
      <w:pPr>
        <w:spacing w:afterLines="120" w:after="288" w:line="276" w:lineRule="auto"/>
        <w:rPr>
          <w:rFonts w:asciiTheme="minorHAnsi" w:hAnsiTheme="minorHAnsi" w:cstheme="minorHAnsi"/>
          <w:sz w:val="24"/>
          <w:szCs w:val="24"/>
          <w:lang w:val="en-IN"/>
        </w:rPr>
      </w:pPr>
    </w:p>
    <w:p w14:paraId="4B486000" w14:textId="2D75D178" w:rsidR="001E46F2" w:rsidRPr="000D01B6" w:rsidRDefault="001E46F2" w:rsidP="004C4511">
      <w:pPr>
        <w:spacing w:afterLines="120" w:after="288" w:line="276" w:lineRule="auto"/>
        <w:rPr>
          <w:sz w:val="24"/>
          <w:szCs w:val="24"/>
        </w:rPr>
      </w:pPr>
      <w:r w:rsidRPr="000D01B6">
        <w:rPr>
          <w:sz w:val="24"/>
          <w:szCs w:val="24"/>
        </w:rPr>
        <w:t xml:space="preserve">The quality of groundwater samples </w:t>
      </w:r>
      <w:proofErr w:type="gramStart"/>
      <w:r w:rsidRPr="000D01B6">
        <w:rPr>
          <w:sz w:val="24"/>
          <w:szCs w:val="24"/>
        </w:rPr>
        <w:t>were</w:t>
      </w:r>
      <w:proofErr w:type="gramEnd"/>
      <w:r w:rsidRPr="000D01B6">
        <w:rPr>
          <w:sz w:val="24"/>
          <w:szCs w:val="24"/>
        </w:rPr>
        <w:t xml:space="preserve"> also assessed by adopting the following classification (AICRP, 1991).</w:t>
      </w:r>
    </w:p>
    <w:p w14:paraId="3297C4DB" w14:textId="77777777" w:rsidR="001E46F2" w:rsidRPr="000D01B6" w:rsidRDefault="001E46F2" w:rsidP="001E46F2">
      <w:pPr>
        <w:rPr>
          <w:sz w:val="24"/>
          <w:szCs w:val="24"/>
        </w:rPr>
      </w:pPr>
    </w:p>
    <w:p w14:paraId="0367CBC5" w14:textId="77777777" w:rsidR="001E46F2" w:rsidRPr="00A5230C" w:rsidRDefault="001E46F2" w:rsidP="001E46F2">
      <w:pPr>
        <w:spacing w:line="480" w:lineRule="auto"/>
        <w:ind w:hanging="2"/>
        <w:jc w:val="both"/>
        <w:rPr>
          <w:rFonts w:asciiTheme="minorHAnsi" w:hAnsiTheme="minorHAnsi" w:cstheme="minorHAnsi"/>
          <w:sz w:val="24"/>
          <w:szCs w:val="24"/>
        </w:rPr>
      </w:pPr>
      <w:r>
        <w:rPr>
          <w:rFonts w:asciiTheme="minorHAnsi" w:hAnsiTheme="minorHAnsi" w:cstheme="minorHAnsi"/>
          <w:b/>
          <w:sz w:val="24"/>
          <w:szCs w:val="24"/>
        </w:rPr>
        <w:t xml:space="preserve">Table 1. </w:t>
      </w:r>
      <w:r w:rsidRPr="00A5230C">
        <w:rPr>
          <w:rFonts w:asciiTheme="minorHAnsi" w:hAnsiTheme="minorHAnsi" w:cstheme="minorHAnsi"/>
          <w:b/>
          <w:sz w:val="24"/>
          <w:szCs w:val="24"/>
        </w:rPr>
        <w:t>CSSRI criteria for groundwater quality</w:t>
      </w:r>
    </w:p>
    <w:p w14:paraId="4000FF9C" w14:textId="77777777" w:rsidR="001E46F2" w:rsidRDefault="001E46F2" w:rsidP="001E46F2">
      <w:pPr>
        <w:rPr>
          <w:rFonts w:asciiTheme="minorHAnsi" w:hAnsiTheme="minorHAnsi" w:cstheme="minorHAnsi"/>
          <w:sz w:val="24"/>
          <w:szCs w:val="24"/>
        </w:rPr>
      </w:pPr>
    </w:p>
    <w:tbl>
      <w:tblPr>
        <w:tblW w:w="8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
        <w:gridCol w:w="2345"/>
        <w:gridCol w:w="1560"/>
        <w:gridCol w:w="1842"/>
        <w:gridCol w:w="1418"/>
      </w:tblGrid>
      <w:tr w:rsidR="001E46F2" w:rsidRPr="00091C2F" w14:paraId="05937F41" w14:textId="77777777" w:rsidTr="00F03403">
        <w:trPr>
          <w:trHeight w:val="560"/>
          <w:jc w:val="center"/>
        </w:trPr>
        <w:tc>
          <w:tcPr>
            <w:tcW w:w="1079" w:type="dxa"/>
          </w:tcPr>
          <w:p w14:paraId="015AE29C"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Class</w:t>
            </w:r>
          </w:p>
        </w:tc>
        <w:tc>
          <w:tcPr>
            <w:tcW w:w="2345" w:type="dxa"/>
          </w:tcPr>
          <w:p w14:paraId="16B43378"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Quality</w:t>
            </w:r>
          </w:p>
        </w:tc>
        <w:tc>
          <w:tcPr>
            <w:tcW w:w="1560" w:type="dxa"/>
          </w:tcPr>
          <w:p w14:paraId="1A27504C"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EC (</w:t>
            </w:r>
            <w:proofErr w:type="spellStart"/>
            <w:r w:rsidRPr="00091C2F">
              <w:rPr>
                <w:rFonts w:asciiTheme="minorHAnsi" w:hAnsiTheme="minorHAnsi" w:cstheme="minorHAnsi"/>
                <w:b/>
                <w:sz w:val="24"/>
                <w:szCs w:val="24"/>
              </w:rPr>
              <w:t>dS</w:t>
            </w:r>
            <w:proofErr w:type="spellEnd"/>
            <w:r w:rsidRPr="00091C2F">
              <w:rPr>
                <w:rFonts w:asciiTheme="minorHAnsi" w:hAnsiTheme="minorHAnsi" w:cstheme="minorHAnsi"/>
                <w:b/>
                <w:sz w:val="24"/>
                <w:szCs w:val="24"/>
              </w:rPr>
              <w:t>/m)</w:t>
            </w:r>
          </w:p>
        </w:tc>
        <w:tc>
          <w:tcPr>
            <w:tcW w:w="1842" w:type="dxa"/>
          </w:tcPr>
          <w:p w14:paraId="71404072"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RSC (</w:t>
            </w:r>
            <w:proofErr w:type="spellStart"/>
            <w:r w:rsidRPr="00091C2F">
              <w:rPr>
                <w:rFonts w:asciiTheme="minorHAnsi" w:hAnsiTheme="minorHAnsi" w:cstheme="minorHAnsi"/>
                <w:b/>
                <w:sz w:val="24"/>
                <w:szCs w:val="24"/>
              </w:rPr>
              <w:t>meq</w:t>
            </w:r>
            <w:proofErr w:type="spellEnd"/>
            <w:r w:rsidRPr="00091C2F">
              <w:rPr>
                <w:rFonts w:asciiTheme="minorHAnsi" w:hAnsiTheme="minorHAnsi" w:cstheme="minorHAnsi"/>
                <w:b/>
                <w:sz w:val="24"/>
                <w:szCs w:val="24"/>
              </w:rPr>
              <w:t>/L)</w:t>
            </w:r>
          </w:p>
        </w:tc>
        <w:tc>
          <w:tcPr>
            <w:tcW w:w="1418" w:type="dxa"/>
          </w:tcPr>
          <w:p w14:paraId="48F54CE3"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SAR</w:t>
            </w:r>
          </w:p>
        </w:tc>
      </w:tr>
      <w:tr w:rsidR="001E46F2" w:rsidRPr="00091C2F" w14:paraId="787BC400" w14:textId="77777777" w:rsidTr="00F03403">
        <w:trPr>
          <w:trHeight w:val="403"/>
          <w:jc w:val="center"/>
        </w:trPr>
        <w:tc>
          <w:tcPr>
            <w:tcW w:w="1079" w:type="dxa"/>
          </w:tcPr>
          <w:p w14:paraId="06858B7A"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A</w:t>
            </w:r>
          </w:p>
        </w:tc>
        <w:tc>
          <w:tcPr>
            <w:tcW w:w="2345" w:type="dxa"/>
          </w:tcPr>
          <w:p w14:paraId="4C4476E6"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Good</w:t>
            </w:r>
          </w:p>
        </w:tc>
        <w:tc>
          <w:tcPr>
            <w:tcW w:w="1560" w:type="dxa"/>
          </w:tcPr>
          <w:p w14:paraId="79923C81"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&lt;2.0</w:t>
            </w:r>
          </w:p>
        </w:tc>
        <w:tc>
          <w:tcPr>
            <w:tcW w:w="1842" w:type="dxa"/>
          </w:tcPr>
          <w:p w14:paraId="7A2810BA"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&lt;2.5</w:t>
            </w:r>
          </w:p>
        </w:tc>
        <w:tc>
          <w:tcPr>
            <w:tcW w:w="1418" w:type="dxa"/>
          </w:tcPr>
          <w:p w14:paraId="6E16B71D"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&lt;10</w:t>
            </w:r>
          </w:p>
        </w:tc>
      </w:tr>
      <w:tr w:rsidR="001E46F2" w:rsidRPr="00091C2F" w14:paraId="0126BF8C" w14:textId="77777777" w:rsidTr="00F03403">
        <w:trPr>
          <w:trHeight w:val="409"/>
          <w:jc w:val="center"/>
        </w:trPr>
        <w:tc>
          <w:tcPr>
            <w:tcW w:w="1079" w:type="dxa"/>
          </w:tcPr>
          <w:p w14:paraId="3F1B2691"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B1</w:t>
            </w:r>
          </w:p>
        </w:tc>
        <w:tc>
          <w:tcPr>
            <w:tcW w:w="2345" w:type="dxa"/>
          </w:tcPr>
          <w:p w14:paraId="0FA3582E"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Marginally Saline</w:t>
            </w:r>
          </w:p>
        </w:tc>
        <w:tc>
          <w:tcPr>
            <w:tcW w:w="1560" w:type="dxa"/>
          </w:tcPr>
          <w:p w14:paraId="087A857A"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2-4</w:t>
            </w:r>
          </w:p>
        </w:tc>
        <w:tc>
          <w:tcPr>
            <w:tcW w:w="1842" w:type="dxa"/>
          </w:tcPr>
          <w:p w14:paraId="5F5F459A"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&lt;2.5</w:t>
            </w:r>
          </w:p>
        </w:tc>
        <w:tc>
          <w:tcPr>
            <w:tcW w:w="1418" w:type="dxa"/>
          </w:tcPr>
          <w:p w14:paraId="64FE0C32"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&lt;10</w:t>
            </w:r>
          </w:p>
        </w:tc>
      </w:tr>
      <w:tr w:rsidR="001E46F2" w:rsidRPr="00091C2F" w14:paraId="7CC13CE9" w14:textId="77777777" w:rsidTr="00F03403">
        <w:trPr>
          <w:trHeight w:val="414"/>
          <w:jc w:val="center"/>
        </w:trPr>
        <w:tc>
          <w:tcPr>
            <w:tcW w:w="1079" w:type="dxa"/>
          </w:tcPr>
          <w:p w14:paraId="468F081E"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B2</w:t>
            </w:r>
          </w:p>
        </w:tc>
        <w:tc>
          <w:tcPr>
            <w:tcW w:w="2345" w:type="dxa"/>
          </w:tcPr>
          <w:p w14:paraId="783751D2"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Saline</w:t>
            </w:r>
          </w:p>
        </w:tc>
        <w:tc>
          <w:tcPr>
            <w:tcW w:w="1560" w:type="dxa"/>
          </w:tcPr>
          <w:p w14:paraId="7D4AD24E"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&gt;4</w:t>
            </w:r>
          </w:p>
        </w:tc>
        <w:tc>
          <w:tcPr>
            <w:tcW w:w="1842" w:type="dxa"/>
          </w:tcPr>
          <w:p w14:paraId="3A7305A1"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&lt;2.5</w:t>
            </w:r>
          </w:p>
        </w:tc>
        <w:tc>
          <w:tcPr>
            <w:tcW w:w="1418" w:type="dxa"/>
          </w:tcPr>
          <w:p w14:paraId="69ABBEBD"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&lt;10</w:t>
            </w:r>
          </w:p>
        </w:tc>
      </w:tr>
      <w:tr w:rsidR="001E46F2" w:rsidRPr="00091C2F" w14:paraId="6B1E2395" w14:textId="77777777" w:rsidTr="00F03403">
        <w:trPr>
          <w:trHeight w:val="407"/>
          <w:jc w:val="center"/>
        </w:trPr>
        <w:tc>
          <w:tcPr>
            <w:tcW w:w="1079" w:type="dxa"/>
          </w:tcPr>
          <w:p w14:paraId="1C4AB833"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B3</w:t>
            </w:r>
          </w:p>
        </w:tc>
        <w:tc>
          <w:tcPr>
            <w:tcW w:w="2345" w:type="dxa"/>
          </w:tcPr>
          <w:p w14:paraId="7989323F"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High SAR Saline</w:t>
            </w:r>
          </w:p>
        </w:tc>
        <w:tc>
          <w:tcPr>
            <w:tcW w:w="1560" w:type="dxa"/>
          </w:tcPr>
          <w:p w14:paraId="1F59A428"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&gt;4</w:t>
            </w:r>
          </w:p>
        </w:tc>
        <w:tc>
          <w:tcPr>
            <w:tcW w:w="1842" w:type="dxa"/>
          </w:tcPr>
          <w:p w14:paraId="4CFB6361"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&lt;2.5</w:t>
            </w:r>
          </w:p>
        </w:tc>
        <w:tc>
          <w:tcPr>
            <w:tcW w:w="1418" w:type="dxa"/>
          </w:tcPr>
          <w:p w14:paraId="632059B3"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&gt;10</w:t>
            </w:r>
          </w:p>
        </w:tc>
      </w:tr>
      <w:tr w:rsidR="001E46F2" w:rsidRPr="00091C2F" w14:paraId="4161ACA2" w14:textId="77777777" w:rsidTr="00F03403">
        <w:trPr>
          <w:trHeight w:val="413"/>
          <w:jc w:val="center"/>
        </w:trPr>
        <w:tc>
          <w:tcPr>
            <w:tcW w:w="1079" w:type="dxa"/>
          </w:tcPr>
          <w:p w14:paraId="7E47F91F"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C1</w:t>
            </w:r>
          </w:p>
        </w:tc>
        <w:tc>
          <w:tcPr>
            <w:tcW w:w="2345" w:type="dxa"/>
          </w:tcPr>
          <w:p w14:paraId="2A2D0CFB"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Marginally Alkali</w:t>
            </w:r>
          </w:p>
        </w:tc>
        <w:tc>
          <w:tcPr>
            <w:tcW w:w="1560" w:type="dxa"/>
          </w:tcPr>
          <w:p w14:paraId="1D57B042"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&lt;4.0</w:t>
            </w:r>
          </w:p>
        </w:tc>
        <w:tc>
          <w:tcPr>
            <w:tcW w:w="1842" w:type="dxa"/>
          </w:tcPr>
          <w:p w14:paraId="48119ADC"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2.5-4.0</w:t>
            </w:r>
          </w:p>
        </w:tc>
        <w:tc>
          <w:tcPr>
            <w:tcW w:w="1418" w:type="dxa"/>
          </w:tcPr>
          <w:p w14:paraId="666EBD51"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&lt;10</w:t>
            </w:r>
          </w:p>
        </w:tc>
      </w:tr>
      <w:tr w:rsidR="001E46F2" w:rsidRPr="00091C2F" w14:paraId="54AB5204" w14:textId="77777777" w:rsidTr="00F03403">
        <w:trPr>
          <w:trHeight w:val="277"/>
          <w:jc w:val="center"/>
        </w:trPr>
        <w:tc>
          <w:tcPr>
            <w:tcW w:w="1079" w:type="dxa"/>
          </w:tcPr>
          <w:p w14:paraId="5B28A562"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C2</w:t>
            </w:r>
          </w:p>
        </w:tc>
        <w:tc>
          <w:tcPr>
            <w:tcW w:w="2345" w:type="dxa"/>
          </w:tcPr>
          <w:p w14:paraId="415D74F9"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Alkali</w:t>
            </w:r>
          </w:p>
        </w:tc>
        <w:tc>
          <w:tcPr>
            <w:tcW w:w="1560" w:type="dxa"/>
          </w:tcPr>
          <w:p w14:paraId="395D3C2A"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&lt;4.0</w:t>
            </w:r>
          </w:p>
        </w:tc>
        <w:tc>
          <w:tcPr>
            <w:tcW w:w="1842" w:type="dxa"/>
          </w:tcPr>
          <w:p w14:paraId="48D9EA94"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&gt;4.0</w:t>
            </w:r>
          </w:p>
        </w:tc>
        <w:tc>
          <w:tcPr>
            <w:tcW w:w="1418" w:type="dxa"/>
          </w:tcPr>
          <w:p w14:paraId="6B090901"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&lt;10</w:t>
            </w:r>
          </w:p>
        </w:tc>
      </w:tr>
      <w:tr w:rsidR="001E46F2" w:rsidRPr="00091C2F" w14:paraId="4473EA8C" w14:textId="77777777" w:rsidTr="00F03403">
        <w:trPr>
          <w:trHeight w:val="409"/>
          <w:jc w:val="center"/>
        </w:trPr>
        <w:tc>
          <w:tcPr>
            <w:tcW w:w="1079" w:type="dxa"/>
          </w:tcPr>
          <w:p w14:paraId="4B763799"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b/>
                <w:sz w:val="24"/>
                <w:szCs w:val="24"/>
              </w:rPr>
              <w:t>C3</w:t>
            </w:r>
          </w:p>
        </w:tc>
        <w:tc>
          <w:tcPr>
            <w:tcW w:w="2345" w:type="dxa"/>
          </w:tcPr>
          <w:p w14:paraId="113FC1C0"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Highly alkali</w:t>
            </w:r>
          </w:p>
        </w:tc>
        <w:tc>
          <w:tcPr>
            <w:tcW w:w="1560" w:type="dxa"/>
          </w:tcPr>
          <w:p w14:paraId="55F89C12"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Variable</w:t>
            </w:r>
          </w:p>
        </w:tc>
        <w:tc>
          <w:tcPr>
            <w:tcW w:w="1842" w:type="dxa"/>
          </w:tcPr>
          <w:p w14:paraId="3D8836A8"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&gt;4.0</w:t>
            </w:r>
          </w:p>
        </w:tc>
        <w:tc>
          <w:tcPr>
            <w:tcW w:w="1418" w:type="dxa"/>
          </w:tcPr>
          <w:p w14:paraId="2DA595E3" w14:textId="77777777" w:rsidR="001E46F2" w:rsidRPr="00091C2F" w:rsidRDefault="001E46F2" w:rsidP="00F03403">
            <w:pPr>
              <w:jc w:val="center"/>
              <w:rPr>
                <w:rFonts w:asciiTheme="minorHAnsi" w:hAnsiTheme="minorHAnsi" w:cstheme="minorHAnsi"/>
                <w:sz w:val="24"/>
                <w:szCs w:val="24"/>
              </w:rPr>
            </w:pPr>
            <w:r w:rsidRPr="00091C2F">
              <w:rPr>
                <w:rFonts w:asciiTheme="minorHAnsi" w:hAnsiTheme="minorHAnsi" w:cstheme="minorHAnsi"/>
                <w:sz w:val="24"/>
                <w:szCs w:val="24"/>
              </w:rPr>
              <w:t>&gt;10</w:t>
            </w:r>
          </w:p>
        </w:tc>
      </w:tr>
    </w:tbl>
    <w:p w14:paraId="2DF9E8D5" w14:textId="77777777" w:rsidR="001E46F2" w:rsidRDefault="001E46F2" w:rsidP="001E46F2">
      <w:pPr>
        <w:rPr>
          <w:rFonts w:asciiTheme="minorHAnsi" w:hAnsiTheme="minorHAnsi" w:cstheme="minorHAnsi"/>
          <w:sz w:val="24"/>
          <w:szCs w:val="24"/>
          <w:lang w:val="en-IN"/>
        </w:rPr>
      </w:pPr>
    </w:p>
    <w:p w14:paraId="4E5AFF5F" w14:textId="2F402339" w:rsidR="00F8110E" w:rsidRPr="00E675FF" w:rsidRDefault="00690B60" w:rsidP="00690B60">
      <w:pPr>
        <w:autoSpaceDE w:val="0"/>
        <w:autoSpaceDN w:val="0"/>
        <w:adjustRightInd w:val="0"/>
        <w:spacing w:line="360" w:lineRule="auto"/>
        <w:ind w:firstLine="720"/>
        <w:jc w:val="center"/>
        <w:rPr>
          <w:sz w:val="24"/>
          <w:szCs w:val="24"/>
          <w:lang w:val="en-IN"/>
        </w:rPr>
      </w:pPr>
      <w:r>
        <w:rPr>
          <w:noProof/>
          <w:sz w:val="24"/>
          <w:szCs w:val="24"/>
          <w:lang w:val="en-IN"/>
        </w:rPr>
        <w:lastRenderedPageBreak/>
        <w:drawing>
          <wp:inline distT="0" distB="0" distL="0" distR="0" wp14:anchorId="4A940EF5" wp14:editId="7A0A7998">
            <wp:extent cx="4122120" cy="5831069"/>
            <wp:effectExtent l="0" t="0" r="0" b="0"/>
            <wp:docPr id="784683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83918" name="Picture 7846839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41491" cy="5858470"/>
                    </a:xfrm>
                    <a:prstGeom prst="rect">
                      <a:avLst/>
                    </a:prstGeom>
                  </pic:spPr>
                </pic:pic>
              </a:graphicData>
            </a:graphic>
          </wp:inline>
        </w:drawing>
      </w:r>
    </w:p>
    <w:p w14:paraId="0CCE71AD" w14:textId="2B68F4C4" w:rsidR="00690B60" w:rsidRPr="00690B60" w:rsidRDefault="00690B60" w:rsidP="004B7A62">
      <w:pPr>
        <w:jc w:val="both"/>
        <w:rPr>
          <w:bCs/>
          <w:sz w:val="24"/>
          <w:szCs w:val="24"/>
        </w:rPr>
      </w:pPr>
      <w:r>
        <w:rPr>
          <w:b/>
          <w:sz w:val="24"/>
          <w:szCs w:val="24"/>
        </w:rPr>
        <w:t xml:space="preserve">Fig. 1 </w:t>
      </w:r>
      <w:r w:rsidRPr="00690B60">
        <w:rPr>
          <w:bCs/>
          <w:sz w:val="24"/>
          <w:szCs w:val="24"/>
        </w:rPr>
        <w:t xml:space="preserve">Map showing well /Borewell locations at AC&amp;RI, </w:t>
      </w:r>
      <w:proofErr w:type="spellStart"/>
      <w:r w:rsidRPr="00690B60">
        <w:rPr>
          <w:bCs/>
          <w:sz w:val="24"/>
          <w:szCs w:val="24"/>
        </w:rPr>
        <w:t>Vazhavachanur</w:t>
      </w:r>
      <w:proofErr w:type="spellEnd"/>
    </w:p>
    <w:p w14:paraId="7B1FF26A" w14:textId="77777777" w:rsidR="00690B60" w:rsidRDefault="00690B60" w:rsidP="004B7A62">
      <w:pPr>
        <w:jc w:val="both"/>
        <w:rPr>
          <w:b/>
          <w:sz w:val="24"/>
          <w:szCs w:val="24"/>
        </w:rPr>
      </w:pPr>
    </w:p>
    <w:p w14:paraId="0DF9D38E" w14:textId="77777777" w:rsidR="00690B60" w:rsidRDefault="00690B60" w:rsidP="004B7A62">
      <w:pPr>
        <w:jc w:val="both"/>
        <w:rPr>
          <w:b/>
          <w:sz w:val="24"/>
          <w:szCs w:val="24"/>
        </w:rPr>
      </w:pPr>
    </w:p>
    <w:p w14:paraId="022FF480" w14:textId="77777777" w:rsidR="00690B60" w:rsidRDefault="00690B60" w:rsidP="004B7A62">
      <w:pPr>
        <w:jc w:val="both"/>
        <w:rPr>
          <w:b/>
          <w:sz w:val="24"/>
          <w:szCs w:val="24"/>
        </w:rPr>
      </w:pPr>
    </w:p>
    <w:p w14:paraId="1403BE00" w14:textId="1A4004B3" w:rsidR="00F8110E" w:rsidRPr="00E675FF" w:rsidRDefault="004C4511" w:rsidP="004B7A62">
      <w:pPr>
        <w:jc w:val="both"/>
        <w:rPr>
          <w:b/>
          <w:sz w:val="24"/>
          <w:szCs w:val="24"/>
        </w:rPr>
      </w:pPr>
      <w:r>
        <w:rPr>
          <w:b/>
          <w:sz w:val="24"/>
          <w:szCs w:val="24"/>
        </w:rPr>
        <w:t xml:space="preserve">3. </w:t>
      </w:r>
      <w:r w:rsidRPr="00E675FF">
        <w:rPr>
          <w:b/>
          <w:sz w:val="24"/>
          <w:szCs w:val="24"/>
        </w:rPr>
        <w:t>RESULTS AND DISCUSSION</w:t>
      </w:r>
    </w:p>
    <w:p w14:paraId="6E9CBB59" w14:textId="77777777" w:rsidR="00F8110E" w:rsidRPr="00E675FF" w:rsidRDefault="00F8110E" w:rsidP="004B7A62">
      <w:pPr>
        <w:jc w:val="both"/>
        <w:rPr>
          <w:b/>
          <w:sz w:val="24"/>
          <w:szCs w:val="24"/>
        </w:rPr>
      </w:pPr>
    </w:p>
    <w:p w14:paraId="14F40883" w14:textId="77777777" w:rsidR="00F75DEF" w:rsidRPr="00982A86" w:rsidRDefault="00F75DEF" w:rsidP="00F75DEF">
      <w:pPr>
        <w:jc w:val="both"/>
        <w:rPr>
          <w:sz w:val="24"/>
          <w:szCs w:val="24"/>
        </w:rPr>
      </w:pPr>
      <w:r w:rsidRPr="00982A86">
        <w:rPr>
          <w:sz w:val="24"/>
          <w:szCs w:val="24"/>
        </w:rPr>
        <w:t xml:space="preserve">The irrigation water samples collected from AC &amp; RI, </w:t>
      </w:r>
      <w:proofErr w:type="spellStart"/>
      <w:r w:rsidRPr="00982A86">
        <w:rPr>
          <w:sz w:val="24"/>
          <w:szCs w:val="24"/>
        </w:rPr>
        <w:t>Vazhavachanur</w:t>
      </w:r>
      <w:proofErr w:type="spellEnd"/>
      <w:r w:rsidRPr="00982A86">
        <w:rPr>
          <w:sz w:val="24"/>
          <w:szCs w:val="24"/>
        </w:rPr>
        <w:t xml:space="preserve"> exhibited a pH ranging from 7.01 to 7.75 with a mean value of 7.28 (Table 2), indicating neutral to mildly alkaline reaction. Such pH conditions are generally </w:t>
      </w:r>
      <w:proofErr w:type="spellStart"/>
      <w:r w:rsidRPr="00982A86">
        <w:rPr>
          <w:sz w:val="24"/>
          <w:szCs w:val="24"/>
        </w:rPr>
        <w:t>favourable</w:t>
      </w:r>
      <w:proofErr w:type="spellEnd"/>
      <w:r w:rsidRPr="00982A86">
        <w:rPr>
          <w:sz w:val="24"/>
          <w:szCs w:val="24"/>
        </w:rPr>
        <w:t xml:space="preserve"> for irrigation as they do not pose any immediate soil acidity or alkalinity hazards (Kumar et al., 2020; Ahmed et al., 2022). The electrical conductivity (EC) varied from 1.40 to 1.60 </w:t>
      </w:r>
      <w:proofErr w:type="spellStart"/>
      <w:r w:rsidRPr="00982A86">
        <w:rPr>
          <w:sz w:val="24"/>
          <w:szCs w:val="24"/>
        </w:rPr>
        <w:t>dS</w:t>
      </w:r>
      <w:proofErr w:type="spellEnd"/>
      <w:r w:rsidRPr="00982A86">
        <w:rPr>
          <w:sz w:val="24"/>
          <w:szCs w:val="24"/>
        </w:rPr>
        <w:t xml:space="preserve"> m⁻¹ with a mean of 1.47 </w:t>
      </w:r>
      <w:proofErr w:type="spellStart"/>
      <w:r w:rsidRPr="00982A86">
        <w:rPr>
          <w:sz w:val="24"/>
          <w:szCs w:val="24"/>
        </w:rPr>
        <w:t>dS</w:t>
      </w:r>
      <w:proofErr w:type="spellEnd"/>
      <w:r w:rsidRPr="00982A86">
        <w:rPr>
          <w:sz w:val="24"/>
          <w:szCs w:val="24"/>
        </w:rPr>
        <w:t xml:space="preserve"> m⁻¹, classifying the water under moderately saline category. Continuous use of such water may lead to salt accumulation in soil, particularly under poor drainage conditions (</w:t>
      </w:r>
      <w:proofErr w:type="spellStart"/>
      <w:r w:rsidRPr="00982A86">
        <w:rPr>
          <w:sz w:val="24"/>
          <w:szCs w:val="24"/>
        </w:rPr>
        <w:t>Adimalla</w:t>
      </w:r>
      <w:proofErr w:type="spellEnd"/>
      <w:r w:rsidRPr="00982A86">
        <w:rPr>
          <w:sz w:val="24"/>
          <w:szCs w:val="24"/>
        </w:rPr>
        <w:t xml:space="preserve"> and Qian, 2021; Li et al., 2023).</w:t>
      </w:r>
    </w:p>
    <w:p w14:paraId="3C75F7A8" w14:textId="4EF12A63" w:rsidR="000D01B6" w:rsidRPr="00F75DEF" w:rsidRDefault="000D01B6" w:rsidP="004B7A62">
      <w:pPr>
        <w:autoSpaceDE w:val="0"/>
        <w:autoSpaceDN w:val="0"/>
        <w:adjustRightInd w:val="0"/>
        <w:spacing w:line="360" w:lineRule="auto"/>
        <w:ind w:firstLine="720"/>
        <w:jc w:val="both"/>
        <w:rPr>
          <w:sz w:val="24"/>
          <w:szCs w:val="24"/>
          <w:lang w:val="en"/>
        </w:rPr>
      </w:pPr>
    </w:p>
    <w:p w14:paraId="776EC793" w14:textId="77777777" w:rsidR="000D01B6" w:rsidRDefault="000D01B6" w:rsidP="004B7A62">
      <w:pPr>
        <w:autoSpaceDE w:val="0"/>
        <w:autoSpaceDN w:val="0"/>
        <w:adjustRightInd w:val="0"/>
        <w:spacing w:line="360" w:lineRule="auto"/>
        <w:ind w:firstLine="720"/>
        <w:jc w:val="both"/>
        <w:rPr>
          <w:sz w:val="24"/>
          <w:szCs w:val="24"/>
          <w:lang w:val="en"/>
        </w:rPr>
      </w:pPr>
    </w:p>
    <w:p w14:paraId="6CB79701" w14:textId="5FFFD6D5" w:rsidR="00F8110E" w:rsidRPr="00E675FF" w:rsidRDefault="00F8110E" w:rsidP="00F8110E">
      <w:pPr>
        <w:autoSpaceDE w:val="0"/>
        <w:autoSpaceDN w:val="0"/>
        <w:adjustRightInd w:val="0"/>
        <w:ind w:firstLine="720"/>
        <w:jc w:val="both"/>
        <w:rPr>
          <w:b/>
          <w:sz w:val="24"/>
          <w:szCs w:val="24"/>
        </w:rPr>
      </w:pPr>
      <w:r w:rsidRPr="00E675FF">
        <w:rPr>
          <w:b/>
          <w:sz w:val="24"/>
          <w:szCs w:val="24"/>
          <w:lang w:val="en"/>
        </w:rPr>
        <w:lastRenderedPageBreak/>
        <w:t xml:space="preserve">Table </w:t>
      </w:r>
      <w:r w:rsidR="000D01B6">
        <w:rPr>
          <w:b/>
          <w:sz w:val="24"/>
          <w:szCs w:val="24"/>
          <w:lang w:val="en"/>
        </w:rPr>
        <w:t>2</w:t>
      </w:r>
      <w:r w:rsidRPr="00E675FF">
        <w:rPr>
          <w:b/>
          <w:sz w:val="24"/>
          <w:szCs w:val="24"/>
          <w:lang w:val="en"/>
        </w:rPr>
        <w:t xml:space="preserve">.  Chemical Constituents of Irrigation water of </w:t>
      </w:r>
      <w:r w:rsidRPr="00E675FF">
        <w:rPr>
          <w:b/>
          <w:sz w:val="24"/>
          <w:szCs w:val="24"/>
        </w:rPr>
        <w:t xml:space="preserve">AC &amp; RI, </w:t>
      </w:r>
      <w:proofErr w:type="spellStart"/>
      <w:r w:rsidRPr="00E675FF">
        <w:rPr>
          <w:b/>
          <w:sz w:val="24"/>
          <w:szCs w:val="24"/>
        </w:rPr>
        <w:t>Vazhavachanur</w:t>
      </w:r>
      <w:proofErr w:type="spellEnd"/>
    </w:p>
    <w:p w14:paraId="5A28DFEC" w14:textId="77777777" w:rsidR="00F8110E" w:rsidRPr="00E675FF" w:rsidRDefault="00F8110E" w:rsidP="00F8110E">
      <w:pPr>
        <w:autoSpaceDE w:val="0"/>
        <w:autoSpaceDN w:val="0"/>
        <w:adjustRightInd w:val="0"/>
        <w:ind w:firstLine="720"/>
        <w:jc w:val="both"/>
        <w:rPr>
          <w:b/>
          <w:sz w:val="24"/>
          <w:szCs w:val="24"/>
          <w:lang w:val="en"/>
        </w:rPr>
      </w:pPr>
    </w:p>
    <w:tbl>
      <w:tblPr>
        <w:tblW w:w="101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26"/>
        <w:gridCol w:w="849"/>
        <w:gridCol w:w="848"/>
        <w:gridCol w:w="849"/>
        <w:gridCol w:w="848"/>
        <w:gridCol w:w="990"/>
        <w:gridCol w:w="848"/>
        <w:gridCol w:w="849"/>
        <w:gridCol w:w="991"/>
        <w:gridCol w:w="996"/>
      </w:tblGrid>
      <w:tr w:rsidR="00F8110E" w:rsidRPr="00E675FF" w14:paraId="68BC24CF" w14:textId="77777777" w:rsidTr="00F8110E">
        <w:trPr>
          <w:trHeight w:val="246"/>
        </w:trPr>
        <w:tc>
          <w:tcPr>
            <w:tcW w:w="1231" w:type="dxa"/>
            <w:vAlign w:val="bottom"/>
          </w:tcPr>
          <w:p w14:paraId="6D234390" w14:textId="77777777" w:rsidR="00F8110E" w:rsidRPr="00E675FF" w:rsidRDefault="00F8110E" w:rsidP="00F8110E">
            <w:pPr>
              <w:rPr>
                <w:b/>
                <w:bCs/>
                <w:sz w:val="24"/>
                <w:szCs w:val="24"/>
                <w:lang w:val="en-IN" w:eastAsia="en-IN"/>
              </w:rPr>
            </w:pPr>
            <w:r w:rsidRPr="00E675FF">
              <w:rPr>
                <w:b/>
                <w:bCs/>
                <w:sz w:val="24"/>
                <w:szCs w:val="24"/>
                <w:lang w:val="en-IN" w:eastAsia="en-IN"/>
              </w:rPr>
              <w:t>location</w:t>
            </w:r>
          </w:p>
        </w:tc>
        <w:tc>
          <w:tcPr>
            <w:tcW w:w="826" w:type="dxa"/>
            <w:noWrap/>
            <w:vAlign w:val="bottom"/>
            <w:hideMark/>
          </w:tcPr>
          <w:p w14:paraId="7CE3DB8D" w14:textId="77777777" w:rsidR="00F8110E" w:rsidRPr="00E675FF" w:rsidRDefault="00F8110E" w:rsidP="00F8110E">
            <w:pPr>
              <w:jc w:val="center"/>
              <w:rPr>
                <w:b/>
                <w:bCs/>
                <w:sz w:val="24"/>
                <w:szCs w:val="24"/>
                <w:lang w:eastAsia="en-IN"/>
              </w:rPr>
            </w:pPr>
            <w:r w:rsidRPr="00E675FF">
              <w:rPr>
                <w:b/>
                <w:bCs/>
                <w:sz w:val="24"/>
                <w:szCs w:val="24"/>
                <w:lang w:eastAsia="en-IN"/>
              </w:rPr>
              <w:t>pH</w:t>
            </w:r>
          </w:p>
        </w:tc>
        <w:tc>
          <w:tcPr>
            <w:tcW w:w="849" w:type="dxa"/>
            <w:noWrap/>
            <w:vAlign w:val="bottom"/>
            <w:hideMark/>
          </w:tcPr>
          <w:p w14:paraId="4C6AB452" w14:textId="77777777" w:rsidR="00F8110E" w:rsidRPr="00E675FF" w:rsidRDefault="00F8110E" w:rsidP="00F8110E">
            <w:pPr>
              <w:jc w:val="center"/>
              <w:rPr>
                <w:b/>
                <w:bCs/>
                <w:sz w:val="24"/>
                <w:szCs w:val="24"/>
                <w:lang w:eastAsia="en-IN"/>
              </w:rPr>
            </w:pPr>
            <w:r w:rsidRPr="00E675FF">
              <w:rPr>
                <w:b/>
                <w:bCs/>
                <w:sz w:val="24"/>
                <w:szCs w:val="24"/>
                <w:lang w:eastAsia="en-IN"/>
              </w:rPr>
              <w:t>EC</w:t>
            </w:r>
          </w:p>
        </w:tc>
        <w:tc>
          <w:tcPr>
            <w:tcW w:w="848" w:type="dxa"/>
            <w:noWrap/>
            <w:vAlign w:val="bottom"/>
            <w:hideMark/>
          </w:tcPr>
          <w:p w14:paraId="3494909F" w14:textId="77777777" w:rsidR="00F8110E" w:rsidRPr="00E675FF" w:rsidRDefault="00F8110E" w:rsidP="00F8110E">
            <w:pPr>
              <w:jc w:val="center"/>
              <w:rPr>
                <w:b/>
                <w:bCs/>
                <w:sz w:val="24"/>
                <w:szCs w:val="24"/>
                <w:lang w:eastAsia="en-IN"/>
              </w:rPr>
            </w:pPr>
            <w:r w:rsidRPr="00E675FF">
              <w:rPr>
                <w:b/>
                <w:bCs/>
                <w:sz w:val="24"/>
                <w:szCs w:val="24"/>
                <w:lang w:eastAsia="en-IN"/>
              </w:rPr>
              <w:t>Ca</w:t>
            </w:r>
          </w:p>
          <w:p w14:paraId="427CEDA4" w14:textId="77777777" w:rsidR="00F8110E" w:rsidRPr="00E675FF" w:rsidRDefault="00F8110E" w:rsidP="00F8110E">
            <w:pPr>
              <w:jc w:val="center"/>
              <w:rPr>
                <w:b/>
                <w:bCs/>
                <w:sz w:val="24"/>
                <w:szCs w:val="24"/>
                <w:lang w:eastAsia="en-IN"/>
              </w:rPr>
            </w:pPr>
            <w:proofErr w:type="spellStart"/>
            <w:r w:rsidRPr="00E675FF">
              <w:rPr>
                <w:sz w:val="24"/>
                <w:szCs w:val="24"/>
                <w:lang w:val="en"/>
              </w:rPr>
              <w:t>meq</w:t>
            </w:r>
            <w:proofErr w:type="spellEnd"/>
            <w:r w:rsidRPr="00E675FF">
              <w:rPr>
                <w:sz w:val="24"/>
                <w:szCs w:val="24"/>
                <w:lang w:val="en"/>
              </w:rPr>
              <w:t>/l</w:t>
            </w:r>
          </w:p>
        </w:tc>
        <w:tc>
          <w:tcPr>
            <w:tcW w:w="849" w:type="dxa"/>
            <w:noWrap/>
            <w:vAlign w:val="bottom"/>
            <w:hideMark/>
          </w:tcPr>
          <w:p w14:paraId="4DB58A2A" w14:textId="77777777" w:rsidR="00F8110E" w:rsidRPr="00E675FF" w:rsidRDefault="00F8110E" w:rsidP="00F8110E">
            <w:pPr>
              <w:jc w:val="center"/>
              <w:rPr>
                <w:b/>
                <w:bCs/>
                <w:sz w:val="24"/>
                <w:szCs w:val="24"/>
                <w:lang w:eastAsia="en-IN"/>
              </w:rPr>
            </w:pPr>
            <w:r w:rsidRPr="00E675FF">
              <w:rPr>
                <w:b/>
                <w:bCs/>
                <w:sz w:val="24"/>
                <w:szCs w:val="24"/>
                <w:lang w:eastAsia="en-IN"/>
              </w:rPr>
              <w:t>Mg</w:t>
            </w:r>
          </w:p>
          <w:p w14:paraId="48824214" w14:textId="77777777" w:rsidR="00F8110E" w:rsidRPr="00E675FF" w:rsidRDefault="00F8110E" w:rsidP="00F8110E">
            <w:pPr>
              <w:jc w:val="center"/>
              <w:rPr>
                <w:b/>
                <w:bCs/>
                <w:sz w:val="24"/>
                <w:szCs w:val="24"/>
                <w:lang w:eastAsia="en-IN"/>
              </w:rPr>
            </w:pPr>
            <w:proofErr w:type="spellStart"/>
            <w:r w:rsidRPr="00E675FF">
              <w:rPr>
                <w:sz w:val="24"/>
                <w:szCs w:val="24"/>
                <w:lang w:val="en"/>
              </w:rPr>
              <w:t>meq</w:t>
            </w:r>
            <w:proofErr w:type="spellEnd"/>
            <w:r w:rsidRPr="00E675FF">
              <w:rPr>
                <w:sz w:val="24"/>
                <w:szCs w:val="24"/>
                <w:lang w:val="en"/>
              </w:rPr>
              <w:t>/l</w:t>
            </w:r>
          </w:p>
        </w:tc>
        <w:tc>
          <w:tcPr>
            <w:tcW w:w="848" w:type="dxa"/>
            <w:noWrap/>
            <w:vAlign w:val="bottom"/>
            <w:hideMark/>
          </w:tcPr>
          <w:p w14:paraId="482DC46B" w14:textId="77777777" w:rsidR="00F8110E" w:rsidRPr="00E675FF" w:rsidRDefault="00F8110E" w:rsidP="00F8110E">
            <w:pPr>
              <w:jc w:val="center"/>
              <w:rPr>
                <w:b/>
                <w:bCs/>
                <w:sz w:val="24"/>
                <w:szCs w:val="24"/>
                <w:lang w:eastAsia="en-IN"/>
              </w:rPr>
            </w:pPr>
            <w:r w:rsidRPr="00E675FF">
              <w:rPr>
                <w:b/>
                <w:bCs/>
                <w:sz w:val="24"/>
                <w:szCs w:val="24"/>
                <w:lang w:eastAsia="en-IN"/>
              </w:rPr>
              <w:t>Na</w:t>
            </w:r>
          </w:p>
          <w:p w14:paraId="1ED51DD5" w14:textId="77777777" w:rsidR="00F8110E" w:rsidRPr="00E675FF" w:rsidRDefault="00F8110E" w:rsidP="00F8110E">
            <w:pPr>
              <w:jc w:val="center"/>
              <w:rPr>
                <w:b/>
                <w:bCs/>
                <w:sz w:val="24"/>
                <w:szCs w:val="24"/>
                <w:lang w:eastAsia="en-IN"/>
              </w:rPr>
            </w:pPr>
            <w:proofErr w:type="spellStart"/>
            <w:r w:rsidRPr="00E675FF">
              <w:rPr>
                <w:sz w:val="24"/>
                <w:szCs w:val="24"/>
                <w:lang w:val="en"/>
              </w:rPr>
              <w:t>meq</w:t>
            </w:r>
            <w:proofErr w:type="spellEnd"/>
            <w:r w:rsidRPr="00E675FF">
              <w:rPr>
                <w:sz w:val="24"/>
                <w:szCs w:val="24"/>
                <w:lang w:val="en"/>
              </w:rPr>
              <w:t>/l</w:t>
            </w:r>
          </w:p>
        </w:tc>
        <w:tc>
          <w:tcPr>
            <w:tcW w:w="990" w:type="dxa"/>
            <w:noWrap/>
            <w:vAlign w:val="bottom"/>
            <w:hideMark/>
          </w:tcPr>
          <w:p w14:paraId="70E62980" w14:textId="77777777" w:rsidR="00F8110E" w:rsidRPr="00E675FF" w:rsidRDefault="00F8110E" w:rsidP="00F8110E">
            <w:pPr>
              <w:jc w:val="center"/>
              <w:rPr>
                <w:b/>
                <w:bCs/>
                <w:sz w:val="24"/>
                <w:szCs w:val="24"/>
                <w:lang w:eastAsia="en-IN"/>
              </w:rPr>
            </w:pPr>
            <w:r w:rsidRPr="00E675FF">
              <w:rPr>
                <w:b/>
                <w:bCs/>
                <w:sz w:val="24"/>
                <w:szCs w:val="24"/>
                <w:lang w:eastAsia="en-IN"/>
              </w:rPr>
              <w:t>K</w:t>
            </w:r>
          </w:p>
          <w:p w14:paraId="48D30B63" w14:textId="77777777" w:rsidR="00F8110E" w:rsidRPr="00E675FF" w:rsidRDefault="00F8110E" w:rsidP="00F8110E">
            <w:pPr>
              <w:jc w:val="center"/>
              <w:rPr>
                <w:b/>
                <w:bCs/>
                <w:sz w:val="24"/>
                <w:szCs w:val="24"/>
                <w:lang w:eastAsia="en-IN"/>
              </w:rPr>
            </w:pPr>
            <w:proofErr w:type="spellStart"/>
            <w:r w:rsidRPr="00E675FF">
              <w:rPr>
                <w:sz w:val="24"/>
                <w:szCs w:val="24"/>
                <w:lang w:val="en"/>
              </w:rPr>
              <w:t>meq</w:t>
            </w:r>
            <w:proofErr w:type="spellEnd"/>
            <w:r w:rsidRPr="00E675FF">
              <w:rPr>
                <w:sz w:val="24"/>
                <w:szCs w:val="24"/>
                <w:lang w:val="en"/>
              </w:rPr>
              <w:t>/l</w:t>
            </w:r>
          </w:p>
        </w:tc>
        <w:tc>
          <w:tcPr>
            <w:tcW w:w="848" w:type="dxa"/>
            <w:noWrap/>
            <w:vAlign w:val="bottom"/>
            <w:hideMark/>
          </w:tcPr>
          <w:p w14:paraId="6368A06A" w14:textId="77777777" w:rsidR="00F8110E" w:rsidRPr="00E675FF" w:rsidRDefault="00F8110E" w:rsidP="00F8110E">
            <w:pPr>
              <w:jc w:val="center"/>
              <w:rPr>
                <w:b/>
                <w:bCs/>
                <w:sz w:val="24"/>
                <w:szCs w:val="24"/>
                <w:vertAlign w:val="subscript"/>
                <w:lang w:eastAsia="en-IN"/>
              </w:rPr>
            </w:pPr>
            <w:r w:rsidRPr="00E675FF">
              <w:rPr>
                <w:b/>
                <w:bCs/>
                <w:sz w:val="24"/>
                <w:szCs w:val="24"/>
                <w:lang w:eastAsia="en-IN"/>
              </w:rPr>
              <w:t>HCO</w:t>
            </w:r>
            <w:r w:rsidRPr="00E675FF">
              <w:rPr>
                <w:b/>
                <w:bCs/>
                <w:sz w:val="24"/>
                <w:szCs w:val="24"/>
                <w:vertAlign w:val="subscript"/>
                <w:lang w:eastAsia="en-IN"/>
              </w:rPr>
              <w:t>3</w:t>
            </w:r>
          </w:p>
          <w:p w14:paraId="3FDEFF57" w14:textId="77777777" w:rsidR="00F8110E" w:rsidRPr="00E675FF" w:rsidRDefault="00F8110E" w:rsidP="00F8110E">
            <w:pPr>
              <w:jc w:val="center"/>
              <w:rPr>
                <w:b/>
                <w:bCs/>
                <w:sz w:val="24"/>
                <w:szCs w:val="24"/>
                <w:lang w:eastAsia="en-IN"/>
              </w:rPr>
            </w:pPr>
            <w:proofErr w:type="spellStart"/>
            <w:r w:rsidRPr="00E675FF">
              <w:rPr>
                <w:sz w:val="24"/>
                <w:szCs w:val="24"/>
                <w:lang w:val="en"/>
              </w:rPr>
              <w:t>meq</w:t>
            </w:r>
            <w:proofErr w:type="spellEnd"/>
            <w:r w:rsidRPr="00E675FF">
              <w:rPr>
                <w:sz w:val="24"/>
                <w:szCs w:val="24"/>
                <w:lang w:val="en"/>
              </w:rPr>
              <w:t>/l</w:t>
            </w:r>
          </w:p>
        </w:tc>
        <w:tc>
          <w:tcPr>
            <w:tcW w:w="849" w:type="dxa"/>
            <w:noWrap/>
            <w:vAlign w:val="bottom"/>
            <w:hideMark/>
          </w:tcPr>
          <w:p w14:paraId="68F6779B" w14:textId="77777777" w:rsidR="00F8110E" w:rsidRPr="00E675FF" w:rsidRDefault="00F8110E" w:rsidP="00F8110E">
            <w:pPr>
              <w:jc w:val="center"/>
              <w:rPr>
                <w:b/>
                <w:bCs/>
                <w:sz w:val="24"/>
                <w:szCs w:val="24"/>
                <w:lang w:eastAsia="en-IN"/>
              </w:rPr>
            </w:pPr>
            <w:r w:rsidRPr="00E675FF">
              <w:rPr>
                <w:b/>
                <w:bCs/>
                <w:sz w:val="24"/>
                <w:szCs w:val="24"/>
                <w:lang w:eastAsia="en-IN"/>
              </w:rPr>
              <w:t>Cl</w:t>
            </w:r>
          </w:p>
          <w:p w14:paraId="52576EB1" w14:textId="77777777" w:rsidR="00F8110E" w:rsidRPr="00E675FF" w:rsidRDefault="00F8110E" w:rsidP="00F8110E">
            <w:pPr>
              <w:jc w:val="center"/>
              <w:rPr>
                <w:b/>
                <w:bCs/>
                <w:sz w:val="24"/>
                <w:szCs w:val="24"/>
                <w:lang w:eastAsia="en-IN"/>
              </w:rPr>
            </w:pPr>
            <w:proofErr w:type="spellStart"/>
            <w:r w:rsidRPr="00E675FF">
              <w:rPr>
                <w:sz w:val="24"/>
                <w:szCs w:val="24"/>
                <w:lang w:val="en"/>
              </w:rPr>
              <w:t>meq</w:t>
            </w:r>
            <w:proofErr w:type="spellEnd"/>
            <w:r w:rsidRPr="00E675FF">
              <w:rPr>
                <w:sz w:val="24"/>
                <w:szCs w:val="24"/>
                <w:lang w:val="en"/>
              </w:rPr>
              <w:t>/l</w:t>
            </w:r>
          </w:p>
        </w:tc>
        <w:tc>
          <w:tcPr>
            <w:tcW w:w="991" w:type="dxa"/>
            <w:noWrap/>
            <w:vAlign w:val="bottom"/>
            <w:hideMark/>
          </w:tcPr>
          <w:p w14:paraId="7F3E6007" w14:textId="77777777" w:rsidR="00F8110E" w:rsidRPr="00E675FF" w:rsidRDefault="00F8110E" w:rsidP="00F8110E">
            <w:pPr>
              <w:jc w:val="center"/>
              <w:rPr>
                <w:b/>
                <w:bCs/>
                <w:sz w:val="24"/>
                <w:szCs w:val="24"/>
                <w:vertAlign w:val="subscript"/>
                <w:lang w:eastAsia="en-IN"/>
              </w:rPr>
            </w:pPr>
            <w:r w:rsidRPr="00E675FF">
              <w:rPr>
                <w:b/>
                <w:bCs/>
                <w:sz w:val="24"/>
                <w:szCs w:val="24"/>
                <w:lang w:eastAsia="en-IN"/>
              </w:rPr>
              <w:t>SO</w:t>
            </w:r>
            <w:r w:rsidRPr="00E675FF">
              <w:rPr>
                <w:b/>
                <w:bCs/>
                <w:sz w:val="24"/>
                <w:szCs w:val="24"/>
                <w:vertAlign w:val="subscript"/>
                <w:lang w:eastAsia="en-IN"/>
              </w:rPr>
              <w:t>4</w:t>
            </w:r>
          </w:p>
          <w:p w14:paraId="16F6E3AF" w14:textId="77777777" w:rsidR="00F8110E" w:rsidRPr="00E675FF" w:rsidRDefault="00F8110E" w:rsidP="00F8110E">
            <w:pPr>
              <w:jc w:val="center"/>
              <w:rPr>
                <w:b/>
                <w:bCs/>
                <w:sz w:val="24"/>
                <w:szCs w:val="24"/>
                <w:lang w:eastAsia="en-IN"/>
              </w:rPr>
            </w:pPr>
            <w:proofErr w:type="spellStart"/>
            <w:r w:rsidRPr="00E675FF">
              <w:rPr>
                <w:sz w:val="24"/>
                <w:szCs w:val="24"/>
                <w:lang w:val="en"/>
              </w:rPr>
              <w:t>meq</w:t>
            </w:r>
            <w:proofErr w:type="spellEnd"/>
            <w:r w:rsidRPr="00E675FF">
              <w:rPr>
                <w:sz w:val="24"/>
                <w:szCs w:val="24"/>
                <w:lang w:val="en"/>
              </w:rPr>
              <w:t>/l</w:t>
            </w:r>
          </w:p>
        </w:tc>
        <w:tc>
          <w:tcPr>
            <w:tcW w:w="1010" w:type="dxa"/>
          </w:tcPr>
          <w:p w14:paraId="18895CDC" w14:textId="77777777" w:rsidR="00F8110E" w:rsidRPr="00E675FF" w:rsidRDefault="00F8110E" w:rsidP="00F8110E">
            <w:pPr>
              <w:jc w:val="center"/>
              <w:rPr>
                <w:b/>
                <w:bCs/>
                <w:sz w:val="24"/>
                <w:szCs w:val="24"/>
                <w:lang w:eastAsia="en-IN"/>
              </w:rPr>
            </w:pPr>
            <w:r w:rsidRPr="00E675FF">
              <w:rPr>
                <w:b/>
                <w:bCs/>
                <w:sz w:val="24"/>
                <w:szCs w:val="24"/>
                <w:lang w:eastAsia="en-IN"/>
              </w:rPr>
              <w:t>TSS</w:t>
            </w:r>
          </w:p>
        </w:tc>
      </w:tr>
      <w:tr w:rsidR="00F8110E" w:rsidRPr="00E675FF" w14:paraId="08DD6275" w14:textId="77777777" w:rsidTr="00F8110E">
        <w:trPr>
          <w:trHeight w:val="300"/>
        </w:trPr>
        <w:tc>
          <w:tcPr>
            <w:tcW w:w="1231" w:type="dxa"/>
            <w:vAlign w:val="bottom"/>
          </w:tcPr>
          <w:p w14:paraId="14DCFE95" w14:textId="77777777" w:rsidR="00F8110E" w:rsidRPr="00E675FF" w:rsidRDefault="00F8110E" w:rsidP="00F8110E">
            <w:pPr>
              <w:rPr>
                <w:sz w:val="24"/>
                <w:szCs w:val="24"/>
                <w:lang w:val="en-IN" w:eastAsia="en-IN"/>
              </w:rPr>
            </w:pPr>
            <w:r w:rsidRPr="00E675FF">
              <w:rPr>
                <w:sz w:val="24"/>
                <w:szCs w:val="24"/>
                <w:lang w:val="en-IN" w:eastAsia="en-IN"/>
              </w:rPr>
              <w:t>A Block</w:t>
            </w:r>
          </w:p>
        </w:tc>
        <w:tc>
          <w:tcPr>
            <w:tcW w:w="826" w:type="dxa"/>
            <w:noWrap/>
            <w:vAlign w:val="bottom"/>
            <w:hideMark/>
          </w:tcPr>
          <w:p w14:paraId="7D1F4463" w14:textId="77777777" w:rsidR="00F8110E" w:rsidRPr="00E675FF" w:rsidRDefault="00F8110E" w:rsidP="00F8110E">
            <w:pPr>
              <w:jc w:val="center"/>
              <w:rPr>
                <w:sz w:val="24"/>
                <w:szCs w:val="24"/>
                <w:lang w:eastAsia="en-IN"/>
              </w:rPr>
            </w:pPr>
            <w:r w:rsidRPr="00E675FF">
              <w:rPr>
                <w:sz w:val="24"/>
                <w:szCs w:val="24"/>
                <w:lang w:eastAsia="en-IN"/>
              </w:rPr>
              <w:t>7.30</w:t>
            </w:r>
          </w:p>
        </w:tc>
        <w:tc>
          <w:tcPr>
            <w:tcW w:w="849" w:type="dxa"/>
            <w:noWrap/>
            <w:vAlign w:val="bottom"/>
            <w:hideMark/>
          </w:tcPr>
          <w:p w14:paraId="338F74E3" w14:textId="77777777" w:rsidR="00F8110E" w:rsidRPr="00E675FF" w:rsidRDefault="00F8110E" w:rsidP="00F8110E">
            <w:pPr>
              <w:jc w:val="center"/>
              <w:rPr>
                <w:sz w:val="24"/>
                <w:szCs w:val="24"/>
                <w:lang w:eastAsia="en-IN"/>
              </w:rPr>
            </w:pPr>
            <w:r w:rsidRPr="00E675FF">
              <w:rPr>
                <w:sz w:val="24"/>
                <w:szCs w:val="24"/>
                <w:lang w:eastAsia="en-IN"/>
              </w:rPr>
              <w:t>1.50</w:t>
            </w:r>
          </w:p>
        </w:tc>
        <w:tc>
          <w:tcPr>
            <w:tcW w:w="848" w:type="dxa"/>
            <w:noWrap/>
            <w:vAlign w:val="bottom"/>
            <w:hideMark/>
          </w:tcPr>
          <w:p w14:paraId="21840A19" w14:textId="77777777" w:rsidR="00F8110E" w:rsidRPr="00E675FF" w:rsidRDefault="00F8110E" w:rsidP="00F8110E">
            <w:pPr>
              <w:jc w:val="center"/>
              <w:rPr>
                <w:sz w:val="24"/>
                <w:szCs w:val="24"/>
                <w:lang w:eastAsia="en-IN"/>
              </w:rPr>
            </w:pPr>
            <w:r w:rsidRPr="00E675FF">
              <w:rPr>
                <w:sz w:val="24"/>
                <w:szCs w:val="24"/>
                <w:lang w:eastAsia="en-IN"/>
              </w:rPr>
              <w:t>3.52</w:t>
            </w:r>
          </w:p>
        </w:tc>
        <w:tc>
          <w:tcPr>
            <w:tcW w:w="849" w:type="dxa"/>
            <w:noWrap/>
            <w:vAlign w:val="bottom"/>
            <w:hideMark/>
          </w:tcPr>
          <w:p w14:paraId="61842E8E" w14:textId="77777777" w:rsidR="00F8110E" w:rsidRPr="00E675FF" w:rsidRDefault="00F8110E" w:rsidP="00F8110E">
            <w:pPr>
              <w:jc w:val="center"/>
              <w:rPr>
                <w:sz w:val="24"/>
                <w:szCs w:val="24"/>
                <w:lang w:eastAsia="en-IN"/>
              </w:rPr>
            </w:pPr>
            <w:r w:rsidRPr="00E675FF">
              <w:rPr>
                <w:sz w:val="24"/>
                <w:szCs w:val="24"/>
                <w:lang w:eastAsia="en-IN"/>
              </w:rPr>
              <w:t>10.16</w:t>
            </w:r>
          </w:p>
        </w:tc>
        <w:tc>
          <w:tcPr>
            <w:tcW w:w="848" w:type="dxa"/>
            <w:noWrap/>
            <w:vAlign w:val="bottom"/>
            <w:hideMark/>
          </w:tcPr>
          <w:p w14:paraId="26FAF6BF" w14:textId="77777777" w:rsidR="00F8110E" w:rsidRPr="00E675FF" w:rsidRDefault="00F8110E" w:rsidP="00F8110E">
            <w:pPr>
              <w:jc w:val="center"/>
              <w:rPr>
                <w:sz w:val="24"/>
                <w:szCs w:val="24"/>
                <w:lang w:eastAsia="en-IN"/>
              </w:rPr>
            </w:pPr>
            <w:r w:rsidRPr="00E675FF">
              <w:rPr>
                <w:sz w:val="24"/>
                <w:szCs w:val="24"/>
                <w:lang w:eastAsia="en-IN"/>
              </w:rPr>
              <w:t>2.89</w:t>
            </w:r>
          </w:p>
        </w:tc>
        <w:tc>
          <w:tcPr>
            <w:tcW w:w="990" w:type="dxa"/>
            <w:noWrap/>
            <w:vAlign w:val="bottom"/>
            <w:hideMark/>
          </w:tcPr>
          <w:p w14:paraId="04D8CC37" w14:textId="77777777" w:rsidR="00F8110E" w:rsidRPr="00E675FF" w:rsidRDefault="00F8110E" w:rsidP="00F8110E">
            <w:pPr>
              <w:jc w:val="center"/>
              <w:rPr>
                <w:sz w:val="24"/>
                <w:szCs w:val="24"/>
                <w:lang w:eastAsia="en-IN"/>
              </w:rPr>
            </w:pPr>
            <w:r w:rsidRPr="00E675FF">
              <w:rPr>
                <w:sz w:val="24"/>
                <w:szCs w:val="24"/>
                <w:lang w:eastAsia="en-IN"/>
              </w:rPr>
              <w:t>1.46</w:t>
            </w:r>
          </w:p>
        </w:tc>
        <w:tc>
          <w:tcPr>
            <w:tcW w:w="848" w:type="dxa"/>
            <w:noWrap/>
            <w:vAlign w:val="bottom"/>
            <w:hideMark/>
          </w:tcPr>
          <w:p w14:paraId="0C1F10C2" w14:textId="77777777" w:rsidR="00F8110E" w:rsidRPr="00E675FF" w:rsidRDefault="00F8110E" w:rsidP="00F8110E">
            <w:pPr>
              <w:jc w:val="center"/>
              <w:rPr>
                <w:sz w:val="24"/>
                <w:szCs w:val="24"/>
                <w:lang w:eastAsia="en-IN"/>
              </w:rPr>
            </w:pPr>
            <w:r w:rsidRPr="00E675FF">
              <w:rPr>
                <w:sz w:val="24"/>
                <w:szCs w:val="24"/>
                <w:lang w:eastAsia="en-IN"/>
              </w:rPr>
              <w:t>4.20</w:t>
            </w:r>
          </w:p>
        </w:tc>
        <w:tc>
          <w:tcPr>
            <w:tcW w:w="849" w:type="dxa"/>
            <w:noWrap/>
            <w:vAlign w:val="bottom"/>
            <w:hideMark/>
          </w:tcPr>
          <w:p w14:paraId="1ED28D7D" w14:textId="77777777" w:rsidR="00F8110E" w:rsidRPr="00E675FF" w:rsidRDefault="00F8110E" w:rsidP="00F8110E">
            <w:pPr>
              <w:jc w:val="center"/>
              <w:rPr>
                <w:sz w:val="24"/>
                <w:szCs w:val="24"/>
                <w:lang w:eastAsia="en-IN"/>
              </w:rPr>
            </w:pPr>
            <w:r w:rsidRPr="00E675FF">
              <w:rPr>
                <w:sz w:val="24"/>
                <w:szCs w:val="24"/>
                <w:lang w:eastAsia="en-IN"/>
              </w:rPr>
              <w:t>6.60</w:t>
            </w:r>
          </w:p>
        </w:tc>
        <w:tc>
          <w:tcPr>
            <w:tcW w:w="991" w:type="dxa"/>
            <w:noWrap/>
            <w:vAlign w:val="bottom"/>
            <w:hideMark/>
          </w:tcPr>
          <w:p w14:paraId="0E8AB1EE" w14:textId="77777777" w:rsidR="00F8110E" w:rsidRPr="00E675FF" w:rsidRDefault="00F8110E" w:rsidP="00F8110E">
            <w:pPr>
              <w:jc w:val="center"/>
              <w:rPr>
                <w:sz w:val="24"/>
                <w:szCs w:val="24"/>
                <w:lang w:eastAsia="en-IN"/>
              </w:rPr>
            </w:pPr>
            <w:r w:rsidRPr="00E675FF">
              <w:rPr>
                <w:sz w:val="24"/>
                <w:szCs w:val="24"/>
                <w:lang w:eastAsia="en-IN"/>
              </w:rPr>
              <w:t>142.70</w:t>
            </w:r>
          </w:p>
        </w:tc>
        <w:tc>
          <w:tcPr>
            <w:tcW w:w="1010" w:type="dxa"/>
            <w:vAlign w:val="bottom"/>
          </w:tcPr>
          <w:p w14:paraId="79D8AFCE" w14:textId="77777777" w:rsidR="00F8110E" w:rsidRPr="00E675FF" w:rsidRDefault="00F8110E" w:rsidP="00F8110E">
            <w:pPr>
              <w:jc w:val="center"/>
              <w:rPr>
                <w:sz w:val="24"/>
                <w:szCs w:val="24"/>
                <w:lang w:eastAsia="en-IN"/>
              </w:rPr>
            </w:pPr>
            <w:r w:rsidRPr="00E675FF">
              <w:rPr>
                <w:bCs/>
                <w:kern w:val="24"/>
                <w:sz w:val="24"/>
                <w:szCs w:val="24"/>
              </w:rPr>
              <w:t>960.00</w:t>
            </w:r>
          </w:p>
        </w:tc>
      </w:tr>
      <w:tr w:rsidR="00F8110E" w:rsidRPr="00E675FF" w14:paraId="56091F9A" w14:textId="77777777" w:rsidTr="00F8110E">
        <w:trPr>
          <w:trHeight w:val="300"/>
        </w:trPr>
        <w:tc>
          <w:tcPr>
            <w:tcW w:w="1231" w:type="dxa"/>
            <w:vAlign w:val="bottom"/>
          </w:tcPr>
          <w:p w14:paraId="3016D648" w14:textId="77777777" w:rsidR="00F8110E" w:rsidRPr="00E675FF" w:rsidRDefault="00F8110E" w:rsidP="00F8110E">
            <w:pPr>
              <w:rPr>
                <w:sz w:val="24"/>
                <w:szCs w:val="24"/>
                <w:lang w:val="en-IN" w:eastAsia="en-IN"/>
              </w:rPr>
            </w:pPr>
            <w:r w:rsidRPr="00E675FF">
              <w:rPr>
                <w:sz w:val="24"/>
                <w:szCs w:val="24"/>
                <w:lang w:val="en-IN" w:eastAsia="en-IN"/>
              </w:rPr>
              <w:t>C Block</w:t>
            </w:r>
          </w:p>
        </w:tc>
        <w:tc>
          <w:tcPr>
            <w:tcW w:w="826" w:type="dxa"/>
            <w:noWrap/>
            <w:vAlign w:val="bottom"/>
            <w:hideMark/>
          </w:tcPr>
          <w:p w14:paraId="77274F56" w14:textId="77777777" w:rsidR="00F8110E" w:rsidRPr="00E675FF" w:rsidRDefault="00F8110E" w:rsidP="00F8110E">
            <w:pPr>
              <w:jc w:val="center"/>
              <w:rPr>
                <w:sz w:val="24"/>
                <w:szCs w:val="24"/>
                <w:lang w:eastAsia="en-IN"/>
              </w:rPr>
            </w:pPr>
            <w:r w:rsidRPr="00E675FF">
              <w:rPr>
                <w:sz w:val="24"/>
                <w:szCs w:val="24"/>
                <w:lang w:eastAsia="en-IN"/>
              </w:rPr>
              <w:t>7.34</w:t>
            </w:r>
          </w:p>
        </w:tc>
        <w:tc>
          <w:tcPr>
            <w:tcW w:w="849" w:type="dxa"/>
            <w:noWrap/>
            <w:vAlign w:val="bottom"/>
            <w:hideMark/>
          </w:tcPr>
          <w:p w14:paraId="3A1B8583" w14:textId="77777777" w:rsidR="00F8110E" w:rsidRPr="00E675FF" w:rsidRDefault="00F8110E" w:rsidP="00F8110E">
            <w:pPr>
              <w:jc w:val="center"/>
              <w:rPr>
                <w:sz w:val="24"/>
                <w:szCs w:val="24"/>
                <w:lang w:eastAsia="en-IN"/>
              </w:rPr>
            </w:pPr>
            <w:r w:rsidRPr="00E675FF">
              <w:rPr>
                <w:sz w:val="24"/>
                <w:szCs w:val="24"/>
                <w:lang w:eastAsia="en-IN"/>
              </w:rPr>
              <w:t>1.40</w:t>
            </w:r>
          </w:p>
        </w:tc>
        <w:tc>
          <w:tcPr>
            <w:tcW w:w="848" w:type="dxa"/>
            <w:noWrap/>
            <w:vAlign w:val="bottom"/>
            <w:hideMark/>
          </w:tcPr>
          <w:p w14:paraId="4CDDC263" w14:textId="77777777" w:rsidR="00F8110E" w:rsidRPr="00E675FF" w:rsidRDefault="00F8110E" w:rsidP="00F8110E">
            <w:pPr>
              <w:jc w:val="center"/>
              <w:rPr>
                <w:sz w:val="24"/>
                <w:szCs w:val="24"/>
                <w:lang w:eastAsia="en-IN"/>
              </w:rPr>
            </w:pPr>
            <w:r w:rsidRPr="00E675FF">
              <w:rPr>
                <w:sz w:val="24"/>
                <w:szCs w:val="24"/>
                <w:lang w:eastAsia="en-IN"/>
              </w:rPr>
              <w:t>1.60</w:t>
            </w:r>
          </w:p>
        </w:tc>
        <w:tc>
          <w:tcPr>
            <w:tcW w:w="849" w:type="dxa"/>
            <w:noWrap/>
            <w:vAlign w:val="bottom"/>
            <w:hideMark/>
          </w:tcPr>
          <w:p w14:paraId="72773AF6" w14:textId="77777777" w:rsidR="00F8110E" w:rsidRPr="00E675FF" w:rsidRDefault="00F8110E" w:rsidP="00F8110E">
            <w:pPr>
              <w:jc w:val="center"/>
              <w:rPr>
                <w:sz w:val="24"/>
                <w:szCs w:val="24"/>
                <w:lang w:eastAsia="en-IN"/>
              </w:rPr>
            </w:pPr>
            <w:r w:rsidRPr="00E675FF">
              <w:rPr>
                <w:sz w:val="24"/>
                <w:szCs w:val="24"/>
                <w:lang w:eastAsia="en-IN"/>
              </w:rPr>
              <w:t>10.32</w:t>
            </w:r>
          </w:p>
        </w:tc>
        <w:tc>
          <w:tcPr>
            <w:tcW w:w="848" w:type="dxa"/>
            <w:noWrap/>
            <w:vAlign w:val="bottom"/>
            <w:hideMark/>
          </w:tcPr>
          <w:p w14:paraId="631DD7E4" w14:textId="77777777" w:rsidR="00F8110E" w:rsidRPr="00E675FF" w:rsidRDefault="00F8110E" w:rsidP="00F8110E">
            <w:pPr>
              <w:jc w:val="center"/>
              <w:rPr>
                <w:sz w:val="24"/>
                <w:szCs w:val="24"/>
                <w:lang w:eastAsia="en-IN"/>
              </w:rPr>
            </w:pPr>
            <w:r w:rsidRPr="00E675FF">
              <w:rPr>
                <w:sz w:val="24"/>
                <w:szCs w:val="24"/>
                <w:lang w:eastAsia="en-IN"/>
              </w:rPr>
              <w:t>3.86</w:t>
            </w:r>
          </w:p>
        </w:tc>
        <w:tc>
          <w:tcPr>
            <w:tcW w:w="990" w:type="dxa"/>
            <w:noWrap/>
            <w:vAlign w:val="bottom"/>
            <w:hideMark/>
          </w:tcPr>
          <w:p w14:paraId="0AF02EA8" w14:textId="77777777" w:rsidR="00F8110E" w:rsidRPr="00E675FF" w:rsidRDefault="00F8110E" w:rsidP="00F8110E">
            <w:pPr>
              <w:jc w:val="center"/>
              <w:rPr>
                <w:sz w:val="24"/>
                <w:szCs w:val="24"/>
                <w:lang w:eastAsia="en-IN"/>
              </w:rPr>
            </w:pPr>
            <w:r w:rsidRPr="00E675FF">
              <w:rPr>
                <w:sz w:val="24"/>
                <w:szCs w:val="24"/>
                <w:lang w:eastAsia="en-IN"/>
              </w:rPr>
              <w:t>1.98</w:t>
            </w:r>
          </w:p>
        </w:tc>
        <w:tc>
          <w:tcPr>
            <w:tcW w:w="848" w:type="dxa"/>
            <w:noWrap/>
            <w:vAlign w:val="bottom"/>
            <w:hideMark/>
          </w:tcPr>
          <w:p w14:paraId="3B3A9AEE" w14:textId="77777777" w:rsidR="00F8110E" w:rsidRPr="00E675FF" w:rsidRDefault="00F8110E" w:rsidP="00F8110E">
            <w:pPr>
              <w:jc w:val="center"/>
              <w:rPr>
                <w:sz w:val="24"/>
                <w:szCs w:val="24"/>
                <w:lang w:eastAsia="en-IN"/>
              </w:rPr>
            </w:pPr>
            <w:r w:rsidRPr="00E675FF">
              <w:rPr>
                <w:sz w:val="24"/>
                <w:szCs w:val="24"/>
                <w:lang w:eastAsia="en-IN"/>
              </w:rPr>
              <w:t>4.30</w:t>
            </w:r>
          </w:p>
        </w:tc>
        <w:tc>
          <w:tcPr>
            <w:tcW w:w="849" w:type="dxa"/>
            <w:noWrap/>
            <w:vAlign w:val="bottom"/>
            <w:hideMark/>
          </w:tcPr>
          <w:p w14:paraId="52566344" w14:textId="77777777" w:rsidR="00F8110E" w:rsidRPr="00E675FF" w:rsidRDefault="00F8110E" w:rsidP="00F8110E">
            <w:pPr>
              <w:jc w:val="center"/>
              <w:rPr>
                <w:sz w:val="24"/>
                <w:szCs w:val="24"/>
                <w:lang w:eastAsia="en-IN"/>
              </w:rPr>
            </w:pPr>
            <w:r w:rsidRPr="00E675FF">
              <w:rPr>
                <w:sz w:val="24"/>
                <w:szCs w:val="24"/>
                <w:lang w:eastAsia="en-IN"/>
              </w:rPr>
              <w:t>5.07</w:t>
            </w:r>
          </w:p>
        </w:tc>
        <w:tc>
          <w:tcPr>
            <w:tcW w:w="991" w:type="dxa"/>
            <w:noWrap/>
            <w:vAlign w:val="bottom"/>
            <w:hideMark/>
          </w:tcPr>
          <w:p w14:paraId="572B1A7E" w14:textId="77777777" w:rsidR="00F8110E" w:rsidRPr="00E675FF" w:rsidRDefault="00F8110E" w:rsidP="00F8110E">
            <w:pPr>
              <w:jc w:val="center"/>
              <w:rPr>
                <w:sz w:val="24"/>
                <w:szCs w:val="24"/>
                <w:lang w:eastAsia="en-IN"/>
              </w:rPr>
            </w:pPr>
            <w:r w:rsidRPr="00E675FF">
              <w:rPr>
                <w:sz w:val="24"/>
                <w:szCs w:val="24"/>
                <w:lang w:eastAsia="en-IN"/>
              </w:rPr>
              <w:t>130.25</w:t>
            </w:r>
          </w:p>
        </w:tc>
        <w:tc>
          <w:tcPr>
            <w:tcW w:w="1010" w:type="dxa"/>
            <w:vAlign w:val="bottom"/>
          </w:tcPr>
          <w:p w14:paraId="2BA4381B" w14:textId="77777777" w:rsidR="00F8110E" w:rsidRPr="00E675FF" w:rsidRDefault="00F8110E" w:rsidP="00F8110E">
            <w:pPr>
              <w:jc w:val="center"/>
              <w:rPr>
                <w:sz w:val="24"/>
                <w:szCs w:val="24"/>
                <w:lang w:eastAsia="en-IN"/>
              </w:rPr>
            </w:pPr>
            <w:r w:rsidRPr="00E675FF">
              <w:rPr>
                <w:bCs/>
                <w:kern w:val="24"/>
                <w:sz w:val="24"/>
                <w:szCs w:val="24"/>
              </w:rPr>
              <w:t>896.00</w:t>
            </w:r>
          </w:p>
        </w:tc>
      </w:tr>
      <w:tr w:rsidR="00F8110E" w:rsidRPr="00E675FF" w14:paraId="325B7927" w14:textId="77777777" w:rsidTr="00F8110E">
        <w:trPr>
          <w:trHeight w:val="300"/>
        </w:trPr>
        <w:tc>
          <w:tcPr>
            <w:tcW w:w="1231" w:type="dxa"/>
            <w:vAlign w:val="bottom"/>
          </w:tcPr>
          <w:p w14:paraId="370E2ED6" w14:textId="77777777" w:rsidR="00F8110E" w:rsidRPr="00E675FF" w:rsidRDefault="00F8110E" w:rsidP="00F8110E">
            <w:pPr>
              <w:rPr>
                <w:sz w:val="24"/>
                <w:szCs w:val="24"/>
                <w:lang w:val="en-IN" w:eastAsia="en-IN"/>
              </w:rPr>
            </w:pPr>
            <w:r w:rsidRPr="00E675FF">
              <w:rPr>
                <w:sz w:val="24"/>
                <w:szCs w:val="24"/>
                <w:lang w:val="en-IN" w:eastAsia="en-IN"/>
              </w:rPr>
              <w:t>G Block</w:t>
            </w:r>
          </w:p>
        </w:tc>
        <w:tc>
          <w:tcPr>
            <w:tcW w:w="826" w:type="dxa"/>
            <w:noWrap/>
            <w:vAlign w:val="bottom"/>
            <w:hideMark/>
          </w:tcPr>
          <w:p w14:paraId="3627A40E" w14:textId="77777777" w:rsidR="00F8110E" w:rsidRPr="00E675FF" w:rsidRDefault="00F8110E" w:rsidP="00F8110E">
            <w:pPr>
              <w:jc w:val="center"/>
              <w:rPr>
                <w:sz w:val="24"/>
                <w:szCs w:val="24"/>
                <w:lang w:eastAsia="en-IN"/>
              </w:rPr>
            </w:pPr>
            <w:r w:rsidRPr="00E675FF">
              <w:rPr>
                <w:sz w:val="24"/>
                <w:szCs w:val="24"/>
                <w:lang w:eastAsia="en-IN"/>
              </w:rPr>
              <w:t>7.16</w:t>
            </w:r>
          </w:p>
        </w:tc>
        <w:tc>
          <w:tcPr>
            <w:tcW w:w="849" w:type="dxa"/>
            <w:noWrap/>
            <w:vAlign w:val="bottom"/>
            <w:hideMark/>
          </w:tcPr>
          <w:p w14:paraId="29CD7E89" w14:textId="77777777" w:rsidR="00F8110E" w:rsidRPr="00E675FF" w:rsidRDefault="00F8110E" w:rsidP="00F8110E">
            <w:pPr>
              <w:jc w:val="center"/>
              <w:rPr>
                <w:sz w:val="24"/>
                <w:szCs w:val="24"/>
                <w:lang w:eastAsia="en-IN"/>
              </w:rPr>
            </w:pPr>
            <w:r w:rsidRPr="00E675FF">
              <w:rPr>
                <w:sz w:val="24"/>
                <w:szCs w:val="24"/>
                <w:lang w:eastAsia="en-IN"/>
              </w:rPr>
              <w:t>1.60</w:t>
            </w:r>
          </w:p>
        </w:tc>
        <w:tc>
          <w:tcPr>
            <w:tcW w:w="848" w:type="dxa"/>
            <w:noWrap/>
            <w:vAlign w:val="bottom"/>
            <w:hideMark/>
          </w:tcPr>
          <w:p w14:paraId="4B7C1241" w14:textId="77777777" w:rsidR="00F8110E" w:rsidRPr="00E675FF" w:rsidRDefault="00F8110E" w:rsidP="00F8110E">
            <w:pPr>
              <w:jc w:val="center"/>
              <w:rPr>
                <w:sz w:val="24"/>
                <w:szCs w:val="24"/>
                <w:lang w:eastAsia="en-IN"/>
              </w:rPr>
            </w:pPr>
            <w:r w:rsidRPr="00E675FF">
              <w:rPr>
                <w:sz w:val="24"/>
                <w:szCs w:val="24"/>
                <w:lang w:eastAsia="en-IN"/>
              </w:rPr>
              <w:t>11.20</w:t>
            </w:r>
          </w:p>
        </w:tc>
        <w:tc>
          <w:tcPr>
            <w:tcW w:w="849" w:type="dxa"/>
            <w:noWrap/>
            <w:vAlign w:val="bottom"/>
            <w:hideMark/>
          </w:tcPr>
          <w:p w14:paraId="71D52233" w14:textId="77777777" w:rsidR="00F8110E" w:rsidRPr="00E675FF" w:rsidRDefault="00F8110E" w:rsidP="00F8110E">
            <w:pPr>
              <w:jc w:val="center"/>
              <w:rPr>
                <w:sz w:val="24"/>
                <w:szCs w:val="24"/>
                <w:lang w:eastAsia="en-IN"/>
              </w:rPr>
            </w:pPr>
            <w:r w:rsidRPr="00E675FF">
              <w:rPr>
                <w:sz w:val="24"/>
                <w:szCs w:val="24"/>
                <w:lang w:eastAsia="en-IN"/>
              </w:rPr>
              <w:t>9.76</w:t>
            </w:r>
          </w:p>
        </w:tc>
        <w:tc>
          <w:tcPr>
            <w:tcW w:w="848" w:type="dxa"/>
            <w:noWrap/>
            <w:vAlign w:val="bottom"/>
            <w:hideMark/>
          </w:tcPr>
          <w:p w14:paraId="188DEF86" w14:textId="77777777" w:rsidR="00F8110E" w:rsidRPr="00E675FF" w:rsidRDefault="00F8110E" w:rsidP="00F8110E">
            <w:pPr>
              <w:jc w:val="center"/>
              <w:rPr>
                <w:sz w:val="24"/>
                <w:szCs w:val="24"/>
                <w:lang w:eastAsia="en-IN"/>
              </w:rPr>
            </w:pPr>
            <w:r w:rsidRPr="00E675FF">
              <w:rPr>
                <w:sz w:val="24"/>
                <w:szCs w:val="24"/>
                <w:lang w:eastAsia="en-IN"/>
              </w:rPr>
              <w:t>4.97</w:t>
            </w:r>
          </w:p>
        </w:tc>
        <w:tc>
          <w:tcPr>
            <w:tcW w:w="990" w:type="dxa"/>
            <w:noWrap/>
            <w:vAlign w:val="bottom"/>
            <w:hideMark/>
          </w:tcPr>
          <w:p w14:paraId="182A97DD" w14:textId="77777777" w:rsidR="00F8110E" w:rsidRPr="00E675FF" w:rsidRDefault="00F8110E" w:rsidP="00F8110E">
            <w:pPr>
              <w:jc w:val="center"/>
              <w:rPr>
                <w:sz w:val="24"/>
                <w:szCs w:val="24"/>
                <w:lang w:eastAsia="en-IN"/>
              </w:rPr>
            </w:pPr>
            <w:r w:rsidRPr="00E675FF">
              <w:rPr>
                <w:sz w:val="24"/>
                <w:szCs w:val="24"/>
                <w:lang w:eastAsia="en-IN"/>
              </w:rPr>
              <w:t>5.67</w:t>
            </w:r>
          </w:p>
        </w:tc>
        <w:tc>
          <w:tcPr>
            <w:tcW w:w="848" w:type="dxa"/>
            <w:noWrap/>
            <w:vAlign w:val="bottom"/>
            <w:hideMark/>
          </w:tcPr>
          <w:p w14:paraId="3510A4E5" w14:textId="77777777" w:rsidR="00F8110E" w:rsidRPr="00E675FF" w:rsidRDefault="00F8110E" w:rsidP="00F8110E">
            <w:pPr>
              <w:jc w:val="center"/>
              <w:rPr>
                <w:sz w:val="24"/>
                <w:szCs w:val="24"/>
                <w:lang w:eastAsia="en-IN"/>
              </w:rPr>
            </w:pPr>
            <w:r w:rsidRPr="00E675FF">
              <w:rPr>
                <w:sz w:val="24"/>
                <w:szCs w:val="24"/>
                <w:lang w:eastAsia="en-IN"/>
              </w:rPr>
              <w:t>4.60</w:t>
            </w:r>
          </w:p>
        </w:tc>
        <w:tc>
          <w:tcPr>
            <w:tcW w:w="849" w:type="dxa"/>
            <w:noWrap/>
            <w:vAlign w:val="bottom"/>
            <w:hideMark/>
          </w:tcPr>
          <w:p w14:paraId="5A92B417" w14:textId="77777777" w:rsidR="00F8110E" w:rsidRPr="00E675FF" w:rsidRDefault="00F8110E" w:rsidP="00F8110E">
            <w:pPr>
              <w:jc w:val="center"/>
              <w:rPr>
                <w:sz w:val="24"/>
                <w:szCs w:val="24"/>
                <w:lang w:eastAsia="en-IN"/>
              </w:rPr>
            </w:pPr>
            <w:r w:rsidRPr="00E675FF">
              <w:rPr>
                <w:sz w:val="24"/>
                <w:szCs w:val="24"/>
                <w:lang w:eastAsia="en-IN"/>
              </w:rPr>
              <w:t>7.30</w:t>
            </w:r>
          </w:p>
        </w:tc>
        <w:tc>
          <w:tcPr>
            <w:tcW w:w="991" w:type="dxa"/>
            <w:noWrap/>
            <w:vAlign w:val="bottom"/>
            <w:hideMark/>
          </w:tcPr>
          <w:p w14:paraId="4913BA76" w14:textId="77777777" w:rsidR="00F8110E" w:rsidRPr="00E675FF" w:rsidRDefault="00F8110E" w:rsidP="00F8110E">
            <w:pPr>
              <w:jc w:val="center"/>
              <w:rPr>
                <w:sz w:val="24"/>
                <w:szCs w:val="24"/>
                <w:lang w:eastAsia="en-IN"/>
              </w:rPr>
            </w:pPr>
            <w:r w:rsidRPr="00E675FF">
              <w:rPr>
                <w:sz w:val="24"/>
                <w:szCs w:val="24"/>
                <w:lang w:eastAsia="en-IN"/>
              </w:rPr>
              <w:t>124.00</w:t>
            </w:r>
          </w:p>
        </w:tc>
        <w:tc>
          <w:tcPr>
            <w:tcW w:w="1010" w:type="dxa"/>
            <w:vAlign w:val="bottom"/>
          </w:tcPr>
          <w:p w14:paraId="14E50E1F" w14:textId="77777777" w:rsidR="00F8110E" w:rsidRPr="00E675FF" w:rsidRDefault="00F8110E" w:rsidP="00F8110E">
            <w:pPr>
              <w:jc w:val="center"/>
              <w:rPr>
                <w:sz w:val="24"/>
                <w:szCs w:val="24"/>
                <w:lang w:eastAsia="en-IN"/>
              </w:rPr>
            </w:pPr>
            <w:r w:rsidRPr="00E675FF">
              <w:rPr>
                <w:bCs/>
                <w:kern w:val="24"/>
                <w:sz w:val="24"/>
                <w:szCs w:val="24"/>
              </w:rPr>
              <w:t>1024.00</w:t>
            </w:r>
          </w:p>
        </w:tc>
      </w:tr>
      <w:tr w:rsidR="00F8110E" w:rsidRPr="00E675FF" w14:paraId="692F346C" w14:textId="77777777" w:rsidTr="00F8110E">
        <w:trPr>
          <w:trHeight w:val="300"/>
        </w:trPr>
        <w:tc>
          <w:tcPr>
            <w:tcW w:w="1231" w:type="dxa"/>
            <w:vAlign w:val="bottom"/>
          </w:tcPr>
          <w:p w14:paraId="7A43A85A" w14:textId="77777777" w:rsidR="00F8110E" w:rsidRPr="00E675FF" w:rsidRDefault="00F8110E" w:rsidP="00F8110E">
            <w:pPr>
              <w:rPr>
                <w:sz w:val="24"/>
                <w:szCs w:val="24"/>
                <w:lang w:val="en-IN" w:eastAsia="en-IN"/>
              </w:rPr>
            </w:pPr>
            <w:r w:rsidRPr="00E675FF">
              <w:rPr>
                <w:sz w:val="24"/>
                <w:szCs w:val="24"/>
                <w:lang w:val="en-IN" w:eastAsia="en-IN"/>
              </w:rPr>
              <w:t>H Block</w:t>
            </w:r>
          </w:p>
        </w:tc>
        <w:tc>
          <w:tcPr>
            <w:tcW w:w="826" w:type="dxa"/>
            <w:noWrap/>
            <w:vAlign w:val="bottom"/>
            <w:hideMark/>
          </w:tcPr>
          <w:p w14:paraId="109E8713" w14:textId="77777777" w:rsidR="00F8110E" w:rsidRPr="00E675FF" w:rsidRDefault="00F8110E" w:rsidP="00F8110E">
            <w:pPr>
              <w:jc w:val="center"/>
              <w:rPr>
                <w:sz w:val="24"/>
                <w:szCs w:val="24"/>
                <w:lang w:eastAsia="en-IN"/>
              </w:rPr>
            </w:pPr>
            <w:r w:rsidRPr="00E675FF">
              <w:rPr>
                <w:sz w:val="24"/>
                <w:szCs w:val="24"/>
                <w:lang w:eastAsia="en-IN"/>
              </w:rPr>
              <w:t>7.10</w:t>
            </w:r>
          </w:p>
        </w:tc>
        <w:tc>
          <w:tcPr>
            <w:tcW w:w="849" w:type="dxa"/>
            <w:noWrap/>
            <w:vAlign w:val="bottom"/>
            <w:hideMark/>
          </w:tcPr>
          <w:p w14:paraId="2CB0997A" w14:textId="77777777" w:rsidR="00F8110E" w:rsidRPr="00E675FF" w:rsidRDefault="00F8110E" w:rsidP="00F8110E">
            <w:pPr>
              <w:jc w:val="center"/>
              <w:rPr>
                <w:sz w:val="24"/>
                <w:szCs w:val="24"/>
                <w:lang w:eastAsia="en-IN"/>
              </w:rPr>
            </w:pPr>
            <w:r w:rsidRPr="00E675FF">
              <w:rPr>
                <w:sz w:val="24"/>
                <w:szCs w:val="24"/>
                <w:lang w:eastAsia="en-IN"/>
              </w:rPr>
              <w:t>1.40</w:t>
            </w:r>
          </w:p>
        </w:tc>
        <w:tc>
          <w:tcPr>
            <w:tcW w:w="848" w:type="dxa"/>
            <w:noWrap/>
            <w:vAlign w:val="bottom"/>
            <w:hideMark/>
          </w:tcPr>
          <w:p w14:paraId="0DFCB24B" w14:textId="77777777" w:rsidR="00F8110E" w:rsidRPr="00E675FF" w:rsidRDefault="00F8110E" w:rsidP="00F8110E">
            <w:pPr>
              <w:jc w:val="center"/>
              <w:rPr>
                <w:sz w:val="24"/>
                <w:szCs w:val="24"/>
                <w:lang w:eastAsia="en-IN"/>
              </w:rPr>
            </w:pPr>
            <w:r w:rsidRPr="00E675FF">
              <w:rPr>
                <w:sz w:val="24"/>
                <w:szCs w:val="24"/>
                <w:lang w:eastAsia="en-IN"/>
              </w:rPr>
              <w:t>3.20</w:t>
            </w:r>
          </w:p>
        </w:tc>
        <w:tc>
          <w:tcPr>
            <w:tcW w:w="849" w:type="dxa"/>
            <w:noWrap/>
            <w:vAlign w:val="bottom"/>
            <w:hideMark/>
          </w:tcPr>
          <w:p w14:paraId="325099F9" w14:textId="77777777" w:rsidR="00F8110E" w:rsidRPr="00E675FF" w:rsidRDefault="00F8110E" w:rsidP="00F8110E">
            <w:pPr>
              <w:jc w:val="center"/>
              <w:rPr>
                <w:sz w:val="24"/>
                <w:szCs w:val="24"/>
                <w:lang w:eastAsia="en-IN"/>
              </w:rPr>
            </w:pPr>
            <w:r w:rsidRPr="00E675FF">
              <w:rPr>
                <w:sz w:val="24"/>
                <w:szCs w:val="24"/>
                <w:lang w:eastAsia="en-IN"/>
              </w:rPr>
              <w:t>8.80</w:t>
            </w:r>
          </w:p>
        </w:tc>
        <w:tc>
          <w:tcPr>
            <w:tcW w:w="848" w:type="dxa"/>
            <w:noWrap/>
            <w:vAlign w:val="bottom"/>
            <w:hideMark/>
          </w:tcPr>
          <w:p w14:paraId="592FBE2C" w14:textId="77777777" w:rsidR="00F8110E" w:rsidRPr="00E675FF" w:rsidRDefault="00F8110E" w:rsidP="00F8110E">
            <w:pPr>
              <w:jc w:val="center"/>
              <w:rPr>
                <w:sz w:val="24"/>
                <w:szCs w:val="24"/>
                <w:lang w:eastAsia="en-IN"/>
              </w:rPr>
            </w:pPr>
            <w:r w:rsidRPr="00E675FF">
              <w:rPr>
                <w:sz w:val="24"/>
                <w:szCs w:val="24"/>
                <w:lang w:eastAsia="en-IN"/>
              </w:rPr>
              <w:t>5.79</w:t>
            </w:r>
          </w:p>
        </w:tc>
        <w:tc>
          <w:tcPr>
            <w:tcW w:w="990" w:type="dxa"/>
            <w:noWrap/>
            <w:vAlign w:val="bottom"/>
            <w:hideMark/>
          </w:tcPr>
          <w:p w14:paraId="179F7A39" w14:textId="77777777" w:rsidR="00F8110E" w:rsidRPr="00E675FF" w:rsidRDefault="00F8110E" w:rsidP="00F8110E">
            <w:pPr>
              <w:jc w:val="center"/>
              <w:rPr>
                <w:sz w:val="24"/>
                <w:szCs w:val="24"/>
                <w:lang w:eastAsia="en-IN"/>
              </w:rPr>
            </w:pPr>
            <w:r w:rsidRPr="00E675FF">
              <w:rPr>
                <w:sz w:val="24"/>
                <w:szCs w:val="24"/>
                <w:lang w:eastAsia="en-IN"/>
              </w:rPr>
              <w:t>2.48</w:t>
            </w:r>
          </w:p>
        </w:tc>
        <w:tc>
          <w:tcPr>
            <w:tcW w:w="848" w:type="dxa"/>
            <w:noWrap/>
            <w:vAlign w:val="bottom"/>
            <w:hideMark/>
          </w:tcPr>
          <w:p w14:paraId="5C20A72F" w14:textId="77777777" w:rsidR="00F8110E" w:rsidRPr="00E675FF" w:rsidRDefault="00F8110E" w:rsidP="00F8110E">
            <w:pPr>
              <w:jc w:val="center"/>
              <w:rPr>
                <w:sz w:val="24"/>
                <w:szCs w:val="24"/>
                <w:lang w:eastAsia="en-IN"/>
              </w:rPr>
            </w:pPr>
            <w:r w:rsidRPr="00E675FF">
              <w:rPr>
                <w:sz w:val="24"/>
                <w:szCs w:val="24"/>
                <w:lang w:eastAsia="en-IN"/>
              </w:rPr>
              <w:t>4.80</w:t>
            </w:r>
          </w:p>
        </w:tc>
        <w:tc>
          <w:tcPr>
            <w:tcW w:w="849" w:type="dxa"/>
            <w:noWrap/>
            <w:vAlign w:val="bottom"/>
            <w:hideMark/>
          </w:tcPr>
          <w:p w14:paraId="6BBAA50A" w14:textId="77777777" w:rsidR="00F8110E" w:rsidRPr="00E675FF" w:rsidRDefault="00F8110E" w:rsidP="00F8110E">
            <w:pPr>
              <w:jc w:val="center"/>
              <w:rPr>
                <w:sz w:val="24"/>
                <w:szCs w:val="24"/>
                <w:lang w:eastAsia="en-IN"/>
              </w:rPr>
            </w:pPr>
            <w:r w:rsidRPr="00E675FF">
              <w:rPr>
                <w:sz w:val="24"/>
                <w:szCs w:val="24"/>
                <w:lang w:eastAsia="en-IN"/>
              </w:rPr>
              <w:t>7.50</w:t>
            </w:r>
          </w:p>
        </w:tc>
        <w:tc>
          <w:tcPr>
            <w:tcW w:w="991" w:type="dxa"/>
            <w:noWrap/>
            <w:vAlign w:val="bottom"/>
            <w:hideMark/>
          </w:tcPr>
          <w:p w14:paraId="725A7135" w14:textId="77777777" w:rsidR="00F8110E" w:rsidRPr="00E675FF" w:rsidRDefault="00F8110E" w:rsidP="00F8110E">
            <w:pPr>
              <w:jc w:val="center"/>
              <w:rPr>
                <w:sz w:val="24"/>
                <w:szCs w:val="24"/>
                <w:lang w:eastAsia="en-IN"/>
              </w:rPr>
            </w:pPr>
            <w:r w:rsidRPr="00E675FF">
              <w:rPr>
                <w:sz w:val="24"/>
                <w:szCs w:val="24"/>
                <w:lang w:eastAsia="en-IN"/>
              </w:rPr>
              <w:t>112.81</w:t>
            </w:r>
          </w:p>
        </w:tc>
        <w:tc>
          <w:tcPr>
            <w:tcW w:w="1010" w:type="dxa"/>
            <w:vAlign w:val="bottom"/>
          </w:tcPr>
          <w:p w14:paraId="12B5F2C5" w14:textId="77777777" w:rsidR="00F8110E" w:rsidRPr="00E675FF" w:rsidRDefault="00F8110E" w:rsidP="00F8110E">
            <w:pPr>
              <w:jc w:val="center"/>
              <w:rPr>
                <w:sz w:val="24"/>
                <w:szCs w:val="24"/>
                <w:lang w:eastAsia="en-IN"/>
              </w:rPr>
            </w:pPr>
            <w:r w:rsidRPr="00E675FF">
              <w:rPr>
                <w:bCs/>
                <w:kern w:val="24"/>
                <w:sz w:val="24"/>
                <w:szCs w:val="24"/>
              </w:rPr>
              <w:t>896.00</w:t>
            </w:r>
          </w:p>
        </w:tc>
      </w:tr>
      <w:tr w:rsidR="00F8110E" w:rsidRPr="00E675FF" w14:paraId="0365C5BC" w14:textId="77777777" w:rsidTr="00F8110E">
        <w:trPr>
          <w:trHeight w:val="300"/>
        </w:trPr>
        <w:tc>
          <w:tcPr>
            <w:tcW w:w="1231" w:type="dxa"/>
            <w:vAlign w:val="bottom"/>
          </w:tcPr>
          <w:p w14:paraId="52FB10AA" w14:textId="77777777" w:rsidR="00F8110E" w:rsidRPr="00E675FF" w:rsidRDefault="00F8110E" w:rsidP="00F8110E">
            <w:pPr>
              <w:rPr>
                <w:sz w:val="24"/>
                <w:szCs w:val="24"/>
                <w:lang w:val="en-IN" w:eastAsia="en-IN"/>
              </w:rPr>
            </w:pPr>
            <w:proofErr w:type="spellStart"/>
            <w:r w:rsidRPr="00E675FF">
              <w:rPr>
                <w:sz w:val="24"/>
                <w:szCs w:val="24"/>
                <w:lang w:val="en-IN" w:eastAsia="en-IN"/>
              </w:rPr>
              <w:t>MBlock</w:t>
            </w:r>
            <w:proofErr w:type="spellEnd"/>
          </w:p>
        </w:tc>
        <w:tc>
          <w:tcPr>
            <w:tcW w:w="826" w:type="dxa"/>
            <w:noWrap/>
            <w:vAlign w:val="bottom"/>
            <w:hideMark/>
          </w:tcPr>
          <w:p w14:paraId="04BB2626" w14:textId="77777777" w:rsidR="00F8110E" w:rsidRPr="00E675FF" w:rsidRDefault="00F8110E" w:rsidP="00F8110E">
            <w:pPr>
              <w:jc w:val="center"/>
              <w:rPr>
                <w:sz w:val="24"/>
                <w:szCs w:val="24"/>
                <w:lang w:eastAsia="en-IN"/>
              </w:rPr>
            </w:pPr>
            <w:r w:rsidRPr="00E675FF">
              <w:rPr>
                <w:sz w:val="24"/>
                <w:szCs w:val="24"/>
                <w:lang w:eastAsia="en-IN"/>
              </w:rPr>
              <w:t>7.75</w:t>
            </w:r>
          </w:p>
        </w:tc>
        <w:tc>
          <w:tcPr>
            <w:tcW w:w="849" w:type="dxa"/>
            <w:noWrap/>
            <w:vAlign w:val="bottom"/>
            <w:hideMark/>
          </w:tcPr>
          <w:p w14:paraId="1AB331DC" w14:textId="77777777" w:rsidR="00F8110E" w:rsidRPr="00E675FF" w:rsidRDefault="00F8110E" w:rsidP="00F8110E">
            <w:pPr>
              <w:jc w:val="center"/>
              <w:rPr>
                <w:sz w:val="24"/>
                <w:szCs w:val="24"/>
                <w:lang w:eastAsia="en-IN"/>
              </w:rPr>
            </w:pPr>
            <w:r w:rsidRPr="00E675FF">
              <w:rPr>
                <w:sz w:val="24"/>
                <w:szCs w:val="24"/>
                <w:lang w:eastAsia="en-IN"/>
              </w:rPr>
              <w:t>1.40</w:t>
            </w:r>
          </w:p>
        </w:tc>
        <w:tc>
          <w:tcPr>
            <w:tcW w:w="848" w:type="dxa"/>
            <w:noWrap/>
            <w:vAlign w:val="bottom"/>
            <w:hideMark/>
          </w:tcPr>
          <w:p w14:paraId="678C8548" w14:textId="77777777" w:rsidR="00F8110E" w:rsidRPr="00E675FF" w:rsidRDefault="00F8110E" w:rsidP="00F8110E">
            <w:pPr>
              <w:jc w:val="center"/>
              <w:rPr>
                <w:sz w:val="24"/>
                <w:szCs w:val="24"/>
                <w:lang w:eastAsia="en-IN"/>
              </w:rPr>
            </w:pPr>
            <w:r w:rsidRPr="00E675FF">
              <w:rPr>
                <w:sz w:val="24"/>
                <w:szCs w:val="24"/>
                <w:lang w:eastAsia="en-IN"/>
              </w:rPr>
              <w:t>11.20</w:t>
            </w:r>
          </w:p>
        </w:tc>
        <w:tc>
          <w:tcPr>
            <w:tcW w:w="849" w:type="dxa"/>
            <w:noWrap/>
            <w:vAlign w:val="bottom"/>
            <w:hideMark/>
          </w:tcPr>
          <w:p w14:paraId="14E21C7C" w14:textId="77777777" w:rsidR="00F8110E" w:rsidRPr="00E675FF" w:rsidRDefault="00F8110E" w:rsidP="00F8110E">
            <w:pPr>
              <w:jc w:val="center"/>
              <w:rPr>
                <w:sz w:val="24"/>
                <w:szCs w:val="24"/>
                <w:lang w:eastAsia="en-IN"/>
              </w:rPr>
            </w:pPr>
            <w:r w:rsidRPr="00E675FF">
              <w:rPr>
                <w:sz w:val="24"/>
                <w:szCs w:val="24"/>
                <w:lang w:eastAsia="en-IN"/>
              </w:rPr>
              <w:t>6.24</w:t>
            </w:r>
          </w:p>
        </w:tc>
        <w:tc>
          <w:tcPr>
            <w:tcW w:w="848" w:type="dxa"/>
            <w:noWrap/>
            <w:vAlign w:val="bottom"/>
            <w:hideMark/>
          </w:tcPr>
          <w:p w14:paraId="416B8827" w14:textId="77777777" w:rsidR="00F8110E" w:rsidRPr="00E675FF" w:rsidRDefault="00F8110E" w:rsidP="00F8110E">
            <w:pPr>
              <w:jc w:val="center"/>
              <w:rPr>
                <w:sz w:val="24"/>
                <w:szCs w:val="24"/>
                <w:lang w:eastAsia="en-IN"/>
              </w:rPr>
            </w:pPr>
            <w:r w:rsidRPr="00E675FF">
              <w:rPr>
                <w:sz w:val="24"/>
                <w:szCs w:val="24"/>
                <w:lang w:eastAsia="en-IN"/>
              </w:rPr>
              <w:t>5.16</w:t>
            </w:r>
          </w:p>
        </w:tc>
        <w:tc>
          <w:tcPr>
            <w:tcW w:w="990" w:type="dxa"/>
            <w:noWrap/>
            <w:vAlign w:val="bottom"/>
            <w:hideMark/>
          </w:tcPr>
          <w:p w14:paraId="55532878" w14:textId="77777777" w:rsidR="00F8110E" w:rsidRPr="00E675FF" w:rsidRDefault="00F8110E" w:rsidP="00F8110E">
            <w:pPr>
              <w:jc w:val="center"/>
              <w:rPr>
                <w:sz w:val="24"/>
                <w:szCs w:val="24"/>
                <w:lang w:eastAsia="en-IN"/>
              </w:rPr>
            </w:pPr>
            <w:r w:rsidRPr="00E675FF">
              <w:rPr>
                <w:sz w:val="24"/>
                <w:szCs w:val="24"/>
                <w:lang w:eastAsia="en-IN"/>
              </w:rPr>
              <w:t>2.90</w:t>
            </w:r>
          </w:p>
        </w:tc>
        <w:tc>
          <w:tcPr>
            <w:tcW w:w="848" w:type="dxa"/>
            <w:noWrap/>
            <w:vAlign w:val="bottom"/>
            <w:hideMark/>
          </w:tcPr>
          <w:p w14:paraId="72445770" w14:textId="77777777" w:rsidR="00F8110E" w:rsidRPr="00E675FF" w:rsidRDefault="00F8110E" w:rsidP="00F8110E">
            <w:pPr>
              <w:jc w:val="center"/>
              <w:rPr>
                <w:sz w:val="24"/>
                <w:szCs w:val="24"/>
                <w:lang w:eastAsia="en-IN"/>
              </w:rPr>
            </w:pPr>
            <w:r w:rsidRPr="00E675FF">
              <w:rPr>
                <w:sz w:val="24"/>
                <w:szCs w:val="24"/>
                <w:lang w:eastAsia="en-IN"/>
              </w:rPr>
              <w:t>4.20</w:t>
            </w:r>
          </w:p>
        </w:tc>
        <w:tc>
          <w:tcPr>
            <w:tcW w:w="849" w:type="dxa"/>
            <w:noWrap/>
            <w:vAlign w:val="bottom"/>
            <w:hideMark/>
          </w:tcPr>
          <w:p w14:paraId="42DB4758" w14:textId="77777777" w:rsidR="00F8110E" w:rsidRPr="00E675FF" w:rsidRDefault="00F8110E" w:rsidP="00F8110E">
            <w:pPr>
              <w:jc w:val="center"/>
              <w:rPr>
                <w:sz w:val="24"/>
                <w:szCs w:val="24"/>
                <w:lang w:eastAsia="en-IN"/>
              </w:rPr>
            </w:pPr>
            <w:r w:rsidRPr="00E675FF">
              <w:rPr>
                <w:sz w:val="24"/>
                <w:szCs w:val="24"/>
                <w:lang w:eastAsia="en-IN"/>
              </w:rPr>
              <w:t>7.40</w:t>
            </w:r>
          </w:p>
        </w:tc>
        <w:tc>
          <w:tcPr>
            <w:tcW w:w="991" w:type="dxa"/>
            <w:noWrap/>
            <w:vAlign w:val="bottom"/>
            <w:hideMark/>
          </w:tcPr>
          <w:p w14:paraId="714CC4EC" w14:textId="77777777" w:rsidR="00F8110E" w:rsidRPr="00E675FF" w:rsidRDefault="00F8110E" w:rsidP="00F8110E">
            <w:pPr>
              <w:jc w:val="center"/>
              <w:rPr>
                <w:sz w:val="24"/>
                <w:szCs w:val="24"/>
                <w:lang w:eastAsia="en-IN"/>
              </w:rPr>
            </w:pPr>
            <w:r w:rsidRPr="00E675FF">
              <w:rPr>
                <w:sz w:val="24"/>
                <w:szCs w:val="24"/>
                <w:lang w:eastAsia="en-IN"/>
              </w:rPr>
              <w:t>54.27</w:t>
            </w:r>
          </w:p>
        </w:tc>
        <w:tc>
          <w:tcPr>
            <w:tcW w:w="1010" w:type="dxa"/>
            <w:vAlign w:val="bottom"/>
          </w:tcPr>
          <w:p w14:paraId="292B764A" w14:textId="77777777" w:rsidR="00F8110E" w:rsidRPr="00E675FF" w:rsidRDefault="00F8110E" w:rsidP="00F8110E">
            <w:pPr>
              <w:jc w:val="center"/>
              <w:rPr>
                <w:sz w:val="24"/>
                <w:szCs w:val="24"/>
                <w:lang w:eastAsia="en-IN"/>
              </w:rPr>
            </w:pPr>
            <w:r w:rsidRPr="00E675FF">
              <w:rPr>
                <w:bCs/>
                <w:kern w:val="24"/>
                <w:sz w:val="24"/>
                <w:szCs w:val="24"/>
              </w:rPr>
              <w:t>896.00</w:t>
            </w:r>
          </w:p>
        </w:tc>
      </w:tr>
      <w:tr w:rsidR="00F8110E" w:rsidRPr="00E675FF" w14:paraId="46CC67DB" w14:textId="77777777" w:rsidTr="00F8110E">
        <w:trPr>
          <w:trHeight w:val="300"/>
        </w:trPr>
        <w:tc>
          <w:tcPr>
            <w:tcW w:w="1231" w:type="dxa"/>
            <w:vAlign w:val="bottom"/>
          </w:tcPr>
          <w:p w14:paraId="725F7065" w14:textId="77777777" w:rsidR="00F8110E" w:rsidRPr="00E675FF" w:rsidRDefault="00F8110E" w:rsidP="00F8110E">
            <w:pPr>
              <w:rPr>
                <w:sz w:val="24"/>
                <w:szCs w:val="24"/>
                <w:lang w:val="en-IN" w:eastAsia="en-IN"/>
              </w:rPr>
            </w:pPr>
            <w:r w:rsidRPr="00E675FF">
              <w:rPr>
                <w:sz w:val="24"/>
                <w:szCs w:val="24"/>
                <w:lang w:val="en-IN" w:eastAsia="en-IN"/>
              </w:rPr>
              <w:t>P block</w:t>
            </w:r>
          </w:p>
        </w:tc>
        <w:tc>
          <w:tcPr>
            <w:tcW w:w="826" w:type="dxa"/>
            <w:noWrap/>
            <w:vAlign w:val="bottom"/>
            <w:hideMark/>
          </w:tcPr>
          <w:p w14:paraId="5267CE3F" w14:textId="77777777" w:rsidR="00F8110E" w:rsidRPr="00E675FF" w:rsidRDefault="00F8110E" w:rsidP="00F8110E">
            <w:pPr>
              <w:jc w:val="center"/>
              <w:rPr>
                <w:sz w:val="24"/>
                <w:szCs w:val="24"/>
                <w:lang w:eastAsia="en-IN"/>
              </w:rPr>
            </w:pPr>
            <w:r w:rsidRPr="00E675FF">
              <w:rPr>
                <w:sz w:val="24"/>
                <w:szCs w:val="24"/>
                <w:lang w:eastAsia="en-IN"/>
              </w:rPr>
              <w:t>7.01</w:t>
            </w:r>
          </w:p>
        </w:tc>
        <w:tc>
          <w:tcPr>
            <w:tcW w:w="849" w:type="dxa"/>
            <w:noWrap/>
            <w:vAlign w:val="bottom"/>
            <w:hideMark/>
          </w:tcPr>
          <w:p w14:paraId="736034F4" w14:textId="77777777" w:rsidR="00F8110E" w:rsidRPr="00E675FF" w:rsidRDefault="00F8110E" w:rsidP="00F8110E">
            <w:pPr>
              <w:jc w:val="center"/>
              <w:rPr>
                <w:sz w:val="24"/>
                <w:szCs w:val="24"/>
                <w:lang w:eastAsia="en-IN"/>
              </w:rPr>
            </w:pPr>
            <w:r w:rsidRPr="00E675FF">
              <w:rPr>
                <w:sz w:val="24"/>
                <w:szCs w:val="24"/>
                <w:lang w:eastAsia="en-IN"/>
              </w:rPr>
              <w:t>1.50</w:t>
            </w:r>
          </w:p>
        </w:tc>
        <w:tc>
          <w:tcPr>
            <w:tcW w:w="848" w:type="dxa"/>
            <w:noWrap/>
            <w:vAlign w:val="bottom"/>
            <w:hideMark/>
          </w:tcPr>
          <w:p w14:paraId="4CDC6E53" w14:textId="77777777" w:rsidR="00F8110E" w:rsidRPr="00E675FF" w:rsidRDefault="00F8110E" w:rsidP="00F8110E">
            <w:pPr>
              <w:jc w:val="center"/>
              <w:rPr>
                <w:sz w:val="24"/>
                <w:szCs w:val="24"/>
                <w:lang w:eastAsia="en-IN"/>
              </w:rPr>
            </w:pPr>
            <w:r w:rsidRPr="00E675FF">
              <w:rPr>
                <w:sz w:val="24"/>
                <w:szCs w:val="24"/>
                <w:lang w:eastAsia="en-IN"/>
              </w:rPr>
              <w:t>2.56</w:t>
            </w:r>
          </w:p>
        </w:tc>
        <w:tc>
          <w:tcPr>
            <w:tcW w:w="849" w:type="dxa"/>
            <w:noWrap/>
            <w:vAlign w:val="bottom"/>
            <w:hideMark/>
          </w:tcPr>
          <w:p w14:paraId="3F813F64" w14:textId="77777777" w:rsidR="00F8110E" w:rsidRPr="00E675FF" w:rsidRDefault="00F8110E" w:rsidP="00F8110E">
            <w:pPr>
              <w:jc w:val="center"/>
              <w:rPr>
                <w:sz w:val="24"/>
                <w:szCs w:val="24"/>
                <w:lang w:eastAsia="en-IN"/>
              </w:rPr>
            </w:pPr>
            <w:r w:rsidRPr="00E675FF">
              <w:rPr>
                <w:sz w:val="24"/>
                <w:szCs w:val="24"/>
                <w:lang w:eastAsia="en-IN"/>
              </w:rPr>
              <w:t>11.92</w:t>
            </w:r>
          </w:p>
        </w:tc>
        <w:tc>
          <w:tcPr>
            <w:tcW w:w="848" w:type="dxa"/>
            <w:noWrap/>
            <w:vAlign w:val="bottom"/>
            <w:hideMark/>
          </w:tcPr>
          <w:p w14:paraId="5C69C5FA" w14:textId="77777777" w:rsidR="00F8110E" w:rsidRPr="00E675FF" w:rsidRDefault="00F8110E" w:rsidP="00F8110E">
            <w:pPr>
              <w:jc w:val="center"/>
              <w:rPr>
                <w:sz w:val="24"/>
                <w:szCs w:val="24"/>
                <w:lang w:eastAsia="en-IN"/>
              </w:rPr>
            </w:pPr>
            <w:r w:rsidRPr="00E675FF">
              <w:rPr>
                <w:sz w:val="24"/>
                <w:szCs w:val="24"/>
                <w:lang w:eastAsia="en-IN"/>
              </w:rPr>
              <w:t>4.42</w:t>
            </w:r>
          </w:p>
        </w:tc>
        <w:tc>
          <w:tcPr>
            <w:tcW w:w="990" w:type="dxa"/>
            <w:noWrap/>
            <w:vAlign w:val="bottom"/>
            <w:hideMark/>
          </w:tcPr>
          <w:p w14:paraId="60DD022D" w14:textId="77777777" w:rsidR="00F8110E" w:rsidRPr="00E675FF" w:rsidRDefault="00F8110E" w:rsidP="00F8110E">
            <w:pPr>
              <w:jc w:val="center"/>
              <w:rPr>
                <w:sz w:val="24"/>
                <w:szCs w:val="24"/>
                <w:lang w:eastAsia="en-IN"/>
              </w:rPr>
            </w:pPr>
            <w:r w:rsidRPr="00E675FF">
              <w:rPr>
                <w:sz w:val="24"/>
                <w:szCs w:val="24"/>
                <w:lang w:eastAsia="en-IN"/>
              </w:rPr>
              <w:t>1.98</w:t>
            </w:r>
          </w:p>
        </w:tc>
        <w:tc>
          <w:tcPr>
            <w:tcW w:w="848" w:type="dxa"/>
            <w:noWrap/>
            <w:vAlign w:val="bottom"/>
            <w:hideMark/>
          </w:tcPr>
          <w:p w14:paraId="19A969F1" w14:textId="77777777" w:rsidR="00F8110E" w:rsidRPr="00E675FF" w:rsidRDefault="00F8110E" w:rsidP="00F8110E">
            <w:pPr>
              <w:jc w:val="center"/>
              <w:rPr>
                <w:sz w:val="24"/>
                <w:szCs w:val="24"/>
                <w:lang w:eastAsia="en-IN"/>
              </w:rPr>
            </w:pPr>
            <w:r w:rsidRPr="00E675FF">
              <w:rPr>
                <w:sz w:val="24"/>
                <w:szCs w:val="24"/>
                <w:lang w:eastAsia="en-IN"/>
              </w:rPr>
              <w:t>4.40</w:t>
            </w:r>
          </w:p>
        </w:tc>
        <w:tc>
          <w:tcPr>
            <w:tcW w:w="849" w:type="dxa"/>
            <w:noWrap/>
            <w:vAlign w:val="bottom"/>
            <w:hideMark/>
          </w:tcPr>
          <w:p w14:paraId="1352041E" w14:textId="77777777" w:rsidR="00F8110E" w:rsidRPr="00E675FF" w:rsidRDefault="00F8110E" w:rsidP="00F8110E">
            <w:pPr>
              <w:jc w:val="center"/>
              <w:rPr>
                <w:sz w:val="24"/>
                <w:szCs w:val="24"/>
                <w:lang w:eastAsia="en-IN"/>
              </w:rPr>
            </w:pPr>
            <w:r w:rsidRPr="00E675FF">
              <w:rPr>
                <w:sz w:val="24"/>
                <w:szCs w:val="24"/>
                <w:lang w:eastAsia="en-IN"/>
              </w:rPr>
              <w:t>7.10</w:t>
            </w:r>
          </w:p>
        </w:tc>
        <w:tc>
          <w:tcPr>
            <w:tcW w:w="991" w:type="dxa"/>
            <w:noWrap/>
            <w:vAlign w:val="bottom"/>
            <w:hideMark/>
          </w:tcPr>
          <w:p w14:paraId="4C74A3E7" w14:textId="77777777" w:rsidR="00F8110E" w:rsidRPr="00E675FF" w:rsidRDefault="00F8110E" w:rsidP="00F8110E">
            <w:pPr>
              <w:jc w:val="center"/>
              <w:rPr>
                <w:sz w:val="24"/>
                <w:szCs w:val="24"/>
                <w:lang w:eastAsia="en-IN"/>
              </w:rPr>
            </w:pPr>
            <w:r w:rsidRPr="00E675FF">
              <w:rPr>
                <w:sz w:val="24"/>
                <w:szCs w:val="24"/>
                <w:lang w:eastAsia="en-IN"/>
              </w:rPr>
              <w:t>121.97</w:t>
            </w:r>
          </w:p>
        </w:tc>
        <w:tc>
          <w:tcPr>
            <w:tcW w:w="1010" w:type="dxa"/>
            <w:vAlign w:val="bottom"/>
          </w:tcPr>
          <w:p w14:paraId="31C0A6D1" w14:textId="77777777" w:rsidR="00F8110E" w:rsidRPr="00E675FF" w:rsidRDefault="00F8110E" w:rsidP="00F8110E">
            <w:pPr>
              <w:jc w:val="center"/>
              <w:rPr>
                <w:sz w:val="24"/>
                <w:szCs w:val="24"/>
                <w:lang w:eastAsia="en-IN"/>
              </w:rPr>
            </w:pPr>
            <w:r w:rsidRPr="00E675FF">
              <w:rPr>
                <w:bCs/>
                <w:kern w:val="24"/>
                <w:sz w:val="24"/>
                <w:szCs w:val="24"/>
              </w:rPr>
              <w:t>960.00</w:t>
            </w:r>
          </w:p>
        </w:tc>
      </w:tr>
      <w:tr w:rsidR="00F8110E" w:rsidRPr="00E675FF" w14:paraId="228E4572" w14:textId="77777777" w:rsidTr="00F8110E">
        <w:trPr>
          <w:trHeight w:val="300"/>
        </w:trPr>
        <w:tc>
          <w:tcPr>
            <w:tcW w:w="1231" w:type="dxa"/>
            <w:vAlign w:val="bottom"/>
          </w:tcPr>
          <w:p w14:paraId="2AB924C9" w14:textId="77777777" w:rsidR="00F8110E" w:rsidRPr="00E675FF" w:rsidRDefault="00F8110E" w:rsidP="00F8110E">
            <w:pPr>
              <w:rPr>
                <w:b/>
                <w:sz w:val="24"/>
                <w:szCs w:val="24"/>
                <w:lang w:val="en-IN" w:eastAsia="en-IN"/>
              </w:rPr>
            </w:pPr>
            <w:r w:rsidRPr="00E675FF">
              <w:rPr>
                <w:b/>
                <w:bCs/>
                <w:kern w:val="24"/>
                <w:sz w:val="24"/>
                <w:szCs w:val="24"/>
              </w:rPr>
              <w:t>Minimum</w:t>
            </w:r>
          </w:p>
        </w:tc>
        <w:tc>
          <w:tcPr>
            <w:tcW w:w="826" w:type="dxa"/>
            <w:noWrap/>
            <w:vAlign w:val="bottom"/>
          </w:tcPr>
          <w:p w14:paraId="1BC4FFE6" w14:textId="77777777" w:rsidR="00F8110E" w:rsidRPr="00E675FF" w:rsidRDefault="00F8110E" w:rsidP="00F8110E">
            <w:pPr>
              <w:jc w:val="center"/>
              <w:rPr>
                <w:b/>
                <w:sz w:val="24"/>
                <w:szCs w:val="24"/>
                <w:lang w:eastAsia="en-IN"/>
              </w:rPr>
            </w:pPr>
            <w:r w:rsidRPr="00E675FF">
              <w:rPr>
                <w:b/>
                <w:bCs/>
                <w:kern w:val="24"/>
                <w:sz w:val="24"/>
                <w:szCs w:val="24"/>
              </w:rPr>
              <w:t>7.01</w:t>
            </w:r>
          </w:p>
        </w:tc>
        <w:tc>
          <w:tcPr>
            <w:tcW w:w="849" w:type="dxa"/>
            <w:noWrap/>
            <w:vAlign w:val="bottom"/>
          </w:tcPr>
          <w:p w14:paraId="6F99DBF7" w14:textId="77777777" w:rsidR="00F8110E" w:rsidRPr="00E675FF" w:rsidRDefault="00F8110E" w:rsidP="00F8110E">
            <w:pPr>
              <w:jc w:val="center"/>
              <w:rPr>
                <w:b/>
                <w:sz w:val="24"/>
                <w:szCs w:val="24"/>
                <w:lang w:eastAsia="en-IN"/>
              </w:rPr>
            </w:pPr>
            <w:r w:rsidRPr="00E675FF">
              <w:rPr>
                <w:b/>
                <w:bCs/>
                <w:kern w:val="24"/>
                <w:sz w:val="24"/>
                <w:szCs w:val="24"/>
              </w:rPr>
              <w:t>1.40</w:t>
            </w:r>
          </w:p>
        </w:tc>
        <w:tc>
          <w:tcPr>
            <w:tcW w:w="848" w:type="dxa"/>
            <w:noWrap/>
            <w:vAlign w:val="bottom"/>
          </w:tcPr>
          <w:p w14:paraId="7C988285" w14:textId="77777777" w:rsidR="00F8110E" w:rsidRPr="00E675FF" w:rsidRDefault="00F8110E" w:rsidP="00F8110E">
            <w:pPr>
              <w:jc w:val="center"/>
              <w:rPr>
                <w:b/>
                <w:sz w:val="24"/>
                <w:szCs w:val="24"/>
                <w:lang w:eastAsia="en-IN"/>
              </w:rPr>
            </w:pPr>
            <w:r w:rsidRPr="00E675FF">
              <w:rPr>
                <w:b/>
                <w:bCs/>
                <w:kern w:val="24"/>
                <w:sz w:val="24"/>
                <w:szCs w:val="24"/>
              </w:rPr>
              <w:t>1.60</w:t>
            </w:r>
          </w:p>
        </w:tc>
        <w:tc>
          <w:tcPr>
            <w:tcW w:w="849" w:type="dxa"/>
            <w:noWrap/>
            <w:vAlign w:val="bottom"/>
          </w:tcPr>
          <w:p w14:paraId="01D428D3" w14:textId="77777777" w:rsidR="00F8110E" w:rsidRPr="00E675FF" w:rsidRDefault="00F8110E" w:rsidP="00F8110E">
            <w:pPr>
              <w:jc w:val="center"/>
              <w:rPr>
                <w:b/>
                <w:sz w:val="24"/>
                <w:szCs w:val="24"/>
                <w:lang w:eastAsia="en-IN"/>
              </w:rPr>
            </w:pPr>
            <w:r w:rsidRPr="00E675FF">
              <w:rPr>
                <w:b/>
                <w:bCs/>
                <w:kern w:val="24"/>
                <w:sz w:val="24"/>
                <w:szCs w:val="24"/>
              </w:rPr>
              <w:t>6.24</w:t>
            </w:r>
          </w:p>
        </w:tc>
        <w:tc>
          <w:tcPr>
            <w:tcW w:w="848" w:type="dxa"/>
            <w:noWrap/>
            <w:vAlign w:val="bottom"/>
          </w:tcPr>
          <w:p w14:paraId="432EC78C" w14:textId="77777777" w:rsidR="00F8110E" w:rsidRPr="00E675FF" w:rsidRDefault="00F8110E" w:rsidP="00F8110E">
            <w:pPr>
              <w:jc w:val="center"/>
              <w:rPr>
                <w:b/>
                <w:sz w:val="24"/>
                <w:szCs w:val="24"/>
                <w:lang w:eastAsia="en-IN"/>
              </w:rPr>
            </w:pPr>
            <w:r w:rsidRPr="00E675FF">
              <w:rPr>
                <w:b/>
                <w:bCs/>
                <w:kern w:val="24"/>
                <w:sz w:val="24"/>
                <w:szCs w:val="24"/>
              </w:rPr>
              <w:t>2.89</w:t>
            </w:r>
          </w:p>
        </w:tc>
        <w:tc>
          <w:tcPr>
            <w:tcW w:w="990" w:type="dxa"/>
            <w:noWrap/>
            <w:vAlign w:val="bottom"/>
          </w:tcPr>
          <w:p w14:paraId="74AA15BB" w14:textId="77777777" w:rsidR="00F8110E" w:rsidRPr="00E675FF" w:rsidRDefault="00F8110E" w:rsidP="00F8110E">
            <w:pPr>
              <w:jc w:val="center"/>
              <w:rPr>
                <w:b/>
                <w:sz w:val="24"/>
                <w:szCs w:val="24"/>
                <w:lang w:eastAsia="en-IN"/>
              </w:rPr>
            </w:pPr>
            <w:r w:rsidRPr="00E675FF">
              <w:rPr>
                <w:b/>
                <w:bCs/>
                <w:kern w:val="24"/>
                <w:sz w:val="24"/>
                <w:szCs w:val="24"/>
              </w:rPr>
              <w:t>1.46</w:t>
            </w:r>
          </w:p>
        </w:tc>
        <w:tc>
          <w:tcPr>
            <w:tcW w:w="848" w:type="dxa"/>
            <w:noWrap/>
            <w:vAlign w:val="bottom"/>
          </w:tcPr>
          <w:p w14:paraId="3C10AFE7" w14:textId="77777777" w:rsidR="00F8110E" w:rsidRPr="00E675FF" w:rsidRDefault="00F8110E" w:rsidP="00F8110E">
            <w:pPr>
              <w:jc w:val="center"/>
              <w:rPr>
                <w:b/>
                <w:sz w:val="24"/>
                <w:szCs w:val="24"/>
                <w:lang w:eastAsia="en-IN"/>
              </w:rPr>
            </w:pPr>
            <w:r w:rsidRPr="00E675FF">
              <w:rPr>
                <w:b/>
                <w:bCs/>
                <w:kern w:val="24"/>
                <w:sz w:val="24"/>
                <w:szCs w:val="24"/>
              </w:rPr>
              <w:t>4.20</w:t>
            </w:r>
          </w:p>
        </w:tc>
        <w:tc>
          <w:tcPr>
            <w:tcW w:w="849" w:type="dxa"/>
            <w:noWrap/>
            <w:vAlign w:val="bottom"/>
          </w:tcPr>
          <w:p w14:paraId="67390C41" w14:textId="77777777" w:rsidR="00F8110E" w:rsidRPr="00E675FF" w:rsidRDefault="00F8110E" w:rsidP="00F8110E">
            <w:pPr>
              <w:jc w:val="center"/>
              <w:rPr>
                <w:b/>
                <w:sz w:val="24"/>
                <w:szCs w:val="24"/>
                <w:lang w:eastAsia="en-IN"/>
              </w:rPr>
            </w:pPr>
            <w:r w:rsidRPr="00E675FF">
              <w:rPr>
                <w:b/>
                <w:bCs/>
                <w:kern w:val="24"/>
                <w:sz w:val="24"/>
                <w:szCs w:val="24"/>
              </w:rPr>
              <w:t>5.07</w:t>
            </w:r>
          </w:p>
        </w:tc>
        <w:tc>
          <w:tcPr>
            <w:tcW w:w="991" w:type="dxa"/>
            <w:noWrap/>
            <w:vAlign w:val="bottom"/>
          </w:tcPr>
          <w:p w14:paraId="12980391" w14:textId="77777777" w:rsidR="00F8110E" w:rsidRPr="00E675FF" w:rsidRDefault="00F8110E" w:rsidP="00F8110E">
            <w:pPr>
              <w:jc w:val="center"/>
              <w:rPr>
                <w:b/>
                <w:sz w:val="24"/>
                <w:szCs w:val="24"/>
                <w:lang w:eastAsia="en-IN"/>
              </w:rPr>
            </w:pPr>
            <w:r w:rsidRPr="00E675FF">
              <w:rPr>
                <w:b/>
                <w:bCs/>
                <w:kern w:val="24"/>
                <w:sz w:val="24"/>
                <w:szCs w:val="24"/>
              </w:rPr>
              <w:t>13.25</w:t>
            </w:r>
          </w:p>
        </w:tc>
        <w:tc>
          <w:tcPr>
            <w:tcW w:w="1010" w:type="dxa"/>
            <w:vAlign w:val="bottom"/>
          </w:tcPr>
          <w:p w14:paraId="6CCD7F01" w14:textId="77777777" w:rsidR="00F8110E" w:rsidRPr="00E675FF" w:rsidRDefault="00F8110E" w:rsidP="00F8110E">
            <w:pPr>
              <w:jc w:val="center"/>
              <w:rPr>
                <w:b/>
                <w:sz w:val="24"/>
                <w:szCs w:val="24"/>
              </w:rPr>
            </w:pPr>
            <w:r w:rsidRPr="00E675FF">
              <w:rPr>
                <w:b/>
                <w:bCs/>
                <w:kern w:val="24"/>
                <w:sz w:val="24"/>
                <w:szCs w:val="24"/>
              </w:rPr>
              <w:t>896.00</w:t>
            </w:r>
          </w:p>
        </w:tc>
      </w:tr>
      <w:tr w:rsidR="00F8110E" w:rsidRPr="00E675FF" w14:paraId="482EBE65" w14:textId="77777777" w:rsidTr="00F8110E">
        <w:trPr>
          <w:trHeight w:val="300"/>
        </w:trPr>
        <w:tc>
          <w:tcPr>
            <w:tcW w:w="1231" w:type="dxa"/>
            <w:vAlign w:val="bottom"/>
          </w:tcPr>
          <w:p w14:paraId="470AF876" w14:textId="77777777" w:rsidR="00F8110E" w:rsidRPr="00E675FF" w:rsidRDefault="00F8110E" w:rsidP="00F8110E">
            <w:pPr>
              <w:rPr>
                <w:b/>
                <w:sz w:val="24"/>
                <w:szCs w:val="24"/>
                <w:lang w:val="en-IN" w:eastAsia="en-IN"/>
              </w:rPr>
            </w:pPr>
            <w:r w:rsidRPr="00E675FF">
              <w:rPr>
                <w:b/>
                <w:bCs/>
                <w:kern w:val="24"/>
                <w:sz w:val="24"/>
                <w:szCs w:val="24"/>
              </w:rPr>
              <w:t>Maximum</w:t>
            </w:r>
          </w:p>
        </w:tc>
        <w:tc>
          <w:tcPr>
            <w:tcW w:w="826" w:type="dxa"/>
            <w:noWrap/>
            <w:vAlign w:val="bottom"/>
          </w:tcPr>
          <w:p w14:paraId="0AEA9CBD" w14:textId="77777777" w:rsidR="00F8110E" w:rsidRPr="00E675FF" w:rsidRDefault="00F8110E" w:rsidP="00F8110E">
            <w:pPr>
              <w:jc w:val="center"/>
              <w:rPr>
                <w:b/>
                <w:sz w:val="24"/>
                <w:szCs w:val="24"/>
              </w:rPr>
            </w:pPr>
            <w:r w:rsidRPr="00E675FF">
              <w:rPr>
                <w:b/>
                <w:bCs/>
                <w:kern w:val="24"/>
                <w:sz w:val="24"/>
                <w:szCs w:val="24"/>
              </w:rPr>
              <w:t>7.75</w:t>
            </w:r>
          </w:p>
        </w:tc>
        <w:tc>
          <w:tcPr>
            <w:tcW w:w="849" w:type="dxa"/>
            <w:noWrap/>
            <w:vAlign w:val="bottom"/>
          </w:tcPr>
          <w:p w14:paraId="658BB847" w14:textId="77777777" w:rsidR="00F8110E" w:rsidRPr="00E675FF" w:rsidRDefault="00F8110E" w:rsidP="00F8110E">
            <w:pPr>
              <w:jc w:val="center"/>
              <w:rPr>
                <w:b/>
                <w:sz w:val="24"/>
                <w:szCs w:val="24"/>
              </w:rPr>
            </w:pPr>
            <w:r w:rsidRPr="00E675FF">
              <w:rPr>
                <w:b/>
                <w:bCs/>
                <w:kern w:val="24"/>
                <w:sz w:val="24"/>
                <w:szCs w:val="24"/>
              </w:rPr>
              <w:t>1.60</w:t>
            </w:r>
          </w:p>
        </w:tc>
        <w:tc>
          <w:tcPr>
            <w:tcW w:w="848" w:type="dxa"/>
            <w:noWrap/>
            <w:vAlign w:val="bottom"/>
          </w:tcPr>
          <w:p w14:paraId="3C296FC8" w14:textId="77777777" w:rsidR="00F8110E" w:rsidRPr="00E675FF" w:rsidRDefault="00F8110E" w:rsidP="00F8110E">
            <w:pPr>
              <w:jc w:val="center"/>
              <w:rPr>
                <w:b/>
                <w:sz w:val="24"/>
                <w:szCs w:val="24"/>
              </w:rPr>
            </w:pPr>
            <w:r w:rsidRPr="00E675FF">
              <w:rPr>
                <w:b/>
                <w:bCs/>
                <w:kern w:val="24"/>
                <w:sz w:val="24"/>
                <w:szCs w:val="24"/>
              </w:rPr>
              <w:t>11.20</w:t>
            </w:r>
          </w:p>
        </w:tc>
        <w:tc>
          <w:tcPr>
            <w:tcW w:w="849" w:type="dxa"/>
            <w:noWrap/>
            <w:vAlign w:val="bottom"/>
          </w:tcPr>
          <w:p w14:paraId="1CB22C64" w14:textId="77777777" w:rsidR="00F8110E" w:rsidRPr="00E675FF" w:rsidRDefault="00F8110E" w:rsidP="00F8110E">
            <w:pPr>
              <w:jc w:val="center"/>
              <w:rPr>
                <w:b/>
                <w:sz w:val="24"/>
                <w:szCs w:val="24"/>
              </w:rPr>
            </w:pPr>
            <w:r w:rsidRPr="00E675FF">
              <w:rPr>
                <w:b/>
                <w:bCs/>
                <w:kern w:val="24"/>
                <w:sz w:val="24"/>
                <w:szCs w:val="24"/>
              </w:rPr>
              <w:t>11.92</w:t>
            </w:r>
          </w:p>
        </w:tc>
        <w:tc>
          <w:tcPr>
            <w:tcW w:w="848" w:type="dxa"/>
            <w:noWrap/>
            <w:vAlign w:val="bottom"/>
          </w:tcPr>
          <w:p w14:paraId="7A5DBEE8" w14:textId="77777777" w:rsidR="00F8110E" w:rsidRPr="00E675FF" w:rsidRDefault="00F8110E" w:rsidP="00F8110E">
            <w:pPr>
              <w:jc w:val="center"/>
              <w:rPr>
                <w:b/>
                <w:sz w:val="24"/>
                <w:szCs w:val="24"/>
              </w:rPr>
            </w:pPr>
            <w:r w:rsidRPr="00E675FF">
              <w:rPr>
                <w:b/>
                <w:bCs/>
                <w:kern w:val="24"/>
                <w:sz w:val="24"/>
                <w:szCs w:val="24"/>
              </w:rPr>
              <w:t>5.79</w:t>
            </w:r>
          </w:p>
        </w:tc>
        <w:tc>
          <w:tcPr>
            <w:tcW w:w="990" w:type="dxa"/>
            <w:noWrap/>
            <w:vAlign w:val="bottom"/>
          </w:tcPr>
          <w:p w14:paraId="7971CE87" w14:textId="77777777" w:rsidR="00F8110E" w:rsidRPr="00E675FF" w:rsidRDefault="00F8110E" w:rsidP="00F8110E">
            <w:pPr>
              <w:jc w:val="center"/>
              <w:rPr>
                <w:b/>
                <w:sz w:val="24"/>
                <w:szCs w:val="24"/>
              </w:rPr>
            </w:pPr>
            <w:r w:rsidRPr="00E675FF">
              <w:rPr>
                <w:b/>
                <w:bCs/>
                <w:kern w:val="24"/>
                <w:sz w:val="24"/>
                <w:szCs w:val="24"/>
              </w:rPr>
              <w:t>5.67</w:t>
            </w:r>
          </w:p>
        </w:tc>
        <w:tc>
          <w:tcPr>
            <w:tcW w:w="848" w:type="dxa"/>
            <w:noWrap/>
            <w:vAlign w:val="bottom"/>
          </w:tcPr>
          <w:p w14:paraId="1E0D01D0" w14:textId="77777777" w:rsidR="00F8110E" w:rsidRPr="00E675FF" w:rsidRDefault="00F8110E" w:rsidP="00F8110E">
            <w:pPr>
              <w:jc w:val="center"/>
              <w:rPr>
                <w:b/>
                <w:sz w:val="24"/>
                <w:szCs w:val="24"/>
              </w:rPr>
            </w:pPr>
            <w:r w:rsidRPr="00E675FF">
              <w:rPr>
                <w:b/>
                <w:bCs/>
                <w:kern w:val="24"/>
                <w:sz w:val="24"/>
                <w:szCs w:val="24"/>
              </w:rPr>
              <w:t>4.80</w:t>
            </w:r>
          </w:p>
        </w:tc>
        <w:tc>
          <w:tcPr>
            <w:tcW w:w="849" w:type="dxa"/>
            <w:noWrap/>
            <w:vAlign w:val="bottom"/>
          </w:tcPr>
          <w:p w14:paraId="740B4A46" w14:textId="77777777" w:rsidR="00F8110E" w:rsidRPr="00E675FF" w:rsidRDefault="00F8110E" w:rsidP="00F8110E">
            <w:pPr>
              <w:jc w:val="center"/>
              <w:rPr>
                <w:b/>
                <w:sz w:val="24"/>
                <w:szCs w:val="24"/>
              </w:rPr>
            </w:pPr>
            <w:r w:rsidRPr="00E675FF">
              <w:rPr>
                <w:b/>
                <w:bCs/>
                <w:kern w:val="24"/>
                <w:sz w:val="24"/>
                <w:szCs w:val="24"/>
              </w:rPr>
              <w:t>7.50</w:t>
            </w:r>
          </w:p>
        </w:tc>
        <w:tc>
          <w:tcPr>
            <w:tcW w:w="991" w:type="dxa"/>
            <w:noWrap/>
            <w:vAlign w:val="bottom"/>
          </w:tcPr>
          <w:p w14:paraId="702D44BB" w14:textId="77777777" w:rsidR="00F8110E" w:rsidRPr="00E675FF" w:rsidRDefault="00F8110E" w:rsidP="00F8110E">
            <w:pPr>
              <w:jc w:val="center"/>
              <w:rPr>
                <w:b/>
                <w:sz w:val="24"/>
                <w:szCs w:val="24"/>
              </w:rPr>
            </w:pPr>
            <w:r w:rsidRPr="00E675FF">
              <w:rPr>
                <w:b/>
                <w:bCs/>
                <w:kern w:val="24"/>
                <w:sz w:val="24"/>
                <w:szCs w:val="24"/>
              </w:rPr>
              <w:t>142.70</w:t>
            </w:r>
          </w:p>
        </w:tc>
        <w:tc>
          <w:tcPr>
            <w:tcW w:w="1010" w:type="dxa"/>
            <w:vAlign w:val="bottom"/>
          </w:tcPr>
          <w:p w14:paraId="13B2A9F4" w14:textId="77777777" w:rsidR="00F8110E" w:rsidRPr="00E675FF" w:rsidRDefault="00F8110E" w:rsidP="00F8110E">
            <w:pPr>
              <w:jc w:val="center"/>
              <w:rPr>
                <w:b/>
                <w:sz w:val="24"/>
                <w:szCs w:val="24"/>
              </w:rPr>
            </w:pPr>
            <w:r w:rsidRPr="00E675FF">
              <w:rPr>
                <w:b/>
                <w:bCs/>
                <w:kern w:val="24"/>
                <w:sz w:val="24"/>
                <w:szCs w:val="24"/>
              </w:rPr>
              <w:t>1024.00</w:t>
            </w:r>
          </w:p>
        </w:tc>
      </w:tr>
      <w:tr w:rsidR="00F8110E" w:rsidRPr="00E675FF" w14:paraId="7B39349A" w14:textId="77777777" w:rsidTr="00F8110E">
        <w:trPr>
          <w:trHeight w:val="300"/>
        </w:trPr>
        <w:tc>
          <w:tcPr>
            <w:tcW w:w="1231" w:type="dxa"/>
            <w:vAlign w:val="bottom"/>
          </w:tcPr>
          <w:p w14:paraId="444B10D7" w14:textId="77777777" w:rsidR="00F8110E" w:rsidRPr="00E675FF" w:rsidRDefault="00F8110E" w:rsidP="00F8110E">
            <w:pPr>
              <w:rPr>
                <w:b/>
                <w:sz w:val="24"/>
                <w:szCs w:val="24"/>
                <w:lang w:val="en-IN" w:eastAsia="en-IN"/>
              </w:rPr>
            </w:pPr>
            <w:r w:rsidRPr="00E675FF">
              <w:rPr>
                <w:b/>
                <w:bCs/>
                <w:kern w:val="24"/>
                <w:sz w:val="24"/>
                <w:szCs w:val="24"/>
              </w:rPr>
              <w:t>Mean</w:t>
            </w:r>
          </w:p>
        </w:tc>
        <w:tc>
          <w:tcPr>
            <w:tcW w:w="826" w:type="dxa"/>
            <w:noWrap/>
            <w:vAlign w:val="bottom"/>
          </w:tcPr>
          <w:p w14:paraId="0ED1F461" w14:textId="77777777" w:rsidR="00F8110E" w:rsidRPr="00E675FF" w:rsidRDefault="00F8110E" w:rsidP="00F8110E">
            <w:pPr>
              <w:jc w:val="center"/>
              <w:rPr>
                <w:b/>
                <w:sz w:val="24"/>
                <w:szCs w:val="24"/>
              </w:rPr>
            </w:pPr>
            <w:r w:rsidRPr="00E675FF">
              <w:rPr>
                <w:b/>
                <w:bCs/>
                <w:kern w:val="24"/>
                <w:sz w:val="24"/>
                <w:szCs w:val="24"/>
              </w:rPr>
              <w:t>7.28</w:t>
            </w:r>
          </w:p>
        </w:tc>
        <w:tc>
          <w:tcPr>
            <w:tcW w:w="849" w:type="dxa"/>
            <w:noWrap/>
            <w:vAlign w:val="bottom"/>
          </w:tcPr>
          <w:p w14:paraId="2798F2C6" w14:textId="77777777" w:rsidR="00F8110E" w:rsidRPr="00E675FF" w:rsidRDefault="00F8110E" w:rsidP="00F8110E">
            <w:pPr>
              <w:jc w:val="center"/>
              <w:rPr>
                <w:b/>
                <w:sz w:val="24"/>
                <w:szCs w:val="24"/>
              </w:rPr>
            </w:pPr>
            <w:r w:rsidRPr="00E675FF">
              <w:rPr>
                <w:b/>
                <w:bCs/>
                <w:kern w:val="24"/>
                <w:sz w:val="24"/>
                <w:szCs w:val="24"/>
              </w:rPr>
              <w:t>1.47</w:t>
            </w:r>
          </w:p>
        </w:tc>
        <w:tc>
          <w:tcPr>
            <w:tcW w:w="848" w:type="dxa"/>
            <w:noWrap/>
            <w:vAlign w:val="bottom"/>
          </w:tcPr>
          <w:p w14:paraId="31A65EFC" w14:textId="77777777" w:rsidR="00F8110E" w:rsidRPr="00E675FF" w:rsidRDefault="00F8110E" w:rsidP="00F8110E">
            <w:pPr>
              <w:jc w:val="center"/>
              <w:rPr>
                <w:b/>
                <w:sz w:val="24"/>
                <w:szCs w:val="24"/>
              </w:rPr>
            </w:pPr>
            <w:r w:rsidRPr="00E675FF">
              <w:rPr>
                <w:b/>
                <w:bCs/>
                <w:kern w:val="24"/>
                <w:sz w:val="24"/>
                <w:szCs w:val="24"/>
              </w:rPr>
              <w:t>5.55</w:t>
            </w:r>
          </w:p>
        </w:tc>
        <w:tc>
          <w:tcPr>
            <w:tcW w:w="849" w:type="dxa"/>
            <w:noWrap/>
            <w:vAlign w:val="bottom"/>
          </w:tcPr>
          <w:p w14:paraId="5696C735" w14:textId="77777777" w:rsidR="00F8110E" w:rsidRPr="00E675FF" w:rsidRDefault="00F8110E" w:rsidP="00F8110E">
            <w:pPr>
              <w:jc w:val="center"/>
              <w:rPr>
                <w:b/>
                <w:sz w:val="24"/>
                <w:szCs w:val="24"/>
              </w:rPr>
            </w:pPr>
            <w:r w:rsidRPr="00E675FF">
              <w:rPr>
                <w:b/>
                <w:bCs/>
                <w:kern w:val="24"/>
                <w:sz w:val="24"/>
                <w:szCs w:val="24"/>
              </w:rPr>
              <w:t>9.53</w:t>
            </w:r>
          </w:p>
        </w:tc>
        <w:tc>
          <w:tcPr>
            <w:tcW w:w="848" w:type="dxa"/>
            <w:noWrap/>
            <w:vAlign w:val="bottom"/>
          </w:tcPr>
          <w:p w14:paraId="7165180A" w14:textId="77777777" w:rsidR="00F8110E" w:rsidRPr="00E675FF" w:rsidRDefault="00F8110E" w:rsidP="00F8110E">
            <w:pPr>
              <w:jc w:val="center"/>
              <w:rPr>
                <w:b/>
                <w:sz w:val="24"/>
                <w:szCs w:val="24"/>
              </w:rPr>
            </w:pPr>
            <w:r w:rsidRPr="00E675FF">
              <w:rPr>
                <w:b/>
                <w:bCs/>
                <w:kern w:val="24"/>
                <w:sz w:val="24"/>
                <w:szCs w:val="24"/>
              </w:rPr>
              <w:t>4.52</w:t>
            </w:r>
          </w:p>
        </w:tc>
        <w:tc>
          <w:tcPr>
            <w:tcW w:w="990" w:type="dxa"/>
            <w:noWrap/>
            <w:vAlign w:val="bottom"/>
          </w:tcPr>
          <w:p w14:paraId="4E582507" w14:textId="77777777" w:rsidR="00F8110E" w:rsidRPr="00E675FF" w:rsidRDefault="00F8110E" w:rsidP="00F8110E">
            <w:pPr>
              <w:jc w:val="center"/>
              <w:rPr>
                <w:b/>
                <w:sz w:val="24"/>
                <w:szCs w:val="24"/>
              </w:rPr>
            </w:pPr>
            <w:r w:rsidRPr="00E675FF">
              <w:rPr>
                <w:b/>
                <w:bCs/>
                <w:kern w:val="24"/>
                <w:sz w:val="24"/>
                <w:szCs w:val="24"/>
              </w:rPr>
              <w:t>2.75</w:t>
            </w:r>
          </w:p>
        </w:tc>
        <w:tc>
          <w:tcPr>
            <w:tcW w:w="848" w:type="dxa"/>
            <w:noWrap/>
            <w:vAlign w:val="bottom"/>
          </w:tcPr>
          <w:p w14:paraId="26915EE0" w14:textId="77777777" w:rsidR="00F8110E" w:rsidRPr="00E675FF" w:rsidRDefault="00F8110E" w:rsidP="00F8110E">
            <w:pPr>
              <w:jc w:val="center"/>
              <w:rPr>
                <w:b/>
                <w:sz w:val="24"/>
                <w:szCs w:val="24"/>
              </w:rPr>
            </w:pPr>
            <w:r w:rsidRPr="00E675FF">
              <w:rPr>
                <w:b/>
                <w:bCs/>
                <w:kern w:val="24"/>
                <w:sz w:val="24"/>
                <w:szCs w:val="24"/>
              </w:rPr>
              <w:t>4.40</w:t>
            </w:r>
          </w:p>
        </w:tc>
        <w:tc>
          <w:tcPr>
            <w:tcW w:w="849" w:type="dxa"/>
            <w:noWrap/>
            <w:vAlign w:val="bottom"/>
          </w:tcPr>
          <w:p w14:paraId="31F18F58" w14:textId="77777777" w:rsidR="00F8110E" w:rsidRPr="00E675FF" w:rsidRDefault="00F8110E" w:rsidP="00F8110E">
            <w:pPr>
              <w:jc w:val="center"/>
              <w:rPr>
                <w:b/>
                <w:sz w:val="24"/>
                <w:szCs w:val="24"/>
              </w:rPr>
            </w:pPr>
            <w:r w:rsidRPr="00E675FF">
              <w:rPr>
                <w:b/>
                <w:bCs/>
                <w:kern w:val="24"/>
                <w:sz w:val="24"/>
                <w:szCs w:val="24"/>
              </w:rPr>
              <w:t>6.83</w:t>
            </w:r>
          </w:p>
        </w:tc>
        <w:tc>
          <w:tcPr>
            <w:tcW w:w="991" w:type="dxa"/>
            <w:noWrap/>
            <w:vAlign w:val="bottom"/>
          </w:tcPr>
          <w:p w14:paraId="1B14DFE3" w14:textId="77777777" w:rsidR="00F8110E" w:rsidRPr="00E675FF" w:rsidRDefault="00F8110E" w:rsidP="00F8110E">
            <w:pPr>
              <w:jc w:val="center"/>
              <w:rPr>
                <w:b/>
                <w:sz w:val="24"/>
                <w:szCs w:val="24"/>
              </w:rPr>
            </w:pPr>
            <w:r w:rsidRPr="00E675FF">
              <w:rPr>
                <w:b/>
                <w:bCs/>
                <w:kern w:val="24"/>
                <w:sz w:val="24"/>
                <w:szCs w:val="24"/>
              </w:rPr>
              <w:t>94.83</w:t>
            </w:r>
          </w:p>
        </w:tc>
        <w:tc>
          <w:tcPr>
            <w:tcW w:w="1010" w:type="dxa"/>
            <w:vAlign w:val="bottom"/>
          </w:tcPr>
          <w:p w14:paraId="0ADDD4CB" w14:textId="77777777" w:rsidR="00F8110E" w:rsidRPr="00E675FF" w:rsidRDefault="00F8110E" w:rsidP="00F8110E">
            <w:pPr>
              <w:jc w:val="center"/>
              <w:rPr>
                <w:b/>
                <w:sz w:val="24"/>
                <w:szCs w:val="24"/>
              </w:rPr>
            </w:pPr>
            <w:r w:rsidRPr="00E675FF">
              <w:rPr>
                <w:b/>
                <w:bCs/>
                <w:kern w:val="24"/>
                <w:sz w:val="24"/>
                <w:szCs w:val="24"/>
              </w:rPr>
              <w:t>938.67</w:t>
            </w:r>
          </w:p>
        </w:tc>
      </w:tr>
    </w:tbl>
    <w:p w14:paraId="5CA3F560" w14:textId="77777777" w:rsidR="004B7A62" w:rsidRPr="00E675FF" w:rsidRDefault="004B7A62" w:rsidP="004B7A62">
      <w:pPr>
        <w:autoSpaceDE w:val="0"/>
        <w:autoSpaceDN w:val="0"/>
        <w:adjustRightInd w:val="0"/>
        <w:spacing w:before="120"/>
        <w:jc w:val="both"/>
        <w:rPr>
          <w:b/>
          <w:bCs/>
          <w:sz w:val="24"/>
          <w:szCs w:val="24"/>
          <w:lang w:val="en"/>
        </w:rPr>
      </w:pPr>
    </w:p>
    <w:p w14:paraId="6B88B25B" w14:textId="77777777" w:rsidR="00F75DEF" w:rsidRPr="00982A86" w:rsidRDefault="00F75DEF" w:rsidP="00F75DEF">
      <w:pPr>
        <w:jc w:val="both"/>
        <w:rPr>
          <w:sz w:val="24"/>
          <w:szCs w:val="24"/>
        </w:rPr>
      </w:pPr>
      <w:r w:rsidRPr="00982A86">
        <w:rPr>
          <w:sz w:val="24"/>
          <w:szCs w:val="24"/>
        </w:rPr>
        <w:t xml:space="preserve">The concentration of cations revealed that calcium ranged from 1.60 to 11.20 </w:t>
      </w:r>
      <w:proofErr w:type="spellStart"/>
      <w:r w:rsidRPr="00982A86">
        <w:rPr>
          <w:sz w:val="24"/>
          <w:szCs w:val="24"/>
        </w:rPr>
        <w:t>meq</w:t>
      </w:r>
      <w:proofErr w:type="spellEnd"/>
      <w:r w:rsidRPr="00982A86">
        <w:rPr>
          <w:sz w:val="24"/>
          <w:szCs w:val="24"/>
        </w:rPr>
        <w:t xml:space="preserve"> L⁻¹ (mean: 5.55 </w:t>
      </w:r>
      <w:proofErr w:type="spellStart"/>
      <w:r w:rsidRPr="00982A86">
        <w:rPr>
          <w:sz w:val="24"/>
          <w:szCs w:val="24"/>
        </w:rPr>
        <w:t>meq</w:t>
      </w:r>
      <w:proofErr w:type="spellEnd"/>
      <w:r w:rsidRPr="00982A86">
        <w:rPr>
          <w:sz w:val="24"/>
          <w:szCs w:val="24"/>
        </w:rPr>
        <w:t xml:space="preserve"> L⁻¹), while magnesium varied between 6.24 and 11.92 </w:t>
      </w:r>
      <w:proofErr w:type="spellStart"/>
      <w:r w:rsidRPr="00982A86">
        <w:rPr>
          <w:sz w:val="24"/>
          <w:szCs w:val="24"/>
        </w:rPr>
        <w:t>meq</w:t>
      </w:r>
      <w:proofErr w:type="spellEnd"/>
      <w:r w:rsidRPr="00982A86">
        <w:rPr>
          <w:sz w:val="24"/>
          <w:szCs w:val="24"/>
        </w:rPr>
        <w:t xml:space="preserve"> L⁻¹ (mean: 9.53 </w:t>
      </w:r>
      <w:proofErr w:type="spellStart"/>
      <w:r w:rsidRPr="00982A86">
        <w:rPr>
          <w:sz w:val="24"/>
          <w:szCs w:val="24"/>
        </w:rPr>
        <w:t>meq</w:t>
      </w:r>
      <w:proofErr w:type="spellEnd"/>
      <w:r w:rsidRPr="00982A86">
        <w:rPr>
          <w:sz w:val="24"/>
          <w:szCs w:val="24"/>
        </w:rPr>
        <w:t xml:space="preserve"> L⁻¹). Sodium content ranged from 2.89 to 5.79 </w:t>
      </w:r>
      <w:proofErr w:type="spellStart"/>
      <w:r w:rsidRPr="00982A86">
        <w:rPr>
          <w:sz w:val="24"/>
          <w:szCs w:val="24"/>
        </w:rPr>
        <w:t>meq</w:t>
      </w:r>
      <w:proofErr w:type="spellEnd"/>
      <w:r w:rsidRPr="00982A86">
        <w:rPr>
          <w:sz w:val="24"/>
          <w:szCs w:val="24"/>
        </w:rPr>
        <w:t xml:space="preserve"> L⁻¹ with a mean of 4.52 </w:t>
      </w:r>
      <w:proofErr w:type="spellStart"/>
      <w:r w:rsidRPr="00982A86">
        <w:rPr>
          <w:sz w:val="24"/>
          <w:szCs w:val="24"/>
        </w:rPr>
        <w:t>meq</w:t>
      </w:r>
      <w:proofErr w:type="spellEnd"/>
      <w:r w:rsidRPr="00982A86">
        <w:rPr>
          <w:sz w:val="24"/>
          <w:szCs w:val="24"/>
        </w:rPr>
        <w:t xml:space="preserve"> L⁻¹, and potassium ranged from 1.46 to 5.67 </w:t>
      </w:r>
      <w:proofErr w:type="spellStart"/>
      <w:r w:rsidRPr="00982A86">
        <w:rPr>
          <w:sz w:val="24"/>
          <w:szCs w:val="24"/>
        </w:rPr>
        <w:t>meq</w:t>
      </w:r>
      <w:proofErr w:type="spellEnd"/>
      <w:r w:rsidRPr="00982A86">
        <w:rPr>
          <w:sz w:val="24"/>
          <w:szCs w:val="24"/>
        </w:rPr>
        <w:t xml:space="preserve"> L⁻¹ (mean: 2.75 </w:t>
      </w:r>
      <w:proofErr w:type="spellStart"/>
      <w:r w:rsidRPr="00982A86">
        <w:rPr>
          <w:sz w:val="24"/>
          <w:szCs w:val="24"/>
        </w:rPr>
        <w:t>meq</w:t>
      </w:r>
      <w:proofErr w:type="spellEnd"/>
      <w:r w:rsidRPr="00982A86">
        <w:rPr>
          <w:sz w:val="24"/>
          <w:szCs w:val="24"/>
        </w:rPr>
        <w:t xml:space="preserve"> L⁻¹). The relatively higher magnesium concentration compared to calcium in several samples may influence soil structure over prolonged use, though the overall ionic balance appears within permissible limits (Khan et al., 2021; Singh et al., 2022).</w:t>
      </w:r>
    </w:p>
    <w:p w14:paraId="762F344F" w14:textId="77777777" w:rsidR="00F75DEF" w:rsidRPr="00982A86" w:rsidRDefault="00F75DEF" w:rsidP="00F75DEF">
      <w:pPr>
        <w:jc w:val="both"/>
        <w:rPr>
          <w:sz w:val="24"/>
          <w:szCs w:val="24"/>
        </w:rPr>
      </w:pPr>
    </w:p>
    <w:p w14:paraId="0BF6A03B" w14:textId="77777777" w:rsidR="00F75DEF" w:rsidRPr="00982A86" w:rsidRDefault="00F75DEF" w:rsidP="00F75DEF">
      <w:pPr>
        <w:jc w:val="both"/>
        <w:rPr>
          <w:sz w:val="24"/>
          <w:szCs w:val="24"/>
        </w:rPr>
      </w:pPr>
      <w:r w:rsidRPr="00982A86">
        <w:rPr>
          <w:sz w:val="24"/>
          <w:szCs w:val="24"/>
        </w:rPr>
        <w:t xml:space="preserve">Among anions, bicarbonate (HCO₃⁻) content ranged from 4.20 to 4.80 </w:t>
      </w:r>
      <w:proofErr w:type="spellStart"/>
      <w:r w:rsidRPr="00982A86">
        <w:rPr>
          <w:sz w:val="24"/>
          <w:szCs w:val="24"/>
        </w:rPr>
        <w:t>meq</w:t>
      </w:r>
      <w:proofErr w:type="spellEnd"/>
      <w:r w:rsidRPr="00982A86">
        <w:rPr>
          <w:sz w:val="24"/>
          <w:szCs w:val="24"/>
        </w:rPr>
        <w:t xml:space="preserve"> L⁻¹ with a mean of 4.40 </w:t>
      </w:r>
      <w:proofErr w:type="spellStart"/>
      <w:r w:rsidRPr="00982A86">
        <w:rPr>
          <w:sz w:val="24"/>
          <w:szCs w:val="24"/>
        </w:rPr>
        <w:t>meq</w:t>
      </w:r>
      <w:proofErr w:type="spellEnd"/>
      <w:r w:rsidRPr="00982A86">
        <w:rPr>
          <w:sz w:val="24"/>
          <w:szCs w:val="24"/>
        </w:rPr>
        <w:t xml:space="preserve"> L⁻¹, and carbonate was absent in all samples, indicating no risk of carbonate hazard. Chloride concentration ranged from 5.07 to 7.50 </w:t>
      </w:r>
      <w:proofErr w:type="spellStart"/>
      <w:r w:rsidRPr="00982A86">
        <w:rPr>
          <w:sz w:val="24"/>
          <w:szCs w:val="24"/>
        </w:rPr>
        <w:t>meq</w:t>
      </w:r>
      <w:proofErr w:type="spellEnd"/>
      <w:r w:rsidRPr="00982A86">
        <w:rPr>
          <w:sz w:val="24"/>
          <w:szCs w:val="24"/>
        </w:rPr>
        <w:t xml:space="preserve"> L⁻¹ (mean: 6.83 </w:t>
      </w:r>
      <w:proofErr w:type="spellStart"/>
      <w:r w:rsidRPr="00982A86">
        <w:rPr>
          <w:sz w:val="24"/>
          <w:szCs w:val="24"/>
        </w:rPr>
        <w:t>meq</w:t>
      </w:r>
      <w:proofErr w:type="spellEnd"/>
      <w:r w:rsidRPr="00982A86">
        <w:rPr>
          <w:sz w:val="24"/>
          <w:szCs w:val="24"/>
        </w:rPr>
        <w:t xml:space="preserve"> L⁻¹), falling within safe limits for most crops. Sulphate concentration showed wider variation (13.25 to 142.70 </w:t>
      </w:r>
      <w:proofErr w:type="spellStart"/>
      <w:r w:rsidRPr="00982A86">
        <w:rPr>
          <w:sz w:val="24"/>
          <w:szCs w:val="24"/>
        </w:rPr>
        <w:t>meq</w:t>
      </w:r>
      <w:proofErr w:type="spellEnd"/>
      <w:r w:rsidRPr="00982A86">
        <w:rPr>
          <w:sz w:val="24"/>
          <w:szCs w:val="24"/>
        </w:rPr>
        <w:t xml:space="preserve"> L⁻¹; mean: 94.83 </w:t>
      </w:r>
      <w:proofErr w:type="spellStart"/>
      <w:r w:rsidRPr="00982A86">
        <w:rPr>
          <w:sz w:val="24"/>
          <w:szCs w:val="24"/>
        </w:rPr>
        <w:t>meq</w:t>
      </w:r>
      <w:proofErr w:type="spellEnd"/>
      <w:r w:rsidRPr="00982A86">
        <w:rPr>
          <w:sz w:val="24"/>
          <w:szCs w:val="24"/>
        </w:rPr>
        <w:t xml:space="preserve"> L⁻¹), suggesting differential geochemical influences across sampling locations (Varol et al., 2020; Wang et al., 2020). Total soluble salts (TSS) ranged from 896 to 1024 mg L⁻¹ with a mean of 938.67 mg L⁻¹, supporting the EC-based classification of moderately saline water (Sharma and Kansal, 2021).</w:t>
      </w:r>
    </w:p>
    <w:p w14:paraId="0F6DAFB5" w14:textId="77777777" w:rsidR="00F75DEF" w:rsidRPr="00982A86" w:rsidRDefault="00F75DEF" w:rsidP="00F75DEF">
      <w:pPr>
        <w:jc w:val="both"/>
        <w:rPr>
          <w:sz w:val="24"/>
          <w:szCs w:val="24"/>
        </w:rPr>
      </w:pPr>
    </w:p>
    <w:p w14:paraId="71B29B62" w14:textId="1AE59B3D" w:rsidR="004B7A62" w:rsidRPr="00E675FF" w:rsidRDefault="004C4511" w:rsidP="004B7A62">
      <w:pPr>
        <w:autoSpaceDE w:val="0"/>
        <w:autoSpaceDN w:val="0"/>
        <w:adjustRightInd w:val="0"/>
        <w:rPr>
          <w:b/>
          <w:bCs/>
          <w:sz w:val="24"/>
          <w:szCs w:val="24"/>
          <w:lang w:val="en"/>
        </w:rPr>
      </w:pPr>
      <w:r>
        <w:rPr>
          <w:b/>
          <w:bCs/>
          <w:sz w:val="24"/>
          <w:szCs w:val="24"/>
          <w:lang w:val="en"/>
        </w:rPr>
        <w:t xml:space="preserve">3.1 </w:t>
      </w:r>
      <w:r w:rsidR="00E675FF" w:rsidRPr="00E675FF">
        <w:rPr>
          <w:b/>
          <w:bCs/>
          <w:sz w:val="24"/>
          <w:szCs w:val="24"/>
          <w:lang w:val="en"/>
        </w:rPr>
        <w:t xml:space="preserve">Computed Quality Parameters </w:t>
      </w:r>
      <w:r w:rsidR="00E675FF">
        <w:rPr>
          <w:b/>
          <w:bCs/>
          <w:sz w:val="24"/>
          <w:szCs w:val="24"/>
          <w:lang w:val="en"/>
        </w:rPr>
        <w:t>o</w:t>
      </w:r>
      <w:r w:rsidR="00E675FF" w:rsidRPr="00E675FF">
        <w:rPr>
          <w:b/>
          <w:bCs/>
          <w:sz w:val="24"/>
          <w:szCs w:val="24"/>
          <w:lang w:val="en"/>
        </w:rPr>
        <w:t xml:space="preserve">f Irrigation Water </w:t>
      </w:r>
      <w:r w:rsidR="004B7A62" w:rsidRPr="00E675FF">
        <w:rPr>
          <w:b/>
          <w:bCs/>
          <w:sz w:val="24"/>
          <w:szCs w:val="24"/>
          <w:lang w:val="en"/>
        </w:rPr>
        <w:t xml:space="preserve">(Table </w:t>
      </w:r>
      <w:r w:rsidR="000D01B6">
        <w:rPr>
          <w:b/>
          <w:bCs/>
          <w:sz w:val="24"/>
          <w:szCs w:val="24"/>
          <w:lang w:val="en"/>
        </w:rPr>
        <w:t>3</w:t>
      </w:r>
      <w:r w:rsidR="004B7A62" w:rsidRPr="00E675FF">
        <w:rPr>
          <w:b/>
          <w:bCs/>
          <w:sz w:val="24"/>
          <w:szCs w:val="24"/>
          <w:lang w:val="en"/>
        </w:rPr>
        <w:t>)</w:t>
      </w:r>
    </w:p>
    <w:p w14:paraId="6BFFE421" w14:textId="77777777" w:rsidR="004B7A62" w:rsidRDefault="004B7A62" w:rsidP="00E675FF">
      <w:pPr>
        <w:autoSpaceDE w:val="0"/>
        <w:autoSpaceDN w:val="0"/>
        <w:adjustRightInd w:val="0"/>
        <w:spacing w:before="120"/>
        <w:jc w:val="both"/>
        <w:rPr>
          <w:sz w:val="24"/>
          <w:szCs w:val="24"/>
          <w:lang w:val="en"/>
        </w:rPr>
      </w:pPr>
      <w:r w:rsidRPr="00E675FF">
        <w:rPr>
          <w:sz w:val="24"/>
          <w:szCs w:val="24"/>
          <w:lang w:val="en"/>
        </w:rPr>
        <w:tab/>
        <w:t xml:space="preserve">The quality parameters of irrigation water </w:t>
      </w:r>
      <w:r w:rsidRPr="00E675FF">
        <w:rPr>
          <w:i/>
          <w:sz w:val="24"/>
          <w:szCs w:val="24"/>
          <w:lang w:val="en"/>
        </w:rPr>
        <w:t>viz.,</w:t>
      </w:r>
      <w:r w:rsidRPr="00E675FF">
        <w:rPr>
          <w:sz w:val="24"/>
          <w:szCs w:val="24"/>
          <w:lang w:val="en"/>
        </w:rPr>
        <w:t xml:space="preserve"> soluble sodium percentage (SSP), potential salinity, sodium Absorption Ratio (SAR), sodium ratio, Residual Sodium Carbonate (RSC</w:t>
      </w:r>
      <w:proofErr w:type="gramStart"/>
      <w:r w:rsidRPr="00E675FF">
        <w:rPr>
          <w:sz w:val="24"/>
          <w:szCs w:val="24"/>
          <w:lang w:val="en"/>
        </w:rPr>
        <w:t>),  permeability</w:t>
      </w:r>
      <w:proofErr w:type="gramEnd"/>
      <w:r w:rsidRPr="00E675FF">
        <w:rPr>
          <w:sz w:val="24"/>
          <w:szCs w:val="24"/>
          <w:lang w:val="en"/>
        </w:rPr>
        <w:t xml:space="preserve"> index  and magnesium ratio in irrigation water of AC &amp;RI, </w:t>
      </w:r>
      <w:proofErr w:type="spellStart"/>
      <w:r w:rsidRPr="00E675FF">
        <w:rPr>
          <w:sz w:val="24"/>
          <w:szCs w:val="24"/>
          <w:lang w:val="en"/>
        </w:rPr>
        <w:t>Vazhavachanur</w:t>
      </w:r>
      <w:proofErr w:type="spellEnd"/>
      <w:r w:rsidRPr="00E675FF">
        <w:rPr>
          <w:sz w:val="24"/>
          <w:szCs w:val="24"/>
          <w:lang w:val="en"/>
        </w:rPr>
        <w:t>.</w:t>
      </w:r>
    </w:p>
    <w:p w14:paraId="7B392E7E" w14:textId="77777777" w:rsidR="00F75DEF" w:rsidRPr="00F75DEF" w:rsidRDefault="00F75DEF" w:rsidP="00E675FF">
      <w:pPr>
        <w:autoSpaceDE w:val="0"/>
        <w:autoSpaceDN w:val="0"/>
        <w:adjustRightInd w:val="0"/>
        <w:spacing w:before="120"/>
        <w:jc w:val="both"/>
        <w:rPr>
          <w:sz w:val="24"/>
          <w:szCs w:val="24"/>
          <w:lang w:val="en"/>
        </w:rPr>
      </w:pPr>
    </w:p>
    <w:p w14:paraId="491FB8FB" w14:textId="77777777" w:rsidR="00F75DEF" w:rsidRPr="00982A86" w:rsidRDefault="004B7A62" w:rsidP="00F75DEF">
      <w:pPr>
        <w:rPr>
          <w:sz w:val="24"/>
          <w:szCs w:val="24"/>
        </w:rPr>
      </w:pPr>
      <w:r w:rsidRPr="00F75DEF">
        <w:rPr>
          <w:b/>
          <w:bCs/>
          <w:sz w:val="24"/>
          <w:szCs w:val="24"/>
          <w:lang w:val="en"/>
        </w:rPr>
        <w:t xml:space="preserve"> </w:t>
      </w:r>
      <w:r w:rsidR="00F75DEF" w:rsidRPr="00982A86">
        <w:rPr>
          <w:sz w:val="24"/>
          <w:szCs w:val="24"/>
        </w:rPr>
        <w:t>The soluble sodium percentage (SSP) ranged from 17.46 to 32.55 per cent with a mean value of 23.27 per cent (Table 3). Since all values were below 60 per cent, the irrigation water can be classified as excellent, indicating minimal sodium hazard to soil (Kumar et al., 2020; Ahmed et al., 2022).</w:t>
      </w:r>
    </w:p>
    <w:p w14:paraId="167F719D" w14:textId="61084F9F" w:rsidR="004A578E" w:rsidRPr="00F75DEF" w:rsidRDefault="004A578E" w:rsidP="00F75DEF">
      <w:pPr>
        <w:autoSpaceDE w:val="0"/>
        <w:autoSpaceDN w:val="0"/>
        <w:adjustRightInd w:val="0"/>
        <w:spacing w:before="120"/>
        <w:jc w:val="both"/>
        <w:rPr>
          <w:sz w:val="24"/>
          <w:szCs w:val="24"/>
          <w:lang w:val="en"/>
        </w:rPr>
      </w:pPr>
    </w:p>
    <w:p w14:paraId="32363EAC" w14:textId="77777777" w:rsidR="004A578E" w:rsidRPr="00E675FF" w:rsidRDefault="004A578E" w:rsidP="004B7A62">
      <w:pPr>
        <w:autoSpaceDE w:val="0"/>
        <w:autoSpaceDN w:val="0"/>
        <w:adjustRightInd w:val="0"/>
        <w:spacing w:before="120"/>
        <w:ind w:firstLine="720"/>
        <w:jc w:val="both"/>
        <w:rPr>
          <w:sz w:val="24"/>
          <w:szCs w:val="24"/>
          <w:lang w:val="en"/>
        </w:rPr>
      </w:pPr>
    </w:p>
    <w:p w14:paraId="660F0D85" w14:textId="636DD04D" w:rsidR="00E675FF" w:rsidRPr="00E675FF" w:rsidRDefault="00E675FF" w:rsidP="00E675FF">
      <w:pPr>
        <w:autoSpaceDE w:val="0"/>
        <w:autoSpaceDN w:val="0"/>
        <w:adjustRightInd w:val="0"/>
        <w:jc w:val="both"/>
        <w:rPr>
          <w:b/>
          <w:sz w:val="24"/>
          <w:szCs w:val="24"/>
        </w:rPr>
      </w:pPr>
      <w:r w:rsidRPr="00E675FF">
        <w:rPr>
          <w:b/>
          <w:sz w:val="24"/>
          <w:szCs w:val="24"/>
        </w:rPr>
        <w:t xml:space="preserve">Table </w:t>
      </w:r>
      <w:r w:rsidR="000D01B6">
        <w:rPr>
          <w:b/>
          <w:sz w:val="24"/>
          <w:szCs w:val="24"/>
        </w:rPr>
        <w:t>3</w:t>
      </w:r>
      <w:r w:rsidRPr="00E675FF">
        <w:rPr>
          <w:b/>
          <w:sz w:val="24"/>
          <w:szCs w:val="24"/>
        </w:rPr>
        <w:t xml:space="preserve">. Quality parameters of irrigation water in AC &amp; RI, </w:t>
      </w:r>
      <w:proofErr w:type="spellStart"/>
      <w:r w:rsidRPr="00E675FF">
        <w:rPr>
          <w:b/>
          <w:sz w:val="24"/>
          <w:szCs w:val="24"/>
        </w:rPr>
        <w:t>Vazhavachanur</w:t>
      </w:r>
      <w:proofErr w:type="spellEnd"/>
    </w:p>
    <w:p w14:paraId="6A869AA1" w14:textId="77777777" w:rsidR="00E675FF" w:rsidRPr="00E675FF" w:rsidRDefault="00E675FF" w:rsidP="00E675FF">
      <w:pPr>
        <w:autoSpaceDE w:val="0"/>
        <w:autoSpaceDN w:val="0"/>
        <w:adjustRightInd w:val="0"/>
        <w:jc w:val="both"/>
        <w:rPr>
          <w:sz w:val="24"/>
          <w:szCs w:val="24"/>
          <w:lang w:val="en-IN"/>
        </w:rPr>
      </w:pPr>
    </w:p>
    <w:tbl>
      <w:tblPr>
        <w:tblW w:w="8252"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92"/>
        <w:gridCol w:w="1161"/>
        <w:gridCol w:w="713"/>
        <w:gridCol w:w="1026"/>
        <w:gridCol w:w="900"/>
        <w:gridCol w:w="1159"/>
        <w:gridCol w:w="1448"/>
      </w:tblGrid>
      <w:tr w:rsidR="00E675FF" w:rsidRPr="00E675FF" w14:paraId="07B75742" w14:textId="77777777" w:rsidTr="00E675FF">
        <w:trPr>
          <w:trHeight w:val="287"/>
        </w:trPr>
        <w:tc>
          <w:tcPr>
            <w:tcW w:w="1053" w:type="dxa"/>
            <w:noWrap/>
            <w:vAlign w:val="bottom"/>
            <w:hideMark/>
          </w:tcPr>
          <w:p w14:paraId="48E7013B" w14:textId="77777777" w:rsidR="00E675FF" w:rsidRPr="00E675FF" w:rsidRDefault="00E675FF" w:rsidP="0032635A">
            <w:pPr>
              <w:rPr>
                <w:b/>
                <w:bCs/>
                <w:sz w:val="24"/>
                <w:szCs w:val="24"/>
                <w:lang w:val="en-IN" w:eastAsia="en-IN"/>
              </w:rPr>
            </w:pPr>
            <w:r w:rsidRPr="00E675FF">
              <w:rPr>
                <w:b/>
                <w:bCs/>
                <w:kern w:val="24"/>
                <w:sz w:val="24"/>
                <w:szCs w:val="24"/>
              </w:rPr>
              <w:t>location</w:t>
            </w:r>
          </w:p>
        </w:tc>
        <w:tc>
          <w:tcPr>
            <w:tcW w:w="792" w:type="dxa"/>
            <w:vAlign w:val="bottom"/>
          </w:tcPr>
          <w:p w14:paraId="6127201B" w14:textId="77777777" w:rsidR="00E675FF" w:rsidRPr="00E675FF" w:rsidRDefault="00E675FF" w:rsidP="0032635A">
            <w:pPr>
              <w:rPr>
                <w:b/>
                <w:bCs/>
                <w:sz w:val="24"/>
                <w:szCs w:val="24"/>
                <w:lang w:val="en-IN" w:eastAsia="en-IN"/>
              </w:rPr>
            </w:pPr>
            <w:r w:rsidRPr="00E675FF">
              <w:rPr>
                <w:b/>
                <w:bCs/>
                <w:kern w:val="24"/>
                <w:sz w:val="24"/>
                <w:szCs w:val="24"/>
              </w:rPr>
              <w:t>SSP</w:t>
            </w:r>
          </w:p>
        </w:tc>
        <w:tc>
          <w:tcPr>
            <w:tcW w:w="1161" w:type="dxa"/>
            <w:vAlign w:val="bottom"/>
          </w:tcPr>
          <w:p w14:paraId="35078653" w14:textId="77777777" w:rsidR="00E675FF" w:rsidRPr="00E675FF" w:rsidRDefault="00E675FF" w:rsidP="0032635A">
            <w:pPr>
              <w:rPr>
                <w:b/>
                <w:bCs/>
                <w:sz w:val="24"/>
                <w:szCs w:val="24"/>
                <w:lang w:val="en-IN" w:eastAsia="en-IN"/>
              </w:rPr>
            </w:pPr>
            <w:r w:rsidRPr="00E675FF">
              <w:rPr>
                <w:b/>
                <w:bCs/>
                <w:kern w:val="24"/>
                <w:sz w:val="24"/>
                <w:szCs w:val="24"/>
              </w:rPr>
              <w:t>Potential Salinity</w:t>
            </w:r>
          </w:p>
        </w:tc>
        <w:tc>
          <w:tcPr>
            <w:tcW w:w="713" w:type="dxa"/>
            <w:vAlign w:val="bottom"/>
          </w:tcPr>
          <w:p w14:paraId="7CB8E1CF" w14:textId="77777777" w:rsidR="00E675FF" w:rsidRPr="00E675FF" w:rsidRDefault="00E675FF" w:rsidP="0032635A">
            <w:pPr>
              <w:rPr>
                <w:b/>
                <w:bCs/>
                <w:sz w:val="24"/>
                <w:szCs w:val="24"/>
                <w:lang w:val="en-IN" w:eastAsia="en-IN"/>
              </w:rPr>
            </w:pPr>
            <w:r w:rsidRPr="00E675FF">
              <w:rPr>
                <w:b/>
                <w:bCs/>
                <w:kern w:val="24"/>
                <w:sz w:val="24"/>
                <w:szCs w:val="24"/>
              </w:rPr>
              <w:t>SAR</w:t>
            </w:r>
          </w:p>
        </w:tc>
        <w:tc>
          <w:tcPr>
            <w:tcW w:w="1026" w:type="dxa"/>
            <w:vAlign w:val="bottom"/>
          </w:tcPr>
          <w:p w14:paraId="5BBBC339" w14:textId="77777777" w:rsidR="00E675FF" w:rsidRPr="00E675FF" w:rsidRDefault="00E675FF" w:rsidP="0032635A">
            <w:pPr>
              <w:rPr>
                <w:b/>
                <w:bCs/>
                <w:sz w:val="24"/>
                <w:szCs w:val="24"/>
                <w:lang w:val="en-IN" w:eastAsia="en-IN"/>
              </w:rPr>
            </w:pPr>
            <w:r w:rsidRPr="00E675FF">
              <w:rPr>
                <w:b/>
                <w:bCs/>
                <w:kern w:val="24"/>
                <w:sz w:val="24"/>
                <w:szCs w:val="24"/>
              </w:rPr>
              <w:t>Sodium  Ratio</w:t>
            </w:r>
          </w:p>
        </w:tc>
        <w:tc>
          <w:tcPr>
            <w:tcW w:w="900" w:type="dxa"/>
            <w:vAlign w:val="bottom"/>
          </w:tcPr>
          <w:p w14:paraId="4D3D59D1" w14:textId="77777777" w:rsidR="00E675FF" w:rsidRPr="00E675FF" w:rsidRDefault="00E675FF" w:rsidP="0032635A">
            <w:pPr>
              <w:jc w:val="center"/>
              <w:rPr>
                <w:b/>
                <w:bCs/>
                <w:sz w:val="24"/>
                <w:szCs w:val="24"/>
                <w:lang w:val="en-IN" w:eastAsia="en-IN"/>
              </w:rPr>
            </w:pPr>
            <w:r w:rsidRPr="00E675FF">
              <w:rPr>
                <w:b/>
                <w:bCs/>
                <w:kern w:val="24"/>
                <w:sz w:val="24"/>
                <w:szCs w:val="24"/>
              </w:rPr>
              <w:t>RSC</w:t>
            </w:r>
          </w:p>
        </w:tc>
        <w:tc>
          <w:tcPr>
            <w:tcW w:w="1159" w:type="dxa"/>
            <w:noWrap/>
            <w:vAlign w:val="bottom"/>
            <w:hideMark/>
          </w:tcPr>
          <w:p w14:paraId="45AB8749" w14:textId="77777777" w:rsidR="00E675FF" w:rsidRPr="00E675FF" w:rsidRDefault="00E675FF" w:rsidP="0032635A">
            <w:pPr>
              <w:jc w:val="center"/>
              <w:rPr>
                <w:b/>
                <w:bCs/>
                <w:sz w:val="24"/>
                <w:szCs w:val="24"/>
                <w:lang w:val="en-IN" w:eastAsia="en-IN"/>
              </w:rPr>
            </w:pPr>
            <w:r w:rsidRPr="00E675FF">
              <w:rPr>
                <w:b/>
                <w:bCs/>
                <w:kern w:val="24"/>
                <w:sz w:val="24"/>
                <w:szCs w:val="24"/>
              </w:rPr>
              <w:t>PI</w:t>
            </w:r>
          </w:p>
        </w:tc>
        <w:tc>
          <w:tcPr>
            <w:tcW w:w="1448" w:type="dxa"/>
            <w:noWrap/>
            <w:vAlign w:val="bottom"/>
            <w:hideMark/>
          </w:tcPr>
          <w:p w14:paraId="6071C59F" w14:textId="77777777" w:rsidR="00E675FF" w:rsidRPr="00E675FF" w:rsidRDefault="00E675FF" w:rsidP="0032635A">
            <w:pPr>
              <w:jc w:val="center"/>
              <w:rPr>
                <w:b/>
                <w:bCs/>
                <w:sz w:val="24"/>
                <w:szCs w:val="24"/>
                <w:lang w:val="en-IN" w:eastAsia="en-IN"/>
              </w:rPr>
            </w:pPr>
            <w:r w:rsidRPr="00E675FF">
              <w:rPr>
                <w:b/>
                <w:bCs/>
                <w:kern w:val="24"/>
                <w:sz w:val="24"/>
                <w:szCs w:val="24"/>
              </w:rPr>
              <w:t>Magnesium ratio</w:t>
            </w:r>
          </w:p>
        </w:tc>
      </w:tr>
      <w:tr w:rsidR="00E675FF" w:rsidRPr="00E675FF" w14:paraId="435B1E48" w14:textId="77777777" w:rsidTr="00E675FF">
        <w:trPr>
          <w:trHeight w:val="64"/>
        </w:trPr>
        <w:tc>
          <w:tcPr>
            <w:tcW w:w="1053" w:type="dxa"/>
            <w:noWrap/>
            <w:vAlign w:val="bottom"/>
            <w:hideMark/>
          </w:tcPr>
          <w:p w14:paraId="1F9B2112" w14:textId="77777777" w:rsidR="00E675FF" w:rsidRPr="00E675FF" w:rsidRDefault="00E675FF" w:rsidP="0032635A">
            <w:pPr>
              <w:rPr>
                <w:sz w:val="24"/>
                <w:szCs w:val="24"/>
                <w:lang w:val="en-IN" w:eastAsia="en-IN"/>
              </w:rPr>
            </w:pPr>
            <w:r w:rsidRPr="00E675FF">
              <w:rPr>
                <w:sz w:val="24"/>
                <w:szCs w:val="24"/>
                <w:lang w:val="en-IN" w:eastAsia="en-IN"/>
              </w:rPr>
              <w:lastRenderedPageBreak/>
              <w:t>A Block</w:t>
            </w:r>
          </w:p>
        </w:tc>
        <w:tc>
          <w:tcPr>
            <w:tcW w:w="792" w:type="dxa"/>
            <w:vAlign w:val="bottom"/>
          </w:tcPr>
          <w:p w14:paraId="1D507BD2" w14:textId="77777777" w:rsidR="00E675FF" w:rsidRPr="00E675FF" w:rsidRDefault="00E675FF" w:rsidP="0032635A">
            <w:pPr>
              <w:jc w:val="center"/>
              <w:rPr>
                <w:sz w:val="24"/>
                <w:szCs w:val="24"/>
                <w:lang w:val="en-IN" w:eastAsia="en-IN"/>
              </w:rPr>
            </w:pPr>
            <w:r w:rsidRPr="00E675FF">
              <w:rPr>
                <w:bCs/>
                <w:kern w:val="24"/>
                <w:sz w:val="24"/>
                <w:szCs w:val="24"/>
              </w:rPr>
              <w:t>17.46</w:t>
            </w:r>
          </w:p>
        </w:tc>
        <w:tc>
          <w:tcPr>
            <w:tcW w:w="1161" w:type="dxa"/>
            <w:vAlign w:val="bottom"/>
          </w:tcPr>
          <w:p w14:paraId="33AAD752" w14:textId="77777777" w:rsidR="00E675FF" w:rsidRPr="00E675FF" w:rsidRDefault="00E675FF" w:rsidP="0032635A">
            <w:pPr>
              <w:jc w:val="center"/>
              <w:rPr>
                <w:sz w:val="24"/>
                <w:szCs w:val="24"/>
                <w:lang w:val="en-IN" w:eastAsia="en-IN"/>
              </w:rPr>
            </w:pPr>
            <w:r w:rsidRPr="00E675FF">
              <w:rPr>
                <w:bCs/>
                <w:kern w:val="24"/>
                <w:sz w:val="24"/>
                <w:szCs w:val="24"/>
              </w:rPr>
              <w:t>77.95</w:t>
            </w:r>
          </w:p>
        </w:tc>
        <w:tc>
          <w:tcPr>
            <w:tcW w:w="713" w:type="dxa"/>
            <w:vAlign w:val="bottom"/>
          </w:tcPr>
          <w:p w14:paraId="3C1328D3" w14:textId="77777777" w:rsidR="00E675FF" w:rsidRPr="00E675FF" w:rsidRDefault="00E675FF" w:rsidP="0032635A">
            <w:pPr>
              <w:jc w:val="center"/>
              <w:rPr>
                <w:sz w:val="24"/>
                <w:szCs w:val="24"/>
                <w:lang w:val="en-IN" w:eastAsia="en-IN"/>
              </w:rPr>
            </w:pPr>
            <w:r w:rsidRPr="00E675FF">
              <w:rPr>
                <w:bCs/>
                <w:kern w:val="24"/>
                <w:sz w:val="24"/>
                <w:szCs w:val="24"/>
              </w:rPr>
              <w:t>0.99</w:t>
            </w:r>
          </w:p>
        </w:tc>
        <w:tc>
          <w:tcPr>
            <w:tcW w:w="1026" w:type="dxa"/>
            <w:vAlign w:val="bottom"/>
          </w:tcPr>
          <w:p w14:paraId="4611FDCB" w14:textId="77777777" w:rsidR="00E675FF" w:rsidRPr="00E675FF" w:rsidRDefault="00E675FF" w:rsidP="0032635A">
            <w:pPr>
              <w:jc w:val="center"/>
              <w:rPr>
                <w:sz w:val="24"/>
                <w:szCs w:val="24"/>
                <w:lang w:val="en-IN" w:eastAsia="en-IN"/>
              </w:rPr>
            </w:pPr>
            <w:r w:rsidRPr="00E675FF">
              <w:rPr>
                <w:bCs/>
                <w:kern w:val="24"/>
                <w:sz w:val="24"/>
                <w:szCs w:val="24"/>
              </w:rPr>
              <w:t>0.21</w:t>
            </w:r>
          </w:p>
        </w:tc>
        <w:tc>
          <w:tcPr>
            <w:tcW w:w="900" w:type="dxa"/>
            <w:vAlign w:val="bottom"/>
          </w:tcPr>
          <w:p w14:paraId="3B42381A" w14:textId="77777777" w:rsidR="00E675FF" w:rsidRPr="00E675FF" w:rsidRDefault="00E675FF" w:rsidP="0032635A">
            <w:pPr>
              <w:jc w:val="center"/>
              <w:rPr>
                <w:sz w:val="24"/>
                <w:szCs w:val="24"/>
                <w:lang w:val="en-IN" w:eastAsia="en-IN"/>
              </w:rPr>
            </w:pPr>
            <w:r w:rsidRPr="00E675FF">
              <w:rPr>
                <w:bCs/>
                <w:kern w:val="24"/>
                <w:sz w:val="24"/>
                <w:szCs w:val="24"/>
              </w:rPr>
              <w:t>-9.48</w:t>
            </w:r>
          </w:p>
        </w:tc>
        <w:tc>
          <w:tcPr>
            <w:tcW w:w="1159" w:type="dxa"/>
            <w:noWrap/>
            <w:vAlign w:val="bottom"/>
          </w:tcPr>
          <w:p w14:paraId="766F11BD" w14:textId="77777777" w:rsidR="00E675FF" w:rsidRPr="00E675FF" w:rsidRDefault="00E675FF" w:rsidP="0032635A">
            <w:pPr>
              <w:jc w:val="center"/>
              <w:rPr>
                <w:sz w:val="24"/>
                <w:szCs w:val="24"/>
                <w:lang w:val="en-IN" w:eastAsia="en-IN"/>
              </w:rPr>
            </w:pPr>
            <w:r w:rsidRPr="00E675FF">
              <w:rPr>
                <w:bCs/>
                <w:kern w:val="24"/>
                <w:sz w:val="24"/>
                <w:szCs w:val="24"/>
              </w:rPr>
              <w:t>15.26</w:t>
            </w:r>
          </w:p>
        </w:tc>
        <w:tc>
          <w:tcPr>
            <w:tcW w:w="1448" w:type="dxa"/>
            <w:noWrap/>
            <w:vAlign w:val="bottom"/>
          </w:tcPr>
          <w:p w14:paraId="1E0866C4" w14:textId="77777777" w:rsidR="00E675FF" w:rsidRPr="00E675FF" w:rsidRDefault="00E675FF" w:rsidP="0032635A">
            <w:pPr>
              <w:jc w:val="center"/>
              <w:rPr>
                <w:sz w:val="24"/>
                <w:szCs w:val="24"/>
                <w:lang w:val="en-IN" w:eastAsia="en-IN"/>
              </w:rPr>
            </w:pPr>
            <w:r w:rsidRPr="00E675FF">
              <w:rPr>
                <w:bCs/>
                <w:kern w:val="24"/>
                <w:sz w:val="24"/>
                <w:szCs w:val="24"/>
              </w:rPr>
              <w:t>74.27</w:t>
            </w:r>
          </w:p>
        </w:tc>
      </w:tr>
      <w:tr w:rsidR="00E675FF" w:rsidRPr="00E675FF" w14:paraId="47CB7450" w14:textId="77777777" w:rsidTr="00E675FF">
        <w:trPr>
          <w:trHeight w:val="273"/>
        </w:trPr>
        <w:tc>
          <w:tcPr>
            <w:tcW w:w="1053" w:type="dxa"/>
            <w:noWrap/>
            <w:vAlign w:val="bottom"/>
            <w:hideMark/>
          </w:tcPr>
          <w:p w14:paraId="19A58906" w14:textId="77777777" w:rsidR="00E675FF" w:rsidRPr="00E675FF" w:rsidRDefault="00E675FF" w:rsidP="0032635A">
            <w:pPr>
              <w:rPr>
                <w:sz w:val="24"/>
                <w:szCs w:val="24"/>
                <w:lang w:val="en-IN" w:eastAsia="en-IN"/>
              </w:rPr>
            </w:pPr>
            <w:r w:rsidRPr="00E675FF">
              <w:rPr>
                <w:sz w:val="24"/>
                <w:szCs w:val="24"/>
                <w:lang w:val="en-IN" w:eastAsia="en-IN"/>
              </w:rPr>
              <w:t>C Block</w:t>
            </w:r>
          </w:p>
        </w:tc>
        <w:tc>
          <w:tcPr>
            <w:tcW w:w="792" w:type="dxa"/>
            <w:vAlign w:val="bottom"/>
          </w:tcPr>
          <w:p w14:paraId="7E866EFC" w14:textId="77777777" w:rsidR="00E675FF" w:rsidRPr="00E675FF" w:rsidRDefault="00E675FF" w:rsidP="0032635A">
            <w:pPr>
              <w:jc w:val="center"/>
              <w:rPr>
                <w:sz w:val="24"/>
                <w:szCs w:val="24"/>
                <w:lang w:val="en-IN" w:eastAsia="en-IN"/>
              </w:rPr>
            </w:pPr>
            <w:r w:rsidRPr="00E675FF">
              <w:rPr>
                <w:bCs/>
                <w:kern w:val="24"/>
                <w:sz w:val="24"/>
                <w:szCs w:val="24"/>
              </w:rPr>
              <w:t>24.46</w:t>
            </w:r>
          </w:p>
        </w:tc>
        <w:tc>
          <w:tcPr>
            <w:tcW w:w="1161" w:type="dxa"/>
            <w:vAlign w:val="bottom"/>
          </w:tcPr>
          <w:p w14:paraId="065CC884" w14:textId="77777777" w:rsidR="00E675FF" w:rsidRPr="00E675FF" w:rsidRDefault="00E675FF" w:rsidP="0032635A">
            <w:pPr>
              <w:jc w:val="center"/>
              <w:rPr>
                <w:sz w:val="24"/>
                <w:szCs w:val="24"/>
                <w:lang w:val="en-IN" w:eastAsia="en-IN"/>
              </w:rPr>
            </w:pPr>
            <w:r w:rsidRPr="00E675FF">
              <w:rPr>
                <w:kern w:val="24"/>
                <w:sz w:val="24"/>
                <w:szCs w:val="24"/>
              </w:rPr>
              <w:t>11.70</w:t>
            </w:r>
          </w:p>
        </w:tc>
        <w:tc>
          <w:tcPr>
            <w:tcW w:w="713" w:type="dxa"/>
            <w:vAlign w:val="bottom"/>
          </w:tcPr>
          <w:p w14:paraId="308512F2" w14:textId="77777777" w:rsidR="00E675FF" w:rsidRPr="00E675FF" w:rsidRDefault="00E675FF" w:rsidP="0032635A">
            <w:pPr>
              <w:jc w:val="center"/>
              <w:rPr>
                <w:sz w:val="24"/>
                <w:szCs w:val="24"/>
                <w:lang w:val="en-IN" w:eastAsia="en-IN"/>
              </w:rPr>
            </w:pPr>
            <w:r w:rsidRPr="00E675FF">
              <w:rPr>
                <w:kern w:val="24"/>
                <w:sz w:val="24"/>
                <w:szCs w:val="24"/>
              </w:rPr>
              <w:t>1.48</w:t>
            </w:r>
          </w:p>
        </w:tc>
        <w:tc>
          <w:tcPr>
            <w:tcW w:w="1026" w:type="dxa"/>
            <w:vAlign w:val="bottom"/>
          </w:tcPr>
          <w:p w14:paraId="7C34A115" w14:textId="77777777" w:rsidR="00E675FF" w:rsidRPr="00E675FF" w:rsidRDefault="00E675FF" w:rsidP="0032635A">
            <w:pPr>
              <w:jc w:val="center"/>
              <w:rPr>
                <w:sz w:val="24"/>
                <w:szCs w:val="24"/>
                <w:lang w:val="en-IN" w:eastAsia="en-IN"/>
              </w:rPr>
            </w:pPr>
            <w:r w:rsidRPr="00E675FF">
              <w:rPr>
                <w:kern w:val="24"/>
                <w:sz w:val="24"/>
                <w:szCs w:val="24"/>
              </w:rPr>
              <w:t>0.32</w:t>
            </w:r>
          </w:p>
        </w:tc>
        <w:tc>
          <w:tcPr>
            <w:tcW w:w="900" w:type="dxa"/>
            <w:vAlign w:val="bottom"/>
          </w:tcPr>
          <w:p w14:paraId="0A14944C" w14:textId="77777777" w:rsidR="00E675FF" w:rsidRPr="00E675FF" w:rsidRDefault="00E675FF" w:rsidP="0032635A">
            <w:pPr>
              <w:jc w:val="center"/>
              <w:rPr>
                <w:sz w:val="24"/>
                <w:szCs w:val="24"/>
                <w:lang w:val="en-IN" w:eastAsia="en-IN"/>
              </w:rPr>
            </w:pPr>
            <w:r w:rsidRPr="00E675FF">
              <w:rPr>
                <w:kern w:val="24"/>
                <w:sz w:val="24"/>
                <w:szCs w:val="24"/>
              </w:rPr>
              <w:t>-7.72</w:t>
            </w:r>
          </w:p>
        </w:tc>
        <w:tc>
          <w:tcPr>
            <w:tcW w:w="1159" w:type="dxa"/>
            <w:noWrap/>
            <w:vAlign w:val="bottom"/>
          </w:tcPr>
          <w:p w14:paraId="5289F037" w14:textId="77777777" w:rsidR="00E675FF" w:rsidRPr="00E675FF" w:rsidRDefault="00E675FF" w:rsidP="0032635A">
            <w:pPr>
              <w:jc w:val="center"/>
              <w:rPr>
                <w:sz w:val="24"/>
                <w:szCs w:val="24"/>
                <w:lang w:val="en-IN" w:eastAsia="en-IN"/>
              </w:rPr>
            </w:pPr>
            <w:r w:rsidRPr="00E675FF">
              <w:rPr>
                <w:kern w:val="24"/>
                <w:sz w:val="24"/>
                <w:szCs w:val="24"/>
              </w:rPr>
              <w:t>16.85</w:t>
            </w:r>
          </w:p>
        </w:tc>
        <w:tc>
          <w:tcPr>
            <w:tcW w:w="1448" w:type="dxa"/>
            <w:noWrap/>
            <w:vAlign w:val="bottom"/>
          </w:tcPr>
          <w:p w14:paraId="10D14833" w14:textId="77777777" w:rsidR="00E675FF" w:rsidRPr="00E675FF" w:rsidRDefault="00E675FF" w:rsidP="0032635A">
            <w:pPr>
              <w:jc w:val="center"/>
              <w:rPr>
                <w:sz w:val="24"/>
                <w:szCs w:val="24"/>
                <w:lang w:val="en-IN" w:eastAsia="en-IN"/>
              </w:rPr>
            </w:pPr>
            <w:r w:rsidRPr="00E675FF">
              <w:rPr>
                <w:kern w:val="24"/>
                <w:sz w:val="24"/>
                <w:szCs w:val="24"/>
              </w:rPr>
              <w:t>86.58</w:t>
            </w:r>
          </w:p>
        </w:tc>
      </w:tr>
      <w:tr w:rsidR="00E675FF" w:rsidRPr="00E675FF" w14:paraId="7056D313" w14:textId="77777777" w:rsidTr="00E675FF">
        <w:trPr>
          <w:trHeight w:val="273"/>
        </w:trPr>
        <w:tc>
          <w:tcPr>
            <w:tcW w:w="1053" w:type="dxa"/>
            <w:noWrap/>
            <w:vAlign w:val="bottom"/>
            <w:hideMark/>
          </w:tcPr>
          <w:p w14:paraId="633A0C35" w14:textId="77777777" w:rsidR="00E675FF" w:rsidRPr="00E675FF" w:rsidRDefault="00E675FF" w:rsidP="0032635A">
            <w:pPr>
              <w:rPr>
                <w:sz w:val="24"/>
                <w:szCs w:val="24"/>
                <w:lang w:val="en-IN" w:eastAsia="en-IN"/>
              </w:rPr>
            </w:pPr>
            <w:r w:rsidRPr="00E675FF">
              <w:rPr>
                <w:sz w:val="24"/>
                <w:szCs w:val="24"/>
                <w:lang w:val="en-IN" w:eastAsia="en-IN"/>
              </w:rPr>
              <w:t>G Block</w:t>
            </w:r>
          </w:p>
        </w:tc>
        <w:tc>
          <w:tcPr>
            <w:tcW w:w="792" w:type="dxa"/>
            <w:vAlign w:val="bottom"/>
          </w:tcPr>
          <w:p w14:paraId="44F343B7" w14:textId="77777777" w:rsidR="00E675FF" w:rsidRPr="00E675FF" w:rsidRDefault="00E675FF" w:rsidP="0032635A">
            <w:pPr>
              <w:jc w:val="center"/>
              <w:rPr>
                <w:sz w:val="24"/>
                <w:szCs w:val="24"/>
                <w:lang w:val="en-IN" w:eastAsia="en-IN"/>
              </w:rPr>
            </w:pPr>
            <w:r w:rsidRPr="00E675FF">
              <w:rPr>
                <w:bCs/>
                <w:kern w:val="24"/>
                <w:sz w:val="24"/>
                <w:szCs w:val="24"/>
              </w:rPr>
              <w:t>19.18</w:t>
            </w:r>
          </w:p>
        </w:tc>
        <w:tc>
          <w:tcPr>
            <w:tcW w:w="1161" w:type="dxa"/>
            <w:vAlign w:val="bottom"/>
          </w:tcPr>
          <w:p w14:paraId="4379A3FD" w14:textId="77777777" w:rsidR="00E675FF" w:rsidRPr="00E675FF" w:rsidRDefault="00E675FF" w:rsidP="0032635A">
            <w:pPr>
              <w:jc w:val="center"/>
              <w:rPr>
                <w:sz w:val="24"/>
                <w:szCs w:val="24"/>
                <w:lang w:val="en-IN" w:eastAsia="en-IN"/>
              </w:rPr>
            </w:pPr>
            <w:r w:rsidRPr="00E675FF">
              <w:rPr>
                <w:kern w:val="24"/>
                <w:sz w:val="24"/>
                <w:szCs w:val="24"/>
              </w:rPr>
              <w:t>69.30</w:t>
            </w:r>
          </w:p>
        </w:tc>
        <w:tc>
          <w:tcPr>
            <w:tcW w:w="713" w:type="dxa"/>
            <w:vAlign w:val="bottom"/>
          </w:tcPr>
          <w:p w14:paraId="2C94F8F4" w14:textId="77777777" w:rsidR="00E675FF" w:rsidRPr="00E675FF" w:rsidRDefault="00E675FF" w:rsidP="0032635A">
            <w:pPr>
              <w:jc w:val="center"/>
              <w:rPr>
                <w:sz w:val="24"/>
                <w:szCs w:val="24"/>
                <w:lang w:val="en-IN" w:eastAsia="en-IN"/>
              </w:rPr>
            </w:pPr>
            <w:r w:rsidRPr="00E675FF">
              <w:rPr>
                <w:kern w:val="24"/>
                <w:sz w:val="24"/>
                <w:szCs w:val="24"/>
              </w:rPr>
              <w:t>1.24</w:t>
            </w:r>
          </w:p>
        </w:tc>
        <w:tc>
          <w:tcPr>
            <w:tcW w:w="1026" w:type="dxa"/>
            <w:vAlign w:val="bottom"/>
          </w:tcPr>
          <w:p w14:paraId="6A1F6C86" w14:textId="77777777" w:rsidR="00E675FF" w:rsidRPr="00E675FF" w:rsidRDefault="00E675FF" w:rsidP="0032635A">
            <w:pPr>
              <w:jc w:val="center"/>
              <w:rPr>
                <w:sz w:val="24"/>
                <w:szCs w:val="24"/>
                <w:lang w:val="en-IN" w:eastAsia="en-IN"/>
              </w:rPr>
            </w:pPr>
            <w:r w:rsidRPr="00E675FF">
              <w:rPr>
                <w:kern w:val="24"/>
                <w:sz w:val="24"/>
                <w:szCs w:val="24"/>
              </w:rPr>
              <w:t>0.24</w:t>
            </w:r>
          </w:p>
        </w:tc>
        <w:tc>
          <w:tcPr>
            <w:tcW w:w="900" w:type="dxa"/>
            <w:vAlign w:val="bottom"/>
          </w:tcPr>
          <w:p w14:paraId="5293403F" w14:textId="77777777" w:rsidR="00E675FF" w:rsidRPr="00E675FF" w:rsidRDefault="00E675FF" w:rsidP="0032635A">
            <w:pPr>
              <w:jc w:val="center"/>
              <w:rPr>
                <w:sz w:val="24"/>
                <w:szCs w:val="24"/>
                <w:lang w:val="en-IN" w:eastAsia="en-IN"/>
              </w:rPr>
            </w:pPr>
            <w:r w:rsidRPr="00E675FF">
              <w:rPr>
                <w:kern w:val="24"/>
                <w:sz w:val="24"/>
                <w:szCs w:val="24"/>
              </w:rPr>
              <w:t>-16.36</w:t>
            </w:r>
          </w:p>
        </w:tc>
        <w:tc>
          <w:tcPr>
            <w:tcW w:w="1159" w:type="dxa"/>
            <w:noWrap/>
            <w:vAlign w:val="bottom"/>
          </w:tcPr>
          <w:p w14:paraId="76149C7B" w14:textId="77777777" w:rsidR="00E675FF" w:rsidRPr="00E675FF" w:rsidRDefault="00E675FF" w:rsidP="0032635A">
            <w:pPr>
              <w:jc w:val="center"/>
              <w:rPr>
                <w:sz w:val="24"/>
                <w:szCs w:val="24"/>
                <w:lang w:val="en-IN" w:eastAsia="en-IN"/>
              </w:rPr>
            </w:pPr>
            <w:r w:rsidRPr="00E675FF">
              <w:rPr>
                <w:kern w:val="24"/>
                <w:sz w:val="24"/>
                <w:szCs w:val="24"/>
              </w:rPr>
              <w:t>13.24</w:t>
            </w:r>
          </w:p>
        </w:tc>
        <w:tc>
          <w:tcPr>
            <w:tcW w:w="1448" w:type="dxa"/>
            <w:noWrap/>
            <w:vAlign w:val="bottom"/>
          </w:tcPr>
          <w:p w14:paraId="0FC41498" w14:textId="77777777" w:rsidR="00E675FF" w:rsidRPr="00E675FF" w:rsidRDefault="00E675FF" w:rsidP="0032635A">
            <w:pPr>
              <w:jc w:val="center"/>
              <w:rPr>
                <w:sz w:val="24"/>
                <w:szCs w:val="24"/>
                <w:lang w:val="en-IN" w:eastAsia="en-IN"/>
              </w:rPr>
            </w:pPr>
            <w:r w:rsidRPr="00E675FF">
              <w:rPr>
                <w:kern w:val="24"/>
                <w:sz w:val="24"/>
                <w:szCs w:val="24"/>
              </w:rPr>
              <w:t>46.56</w:t>
            </w:r>
          </w:p>
        </w:tc>
      </w:tr>
      <w:tr w:rsidR="00E675FF" w:rsidRPr="00E675FF" w14:paraId="0B234399" w14:textId="77777777" w:rsidTr="00E675FF">
        <w:trPr>
          <w:trHeight w:val="273"/>
        </w:trPr>
        <w:tc>
          <w:tcPr>
            <w:tcW w:w="1053" w:type="dxa"/>
            <w:noWrap/>
            <w:vAlign w:val="bottom"/>
            <w:hideMark/>
          </w:tcPr>
          <w:p w14:paraId="4DEC6129" w14:textId="77777777" w:rsidR="00E675FF" w:rsidRPr="00E675FF" w:rsidRDefault="00E675FF" w:rsidP="0032635A">
            <w:pPr>
              <w:rPr>
                <w:sz w:val="24"/>
                <w:szCs w:val="24"/>
                <w:lang w:val="en-IN" w:eastAsia="en-IN"/>
              </w:rPr>
            </w:pPr>
            <w:r w:rsidRPr="00E675FF">
              <w:rPr>
                <w:sz w:val="24"/>
                <w:szCs w:val="24"/>
                <w:lang w:val="en-IN" w:eastAsia="en-IN"/>
              </w:rPr>
              <w:t>H Block</w:t>
            </w:r>
          </w:p>
        </w:tc>
        <w:tc>
          <w:tcPr>
            <w:tcW w:w="792" w:type="dxa"/>
            <w:vAlign w:val="bottom"/>
          </w:tcPr>
          <w:p w14:paraId="0058330C" w14:textId="77777777" w:rsidR="00E675FF" w:rsidRPr="00E675FF" w:rsidRDefault="00E675FF" w:rsidP="0032635A">
            <w:pPr>
              <w:jc w:val="center"/>
              <w:rPr>
                <w:sz w:val="24"/>
                <w:szCs w:val="24"/>
                <w:lang w:val="en-IN" w:eastAsia="en-IN"/>
              </w:rPr>
            </w:pPr>
            <w:r w:rsidRPr="00E675FF">
              <w:rPr>
                <w:bCs/>
                <w:kern w:val="24"/>
                <w:sz w:val="24"/>
                <w:szCs w:val="24"/>
              </w:rPr>
              <w:t>32.55</w:t>
            </w:r>
          </w:p>
        </w:tc>
        <w:tc>
          <w:tcPr>
            <w:tcW w:w="1161" w:type="dxa"/>
            <w:vAlign w:val="bottom"/>
          </w:tcPr>
          <w:p w14:paraId="52AAFBF8" w14:textId="77777777" w:rsidR="00E675FF" w:rsidRPr="00E675FF" w:rsidRDefault="00E675FF" w:rsidP="0032635A">
            <w:pPr>
              <w:jc w:val="center"/>
              <w:rPr>
                <w:sz w:val="24"/>
                <w:szCs w:val="24"/>
                <w:lang w:val="en-IN" w:eastAsia="en-IN"/>
              </w:rPr>
            </w:pPr>
            <w:r w:rsidRPr="00E675FF">
              <w:rPr>
                <w:kern w:val="24"/>
                <w:sz w:val="24"/>
                <w:szCs w:val="24"/>
              </w:rPr>
              <w:t>63.91</w:t>
            </w:r>
          </w:p>
        </w:tc>
        <w:tc>
          <w:tcPr>
            <w:tcW w:w="713" w:type="dxa"/>
            <w:vAlign w:val="bottom"/>
          </w:tcPr>
          <w:p w14:paraId="0491442C" w14:textId="77777777" w:rsidR="00E675FF" w:rsidRPr="00E675FF" w:rsidRDefault="00E675FF" w:rsidP="0032635A">
            <w:pPr>
              <w:jc w:val="center"/>
              <w:rPr>
                <w:sz w:val="24"/>
                <w:szCs w:val="24"/>
                <w:lang w:val="en-IN" w:eastAsia="en-IN"/>
              </w:rPr>
            </w:pPr>
            <w:r w:rsidRPr="00E675FF">
              <w:rPr>
                <w:kern w:val="24"/>
                <w:sz w:val="24"/>
                <w:szCs w:val="24"/>
              </w:rPr>
              <w:t>2.10</w:t>
            </w:r>
          </w:p>
        </w:tc>
        <w:tc>
          <w:tcPr>
            <w:tcW w:w="1026" w:type="dxa"/>
            <w:vAlign w:val="bottom"/>
          </w:tcPr>
          <w:p w14:paraId="53F0FD23" w14:textId="77777777" w:rsidR="00E675FF" w:rsidRPr="00E675FF" w:rsidRDefault="00E675FF" w:rsidP="0032635A">
            <w:pPr>
              <w:jc w:val="center"/>
              <w:rPr>
                <w:sz w:val="24"/>
                <w:szCs w:val="24"/>
                <w:lang w:val="en-IN" w:eastAsia="en-IN"/>
              </w:rPr>
            </w:pPr>
            <w:r w:rsidRPr="00E675FF">
              <w:rPr>
                <w:kern w:val="24"/>
                <w:sz w:val="24"/>
                <w:szCs w:val="24"/>
              </w:rPr>
              <w:t>0.48</w:t>
            </w:r>
          </w:p>
        </w:tc>
        <w:tc>
          <w:tcPr>
            <w:tcW w:w="900" w:type="dxa"/>
            <w:vAlign w:val="bottom"/>
          </w:tcPr>
          <w:p w14:paraId="5F2C078C" w14:textId="77777777" w:rsidR="00E675FF" w:rsidRPr="00E675FF" w:rsidRDefault="00E675FF" w:rsidP="0032635A">
            <w:pPr>
              <w:jc w:val="center"/>
              <w:rPr>
                <w:sz w:val="24"/>
                <w:szCs w:val="24"/>
                <w:lang w:val="en-IN" w:eastAsia="en-IN"/>
              </w:rPr>
            </w:pPr>
            <w:r w:rsidRPr="00E675FF">
              <w:rPr>
                <w:kern w:val="24"/>
                <w:sz w:val="24"/>
                <w:szCs w:val="24"/>
              </w:rPr>
              <w:t>-7.20</w:t>
            </w:r>
          </w:p>
        </w:tc>
        <w:tc>
          <w:tcPr>
            <w:tcW w:w="1159" w:type="dxa"/>
            <w:noWrap/>
            <w:vAlign w:val="bottom"/>
          </w:tcPr>
          <w:p w14:paraId="372A6BEA" w14:textId="77777777" w:rsidR="00E675FF" w:rsidRPr="00E675FF" w:rsidRDefault="00E675FF" w:rsidP="0032635A">
            <w:pPr>
              <w:jc w:val="center"/>
              <w:rPr>
                <w:sz w:val="24"/>
                <w:szCs w:val="24"/>
                <w:lang w:val="en-IN" w:eastAsia="en-IN"/>
              </w:rPr>
            </w:pPr>
            <w:r w:rsidRPr="00E675FF">
              <w:rPr>
                <w:kern w:val="24"/>
                <w:sz w:val="24"/>
                <w:szCs w:val="24"/>
              </w:rPr>
              <w:t>18.11</w:t>
            </w:r>
          </w:p>
        </w:tc>
        <w:tc>
          <w:tcPr>
            <w:tcW w:w="1448" w:type="dxa"/>
            <w:noWrap/>
            <w:vAlign w:val="bottom"/>
          </w:tcPr>
          <w:p w14:paraId="717AB29E" w14:textId="77777777" w:rsidR="00E675FF" w:rsidRPr="00E675FF" w:rsidRDefault="00E675FF" w:rsidP="0032635A">
            <w:pPr>
              <w:jc w:val="center"/>
              <w:rPr>
                <w:sz w:val="24"/>
                <w:szCs w:val="24"/>
                <w:lang w:val="en-IN" w:eastAsia="en-IN"/>
              </w:rPr>
            </w:pPr>
            <w:r w:rsidRPr="00E675FF">
              <w:rPr>
                <w:kern w:val="24"/>
                <w:sz w:val="24"/>
                <w:szCs w:val="24"/>
              </w:rPr>
              <w:t>73.33</w:t>
            </w:r>
          </w:p>
        </w:tc>
      </w:tr>
      <w:tr w:rsidR="00E675FF" w:rsidRPr="00E675FF" w14:paraId="754347EF" w14:textId="77777777" w:rsidTr="00E675FF">
        <w:trPr>
          <w:trHeight w:val="273"/>
        </w:trPr>
        <w:tc>
          <w:tcPr>
            <w:tcW w:w="1053" w:type="dxa"/>
            <w:noWrap/>
            <w:vAlign w:val="bottom"/>
            <w:hideMark/>
          </w:tcPr>
          <w:p w14:paraId="62E50325" w14:textId="77777777" w:rsidR="00E675FF" w:rsidRPr="00E675FF" w:rsidRDefault="00E675FF" w:rsidP="0032635A">
            <w:pPr>
              <w:rPr>
                <w:sz w:val="24"/>
                <w:szCs w:val="24"/>
                <w:lang w:val="en-IN" w:eastAsia="en-IN"/>
              </w:rPr>
            </w:pPr>
            <w:proofErr w:type="spellStart"/>
            <w:r w:rsidRPr="00E675FF">
              <w:rPr>
                <w:sz w:val="24"/>
                <w:szCs w:val="24"/>
                <w:lang w:val="en-IN" w:eastAsia="en-IN"/>
              </w:rPr>
              <w:t>MBlock</w:t>
            </w:r>
            <w:proofErr w:type="spellEnd"/>
          </w:p>
        </w:tc>
        <w:tc>
          <w:tcPr>
            <w:tcW w:w="792" w:type="dxa"/>
            <w:vAlign w:val="bottom"/>
          </w:tcPr>
          <w:p w14:paraId="06B695FC" w14:textId="77777777" w:rsidR="00E675FF" w:rsidRPr="00E675FF" w:rsidRDefault="00E675FF" w:rsidP="0032635A">
            <w:pPr>
              <w:jc w:val="center"/>
              <w:rPr>
                <w:sz w:val="24"/>
                <w:szCs w:val="24"/>
                <w:lang w:val="en-IN" w:eastAsia="en-IN"/>
              </w:rPr>
            </w:pPr>
            <w:r w:rsidRPr="00E675FF">
              <w:rPr>
                <w:bCs/>
                <w:kern w:val="24"/>
                <w:sz w:val="24"/>
                <w:szCs w:val="24"/>
              </w:rPr>
              <w:t>22.83</w:t>
            </w:r>
          </w:p>
        </w:tc>
        <w:tc>
          <w:tcPr>
            <w:tcW w:w="1161" w:type="dxa"/>
            <w:vAlign w:val="bottom"/>
          </w:tcPr>
          <w:p w14:paraId="25A49B79" w14:textId="77777777" w:rsidR="00E675FF" w:rsidRPr="00E675FF" w:rsidRDefault="00E675FF" w:rsidP="0032635A">
            <w:pPr>
              <w:jc w:val="center"/>
              <w:rPr>
                <w:sz w:val="24"/>
                <w:szCs w:val="24"/>
                <w:lang w:val="en-IN" w:eastAsia="en-IN"/>
              </w:rPr>
            </w:pPr>
            <w:r w:rsidRPr="00E675FF">
              <w:rPr>
                <w:kern w:val="24"/>
                <w:sz w:val="24"/>
                <w:szCs w:val="24"/>
              </w:rPr>
              <w:t>34.54</w:t>
            </w:r>
          </w:p>
        </w:tc>
        <w:tc>
          <w:tcPr>
            <w:tcW w:w="713" w:type="dxa"/>
            <w:vAlign w:val="bottom"/>
          </w:tcPr>
          <w:p w14:paraId="36ED29E7" w14:textId="77777777" w:rsidR="00E675FF" w:rsidRPr="00E675FF" w:rsidRDefault="00E675FF" w:rsidP="0032635A">
            <w:pPr>
              <w:jc w:val="center"/>
              <w:rPr>
                <w:sz w:val="24"/>
                <w:szCs w:val="24"/>
                <w:lang w:val="en-IN" w:eastAsia="en-IN"/>
              </w:rPr>
            </w:pPr>
            <w:r w:rsidRPr="00E675FF">
              <w:rPr>
                <w:kern w:val="24"/>
                <w:sz w:val="24"/>
                <w:szCs w:val="24"/>
              </w:rPr>
              <w:t>1.36</w:t>
            </w:r>
          </w:p>
        </w:tc>
        <w:tc>
          <w:tcPr>
            <w:tcW w:w="1026" w:type="dxa"/>
            <w:vAlign w:val="bottom"/>
          </w:tcPr>
          <w:p w14:paraId="436D5E8E" w14:textId="77777777" w:rsidR="00E675FF" w:rsidRPr="00E675FF" w:rsidRDefault="00E675FF" w:rsidP="0032635A">
            <w:pPr>
              <w:jc w:val="center"/>
              <w:rPr>
                <w:sz w:val="24"/>
                <w:szCs w:val="24"/>
                <w:lang w:val="en-IN" w:eastAsia="en-IN"/>
              </w:rPr>
            </w:pPr>
            <w:r w:rsidRPr="00E675FF">
              <w:rPr>
                <w:kern w:val="24"/>
                <w:sz w:val="24"/>
                <w:szCs w:val="24"/>
              </w:rPr>
              <w:t>0.30</w:t>
            </w:r>
          </w:p>
        </w:tc>
        <w:tc>
          <w:tcPr>
            <w:tcW w:w="900" w:type="dxa"/>
            <w:vAlign w:val="bottom"/>
          </w:tcPr>
          <w:p w14:paraId="55D14D0B" w14:textId="77777777" w:rsidR="00E675FF" w:rsidRPr="00E675FF" w:rsidRDefault="00E675FF" w:rsidP="0032635A">
            <w:pPr>
              <w:jc w:val="center"/>
              <w:rPr>
                <w:sz w:val="24"/>
                <w:szCs w:val="24"/>
                <w:lang w:val="en-IN" w:eastAsia="en-IN"/>
              </w:rPr>
            </w:pPr>
            <w:r w:rsidRPr="00E675FF">
              <w:rPr>
                <w:kern w:val="24"/>
                <w:sz w:val="24"/>
                <w:szCs w:val="24"/>
              </w:rPr>
              <w:t>-13.24</w:t>
            </w:r>
          </w:p>
        </w:tc>
        <w:tc>
          <w:tcPr>
            <w:tcW w:w="1159" w:type="dxa"/>
            <w:noWrap/>
            <w:vAlign w:val="bottom"/>
          </w:tcPr>
          <w:p w14:paraId="59858892" w14:textId="77777777" w:rsidR="00E675FF" w:rsidRPr="00E675FF" w:rsidRDefault="00E675FF" w:rsidP="0032635A">
            <w:pPr>
              <w:jc w:val="center"/>
              <w:rPr>
                <w:sz w:val="24"/>
                <w:szCs w:val="24"/>
                <w:lang w:val="en-IN" w:eastAsia="en-IN"/>
              </w:rPr>
            </w:pPr>
            <w:r w:rsidRPr="00E675FF">
              <w:rPr>
                <w:kern w:val="24"/>
                <w:sz w:val="24"/>
                <w:szCs w:val="24"/>
              </w:rPr>
              <w:t>14.23</w:t>
            </w:r>
          </w:p>
        </w:tc>
        <w:tc>
          <w:tcPr>
            <w:tcW w:w="1448" w:type="dxa"/>
            <w:noWrap/>
            <w:vAlign w:val="bottom"/>
          </w:tcPr>
          <w:p w14:paraId="72D52041" w14:textId="77777777" w:rsidR="00E675FF" w:rsidRPr="00E675FF" w:rsidRDefault="00E675FF" w:rsidP="0032635A">
            <w:pPr>
              <w:jc w:val="center"/>
              <w:rPr>
                <w:sz w:val="24"/>
                <w:szCs w:val="24"/>
                <w:lang w:val="en-IN" w:eastAsia="en-IN"/>
              </w:rPr>
            </w:pPr>
            <w:r w:rsidRPr="00E675FF">
              <w:rPr>
                <w:kern w:val="24"/>
                <w:sz w:val="24"/>
                <w:szCs w:val="24"/>
              </w:rPr>
              <w:t>35.78</w:t>
            </w:r>
          </w:p>
        </w:tc>
      </w:tr>
      <w:tr w:rsidR="00E675FF" w:rsidRPr="00E675FF" w14:paraId="6AF61970" w14:textId="77777777" w:rsidTr="00E675FF">
        <w:trPr>
          <w:trHeight w:val="273"/>
        </w:trPr>
        <w:tc>
          <w:tcPr>
            <w:tcW w:w="1053" w:type="dxa"/>
            <w:noWrap/>
            <w:vAlign w:val="bottom"/>
            <w:hideMark/>
          </w:tcPr>
          <w:p w14:paraId="312B9270" w14:textId="77777777" w:rsidR="00E675FF" w:rsidRPr="00E675FF" w:rsidRDefault="00E675FF" w:rsidP="0032635A">
            <w:pPr>
              <w:rPr>
                <w:sz w:val="24"/>
                <w:szCs w:val="24"/>
                <w:lang w:val="en-IN" w:eastAsia="en-IN"/>
              </w:rPr>
            </w:pPr>
            <w:r w:rsidRPr="00E675FF">
              <w:rPr>
                <w:sz w:val="24"/>
                <w:szCs w:val="24"/>
                <w:lang w:val="en-IN" w:eastAsia="en-IN"/>
              </w:rPr>
              <w:t>P block</w:t>
            </w:r>
          </w:p>
        </w:tc>
        <w:tc>
          <w:tcPr>
            <w:tcW w:w="792" w:type="dxa"/>
            <w:vAlign w:val="bottom"/>
          </w:tcPr>
          <w:p w14:paraId="6F9D9AD7" w14:textId="77777777" w:rsidR="00E675FF" w:rsidRPr="00E675FF" w:rsidRDefault="00E675FF" w:rsidP="0032635A">
            <w:pPr>
              <w:jc w:val="center"/>
              <w:rPr>
                <w:sz w:val="24"/>
                <w:szCs w:val="24"/>
                <w:lang w:val="en-IN" w:eastAsia="en-IN"/>
              </w:rPr>
            </w:pPr>
            <w:r w:rsidRPr="00E675FF">
              <w:rPr>
                <w:bCs/>
                <w:kern w:val="24"/>
                <w:sz w:val="24"/>
                <w:szCs w:val="24"/>
              </w:rPr>
              <w:t>23.37</w:t>
            </w:r>
          </w:p>
        </w:tc>
        <w:tc>
          <w:tcPr>
            <w:tcW w:w="1161" w:type="dxa"/>
            <w:vAlign w:val="bottom"/>
          </w:tcPr>
          <w:p w14:paraId="0C4A273D" w14:textId="77777777" w:rsidR="00E675FF" w:rsidRPr="00E675FF" w:rsidRDefault="00E675FF" w:rsidP="0032635A">
            <w:pPr>
              <w:jc w:val="center"/>
              <w:rPr>
                <w:sz w:val="24"/>
                <w:szCs w:val="24"/>
                <w:lang w:val="en-IN" w:eastAsia="en-IN"/>
              </w:rPr>
            </w:pPr>
            <w:r w:rsidRPr="00E675FF">
              <w:rPr>
                <w:kern w:val="24"/>
                <w:sz w:val="24"/>
                <w:szCs w:val="24"/>
              </w:rPr>
              <w:t>68.09</w:t>
            </w:r>
          </w:p>
        </w:tc>
        <w:tc>
          <w:tcPr>
            <w:tcW w:w="713" w:type="dxa"/>
            <w:vAlign w:val="bottom"/>
          </w:tcPr>
          <w:p w14:paraId="13D00FD4" w14:textId="77777777" w:rsidR="00E675FF" w:rsidRPr="00E675FF" w:rsidRDefault="00E675FF" w:rsidP="0032635A">
            <w:pPr>
              <w:jc w:val="center"/>
              <w:rPr>
                <w:sz w:val="24"/>
                <w:szCs w:val="24"/>
                <w:lang w:val="en-IN" w:eastAsia="en-IN"/>
              </w:rPr>
            </w:pPr>
            <w:r w:rsidRPr="00E675FF">
              <w:rPr>
                <w:kern w:val="24"/>
                <w:sz w:val="24"/>
                <w:szCs w:val="24"/>
              </w:rPr>
              <w:t>1.51</w:t>
            </w:r>
          </w:p>
        </w:tc>
        <w:tc>
          <w:tcPr>
            <w:tcW w:w="1026" w:type="dxa"/>
            <w:vAlign w:val="bottom"/>
          </w:tcPr>
          <w:p w14:paraId="2FFBE220" w14:textId="77777777" w:rsidR="00E675FF" w:rsidRPr="00E675FF" w:rsidRDefault="00E675FF" w:rsidP="0032635A">
            <w:pPr>
              <w:jc w:val="center"/>
              <w:rPr>
                <w:sz w:val="24"/>
                <w:szCs w:val="24"/>
                <w:lang w:val="en-IN" w:eastAsia="en-IN"/>
              </w:rPr>
            </w:pPr>
            <w:r w:rsidRPr="00E675FF">
              <w:rPr>
                <w:kern w:val="24"/>
                <w:sz w:val="24"/>
                <w:szCs w:val="24"/>
              </w:rPr>
              <w:t>0.30</w:t>
            </w:r>
          </w:p>
        </w:tc>
        <w:tc>
          <w:tcPr>
            <w:tcW w:w="900" w:type="dxa"/>
            <w:vAlign w:val="bottom"/>
          </w:tcPr>
          <w:p w14:paraId="6D1EC29C" w14:textId="77777777" w:rsidR="00E675FF" w:rsidRPr="00E675FF" w:rsidRDefault="00E675FF" w:rsidP="0032635A">
            <w:pPr>
              <w:jc w:val="center"/>
              <w:rPr>
                <w:sz w:val="24"/>
                <w:szCs w:val="24"/>
                <w:lang w:val="en-IN" w:eastAsia="en-IN"/>
              </w:rPr>
            </w:pPr>
            <w:r w:rsidRPr="00E675FF">
              <w:rPr>
                <w:kern w:val="24"/>
                <w:sz w:val="24"/>
                <w:szCs w:val="24"/>
              </w:rPr>
              <w:t>-10.08</w:t>
            </w:r>
          </w:p>
        </w:tc>
        <w:tc>
          <w:tcPr>
            <w:tcW w:w="1159" w:type="dxa"/>
            <w:noWrap/>
            <w:vAlign w:val="bottom"/>
          </w:tcPr>
          <w:p w14:paraId="501CC478" w14:textId="77777777" w:rsidR="00E675FF" w:rsidRPr="00E675FF" w:rsidRDefault="00E675FF" w:rsidP="0032635A">
            <w:pPr>
              <w:jc w:val="center"/>
              <w:rPr>
                <w:sz w:val="24"/>
                <w:szCs w:val="24"/>
                <w:lang w:val="en-IN" w:eastAsia="en-IN"/>
              </w:rPr>
            </w:pPr>
            <w:r w:rsidRPr="00E675FF">
              <w:rPr>
                <w:kern w:val="24"/>
                <w:sz w:val="24"/>
                <w:szCs w:val="24"/>
              </w:rPr>
              <w:t>15.52</w:t>
            </w:r>
          </w:p>
        </w:tc>
        <w:tc>
          <w:tcPr>
            <w:tcW w:w="1448" w:type="dxa"/>
            <w:noWrap/>
            <w:vAlign w:val="bottom"/>
          </w:tcPr>
          <w:p w14:paraId="7AAA1BB6" w14:textId="77777777" w:rsidR="00E675FF" w:rsidRPr="00E675FF" w:rsidRDefault="00E675FF" w:rsidP="0032635A">
            <w:pPr>
              <w:jc w:val="center"/>
              <w:rPr>
                <w:sz w:val="24"/>
                <w:szCs w:val="24"/>
                <w:lang w:val="en-IN" w:eastAsia="en-IN"/>
              </w:rPr>
            </w:pPr>
            <w:r w:rsidRPr="00E675FF">
              <w:rPr>
                <w:kern w:val="24"/>
                <w:sz w:val="24"/>
                <w:szCs w:val="24"/>
              </w:rPr>
              <w:t>82.32</w:t>
            </w:r>
          </w:p>
        </w:tc>
      </w:tr>
      <w:tr w:rsidR="00E675FF" w:rsidRPr="00E675FF" w14:paraId="5A0C9489" w14:textId="77777777" w:rsidTr="00E675FF">
        <w:trPr>
          <w:trHeight w:val="273"/>
        </w:trPr>
        <w:tc>
          <w:tcPr>
            <w:tcW w:w="1053" w:type="dxa"/>
            <w:noWrap/>
            <w:vAlign w:val="bottom"/>
          </w:tcPr>
          <w:p w14:paraId="7E3AD57F" w14:textId="77777777" w:rsidR="00E675FF" w:rsidRPr="00E675FF" w:rsidRDefault="00E675FF" w:rsidP="0032635A">
            <w:pPr>
              <w:rPr>
                <w:b/>
                <w:sz w:val="24"/>
                <w:szCs w:val="24"/>
                <w:lang w:val="en-IN" w:eastAsia="en-IN"/>
              </w:rPr>
            </w:pPr>
            <w:r w:rsidRPr="00E675FF">
              <w:rPr>
                <w:b/>
                <w:sz w:val="24"/>
                <w:szCs w:val="24"/>
                <w:lang w:val="en-IN" w:eastAsia="en-IN"/>
              </w:rPr>
              <w:t>Mean</w:t>
            </w:r>
          </w:p>
        </w:tc>
        <w:tc>
          <w:tcPr>
            <w:tcW w:w="792" w:type="dxa"/>
            <w:vAlign w:val="bottom"/>
          </w:tcPr>
          <w:p w14:paraId="321D5410" w14:textId="77777777" w:rsidR="00E675FF" w:rsidRPr="00E675FF" w:rsidRDefault="00E675FF" w:rsidP="0032635A">
            <w:pPr>
              <w:jc w:val="center"/>
              <w:rPr>
                <w:b/>
                <w:sz w:val="24"/>
                <w:szCs w:val="24"/>
                <w:lang w:val="en-IN" w:eastAsia="en-IN"/>
              </w:rPr>
            </w:pPr>
            <w:r w:rsidRPr="00E675FF">
              <w:rPr>
                <w:b/>
                <w:sz w:val="24"/>
                <w:szCs w:val="24"/>
                <w:lang w:val="en-IN" w:eastAsia="en-IN"/>
              </w:rPr>
              <w:t>23.27</w:t>
            </w:r>
          </w:p>
        </w:tc>
        <w:tc>
          <w:tcPr>
            <w:tcW w:w="1161" w:type="dxa"/>
            <w:vAlign w:val="bottom"/>
          </w:tcPr>
          <w:p w14:paraId="2A2EA515" w14:textId="77777777" w:rsidR="00E675FF" w:rsidRPr="00E675FF" w:rsidRDefault="00E675FF" w:rsidP="0032635A">
            <w:pPr>
              <w:jc w:val="center"/>
              <w:rPr>
                <w:b/>
                <w:sz w:val="24"/>
                <w:szCs w:val="24"/>
                <w:lang w:val="en-IN" w:eastAsia="en-IN"/>
              </w:rPr>
            </w:pPr>
            <w:r w:rsidRPr="00E675FF">
              <w:rPr>
                <w:b/>
                <w:sz w:val="24"/>
                <w:szCs w:val="24"/>
                <w:lang w:val="en-IN" w:eastAsia="en-IN"/>
              </w:rPr>
              <w:t>54.24</w:t>
            </w:r>
          </w:p>
        </w:tc>
        <w:tc>
          <w:tcPr>
            <w:tcW w:w="713" w:type="dxa"/>
            <w:vAlign w:val="bottom"/>
          </w:tcPr>
          <w:p w14:paraId="5A7FE41A" w14:textId="77777777" w:rsidR="00E675FF" w:rsidRPr="00E675FF" w:rsidRDefault="00E675FF" w:rsidP="0032635A">
            <w:pPr>
              <w:jc w:val="center"/>
              <w:rPr>
                <w:b/>
                <w:sz w:val="24"/>
                <w:szCs w:val="24"/>
                <w:lang w:val="en-IN" w:eastAsia="en-IN"/>
              </w:rPr>
            </w:pPr>
            <w:r w:rsidRPr="00E675FF">
              <w:rPr>
                <w:b/>
                <w:sz w:val="24"/>
                <w:szCs w:val="24"/>
                <w:lang w:val="en-IN" w:eastAsia="en-IN"/>
              </w:rPr>
              <w:t>1.44</w:t>
            </w:r>
          </w:p>
        </w:tc>
        <w:tc>
          <w:tcPr>
            <w:tcW w:w="1026" w:type="dxa"/>
            <w:vAlign w:val="bottom"/>
          </w:tcPr>
          <w:p w14:paraId="775EB29A" w14:textId="77777777" w:rsidR="00E675FF" w:rsidRPr="00E675FF" w:rsidRDefault="00E675FF" w:rsidP="0032635A">
            <w:pPr>
              <w:jc w:val="center"/>
              <w:rPr>
                <w:b/>
                <w:sz w:val="24"/>
                <w:szCs w:val="24"/>
                <w:lang w:val="en-IN" w:eastAsia="en-IN"/>
              </w:rPr>
            </w:pPr>
            <w:r w:rsidRPr="00E675FF">
              <w:rPr>
                <w:b/>
                <w:sz w:val="24"/>
                <w:szCs w:val="24"/>
                <w:lang w:val="en-IN" w:eastAsia="en-IN"/>
              </w:rPr>
              <w:t>0.30</w:t>
            </w:r>
          </w:p>
        </w:tc>
        <w:tc>
          <w:tcPr>
            <w:tcW w:w="900" w:type="dxa"/>
            <w:vAlign w:val="bottom"/>
          </w:tcPr>
          <w:p w14:paraId="06F6B323" w14:textId="77777777" w:rsidR="00E675FF" w:rsidRPr="00E675FF" w:rsidRDefault="00E675FF" w:rsidP="0032635A">
            <w:pPr>
              <w:jc w:val="center"/>
              <w:rPr>
                <w:b/>
                <w:sz w:val="24"/>
                <w:szCs w:val="24"/>
                <w:lang w:val="en-IN" w:eastAsia="en-IN"/>
              </w:rPr>
            </w:pPr>
            <w:r w:rsidRPr="00E675FF">
              <w:rPr>
                <w:b/>
                <w:sz w:val="24"/>
                <w:szCs w:val="24"/>
                <w:lang w:val="en-IN" w:eastAsia="en-IN"/>
              </w:rPr>
              <w:t>-10.68</w:t>
            </w:r>
          </w:p>
        </w:tc>
        <w:tc>
          <w:tcPr>
            <w:tcW w:w="1159" w:type="dxa"/>
            <w:noWrap/>
            <w:vAlign w:val="bottom"/>
          </w:tcPr>
          <w:p w14:paraId="4142FC7D" w14:textId="77777777" w:rsidR="00E675FF" w:rsidRPr="00E675FF" w:rsidRDefault="00E675FF" w:rsidP="0032635A">
            <w:pPr>
              <w:jc w:val="center"/>
              <w:rPr>
                <w:b/>
                <w:sz w:val="24"/>
                <w:szCs w:val="24"/>
                <w:lang w:val="en-IN" w:eastAsia="en-IN"/>
              </w:rPr>
            </w:pPr>
            <w:r w:rsidRPr="00E675FF">
              <w:rPr>
                <w:b/>
                <w:sz w:val="24"/>
                <w:szCs w:val="24"/>
                <w:lang w:val="en-IN" w:eastAsia="en-IN"/>
              </w:rPr>
              <w:t>18.64</w:t>
            </w:r>
          </w:p>
        </w:tc>
        <w:tc>
          <w:tcPr>
            <w:tcW w:w="1448" w:type="dxa"/>
            <w:noWrap/>
            <w:vAlign w:val="bottom"/>
          </w:tcPr>
          <w:p w14:paraId="41DD18C8" w14:textId="77777777" w:rsidR="00E675FF" w:rsidRPr="00E675FF" w:rsidRDefault="00E675FF" w:rsidP="0032635A">
            <w:pPr>
              <w:jc w:val="center"/>
              <w:rPr>
                <w:b/>
                <w:sz w:val="24"/>
                <w:szCs w:val="24"/>
                <w:lang w:val="en-IN" w:eastAsia="en-IN"/>
              </w:rPr>
            </w:pPr>
            <w:r w:rsidRPr="00E675FF">
              <w:rPr>
                <w:b/>
                <w:sz w:val="24"/>
                <w:szCs w:val="24"/>
                <w:lang w:val="en-IN" w:eastAsia="en-IN"/>
              </w:rPr>
              <w:t>79.77</w:t>
            </w:r>
          </w:p>
        </w:tc>
      </w:tr>
    </w:tbl>
    <w:p w14:paraId="2FAB2A7B" w14:textId="77777777" w:rsidR="00E675FF" w:rsidRPr="00E675FF" w:rsidRDefault="00E675FF" w:rsidP="004B7A62">
      <w:pPr>
        <w:autoSpaceDE w:val="0"/>
        <w:autoSpaceDN w:val="0"/>
        <w:adjustRightInd w:val="0"/>
        <w:spacing w:before="120"/>
        <w:ind w:firstLine="720"/>
        <w:jc w:val="both"/>
        <w:rPr>
          <w:sz w:val="24"/>
          <w:szCs w:val="24"/>
          <w:lang w:val="en"/>
        </w:rPr>
      </w:pPr>
    </w:p>
    <w:p w14:paraId="2F049C21" w14:textId="77777777" w:rsidR="00F75DEF" w:rsidRPr="00982A86" w:rsidRDefault="00F75DEF" w:rsidP="00F75DEF">
      <w:pPr>
        <w:jc w:val="both"/>
        <w:rPr>
          <w:sz w:val="24"/>
          <w:szCs w:val="24"/>
        </w:rPr>
      </w:pPr>
      <w:r w:rsidRPr="00982A86">
        <w:rPr>
          <w:sz w:val="24"/>
          <w:szCs w:val="24"/>
        </w:rPr>
        <w:t xml:space="preserve">Potential salinity (PS) varied from 11.70 to 77.95 with a mean of 54.24, suggesting moderate salinity effects depending on soil permeability and leaching conditions (Li et al., 2023). The sodium adsorption ratio (SAR), a key indicator of </w:t>
      </w:r>
      <w:proofErr w:type="spellStart"/>
      <w:r w:rsidRPr="00982A86">
        <w:rPr>
          <w:sz w:val="24"/>
          <w:szCs w:val="24"/>
        </w:rPr>
        <w:t>sodicity</w:t>
      </w:r>
      <w:proofErr w:type="spellEnd"/>
      <w:r w:rsidRPr="00982A86">
        <w:rPr>
          <w:sz w:val="24"/>
          <w:szCs w:val="24"/>
        </w:rPr>
        <w:t xml:space="preserve"> hazard, ranged from 0.99 to 2.10 with a mean of 1.44, indicating very low sodium hazard. This suggests that the water is safe for irrigation without risk of soil dispersion or structural degradation (</w:t>
      </w:r>
      <w:proofErr w:type="spellStart"/>
      <w:r w:rsidRPr="00982A86">
        <w:rPr>
          <w:sz w:val="24"/>
          <w:szCs w:val="24"/>
        </w:rPr>
        <w:t>Adimalla</w:t>
      </w:r>
      <w:proofErr w:type="spellEnd"/>
      <w:r w:rsidRPr="00982A86">
        <w:rPr>
          <w:sz w:val="24"/>
          <w:szCs w:val="24"/>
        </w:rPr>
        <w:t xml:space="preserve"> and </w:t>
      </w:r>
      <w:proofErr w:type="spellStart"/>
      <w:r w:rsidRPr="00982A86">
        <w:rPr>
          <w:sz w:val="24"/>
          <w:szCs w:val="24"/>
        </w:rPr>
        <w:t>Taloor</w:t>
      </w:r>
      <w:proofErr w:type="spellEnd"/>
      <w:r w:rsidRPr="00982A86">
        <w:rPr>
          <w:sz w:val="24"/>
          <w:szCs w:val="24"/>
        </w:rPr>
        <w:t>, 2020; Singh et al., 2022).</w:t>
      </w:r>
    </w:p>
    <w:p w14:paraId="5EE674E7" w14:textId="77777777" w:rsidR="00F75DEF" w:rsidRPr="00982A86" w:rsidRDefault="00F75DEF" w:rsidP="00F75DEF">
      <w:pPr>
        <w:jc w:val="both"/>
        <w:rPr>
          <w:sz w:val="24"/>
          <w:szCs w:val="24"/>
        </w:rPr>
      </w:pPr>
    </w:p>
    <w:p w14:paraId="4A1FB6BB" w14:textId="77777777" w:rsidR="00F75DEF" w:rsidRPr="00982A86" w:rsidRDefault="00F75DEF" w:rsidP="00F75DEF">
      <w:pPr>
        <w:jc w:val="both"/>
        <w:rPr>
          <w:sz w:val="24"/>
          <w:szCs w:val="24"/>
        </w:rPr>
      </w:pPr>
      <w:r w:rsidRPr="00982A86">
        <w:rPr>
          <w:sz w:val="24"/>
          <w:szCs w:val="24"/>
        </w:rPr>
        <w:t xml:space="preserve">The sodium ratio ranged from 0.21 to 0.48 (mean: 0.30), and all values were less than 1.0, indicating good quality water with no risk of sodium accumulation (Khan et al., 2021). The residual sodium carbonate (RSC) values ranged from -16.36 to -7.20 </w:t>
      </w:r>
      <w:proofErr w:type="spellStart"/>
      <w:r w:rsidRPr="00982A86">
        <w:rPr>
          <w:sz w:val="24"/>
          <w:szCs w:val="24"/>
        </w:rPr>
        <w:t>meq</w:t>
      </w:r>
      <w:proofErr w:type="spellEnd"/>
      <w:r w:rsidRPr="00982A86">
        <w:rPr>
          <w:sz w:val="24"/>
          <w:szCs w:val="24"/>
        </w:rPr>
        <w:t xml:space="preserve"> L⁻¹ with a mean of -10.68 </w:t>
      </w:r>
      <w:proofErr w:type="spellStart"/>
      <w:r w:rsidRPr="00982A86">
        <w:rPr>
          <w:sz w:val="24"/>
          <w:szCs w:val="24"/>
        </w:rPr>
        <w:t>meq</w:t>
      </w:r>
      <w:proofErr w:type="spellEnd"/>
      <w:r w:rsidRPr="00982A86">
        <w:rPr>
          <w:sz w:val="24"/>
          <w:szCs w:val="24"/>
        </w:rPr>
        <w:t xml:space="preserve"> L⁻¹. The negative RSC values indicate an excess of calcium and magnesium over carbonate and bicarbonate, which is beneficial and confirms the suitability of water for irrigation (Kumar et al., 2020; Li et al., 2021).</w:t>
      </w:r>
    </w:p>
    <w:p w14:paraId="3DB20497" w14:textId="77777777" w:rsidR="00F75DEF" w:rsidRPr="00982A86" w:rsidRDefault="00F75DEF" w:rsidP="00F75DEF">
      <w:pPr>
        <w:jc w:val="both"/>
        <w:rPr>
          <w:sz w:val="24"/>
          <w:szCs w:val="24"/>
        </w:rPr>
      </w:pPr>
    </w:p>
    <w:p w14:paraId="7166FAD5" w14:textId="77777777" w:rsidR="00F75DEF" w:rsidRPr="00982A86" w:rsidRDefault="00F75DEF" w:rsidP="00F75DEF">
      <w:pPr>
        <w:jc w:val="both"/>
        <w:rPr>
          <w:sz w:val="24"/>
          <w:szCs w:val="24"/>
        </w:rPr>
      </w:pPr>
      <w:r w:rsidRPr="00982A86">
        <w:rPr>
          <w:sz w:val="24"/>
          <w:szCs w:val="24"/>
        </w:rPr>
        <w:t>The permeability index (PI) ranged from 13.24 to 18.11, indicating that all samples fall well below the critical limit of 65 per cent, thereby suggesting no adverse effect on soil permeability. However, relatively lower PI values indicate the need for proper soil management practices to maintain infiltration characteristics (Tiwari et al., 2021; Siddha and Sahu, 2023). The magnesium ratio ranged from 35.78 to 86.58, and higher values in certain locations may pose a slight risk to soil structure over long-term use (Singh et al., 2022).</w:t>
      </w:r>
    </w:p>
    <w:p w14:paraId="0DA916CC" w14:textId="77777777" w:rsidR="004B7A62" w:rsidRPr="00F75DEF" w:rsidRDefault="004B7A62" w:rsidP="00F75DEF">
      <w:pPr>
        <w:autoSpaceDE w:val="0"/>
        <w:autoSpaceDN w:val="0"/>
        <w:adjustRightInd w:val="0"/>
        <w:jc w:val="both"/>
        <w:rPr>
          <w:b/>
          <w:sz w:val="24"/>
          <w:szCs w:val="24"/>
        </w:rPr>
      </w:pPr>
      <w:r w:rsidRPr="00F75DEF">
        <w:rPr>
          <w:sz w:val="24"/>
          <w:szCs w:val="24"/>
          <w:lang w:val="en"/>
        </w:rPr>
        <w:tab/>
      </w:r>
    </w:p>
    <w:p w14:paraId="782B8291" w14:textId="2719FE7C" w:rsidR="00F75DEF" w:rsidRPr="00982A86" w:rsidRDefault="004C4511" w:rsidP="00F75DEF">
      <w:pPr>
        <w:jc w:val="both"/>
        <w:rPr>
          <w:b/>
          <w:bCs/>
          <w:sz w:val="24"/>
          <w:szCs w:val="24"/>
        </w:rPr>
      </w:pPr>
      <w:r>
        <w:rPr>
          <w:b/>
          <w:bCs/>
          <w:sz w:val="24"/>
          <w:szCs w:val="24"/>
        </w:rPr>
        <w:t xml:space="preserve">3.2 </w:t>
      </w:r>
      <w:r w:rsidR="00F75DEF" w:rsidRPr="00982A86">
        <w:rPr>
          <w:b/>
          <w:bCs/>
          <w:sz w:val="24"/>
          <w:szCs w:val="24"/>
        </w:rPr>
        <w:t>Classification of Irrigation Water</w:t>
      </w:r>
    </w:p>
    <w:p w14:paraId="383CFA6C" w14:textId="77777777" w:rsidR="00F75DEF" w:rsidRPr="00982A86" w:rsidRDefault="00F75DEF" w:rsidP="00F75DEF">
      <w:pPr>
        <w:jc w:val="both"/>
        <w:rPr>
          <w:sz w:val="24"/>
          <w:szCs w:val="24"/>
        </w:rPr>
      </w:pPr>
    </w:p>
    <w:p w14:paraId="165FE3EB" w14:textId="77777777" w:rsidR="00F75DEF" w:rsidRPr="00982A86" w:rsidRDefault="00F75DEF" w:rsidP="00F75DEF">
      <w:pPr>
        <w:jc w:val="both"/>
        <w:rPr>
          <w:sz w:val="24"/>
          <w:szCs w:val="24"/>
        </w:rPr>
      </w:pPr>
      <w:r w:rsidRPr="00982A86">
        <w:rPr>
          <w:sz w:val="24"/>
          <w:szCs w:val="24"/>
        </w:rPr>
        <w:t xml:space="preserve">Based on EC, SAR and RSC values, all irrigation water samples were classified under ‘Good’ category as per the All India Coordinated Research Project (AICRP) guidelines. The EC values (&lt;2.0 </w:t>
      </w:r>
      <w:proofErr w:type="spellStart"/>
      <w:r w:rsidRPr="00982A86">
        <w:rPr>
          <w:sz w:val="24"/>
          <w:szCs w:val="24"/>
        </w:rPr>
        <w:t>dS</w:t>
      </w:r>
      <w:proofErr w:type="spellEnd"/>
      <w:r w:rsidRPr="00982A86">
        <w:rPr>
          <w:sz w:val="24"/>
          <w:szCs w:val="24"/>
        </w:rPr>
        <w:t xml:space="preserve"> m⁻¹), SAR values (&lt;10) and RSC values (&lt;2.5 </w:t>
      </w:r>
      <w:proofErr w:type="spellStart"/>
      <w:r w:rsidRPr="00982A86">
        <w:rPr>
          <w:sz w:val="24"/>
          <w:szCs w:val="24"/>
        </w:rPr>
        <w:t>meq</w:t>
      </w:r>
      <w:proofErr w:type="spellEnd"/>
      <w:r w:rsidRPr="00982A86">
        <w:rPr>
          <w:sz w:val="24"/>
          <w:szCs w:val="24"/>
        </w:rPr>
        <w:t xml:space="preserve"> L⁻¹) clearly indicate the suitability of water for irrigation without any significant salinity or </w:t>
      </w:r>
      <w:proofErr w:type="spellStart"/>
      <w:r w:rsidRPr="00982A86">
        <w:rPr>
          <w:sz w:val="24"/>
          <w:szCs w:val="24"/>
        </w:rPr>
        <w:t>sodicity</w:t>
      </w:r>
      <w:proofErr w:type="spellEnd"/>
      <w:r w:rsidRPr="00982A86">
        <w:rPr>
          <w:sz w:val="24"/>
          <w:szCs w:val="24"/>
        </w:rPr>
        <w:t xml:space="preserve"> hazard (Kumar et al., 2020; Ahmed et al., 2024).</w:t>
      </w:r>
    </w:p>
    <w:p w14:paraId="77B76A50" w14:textId="77777777" w:rsidR="00F75DEF" w:rsidRPr="00982A86" w:rsidRDefault="00F75DEF" w:rsidP="00F75DEF">
      <w:pPr>
        <w:jc w:val="both"/>
        <w:rPr>
          <w:sz w:val="24"/>
          <w:szCs w:val="24"/>
        </w:rPr>
      </w:pPr>
    </w:p>
    <w:p w14:paraId="527664E4" w14:textId="77777777" w:rsidR="00F75DEF" w:rsidRPr="00982A86" w:rsidRDefault="00F75DEF" w:rsidP="00F75DEF">
      <w:pPr>
        <w:jc w:val="both"/>
        <w:rPr>
          <w:sz w:val="24"/>
          <w:szCs w:val="24"/>
        </w:rPr>
      </w:pPr>
      <w:r w:rsidRPr="00982A86">
        <w:rPr>
          <w:sz w:val="24"/>
          <w:szCs w:val="24"/>
        </w:rPr>
        <w:t>Further classification based on sodium ratio indicated that all samples fall under class C1 (Na ratio &lt;1.0), suggesting no sodium build-up in soil (Khan et al., 2021). Chloride content placed the samples under excellent to good category, implying no toxicity risk to crops (Varol, 2022). Based on potential salinity, all samples were categorized under class C3 (PS &gt;15), indicating suitability for irrigation particularly in well-drained soils (Li et al., 2023). The permeability index classification grouped all samples under class CII (PI &lt;25), confirming their suitability for irrigation with moderate permeability characteristics (Tiwari et al., 2021).</w:t>
      </w:r>
    </w:p>
    <w:p w14:paraId="265724CD" w14:textId="77777777" w:rsidR="00F75DEF" w:rsidRPr="00F75DEF" w:rsidRDefault="00F75DEF" w:rsidP="00F75DEF">
      <w:pPr>
        <w:spacing w:after="160" w:line="259" w:lineRule="auto"/>
        <w:ind w:firstLine="720"/>
        <w:jc w:val="both"/>
        <w:rPr>
          <w:sz w:val="24"/>
          <w:szCs w:val="24"/>
        </w:rPr>
      </w:pPr>
    </w:p>
    <w:p w14:paraId="153ABFBE" w14:textId="77777777" w:rsidR="004A578E" w:rsidRDefault="004A578E" w:rsidP="004B7A62">
      <w:pPr>
        <w:spacing w:after="160" w:line="259" w:lineRule="auto"/>
        <w:ind w:firstLine="720"/>
        <w:jc w:val="both"/>
        <w:rPr>
          <w:sz w:val="24"/>
          <w:szCs w:val="24"/>
        </w:rPr>
      </w:pPr>
    </w:p>
    <w:p w14:paraId="55A0AB8E" w14:textId="77777777" w:rsidR="00F75DEF" w:rsidRPr="00E675FF" w:rsidRDefault="00F75DEF" w:rsidP="004B7A62">
      <w:pPr>
        <w:spacing w:after="160" w:line="259" w:lineRule="auto"/>
        <w:ind w:firstLine="720"/>
        <w:jc w:val="both"/>
        <w:rPr>
          <w:sz w:val="24"/>
          <w:szCs w:val="24"/>
        </w:rPr>
      </w:pPr>
    </w:p>
    <w:p w14:paraId="09DA8E87" w14:textId="385CF3BC" w:rsidR="00E675FF" w:rsidRPr="00E675FF" w:rsidRDefault="00E675FF" w:rsidP="00E675FF">
      <w:pPr>
        <w:tabs>
          <w:tab w:val="left" w:pos="1425"/>
        </w:tabs>
        <w:spacing w:after="120"/>
        <w:rPr>
          <w:sz w:val="24"/>
          <w:szCs w:val="24"/>
        </w:rPr>
      </w:pPr>
      <w:r w:rsidRPr="00E675FF">
        <w:rPr>
          <w:b/>
          <w:sz w:val="24"/>
          <w:szCs w:val="24"/>
        </w:rPr>
        <w:lastRenderedPageBreak/>
        <w:t xml:space="preserve">Table </w:t>
      </w:r>
      <w:r w:rsidR="007B0EAB">
        <w:rPr>
          <w:b/>
          <w:sz w:val="24"/>
          <w:szCs w:val="24"/>
        </w:rPr>
        <w:t>4</w:t>
      </w:r>
      <w:r w:rsidRPr="00E675FF">
        <w:rPr>
          <w:b/>
          <w:sz w:val="24"/>
          <w:szCs w:val="24"/>
        </w:rPr>
        <w:t>. Classification of irrigation water based on Different Parameters</w:t>
      </w:r>
    </w:p>
    <w:tbl>
      <w:tblPr>
        <w:tblW w:w="9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050"/>
        <w:gridCol w:w="1050"/>
        <w:gridCol w:w="1050"/>
        <w:gridCol w:w="1053"/>
        <w:gridCol w:w="1228"/>
        <w:gridCol w:w="1242"/>
        <w:gridCol w:w="1666"/>
      </w:tblGrid>
      <w:tr w:rsidR="00E675FF" w:rsidRPr="00E675FF" w14:paraId="3EAD5433" w14:textId="77777777" w:rsidTr="00E675FF">
        <w:trPr>
          <w:trHeight w:val="254"/>
        </w:trPr>
        <w:tc>
          <w:tcPr>
            <w:tcW w:w="1127" w:type="dxa"/>
            <w:noWrap/>
            <w:vAlign w:val="bottom"/>
            <w:hideMark/>
          </w:tcPr>
          <w:p w14:paraId="209A94DB" w14:textId="77777777" w:rsidR="00E675FF" w:rsidRPr="00E675FF" w:rsidRDefault="00E675FF" w:rsidP="0032635A">
            <w:pPr>
              <w:rPr>
                <w:b/>
                <w:bCs/>
                <w:sz w:val="24"/>
                <w:szCs w:val="24"/>
                <w:lang w:val="en-IN" w:eastAsia="en-IN"/>
              </w:rPr>
            </w:pPr>
            <w:r w:rsidRPr="00E675FF">
              <w:rPr>
                <w:b/>
                <w:bCs/>
                <w:sz w:val="24"/>
                <w:szCs w:val="24"/>
                <w:lang w:val="en-IN" w:eastAsia="en-IN"/>
              </w:rPr>
              <w:t>location</w:t>
            </w:r>
          </w:p>
        </w:tc>
        <w:tc>
          <w:tcPr>
            <w:tcW w:w="1050" w:type="dxa"/>
            <w:noWrap/>
            <w:vAlign w:val="bottom"/>
            <w:hideMark/>
          </w:tcPr>
          <w:p w14:paraId="654D57CB" w14:textId="77777777" w:rsidR="00E675FF" w:rsidRPr="00E675FF" w:rsidRDefault="00E675FF" w:rsidP="0032635A">
            <w:pPr>
              <w:rPr>
                <w:b/>
                <w:sz w:val="24"/>
                <w:szCs w:val="24"/>
                <w:lang w:val="en-IN" w:eastAsia="en-IN"/>
              </w:rPr>
            </w:pPr>
            <w:r w:rsidRPr="00E675FF">
              <w:rPr>
                <w:b/>
                <w:sz w:val="24"/>
                <w:szCs w:val="24"/>
                <w:lang w:val="en-IN" w:eastAsia="en-IN"/>
              </w:rPr>
              <w:t>EC Class</w:t>
            </w:r>
          </w:p>
        </w:tc>
        <w:tc>
          <w:tcPr>
            <w:tcW w:w="1050" w:type="dxa"/>
            <w:noWrap/>
            <w:vAlign w:val="bottom"/>
            <w:hideMark/>
          </w:tcPr>
          <w:p w14:paraId="632DF676" w14:textId="77777777" w:rsidR="00E675FF" w:rsidRPr="00E675FF" w:rsidRDefault="00E675FF" w:rsidP="0032635A">
            <w:pPr>
              <w:rPr>
                <w:b/>
                <w:sz w:val="24"/>
                <w:szCs w:val="24"/>
                <w:lang w:val="en-IN" w:eastAsia="en-IN"/>
              </w:rPr>
            </w:pPr>
            <w:r w:rsidRPr="00E675FF">
              <w:rPr>
                <w:b/>
                <w:sz w:val="24"/>
                <w:szCs w:val="24"/>
                <w:lang w:val="en-IN" w:eastAsia="en-IN"/>
              </w:rPr>
              <w:t>RSC Class</w:t>
            </w:r>
          </w:p>
        </w:tc>
        <w:tc>
          <w:tcPr>
            <w:tcW w:w="1050" w:type="dxa"/>
            <w:noWrap/>
            <w:vAlign w:val="bottom"/>
            <w:hideMark/>
          </w:tcPr>
          <w:p w14:paraId="75550666" w14:textId="77777777" w:rsidR="00E675FF" w:rsidRPr="00E675FF" w:rsidRDefault="00E675FF" w:rsidP="0032635A">
            <w:pPr>
              <w:rPr>
                <w:b/>
                <w:sz w:val="24"/>
                <w:szCs w:val="24"/>
                <w:lang w:val="en-IN" w:eastAsia="en-IN"/>
              </w:rPr>
            </w:pPr>
            <w:r w:rsidRPr="00E675FF">
              <w:rPr>
                <w:b/>
                <w:sz w:val="24"/>
                <w:szCs w:val="24"/>
                <w:lang w:val="en-IN" w:eastAsia="en-IN"/>
              </w:rPr>
              <w:t>SAR Class</w:t>
            </w:r>
          </w:p>
        </w:tc>
        <w:tc>
          <w:tcPr>
            <w:tcW w:w="1053" w:type="dxa"/>
            <w:noWrap/>
            <w:vAlign w:val="bottom"/>
            <w:hideMark/>
          </w:tcPr>
          <w:p w14:paraId="59E368B8" w14:textId="77777777" w:rsidR="00E675FF" w:rsidRPr="00E675FF" w:rsidRDefault="00E675FF" w:rsidP="0032635A">
            <w:pPr>
              <w:rPr>
                <w:b/>
                <w:bCs/>
                <w:sz w:val="24"/>
                <w:szCs w:val="24"/>
                <w:lang w:val="en-IN" w:eastAsia="en-IN"/>
              </w:rPr>
            </w:pPr>
            <w:r w:rsidRPr="00E675FF">
              <w:rPr>
                <w:b/>
                <w:bCs/>
                <w:sz w:val="24"/>
                <w:szCs w:val="24"/>
                <w:lang w:val="en-IN" w:eastAsia="en-IN"/>
              </w:rPr>
              <w:t>sodium ratio</w:t>
            </w:r>
          </w:p>
        </w:tc>
        <w:tc>
          <w:tcPr>
            <w:tcW w:w="1228" w:type="dxa"/>
            <w:noWrap/>
            <w:vAlign w:val="bottom"/>
            <w:hideMark/>
          </w:tcPr>
          <w:p w14:paraId="043549D1" w14:textId="77777777" w:rsidR="00E675FF" w:rsidRPr="00E675FF" w:rsidRDefault="00E675FF" w:rsidP="0032635A">
            <w:pPr>
              <w:rPr>
                <w:b/>
                <w:bCs/>
                <w:sz w:val="24"/>
                <w:szCs w:val="24"/>
                <w:lang w:val="en-IN" w:eastAsia="en-IN"/>
              </w:rPr>
            </w:pPr>
            <w:r w:rsidRPr="00E675FF">
              <w:rPr>
                <w:b/>
                <w:bCs/>
                <w:sz w:val="24"/>
                <w:szCs w:val="24"/>
                <w:lang w:val="en-IN" w:eastAsia="en-IN"/>
              </w:rPr>
              <w:t>Chloride</w:t>
            </w:r>
          </w:p>
        </w:tc>
        <w:tc>
          <w:tcPr>
            <w:tcW w:w="1242" w:type="dxa"/>
            <w:noWrap/>
            <w:vAlign w:val="bottom"/>
            <w:hideMark/>
          </w:tcPr>
          <w:p w14:paraId="0B5D8AC8" w14:textId="77777777" w:rsidR="00E675FF" w:rsidRPr="00E675FF" w:rsidRDefault="00E675FF" w:rsidP="0032635A">
            <w:pPr>
              <w:rPr>
                <w:b/>
                <w:bCs/>
                <w:sz w:val="24"/>
                <w:szCs w:val="24"/>
                <w:lang w:val="en-IN" w:eastAsia="en-IN"/>
              </w:rPr>
            </w:pPr>
            <w:r w:rsidRPr="00E675FF">
              <w:rPr>
                <w:b/>
                <w:bCs/>
                <w:sz w:val="24"/>
                <w:szCs w:val="24"/>
                <w:lang w:val="en-IN" w:eastAsia="en-IN"/>
              </w:rPr>
              <w:t>Potential salinity</w:t>
            </w:r>
          </w:p>
        </w:tc>
        <w:tc>
          <w:tcPr>
            <w:tcW w:w="1666" w:type="dxa"/>
            <w:noWrap/>
            <w:vAlign w:val="bottom"/>
            <w:hideMark/>
          </w:tcPr>
          <w:p w14:paraId="1EA1C272" w14:textId="77777777" w:rsidR="00E675FF" w:rsidRPr="00E675FF" w:rsidRDefault="00E675FF" w:rsidP="0032635A">
            <w:pPr>
              <w:rPr>
                <w:b/>
                <w:bCs/>
                <w:sz w:val="24"/>
                <w:szCs w:val="24"/>
                <w:lang w:val="en-IN" w:eastAsia="en-IN"/>
              </w:rPr>
            </w:pPr>
            <w:r w:rsidRPr="00E675FF">
              <w:rPr>
                <w:b/>
                <w:bCs/>
                <w:sz w:val="24"/>
                <w:szCs w:val="24"/>
                <w:lang w:val="en-IN" w:eastAsia="en-IN"/>
              </w:rPr>
              <w:t>permeability Index</w:t>
            </w:r>
          </w:p>
        </w:tc>
      </w:tr>
      <w:tr w:rsidR="00E675FF" w:rsidRPr="00E675FF" w14:paraId="5290DFD3" w14:textId="77777777" w:rsidTr="00E675FF">
        <w:trPr>
          <w:trHeight w:val="267"/>
        </w:trPr>
        <w:tc>
          <w:tcPr>
            <w:tcW w:w="1127" w:type="dxa"/>
            <w:noWrap/>
            <w:vAlign w:val="bottom"/>
            <w:hideMark/>
          </w:tcPr>
          <w:p w14:paraId="1A83F8A1" w14:textId="77777777" w:rsidR="00E675FF" w:rsidRPr="00E675FF" w:rsidRDefault="00E675FF" w:rsidP="0032635A">
            <w:pPr>
              <w:rPr>
                <w:b/>
                <w:sz w:val="24"/>
                <w:szCs w:val="24"/>
                <w:lang w:val="en-IN" w:eastAsia="en-IN"/>
              </w:rPr>
            </w:pPr>
            <w:r w:rsidRPr="00E675FF">
              <w:rPr>
                <w:b/>
                <w:sz w:val="24"/>
                <w:szCs w:val="24"/>
                <w:lang w:val="en-IN" w:eastAsia="en-IN"/>
              </w:rPr>
              <w:t>A Block</w:t>
            </w:r>
          </w:p>
        </w:tc>
        <w:tc>
          <w:tcPr>
            <w:tcW w:w="1050" w:type="dxa"/>
            <w:noWrap/>
            <w:vAlign w:val="bottom"/>
            <w:hideMark/>
          </w:tcPr>
          <w:p w14:paraId="53E5F2A2"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379A08E5"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2B53FD14"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5020B178"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11453432"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26F00F59"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6289911D"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5BC33167" w14:textId="77777777" w:rsidTr="00E675FF">
        <w:trPr>
          <w:trHeight w:val="267"/>
        </w:trPr>
        <w:tc>
          <w:tcPr>
            <w:tcW w:w="1127" w:type="dxa"/>
            <w:noWrap/>
            <w:vAlign w:val="bottom"/>
            <w:hideMark/>
          </w:tcPr>
          <w:p w14:paraId="1AE776C6" w14:textId="77777777" w:rsidR="00E675FF" w:rsidRPr="00E675FF" w:rsidRDefault="00E675FF" w:rsidP="0032635A">
            <w:pPr>
              <w:rPr>
                <w:b/>
                <w:sz w:val="24"/>
                <w:szCs w:val="24"/>
                <w:lang w:val="en-IN" w:eastAsia="en-IN"/>
              </w:rPr>
            </w:pPr>
            <w:r w:rsidRPr="00E675FF">
              <w:rPr>
                <w:b/>
                <w:sz w:val="24"/>
                <w:szCs w:val="24"/>
                <w:lang w:val="en-IN" w:eastAsia="en-IN"/>
              </w:rPr>
              <w:t>C Block</w:t>
            </w:r>
          </w:p>
        </w:tc>
        <w:tc>
          <w:tcPr>
            <w:tcW w:w="1050" w:type="dxa"/>
            <w:noWrap/>
            <w:vAlign w:val="bottom"/>
            <w:hideMark/>
          </w:tcPr>
          <w:p w14:paraId="3CC44A98"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516E79B1"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163F584A"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172AD252"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60D3598C"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271F2DD2"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722DA295"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48892BAC" w14:textId="77777777" w:rsidTr="00E675FF">
        <w:trPr>
          <w:trHeight w:val="267"/>
        </w:trPr>
        <w:tc>
          <w:tcPr>
            <w:tcW w:w="1127" w:type="dxa"/>
            <w:noWrap/>
            <w:vAlign w:val="bottom"/>
            <w:hideMark/>
          </w:tcPr>
          <w:p w14:paraId="6A4B1F3F" w14:textId="77777777" w:rsidR="00E675FF" w:rsidRPr="00E675FF" w:rsidRDefault="00E675FF" w:rsidP="0032635A">
            <w:pPr>
              <w:rPr>
                <w:b/>
                <w:sz w:val="24"/>
                <w:szCs w:val="24"/>
                <w:lang w:val="en-IN" w:eastAsia="en-IN"/>
              </w:rPr>
            </w:pPr>
            <w:r w:rsidRPr="00E675FF">
              <w:rPr>
                <w:b/>
                <w:sz w:val="24"/>
                <w:szCs w:val="24"/>
                <w:lang w:val="en-IN" w:eastAsia="en-IN"/>
              </w:rPr>
              <w:t>G Block</w:t>
            </w:r>
          </w:p>
        </w:tc>
        <w:tc>
          <w:tcPr>
            <w:tcW w:w="1050" w:type="dxa"/>
            <w:noWrap/>
            <w:vAlign w:val="bottom"/>
            <w:hideMark/>
          </w:tcPr>
          <w:p w14:paraId="5EFAA421"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50776393"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0F33D339"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523AFCDC"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3C0364E1"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6941E739"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20506D98"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476F35C3" w14:textId="77777777" w:rsidTr="00E675FF">
        <w:trPr>
          <w:trHeight w:val="267"/>
        </w:trPr>
        <w:tc>
          <w:tcPr>
            <w:tcW w:w="1127" w:type="dxa"/>
            <w:noWrap/>
            <w:vAlign w:val="bottom"/>
            <w:hideMark/>
          </w:tcPr>
          <w:p w14:paraId="515D3BF3" w14:textId="77777777" w:rsidR="00E675FF" w:rsidRPr="00E675FF" w:rsidRDefault="00E675FF" w:rsidP="0032635A">
            <w:pPr>
              <w:rPr>
                <w:b/>
                <w:sz w:val="24"/>
                <w:szCs w:val="24"/>
                <w:lang w:val="en-IN" w:eastAsia="en-IN"/>
              </w:rPr>
            </w:pPr>
            <w:r w:rsidRPr="00E675FF">
              <w:rPr>
                <w:b/>
                <w:sz w:val="24"/>
                <w:szCs w:val="24"/>
                <w:lang w:val="en-IN" w:eastAsia="en-IN"/>
              </w:rPr>
              <w:t>H Block</w:t>
            </w:r>
          </w:p>
        </w:tc>
        <w:tc>
          <w:tcPr>
            <w:tcW w:w="1050" w:type="dxa"/>
            <w:noWrap/>
            <w:vAlign w:val="bottom"/>
            <w:hideMark/>
          </w:tcPr>
          <w:p w14:paraId="00D1CAA6"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0B57EEF7"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47773719"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4389965B"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105A022B"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6811EEAE"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12FE78DB"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48285EA9" w14:textId="77777777" w:rsidTr="00E675FF">
        <w:trPr>
          <w:trHeight w:val="267"/>
        </w:trPr>
        <w:tc>
          <w:tcPr>
            <w:tcW w:w="1127" w:type="dxa"/>
            <w:noWrap/>
            <w:vAlign w:val="bottom"/>
            <w:hideMark/>
          </w:tcPr>
          <w:p w14:paraId="106E4944" w14:textId="77777777" w:rsidR="00E675FF" w:rsidRPr="00E675FF" w:rsidRDefault="00E675FF" w:rsidP="0032635A">
            <w:pPr>
              <w:rPr>
                <w:b/>
                <w:sz w:val="24"/>
                <w:szCs w:val="24"/>
                <w:lang w:val="en-IN" w:eastAsia="en-IN"/>
              </w:rPr>
            </w:pPr>
            <w:r w:rsidRPr="00E675FF">
              <w:rPr>
                <w:b/>
                <w:sz w:val="24"/>
                <w:szCs w:val="24"/>
                <w:lang w:val="en-IN" w:eastAsia="en-IN"/>
              </w:rPr>
              <w:t>M Block</w:t>
            </w:r>
          </w:p>
        </w:tc>
        <w:tc>
          <w:tcPr>
            <w:tcW w:w="1050" w:type="dxa"/>
            <w:noWrap/>
            <w:vAlign w:val="bottom"/>
            <w:hideMark/>
          </w:tcPr>
          <w:p w14:paraId="71FD7DDB"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24D237B1"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2FAF41F7"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71827133"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343DB4E1"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3E50DF40"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3F9166FA"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130BE533" w14:textId="77777777" w:rsidTr="00E675FF">
        <w:trPr>
          <w:trHeight w:val="267"/>
        </w:trPr>
        <w:tc>
          <w:tcPr>
            <w:tcW w:w="1127" w:type="dxa"/>
            <w:noWrap/>
            <w:vAlign w:val="bottom"/>
            <w:hideMark/>
          </w:tcPr>
          <w:p w14:paraId="4FC44B11" w14:textId="77777777" w:rsidR="00E675FF" w:rsidRPr="00E675FF" w:rsidRDefault="00E675FF" w:rsidP="0032635A">
            <w:pPr>
              <w:rPr>
                <w:b/>
                <w:sz w:val="24"/>
                <w:szCs w:val="24"/>
                <w:lang w:val="en-IN" w:eastAsia="en-IN"/>
              </w:rPr>
            </w:pPr>
            <w:r w:rsidRPr="00E675FF">
              <w:rPr>
                <w:b/>
                <w:sz w:val="24"/>
                <w:szCs w:val="24"/>
                <w:lang w:val="en-IN" w:eastAsia="en-IN"/>
              </w:rPr>
              <w:t>P block</w:t>
            </w:r>
          </w:p>
        </w:tc>
        <w:tc>
          <w:tcPr>
            <w:tcW w:w="1050" w:type="dxa"/>
            <w:noWrap/>
            <w:vAlign w:val="bottom"/>
            <w:hideMark/>
          </w:tcPr>
          <w:p w14:paraId="3880A491"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3A361CE7"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48FF95AC"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101DB377"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5E7A96BF"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1FF61845"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3F0DE4B6"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bl>
    <w:p w14:paraId="4A648927" w14:textId="77777777" w:rsidR="00E675FF" w:rsidRPr="00E675FF" w:rsidRDefault="00E675FF" w:rsidP="00E675FF">
      <w:pPr>
        <w:rPr>
          <w:sz w:val="24"/>
          <w:szCs w:val="24"/>
        </w:rPr>
      </w:pPr>
    </w:p>
    <w:p w14:paraId="747634CF" w14:textId="77777777" w:rsidR="00F75DEF" w:rsidRPr="00982A86" w:rsidRDefault="00F75DEF" w:rsidP="00F75DEF">
      <w:pPr>
        <w:jc w:val="both"/>
        <w:rPr>
          <w:sz w:val="24"/>
          <w:szCs w:val="24"/>
        </w:rPr>
      </w:pPr>
      <w:r w:rsidRPr="00982A86">
        <w:rPr>
          <w:sz w:val="24"/>
          <w:szCs w:val="24"/>
        </w:rPr>
        <w:t>Overall Interpretation</w:t>
      </w:r>
    </w:p>
    <w:p w14:paraId="75D4E3B4" w14:textId="77777777" w:rsidR="00F75DEF" w:rsidRPr="00982A86" w:rsidRDefault="00F75DEF" w:rsidP="00F75DEF">
      <w:pPr>
        <w:jc w:val="both"/>
        <w:rPr>
          <w:sz w:val="24"/>
          <w:szCs w:val="24"/>
        </w:rPr>
      </w:pPr>
    </w:p>
    <w:p w14:paraId="03306FFF" w14:textId="77777777" w:rsidR="00F75DEF" w:rsidRPr="00F75DEF" w:rsidRDefault="00F75DEF" w:rsidP="00F75DEF">
      <w:pPr>
        <w:jc w:val="both"/>
        <w:rPr>
          <w:sz w:val="24"/>
          <w:szCs w:val="24"/>
        </w:rPr>
      </w:pPr>
      <w:r w:rsidRPr="00F75DEF">
        <w:rPr>
          <w:sz w:val="24"/>
          <w:szCs w:val="24"/>
        </w:rPr>
        <w:t xml:space="preserve">The overall assessment of irrigation water quality in the study area indicates that the water is suitable for irrigation with low </w:t>
      </w:r>
      <w:proofErr w:type="spellStart"/>
      <w:r w:rsidRPr="00F75DEF">
        <w:rPr>
          <w:sz w:val="24"/>
          <w:szCs w:val="24"/>
        </w:rPr>
        <w:t>sodicity</w:t>
      </w:r>
      <w:proofErr w:type="spellEnd"/>
      <w:r w:rsidRPr="00F75DEF">
        <w:rPr>
          <w:sz w:val="24"/>
          <w:szCs w:val="24"/>
        </w:rPr>
        <w:t xml:space="preserve"> hazard but moderate salinity risk. Adoption of appropriate management practices such as periodic leaching, selection of salt-tolerant crops, and maintenance of adequate drainage is recommended to prevent long-term soil degradation (</w:t>
      </w:r>
      <w:proofErr w:type="spellStart"/>
      <w:r w:rsidRPr="00F75DEF">
        <w:rPr>
          <w:sz w:val="24"/>
          <w:szCs w:val="24"/>
        </w:rPr>
        <w:t>Adimalla</w:t>
      </w:r>
      <w:proofErr w:type="spellEnd"/>
      <w:r w:rsidRPr="00F75DEF">
        <w:rPr>
          <w:sz w:val="24"/>
          <w:szCs w:val="24"/>
        </w:rPr>
        <w:t xml:space="preserve"> and Qian, 2021; Siddha and Sahu, 2023).</w:t>
      </w:r>
    </w:p>
    <w:p w14:paraId="58C9A74D" w14:textId="77777777" w:rsidR="00FE4B59" w:rsidRPr="00F75DEF" w:rsidRDefault="00FE4B59" w:rsidP="00F75DEF">
      <w:pPr>
        <w:spacing w:after="200" w:line="276" w:lineRule="auto"/>
        <w:jc w:val="both"/>
        <w:rPr>
          <w:rFonts w:asciiTheme="minorHAnsi" w:hAnsiTheme="minorHAnsi" w:cstheme="minorHAnsi"/>
          <w:b/>
          <w:sz w:val="24"/>
          <w:szCs w:val="24"/>
        </w:rPr>
      </w:pPr>
    </w:p>
    <w:p w14:paraId="4B240F69" w14:textId="5219AAB5" w:rsidR="00E675FF" w:rsidRPr="00FE4B59" w:rsidRDefault="004C4511">
      <w:pPr>
        <w:spacing w:after="200" w:line="276" w:lineRule="auto"/>
        <w:rPr>
          <w:b/>
          <w:sz w:val="24"/>
          <w:szCs w:val="24"/>
        </w:rPr>
      </w:pPr>
      <w:r>
        <w:rPr>
          <w:b/>
          <w:sz w:val="24"/>
          <w:szCs w:val="24"/>
        </w:rPr>
        <w:t xml:space="preserve">4. </w:t>
      </w:r>
      <w:r w:rsidRPr="00FE4B59">
        <w:rPr>
          <w:b/>
          <w:sz w:val="24"/>
          <w:szCs w:val="24"/>
        </w:rPr>
        <w:t>CONCLUSION</w:t>
      </w:r>
    </w:p>
    <w:p w14:paraId="0A67AFE7" w14:textId="77777777" w:rsidR="004F018B" w:rsidRPr="004F018B" w:rsidRDefault="004F018B" w:rsidP="004F018B">
      <w:pPr>
        <w:spacing w:line="278" w:lineRule="auto"/>
        <w:jc w:val="both"/>
        <w:rPr>
          <w:sz w:val="24"/>
          <w:szCs w:val="24"/>
          <w:lang w:val="en-IN"/>
        </w:rPr>
      </w:pPr>
      <w:r w:rsidRPr="004F018B">
        <w:rPr>
          <w:sz w:val="24"/>
          <w:szCs w:val="24"/>
          <w:lang w:val="en-IN"/>
        </w:rPr>
        <w:t xml:space="preserve">The present investigation on irrigation water quality of the experimental farm at Agricultural College and Research Institute, </w:t>
      </w:r>
      <w:proofErr w:type="spellStart"/>
      <w:r w:rsidRPr="004F018B">
        <w:rPr>
          <w:sz w:val="24"/>
          <w:szCs w:val="24"/>
          <w:lang w:val="en-IN"/>
        </w:rPr>
        <w:t>Vazhavachanur</w:t>
      </w:r>
      <w:proofErr w:type="spellEnd"/>
      <w:r w:rsidRPr="004F018B">
        <w:rPr>
          <w:sz w:val="24"/>
          <w:szCs w:val="24"/>
          <w:lang w:val="en-IN"/>
        </w:rPr>
        <w:t>, Tiruvannamalai district revealed that the water is generally suitable for irrigation purposes. The pH of the water samples indicated neutral to mildly alkaline nature, while the electrical conductivity classified the water under moderately saline category. The ionic composition of water showed that the concentrations of major cations and anions were within permissible limits, although relatively higher magnesium and sulphate levels were observed in certain locations.</w:t>
      </w:r>
    </w:p>
    <w:p w14:paraId="46D3DCE7" w14:textId="77777777" w:rsidR="004F018B" w:rsidRPr="004F018B" w:rsidRDefault="004F018B" w:rsidP="004F018B">
      <w:pPr>
        <w:spacing w:line="278" w:lineRule="auto"/>
        <w:jc w:val="both"/>
        <w:rPr>
          <w:sz w:val="24"/>
          <w:szCs w:val="24"/>
          <w:lang w:val="en-IN"/>
        </w:rPr>
      </w:pPr>
      <w:r w:rsidRPr="004F018B">
        <w:rPr>
          <w:sz w:val="24"/>
          <w:szCs w:val="24"/>
          <w:lang w:val="en-IN"/>
        </w:rPr>
        <w:t xml:space="preserve">The computed water quality parameters such as soluble sodium percentage (SSP), sodium adsorption ratio (SAR), sodium ratio and residual sodium carbonate (RSC) indicated low </w:t>
      </w:r>
      <w:proofErr w:type="spellStart"/>
      <w:r w:rsidRPr="004F018B">
        <w:rPr>
          <w:sz w:val="24"/>
          <w:szCs w:val="24"/>
          <w:lang w:val="en-IN"/>
        </w:rPr>
        <w:t>sodicity</w:t>
      </w:r>
      <w:proofErr w:type="spellEnd"/>
      <w:r w:rsidRPr="004F018B">
        <w:rPr>
          <w:sz w:val="24"/>
          <w:szCs w:val="24"/>
          <w:lang w:val="en-IN"/>
        </w:rPr>
        <w:t xml:space="preserve"> hazard and confirmed the suitability of water for irrigation. The negative RSC values further suggested the dominance of calcium and magnesium over carbonate and bicarbonate, which is beneficial for maintaining soil structure. The permeability index (PI) and magnesium ratio (MR) also supported the suitability of irrigation water, though continuous monitoring is essential due to moderate salinity levels.</w:t>
      </w:r>
    </w:p>
    <w:p w14:paraId="48CE554C" w14:textId="77777777" w:rsidR="004F018B" w:rsidRPr="004F018B" w:rsidRDefault="004F018B" w:rsidP="004F018B">
      <w:pPr>
        <w:spacing w:line="278" w:lineRule="auto"/>
        <w:jc w:val="both"/>
        <w:rPr>
          <w:sz w:val="24"/>
          <w:szCs w:val="24"/>
          <w:lang w:val="en-IN"/>
        </w:rPr>
      </w:pPr>
      <w:r w:rsidRPr="004F018B">
        <w:rPr>
          <w:sz w:val="24"/>
          <w:szCs w:val="24"/>
          <w:lang w:val="en-IN"/>
        </w:rPr>
        <w:t>Based on standard classification systems, all water samples were categorized under ‘good’ quality for irrigation with respect to EC, SAR and RSC. However, classification based on potential salinity indicated moderate salinity risk, emphasizing the need for proper soil and water management practices.</w:t>
      </w:r>
    </w:p>
    <w:p w14:paraId="2EAB141C" w14:textId="77777777" w:rsidR="004F018B" w:rsidRDefault="004F018B" w:rsidP="004F018B">
      <w:pPr>
        <w:spacing w:line="278" w:lineRule="auto"/>
        <w:jc w:val="both"/>
        <w:rPr>
          <w:sz w:val="24"/>
          <w:szCs w:val="24"/>
          <w:lang w:val="en-IN"/>
        </w:rPr>
      </w:pPr>
      <w:r w:rsidRPr="004F018B">
        <w:rPr>
          <w:sz w:val="24"/>
          <w:szCs w:val="24"/>
          <w:lang w:val="en-IN"/>
        </w:rPr>
        <w:t>Overall, the irrigation water of the study area can be safely used for agricultural purposes with appropriate management strategies such as periodic leaching, maintenance of adequate drainage and selection of salt-tolerant crops to prevent long-term soil degradation and sustain crop productivity.</w:t>
      </w:r>
    </w:p>
    <w:p w14:paraId="7D91E496" w14:textId="77777777" w:rsidR="004C4511" w:rsidRPr="004C4511" w:rsidRDefault="004C4511" w:rsidP="004C4511">
      <w:pPr>
        <w:spacing w:line="278" w:lineRule="auto"/>
        <w:jc w:val="both"/>
        <w:rPr>
          <w:sz w:val="24"/>
          <w:szCs w:val="24"/>
          <w:lang w:val="en-IN"/>
        </w:rPr>
      </w:pPr>
      <w:r w:rsidRPr="004C4511">
        <w:rPr>
          <w:b/>
          <w:bCs/>
          <w:sz w:val="24"/>
          <w:szCs w:val="24"/>
          <w:lang w:val="en-IN"/>
        </w:rPr>
        <w:t>DISCLAIMER (ARTIFICIAL INTELLIGENCE)</w:t>
      </w:r>
    </w:p>
    <w:p w14:paraId="26C60234" w14:textId="60FB59C8" w:rsidR="004C4511" w:rsidRDefault="004C4511" w:rsidP="004C4511">
      <w:pPr>
        <w:spacing w:line="278" w:lineRule="auto"/>
        <w:jc w:val="both"/>
        <w:rPr>
          <w:sz w:val="24"/>
          <w:szCs w:val="24"/>
          <w:lang w:val="en-IN"/>
        </w:rPr>
      </w:pPr>
      <w:r w:rsidRPr="004C4511">
        <w:rPr>
          <w:sz w:val="24"/>
          <w:szCs w:val="24"/>
          <w:lang w:val="en-IN"/>
        </w:rPr>
        <w:lastRenderedPageBreak/>
        <w:t>Author(s) hereby declare that NO generative AI technologies such as Large Language Models (ChatGPT, COPILOT, etc) and text-to-image generators have been used during writing or editing of this manuscript.</w:t>
      </w:r>
    </w:p>
    <w:p w14:paraId="140C2C53" w14:textId="77777777" w:rsidR="000451A2" w:rsidRDefault="000451A2" w:rsidP="004C4511">
      <w:pPr>
        <w:spacing w:after="200" w:line="276" w:lineRule="auto"/>
        <w:rPr>
          <w:rFonts w:asciiTheme="minorHAnsi" w:hAnsiTheme="minorHAnsi" w:cstheme="minorHAnsi"/>
          <w:b/>
          <w:sz w:val="24"/>
          <w:szCs w:val="24"/>
          <w:lang w:val="en-IN"/>
        </w:rPr>
      </w:pPr>
    </w:p>
    <w:p w14:paraId="0946874A" w14:textId="28E92A65" w:rsidR="007E3089" w:rsidRDefault="00F75DEF" w:rsidP="004C4511">
      <w:pPr>
        <w:spacing w:after="200" w:line="276" w:lineRule="auto"/>
        <w:rPr>
          <w:rFonts w:asciiTheme="minorHAnsi" w:hAnsiTheme="minorHAnsi" w:cstheme="minorHAnsi"/>
          <w:b/>
          <w:sz w:val="24"/>
          <w:szCs w:val="24"/>
          <w:lang w:val="en-IN"/>
        </w:rPr>
      </w:pPr>
      <w:bookmarkStart w:id="0" w:name="_GoBack"/>
      <w:bookmarkEnd w:id="0"/>
      <w:r>
        <w:rPr>
          <w:rFonts w:asciiTheme="minorHAnsi" w:hAnsiTheme="minorHAnsi" w:cstheme="minorHAnsi"/>
          <w:b/>
          <w:sz w:val="24"/>
          <w:szCs w:val="24"/>
          <w:lang w:val="en-IN"/>
        </w:rPr>
        <w:t>References</w:t>
      </w:r>
    </w:p>
    <w:p w14:paraId="5B77836F" w14:textId="77777777" w:rsidR="004F018B" w:rsidRPr="00F75DEF" w:rsidRDefault="004F018B" w:rsidP="00F75DEF">
      <w:pPr>
        <w:spacing w:after="200" w:line="276" w:lineRule="auto"/>
        <w:jc w:val="both"/>
        <w:rPr>
          <w:bCs/>
          <w:sz w:val="24"/>
          <w:szCs w:val="24"/>
          <w:lang w:val="en-IN"/>
        </w:rPr>
      </w:pPr>
      <w:proofErr w:type="spellStart"/>
      <w:r w:rsidRPr="00F75DEF">
        <w:rPr>
          <w:bCs/>
          <w:sz w:val="24"/>
          <w:szCs w:val="24"/>
          <w:lang w:val="en-IN"/>
        </w:rPr>
        <w:t>Adimalla</w:t>
      </w:r>
      <w:proofErr w:type="spellEnd"/>
      <w:r w:rsidRPr="00F75DEF">
        <w:rPr>
          <w:bCs/>
          <w:sz w:val="24"/>
          <w:szCs w:val="24"/>
          <w:lang w:val="en-IN"/>
        </w:rPr>
        <w:t xml:space="preserve">, N. and Qian, H. (2021). Groundwater chemistry, irrigation suitability and health risk assessment in semi-arid regions. </w:t>
      </w:r>
      <w:r w:rsidRPr="00F75DEF">
        <w:rPr>
          <w:bCs/>
          <w:i/>
          <w:iCs/>
          <w:sz w:val="24"/>
          <w:szCs w:val="24"/>
          <w:lang w:val="en-IN"/>
        </w:rPr>
        <w:t>Environmental Research</w:t>
      </w:r>
      <w:r w:rsidRPr="00F75DEF">
        <w:rPr>
          <w:bCs/>
          <w:sz w:val="24"/>
          <w:szCs w:val="24"/>
          <w:lang w:val="en-IN"/>
        </w:rPr>
        <w:t xml:space="preserve">, 193: 110539. </w:t>
      </w:r>
      <w:hyperlink r:id="rId15" w:tgtFrame="_new" w:history="1">
        <w:r w:rsidRPr="00F75DEF">
          <w:rPr>
            <w:rStyle w:val="Hyperlink"/>
            <w:bCs/>
            <w:sz w:val="24"/>
            <w:szCs w:val="24"/>
            <w:lang w:val="en-IN"/>
          </w:rPr>
          <w:t>https://doi.org/10.1016/j.envres.2020.110539</w:t>
        </w:r>
      </w:hyperlink>
    </w:p>
    <w:p w14:paraId="12FA2B12" w14:textId="77777777" w:rsidR="004F018B" w:rsidRPr="00F75DEF" w:rsidRDefault="004F018B" w:rsidP="00F75DEF">
      <w:pPr>
        <w:spacing w:after="200" w:line="276" w:lineRule="auto"/>
        <w:jc w:val="both"/>
        <w:rPr>
          <w:bCs/>
          <w:sz w:val="24"/>
          <w:szCs w:val="24"/>
          <w:lang w:val="en-IN"/>
        </w:rPr>
      </w:pPr>
      <w:proofErr w:type="spellStart"/>
      <w:r w:rsidRPr="00F75DEF">
        <w:rPr>
          <w:bCs/>
          <w:sz w:val="24"/>
          <w:szCs w:val="24"/>
          <w:lang w:val="en-IN"/>
        </w:rPr>
        <w:t>Adimalla</w:t>
      </w:r>
      <w:proofErr w:type="spellEnd"/>
      <w:r w:rsidRPr="00F75DEF">
        <w:rPr>
          <w:bCs/>
          <w:sz w:val="24"/>
          <w:szCs w:val="24"/>
          <w:lang w:val="en-IN"/>
        </w:rPr>
        <w:t xml:space="preserve">, N. and </w:t>
      </w:r>
      <w:proofErr w:type="spellStart"/>
      <w:r w:rsidRPr="00F75DEF">
        <w:rPr>
          <w:bCs/>
          <w:sz w:val="24"/>
          <w:szCs w:val="24"/>
          <w:lang w:val="en-IN"/>
        </w:rPr>
        <w:t>Taloor</w:t>
      </w:r>
      <w:proofErr w:type="spellEnd"/>
      <w:r w:rsidRPr="00F75DEF">
        <w:rPr>
          <w:bCs/>
          <w:sz w:val="24"/>
          <w:szCs w:val="24"/>
          <w:lang w:val="en-IN"/>
        </w:rPr>
        <w:t xml:space="preserve">, A. (2020). Hydrogeochemical evaluation of groundwater quality for irrigation and drinking purposes using GIS techniques. </w:t>
      </w:r>
      <w:r w:rsidRPr="00F75DEF">
        <w:rPr>
          <w:bCs/>
          <w:i/>
          <w:iCs/>
          <w:sz w:val="24"/>
          <w:szCs w:val="24"/>
          <w:lang w:val="en-IN"/>
        </w:rPr>
        <w:t>Environmental Monitoring and Assessment</w:t>
      </w:r>
      <w:r w:rsidRPr="00F75DEF">
        <w:rPr>
          <w:bCs/>
          <w:sz w:val="24"/>
          <w:szCs w:val="24"/>
          <w:lang w:val="en-IN"/>
        </w:rPr>
        <w:t>, 192: 408.</w:t>
      </w:r>
    </w:p>
    <w:p w14:paraId="2252FAAD"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Ahmed, A., Rahman, M. and Islam, M. (2022). Evaluation of irrigation water quality using </w:t>
      </w:r>
      <w:proofErr w:type="spellStart"/>
      <w:r w:rsidRPr="00F75DEF">
        <w:rPr>
          <w:bCs/>
          <w:sz w:val="24"/>
          <w:szCs w:val="24"/>
          <w:lang w:val="en-IN"/>
        </w:rPr>
        <w:t>hydrochemical</w:t>
      </w:r>
      <w:proofErr w:type="spellEnd"/>
      <w:r w:rsidRPr="00F75DEF">
        <w:rPr>
          <w:bCs/>
          <w:sz w:val="24"/>
          <w:szCs w:val="24"/>
          <w:lang w:val="en-IN"/>
        </w:rPr>
        <w:t xml:space="preserve"> parameters and GIS techniques. </w:t>
      </w:r>
      <w:r w:rsidRPr="00F75DEF">
        <w:rPr>
          <w:bCs/>
          <w:i/>
          <w:iCs/>
          <w:sz w:val="24"/>
          <w:szCs w:val="24"/>
          <w:lang w:val="en-IN"/>
        </w:rPr>
        <w:t>Archives of Agriculture and Environmental Science</w:t>
      </w:r>
      <w:r w:rsidRPr="00F75DEF">
        <w:rPr>
          <w:bCs/>
          <w:sz w:val="24"/>
          <w:szCs w:val="24"/>
          <w:lang w:val="en-IN"/>
        </w:rPr>
        <w:t>, 7(3): 326–334.</w:t>
      </w:r>
    </w:p>
    <w:p w14:paraId="64678DF8"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Ahmed, M., Rahman, S. and Islam, R. (2024). GIS-based evaluation of surface water quality and irrigation suitability in agricultural watersheds. </w:t>
      </w:r>
      <w:r w:rsidRPr="00F75DEF">
        <w:rPr>
          <w:bCs/>
          <w:i/>
          <w:iCs/>
          <w:sz w:val="24"/>
          <w:szCs w:val="24"/>
          <w:lang w:val="en-IN"/>
        </w:rPr>
        <w:t>Water Resources Management</w:t>
      </w:r>
      <w:r w:rsidRPr="00F75DEF">
        <w:rPr>
          <w:bCs/>
          <w:sz w:val="24"/>
          <w:szCs w:val="24"/>
          <w:lang w:val="en-IN"/>
        </w:rPr>
        <w:t xml:space="preserve">, 38: 1457–1472. </w:t>
      </w:r>
      <w:hyperlink r:id="rId16" w:tgtFrame="_new" w:history="1">
        <w:r w:rsidRPr="00F75DEF">
          <w:rPr>
            <w:rStyle w:val="Hyperlink"/>
            <w:bCs/>
            <w:sz w:val="24"/>
            <w:szCs w:val="24"/>
            <w:lang w:val="en-IN"/>
          </w:rPr>
          <w:t>https://doi.org/10.1007/s11269-024-03756-2</w:t>
        </w:r>
      </w:hyperlink>
    </w:p>
    <w:p w14:paraId="73BE5C1A" w14:textId="77777777" w:rsidR="004F018B" w:rsidRPr="004F018B" w:rsidRDefault="004F018B" w:rsidP="004F018B">
      <w:pPr>
        <w:spacing w:after="200" w:line="276" w:lineRule="auto"/>
        <w:jc w:val="both"/>
        <w:rPr>
          <w:bCs/>
          <w:sz w:val="24"/>
          <w:szCs w:val="24"/>
          <w:lang w:val="en-IN"/>
        </w:rPr>
      </w:pPr>
      <w:r w:rsidRPr="004F018B">
        <w:rPr>
          <w:bCs/>
          <w:sz w:val="24"/>
          <w:szCs w:val="24"/>
          <w:lang w:val="en-IN"/>
        </w:rPr>
        <w:t>AICRP (1991). All India Coordinated Research Project on Management of Salt Affected Soils and Use of Saline Water in Agriculture: Annual Report. Indian Council of Agricultural Research (ICAR), New Delhi, India.</w:t>
      </w:r>
    </w:p>
    <w:p w14:paraId="68E038B2"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APHA (1985). </w:t>
      </w:r>
      <w:r w:rsidRPr="00F75DEF">
        <w:rPr>
          <w:bCs/>
          <w:i/>
          <w:iCs/>
          <w:sz w:val="24"/>
          <w:szCs w:val="24"/>
          <w:lang w:val="en-IN"/>
        </w:rPr>
        <w:t>Standard methods for the examination of water and wastewater</w:t>
      </w:r>
      <w:r w:rsidRPr="00F75DEF">
        <w:rPr>
          <w:bCs/>
          <w:sz w:val="24"/>
          <w:szCs w:val="24"/>
          <w:lang w:val="en-IN"/>
        </w:rPr>
        <w:t>. 16th Edition, American Public Health Association, Washington DC.</w:t>
      </w:r>
    </w:p>
    <w:p w14:paraId="7CEBEA30" w14:textId="77777777" w:rsidR="004F018B" w:rsidRPr="004F018B" w:rsidRDefault="004F018B" w:rsidP="004F018B">
      <w:pPr>
        <w:spacing w:after="200" w:line="276" w:lineRule="auto"/>
        <w:jc w:val="both"/>
        <w:rPr>
          <w:bCs/>
          <w:sz w:val="24"/>
          <w:szCs w:val="24"/>
          <w:lang w:val="en-IN"/>
        </w:rPr>
      </w:pPr>
      <w:r w:rsidRPr="004F018B">
        <w:rPr>
          <w:bCs/>
          <w:sz w:val="24"/>
          <w:szCs w:val="24"/>
          <w:lang w:val="en-IN"/>
        </w:rPr>
        <w:t>Doneen, L.D. (1975). Salinity of soil and water. In: Proceedings of the Irrigation and Drainage Division, American Society of Civil Engineers. ASCE, New York, pp. 53–65.</w:t>
      </w:r>
    </w:p>
    <w:p w14:paraId="0184385D" w14:textId="77777777" w:rsidR="004F018B" w:rsidRPr="004F018B" w:rsidRDefault="004F018B" w:rsidP="004F018B">
      <w:pPr>
        <w:spacing w:after="200" w:line="276" w:lineRule="auto"/>
        <w:jc w:val="both"/>
        <w:rPr>
          <w:bCs/>
          <w:sz w:val="24"/>
          <w:szCs w:val="24"/>
          <w:lang w:val="en-IN"/>
        </w:rPr>
      </w:pPr>
      <w:r w:rsidRPr="004F018B">
        <w:rPr>
          <w:bCs/>
          <w:sz w:val="24"/>
          <w:szCs w:val="24"/>
          <w:lang w:val="en-IN"/>
        </w:rPr>
        <w:t>Eaton, F.M. (1950). Significance of carbonates in irrigation waters. Soil Science, 69(2): 123–133.</w:t>
      </w:r>
    </w:p>
    <w:p w14:paraId="48730441" w14:textId="77777777" w:rsidR="004F018B" w:rsidRPr="004F018B" w:rsidRDefault="004F018B" w:rsidP="004F018B">
      <w:pPr>
        <w:spacing w:after="200" w:line="276" w:lineRule="auto"/>
        <w:jc w:val="both"/>
        <w:rPr>
          <w:bCs/>
          <w:sz w:val="24"/>
          <w:szCs w:val="24"/>
          <w:lang w:val="en-IN"/>
        </w:rPr>
      </w:pPr>
      <w:r w:rsidRPr="004F018B">
        <w:rPr>
          <w:bCs/>
          <w:sz w:val="24"/>
          <w:szCs w:val="24"/>
          <w:lang w:val="en-IN"/>
        </w:rPr>
        <w:t>Kelley, W.P., Brown, S.M. and Liebig, G.F. (1940). Chemical effects of saline irrigation waters on soils. Soil Science, 49(2): 95–107.</w:t>
      </w:r>
    </w:p>
    <w:p w14:paraId="7F76FB7D"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Khan, S., Shahid, M. and Bibi, S. (2021). </w:t>
      </w:r>
      <w:proofErr w:type="spellStart"/>
      <w:r w:rsidRPr="00F75DEF">
        <w:rPr>
          <w:bCs/>
          <w:sz w:val="24"/>
          <w:szCs w:val="24"/>
          <w:lang w:val="en-IN"/>
        </w:rPr>
        <w:t>Hydrochemical</w:t>
      </w:r>
      <w:proofErr w:type="spellEnd"/>
      <w:r w:rsidRPr="00F75DEF">
        <w:rPr>
          <w:bCs/>
          <w:sz w:val="24"/>
          <w:szCs w:val="24"/>
          <w:lang w:val="en-IN"/>
        </w:rPr>
        <w:t xml:space="preserve"> assessment and irrigation suitability of river water using geospatial techniques. </w:t>
      </w:r>
      <w:r w:rsidRPr="00F75DEF">
        <w:rPr>
          <w:bCs/>
          <w:i/>
          <w:iCs/>
          <w:sz w:val="24"/>
          <w:szCs w:val="24"/>
          <w:lang w:val="en-IN"/>
        </w:rPr>
        <w:t>Environmental Earth Sciences</w:t>
      </w:r>
      <w:r w:rsidRPr="00F75DEF">
        <w:rPr>
          <w:bCs/>
          <w:sz w:val="24"/>
          <w:szCs w:val="24"/>
          <w:lang w:val="en-IN"/>
        </w:rPr>
        <w:t>, 80: 572.</w:t>
      </w:r>
    </w:p>
    <w:p w14:paraId="129AF9D3"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Kumar, A., Singh, R. and Sharma, P. (2022). GIS-based water quality assessment of river systems using </w:t>
      </w:r>
      <w:proofErr w:type="spellStart"/>
      <w:r w:rsidRPr="00F75DEF">
        <w:rPr>
          <w:bCs/>
          <w:sz w:val="24"/>
          <w:szCs w:val="24"/>
          <w:lang w:val="en-IN"/>
        </w:rPr>
        <w:t>hydrochemical</w:t>
      </w:r>
      <w:proofErr w:type="spellEnd"/>
      <w:r w:rsidRPr="00F75DEF">
        <w:rPr>
          <w:bCs/>
          <w:sz w:val="24"/>
          <w:szCs w:val="24"/>
          <w:lang w:val="en-IN"/>
        </w:rPr>
        <w:t xml:space="preserve"> indices. </w:t>
      </w:r>
      <w:r w:rsidRPr="00F75DEF">
        <w:rPr>
          <w:bCs/>
          <w:i/>
          <w:iCs/>
          <w:sz w:val="24"/>
          <w:szCs w:val="24"/>
          <w:lang w:val="en-IN"/>
        </w:rPr>
        <w:t>Environmental Monitoring and Assessment</w:t>
      </w:r>
      <w:r w:rsidRPr="00F75DEF">
        <w:rPr>
          <w:bCs/>
          <w:sz w:val="24"/>
          <w:szCs w:val="24"/>
          <w:lang w:val="en-IN"/>
        </w:rPr>
        <w:t>, 194: 315.</w:t>
      </w:r>
    </w:p>
    <w:p w14:paraId="5E6EE09A"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Kumar, P., Kumar, V. and Singh, C.K. (2020). </w:t>
      </w:r>
      <w:proofErr w:type="spellStart"/>
      <w:r w:rsidRPr="00F75DEF">
        <w:rPr>
          <w:bCs/>
          <w:sz w:val="24"/>
          <w:szCs w:val="24"/>
          <w:lang w:val="en-IN"/>
        </w:rPr>
        <w:t>Hydrochemical</w:t>
      </w:r>
      <w:proofErr w:type="spellEnd"/>
      <w:r w:rsidRPr="00F75DEF">
        <w:rPr>
          <w:bCs/>
          <w:sz w:val="24"/>
          <w:szCs w:val="24"/>
          <w:lang w:val="en-IN"/>
        </w:rPr>
        <w:t xml:space="preserve"> analysis and irrigation suitability of river water using water quality indices. </w:t>
      </w:r>
      <w:r w:rsidRPr="00F75DEF">
        <w:rPr>
          <w:bCs/>
          <w:i/>
          <w:iCs/>
          <w:sz w:val="24"/>
          <w:szCs w:val="24"/>
          <w:lang w:val="en-IN"/>
        </w:rPr>
        <w:t>Environmental Earth Sciences</w:t>
      </w:r>
      <w:r w:rsidRPr="00F75DEF">
        <w:rPr>
          <w:bCs/>
          <w:sz w:val="24"/>
          <w:szCs w:val="24"/>
          <w:lang w:val="en-IN"/>
        </w:rPr>
        <w:t xml:space="preserve">, 79: 1–12. </w:t>
      </w:r>
      <w:hyperlink r:id="rId17" w:tgtFrame="_new" w:history="1">
        <w:r w:rsidRPr="00F75DEF">
          <w:rPr>
            <w:rStyle w:val="Hyperlink"/>
            <w:bCs/>
            <w:sz w:val="24"/>
            <w:szCs w:val="24"/>
            <w:lang w:val="en-IN"/>
          </w:rPr>
          <w:t>https://doi.org/10.1007/s12665-020-09025-7</w:t>
        </w:r>
      </w:hyperlink>
    </w:p>
    <w:p w14:paraId="5EAB62B0"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lastRenderedPageBreak/>
        <w:t xml:space="preserve">Kumar, V., Sharma, A. and Minakshi (2023). </w:t>
      </w:r>
      <w:proofErr w:type="spellStart"/>
      <w:r w:rsidRPr="00F75DEF">
        <w:rPr>
          <w:bCs/>
          <w:sz w:val="24"/>
          <w:szCs w:val="24"/>
          <w:lang w:val="en-IN"/>
        </w:rPr>
        <w:t>Hydrochemical</w:t>
      </w:r>
      <w:proofErr w:type="spellEnd"/>
      <w:r w:rsidRPr="00F75DEF">
        <w:rPr>
          <w:bCs/>
          <w:sz w:val="24"/>
          <w:szCs w:val="24"/>
          <w:lang w:val="en-IN"/>
        </w:rPr>
        <w:t xml:space="preserve"> evaluation of river water for irrigation and drinking purposes in agricultural landscapes. </w:t>
      </w:r>
      <w:r w:rsidRPr="00F75DEF">
        <w:rPr>
          <w:bCs/>
          <w:i/>
          <w:iCs/>
          <w:sz w:val="24"/>
          <w:szCs w:val="24"/>
          <w:lang w:val="en-IN"/>
        </w:rPr>
        <w:t>Applied Water Science</w:t>
      </w:r>
      <w:r w:rsidRPr="00F75DEF">
        <w:rPr>
          <w:bCs/>
          <w:sz w:val="24"/>
          <w:szCs w:val="24"/>
          <w:lang w:val="en-IN"/>
        </w:rPr>
        <w:t xml:space="preserve">, 13: 102. </w:t>
      </w:r>
      <w:hyperlink r:id="rId18" w:tgtFrame="_new" w:history="1">
        <w:r w:rsidRPr="00F75DEF">
          <w:rPr>
            <w:rStyle w:val="Hyperlink"/>
            <w:bCs/>
            <w:sz w:val="24"/>
            <w:szCs w:val="24"/>
            <w:lang w:val="en-IN"/>
          </w:rPr>
          <w:t>https://doi.org/10.1007/s13201-023-01875-2</w:t>
        </w:r>
      </w:hyperlink>
    </w:p>
    <w:p w14:paraId="6FF5E59B"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Li, P., Tian, R. and Xue, C. (2021). Progress in </w:t>
      </w:r>
      <w:proofErr w:type="spellStart"/>
      <w:r w:rsidRPr="00F75DEF">
        <w:rPr>
          <w:bCs/>
          <w:sz w:val="24"/>
          <w:szCs w:val="24"/>
          <w:lang w:val="en-IN"/>
        </w:rPr>
        <w:t>hydrochemical</w:t>
      </w:r>
      <w:proofErr w:type="spellEnd"/>
      <w:r w:rsidRPr="00F75DEF">
        <w:rPr>
          <w:bCs/>
          <w:sz w:val="24"/>
          <w:szCs w:val="24"/>
          <w:lang w:val="en-IN"/>
        </w:rPr>
        <w:t xml:space="preserve"> analysis and water quality evaluation of river basins. </w:t>
      </w:r>
      <w:r w:rsidRPr="00F75DEF">
        <w:rPr>
          <w:bCs/>
          <w:i/>
          <w:iCs/>
          <w:sz w:val="24"/>
          <w:szCs w:val="24"/>
          <w:lang w:val="en-IN"/>
        </w:rPr>
        <w:t>Water Research</w:t>
      </w:r>
      <w:r w:rsidRPr="00F75DEF">
        <w:rPr>
          <w:bCs/>
          <w:sz w:val="24"/>
          <w:szCs w:val="24"/>
          <w:lang w:val="en-IN"/>
        </w:rPr>
        <w:t>, 188: 116527.</w:t>
      </w:r>
    </w:p>
    <w:p w14:paraId="47766C2F"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Li, P., Wu, J. and Tian, R. (2023). Evaluation of irrigation water quality using </w:t>
      </w:r>
      <w:proofErr w:type="spellStart"/>
      <w:r w:rsidRPr="00F75DEF">
        <w:rPr>
          <w:bCs/>
          <w:sz w:val="24"/>
          <w:szCs w:val="24"/>
          <w:lang w:val="en-IN"/>
        </w:rPr>
        <w:t>hydrochemical</w:t>
      </w:r>
      <w:proofErr w:type="spellEnd"/>
      <w:r w:rsidRPr="00F75DEF">
        <w:rPr>
          <w:bCs/>
          <w:sz w:val="24"/>
          <w:szCs w:val="24"/>
          <w:lang w:val="en-IN"/>
        </w:rPr>
        <w:t xml:space="preserve"> indices and spatial analysis techniques. </w:t>
      </w:r>
      <w:r w:rsidRPr="00F75DEF">
        <w:rPr>
          <w:bCs/>
          <w:i/>
          <w:iCs/>
          <w:sz w:val="24"/>
          <w:szCs w:val="24"/>
          <w:lang w:val="en-IN"/>
        </w:rPr>
        <w:t>Journal of Hydrology</w:t>
      </w:r>
      <w:r w:rsidRPr="00F75DEF">
        <w:rPr>
          <w:bCs/>
          <w:sz w:val="24"/>
          <w:szCs w:val="24"/>
          <w:lang w:val="en-IN"/>
        </w:rPr>
        <w:t xml:space="preserve">, 617: 128646. </w:t>
      </w:r>
      <w:hyperlink r:id="rId19" w:tgtFrame="_new" w:history="1">
        <w:r w:rsidRPr="00F75DEF">
          <w:rPr>
            <w:rStyle w:val="Hyperlink"/>
            <w:bCs/>
            <w:sz w:val="24"/>
            <w:szCs w:val="24"/>
            <w:lang w:val="en-IN"/>
          </w:rPr>
          <w:t>https://doi.org/10.1016/j.jhydrol.2022.128646</w:t>
        </w:r>
      </w:hyperlink>
    </w:p>
    <w:p w14:paraId="2521311A"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Li, S., Gu, S. and Liu, W. (2021). </w:t>
      </w:r>
      <w:proofErr w:type="spellStart"/>
      <w:r w:rsidRPr="00F75DEF">
        <w:rPr>
          <w:bCs/>
          <w:sz w:val="24"/>
          <w:szCs w:val="24"/>
          <w:lang w:val="en-IN"/>
        </w:rPr>
        <w:t>Hydrochemical</w:t>
      </w:r>
      <w:proofErr w:type="spellEnd"/>
      <w:r w:rsidRPr="00F75DEF">
        <w:rPr>
          <w:bCs/>
          <w:sz w:val="24"/>
          <w:szCs w:val="24"/>
          <w:lang w:val="en-IN"/>
        </w:rPr>
        <w:t xml:space="preserve"> characteristics and controlling factors of river water quality in a rapidly urbanizing basin. </w:t>
      </w:r>
      <w:r w:rsidRPr="00F75DEF">
        <w:rPr>
          <w:bCs/>
          <w:i/>
          <w:iCs/>
          <w:sz w:val="24"/>
          <w:szCs w:val="24"/>
          <w:lang w:val="en-IN"/>
        </w:rPr>
        <w:t>Journal of Hydrology</w:t>
      </w:r>
      <w:r w:rsidRPr="00F75DEF">
        <w:rPr>
          <w:bCs/>
          <w:sz w:val="24"/>
          <w:szCs w:val="24"/>
          <w:lang w:val="en-IN"/>
        </w:rPr>
        <w:t xml:space="preserve">, 603: 126883. </w:t>
      </w:r>
      <w:hyperlink r:id="rId20" w:tgtFrame="_new" w:history="1">
        <w:r w:rsidRPr="00F75DEF">
          <w:rPr>
            <w:rStyle w:val="Hyperlink"/>
            <w:bCs/>
            <w:sz w:val="24"/>
            <w:szCs w:val="24"/>
            <w:lang w:val="en-IN"/>
          </w:rPr>
          <w:t>https://doi.org/10.1016/j.jhydrol.2021.126883</w:t>
        </w:r>
      </w:hyperlink>
    </w:p>
    <w:p w14:paraId="056566C0" w14:textId="77777777" w:rsidR="004F018B" w:rsidRPr="004F018B" w:rsidRDefault="004F018B" w:rsidP="004F018B">
      <w:pPr>
        <w:spacing w:after="200" w:line="276" w:lineRule="auto"/>
        <w:jc w:val="both"/>
        <w:rPr>
          <w:bCs/>
          <w:sz w:val="24"/>
          <w:szCs w:val="24"/>
          <w:lang w:val="en-IN"/>
        </w:rPr>
      </w:pPr>
      <w:r w:rsidRPr="004F018B">
        <w:rPr>
          <w:bCs/>
          <w:sz w:val="24"/>
          <w:szCs w:val="24"/>
          <w:lang w:val="en-IN"/>
        </w:rPr>
        <w:t>Richards, L.A. (Ed.) (1954). Diagnosis and improvement of saline and alkali soils. USDA Agriculture Handbook No. 60, United States Department of Agriculture, Washington, DC, USA.</w:t>
      </w:r>
    </w:p>
    <w:p w14:paraId="1E237EFC"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Sharma, D. and Kansal, A. (2021). Water quality assessment of river Yamuna using water quality index and GIS approach. </w:t>
      </w:r>
      <w:r w:rsidRPr="00F75DEF">
        <w:rPr>
          <w:bCs/>
          <w:i/>
          <w:iCs/>
          <w:sz w:val="24"/>
          <w:szCs w:val="24"/>
          <w:lang w:val="en-IN"/>
        </w:rPr>
        <w:t>Applied Water Science</w:t>
      </w:r>
      <w:r w:rsidRPr="00F75DEF">
        <w:rPr>
          <w:bCs/>
          <w:sz w:val="24"/>
          <w:szCs w:val="24"/>
          <w:lang w:val="en-IN"/>
        </w:rPr>
        <w:t xml:space="preserve">, 11: 1–11. </w:t>
      </w:r>
      <w:hyperlink r:id="rId21" w:tgtFrame="_new" w:history="1">
        <w:r w:rsidRPr="00F75DEF">
          <w:rPr>
            <w:rStyle w:val="Hyperlink"/>
            <w:bCs/>
            <w:sz w:val="24"/>
            <w:szCs w:val="24"/>
            <w:lang w:val="en-IN"/>
          </w:rPr>
          <w:t>https://doi.org/10.1007/s13201-021-01369-2</w:t>
        </w:r>
      </w:hyperlink>
    </w:p>
    <w:p w14:paraId="52CB5BF8"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Shrestha, S. and Kazama, F. (2023). Assessment of surface water quality using multivariate statistical techniques and GIS. </w:t>
      </w:r>
      <w:r w:rsidRPr="00F75DEF">
        <w:rPr>
          <w:bCs/>
          <w:i/>
          <w:iCs/>
          <w:sz w:val="24"/>
          <w:szCs w:val="24"/>
          <w:lang w:val="en-IN"/>
        </w:rPr>
        <w:t>Environmental Modelling and Software</w:t>
      </w:r>
      <w:r w:rsidRPr="00F75DEF">
        <w:rPr>
          <w:bCs/>
          <w:sz w:val="24"/>
          <w:szCs w:val="24"/>
          <w:lang w:val="en-IN"/>
        </w:rPr>
        <w:t xml:space="preserve">, 161: 105617. </w:t>
      </w:r>
      <w:hyperlink r:id="rId22" w:tgtFrame="_new" w:history="1">
        <w:r w:rsidRPr="00F75DEF">
          <w:rPr>
            <w:rStyle w:val="Hyperlink"/>
            <w:bCs/>
            <w:sz w:val="24"/>
            <w:szCs w:val="24"/>
            <w:lang w:val="en-IN"/>
          </w:rPr>
          <w:t>https://doi.org/10.1016/j.envsoft.2023.105617</w:t>
        </w:r>
      </w:hyperlink>
    </w:p>
    <w:p w14:paraId="5E940B70"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Shukla, S. and Saxena, A. (2020). Application of water quality indices and GIS for river water quality assessment. </w:t>
      </w:r>
      <w:r w:rsidRPr="00F75DEF">
        <w:rPr>
          <w:bCs/>
          <w:i/>
          <w:iCs/>
          <w:sz w:val="24"/>
          <w:szCs w:val="24"/>
          <w:lang w:val="en-IN"/>
        </w:rPr>
        <w:t>Environmental Science and Pollution Research</w:t>
      </w:r>
      <w:r w:rsidRPr="00F75DEF">
        <w:rPr>
          <w:bCs/>
          <w:sz w:val="24"/>
          <w:szCs w:val="24"/>
          <w:lang w:val="en-IN"/>
        </w:rPr>
        <w:t>, 27: 32892–32906.</w:t>
      </w:r>
    </w:p>
    <w:p w14:paraId="7087B96D"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Siddha, S. and Sahu, P. (2023). Integrating GIS and irrigation water quality index approaches for identifying groundwater irrigation potential zones in Central Gujarat, India. </w:t>
      </w:r>
      <w:r w:rsidRPr="00F75DEF">
        <w:rPr>
          <w:bCs/>
          <w:i/>
          <w:iCs/>
          <w:sz w:val="24"/>
          <w:szCs w:val="24"/>
          <w:lang w:val="en-IN"/>
        </w:rPr>
        <w:t>Environmental Monitoring and Assessment</w:t>
      </w:r>
      <w:r w:rsidRPr="00F75DEF">
        <w:rPr>
          <w:bCs/>
          <w:sz w:val="24"/>
          <w:szCs w:val="24"/>
          <w:lang w:val="en-IN"/>
        </w:rPr>
        <w:t>, 195: 1082.</w:t>
      </w:r>
    </w:p>
    <w:p w14:paraId="21E18076"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Singh, A.K., Kumar, A. and Singh, V.K. (2022). Hydrogeochemical processes and water quality assessment in river basins using statistical and GIS tools. </w:t>
      </w:r>
      <w:r w:rsidRPr="00F75DEF">
        <w:rPr>
          <w:bCs/>
          <w:i/>
          <w:iCs/>
          <w:sz w:val="24"/>
          <w:szCs w:val="24"/>
          <w:lang w:val="en-IN"/>
        </w:rPr>
        <w:t>Environmental Science and Pollution Research</w:t>
      </w:r>
      <w:r w:rsidRPr="00F75DEF">
        <w:rPr>
          <w:bCs/>
          <w:sz w:val="24"/>
          <w:szCs w:val="24"/>
          <w:lang w:val="en-IN"/>
        </w:rPr>
        <w:t xml:space="preserve">, 29: 35454–35469. </w:t>
      </w:r>
      <w:hyperlink r:id="rId23" w:tgtFrame="_new" w:history="1">
        <w:r w:rsidRPr="00F75DEF">
          <w:rPr>
            <w:rStyle w:val="Hyperlink"/>
            <w:bCs/>
            <w:sz w:val="24"/>
            <w:szCs w:val="24"/>
            <w:lang w:val="en-IN"/>
          </w:rPr>
          <w:t>https://doi.org/10.1007/s11356-022-18933-5</w:t>
        </w:r>
      </w:hyperlink>
    </w:p>
    <w:p w14:paraId="6309FE11" w14:textId="77777777" w:rsidR="004F018B" w:rsidRPr="000D12CF" w:rsidRDefault="004F018B" w:rsidP="004F018B">
      <w:pPr>
        <w:spacing w:after="200" w:line="276" w:lineRule="auto"/>
        <w:jc w:val="both"/>
        <w:rPr>
          <w:bCs/>
          <w:sz w:val="24"/>
          <w:szCs w:val="24"/>
          <w:lang w:val="en-IN"/>
        </w:rPr>
      </w:pPr>
      <w:r w:rsidRPr="000D12CF">
        <w:rPr>
          <w:bCs/>
          <w:sz w:val="24"/>
          <w:szCs w:val="24"/>
          <w:lang w:val="en-IN"/>
        </w:rPr>
        <w:t>Szabolcs, I. and Darab, C. (1968). The influence of irrigation water of high sodium carbonate content on soils. In: Proceedings of 8th International Congress of Soil Science, Trans. II, ISSS, Budapest, pp. 803–812.</w:t>
      </w:r>
    </w:p>
    <w:p w14:paraId="1164ABCB"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Tiwari, A.K., Singh, P.K. and Mahato, M.K. (2021). GIS-based assessment of groundwater quality and irrigation suitability in an agricultural region. </w:t>
      </w:r>
      <w:r w:rsidRPr="00F75DEF">
        <w:rPr>
          <w:bCs/>
          <w:i/>
          <w:iCs/>
          <w:sz w:val="24"/>
          <w:szCs w:val="24"/>
          <w:lang w:val="en-IN"/>
        </w:rPr>
        <w:t>Environmental Monitoring and Assessment</w:t>
      </w:r>
      <w:r w:rsidRPr="00F75DEF">
        <w:rPr>
          <w:bCs/>
          <w:sz w:val="24"/>
          <w:szCs w:val="24"/>
          <w:lang w:val="en-IN"/>
        </w:rPr>
        <w:t xml:space="preserve">, 193: 1–15. </w:t>
      </w:r>
      <w:hyperlink r:id="rId24" w:tgtFrame="_new" w:history="1">
        <w:r w:rsidRPr="00F75DEF">
          <w:rPr>
            <w:rStyle w:val="Hyperlink"/>
            <w:bCs/>
            <w:sz w:val="24"/>
            <w:szCs w:val="24"/>
            <w:lang w:val="en-IN"/>
          </w:rPr>
          <w:t>https://doi.org/10.1007/s10661-021-08942-0</w:t>
        </w:r>
      </w:hyperlink>
    </w:p>
    <w:p w14:paraId="5E1F4783"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lastRenderedPageBreak/>
        <w:t xml:space="preserve">Uslu, A., Dugan, S.T. and </w:t>
      </w:r>
      <w:proofErr w:type="spellStart"/>
      <w:r w:rsidRPr="00F75DEF">
        <w:rPr>
          <w:bCs/>
          <w:sz w:val="24"/>
          <w:szCs w:val="24"/>
          <w:lang w:val="en-IN"/>
        </w:rPr>
        <w:t>Muhammetoglu</w:t>
      </w:r>
      <w:proofErr w:type="spellEnd"/>
      <w:r w:rsidRPr="00F75DEF">
        <w:rPr>
          <w:bCs/>
          <w:sz w:val="24"/>
          <w:szCs w:val="24"/>
          <w:lang w:val="en-IN"/>
        </w:rPr>
        <w:t xml:space="preserve">, A. (2024). Comparative evaluation of spatiotemporal variations of surface water quality using water quality indices and GIS. </w:t>
      </w:r>
      <w:r w:rsidRPr="00F75DEF">
        <w:rPr>
          <w:bCs/>
          <w:i/>
          <w:iCs/>
          <w:sz w:val="24"/>
          <w:szCs w:val="24"/>
          <w:lang w:val="en-IN"/>
        </w:rPr>
        <w:t>Earth Science Informatics</w:t>
      </w:r>
      <w:r w:rsidRPr="00F75DEF">
        <w:rPr>
          <w:bCs/>
          <w:sz w:val="24"/>
          <w:szCs w:val="24"/>
          <w:lang w:val="en-IN"/>
        </w:rPr>
        <w:t>, 17: 4197–4212.</w:t>
      </w:r>
    </w:p>
    <w:p w14:paraId="71075257"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Varol, M. (2022). Assessment of water quality and pollution status of river systems using water quality indices. </w:t>
      </w:r>
      <w:r w:rsidRPr="00F75DEF">
        <w:rPr>
          <w:bCs/>
          <w:i/>
          <w:iCs/>
          <w:sz w:val="24"/>
          <w:szCs w:val="24"/>
          <w:lang w:val="en-IN"/>
        </w:rPr>
        <w:t>Environmental Research</w:t>
      </w:r>
      <w:r w:rsidRPr="00F75DEF">
        <w:rPr>
          <w:bCs/>
          <w:sz w:val="24"/>
          <w:szCs w:val="24"/>
          <w:lang w:val="en-IN"/>
        </w:rPr>
        <w:t xml:space="preserve">, 204: 112345. </w:t>
      </w:r>
      <w:hyperlink r:id="rId25" w:tgtFrame="_new" w:history="1">
        <w:r w:rsidRPr="00F75DEF">
          <w:rPr>
            <w:rStyle w:val="Hyperlink"/>
            <w:bCs/>
            <w:sz w:val="24"/>
            <w:szCs w:val="24"/>
            <w:lang w:val="en-IN"/>
          </w:rPr>
          <w:t>https://doi.org/10.1016/j.envres.2021.112345</w:t>
        </w:r>
      </w:hyperlink>
    </w:p>
    <w:p w14:paraId="40EEC712"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Varol, M., </w:t>
      </w:r>
      <w:proofErr w:type="spellStart"/>
      <w:r w:rsidRPr="00F75DEF">
        <w:rPr>
          <w:bCs/>
          <w:sz w:val="24"/>
          <w:szCs w:val="24"/>
          <w:lang w:val="en-IN"/>
        </w:rPr>
        <w:t>Gökot</w:t>
      </w:r>
      <w:proofErr w:type="spellEnd"/>
      <w:r w:rsidRPr="00F75DEF">
        <w:rPr>
          <w:bCs/>
          <w:sz w:val="24"/>
          <w:szCs w:val="24"/>
          <w:lang w:val="en-IN"/>
        </w:rPr>
        <w:t xml:space="preserve">, B., </w:t>
      </w:r>
      <w:proofErr w:type="spellStart"/>
      <w:r w:rsidRPr="00F75DEF">
        <w:rPr>
          <w:bCs/>
          <w:sz w:val="24"/>
          <w:szCs w:val="24"/>
          <w:lang w:val="en-IN"/>
        </w:rPr>
        <w:t>Bekleyen</w:t>
      </w:r>
      <w:proofErr w:type="spellEnd"/>
      <w:r w:rsidRPr="00F75DEF">
        <w:rPr>
          <w:bCs/>
          <w:sz w:val="24"/>
          <w:szCs w:val="24"/>
          <w:lang w:val="en-IN"/>
        </w:rPr>
        <w:t xml:space="preserve">, A. and Şen, B. (2020). Spatial and temporal variations in surface water quality of the Tigris River basin using multivariate statistical techniques. </w:t>
      </w:r>
      <w:r w:rsidRPr="00F75DEF">
        <w:rPr>
          <w:bCs/>
          <w:i/>
          <w:iCs/>
          <w:sz w:val="24"/>
          <w:szCs w:val="24"/>
          <w:lang w:val="en-IN"/>
        </w:rPr>
        <w:t>Environmental Monitoring and Assessment</w:t>
      </w:r>
      <w:r w:rsidRPr="00F75DEF">
        <w:rPr>
          <w:bCs/>
          <w:sz w:val="24"/>
          <w:szCs w:val="24"/>
          <w:lang w:val="en-IN"/>
        </w:rPr>
        <w:t xml:space="preserve">, 192: 1–14. </w:t>
      </w:r>
      <w:hyperlink r:id="rId26" w:tgtFrame="_new" w:history="1">
        <w:r w:rsidRPr="00F75DEF">
          <w:rPr>
            <w:rStyle w:val="Hyperlink"/>
            <w:bCs/>
            <w:sz w:val="24"/>
            <w:szCs w:val="24"/>
            <w:lang w:val="en-IN"/>
          </w:rPr>
          <w:t>https://doi.org/10.1007/s10661-020-8104-7</w:t>
        </w:r>
      </w:hyperlink>
    </w:p>
    <w:p w14:paraId="2357D3EF"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Wang, Y., Liu, Y. and Wang, H. (2020). Evaluation of surface water quality and identification of pollution sources using multivariate statistical methods. </w:t>
      </w:r>
      <w:r w:rsidRPr="00F75DEF">
        <w:rPr>
          <w:bCs/>
          <w:i/>
          <w:iCs/>
          <w:sz w:val="24"/>
          <w:szCs w:val="24"/>
          <w:lang w:val="en-IN"/>
        </w:rPr>
        <w:t>Science of the Total Environment</w:t>
      </w:r>
      <w:r w:rsidRPr="00F75DEF">
        <w:rPr>
          <w:bCs/>
          <w:sz w:val="24"/>
          <w:szCs w:val="24"/>
          <w:lang w:val="en-IN"/>
        </w:rPr>
        <w:t xml:space="preserve">, 743: 140749. </w:t>
      </w:r>
      <w:hyperlink r:id="rId27" w:tgtFrame="_new" w:history="1">
        <w:r w:rsidRPr="00F75DEF">
          <w:rPr>
            <w:rStyle w:val="Hyperlink"/>
            <w:bCs/>
            <w:sz w:val="24"/>
            <w:szCs w:val="24"/>
            <w:lang w:val="en-IN"/>
          </w:rPr>
          <w:t>https://doi.org/10.1016/j.scitotenv.2020.140749</w:t>
        </w:r>
      </w:hyperlink>
    </w:p>
    <w:p w14:paraId="7B6A3BDB"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Wu, J., Zhang, Y. and Zhou, H. (2022). Application of GIS and water quality index methods for surface water assessment. </w:t>
      </w:r>
      <w:r w:rsidRPr="00F75DEF">
        <w:rPr>
          <w:bCs/>
          <w:i/>
          <w:iCs/>
          <w:sz w:val="24"/>
          <w:szCs w:val="24"/>
          <w:lang w:val="en-IN"/>
        </w:rPr>
        <w:t>Ecological Indicators</w:t>
      </w:r>
      <w:r w:rsidRPr="00F75DEF">
        <w:rPr>
          <w:bCs/>
          <w:sz w:val="24"/>
          <w:szCs w:val="24"/>
          <w:lang w:val="en-IN"/>
        </w:rPr>
        <w:t xml:space="preserve">, 134: 108498. </w:t>
      </w:r>
      <w:hyperlink r:id="rId28" w:tgtFrame="_new" w:history="1">
        <w:r w:rsidRPr="00F75DEF">
          <w:rPr>
            <w:rStyle w:val="Hyperlink"/>
            <w:bCs/>
            <w:sz w:val="24"/>
            <w:szCs w:val="24"/>
            <w:lang w:val="en-IN"/>
          </w:rPr>
          <w:t>https://doi.org/10.1016/j.ecolind.2021.108498</w:t>
        </w:r>
      </w:hyperlink>
    </w:p>
    <w:p w14:paraId="35873E10"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Yavuz, V.S., Kartal, V. and </w:t>
      </w:r>
      <w:proofErr w:type="spellStart"/>
      <w:r w:rsidRPr="00F75DEF">
        <w:rPr>
          <w:bCs/>
          <w:sz w:val="24"/>
          <w:szCs w:val="24"/>
          <w:lang w:val="en-IN"/>
        </w:rPr>
        <w:t>Sambito</w:t>
      </w:r>
      <w:proofErr w:type="spellEnd"/>
      <w:r w:rsidRPr="00F75DEF">
        <w:rPr>
          <w:bCs/>
          <w:sz w:val="24"/>
          <w:szCs w:val="24"/>
          <w:lang w:val="en-IN"/>
        </w:rPr>
        <w:t xml:space="preserve">, M. (2024). Comparative analysis of water quality in major rivers using </w:t>
      </w:r>
      <w:proofErr w:type="spellStart"/>
      <w:r w:rsidRPr="00F75DEF">
        <w:rPr>
          <w:bCs/>
          <w:sz w:val="24"/>
          <w:szCs w:val="24"/>
          <w:lang w:val="en-IN"/>
        </w:rPr>
        <w:t>hydrochemical</w:t>
      </w:r>
      <w:proofErr w:type="spellEnd"/>
      <w:r w:rsidRPr="00F75DEF">
        <w:rPr>
          <w:bCs/>
          <w:sz w:val="24"/>
          <w:szCs w:val="24"/>
          <w:lang w:val="en-IN"/>
        </w:rPr>
        <w:t xml:space="preserve"> and pollution indices. </w:t>
      </w:r>
      <w:r w:rsidRPr="00F75DEF">
        <w:rPr>
          <w:bCs/>
          <w:i/>
          <w:iCs/>
          <w:sz w:val="24"/>
          <w:szCs w:val="24"/>
          <w:lang w:val="en-IN"/>
        </w:rPr>
        <w:t>Water</w:t>
      </w:r>
      <w:r w:rsidRPr="00F75DEF">
        <w:rPr>
          <w:bCs/>
          <w:sz w:val="24"/>
          <w:szCs w:val="24"/>
          <w:lang w:val="en-IN"/>
        </w:rPr>
        <w:t xml:space="preserve">, 16(18): 2676. </w:t>
      </w:r>
      <w:hyperlink r:id="rId29" w:tgtFrame="_new" w:history="1">
        <w:r w:rsidRPr="00F75DEF">
          <w:rPr>
            <w:rStyle w:val="Hyperlink"/>
            <w:bCs/>
            <w:sz w:val="24"/>
            <w:szCs w:val="24"/>
            <w:lang w:val="en-IN"/>
          </w:rPr>
          <w:t>https://doi.org/10.3390/w16182676</w:t>
        </w:r>
      </w:hyperlink>
    </w:p>
    <w:p w14:paraId="2064CF3F"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Zhang, Q., Li, Z. and Wang, J. (2024). Spatial distribution and pollution assessment of river water quality using GIS-based approaches. </w:t>
      </w:r>
      <w:r w:rsidRPr="00F75DEF">
        <w:rPr>
          <w:bCs/>
          <w:i/>
          <w:iCs/>
          <w:sz w:val="24"/>
          <w:szCs w:val="24"/>
          <w:lang w:val="en-IN"/>
        </w:rPr>
        <w:t>Environmental Monitoring and Assessment</w:t>
      </w:r>
      <w:r w:rsidRPr="00F75DEF">
        <w:rPr>
          <w:bCs/>
          <w:sz w:val="24"/>
          <w:szCs w:val="24"/>
          <w:lang w:val="en-IN"/>
        </w:rPr>
        <w:t xml:space="preserve">, 196: 145. </w:t>
      </w:r>
      <w:hyperlink r:id="rId30" w:tgtFrame="_new" w:history="1">
        <w:r w:rsidRPr="00F75DEF">
          <w:rPr>
            <w:rStyle w:val="Hyperlink"/>
            <w:bCs/>
            <w:sz w:val="24"/>
            <w:szCs w:val="24"/>
            <w:lang w:val="en-IN"/>
          </w:rPr>
          <w:t>https://doi.org/10.1007/s10661-024-12345-6</w:t>
        </w:r>
      </w:hyperlink>
    </w:p>
    <w:p w14:paraId="566F58C9" w14:textId="77777777" w:rsidR="004F018B" w:rsidRPr="00F75DEF" w:rsidRDefault="004F018B" w:rsidP="00F75DEF">
      <w:pPr>
        <w:spacing w:after="200" w:line="276" w:lineRule="auto"/>
        <w:jc w:val="both"/>
        <w:rPr>
          <w:bCs/>
          <w:sz w:val="24"/>
          <w:szCs w:val="24"/>
          <w:lang w:val="en-IN"/>
        </w:rPr>
      </w:pPr>
      <w:r w:rsidRPr="00F75DEF">
        <w:rPr>
          <w:bCs/>
          <w:sz w:val="24"/>
          <w:szCs w:val="24"/>
          <w:lang w:val="en-IN"/>
        </w:rPr>
        <w:t xml:space="preserve">Zhang, Y., Li, H. and Liu, W. (2020). Spatial analysis of river water quality using GIS-based interpolation techniques. </w:t>
      </w:r>
      <w:r w:rsidRPr="00F75DEF">
        <w:rPr>
          <w:bCs/>
          <w:i/>
          <w:iCs/>
          <w:sz w:val="24"/>
          <w:szCs w:val="24"/>
          <w:lang w:val="en-IN"/>
        </w:rPr>
        <w:t>Journal of Hydrology</w:t>
      </w:r>
      <w:r w:rsidRPr="00F75DEF">
        <w:rPr>
          <w:bCs/>
          <w:sz w:val="24"/>
          <w:szCs w:val="24"/>
          <w:lang w:val="en-IN"/>
        </w:rPr>
        <w:t>, 587: 124983.</w:t>
      </w:r>
    </w:p>
    <w:p w14:paraId="6CD576F7" w14:textId="77777777" w:rsidR="00F75DEF" w:rsidRPr="004F018B" w:rsidRDefault="00F75DEF" w:rsidP="004F018B">
      <w:pPr>
        <w:spacing w:after="200" w:line="276" w:lineRule="auto"/>
        <w:jc w:val="both"/>
        <w:rPr>
          <w:bCs/>
          <w:sz w:val="24"/>
          <w:szCs w:val="24"/>
          <w:lang w:val="en-IN"/>
        </w:rPr>
      </w:pPr>
    </w:p>
    <w:sectPr w:rsidR="00F75DEF" w:rsidRPr="004F018B">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AB69D" w14:textId="77777777" w:rsidR="00F853A8" w:rsidRDefault="00F853A8" w:rsidP="000451A2">
      <w:r>
        <w:separator/>
      </w:r>
    </w:p>
  </w:endnote>
  <w:endnote w:type="continuationSeparator" w:id="0">
    <w:p w14:paraId="387079CE" w14:textId="77777777" w:rsidR="00F853A8" w:rsidRDefault="00F853A8" w:rsidP="0004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8B2C" w14:textId="77777777" w:rsidR="000451A2" w:rsidRDefault="00045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84FB4" w14:textId="77777777" w:rsidR="000451A2" w:rsidRDefault="00045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C956" w14:textId="77777777" w:rsidR="000451A2" w:rsidRDefault="00045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6A41F" w14:textId="77777777" w:rsidR="00F853A8" w:rsidRDefault="00F853A8" w:rsidP="000451A2">
      <w:r>
        <w:separator/>
      </w:r>
    </w:p>
  </w:footnote>
  <w:footnote w:type="continuationSeparator" w:id="0">
    <w:p w14:paraId="00B1BE23" w14:textId="77777777" w:rsidR="00F853A8" w:rsidRDefault="00F853A8" w:rsidP="0004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99F4" w14:textId="3E0EEAED" w:rsidR="000451A2" w:rsidRDefault="000451A2">
    <w:pPr>
      <w:pStyle w:val="Header"/>
    </w:pPr>
    <w:r>
      <w:rPr>
        <w:noProof/>
      </w:rPr>
      <w:pict w14:anchorId="74500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48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B8B7" w14:textId="0705F5CB" w:rsidR="000451A2" w:rsidRDefault="000451A2">
    <w:pPr>
      <w:pStyle w:val="Header"/>
    </w:pPr>
    <w:r>
      <w:rPr>
        <w:noProof/>
      </w:rPr>
      <w:pict w14:anchorId="7F44A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48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B023" w14:textId="479E6F46" w:rsidR="000451A2" w:rsidRDefault="000451A2">
    <w:pPr>
      <w:pStyle w:val="Header"/>
    </w:pPr>
    <w:r>
      <w:rPr>
        <w:noProof/>
      </w:rPr>
      <w:pict w14:anchorId="20932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48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A3FF3"/>
    <w:multiLevelType w:val="hybridMultilevel"/>
    <w:tmpl w:val="0DFCE604"/>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A62"/>
    <w:rsid w:val="000451A2"/>
    <w:rsid w:val="000D01B6"/>
    <w:rsid w:val="00130D47"/>
    <w:rsid w:val="001E46F2"/>
    <w:rsid w:val="0030218A"/>
    <w:rsid w:val="003A7689"/>
    <w:rsid w:val="00421B45"/>
    <w:rsid w:val="0042726E"/>
    <w:rsid w:val="004A578E"/>
    <w:rsid w:val="004B7A62"/>
    <w:rsid w:val="004C4511"/>
    <w:rsid w:val="004F018B"/>
    <w:rsid w:val="00572F13"/>
    <w:rsid w:val="00690B60"/>
    <w:rsid w:val="007573B6"/>
    <w:rsid w:val="007B0EAB"/>
    <w:rsid w:val="007E3089"/>
    <w:rsid w:val="00DC4934"/>
    <w:rsid w:val="00E675FF"/>
    <w:rsid w:val="00E96F09"/>
    <w:rsid w:val="00EF5EA3"/>
    <w:rsid w:val="00F75DEF"/>
    <w:rsid w:val="00F8110E"/>
    <w:rsid w:val="00F853A8"/>
    <w:rsid w:val="00F85981"/>
    <w:rsid w:val="00FE4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59871"/>
  <w15:docId w15:val="{15D4B00C-1DB0-465B-9620-40F21406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6F2"/>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4B7A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B7A62"/>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4B7A62"/>
    <w:rPr>
      <w:rFonts w:ascii="Tahoma" w:hAnsi="Tahoma" w:cs="Tahoma"/>
      <w:sz w:val="16"/>
      <w:szCs w:val="16"/>
    </w:rPr>
  </w:style>
  <w:style w:type="character" w:customStyle="1" w:styleId="BalloonTextChar">
    <w:name w:val="Balloon Text Char"/>
    <w:basedOn w:val="DefaultParagraphFont"/>
    <w:link w:val="BalloonText"/>
    <w:uiPriority w:val="99"/>
    <w:semiHidden/>
    <w:rsid w:val="004B7A62"/>
    <w:rPr>
      <w:rFonts w:ascii="Tahoma" w:eastAsia="Times New Roman" w:hAnsi="Tahoma" w:cs="Tahoma"/>
      <w:sz w:val="16"/>
      <w:szCs w:val="16"/>
      <w:lang w:val="en-US"/>
    </w:rPr>
  </w:style>
  <w:style w:type="paragraph" w:styleId="ListParagraph">
    <w:name w:val="List Paragraph"/>
    <w:aliases w:val="Bullet 1,List Paragraph12,Bullet Points,MAIN CONTENT,List Paragraph11,List Paragraph2,OBC Bullet,Párrafo de lista,No Tab,Citation List,Table titles"/>
    <w:basedOn w:val="Normal"/>
    <w:link w:val="ListParagraphChar"/>
    <w:uiPriority w:val="34"/>
    <w:qFormat/>
    <w:rsid w:val="00FE4B59"/>
    <w:pPr>
      <w:ind w:left="720"/>
      <w:contextualSpacing/>
    </w:pPr>
  </w:style>
  <w:style w:type="character" w:customStyle="1" w:styleId="ListParagraphChar">
    <w:name w:val="List Paragraph Char"/>
    <w:aliases w:val="Bullet 1 Char,List Paragraph12 Char,Bullet Points Char,MAIN CONTENT Char,List Paragraph11 Char,List Paragraph2 Char,OBC Bullet Char,Párrafo de lista Char,No Tab Char,Citation List Char,Table titles Char"/>
    <w:link w:val="ListParagraph"/>
    <w:uiPriority w:val="34"/>
    <w:locked/>
    <w:rsid w:val="00FE4B59"/>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0D01B6"/>
    <w:rPr>
      <w:color w:val="0000FF" w:themeColor="hyperlink"/>
      <w:u w:val="single"/>
    </w:rPr>
  </w:style>
  <w:style w:type="character" w:styleId="UnresolvedMention">
    <w:name w:val="Unresolved Mention"/>
    <w:basedOn w:val="DefaultParagraphFont"/>
    <w:uiPriority w:val="99"/>
    <w:semiHidden/>
    <w:unhideWhenUsed/>
    <w:rsid w:val="00F75DEF"/>
    <w:rPr>
      <w:color w:val="605E5C"/>
      <w:shd w:val="clear" w:color="auto" w:fill="E1DFDD"/>
    </w:rPr>
  </w:style>
  <w:style w:type="paragraph" w:styleId="Header">
    <w:name w:val="header"/>
    <w:basedOn w:val="Normal"/>
    <w:link w:val="HeaderChar"/>
    <w:uiPriority w:val="99"/>
    <w:unhideWhenUsed/>
    <w:rsid w:val="000451A2"/>
    <w:pPr>
      <w:tabs>
        <w:tab w:val="center" w:pos="4680"/>
        <w:tab w:val="right" w:pos="9360"/>
      </w:tabs>
    </w:pPr>
  </w:style>
  <w:style w:type="character" w:customStyle="1" w:styleId="HeaderChar">
    <w:name w:val="Header Char"/>
    <w:basedOn w:val="DefaultParagraphFont"/>
    <w:link w:val="Header"/>
    <w:uiPriority w:val="99"/>
    <w:rsid w:val="000451A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451A2"/>
    <w:pPr>
      <w:tabs>
        <w:tab w:val="center" w:pos="4680"/>
        <w:tab w:val="right" w:pos="9360"/>
      </w:tabs>
    </w:pPr>
  </w:style>
  <w:style w:type="character" w:customStyle="1" w:styleId="FooterChar">
    <w:name w:val="Footer Char"/>
    <w:basedOn w:val="DefaultParagraphFont"/>
    <w:link w:val="Footer"/>
    <w:uiPriority w:val="99"/>
    <w:rsid w:val="000451A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07/s13201-023-01875-2" TargetMode="External"/><Relationship Id="rId26" Type="http://schemas.openxmlformats.org/officeDocument/2006/relationships/hyperlink" Target="https://doi.org/10.1007/s10661-020-8104-7" TargetMode="External"/><Relationship Id="rId21" Type="http://schemas.openxmlformats.org/officeDocument/2006/relationships/hyperlink" Target="https://doi.org/10.1007/s13201-021-01369-2"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07/s12665-020-09025-7" TargetMode="External"/><Relationship Id="rId25" Type="http://schemas.openxmlformats.org/officeDocument/2006/relationships/hyperlink" Target="https://doi.org/10.1016/j.envres.2021.11234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1269-024-03756-2" TargetMode="External"/><Relationship Id="rId20" Type="http://schemas.openxmlformats.org/officeDocument/2006/relationships/hyperlink" Target="https://doi.org/10.1016/j.jhydrol.2021.126883" TargetMode="External"/><Relationship Id="rId29" Type="http://schemas.openxmlformats.org/officeDocument/2006/relationships/hyperlink" Target="https://doi.org/10.3390/w161826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07/s10661-021-08942-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envres.2020.110539" TargetMode="External"/><Relationship Id="rId23" Type="http://schemas.openxmlformats.org/officeDocument/2006/relationships/hyperlink" Target="https://doi.org/10.1007/s11356-022-18933-5" TargetMode="External"/><Relationship Id="rId28" Type="http://schemas.openxmlformats.org/officeDocument/2006/relationships/hyperlink" Target="https://doi.org/10.1016/j.ecolind.2021.108498"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16/j.jhydrol.2022.12864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doi.org/10.1016/j.envsoft.2023.105617" TargetMode="External"/><Relationship Id="rId27" Type="http://schemas.openxmlformats.org/officeDocument/2006/relationships/hyperlink" Target="https://doi.org/10.1016/j.scitotenv.2020.140749" TargetMode="External"/><Relationship Id="rId30" Type="http://schemas.openxmlformats.org/officeDocument/2006/relationships/hyperlink" Target="https://doi.org/10.1007/s10661-024-12345-6"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SDI 1084</cp:lastModifiedBy>
  <cp:revision>17</cp:revision>
  <cp:lastPrinted>2024-09-27T05:03:00Z</cp:lastPrinted>
  <dcterms:created xsi:type="dcterms:W3CDTF">2024-09-21T16:15:00Z</dcterms:created>
  <dcterms:modified xsi:type="dcterms:W3CDTF">2026-03-28T13:15:00Z</dcterms:modified>
</cp:coreProperties>
</file>