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FDBFE" w14:textId="77777777" w:rsidR="002E6D24" w:rsidRPr="00664FC3" w:rsidRDefault="003E2006" w:rsidP="00664FC3">
      <w:pPr>
        <w:spacing w:before="0" w:beforeAutospacing="0" w:line="360" w:lineRule="auto"/>
        <w:jc w:val="right"/>
        <w:rPr>
          <w:rFonts w:ascii="Arial" w:eastAsia="Calibri" w:hAnsi="Arial" w:cs="Arial"/>
          <w:b/>
          <w:bCs/>
          <w:sz w:val="24"/>
          <w:szCs w:val="24"/>
        </w:rPr>
      </w:pPr>
      <w:r w:rsidRPr="00664FC3">
        <w:rPr>
          <w:rFonts w:ascii="Arial" w:eastAsia="Calibri" w:hAnsi="Arial" w:cs="Arial"/>
          <w:b/>
          <w:bCs/>
          <w:sz w:val="24"/>
          <w:szCs w:val="24"/>
        </w:rPr>
        <w:t>Impact of Organic a</w:t>
      </w:r>
      <w:r w:rsidR="002E6D24" w:rsidRPr="00664FC3">
        <w:rPr>
          <w:rFonts w:ascii="Arial" w:eastAsia="Calibri" w:hAnsi="Arial" w:cs="Arial"/>
          <w:b/>
          <w:bCs/>
          <w:sz w:val="24"/>
          <w:szCs w:val="24"/>
        </w:rPr>
        <w:t xml:space="preserve">nd </w:t>
      </w:r>
      <w:r w:rsidRPr="00664FC3">
        <w:rPr>
          <w:rFonts w:ascii="Arial" w:eastAsia="Calibri" w:hAnsi="Arial" w:cs="Arial"/>
          <w:b/>
          <w:bCs/>
          <w:sz w:val="24"/>
          <w:szCs w:val="24"/>
        </w:rPr>
        <w:t>Inorganic Sources of Nutrients o</w:t>
      </w:r>
      <w:r w:rsidR="002E6D24" w:rsidRPr="00664FC3">
        <w:rPr>
          <w:rFonts w:ascii="Arial" w:eastAsia="Calibri" w:hAnsi="Arial" w:cs="Arial"/>
          <w:b/>
          <w:bCs/>
          <w:sz w:val="24"/>
          <w:szCs w:val="24"/>
        </w:rPr>
        <w:t>n Yield, Soil Fertility</w:t>
      </w:r>
      <w:r w:rsidRPr="00664FC3">
        <w:rPr>
          <w:rFonts w:ascii="Arial" w:eastAsia="Calibri" w:hAnsi="Arial" w:cs="Arial"/>
          <w:b/>
          <w:bCs/>
          <w:sz w:val="24"/>
          <w:szCs w:val="24"/>
        </w:rPr>
        <w:t xml:space="preserve"> and Economics o</w:t>
      </w:r>
      <w:r w:rsidR="002E6D24" w:rsidRPr="00664FC3">
        <w:rPr>
          <w:rFonts w:ascii="Arial" w:eastAsia="Calibri" w:hAnsi="Arial" w:cs="Arial"/>
          <w:b/>
          <w:bCs/>
          <w:sz w:val="24"/>
          <w:szCs w:val="24"/>
        </w:rPr>
        <w:t>f Okra [</w:t>
      </w:r>
      <w:r w:rsidR="002E6D24" w:rsidRPr="00664FC3">
        <w:rPr>
          <w:rFonts w:ascii="Arial" w:eastAsia="Calibri" w:hAnsi="Arial" w:cs="Arial"/>
          <w:b/>
          <w:bCs/>
          <w:i/>
          <w:iCs/>
          <w:sz w:val="24"/>
          <w:szCs w:val="24"/>
        </w:rPr>
        <w:t>Abelmoschus esculentus</w:t>
      </w:r>
      <w:r w:rsidR="002E6D24" w:rsidRPr="00664FC3">
        <w:rPr>
          <w:rFonts w:ascii="Arial" w:eastAsia="Calibri" w:hAnsi="Arial" w:cs="Arial"/>
          <w:b/>
          <w:bCs/>
          <w:sz w:val="24"/>
          <w:szCs w:val="24"/>
        </w:rPr>
        <w:t xml:space="preserve"> L. Moench]</w:t>
      </w:r>
    </w:p>
    <w:p w14:paraId="6653BF5C" w14:textId="5B32BCA8" w:rsidR="007C076C" w:rsidRDefault="007C076C" w:rsidP="00664FC3">
      <w:pPr>
        <w:spacing w:before="0" w:beforeAutospacing="0" w:line="240" w:lineRule="auto"/>
        <w:jc w:val="right"/>
        <w:rPr>
          <w:rFonts w:ascii="Arial" w:eastAsia="Calibri" w:hAnsi="Arial" w:cs="Arial"/>
          <w:i/>
          <w:iCs/>
          <w:sz w:val="24"/>
          <w:szCs w:val="24"/>
        </w:rPr>
      </w:pPr>
    </w:p>
    <w:p w14:paraId="447C671A" w14:textId="77777777" w:rsidR="00A254CB" w:rsidRPr="00664FC3" w:rsidRDefault="00A254CB" w:rsidP="00664FC3">
      <w:pPr>
        <w:spacing w:before="0" w:beforeAutospacing="0" w:line="240" w:lineRule="auto"/>
        <w:jc w:val="right"/>
        <w:rPr>
          <w:rFonts w:ascii="Arial" w:eastAsia="Calibri" w:hAnsi="Arial" w:cs="Arial"/>
          <w:i/>
          <w:iCs/>
          <w:sz w:val="24"/>
          <w:szCs w:val="24"/>
        </w:rPr>
      </w:pPr>
    </w:p>
    <w:p w14:paraId="11CE5950" w14:textId="77777777" w:rsidR="005D5780" w:rsidRPr="00664FC3" w:rsidRDefault="005D5780" w:rsidP="00664FC3">
      <w:pPr>
        <w:spacing w:line="360" w:lineRule="auto"/>
        <w:rPr>
          <w:rFonts w:ascii="Arial" w:eastAsia="Calibri" w:hAnsi="Arial" w:cs="Arial"/>
          <w:b/>
          <w:bCs/>
        </w:rPr>
      </w:pPr>
      <w:r w:rsidRPr="00664FC3">
        <w:rPr>
          <w:rFonts w:ascii="Arial" w:eastAsia="Calibri" w:hAnsi="Arial" w:cs="Arial"/>
          <w:b/>
          <w:bCs/>
        </w:rPr>
        <w:t>A</w:t>
      </w:r>
      <w:r w:rsidR="00664FC3" w:rsidRPr="00664FC3">
        <w:rPr>
          <w:rFonts w:ascii="Arial" w:eastAsia="Calibri" w:hAnsi="Arial" w:cs="Arial"/>
          <w:b/>
          <w:bCs/>
        </w:rPr>
        <w:t>bstract</w:t>
      </w:r>
    </w:p>
    <w:p w14:paraId="344517D2" w14:textId="77777777" w:rsidR="002E6D24" w:rsidRPr="007713F6" w:rsidRDefault="0031429C" w:rsidP="002E6D24">
      <w:pPr>
        <w:spacing w:line="360" w:lineRule="auto"/>
        <w:jc w:val="both"/>
        <w:rPr>
          <w:rFonts w:ascii="Arial" w:eastAsia="Calibri" w:hAnsi="Arial" w:cs="Arial"/>
        </w:rPr>
      </w:pPr>
      <w:r w:rsidRPr="007713F6">
        <w:rPr>
          <w:rFonts w:ascii="Arial" w:eastAsia="Calibri" w:hAnsi="Arial" w:cs="Arial"/>
        </w:rPr>
        <w:t xml:space="preserve">The experiment was conducted during June to September </w:t>
      </w:r>
      <w:r w:rsidR="0080672F" w:rsidRPr="007713F6">
        <w:rPr>
          <w:rFonts w:ascii="Arial" w:eastAsia="Calibri" w:hAnsi="Arial" w:cs="Arial"/>
        </w:rPr>
        <w:t xml:space="preserve">month </w:t>
      </w:r>
      <w:r w:rsidR="00053B32">
        <w:rPr>
          <w:rFonts w:ascii="Arial" w:eastAsia="Calibri" w:hAnsi="Arial" w:cs="Arial"/>
        </w:rPr>
        <w:t xml:space="preserve">in 2023 at the </w:t>
      </w:r>
      <w:r w:rsidRPr="007713F6">
        <w:rPr>
          <w:rFonts w:ascii="Arial" w:eastAsia="Calibri" w:hAnsi="Arial" w:cs="Arial"/>
        </w:rPr>
        <w:t xml:space="preserve">Experimental Farm of Vegetable Science, College of Horticulture and Forestry, Neri, Hamirpur, H.P. to study the effect of organic and inorganic sources of nutrients on the </w:t>
      </w:r>
      <w:r w:rsidR="00594D2E" w:rsidRPr="007713F6">
        <w:rPr>
          <w:rFonts w:ascii="Arial" w:eastAsia="Calibri" w:hAnsi="Arial" w:cs="Arial"/>
        </w:rPr>
        <w:t>yield,</w:t>
      </w:r>
      <w:r w:rsidRPr="007713F6">
        <w:rPr>
          <w:rFonts w:ascii="Arial" w:eastAsia="Calibri" w:hAnsi="Arial" w:cs="Arial"/>
        </w:rPr>
        <w:t xml:space="preserve"> soil fertility</w:t>
      </w:r>
      <w:r w:rsidR="00594D2E" w:rsidRPr="007713F6">
        <w:rPr>
          <w:rFonts w:ascii="Arial" w:eastAsia="Calibri" w:hAnsi="Arial" w:cs="Arial"/>
        </w:rPr>
        <w:t xml:space="preserve"> and economics</w:t>
      </w:r>
      <w:r w:rsidRPr="007713F6">
        <w:rPr>
          <w:rFonts w:ascii="Arial" w:eastAsia="Calibri" w:hAnsi="Arial" w:cs="Arial"/>
        </w:rPr>
        <w:t xml:space="preserve"> of okra. </w:t>
      </w:r>
      <w:r w:rsidR="00664FC3" w:rsidRPr="007713F6">
        <w:rPr>
          <w:rFonts w:ascii="Arial" w:eastAsia="Calibri" w:hAnsi="Arial" w:cs="Arial"/>
        </w:rPr>
        <w:t>The experiment was led out in split plot design having</w:t>
      </w:r>
      <w:r w:rsidR="002E6D24" w:rsidRPr="007713F6">
        <w:rPr>
          <w:rFonts w:ascii="Arial" w:eastAsia="Calibri" w:hAnsi="Arial" w:cs="Arial"/>
        </w:rPr>
        <w:t xml:space="preserve"> twelve treatment combinations comprising four nutrient management practices and three varieties and treatments were composed of organic and inorganic sources of nutrients. The study revealed that </w:t>
      </w:r>
      <w:r w:rsidRPr="007713F6">
        <w:rPr>
          <w:rFonts w:ascii="Arial" w:eastAsia="Calibri" w:hAnsi="Arial" w:cs="Arial"/>
        </w:rPr>
        <w:t xml:space="preserve">the </w:t>
      </w:r>
      <w:r w:rsidR="002E6D24" w:rsidRPr="007713F6">
        <w:rPr>
          <w:rFonts w:ascii="Arial" w:eastAsia="Calibri" w:hAnsi="Arial" w:cs="Arial"/>
        </w:rPr>
        <w:t>minimum soil pH (6.98) and maximum organic carbon of soil (0.73%) were obtained in the nutrient management practice N</w:t>
      </w:r>
      <w:r w:rsidR="002E6D24" w:rsidRPr="007713F6">
        <w:rPr>
          <w:rFonts w:ascii="Arial" w:eastAsia="Calibri" w:hAnsi="Arial" w:cs="Arial"/>
          <w:vertAlign w:val="subscript"/>
        </w:rPr>
        <w:t>2</w:t>
      </w:r>
      <w:r w:rsidR="002E6D24" w:rsidRPr="007713F6">
        <w:rPr>
          <w:rFonts w:ascii="Arial" w:eastAsia="Calibri" w:hAnsi="Arial" w:cs="Arial"/>
        </w:rPr>
        <w:t xml:space="preserve"> [</w:t>
      </w:r>
      <w:r w:rsidRPr="007713F6">
        <w:rPr>
          <w:rFonts w:ascii="Arial" w:hAnsi="Arial" w:cs="Arial"/>
        </w:rPr>
        <w:t xml:space="preserve">FYM (100 q </w:t>
      </w:r>
      <w:r w:rsidR="002E6D24" w:rsidRPr="007713F6">
        <w:rPr>
          <w:rFonts w:ascii="Arial" w:hAnsi="Arial" w:cs="Arial"/>
        </w:rPr>
        <w:t>ha</w:t>
      </w:r>
      <w:r w:rsidRPr="007713F6">
        <w:rPr>
          <w:rFonts w:ascii="Arial" w:hAnsi="Arial" w:cs="Arial"/>
          <w:vertAlign w:val="superscript"/>
        </w:rPr>
        <w:t>-1</w:t>
      </w:r>
      <w:r w:rsidR="002E6D24" w:rsidRPr="007713F6">
        <w:rPr>
          <w:rFonts w:ascii="Arial" w:hAnsi="Arial" w:cs="Arial"/>
        </w:rPr>
        <w:t xml:space="preserve">) + </w:t>
      </w:r>
      <w:r w:rsidR="002E6D24" w:rsidRPr="007713F6">
        <w:rPr>
          <w:rFonts w:ascii="Arial" w:hAnsi="Arial" w:cs="Arial"/>
          <w:i/>
          <w:iCs/>
        </w:rPr>
        <w:t>Azotobacter</w:t>
      </w:r>
      <w:r w:rsidR="002E6D24" w:rsidRPr="007713F6">
        <w:rPr>
          <w:rFonts w:ascii="Arial" w:hAnsi="Arial" w:cs="Arial"/>
        </w:rPr>
        <w:t xml:space="preserve"> </w:t>
      </w:r>
      <w:bookmarkStart w:id="0" w:name="_GoBack"/>
      <w:r w:rsidR="002E6D24" w:rsidRPr="007713F6">
        <w:rPr>
          <w:rFonts w:ascii="Arial" w:hAnsi="Arial" w:cs="Arial"/>
        </w:rPr>
        <w:t>@</w:t>
      </w:r>
      <w:bookmarkEnd w:id="0"/>
      <w:r w:rsidR="002E6D24" w:rsidRPr="007713F6">
        <w:rPr>
          <w:rFonts w:ascii="Arial" w:hAnsi="Arial" w:cs="Arial"/>
        </w:rPr>
        <w:t xml:space="preserve"> 20</w:t>
      </w:r>
      <w:r w:rsidRPr="007713F6">
        <w:rPr>
          <w:rFonts w:ascii="Arial" w:hAnsi="Arial" w:cs="Arial"/>
        </w:rPr>
        <w:t xml:space="preserve"> g </w:t>
      </w:r>
      <w:r w:rsidR="002E6D24" w:rsidRPr="007713F6">
        <w:rPr>
          <w:rFonts w:ascii="Arial" w:hAnsi="Arial" w:cs="Arial"/>
        </w:rPr>
        <w:t>kg</w:t>
      </w:r>
      <w:r w:rsidR="0080672F" w:rsidRPr="007713F6">
        <w:rPr>
          <w:rFonts w:ascii="Arial" w:hAnsi="Arial" w:cs="Arial"/>
          <w:vertAlign w:val="superscript"/>
        </w:rPr>
        <w:t>-1</w:t>
      </w:r>
      <w:r w:rsidR="002E6D24" w:rsidRPr="007713F6">
        <w:rPr>
          <w:rFonts w:ascii="Arial" w:hAnsi="Arial" w:cs="Arial"/>
        </w:rPr>
        <w:t xml:space="preserve"> of seed + Phosphate Solubilizing Bacteria @ 20</w:t>
      </w:r>
      <w:r w:rsidR="00344E60" w:rsidRPr="007713F6">
        <w:rPr>
          <w:rFonts w:ascii="Arial" w:hAnsi="Arial" w:cs="Arial"/>
        </w:rPr>
        <w:t xml:space="preserve"> g </w:t>
      </w:r>
      <w:r w:rsidR="002E6D24" w:rsidRPr="007713F6">
        <w:rPr>
          <w:rFonts w:ascii="Arial" w:hAnsi="Arial" w:cs="Arial"/>
        </w:rPr>
        <w:t>kg</w:t>
      </w:r>
      <w:r w:rsidR="00723BB6" w:rsidRPr="007713F6">
        <w:rPr>
          <w:rFonts w:ascii="Arial" w:hAnsi="Arial" w:cs="Arial"/>
          <w:vertAlign w:val="superscript"/>
        </w:rPr>
        <w:t xml:space="preserve">-1 </w:t>
      </w:r>
      <w:r w:rsidR="002E6D24" w:rsidRPr="007713F6">
        <w:rPr>
          <w:rFonts w:ascii="Arial" w:hAnsi="Arial" w:cs="Arial"/>
        </w:rPr>
        <w:t>of seed]. The maximum soil el</w:t>
      </w:r>
      <w:r w:rsidR="00344E60" w:rsidRPr="007713F6">
        <w:rPr>
          <w:rFonts w:ascii="Arial" w:hAnsi="Arial" w:cs="Arial"/>
        </w:rPr>
        <w:t>ectrical conductivity (0.203 dS</w:t>
      </w:r>
      <w:r w:rsidR="002E6D24" w:rsidRPr="007713F6">
        <w:rPr>
          <w:rFonts w:ascii="Arial" w:hAnsi="Arial" w:cs="Arial"/>
        </w:rPr>
        <w:t>m</w:t>
      </w:r>
      <w:r w:rsidR="00723BB6" w:rsidRPr="007713F6">
        <w:rPr>
          <w:rFonts w:ascii="Arial" w:hAnsi="Arial" w:cs="Arial"/>
          <w:vertAlign w:val="superscript"/>
        </w:rPr>
        <w:t>-1</w:t>
      </w:r>
      <w:r w:rsidR="002E6D24" w:rsidRPr="007713F6">
        <w:rPr>
          <w:rFonts w:ascii="Arial" w:hAnsi="Arial" w:cs="Arial"/>
        </w:rPr>
        <w:t>), available n</w:t>
      </w:r>
      <w:r w:rsidR="00344E60" w:rsidRPr="007713F6">
        <w:rPr>
          <w:rFonts w:ascii="Arial" w:hAnsi="Arial" w:cs="Arial"/>
        </w:rPr>
        <w:t xml:space="preserve">itrogen (241.73 kg </w:t>
      </w:r>
      <w:r w:rsidR="002E6D24" w:rsidRPr="007713F6">
        <w:rPr>
          <w:rFonts w:ascii="Arial" w:hAnsi="Arial" w:cs="Arial"/>
        </w:rPr>
        <w:t>ha</w:t>
      </w:r>
      <w:r w:rsidR="00723BB6" w:rsidRPr="007713F6">
        <w:rPr>
          <w:rFonts w:ascii="Arial" w:hAnsi="Arial" w:cs="Arial"/>
          <w:vertAlign w:val="superscript"/>
        </w:rPr>
        <w:t>-1</w:t>
      </w:r>
      <w:r w:rsidR="002E6D24" w:rsidRPr="007713F6">
        <w:rPr>
          <w:rFonts w:ascii="Arial" w:hAnsi="Arial" w:cs="Arial"/>
        </w:rPr>
        <w:t>),</w:t>
      </w:r>
      <w:r w:rsidR="00344E60" w:rsidRPr="007713F6">
        <w:rPr>
          <w:rFonts w:ascii="Arial" w:hAnsi="Arial" w:cs="Arial"/>
        </w:rPr>
        <w:t xml:space="preserve"> available phosphorus (22.04 kg </w:t>
      </w:r>
      <w:r w:rsidR="002E6D24" w:rsidRPr="007713F6">
        <w:rPr>
          <w:rFonts w:ascii="Arial" w:hAnsi="Arial" w:cs="Arial"/>
        </w:rPr>
        <w:t>ha</w:t>
      </w:r>
      <w:r w:rsidR="00723BB6" w:rsidRPr="007713F6">
        <w:rPr>
          <w:rFonts w:ascii="Arial" w:hAnsi="Arial" w:cs="Arial"/>
          <w:vertAlign w:val="superscript"/>
        </w:rPr>
        <w:t>-1</w:t>
      </w:r>
      <w:r w:rsidR="002E6D24" w:rsidRPr="007713F6">
        <w:rPr>
          <w:rFonts w:ascii="Arial" w:hAnsi="Arial" w:cs="Arial"/>
        </w:rPr>
        <w:t>) and</w:t>
      </w:r>
      <w:r w:rsidR="00344E60" w:rsidRPr="007713F6">
        <w:rPr>
          <w:rFonts w:ascii="Arial" w:hAnsi="Arial" w:cs="Arial"/>
        </w:rPr>
        <w:t xml:space="preserve"> available potassium (166.82 kg </w:t>
      </w:r>
      <w:r w:rsidR="002E6D24" w:rsidRPr="007713F6">
        <w:rPr>
          <w:rFonts w:ascii="Arial" w:hAnsi="Arial" w:cs="Arial"/>
        </w:rPr>
        <w:t>ha</w:t>
      </w:r>
      <w:r w:rsidR="00723BB6" w:rsidRPr="007713F6">
        <w:rPr>
          <w:rFonts w:ascii="Arial" w:hAnsi="Arial" w:cs="Arial"/>
          <w:vertAlign w:val="superscript"/>
        </w:rPr>
        <w:t>-1</w:t>
      </w:r>
      <w:r w:rsidR="002E6D24" w:rsidRPr="007713F6">
        <w:rPr>
          <w:rFonts w:ascii="Arial" w:hAnsi="Arial" w:cs="Arial"/>
        </w:rPr>
        <w:t>) were obtained in nutrient management practice N</w:t>
      </w:r>
      <w:r w:rsidR="002E6D24" w:rsidRPr="007713F6">
        <w:rPr>
          <w:rFonts w:ascii="Arial" w:hAnsi="Arial" w:cs="Arial"/>
          <w:vertAlign w:val="subscript"/>
        </w:rPr>
        <w:t>3</w:t>
      </w:r>
      <w:r w:rsidR="002E6D24" w:rsidRPr="007713F6">
        <w:rPr>
          <w:rFonts w:ascii="Arial" w:hAnsi="Arial" w:cs="Arial"/>
        </w:rPr>
        <w:t xml:space="preserve"> </w:t>
      </w:r>
      <w:r w:rsidR="00344E60" w:rsidRPr="007713F6">
        <w:rPr>
          <w:rFonts w:ascii="Arial" w:hAnsi="Arial" w:cs="Arial"/>
        </w:rPr>
        <w:t xml:space="preserve">[Recommended dose of fertilizers </w:t>
      </w:r>
      <w:r w:rsidR="002E6D24" w:rsidRPr="007713F6">
        <w:rPr>
          <w:rFonts w:ascii="Arial" w:hAnsi="Arial" w:cs="Arial"/>
        </w:rPr>
        <w:t>(</w:t>
      </w:r>
      <w:r w:rsidR="0080672F" w:rsidRPr="007713F6">
        <w:rPr>
          <w:rFonts w:ascii="Arial" w:hAnsi="Arial" w:cs="Arial"/>
        </w:rPr>
        <w:t xml:space="preserve">78N:50P:54K kg </w:t>
      </w:r>
      <w:r w:rsidR="00723BB6" w:rsidRPr="007713F6">
        <w:rPr>
          <w:rFonts w:ascii="Arial" w:hAnsi="Arial" w:cs="Arial"/>
        </w:rPr>
        <w:t>ha</w:t>
      </w:r>
      <w:r w:rsidR="0080672F" w:rsidRPr="007713F6">
        <w:rPr>
          <w:rFonts w:ascii="Arial" w:hAnsi="Arial" w:cs="Arial"/>
          <w:vertAlign w:val="superscript"/>
        </w:rPr>
        <w:t>-1</w:t>
      </w:r>
      <w:r w:rsidR="00723BB6" w:rsidRPr="007713F6">
        <w:rPr>
          <w:rFonts w:ascii="Arial" w:hAnsi="Arial" w:cs="Arial"/>
        </w:rPr>
        <w:t xml:space="preserve">) + FYM (100 q </w:t>
      </w:r>
      <w:r w:rsidR="002E6D24" w:rsidRPr="007713F6">
        <w:rPr>
          <w:rFonts w:ascii="Arial" w:hAnsi="Arial" w:cs="Arial"/>
        </w:rPr>
        <w:t>ha</w:t>
      </w:r>
      <w:r w:rsidR="00723BB6" w:rsidRPr="007713F6">
        <w:rPr>
          <w:rFonts w:ascii="Arial" w:hAnsi="Arial" w:cs="Arial"/>
          <w:vertAlign w:val="superscript"/>
        </w:rPr>
        <w:t>-1</w:t>
      </w:r>
      <w:r w:rsidR="00AD3184" w:rsidRPr="007713F6">
        <w:rPr>
          <w:rFonts w:ascii="Arial" w:hAnsi="Arial" w:cs="Arial"/>
        </w:rPr>
        <w:t>)]. T</w:t>
      </w:r>
      <w:r w:rsidR="00723BB6" w:rsidRPr="007713F6">
        <w:rPr>
          <w:rFonts w:ascii="Arial" w:hAnsi="Arial" w:cs="Arial"/>
        </w:rPr>
        <w:t>here</w:t>
      </w:r>
      <w:r w:rsidR="00AD3184" w:rsidRPr="007713F6">
        <w:rPr>
          <w:rFonts w:ascii="Arial" w:hAnsi="Arial" w:cs="Arial"/>
        </w:rPr>
        <w:t xml:space="preserve"> </w:t>
      </w:r>
      <w:r w:rsidR="00723BB6" w:rsidRPr="007713F6">
        <w:rPr>
          <w:rFonts w:ascii="Arial" w:hAnsi="Arial" w:cs="Arial"/>
        </w:rPr>
        <w:t>was</w:t>
      </w:r>
      <w:r w:rsidR="002E6D24" w:rsidRPr="007713F6">
        <w:rPr>
          <w:rFonts w:ascii="Arial" w:hAnsi="Arial" w:cs="Arial"/>
        </w:rPr>
        <w:t xml:space="preserve"> no significant effect of soil </w:t>
      </w:r>
      <w:r w:rsidR="00723BB6" w:rsidRPr="007713F6">
        <w:rPr>
          <w:rFonts w:ascii="Arial" w:hAnsi="Arial" w:cs="Arial"/>
        </w:rPr>
        <w:t>pH, electrical conductivity (dS</w:t>
      </w:r>
      <w:r w:rsidR="002E6D24" w:rsidRPr="007713F6">
        <w:rPr>
          <w:rFonts w:ascii="Arial" w:hAnsi="Arial" w:cs="Arial"/>
        </w:rPr>
        <w:t>m</w:t>
      </w:r>
      <w:r w:rsidR="00723BB6" w:rsidRPr="007713F6">
        <w:rPr>
          <w:rFonts w:ascii="Arial" w:hAnsi="Arial" w:cs="Arial"/>
          <w:vertAlign w:val="superscript"/>
        </w:rPr>
        <w:t>-1</w:t>
      </w:r>
      <w:r w:rsidR="002E6D24" w:rsidRPr="007713F6">
        <w:rPr>
          <w:rFonts w:ascii="Arial" w:hAnsi="Arial" w:cs="Arial"/>
        </w:rPr>
        <w:t>) and organic carbon (</w:t>
      </w:r>
      <w:r w:rsidR="001E4F5C" w:rsidRPr="007713F6">
        <w:rPr>
          <w:rFonts w:ascii="Arial" w:hAnsi="Arial" w:cs="Arial"/>
        </w:rPr>
        <w:t>%) on varieties,</w:t>
      </w:r>
      <w:r w:rsidR="00723BB6" w:rsidRPr="007713F6">
        <w:rPr>
          <w:rFonts w:ascii="Arial" w:hAnsi="Arial" w:cs="Arial"/>
        </w:rPr>
        <w:t xml:space="preserve"> </w:t>
      </w:r>
      <w:r w:rsidR="00AD3184" w:rsidRPr="007713F6">
        <w:rPr>
          <w:rFonts w:ascii="Arial" w:hAnsi="Arial" w:cs="Arial"/>
        </w:rPr>
        <w:t xml:space="preserve">however Kashi Lalima recorded </w:t>
      </w:r>
      <w:r w:rsidR="00723BB6" w:rsidRPr="007713F6">
        <w:rPr>
          <w:rFonts w:ascii="Arial" w:hAnsi="Arial" w:cs="Arial"/>
        </w:rPr>
        <w:t xml:space="preserve">maximum available nitrogen (235.71 kg </w:t>
      </w:r>
      <w:r w:rsidR="002E6D24" w:rsidRPr="007713F6">
        <w:rPr>
          <w:rFonts w:ascii="Arial" w:hAnsi="Arial" w:cs="Arial"/>
        </w:rPr>
        <w:t>ha</w:t>
      </w:r>
      <w:r w:rsidR="00723BB6" w:rsidRPr="007713F6">
        <w:rPr>
          <w:rFonts w:ascii="Arial" w:hAnsi="Arial" w:cs="Arial"/>
          <w:vertAlign w:val="superscript"/>
        </w:rPr>
        <w:t>-1</w:t>
      </w:r>
      <w:r w:rsidR="002E6D24" w:rsidRPr="007713F6">
        <w:rPr>
          <w:rFonts w:ascii="Arial" w:hAnsi="Arial" w:cs="Arial"/>
        </w:rPr>
        <w:t>),</w:t>
      </w:r>
      <w:r w:rsidR="00723BB6" w:rsidRPr="007713F6">
        <w:rPr>
          <w:rFonts w:ascii="Arial" w:hAnsi="Arial" w:cs="Arial"/>
        </w:rPr>
        <w:t xml:space="preserve"> available phosphorus (19.32 kg </w:t>
      </w:r>
      <w:r w:rsidR="002E6D24" w:rsidRPr="007713F6">
        <w:rPr>
          <w:rFonts w:ascii="Arial" w:hAnsi="Arial" w:cs="Arial"/>
        </w:rPr>
        <w:t>ha</w:t>
      </w:r>
      <w:r w:rsidR="00723BB6" w:rsidRPr="007713F6">
        <w:rPr>
          <w:rFonts w:ascii="Arial" w:hAnsi="Arial" w:cs="Arial"/>
          <w:vertAlign w:val="superscript"/>
        </w:rPr>
        <w:t>-1</w:t>
      </w:r>
      <w:r w:rsidR="002E6D24" w:rsidRPr="007713F6">
        <w:rPr>
          <w:rFonts w:ascii="Arial" w:hAnsi="Arial" w:cs="Arial"/>
        </w:rPr>
        <w:t>) and</w:t>
      </w:r>
      <w:r w:rsidR="00723BB6" w:rsidRPr="007713F6">
        <w:rPr>
          <w:rFonts w:ascii="Arial" w:hAnsi="Arial" w:cs="Arial"/>
        </w:rPr>
        <w:t xml:space="preserve"> available potassium (163.52 kg </w:t>
      </w:r>
      <w:r w:rsidR="002E6D24" w:rsidRPr="007713F6">
        <w:rPr>
          <w:rFonts w:ascii="Arial" w:hAnsi="Arial" w:cs="Arial"/>
        </w:rPr>
        <w:t>ha</w:t>
      </w:r>
      <w:r w:rsidR="00723BB6" w:rsidRPr="007713F6">
        <w:rPr>
          <w:rFonts w:ascii="Arial" w:hAnsi="Arial" w:cs="Arial"/>
          <w:vertAlign w:val="superscript"/>
        </w:rPr>
        <w:t>-1</w:t>
      </w:r>
      <w:r w:rsidR="002E6D24" w:rsidRPr="007713F6">
        <w:rPr>
          <w:rFonts w:ascii="Arial" w:hAnsi="Arial" w:cs="Arial"/>
        </w:rPr>
        <w:t>). Highest gross income (₹ 3</w:t>
      </w:r>
      <w:r w:rsidR="00723BB6" w:rsidRPr="007713F6">
        <w:rPr>
          <w:rFonts w:ascii="Arial" w:hAnsi="Arial" w:cs="Arial"/>
        </w:rPr>
        <w:t xml:space="preserve">,09,200 </w:t>
      </w:r>
      <w:r w:rsidR="002E6D24" w:rsidRPr="007713F6">
        <w:rPr>
          <w:rFonts w:ascii="Arial" w:hAnsi="Arial" w:cs="Arial"/>
        </w:rPr>
        <w:t>ha</w:t>
      </w:r>
      <w:r w:rsidR="00723BB6" w:rsidRPr="007713F6">
        <w:rPr>
          <w:rFonts w:ascii="Arial" w:hAnsi="Arial" w:cs="Arial"/>
          <w:vertAlign w:val="superscript"/>
        </w:rPr>
        <w:t>-1</w:t>
      </w:r>
      <w:r w:rsidR="00723BB6" w:rsidRPr="007713F6">
        <w:rPr>
          <w:rFonts w:ascii="Arial" w:hAnsi="Arial" w:cs="Arial"/>
        </w:rPr>
        <w:t xml:space="preserve">), net income (₹ 2,28,860 </w:t>
      </w:r>
      <w:r w:rsidR="002E6D24" w:rsidRPr="007713F6">
        <w:rPr>
          <w:rFonts w:ascii="Arial" w:hAnsi="Arial" w:cs="Arial"/>
        </w:rPr>
        <w:t>ha</w:t>
      </w:r>
      <w:r w:rsidR="00723BB6" w:rsidRPr="007713F6">
        <w:rPr>
          <w:rFonts w:ascii="Arial" w:hAnsi="Arial" w:cs="Arial"/>
          <w:vertAlign w:val="superscript"/>
        </w:rPr>
        <w:t>-1</w:t>
      </w:r>
      <w:r w:rsidR="00AD3184" w:rsidRPr="007713F6">
        <w:rPr>
          <w:rFonts w:ascii="Arial" w:hAnsi="Arial" w:cs="Arial"/>
        </w:rPr>
        <w:t xml:space="preserve">) and </w:t>
      </w:r>
      <w:proofErr w:type="spellStart"/>
      <w:r w:rsidR="002E6D24" w:rsidRPr="007713F6">
        <w:rPr>
          <w:rFonts w:ascii="Arial" w:hAnsi="Arial" w:cs="Arial"/>
        </w:rPr>
        <w:t>benefit:cost</w:t>
      </w:r>
      <w:proofErr w:type="spellEnd"/>
      <w:r w:rsidR="002E6D24" w:rsidRPr="007713F6">
        <w:rPr>
          <w:rFonts w:ascii="Arial" w:hAnsi="Arial" w:cs="Arial"/>
        </w:rPr>
        <w:t xml:space="preserve"> ratio (2.84) were obtained under nutrient management practice N</w:t>
      </w:r>
      <w:r w:rsidR="002E6D24" w:rsidRPr="007713F6">
        <w:rPr>
          <w:rFonts w:ascii="Arial" w:hAnsi="Arial" w:cs="Arial"/>
          <w:vertAlign w:val="subscript"/>
        </w:rPr>
        <w:t>4</w:t>
      </w:r>
      <w:r w:rsidR="002E6D24" w:rsidRPr="007713F6">
        <w:rPr>
          <w:rFonts w:ascii="Arial" w:hAnsi="Arial" w:cs="Arial"/>
        </w:rPr>
        <w:t xml:space="preserve"> [50 % RDF + </w:t>
      </w:r>
      <w:proofErr w:type="spellStart"/>
      <w:r w:rsidR="002E6D24" w:rsidRPr="007713F6">
        <w:rPr>
          <w:rFonts w:ascii="Arial" w:hAnsi="Arial" w:cs="Arial"/>
        </w:rPr>
        <w:t>Jeevamrit</w:t>
      </w:r>
      <w:proofErr w:type="spellEnd"/>
      <w:r w:rsidR="002E6D24" w:rsidRPr="007713F6">
        <w:rPr>
          <w:rFonts w:ascii="Arial" w:hAnsi="Arial" w:cs="Arial"/>
        </w:rPr>
        <w:t xml:space="preserve"> + </w:t>
      </w:r>
      <w:proofErr w:type="spellStart"/>
      <w:r w:rsidR="002E6D24" w:rsidRPr="007713F6">
        <w:rPr>
          <w:rFonts w:ascii="Arial" w:hAnsi="Arial" w:cs="Arial"/>
          <w:i/>
          <w:iCs/>
        </w:rPr>
        <w:t>Azotobacter</w:t>
      </w:r>
      <w:proofErr w:type="spellEnd"/>
      <w:r w:rsidR="002E6D24" w:rsidRPr="007713F6">
        <w:rPr>
          <w:rFonts w:ascii="Arial" w:hAnsi="Arial" w:cs="Arial"/>
          <w:i/>
          <w:iCs/>
        </w:rPr>
        <w:t xml:space="preserve"> </w:t>
      </w:r>
      <w:r w:rsidR="00723BB6" w:rsidRPr="007713F6">
        <w:rPr>
          <w:rFonts w:ascii="Arial" w:hAnsi="Arial" w:cs="Arial"/>
        </w:rPr>
        <w:t>and</w:t>
      </w:r>
      <w:r w:rsidR="002E6D24" w:rsidRPr="007713F6">
        <w:rPr>
          <w:rFonts w:ascii="Arial" w:hAnsi="Arial" w:cs="Arial"/>
        </w:rPr>
        <w:t xml:space="preserve"> Phosphate Solubilizing Bacteria] and </w:t>
      </w:r>
      <w:r w:rsidR="00AD3184" w:rsidRPr="007713F6">
        <w:rPr>
          <w:rFonts w:ascii="Arial" w:eastAsia="Calibri" w:hAnsi="Arial" w:cs="Arial"/>
        </w:rPr>
        <w:t xml:space="preserve">Punjab-8 </w:t>
      </w:r>
      <w:r w:rsidR="00AD3184" w:rsidRPr="007713F6">
        <w:rPr>
          <w:rFonts w:ascii="Arial" w:hAnsi="Arial" w:cs="Arial"/>
        </w:rPr>
        <w:t xml:space="preserve">recorded </w:t>
      </w:r>
      <w:r w:rsidR="002E6D24" w:rsidRPr="007713F6">
        <w:rPr>
          <w:rFonts w:ascii="Arial" w:hAnsi="Arial" w:cs="Arial"/>
        </w:rPr>
        <w:t xml:space="preserve">highest </w:t>
      </w:r>
      <w:r w:rsidR="002E6D24" w:rsidRPr="007713F6">
        <w:rPr>
          <w:rFonts w:ascii="Arial" w:eastAsia="Calibri" w:hAnsi="Arial" w:cs="Arial"/>
        </w:rPr>
        <w:t>gross income (₹ 2,72,1</w:t>
      </w:r>
      <w:r w:rsidR="00723BB6" w:rsidRPr="007713F6">
        <w:rPr>
          <w:rFonts w:ascii="Arial" w:eastAsia="Calibri" w:hAnsi="Arial" w:cs="Arial"/>
        </w:rPr>
        <w:t xml:space="preserve">80 </w:t>
      </w:r>
      <w:r w:rsidR="002E6D24" w:rsidRPr="007713F6">
        <w:rPr>
          <w:rFonts w:ascii="Arial" w:eastAsia="Calibri" w:hAnsi="Arial" w:cs="Arial"/>
        </w:rPr>
        <w:t>ha</w:t>
      </w:r>
      <w:r w:rsidR="00723BB6" w:rsidRPr="007713F6">
        <w:rPr>
          <w:rFonts w:ascii="Arial" w:hAnsi="Arial" w:cs="Arial"/>
          <w:vertAlign w:val="superscript"/>
        </w:rPr>
        <w:t>-1</w:t>
      </w:r>
      <w:r w:rsidR="00723BB6" w:rsidRPr="007713F6">
        <w:rPr>
          <w:rFonts w:ascii="Arial" w:eastAsia="Calibri" w:hAnsi="Arial" w:cs="Arial"/>
        </w:rPr>
        <w:t xml:space="preserve">), net income (₹ 1,92,797 </w:t>
      </w:r>
      <w:r w:rsidR="002E6D24" w:rsidRPr="007713F6">
        <w:rPr>
          <w:rFonts w:ascii="Arial" w:eastAsia="Calibri" w:hAnsi="Arial" w:cs="Arial"/>
        </w:rPr>
        <w:t>ha</w:t>
      </w:r>
      <w:r w:rsidR="00723BB6" w:rsidRPr="007713F6">
        <w:rPr>
          <w:rFonts w:ascii="Arial" w:hAnsi="Arial" w:cs="Arial"/>
          <w:vertAlign w:val="superscript"/>
        </w:rPr>
        <w:t>-1</w:t>
      </w:r>
      <w:r w:rsidR="002E6D24" w:rsidRPr="007713F6">
        <w:rPr>
          <w:rFonts w:ascii="Arial" w:eastAsia="Calibri" w:hAnsi="Arial" w:cs="Arial"/>
        </w:rPr>
        <w:t xml:space="preserve">) and </w:t>
      </w:r>
      <w:proofErr w:type="spellStart"/>
      <w:r w:rsidR="0080672F" w:rsidRPr="007713F6">
        <w:rPr>
          <w:rFonts w:ascii="Arial" w:hAnsi="Arial" w:cs="Arial"/>
        </w:rPr>
        <w:t>benefit:cost</w:t>
      </w:r>
      <w:proofErr w:type="spellEnd"/>
      <w:r w:rsidR="0080672F" w:rsidRPr="007713F6">
        <w:rPr>
          <w:rFonts w:ascii="Arial" w:hAnsi="Arial" w:cs="Arial"/>
        </w:rPr>
        <w:t xml:space="preserve"> </w:t>
      </w:r>
      <w:r w:rsidR="002E6D24" w:rsidRPr="007713F6">
        <w:rPr>
          <w:rFonts w:ascii="Arial" w:eastAsia="Calibri" w:hAnsi="Arial" w:cs="Arial"/>
        </w:rPr>
        <w:t xml:space="preserve">ratio (2.41). </w:t>
      </w:r>
    </w:p>
    <w:p w14:paraId="59AFB13F" w14:textId="77777777" w:rsidR="00664FC3" w:rsidRPr="007713F6" w:rsidRDefault="002E6D24" w:rsidP="007713F6">
      <w:pPr>
        <w:spacing w:line="360" w:lineRule="auto"/>
        <w:jc w:val="both"/>
        <w:rPr>
          <w:rFonts w:ascii="Arial" w:hAnsi="Arial" w:cs="Arial"/>
          <w:i/>
          <w:iCs/>
          <w:sz w:val="20"/>
          <w:szCs w:val="20"/>
        </w:rPr>
      </w:pPr>
      <w:r w:rsidRPr="007713F6">
        <w:rPr>
          <w:rFonts w:ascii="Arial" w:hAnsi="Arial" w:cs="Arial"/>
          <w:b/>
          <w:bCs/>
          <w:sz w:val="20"/>
          <w:szCs w:val="20"/>
        </w:rPr>
        <w:t>Keywords:</w:t>
      </w:r>
      <w:r w:rsidRPr="007713F6">
        <w:rPr>
          <w:rFonts w:ascii="Arial" w:hAnsi="Arial" w:cs="Arial"/>
          <w:sz w:val="20"/>
          <w:szCs w:val="20"/>
        </w:rPr>
        <w:t xml:space="preserve"> </w:t>
      </w:r>
      <w:r w:rsidRPr="007713F6">
        <w:rPr>
          <w:rFonts w:ascii="Arial" w:hAnsi="Arial" w:cs="Arial"/>
          <w:i/>
          <w:iCs/>
          <w:sz w:val="20"/>
          <w:szCs w:val="20"/>
        </w:rPr>
        <w:t>okra</w:t>
      </w:r>
      <w:r w:rsidRPr="00664FC3">
        <w:rPr>
          <w:rFonts w:ascii="Arial" w:hAnsi="Arial" w:cs="Arial"/>
          <w:i/>
          <w:iCs/>
          <w:sz w:val="20"/>
          <w:szCs w:val="20"/>
        </w:rPr>
        <w:t>, organic fertilizers, Azotobacter, Phosphate</w:t>
      </w:r>
      <w:r w:rsidR="00723BB6" w:rsidRPr="00664FC3">
        <w:rPr>
          <w:rFonts w:ascii="Arial" w:hAnsi="Arial" w:cs="Arial"/>
          <w:i/>
          <w:iCs/>
          <w:sz w:val="20"/>
          <w:szCs w:val="20"/>
        </w:rPr>
        <w:t>-</w:t>
      </w:r>
      <w:r w:rsidRPr="00664FC3">
        <w:rPr>
          <w:rFonts w:ascii="Arial" w:hAnsi="Arial" w:cs="Arial"/>
          <w:i/>
          <w:iCs/>
          <w:sz w:val="20"/>
          <w:szCs w:val="20"/>
        </w:rPr>
        <w:t xml:space="preserve">solubilizing bacteria, soil fertility  </w:t>
      </w:r>
    </w:p>
    <w:p w14:paraId="755498C4" w14:textId="77777777" w:rsidR="002E6D24" w:rsidRPr="007713F6" w:rsidRDefault="002E6D24" w:rsidP="002E6D24">
      <w:pPr>
        <w:pStyle w:val="ListParagraph"/>
        <w:numPr>
          <w:ilvl w:val="0"/>
          <w:numId w:val="1"/>
        </w:numPr>
        <w:spacing w:before="0" w:beforeAutospacing="0" w:line="360" w:lineRule="auto"/>
        <w:ind w:left="426" w:hanging="426"/>
        <w:jc w:val="both"/>
        <w:rPr>
          <w:rFonts w:ascii="Arial" w:eastAsia="Calibri" w:hAnsi="Arial" w:cs="Arial"/>
          <w:szCs w:val="22"/>
        </w:rPr>
      </w:pPr>
      <w:r w:rsidRPr="007713F6">
        <w:rPr>
          <w:rFonts w:ascii="Arial" w:eastAsia="Calibri" w:hAnsi="Arial" w:cs="Arial"/>
          <w:b/>
          <w:bCs/>
          <w:szCs w:val="22"/>
        </w:rPr>
        <w:t>INTRODUCTION</w:t>
      </w:r>
    </w:p>
    <w:p w14:paraId="4975A066" w14:textId="77777777" w:rsidR="00A9331A" w:rsidRPr="007713F6" w:rsidRDefault="00A9331A" w:rsidP="00A9331A">
      <w:pPr>
        <w:spacing w:after="100" w:afterAutospacing="1" w:line="360" w:lineRule="auto"/>
        <w:jc w:val="both"/>
        <w:rPr>
          <w:rFonts w:ascii="Arial" w:hAnsi="Arial" w:cs="Arial"/>
          <w:sz w:val="20"/>
          <w:szCs w:val="20"/>
        </w:rPr>
      </w:pPr>
      <w:r w:rsidRPr="007713F6">
        <w:rPr>
          <w:rFonts w:ascii="Arial" w:hAnsi="Arial" w:cs="Arial"/>
          <w:sz w:val="20"/>
          <w:szCs w:val="20"/>
        </w:rPr>
        <w:t>Okra (</w:t>
      </w:r>
      <w:r w:rsidRPr="007713F6">
        <w:rPr>
          <w:rFonts w:ascii="Arial" w:hAnsi="Arial" w:cs="Arial"/>
          <w:i/>
          <w:iCs/>
          <w:sz w:val="20"/>
          <w:szCs w:val="20"/>
        </w:rPr>
        <w:t>Abelmoschus esculentus</w:t>
      </w:r>
      <w:r w:rsidRPr="007713F6">
        <w:rPr>
          <w:rFonts w:ascii="Arial" w:hAnsi="Arial" w:cs="Arial"/>
          <w:sz w:val="20"/>
          <w:szCs w:val="20"/>
        </w:rPr>
        <w:t xml:space="preserve"> L.) is an important annual vegetable crop belonging to the family Malvaceae and is widely cultivated in tropical, sub-tropical and warm temperate regions of the world. Originating in tropical Africa, it is extensively grown in India for its tender fruits. Since okra bears fruits over a long harvesting period, it requires a balanced and adequate supply of nutrients to achieve higher yield and better quality produce. Organic and inorganic fertilizers differ significantly in chemical composition and quality; therefore, their influence on soil chemical properties, crop yield and produce </w:t>
      </w:r>
      <w:r w:rsidRPr="007713F6">
        <w:rPr>
          <w:rFonts w:ascii="Arial" w:hAnsi="Arial" w:cs="Arial"/>
          <w:sz w:val="20"/>
          <w:szCs w:val="20"/>
        </w:rPr>
        <w:lastRenderedPageBreak/>
        <w:t>quality varies (</w:t>
      </w:r>
      <w:proofErr w:type="spellStart"/>
      <w:r w:rsidRPr="007713F6">
        <w:rPr>
          <w:rFonts w:ascii="Arial" w:hAnsi="Arial" w:cs="Arial"/>
          <w:sz w:val="20"/>
          <w:szCs w:val="20"/>
        </w:rPr>
        <w:t>Adikeya</w:t>
      </w:r>
      <w:proofErr w:type="spellEnd"/>
      <w:r w:rsidRPr="007713F6">
        <w:rPr>
          <w:rFonts w:ascii="Arial" w:hAnsi="Arial" w:cs="Arial"/>
          <w:sz w:val="20"/>
          <w:szCs w:val="20"/>
        </w:rPr>
        <w:t xml:space="preserve"> et al., 2020). Organic fertilizers improve soil moisture retention, water absorption rate and hydraulic conductivity (Dhiman et al., 2024). For efficient nutrient management in okra, farmers can apply nutrients through organic sources such as compost, farmyard manure (FYM), liquid organic formulations like </w:t>
      </w:r>
      <w:proofErr w:type="spellStart"/>
      <w:r w:rsidRPr="007713F6">
        <w:rPr>
          <w:rFonts w:ascii="Arial" w:hAnsi="Arial" w:cs="Arial"/>
          <w:sz w:val="20"/>
          <w:szCs w:val="20"/>
        </w:rPr>
        <w:t>beejamrit</w:t>
      </w:r>
      <w:proofErr w:type="spellEnd"/>
      <w:r w:rsidRPr="007713F6">
        <w:rPr>
          <w:rFonts w:ascii="Arial" w:hAnsi="Arial" w:cs="Arial"/>
          <w:sz w:val="20"/>
          <w:szCs w:val="20"/>
        </w:rPr>
        <w:t xml:space="preserve"> and </w:t>
      </w:r>
      <w:proofErr w:type="spellStart"/>
      <w:r w:rsidRPr="007713F6">
        <w:rPr>
          <w:rFonts w:ascii="Arial" w:hAnsi="Arial" w:cs="Arial"/>
          <w:sz w:val="20"/>
          <w:szCs w:val="20"/>
        </w:rPr>
        <w:t>jeevamrit</w:t>
      </w:r>
      <w:proofErr w:type="spellEnd"/>
      <w:r w:rsidRPr="007713F6">
        <w:rPr>
          <w:rFonts w:ascii="Arial" w:hAnsi="Arial" w:cs="Arial"/>
          <w:sz w:val="20"/>
          <w:szCs w:val="20"/>
        </w:rPr>
        <w:t xml:space="preserve">, and biofertilizers including </w:t>
      </w:r>
      <w:r w:rsidRPr="007713F6">
        <w:rPr>
          <w:rFonts w:ascii="Arial" w:hAnsi="Arial" w:cs="Arial"/>
          <w:i/>
          <w:iCs/>
          <w:sz w:val="20"/>
          <w:szCs w:val="20"/>
        </w:rPr>
        <w:t>Azotobacter</w:t>
      </w:r>
      <w:r w:rsidRPr="007713F6">
        <w:rPr>
          <w:rFonts w:ascii="Arial" w:hAnsi="Arial" w:cs="Arial"/>
          <w:sz w:val="20"/>
          <w:szCs w:val="20"/>
        </w:rPr>
        <w:t xml:space="preserve"> and phosphate-solubilizing bacteria (Choudhary et al., 2015). Among organic inputs, FYM is widely recognized for improving soil physical, chemical and biological properties. It enhances soil aggregation, increases moisture retention, stimulates microbial activity and supplies nutrients in a slow and sustained manner (Abrol et al., 2024; Garg et al., 2024). Liquid organic formulations such as </w:t>
      </w:r>
      <w:proofErr w:type="spellStart"/>
      <w:r w:rsidRPr="007713F6">
        <w:rPr>
          <w:rFonts w:ascii="Arial" w:hAnsi="Arial" w:cs="Arial"/>
          <w:sz w:val="20"/>
          <w:szCs w:val="20"/>
        </w:rPr>
        <w:t>beejamrit</w:t>
      </w:r>
      <w:proofErr w:type="spellEnd"/>
      <w:r w:rsidRPr="007713F6">
        <w:rPr>
          <w:rFonts w:ascii="Arial" w:hAnsi="Arial" w:cs="Arial"/>
          <w:sz w:val="20"/>
          <w:szCs w:val="20"/>
        </w:rPr>
        <w:t xml:space="preserve"> and </w:t>
      </w:r>
      <w:proofErr w:type="spellStart"/>
      <w:r w:rsidRPr="007713F6">
        <w:rPr>
          <w:rFonts w:ascii="Arial" w:hAnsi="Arial" w:cs="Arial"/>
          <w:sz w:val="20"/>
          <w:szCs w:val="20"/>
        </w:rPr>
        <w:t>jeevamrit</w:t>
      </w:r>
      <w:proofErr w:type="spellEnd"/>
      <w:r w:rsidRPr="007713F6">
        <w:rPr>
          <w:rFonts w:ascii="Arial" w:hAnsi="Arial" w:cs="Arial"/>
          <w:sz w:val="20"/>
          <w:szCs w:val="20"/>
        </w:rPr>
        <w:t xml:space="preserve"> further promote microbial populations and earthworm activity, thereby enhancing nutrient availability, improving disease resistance and increasing crop productivity (Maduka and Udensi, 2019; Ray et al., 2020; Patel et al., 2021). These preparations are made from jaggery, curd, ghee, milk, legume flour, cow dung and cow urine and contain growth-promoting substances like IAA and GA, beneficial microbes, macro and micronutrients, vitamins and essential amino acids (Sreenivasa et al., 2010). Biofertilizers are living microbial formulations that enhance nutrient availability through biological nitrogen fixation, phosphate solubilization and production of plant growth-promoting substances (Mahanti et al., 2016). Their integration with organic inputs such as vermicompost or humic substances improves soil structure, increases microbial biomass and stimulates enzymatic activity (</w:t>
      </w:r>
      <w:proofErr w:type="spellStart"/>
      <w:r w:rsidRPr="007713F6">
        <w:rPr>
          <w:rFonts w:ascii="Arial" w:hAnsi="Arial" w:cs="Arial"/>
          <w:sz w:val="20"/>
          <w:szCs w:val="20"/>
        </w:rPr>
        <w:t>Malal</w:t>
      </w:r>
      <w:proofErr w:type="spellEnd"/>
      <w:r w:rsidRPr="007713F6">
        <w:rPr>
          <w:rFonts w:ascii="Arial" w:hAnsi="Arial" w:cs="Arial"/>
          <w:sz w:val="20"/>
          <w:szCs w:val="20"/>
        </w:rPr>
        <w:t xml:space="preserve"> et al., 2025). Phosphate-solubilizing microorganisms release organic acids that convert insoluble phosphates into plant-available forms (Wang et al., 2023). Biofertilizers also contribute to humus formation, improving soil structure and nutrient retention capacity (Lima et al., 2018). Microbial populations and enzymatic activities interact closely under </w:t>
      </w:r>
      <w:proofErr w:type="spellStart"/>
      <w:r w:rsidRPr="007713F6">
        <w:rPr>
          <w:rFonts w:ascii="Arial" w:hAnsi="Arial" w:cs="Arial"/>
          <w:sz w:val="20"/>
          <w:szCs w:val="20"/>
        </w:rPr>
        <w:t>favorable</w:t>
      </w:r>
      <w:proofErr w:type="spellEnd"/>
      <w:r w:rsidRPr="007713F6">
        <w:rPr>
          <w:rFonts w:ascii="Arial" w:hAnsi="Arial" w:cs="Arial"/>
          <w:sz w:val="20"/>
          <w:szCs w:val="20"/>
        </w:rPr>
        <w:t xml:space="preserve"> soil conditions, influencing soil functionality and plant growth (Shah et al., 2022; Wei et al., 2024). Therefore, balanced use of organic inputs is essential for maintaining soil health and promoting sustainable protected or facility-based agriculture (Jana et al., 2024).</w:t>
      </w:r>
    </w:p>
    <w:p w14:paraId="40973302" w14:textId="77777777" w:rsidR="00A9331A" w:rsidRPr="007713F6" w:rsidRDefault="00A9331A" w:rsidP="00A9331A">
      <w:pPr>
        <w:spacing w:after="100" w:afterAutospacing="1" w:line="360" w:lineRule="auto"/>
        <w:jc w:val="both"/>
        <w:rPr>
          <w:rFonts w:ascii="Arial" w:hAnsi="Arial" w:cs="Arial"/>
          <w:sz w:val="20"/>
          <w:szCs w:val="20"/>
        </w:rPr>
      </w:pPr>
      <w:r w:rsidRPr="007713F6">
        <w:rPr>
          <w:rFonts w:ascii="Arial" w:hAnsi="Arial" w:cs="Arial"/>
          <w:sz w:val="20"/>
          <w:szCs w:val="20"/>
        </w:rPr>
        <w:t>In contrast, conventional or inorganic farming relies on synthetic fertilizers, pesticides, irrigation and machinery to maximize crop yields. Inorganic fertilizers mainly supply nitrogen, phosphorus and potassium, which are essential for plant physiological functions. Nitrogen and phosphorus are particularly important for fruit development, seed formation and overall crop quality in okra. However, excessive nitrogen may delay maturity and reduce leaf quality (Tamirat, 2021), while deficiency results in stunted growth (Abbas et al., 2021). Blended NPS fertilizers support precise nutrient management and enhance fertilizer use efficiency in modern production systems. Soil physicochemical properties such as soil organic carbon, soil organic matter, water-holding capacity, aggregate stability and nutrient availability are critical indicators of soil health (Vikram et al., 2023).</w:t>
      </w:r>
    </w:p>
    <w:p w14:paraId="038CB849" w14:textId="77777777" w:rsidR="003A0DBC" w:rsidRPr="007713F6" w:rsidRDefault="00A9331A" w:rsidP="00A9331A">
      <w:pPr>
        <w:spacing w:after="100" w:afterAutospacing="1" w:line="360" w:lineRule="auto"/>
        <w:jc w:val="both"/>
        <w:rPr>
          <w:rFonts w:ascii="Arial" w:hAnsi="Arial" w:cs="Arial"/>
          <w:sz w:val="20"/>
          <w:szCs w:val="20"/>
        </w:rPr>
      </w:pPr>
      <w:r w:rsidRPr="007713F6">
        <w:rPr>
          <w:rFonts w:ascii="Arial" w:hAnsi="Arial" w:cs="Arial"/>
          <w:sz w:val="20"/>
          <w:szCs w:val="20"/>
        </w:rPr>
        <w:t>Compared to inorganic fertilizers, organic fertilizers generally have lower nutrient content and slower nutrient release rates, making inorganic fertilizers more immediately effective and often preferred (</w:t>
      </w:r>
      <w:proofErr w:type="spellStart"/>
      <w:r w:rsidRPr="007713F6">
        <w:rPr>
          <w:rFonts w:ascii="Arial" w:hAnsi="Arial" w:cs="Arial"/>
          <w:sz w:val="20"/>
          <w:szCs w:val="20"/>
        </w:rPr>
        <w:t>Attarde</w:t>
      </w:r>
      <w:proofErr w:type="spellEnd"/>
      <w:r w:rsidRPr="007713F6">
        <w:rPr>
          <w:rFonts w:ascii="Arial" w:hAnsi="Arial" w:cs="Arial"/>
          <w:sz w:val="20"/>
          <w:szCs w:val="20"/>
        </w:rPr>
        <w:t xml:space="preserve"> et al., 2012). Integrated application of organic and inorganic nutrient sources has been suggested to improve soil health and enhance crop productivity (Deshmukh et al., 2010). Additionally, different okra varieties respond differently to nutrient management practices. Farmers increasingly prefer high-yielding, di</w:t>
      </w:r>
      <w:r w:rsidR="00BA1F25" w:rsidRPr="007713F6">
        <w:rPr>
          <w:rFonts w:ascii="Arial" w:hAnsi="Arial" w:cs="Arial"/>
          <w:sz w:val="20"/>
          <w:szCs w:val="20"/>
        </w:rPr>
        <w:t>sease</w:t>
      </w:r>
      <w:r w:rsidRPr="007713F6">
        <w:rPr>
          <w:rFonts w:ascii="Arial" w:hAnsi="Arial" w:cs="Arial"/>
          <w:sz w:val="20"/>
          <w:szCs w:val="20"/>
        </w:rPr>
        <w:t xml:space="preserve"> and pest-resistant varieties due to their superior productivity and reduced </w:t>
      </w:r>
      <w:r w:rsidRPr="007713F6">
        <w:rPr>
          <w:rFonts w:ascii="Arial" w:hAnsi="Arial" w:cs="Arial"/>
          <w:sz w:val="20"/>
          <w:szCs w:val="20"/>
        </w:rPr>
        <w:lastRenderedPageBreak/>
        <w:t>production costs. Therefore, evaluating the comparative performance of improved varieties under different nutrient management practices is essential for sustainable okra production.</w:t>
      </w:r>
    </w:p>
    <w:p w14:paraId="488672DB" w14:textId="77777777" w:rsidR="002E6D24" w:rsidRPr="007713F6" w:rsidRDefault="002E6D24" w:rsidP="002E6D24">
      <w:pPr>
        <w:spacing w:line="360" w:lineRule="auto"/>
        <w:jc w:val="both"/>
        <w:rPr>
          <w:rFonts w:ascii="Arial" w:eastAsia="Calibri" w:hAnsi="Arial" w:cs="Arial"/>
          <w:b/>
          <w:bCs/>
        </w:rPr>
      </w:pPr>
      <w:r w:rsidRPr="007713F6">
        <w:rPr>
          <w:rFonts w:ascii="Arial" w:eastAsia="Calibri" w:hAnsi="Arial" w:cs="Arial"/>
          <w:b/>
          <w:bCs/>
        </w:rPr>
        <w:t>2. MATERIALS AND METHODS</w:t>
      </w:r>
    </w:p>
    <w:p w14:paraId="68F10716" w14:textId="77777777" w:rsidR="002E6D24" w:rsidRPr="007713F6" w:rsidRDefault="002E6D24" w:rsidP="002E6D24">
      <w:pPr>
        <w:spacing w:line="360" w:lineRule="auto"/>
        <w:jc w:val="both"/>
        <w:rPr>
          <w:rFonts w:ascii="Arial" w:eastAsia="Calibri" w:hAnsi="Arial" w:cs="Arial"/>
          <w:b/>
          <w:bCs/>
        </w:rPr>
      </w:pPr>
      <w:r w:rsidRPr="007713F6">
        <w:rPr>
          <w:rFonts w:ascii="Arial" w:eastAsia="Calibri" w:hAnsi="Arial" w:cs="Arial"/>
          <w:b/>
          <w:bCs/>
        </w:rPr>
        <w:t>2.1 Experimental Site</w:t>
      </w:r>
    </w:p>
    <w:p w14:paraId="01A9B46F" w14:textId="77777777" w:rsidR="002E6D24" w:rsidRPr="007713F6" w:rsidRDefault="002E6D24" w:rsidP="002E6D24">
      <w:pPr>
        <w:spacing w:line="360" w:lineRule="auto"/>
        <w:jc w:val="both"/>
        <w:rPr>
          <w:rFonts w:ascii="Arial" w:eastAsia="Calibri" w:hAnsi="Arial" w:cs="Arial"/>
          <w:sz w:val="20"/>
          <w:szCs w:val="20"/>
        </w:rPr>
      </w:pPr>
      <w:r w:rsidRPr="007713F6">
        <w:rPr>
          <w:rFonts w:ascii="Arial" w:eastAsia="Calibri" w:hAnsi="Arial" w:cs="Arial"/>
          <w:sz w:val="20"/>
          <w:szCs w:val="20"/>
        </w:rPr>
        <w:t>A field experiment on okra was conducted at the Experimental Farm of Vegetable Science, College of Horticulture and Forestry, Neri, Hamirpur, H.P. during</w:t>
      </w:r>
      <w:r w:rsidR="0037450D" w:rsidRPr="007713F6">
        <w:rPr>
          <w:rFonts w:ascii="Arial" w:eastAsia="Calibri" w:hAnsi="Arial" w:cs="Arial"/>
          <w:sz w:val="20"/>
          <w:szCs w:val="20"/>
        </w:rPr>
        <w:t xml:space="preserve"> the</w:t>
      </w:r>
      <w:r w:rsidRPr="007713F6">
        <w:rPr>
          <w:rFonts w:ascii="Arial" w:eastAsia="Calibri" w:hAnsi="Arial" w:cs="Arial"/>
          <w:sz w:val="20"/>
          <w:szCs w:val="20"/>
        </w:rPr>
        <w:t xml:space="preserve"> kharif season, 2023. It is situated in Sub montane low hills zone (Zone-I) of Himachal Pradesh. Geographically, it is located at an altitude of 650 m above mean sea level between 31</w:t>
      </w:r>
      <w:r w:rsidRPr="007713F6">
        <w:rPr>
          <w:rFonts w:ascii="Arial" w:hAnsi="Arial" w:cs="Arial"/>
          <w:sz w:val="20"/>
          <w:szCs w:val="20"/>
        </w:rPr>
        <w:t>⁰</w:t>
      </w:r>
      <w:r w:rsidR="0037450D" w:rsidRPr="007713F6">
        <w:rPr>
          <w:rFonts w:ascii="Arial" w:eastAsia="Calibri" w:hAnsi="Arial" w:cs="Arial"/>
          <w:sz w:val="20"/>
          <w:szCs w:val="20"/>
        </w:rPr>
        <w:t>41’47.6” N latitude and</w:t>
      </w:r>
      <w:r w:rsidRPr="007713F6">
        <w:rPr>
          <w:rFonts w:ascii="Arial" w:eastAsia="Calibri" w:hAnsi="Arial" w:cs="Arial"/>
          <w:sz w:val="20"/>
          <w:szCs w:val="20"/>
        </w:rPr>
        <w:t xml:space="preserve"> 72</w:t>
      </w:r>
      <w:r w:rsidRPr="007713F6">
        <w:rPr>
          <w:rFonts w:ascii="Arial" w:hAnsi="Arial" w:cs="Arial"/>
          <w:sz w:val="20"/>
          <w:szCs w:val="20"/>
        </w:rPr>
        <w:t>⁰</w:t>
      </w:r>
      <w:r w:rsidRPr="007713F6">
        <w:rPr>
          <w:rFonts w:ascii="Arial" w:eastAsia="Calibri" w:hAnsi="Arial" w:cs="Arial"/>
          <w:sz w:val="20"/>
          <w:szCs w:val="20"/>
        </w:rPr>
        <w:t>28’6.3” E longitude. The experiment s</w:t>
      </w:r>
      <w:r w:rsidR="0037450D" w:rsidRPr="007713F6">
        <w:rPr>
          <w:rFonts w:ascii="Arial" w:eastAsia="Calibri" w:hAnsi="Arial" w:cs="Arial"/>
          <w:sz w:val="20"/>
          <w:szCs w:val="20"/>
        </w:rPr>
        <w:t>ite represents the subtropical zone with</w:t>
      </w:r>
      <w:r w:rsidRPr="007713F6">
        <w:rPr>
          <w:rFonts w:ascii="Arial" w:eastAsia="Calibri" w:hAnsi="Arial" w:cs="Arial"/>
          <w:sz w:val="20"/>
          <w:szCs w:val="20"/>
        </w:rPr>
        <w:t xml:space="preserve"> average high and low temperatures of 35.55 </w:t>
      </w:r>
      <w:r w:rsidRPr="007713F6">
        <w:rPr>
          <w:rFonts w:ascii="Arial" w:hAnsi="Arial" w:cs="Arial"/>
          <w:sz w:val="20"/>
          <w:szCs w:val="20"/>
        </w:rPr>
        <w:t>⁰</w:t>
      </w:r>
      <w:r w:rsidRPr="007713F6">
        <w:rPr>
          <w:rFonts w:ascii="Arial" w:eastAsia="Calibri" w:hAnsi="Arial" w:cs="Arial"/>
          <w:sz w:val="20"/>
          <w:szCs w:val="20"/>
        </w:rPr>
        <w:t xml:space="preserve">C and 23.68 </w:t>
      </w:r>
      <w:r w:rsidRPr="007713F6">
        <w:rPr>
          <w:rFonts w:ascii="Arial" w:hAnsi="Arial" w:cs="Arial"/>
          <w:sz w:val="20"/>
          <w:szCs w:val="20"/>
        </w:rPr>
        <w:t>⁰</w:t>
      </w:r>
      <w:r w:rsidRPr="007713F6">
        <w:rPr>
          <w:rFonts w:ascii="Arial" w:eastAsia="Calibri" w:hAnsi="Arial" w:cs="Arial"/>
          <w:sz w:val="20"/>
          <w:szCs w:val="20"/>
        </w:rPr>
        <w:t>C respectively, and an average annual rainfall of 1255 mm. The soil of the experimental farm is classified as sandy loam to clay in texture and slightly acidic in reaction. The soil contains a pH range of 7.02, an elec</w:t>
      </w:r>
      <w:r w:rsidR="0037450D" w:rsidRPr="007713F6">
        <w:rPr>
          <w:rFonts w:ascii="Arial" w:eastAsia="Calibri" w:hAnsi="Arial" w:cs="Arial"/>
          <w:sz w:val="20"/>
          <w:szCs w:val="20"/>
        </w:rPr>
        <w:t>trical conductivity of 0.204 dS</w:t>
      </w:r>
      <w:r w:rsidRPr="007713F6">
        <w:rPr>
          <w:rFonts w:ascii="Arial" w:eastAsia="Calibri" w:hAnsi="Arial" w:cs="Arial"/>
          <w:sz w:val="20"/>
          <w:szCs w:val="20"/>
        </w:rPr>
        <w:t>m</w:t>
      </w:r>
      <w:r w:rsidR="0037450D" w:rsidRPr="007713F6">
        <w:rPr>
          <w:rFonts w:ascii="Arial" w:eastAsia="Calibri" w:hAnsi="Arial" w:cs="Arial"/>
          <w:sz w:val="20"/>
          <w:szCs w:val="20"/>
          <w:vertAlign w:val="superscript"/>
        </w:rPr>
        <w:t>-1</w:t>
      </w:r>
      <w:r w:rsidRPr="007713F6">
        <w:rPr>
          <w:rFonts w:ascii="Arial" w:eastAsia="Calibri" w:hAnsi="Arial" w:cs="Arial"/>
          <w:sz w:val="20"/>
          <w:szCs w:val="20"/>
        </w:rPr>
        <w:t xml:space="preserve"> and </w:t>
      </w:r>
      <w:r w:rsidR="003C057E" w:rsidRPr="007713F6">
        <w:rPr>
          <w:rFonts w:ascii="Arial" w:eastAsia="Calibri" w:hAnsi="Arial" w:cs="Arial"/>
          <w:sz w:val="20"/>
          <w:szCs w:val="20"/>
        </w:rPr>
        <w:t xml:space="preserve">an </w:t>
      </w:r>
      <w:r w:rsidRPr="007713F6">
        <w:rPr>
          <w:rFonts w:ascii="Arial" w:eastAsia="Calibri" w:hAnsi="Arial" w:cs="Arial"/>
          <w:sz w:val="20"/>
          <w:szCs w:val="20"/>
        </w:rPr>
        <w:t>organic carbon of 0.61 %. Before the start of the experiment, soil was tested for available nitrogen, available phosphorus and available potassium and it</w:t>
      </w:r>
      <w:r w:rsidR="003C057E" w:rsidRPr="007713F6">
        <w:rPr>
          <w:rFonts w:ascii="Arial" w:eastAsia="Calibri" w:hAnsi="Arial" w:cs="Arial"/>
          <w:sz w:val="20"/>
          <w:szCs w:val="20"/>
        </w:rPr>
        <w:t xml:space="preserve"> was found to contain 191.23 kg </w:t>
      </w:r>
      <w:r w:rsidRPr="007713F6">
        <w:rPr>
          <w:rFonts w:ascii="Arial" w:eastAsia="Calibri" w:hAnsi="Arial" w:cs="Arial"/>
          <w:sz w:val="20"/>
          <w:szCs w:val="20"/>
        </w:rPr>
        <w:t>ha</w:t>
      </w:r>
      <w:r w:rsidR="003C057E" w:rsidRPr="007713F6">
        <w:rPr>
          <w:rFonts w:ascii="Arial" w:eastAsia="Calibri" w:hAnsi="Arial" w:cs="Arial"/>
          <w:sz w:val="20"/>
          <w:szCs w:val="20"/>
          <w:vertAlign w:val="superscript"/>
        </w:rPr>
        <w:t>-1</w:t>
      </w:r>
      <w:r w:rsidR="003C057E" w:rsidRPr="007713F6">
        <w:rPr>
          <w:rFonts w:ascii="Arial" w:eastAsia="Calibri" w:hAnsi="Arial" w:cs="Arial"/>
          <w:sz w:val="20"/>
          <w:szCs w:val="20"/>
        </w:rPr>
        <w:t xml:space="preserve"> </w:t>
      </w:r>
      <w:r w:rsidRPr="007713F6">
        <w:rPr>
          <w:rFonts w:ascii="Arial" w:eastAsia="Calibri" w:hAnsi="Arial" w:cs="Arial"/>
          <w:sz w:val="20"/>
          <w:szCs w:val="20"/>
        </w:rPr>
        <w:t>of ni</w:t>
      </w:r>
      <w:r w:rsidR="003C057E" w:rsidRPr="007713F6">
        <w:rPr>
          <w:rFonts w:ascii="Arial" w:eastAsia="Calibri" w:hAnsi="Arial" w:cs="Arial"/>
          <w:sz w:val="20"/>
          <w:szCs w:val="20"/>
        </w:rPr>
        <w:t xml:space="preserve">trogen, 12.34 kg </w:t>
      </w:r>
      <w:r w:rsidRPr="007713F6">
        <w:rPr>
          <w:rFonts w:ascii="Arial" w:eastAsia="Calibri" w:hAnsi="Arial" w:cs="Arial"/>
          <w:sz w:val="20"/>
          <w:szCs w:val="20"/>
        </w:rPr>
        <w:t>ha</w:t>
      </w:r>
      <w:r w:rsidR="003C057E" w:rsidRPr="007713F6">
        <w:rPr>
          <w:rFonts w:ascii="Arial" w:eastAsia="Calibri" w:hAnsi="Arial" w:cs="Arial"/>
          <w:sz w:val="20"/>
          <w:szCs w:val="20"/>
          <w:vertAlign w:val="superscript"/>
        </w:rPr>
        <w:t>-1</w:t>
      </w:r>
      <w:r w:rsidR="003C057E" w:rsidRPr="007713F6">
        <w:rPr>
          <w:rFonts w:ascii="Arial" w:eastAsia="Calibri" w:hAnsi="Arial" w:cs="Arial"/>
          <w:sz w:val="20"/>
          <w:szCs w:val="20"/>
        </w:rPr>
        <w:t xml:space="preserve"> of phosphorus and 145.63 kg </w:t>
      </w:r>
      <w:r w:rsidRPr="007713F6">
        <w:rPr>
          <w:rFonts w:ascii="Arial" w:eastAsia="Calibri" w:hAnsi="Arial" w:cs="Arial"/>
          <w:sz w:val="20"/>
          <w:szCs w:val="20"/>
        </w:rPr>
        <w:t>ha</w:t>
      </w:r>
      <w:r w:rsidR="003C057E" w:rsidRPr="007713F6">
        <w:rPr>
          <w:rFonts w:ascii="Arial" w:eastAsia="Calibri" w:hAnsi="Arial" w:cs="Arial"/>
          <w:sz w:val="20"/>
          <w:szCs w:val="20"/>
          <w:vertAlign w:val="superscript"/>
        </w:rPr>
        <w:t>-1</w:t>
      </w:r>
      <w:r w:rsidR="003C057E" w:rsidRPr="007713F6">
        <w:rPr>
          <w:rFonts w:ascii="Arial" w:eastAsia="Calibri" w:hAnsi="Arial" w:cs="Arial"/>
          <w:sz w:val="20"/>
          <w:szCs w:val="20"/>
        </w:rPr>
        <w:t xml:space="preserve"> </w:t>
      </w:r>
      <w:r w:rsidRPr="007713F6">
        <w:rPr>
          <w:rFonts w:ascii="Arial" w:eastAsia="Calibri" w:hAnsi="Arial" w:cs="Arial"/>
          <w:sz w:val="20"/>
          <w:szCs w:val="20"/>
        </w:rPr>
        <w:t xml:space="preserve">of potassium available to plant use. </w:t>
      </w:r>
    </w:p>
    <w:p w14:paraId="667BA6D7" w14:textId="77777777" w:rsidR="002E6D24" w:rsidRPr="007713F6" w:rsidRDefault="002E6D24" w:rsidP="002E6D24">
      <w:pPr>
        <w:spacing w:line="360" w:lineRule="auto"/>
        <w:jc w:val="both"/>
        <w:rPr>
          <w:rFonts w:ascii="Arial" w:eastAsia="Calibri" w:hAnsi="Arial" w:cs="Arial"/>
          <w:b/>
          <w:bCs/>
        </w:rPr>
      </w:pPr>
      <w:r w:rsidRPr="007713F6">
        <w:rPr>
          <w:rFonts w:ascii="Arial" w:eastAsia="Calibri" w:hAnsi="Arial" w:cs="Arial"/>
          <w:b/>
          <w:bCs/>
        </w:rPr>
        <w:t>2.2 Experimental Design and Crop Management</w:t>
      </w:r>
    </w:p>
    <w:p w14:paraId="30BC7FDE" w14:textId="77777777" w:rsidR="002E6D24" w:rsidRPr="007713F6" w:rsidRDefault="002E6D24" w:rsidP="002E6D24">
      <w:pPr>
        <w:spacing w:line="360" w:lineRule="auto"/>
        <w:jc w:val="both"/>
        <w:rPr>
          <w:rFonts w:ascii="Arial" w:eastAsia="Calibri" w:hAnsi="Arial" w:cs="Arial"/>
          <w:sz w:val="20"/>
          <w:szCs w:val="20"/>
        </w:rPr>
      </w:pPr>
      <w:r w:rsidRPr="007713F6">
        <w:rPr>
          <w:rFonts w:ascii="Arial" w:eastAsia="Calibri" w:hAnsi="Arial" w:cs="Arial"/>
          <w:sz w:val="20"/>
          <w:szCs w:val="20"/>
        </w:rPr>
        <w:t>The experiment was laid out in split plot design with three replications having nutrient management practices in the main plot and varieties in sub plot at the e</w:t>
      </w:r>
      <w:r w:rsidR="003C057E" w:rsidRPr="007713F6">
        <w:rPr>
          <w:rFonts w:ascii="Arial" w:eastAsia="Calibri" w:hAnsi="Arial" w:cs="Arial"/>
          <w:sz w:val="20"/>
          <w:szCs w:val="20"/>
        </w:rPr>
        <w:t>xperimental farm of college of Horticulture and F</w:t>
      </w:r>
      <w:r w:rsidRPr="007713F6">
        <w:rPr>
          <w:rFonts w:ascii="Arial" w:eastAsia="Calibri" w:hAnsi="Arial" w:cs="Arial"/>
          <w:sz w:val="20"/>
          <w:szCs w:val="20"/>
        </w:rPr>
        <w:t xml:space="preserve">orestry, Neri, Hamirpur, HP. The spacing was kept 60 cm </w:t>
      </w:r>
      <w:r w:rsidR="003C057E" w:rsidRPr="007713F6">
        <w:rPr>
          <w:rFonts w:ascii="Arial" w:eastAsia="Calibri" w:hAnsi="Arial" w:cs="Arial"/>
          <w:sz w:val="20"/>
          <w:szCs w:val="20"/>
        </w:rPr>
        <w:t xml:space="preserve">x 20 cm in a plot size of 2.4 m x </w:t>
      </w:r>
      <w:r w:rsidRPr="007713F6">
        <w:rPr>
          <w:rFonts w:ascii="Arial" w:eastAsia="Calibri" w:hAnsi="Arial" w:cs="Arial"/>
          <w:sz w:val="20"/>
          <w:szCs w:val="20"/>
        </w:rPr>
        <w:t xml:space="preserve">0.8 m accommodating 16 plants per plot. The experiment composed of 12 treatment combinations comprising of four nutrient management practices </w:t>
      </w:r>
      <w:r w:rsidRPr="007713F6">
        <w:rPr>
          <w:rFonts w:ascii="Arial" w:eastAsia="Calibri" w:hAnsi="Arial" w:cs="Arial"/>
          <w:i/>
          <w:iCs/>
          <w:sz w:val="20"/>
          <w:szCs w:val="20"/>
        </w:rPr>
        <w:t>viz</w:t>
      </w:r>
      <w:r w:rsidRPr="007713F6">
        <w:rPr>
          <w:rFonts w:ascii="Arial" w:eastAsia="Calibri" w:hAnsi="Arial" w:cs="Arial"/>
          <w:sz w:val="20"/>
          <w:szCs w:val="20"/>
        </w:rPr>
        <w:t>., N</w:t>
      </w:r>
      <w:r w:rsidRPr="007713F6">
        <w:rPr>
          <w:rFonts w:ascii="Arial" w:eastAsia="Calibri" w:hAnsi="Arial" w:cs="Arial"/>
          <w:sz w:val="20"/>
          <w:szCs w:val="20"/>
          <w:vertAlign w:val="subscript"/>
        </w:rPr>
        <w:t>1</w:t>
      </w:r>
      <w:r w:rsidRPr="007713F6">
        <w:rPr>
          <w:rFonts w:ascii="Arial" w:eastAsia="Calibri" w:hAnsi="Arial" w:cs="Arial"/>
          <w:sz w:val="20"/>
          <w:szCs w:val="20"/>
        </w:rPr>
        <w:t xml:space="preserve"> (</w:t>
      </w:r>
      <w:proofErr w:type="spellStart"/>
      <w:r w:rsidRPr="007713F6">
        <w:rPr>
          <w:rFonts w:ascii="Arial" w:eastAsia="Calibri" w:hAnsi="Arial" w:cs="Arial"/>
          <w:sz w:val="20"/>
          <w:szCs w:val="20"/>
        </w:rPr>
        <w:t>Beejamrit</w:t>
      </w:r>
      <w:proofErr w:type="spellEnd"/>
      <w:r w:rsidRPr="007713F6">
        <w:rPr>
          <w:rFonts w:ascii="Arial" w:eastAsia="Calibri" w:hAnsi="Arial" w:cs="Arial"/>
          <w:sz w:val="20"/>
          <w:szCs w:val="20"/>
        </w:rPr>
        <w:t xml:space="preserve"> + </w:t>
      </w:r>
      <w:proofErr w:type="spellStart"/>
      <w:r w:rsidRPr="007713F6">
        <w:rPr>
          <w:rFonts w:ascii="Arial" w:eastAsia="Calibri" w:hAnsi="Arial" w:cs="Arial"/>
          <w:sz w:val="20"/>
          <w:szCs w:val="20"/>
        </w:rPr>
        <w:t>Jeevamrit</w:t>
      </w:r>
      <w:proofErr w:type="spellEnd"/>
      <w:r w:rsidRPr="007713F6">
        <w:rPr>
          <w:rFonts w:ascii="Arial" w:eastAsia="Calibri" w:hAnsi="Arial" w:cs="Arial"/>
          <w:sz w:val="20"/>
          <w:szCs w:val="20"/>
        </w:rPr>
        <w:t>), N</w:t>
      </w:r>
      <w:r w:rsidRPr="007713F6">
        <w:rPr>
          <w:rFonts w:ascii="Arial" w:eastAsia="Calibri" w:hAnsi="Arial" w:cs="Arial"/>
          <w:sz w:val="20"/>
          <w:szCs w:val="20"/>
          <w:vertAlign w:val="subscript"/>
        </w:rPr>
        <w:t>2</w:t>
      </w:r>
      <w:r w:rsidR="003C057E" w:rsidRPr="007713F6">
        <w:rPr>
          <w:rFonts w:ascii="Arial" w:eastAsia="Calibri" w:hAnsi="Arial" w:cs="Arial"/>
          <w:sz w:val="20"/>
          <w:szCs w:val="20"/>
        </w:rPr>
        <w:t xml:space="preserve"> [FYM (100 q </w:t>
      </w:r>
      <w:r w:rsidRPr="007713F6">
        <w:rPr>
          <w:rFonts w:ascii="Arial" w:eastAsia="Calibri" w:hAnsi="Arial" w:cs="Arial"/>
          <w:sz w:val="20"/>
          <w:szCs w:val="20"/>
        </w:rPr>
        <w:t>ha</w:t>
      </w:r>
      <w:r w:rsidR="003C057E" w:rsidRPr="007713F6">
        <w:rPr>
          <w:rFonts w:ascii="Arial" w:eastAsia="Calibri" w:hAnsi="Arial" w:cs="Arial"/>
          <w:sz w:val="20"/>
          <w:szCs w:val="20"/>
          <w:vertAlign w:val="superscript"/>
        </w:rPr>
        <w:t>-1</w:t>
      </w:r>
      <w:r w:rsidRPr="007713F6">
        <w:rPr>
          <w:rFonts w:ascii="Arial" w:eastAsia="Calibri" w:hAnsi="Arial" w:cs="Arial"/>
          <w:sz w:val="20"/>
          <w:szCs w:val="20"/>
        </w:rPr>
        <w:t xml:space="preserve">) + </w:t>
      </w:r>
      <w:r w:rsidRPr="007713F6">
        <w:rPr>
          <w:rFonts w:ascii="Arial" w:eastAsia="Calibri" w:hAnsi="Arial" w:cs="Arial"/>
          <w:i/>
          <w:iCs/>
          <w:sz w:val="20"/>
          <w:szCs w:val="20"/>
        </w:rPr>
        <w:t xml:space="preserve">Azotobacter </w:t>
      </w:r>
      <w:r w:rsidRPr="007713F6">
        <w:rPr>
          <w:rFonts w:ascii="Arial" w:eastAsia="Calibri" w:hAnsi="Arial" w:cs="Arial"/>
          <w:sz w:val="20"/>
          <w:szCs w:val="20"/>
        </w:rPr>
        <w:t>@ 20</w:t>
      </w:r>
      <w:r w:rsidR="003C057E" w:rsidRPr="007713F6">
        <w:rPr>
          <w:rFonts w:ascii="Arial" w:eastAsia="Calibri" w:hAnsi="Arial" w:cs="Arial"/>
          <w:sz w:val="20"/>
          <w:szCs w:val="20"/>
        </w:rPr>
        <w:t xml:space="preserve"> g </w:t>
      </w:r>
      <w:r w:rsidRPr="007713F6">
        <w:rPr>
          <w:rFonts w:ascii="Arial" w:eastAsia="Calibri" w:hAnsi="Arial" w:cs="Arial"/>
          <w:sz w:val="20"/>
          <w:szCs w:val="20"/>
        </w:rPr>
        <w:t>kg</w:t>
      </w:r>
      <w:r w:rsidR="003C057E" w:rsidRPr="007713F6">
        <w:rPr>
          <w:rFonts w:ascii="Arial" w:eastAsia="Calibri" w:hAnsi="Arial" w:cs="Arial"/>
          <w:sz w:val="20"/>
          <w:szCs w:val="20"/>
          <w:vertAlign w:val="superscript"/>
        </w:rPr>
        <w:t>-1</w:t>
      </w:r>
      <w:r w:rsidR="003C057E" w:rsidRPr="007713F6">
        <w:rPr>
          <w:rFonts w:ascii="Arial" w:eastAsia="Calibri" w:hAnsi="Arial" w:cs="Arial"/>
          <w:sz w:val="20"/>
          <w:szCs w:val="20"/>
        </w:rPr>
        <w:t xml:space="preserve"> </w:t>
      </w:r>
      <w:r w:rsidRPr="007713F6">
        <w:rPr>
          <w:rFonts w:ascii="Arial" w:eastAsia="Calibri" w:hAnsi="Arial" w:cs="Arial"/>
          <w:sz w:val="20"/>
          <w:szCs w:val="20"/>
        </w:rPr>
        <w:t>of seed + Phosph</w:t>
      </w:r>
      <w:r w:rsidR="003C057E" w:rsidRPr="007713F6">
        <w:rPr>
          <w:rFonts w:ascii="Arial" w:eastAsia="Calibri" w:hAnsi="Arial" w:cs="Arial"/>
          <w:sz w:val="20"/>
          <w:szCs w:val="20"/>
        </w:rPr>
        <w:t xml:space="preserve">ate Solubilizing Bacteria @ 20 g </w:t>
      </w:r>
      <w:r w:rsidRPr="007713F6">
        <w:rPr>
          <w:rFonts w:ascii="Arial" w:eastAsia="Calibri" w:hAnsi="Arial" w:cs="Arial"/>
          <w:sz w:val="20"/>
          <w:szCs w:val="20"/>
        </w:rPr>
        <w:t>kg</w:t>
      </w:r>
      <w:r w:rsidR="003C057E" w:rsidRPr="007713F6">
        <w:rPr>
          <w:rFonts w:ascii="Arial" w:eastAsia="Calibri" w:hAnsi="Arial" w:cs="Arial"/>
          <w:sz w:val="20"/>
          <w:szCs w:val="20"/>
          <w:vertAlign w:val="superscript"/>
        </w:rPr>
        <w:t>-1</w:t>
      </w:r>
      <w:r w:rsidR="003C057E" w:rsidRPr="007713F6">
        <w:rPr>
          <w:rFonts w:ascii="Arial" w:eastAsia="Calibri" w:hAnsi="Arial" w:cs="Arial"/>
          <w:sz w:val="20"/>
          <w:szCs w:val="20"/>
        </w:rPr>
        <w:t xml:space="preserve"> </w:t>
      </w:r>
      <w:r w:rsidRPr="007713F6">
        <w:rPr>
          <w:rFonts w:ascii="Arial" w:eastAsia="Calibri" w:hAnsi="Arial" w:cs="Arial"/>
          <w:sz w:val="20"/>
          <w:szCs w:val="20"/>
        </w:rPr>
        <w:t>of seed ], N</w:t>
      </w:r>
      <w:r w:rsidRPr="007713F6">
        <w:rPr>
          <w:rFonts w:ascii="Arial" w:eastAsia="Calibri" w:hAnsi="Arial" w:cs="Arial"/>
          <w:sz w:val="20"/>
          <w:szCs w:val="20"/>
          <w:vertAlign w:val="subscript"/>
        </w:rPr>
        <w:t>3</w:t>
      </w:r>
      <w:r w:rsidRPr="007713F6">
        <w:rPr>
          <w:rFonts w:ascii="Arial" w:eastAsia="Calibri" w:hAnsi="Arial" w:cs="Arial"/>
          <w:sz w:val="20"/>
          <w:szCs w:val="20"/>
        </w:rPr>
        <w:t xml:space="preserve"> [Recommended dos</w:t>
      </w:r>
      <w:r w:rsidR="003C057E" w:rsidRPr="007713F6">
        <w:rPr>
          <w:rFonts w:ascii="Arial" w:eastAsia="Calibri" w:hAnsi="Arial" w:cs="Arial"/>
          <w:sz w:val="20"/>
          <w:szCs w:val="20"/>
        </w:rPr>
        <w:t xml:space="preserve">e of fertilizer (78N:50P:54K kg </w:t>
      </w:r>
      <w:r w:rsidRPr="007713F6">
        <w:rPr>
          <w:rFonts w:ascii="Arial" w:eastAsia="Calibri" w:hAnsi="Arial" w:cs="Arial"/>
          <w:sz w:val="20"/>
          <w:szCs w:val="20"/>
        </w:rPr>
        <w:t>ha</w:t>
      </w:r>
      <w:r w:rsidR="003C057E" w:rsidRPr="007713F6">
        <w:rPr>
          <w:rFonts w:ascii="Arial" w:eastAsia="Calibri" w:hAnsi="Arial" w:cs="Arial"/>
          <w:sz w:val="20"/>
          <w:szCs w:val="20"/>
          <w:vertAlign w:val="superscript"/>
        </w:rPr>
        <w:t>-1</w:t>
      </w:r>
      <w:r w:rsidR="003C057E" w:rsidRPr="007713F6">
        <w:rPr>
          <w:rFonts w:ascii="Arial" w:eastAsia="Calibri" w:hAnsi="Arial" w:cs="Arial"/>
          <w:sz w:val="20"/>
          <w:szCs w:val="20"/>
        </w:rPr>
        <w:t xml:space="preserve">) + FYM (100 q </w:t>
      </w:r>
      <w:r w:rsidRPr="007713F6">
        <w:rPr>
          <w:rFonts w:ascii="Arial" w:eastAsia="Calibri" w:hAnsi="Arial" w:cs="Arial"/>
          <w:sz w:val="20"/>
          <w:szCs w:val="20"/>
        </w:rPr>
        <w:t>ha</w:t>
      </w:r>
      <w:r w:rsidR="003C057E" w:rsidRPr="007713F6">
        <w:rPr>
          <w:rFonts w:ascii="Arial" w:eastAsia="Calibri" w:hAnsi="Arial" w:cs="Arial"/>
          <w:sz w:val="20"/>
          <w:szCs w:val="20"/>
          <w:vertAlign w:val="superscript"/>
        </w:rPr>
        <w:t>-1</w:t>
      </w:r>
      <w:r w:rsidRPr="007713F6">
        <w:rPr>
          <w:rFonts w:ascii="Arial" w:eastAsia="Calibri" w:hAnsi="Arial" w:cs="Arial"/>
          <w:sz w:val="20"/>
          <w:szCs w:val="20"/>
        </w:rPr>
        <w:t>)] and N</w:t>
      </w:r>
      <w:r w:rsidRPr="007713F6">
        <w:rPr>
          <w:rFonts w:ascii="Arial" w:eastAsia="Calibri" w:hAnsi="Arial" w:cs="Arial"/>
          <w:sz w:val="20"/>
          <w:szCs w:val="20"/>
          <w:vertAlign w:val="subscript"/>
        </w:rPr>
        <w:t>4</w:t>
      </w:r>
      <w:r w:rsidRPr="007713F6">
        <w:rPr>
          <w:rFonts w:ascii="Arial" w:eastAsia="Calibri" w:hAnsi="Arial" w:cs="Arial"/>
          <w:sz w:val="20"/>
          <w:szCs w:val="20"/>
        </w:rPr>
        <w:t xml:space="preserve"> [50 % RDF + </w:t>
      </w:r>
      <w:proofErr w:type="spellStart"/>
      <w:r w:rsidRPr="007713F6">
        <w:rPr>
          <w:rFonts w:ascii="Arial" w:eastAsia="Calibri" w:hAnsi="Arial" w:cs="Arial"/>
          <w:sz w:val="20"/>
          <w:szCs w:val="20"/>
        </w:rPr>
        <w:t>Jeevamrit</w:t>
      </w:r>
      <w:proofErr w:type="spellEnd"/>
      <w:r w:rsidRPr="007713F6">
        <w:rPr>
          <w:rFonts w:ascii="Arial" w:eastAsia="Calibri" w:hAnsi="Arial" w:cs="Arial"/>
          <w:sz w:val="20"/>
          <w:szCs w:val="20"/>
        </w:rPr>
        <w:t xml:space="preserve"> + </w:t>
      </w:r>
      <w:proofErr w:type="spellStart"/>
      <w:r w:rsidRPr="007713F6">
        <w:rPr>
          <w:rFonts w:ascii="Arial" w:eastAsia="Calibri" w:hAnsi="Arial" w:cs="Arial"/>
          <w:i/>
          <w:iCs/>
          <w:sz w:val="20"/>
          <w:szCs w:val="20"/>
        </w:rPr>
        <w:t>Azotobacter</w:t>
      </w:r>
      <w:proofErr w:type="spellEnd"/>
      <w:r w:rsidR="003C057E" w:rsidRPr="007713F6">
        <w:rPr>
          <w:rFonts w:ascii="Arial" w:eastAsia="Calibri" w:hAnsi="Arial" w:cs="Arial"/>
          <w:sz w:val="20"/>
          <w:szCs w:val="20"/>
        </w:rPr>
        <w:t xml:space="preserve"> and</w:t>
      </w:r>
      <w:r w:rsidRPr="007713F6">
        <w:rPr>
          <w:rFonts w:ascii="Arial" w:eastAsia="Calibri" w:hAnsi="Arial" w:cs="Arial"/>
          <w:sz w:val="20"/>
          <w:szCs w:val="20"/>
        </w:rPr>
        <w:t xml:space="preserve"> Phosphate Solubilizing Bacteria] and three varieties </w:t>
      </w:r>
      <w:r w:rsidRPr="007713F6">
        <w:rPr>
          <w:rFonts w:ascii="Arial" w:eastAsia="Calibri" w:hAnsi="Arial" w:cs="Arial"/>
          <w:i/>
          <w:iCs/>
          <w:sz w:val="20"/>
          <w:szCs w:val="20"/>
        </w:rPr>
        <w:t>viz</w:t>
      </w:r>
      <w:r w:rsidRPr="007713F6">
        <w:rPr>
          <w:rFonts w:ascii="Arial" w:eastAsia="Calibri" w:hAnsi="Arial" w:cs="Arial"/>
          <w:sz w:val="20"/>
          <w:szCs w:val="20"/>
        </w:rPr>
        <w:t>., V</w:t>
      </w:r>
      <w:r w:rsidRPr="007713F6">
        <w:rPr>
          <w:rFonts w:ascii="Arial" w:eastAsia="Calibri" w:hAnsi="Arial" w:cs="Arial"/>
          <w:sz w:val="20"/>
          <w:szCs w:val="20"/>
          <w:vertAlign w:val="subscript"/>
        </w:rPr>
        <w:t>1</w:t>
      </w:r>
      <w:r w:rsidRPr="007713F6">
        <w:rPr>
          <w:rFonts w:ascii="Arial" w:eastAsia="Calibri" w:hAnsi="Arial" w:cs="Arial"/>
          <w:sz w:val="20"/>
          <w:szCs w:val="20"/>
        </w:rPr>
        <w:t xml:space="preserve"> (Palam Komal), V</w:t>
      </w:r>
      <w:r w:rsidRPr="007713F6">
        <w:rPr>
          <w:rFonts w:ascii="Arial" w:eastAsia="Calibri" w:hAnsi="Arial" w:cs="Arial"/>
          <w:sz w:val="20"/>
          <w:szCs w:val="20"/>
          <w:vertAlign w:val="subscript"/>
        </w:rPr>
        <w:t>2</w:t>
      </w:r>
      <w:r w:rsidRPr="007713F6">
        <w:rPr>
          <w:rFonts w:ascii="Arial" w:eastAsia="Calibri" w:hAnsi="Arial" w:cs="Arial"/>
          <w:sz w:val="20"/>
          <w:szCs w:val="20"/>
        </w:rPr>
        <w:t xml:space="preserve"> (Punjab-8) and V</w:t>
      </w:r>
      <w:r w:rsidRPr="007713F6">
        <w:rPr>
          <w:rFonts w:ascii="Arial" w:eastAsia="Calibri" w:hAnsi="Arial" w:cs="Arial"/>
          <w:sz w:val="20"/>
          <w:szCs w:val="20"/>
          <w:vertAlign w:val="subscript"/>
        </w:rPr>
        <w:t>3</w:t>
      </w:r>
      <w:r w:rsidRPr="007713F6">
        <w:rPr>
          <w:rFonts w:ascii="Arial" w:eastAsia="Calibri" w:hAnsi="Arial" w:cs="Arial"/>
          <w:sz w:val="20"/>
          <w:szCs w:val="20"/>
        </w:rPr>
        <w:t xml:space="preserve"> (Kashi Lalima). For each treatment combination, calculated amount of organic nutrient sources viz., farmyard manure and </w:t>
      </w:r>
      <w:proofErr w:type="spellStart"/>
      <w:r w:rsidRPr="007713F6">
        <w:rPr>
          <w:rFonts w:ascii="Arial" w:eastAsia="Calibri" w:hAnsi="Arial" w:cs="Arial"/>
          <w:sz w:val="20"/>
          <w:szCs w:val="20"/>
        </w:rPr>
        <w:t>jeevamrit</w:t>
      </w:r>
      <w:proofErr w:type="spellEnd"/>
      <w:r w:rsidRPr="007713F6">
        <w:rPr>
          <w:rFonts w:ascii="Arial" w:eastAsia="Calibri" w:hAnsi="Arial" w:cs="Arial"/>
          <w:sz w:val="20"/>
          <w:szCs w:val="20"/>
        </w:rPr>
        <w:t xml:space="preserve"> and </w:t>
      </w:r>
      <w:r w:rsidR="003C057E" w:rsidRPr="007713F6">
        <w:rPr>
          <w:rFonts w:ascii="Arial" w:eastAsia="Calibri" w:hAnsi="Arial" w:cs="Arial"/>
          <w:sz w:val="20"/>
          <w:szCs w:val="20"/>
        </w:rPr>
        <w:t xml:space="preserve">the </w:t>
      </w:r>
      <w:r w:rsidRPr="007713F6">
        <w:rPr>
          <w:rFonts w:ascii="Arial" w:eastAsia="Calibri" w:hAnsi="Arial" w:cs="Arial"/>
          <w:sz w:val="20"/>
          <w:szCs w:val="20"/>
        </w:rPr>
        <w:t xml:space="preserve">recommended dose of fertilizers were applied uniformly in each treatment plot. Organic manure such as farmyard manure was applied during field preparation in the respective treatments. Seeds were soaked in </w:t>
      </w:r>
      <w:r w:rsidR="003C057E" w:rsidRPr="007713F6">
        <w:rPr>
          <w:rFonts w:ascii="Arial" w:eastAsia="Calibri" w:hAnsi="Arial" w:cs="Arial"/>
          <w:sz w:val="20"/>
          <w:szCs w:val="20"/>
        </w:rPr>
        <w:t xml:space="preserve">a </w:t>
      </w:r>
      <w:r w:rsidRPr="007713F6">
        <w:rPr>
          <w:rFonts w:ascii="Arial" w:eastAsia="Calibri" w:hAnsi="Arial" w:cs="Arial"/>
          <w:sz w:val="20"/>
          <w:szCs w:val="20"/>
        </w:rPr>
        <w:t xml:space="preserve">solution of 10 % </w:t>
      </w:r>
      <w:proofErr w:type="spellStart"/>
      <w:r w:rsidRPr="007713F6">
        <w:rPr>
          <w:rFonts w:ascii="Arial" w:eastAsia="Calibri" w:hAnsi="Arial" w:cs="Arial"/>
          <w:sz w:val="20"/>
          <w:szCs w:val="20"/>
        </w:rPr>
        <w:t>beejamrit</w:t>
      </w:r>
      <w:proofErr w:type="spellEnd"/>
      <w:r w:rsidRPr="007713F6">
        <w:rPr>
          <w:rFonts w:ascii="Arial" w:eastAsia="Calibri" w:hAnsi="Arial" w:cs="Arial"/>
          <w:sz w:val="20"/>
          <w:szCs w:val="20"/>
        </w:rPr>
        <w:t xml:space="preserve"> for half an hour before sowing and </w:t>
      </w:r>
      <w:proofErr w:type="spellStart"/>
      <w:r w:rsidRPr="007713F6">
        <w:rPr>
          <w:rFonts w:ascii="Arial" w:eastAsia="Calibri" w:hAnsi="Arial" w:cs="Arial"/>
          <w:sz w:val="20"/>
          <w:szCs w:val="20"/>
        </w:rPr>
        <w:t>jeevamrit</w:t>
      </w:r>
      <w:proofErr w:type="spellEnd"/>
      <w:r w:rsidRPr="007713F6">
        <w:rPr>
          <w:rFonts w:ascii="Arial" w:eastAsia="Calibri" w:hAnsi="Arial" w:cs="Arial"/>
          <w:sz w:val="20"/>
          <w:szCs w:val="20"/>
        </w:rPr>
        <w:t xml:space="preserve"> @ 10 % and 5 % was drenched after every fortnight with irrigation water as per the treatment. Seeds were treated with</w:t>
      </w:r>
      <w:r w:rsidR="003C057E" w:rsidRPr="007713F6">
        <w:rPr>
          <w:rFonts w:ascii="Arial" w:eastAsia="Calibri" w:hAnsi="Arial" w:cs="Arial"/>
          <w:sz w:val="20"/>
          <w:szCs w:val="20"/>
        </w:rPr>
        <w:t xml:space="preserve"> the</w:t>
      </w:r>
      <w:r w:rsidRPr="007713F6">
        <w:rPr>
          <w:rFonts w:ascii="Arial" w:eastAsia="Calibri" w:hAnsi="Arial" w:cs="Arial"/>
          <w:sz w:val="20"/>
          <w:szCs w:val="20"/>
        </w:rPr>
        <w:t xml:space="preserve"> requisite quantity of </w:t>
      </w:r>
      <w:r w:rsidRPr="007713F6">
        <w:rPr>
          <w:rFonts w:ascii="Arial" w:eastAsia="Calibri" w:hAnsi="Arial" w:cs="Arial"/>
          <w:i/>
          <w:iCs/>
          <w:sz w:val="20"/>
          <w:szCs w:val="20"/>
        </w:rPr>
        <w:t>Azotobacter</w:t>
      </w:r>
      <w:r w:rsidR="003C057E" w:rsidRPr="007713F6">
        <w:rPr>
          <w:rFonts w:ascii="Arial" w:eastAsia="Calibri" w:hAnsi="Arial" w:cs="Arial"/>
          <w:sz w:val="20"/>
          <w:szCs w:val="20"/>
        </w:rPr>
        <w:t xml:space="preserve"> and Phosphate-</w:t>
      </w:r>
      <w:r w:rsidRPr="007713F6">
        <w:rPr>
          <w:rFonts w:ascii="Arial" w:eastAsia="Calibri" w:hAnsi="Arial" w:cs="Arial"/>
          <w:sz w:val="20"/>
          <w:szCs w:val="20"/>
        </w:rPr>
        <w:t>solubilizing bacteria as per the treatment. The calculated amount</w:t>
      </w:r>
      <w:r w:rsidR="003C057E" w:rsidRPr="007713F6">
        <w:rPr>
          <w:rFonts w:ascii="Arial" w:eastAsia="Calibri" w:hAnsi="Arial" w:cs="Arial"/>
          <w:sz w:val="20"/>
          <w:szCs w:val="20"/>
        </w:rPr>
        <w:t>s</w:t>
      </w:r>
      <w:r w:rsidRPr="007713F6">
        <w:rPr>
          <w:rFonts w:ascii="Arial" w:eastAsia="Calibri" w:hAnsi="Arial" w:cs="Arial"/>
          <w:sz w:val="20"/>
          <w:szCs w:val="20"/>
        </w:rPr>
        <w:t xml:space="preserve"> of nitrogen, phosphorus and potassium were supplied through urea, single super phosphate and muriate of potash, respectively. The full dose of phosphorus, potassium and half dose of nitrogen were applied as</w:t>
      </w:r>
      <w:r w:rsidR="003C057E" w:rsidRPr="007713F6">
        <w:rPr>
          <w:rFonts w:ascii="Arial" w:eastAsia="Calibri" w:hAnsi="Arial" w:cs="Arial"/>
          <w:sz w:val="20"/>
          <w:szCs w:val="20"/>
        </w:rPr>
        <w:t xml:space="preserve"> a</w:t>
      </w:r>
      <w:r w:rsidRPr="007713F6">
        <w:rPr>
          <w:rFonts w:ascii="Arial" w:eastAsia="Calibri" w:hAnsi="Arial" w:cs="Arial"/>
          <w:sz w:val="20"/>
          <w:szCs w:val="20"/>
        </w:rPr>
        <w:t xml:space="preserve"> basal dose and </w:t>
      </w:r>
      <w:r w:rsidR="003C057E" w:rsidRPr="007713F6">
        <w:rPr>
          <w:rFonts w:ascii="Arial" w:eastAsia="Calibri" w:hAnsi="Arial" w:cs="Arial"/>
          <w:sz w:val="20"/>
          <w:szCs w:val="20"/>
        </w:rPr>
        <w:t xml:space="preserve">the </w:t>
      </w:r>
      <w:r w:rsidRPr="007713F6">
        <w:rPr>
          <w:rFonts w:ascii="Arial" w:eastAsia="Calibri" w:hAnsi="Arial" w:cs="Arial"/>
          <w:sz w:val="20"/>
          <w:szCs w:val="20"/>
        </w:rPr>
        <w:t xml:space="preserve">remaining half of the nitrogen was applied 30 days after sowing. </w:t>
      </w:r>
    </w:p>
    <w:p w14:paraId="4A822CF5" w14:textId="77777777" w:rsidR="002E6D24" w:rsidRPr="007713F6" w:rsidRDefault="003C057E" w:rsidP="002E6D24">
      <w:pPr>
        <w:spacing w:line="360" w:lineRule="auto"/>
        <w:jc w:val="both"/>
        <w:rPr>
          <w:rFonts w:ascii="Arial" w:eastAsia="Calibri" w:hAnsi="Arial" w:cs="Arial"/>
          <w:b/>
          <w:bCs/>
        </w:rPr>
      </w:pPr>
      <w:r w:rsidRPr="007713F6">
        <w:rPr>
          <w:rFonts w:ascii="Arial" w:eastAsia="Calibri" w:hAnsi="Arial" w:cs="Arial"/>
          <w:b/>
          <w:bCs/>
        </w:rPr>
        <w:t xml:space="preserve">2.3 </w:t>
      </w:r>
      <w:r w:rsidR="002E6D24" w:rsidRPr="007713F6">
        <w:rPr>
          <w:rFonts w:ascii="Arial" w:eastAsia="Calibri" w:hAnsi="Arial" w:cs="Arial"/>
          <w:b/>
          <w:bCs/>
        </w:rPr>
        <w:t xml:space="preserve">Preparation of </w:t>
      </w:r>
      <w:proofErr w:type="spellStart"/>
      <w:r w:rsidR="002E6D24" w:rsidRPr="007713F6">
        <w:rPr>
          <w:rFonts w:ascii="Arial" w:eastAsia="Calibri" w:hAnsi="Arial" w:cs="Arial"/>
          <w:b/>
          <w:bCs/>
        </w:rPr>
        <w:t>beejamrit</w:t>
      </w:r>
      <w:proofErr w:type="spellEnd"/>
      <w:r w:rsidR="002E6D24" w:rsidRPr="007713F6">
        <w:rPr>
          <w:rFonts w:ascii="Arial" w:eastAsia="Calibri" w:hAnsi="Arial" w:cs="Arial"/>
          <w:b/>
          <w:bCs/>
        </w:rPr>
        <w:t xml:space="preserve"> and </w:t>
      </w:r>
      <w:proofErr w:type="spellStart"/>
      <w:r w:rsidR="002E6D24" w:rsidRPr="007713F6">
        <w:rPr>
          <w:rFonts w:ascii="Arial" w:eastAsia="Calibri" w:hAnsi="Arial" w:cs="Arial"/>
          <w:b/>
          <w:bCs/>
        </w:rPr>
        <w:t>jeevamrit</w:t>
      </w:r>
      <w:proofErr w:type="spellEnd"/>
    </w:p>
    <w:p w14:paraId="7F038D84" w14:textId="77777777" w:rsidR="002E6D24" w:rsidRPr="007713F6" w:rsidRDefault="002E6D24" w:rsidP="002E6D24">
      <w:pPr>
        <w:spacing w:line="360" w:lineRule="auto"/>
        <w:jc w:val="both"/>
        <w:rPr>
          <w:rFonts w:ascii="Arial" w:eastAsia="Calibri" w:hAnsi="Arial" w:cs="Arial"/>
          <w:sz w:val="20"/>
          <w:szCs w:val="20"/>
        </w:rPr>
      </w:pPr>
      <w:proofErr w:type="spellStart"/>
      <w:r w:rsidRPr="007713F6">
        <w:rPr>
          <w:rFonts w:ascii="Arial" w:eastAsia="Calibri" w:hAnsi="Arial" w:cs="Arial"/>
          <w:sz w:val="20"/>
          <w:szCs w:val="20"/>
        </w:rPr>
        <w:lastRenderedPageBreak/>
        <w:t>Beejamrit</w:t>
      </w:r>
      <w:proofErr w:type="spellEnd"/>
      <w:r w:rsidRPr="007713F6">
        <w:rPr>
          <w:rFonts w:ascii="Arial" w:eastAsia="Calibri" w:hAnsi="Arial" w:cs="Arial"/>
          <w:sz w:val="20"/>
          <w:szCs w:val="20"/>
        </w:rPr>
        <w:t xml:space="preserve">: For preparation of </w:t>
      </w:r>
      <w:proofErr w:type="spellStart"/>
      <w:r w:rsidRPr="007713F6">
        <w:rPr>
          <w:rFonts w:ascii="Arial" w:eastAsia="Calibri" w:hAnsi="Arial" w:cs="Arial"/>
          <w:sz w:val="20"/>
          <w:szCs w:val="20"/>
        </w:rPr>
        <w:t>beejamrit</w:t>
      </w:r>
      <w:proofErr w:type="spellEnd"/>
      <w:r w:rsidRPr="007713F6">
        <w:rPr>
          <w:rFonts w:ascii="Arial" w:eastAsia="Calibri" w:hAnsi="Arial" w:cs="Arial"/>
          <w:sz w:val="20"/>
          <w:szCs w:val="20"/>
        </w:rPr>
        <w:t>, plac</w:t>
      </w:r>
      <w:r w:rsidR="003C057E" w:rsidRPr="007713F6">
        <w:rPr>
          <w:rFonts w:ascii="Arial" w:eastAsia="Calibri" w:hAnsi="Arial" w:cs="Arial"/>
          <w:sz w:val="20"/>
          <w:szCs w:val="20"/>
        </w:rPr>
        <w:t>e 5 kg fresh cow dung in cloth and</w:t>
      </w:r>
      <w:r w:rsidRPr="007713F6">
        <w:rPr>
          <w:rFonts w:ascii="Arial" w:eastAsia="Calibri" w:hAnsi="Arial" w:cs="Arial"/>
          <w:sz w:val="20"/>
          <w:szCs w:val="20"/>
        </w:rPr>
        <w:t xml:space="preserve"> tie it with rope. Arrange to dip this cow dung in the bucket containing 20 litres of water for 12 hours. In other pot, add 50 g of lime in one litre of water and let it stable for night. In the next morning, squeeze the bundle of cow dung in same water thrice continuously, so that all essence of cow dung will get accumulated in it. Add handful of soil from bund of field in that water and</w:t>
      </w:r>
      <w:r w:rsidR="003C057E" w:rsidRPr="007713F6">
        <w:rPr>
          <w:rFonts w:ascii="Arial" w:eastAsia="Calibri" w:hAnsi="Arial" w:cs="Arial"/>
          <w:sz w:val="20"/>
          <w:szCs w:val="20"/>
        </w:rPr>
        <w:t xml:space="preserve"> stir well. Finally add 5 L of cow urine and</w:t>
      </w:r>
      <w:r w:rsidRPr="007713F6">
        <w:rPr>
          <w:rFonts w:ascii="Arial" w:eastAsia="Calibri" w:hAnsi="Arial" w:cs="Arial"/>
          <w:sz w:val="20"/>
          <w:szCs w:val="20"/>
        </w:rPr>
        <w:t xml:space="preserve"> lime water</w:t>
      </w:r>
      <w:r w:rsidRPr="007713F6">
        <w:rPr>
          <w:rFonts w:ascii="Arial" w:eastAsia="Calibri" w:hAnsi="Arial" w:cs="Arial"/>
          <w:b/>
          <w:bCs/>
          <w:sz w:val="20"/>
          <w:szCs w:val="20"/>
        </w:rPr>
        <w:t xml:space="preserve"> </w:t>
      </w:r>
      <w:r w:rsidRPr="007713F6">
        <w:rPr>
          <w:rFonts w:ascii="Arial" w:eastAsia="Calibri" w:hAnsi="Arial" w:cs="Arial"/>
          <w:sz w:val="20"/>
          <w:szCs w:val="20"/>
        </w:rPr>
        <w:t xml:space="preserve">and stir well. </w:t>
      </w:r>
      <w:proofErr w:type="spellStart"/>
      <w:r w:rsidRPr="007713F6">
        <w:rPr>
          <w:rFonts w:ascii="Arial" w:eastAsia="Calibri" w:hAnsi="Arial" w:cs="Arial"/>
          <w:sz w:val="20"/>
          <w:szCs w:val="20"/>
        </w:rPr>
        <w:t>Beejamrit</w:t>
      </w:r>
      <w:proofErr w:type="spellEnd"/>
      <w:r w:rsidRPr="007713F6">
        <w:rPr>
          <w:rFonts w:ascii="Arial" w:eastAsia="Calibri" w:hAnsi="Arial" w:cs="Arial"/>
          <w:sz w:val="20"/>
          <w:szCs w:val="20"/>
        </w:rPr>
        <w:t xml:space="preserve"> is ready to be used as per the treatment. </w:t>
      </w:r>
    </w:p>
    <w:p w14:paraId="4658EAFA" w14:textId="77777777" w:rsidR="002E6D24" w:rsidRPr="007713F6" w:rsidRDefault="002E6D24" w:rsidP="002E6D24">
      <w:pPr>
        <w:spacing w:line="360" w:lineRule="auto"/>
        <w:jc w:val="both"/>
        <w:rPr>
          <w:rFonts w:ascii="Arial" w:eastAsia="Calibri" w:hAnsi="Arial" w:cs="Arial"/>
          <w:sz w:val="20"/>
          <w:szCs w:val="20"/>
        </w:rPr>
      </w:pPr>
      <w:proofErr w:type="spellStart"/>
      <w:r w:rsidRPr="007713F6">
        <w:rPr>
          <w:rFonts w:ascii="Arial" w:eastAsia="Calibri" w:hAnsi="Arial" w:cs="Arial"/>
          <w:sz w:val="20"/>
          <w:szCs w:val="20"/>
        </w:rPr>
        <w:t>Jeevamrit</w:t>
      </w:r>
      <w:proofErr w:type="spellEnd"/>
      <w:r w:rsidRPr="007713F6">
        <w:rPr>
          <w:rFonts w:ascii="Arial" w:eastAsia="Calibri" w:hAnsi="Arial" w:cs="Arial"/>
          <w:sz w:val="20"/>
          <w:szCs w:val="20"/>
        </w:rPr>
        <w:t xml:space="preserve">: </w:t>
      </w:r>
      <w:proofErr w:type="spellStart"/>
      <w:r w:rsidRPr="007713F6">
        <w:rPr>
          <w:rFonts w:ascii="Arial" w:eastAsia="Calibri" w:hAnsi="Arial" w:cs="Arial"/>
          <w:sz w:val="20"/>
          <w:szCs w:val="20"/>
        </w:rPr>
        <w:t>Jeevamrit</w:t>
      </w:r>
      <w:proofErr w:type="spellEnd"/>
      <w:r w:rsidRPr="007713F6">
        <w:rPr>
          <w:rFonts w:ascii="Arial" w:eastAsia="Calibri" w:hAnsi="Arial" w:cs="Arial"/>
          <w:sz w:val="20"/>
          <w:szCs w:val="20"/>
        </w:rPr>
        <w:t xml:space="preserve"> is prepared by mixing 10</w:t>
      </w:r>
      <w:r w:rsidR="003C057E" w:rsidRPr="007713F6">
        <w:rPr>
          <w:rFonts w:ascii="Arial" w:eastAsia="Calibri" w:hAnsi="Arial" w:cs="Arial"/>
          <w:sz w:val="20"/>
          <w:szCs w:val="20"/>
        </w:rPr>
        <w:t xml:space="preserve"> kg of fresh cow dung, 10 L</w:t>
      </w:r>
      <w:r w:rsidRPr="007713F6">
        <w:rPr>
          <w:rFonts w:ascii="Arial" w:eastAsia="Calibri" w:hAnsi="Arial" w:cs="Arial"/>
          <w:sz w:val="20"/>
          <w:szCs w:val="20"/>
        </w:rPr>
        <w:t xml:space="preserve"> of cow urine, 1 to 2 kg pulse flour, 1 to 2 kg of jaggery and a handful of living soil in a plastic container. These wer</w:t>
      </w:r>
      <w:r w:rsidR="003C057E" w:rsidRPr="007713F6">
        <w:rPr>
          <w:rFonts w:ascii="Arial" w:eastAsia="Calibri" w:hAnsi="Arial" w:cs="Arial"/>
          <w:sz w:val="20"/>
          <w:szCs w:val="20"/>
        </w:rPr>
        <w:t>e thoroughly mixed in 200 L</w:t>
      </w:r>
      <w:r w:rsidRPr="007713F6">
        <w:rPr>
          <w:rFonts w:ascii="Arial" w:eastAsia="Calibri" w:hAnsi="Arial" w:cs="Arial"/>
          <w:sz w:val="20"/>
          <w:szCs w:val="20"/>
        </w:rPr>
        <w:t xml:space="preserve"> of water and allowed to ferment for 7 days. With the help of </w:t>
      </w:r>
      <w:r w:rsidR="003C057E" w:rsidRPr="007713F6">
        <w:rPr>
          <w:rFonts w:ascii="Arial" w:eastAsia="Calibri" w:hAnsi="Arial" w:cs="Arial"/>
          <w:sz w:val="20"/>
          <w:szCs w:val="20"/>
        </w:rPr>
        <w:t xml:space="preserve">a </w:t>
      </w:r>
      <w:r w:rsidRPr="007713F6">
        <w:rPr>
          <w:rFonts w:ascii="Arial" w:eastAsia="Calibri" w:hAnsi="Arial" w:cs="Arial"/>
          <w:sz w:val="20"/>
          <w:szCs w:val="20"/>
        </w:rPr>
        <w:t>wooden stick, the</w:t>
      </w:r>
      <w:r w:rsidR="003C057E" w:rsidRPr="007713F6">
        <w:rPr>
          <w:rFonts w:ascii="Arial" w:eastAsia="Calibri" w:hAnsi="Arial" w:cs="Arial"/>
          <w:sz w:val="20"/>
          <w:szCs w:val="20"/>
        </w:rPr>
        <w:t xml:space="preserve"> ingredients were stirred in a</w:t>
      </w:r>
      <w:r w:rsidRPr="007713F6">
        <w:rPr>
          <w:rFonts w:ascii="Arial" w:eastAsia="Calibri" w:hAnsi="Arial" w:cs="Arial"/>
          <w:sz w:val="20"/>
          <w:szCs w:val="20"/>
        </w:rPr>
        <w:t xml:space="preserve"> clockwise and anticlockwise direction. This process was repeated two times in a day i.e., first stirred in the morning and second in the evening. After 7 days, </w:t>
      </w:r>
      <w:proofErr w:type="spellStart"/>
      <w:r w:rsidRPr="007713F6">
        <w:rPr>
          <w:rFonts w:ascii="Arial" w:eastAsia="Calibri" w:hAnsi="Arial" w:cs="Arial"/>
          <w:sz w:val="20"/>
          <w:szCs w:val="20"/>
        </w:rPr>
        <w:t>Jeevamrit</w:t>
      </w:r>
      <w:proofErr w:type="spellEnd"/>
      <w:r w:rsidRPr="007713F6">
        <w:rPr>
          <w:rFonts w:ascii="Arial" w:eastAsia="Calibri" w:hAnsi="Arial" w:cs="Arial"/>
          <w:sz w:val="20"/>
          <w:szCs w:val="20"/>
        </w:rPr>
        <w:t xml:space="preserve"> is ready to be used according to the treatments.</w:t>
      </w:r>
    </w:p>
    <w:p w14:paraId="5C3B538F" w14:textId="77777777" w:rsidR="002E6D24" w:rsidRPr="007713F6" w:rsidRDefault="003C057E" w:rsidP="002E6D24">
      <w:pPr>
        <w:spacing w:line="360" w:lineRule="auto"/>
        <w:jc w:val="both"/>
        <w:rPr>
          <w:rFonts w:ascii="Arial" w:eastAsia="Calibri" w:hAnsi="Arial" w:cs="Arial"/>
          <w:b/>
          <w:bCs/>
        </w:rPr>
      </w:pPr>
      <w:r w:rsidRPr="007713F6">
        <w:rPr>
          <w:rFonts w:ascii="Arial" w:eastAsia="Calibri" w:hAnsi="Arial" w:cs="Arial"/>
          <w:b/>
          <w:bCs/>
        </w:rPr>
        <w:t>2.4</w:t>
      </w:r>
      <w:r w:rsidR="002E6D24" w:rsidRPr="007713F6">
        <w:rPr>
          <w:rFonts w:ascii="Arial" w:eastAsia="Calibri" w:hAnsi="Arial" w:cs="Arial"/>
          <w:b/>
          <w:bCs/>
        </w:rPr>
        <w:t xml:space="preserve"> Soil Sampling and Analysis </w:t>
      </w:r>
    </w:p>
    <w:p w14:paraId="6B016D83" w14:textId="77777777" w:rsidR="002E6D24" w:rsidRPr="007713F6" w:rsidRDefault="002E6D24" w:rsidP="002E6D24">
      <w:pPr>
        <w:spacing w:line="360" w:lineRule="auto"/>
        <w:jc w:val="both"/>
        <w:rPr>
          <w:rFonts w:ascii="Arial" w:hAnsi="Arial" w:cs="Arial"/>
          <w:sz w:val="20"/>
          <w:szCs w:val="20"/>
        </w:rPr>
      </w:pPr>
      <w:r w:rsidRPr="007713F6">
        <w:rPr>
          <w:rFonts w:ascii="Arial" w:eastAsia="Calibri" w:hAnsi="Arial" w:cs="Arial"/>
          <w:sz w:val="20"/>
          <w:szCs w:val="20"/>
        </w:rPr>
        <w:t>Treatment</w:t>
      </w:r>
      <w:r w:rsidR="003C057E" w:rsidRPr="007713F6">
        <w:rPr>
          <w:rFonts w:ascii="Arial" w:eastAsia="Calibri" w:hAnsi="Arial" w:cs="Arial"/>
          <w:sz w:val="20"/>
          <w:szCs w:val="20"/>
        </w:rPr>
        <w:t>-</w:t>
      </w:r>
      <w:r w:rsidRPr="007713F6">
        <w:rPr>
          <w:rFonts w:ascii="Arial" w:eastAsia="Calibri" w:hAnsi="Arial" w:cs="Arial"/>
          <w:sz w:val="20"/>
          <w:szCs w:val="20"/>
        </w:rPr>
        <w:t>wise soil samples were collected from the top 15 cm at the end of the e</w:t>
      </w:r>
      <w:r w:rsidR="003C057E" w:rsidRPr="007713F6">
        <w:rPr>
          <w:rFonts w:ascii="Arial" w:eastAsia="Calibri" w:hAnsi="Arial" w:cs="Arial"/>
          <w:sz w:val="20"/>
          <w:szCs w:val="20"/>
        </w:rPr>
        <w:t>xperiment. The samples were air-</w:t>
      </w:r>
      <w:r w:rsidRPr="007713F6">
        <w:rPr>
          <w:rFonts w:ascii="Arial" w:eastAsia="Calibri" w:hAnsi="Arial" w:cs="Arial"/>
          <w:sz w:val="20"/>
          <w:szCs w:val="20"/>
        </w:rPr>
        <w:t>dried and sieved through</w:t>
      </w:r>
      <w:r w:rsidR="003C057E" w:rsidRPr="007713F6">
        <w:rPr>
          <w:rFonts w:ascii="Arial" w:eastAsia="Calibri" w:hAnsi="Arial" w:cs="Arial"/>
          <w:sz w:val="20"/>
          <w:szCs w:val="20"/>
        </w:rPr>
        <w:t xml:space="preserve"> a</w:t>
      </w:r>
      <w:r w:rsidRPr="007713F6">
        <w:rPr>
          <w:rFonts w:ascii="Arial" w:eastAsia="Calibri" w:hAnsi="Arial" w:cs="Arial"/>
          <w:sz w:val="20"/>
          <w:szCs w:val="20"/>
        </w:rPr>
        <w:t xml:space="preserve"> 0.2 cm sieve, stored in cloth bags and used for analysis. The parameters that </w:t>
      </w:r>
      <w:r w:rsidR="003C057E" w:rsidRPr="007713F6">
        <w:rPr>
          <w:rFonts w:ascii="Arial" w:eastAsia="Calibri" w:hAnsi="Arial" w:cs="Arial"/>
          <w:sz w:val="20"/>
          <w:szCs w:val="20"/>
        </w:rPr>
        <w:t xml:space="preserve">were </w:t>
      </w:r>
      <w:r w:rsidRPr="007713F6">
        <w:rPr>
          <w:rFonts w:ascii="Arial" w:eastAsia="Calibri" w:hAnsi="Arial" w:cs="Arial"/>
          <w:sz w:val="20"/>
          <w:szCs w:val="20"/>
        </w:rPr>
        <w:t xml:space="preserve">recorded included soil pH, electrical conductivity (EC), organic carbon (OC) and available nitrogen (N), phosphorus (P) and potassium (K). The pH and EC of soil samples were measured by using a digital pH meter and </w:t>
      </w:r>
      <w:r w:rsidR="003C057E" w:rsidRPr="007713F6">
        <w:rPr>
          <w:rFonts w:ascii="Arial" w:eastAsia="Calibri" w:hAnsi="Arial" w:cs="Arial"/>
          <w:sz w:val="20"/>
          <w:szCs w:val="20"/>
        </w:rPr>
        <w:t xml:space="preserve">an </w:t>
      </w:r>
      <w:r w:rsidRPr="007713F6">
        <w:rPr>
          <w:rFonts w:ascii="Arial" w:eastAsia="Calibri" w:hAnsi="Arial" w:cs="Arial"/>
          <w:sz w:val="20"/>
          <w:szCs w:val="20"/>
        </w:rPr>
        <w:t xml:space="preserve">electrical conductivity meter, respectively. </w:t>
      </w:r>
      <w:r w:rsidR="003C057E" w:rsidRPr="007713F6">
        <w:rPr>
          <w:rFonts w:ascii="Arial" w:eastAsia="Calibri" w:hAnsi="Arial" w:cs="Arial"/>
          <w:sz w:val="20"/>
          <w:szCs w:val="20"/>
        </w:rPr>
        <w:t>The r</w:t>
      </w:r>
      <w:r w:rsidRPr="007713F6">
        <w:rPr>
          <w:rFonts w:ascii="Arial" w:eastAsia="Calibri" w:hAnsi="Arial" w:cs="Arial"/>
          <w:sz w:val="20"/>
          <w:szCs w:val="20"/>
        </w:rPr>
        <w:t xml:space="preserve">apid titration method proposed by Walkley and Black (1934) was used to determine the organic carbon of soil samples. The available N of the soil samples was determined by using </w:t>
      </w:r>
      <w:r w:rsidR="003C057E" w:rsidRPr="007713F6">
        <w:rPr>
          <w:rFonts w:ascii="Arial" w:eastAsia="Calibri" w:hAnsi="Arial" w:cs="Arial"/>
          <w:sz w:val="20"/>
          <w:szCs w:val="20"/>
        </w:rPr>
        <w:t xml:space="preserve">the </w:t>
      </w:r>
      <w:r w:rsidRPr="007713F6">
        <w:rPr>
          <w:rFonts w:ascii="Arial" w:eastAsia="Calibri" w:hAnsi="Arial" w:cs="Arial"/>
          <w:sz w:val="20"/>
          <w:szCs w:val="20"/>
        </w:rPr>
        <w:t xml:space="preserve">Alkaline Potassium Permanganate method (Subbiah and Asija, 1956), P was measured by the method given by Olsen (Olsen et al. 1954) and K was measured by using </w:t>
      </w:r>
      <w:r w:rsidR="009D551A" w:rsidRPr="007713F6">
        <w:rPr>
          <w:rFonts w:ascii="Arial" w:eastAsia="Calibri" w:hAnsi="Arial" w:cs="Arial"/>
          <w:sz w:val="20"/>
          <w:szCs w:val="20"/>
        </w:rPr>
        <w:t xml:space="preserve">the </w:t>
      </w:r>
      <w:r w:rsidRPr="007713F6">
        <w:rPr>
          <w:rFonts w:ascii="Arial" w:eastAsia="Calibri" w:hAnsi="Arial" w:cs="Arial"/>
          <w:sz w:val="20"/>
          <w:szCs w:val="20"/>
        </w:rPr>
        <w:t xml:space="preserve">Neutral Ammonium Acetate method (Merwin and </w:t>
      </w:r>
      <w:proofErr w:type="spellStart"/>
      <w:r w:rsidRPr="007713F6">
        <w:rPr>
          <w:rFonts w:ascii="Arial" w:eastAsia="Calibri" w:hAnsi="Arial" w:cs="Arial"/>
          <w:sz w:val="20"/>
          <w:szCs w:val="20"/>
        </w:rPr>
        <w:t>Peech</w:t>
      </w:r>
      <w:proofErr w:type="spellEnd"/>
      <w:r w:rsidRPr="007713F6">
        <w:rPr>
          <w:rFonts w:ascii="Arial" w:eastAsia="Calibri" w:hAnsi="Arial" w:cs="Arial"/>
          <w:sz w:val="20"/>
          <w:szCs w:val="20"/>
        </w:rPr>
        <w:t xml:space="preserve">, 1951). </w:t>
      </w:r>
    </w:p>
    <w:p w14:paraId="30D32F41" w14:textId="77777777" w:rsidR="002E6D24" w:rsidRPr="007713F6" w:rsidRDefault="009D551A" w:rsidP="002E6D24">
      <w:pPr>
        <w:spacing w:line="360" w:lineRule="auto"/>
        <w:jc w:val="both"/>
        <w:rPr>
          <w:rFonts w:ascii="Arial" w:eastAsia="Calibri" w:hAnsi="Arial" w:cs="Arial"/>
          <w:b/>
          <w:bCs/>
        </w:rPr>
      </w:pPr>
      <w:r w:rsidRPr="007713F6">
        <w:rPr>
          <w:rFonts w:ascii="Arial" w:eastAsia="Calibri" w:hAnsi="Arial" w:cs="Arial"/>
          <w:b/>
          <w:bCs/>
        </w:rPr>
        <w:t>2.5</w:t>
      </w:r>
      <w:r w:rsidR="002E6D24" w:rsidRPr="007713F6">
        <w:rPr>
          <w:rFonts w:ascii="Arial" w:eastAsia="Calibri" w:hAnsi="Arial" w:cs="Arial"/>
          <w:b/>
          <w:bCs/>
        </w:rPr>
        <w:t xml:space="preserve"> Statistical and Economic Analysis</w:t>
      </w:r>
    </w:p>
    <w:p w14:paraId="30C8A369" w14:textId="77777777" w:rsidR="002E6D24" w:rsidRPr="007713F6" w:rsidRDefault="002E6D24" w:rsidP="002E6D24">
      <w:pPr>
        <w:spacing w:line="360" w:lineRule="auto"/>
        <w:jc w:val="both"/>
        <w:rPr>
          <w:rFonts w:ascii="Arial" w:hAnsi="Arial" w:cs="Arial"/>
          <w:sz w:val="20"/>
          <w:szCs w:val="20"/>
        </w:rPr>
      </w:pPr>
      <w:r w:rsidRPr="007713F6">
        <w:rPr>
          <w:rFonts w:ascii="Arial" w:eastAsia="Calibri" w:hAnsi="Arial" w:cs="Arial"/>
          <w:sz w:val="20"/>
          <w:szCs w:val="20"/>
        </w:rPr>
        <w:t>The statistica</w:t>
      </w:r>
      <w:r w:rsidR="009D551A" w:rsidRPr="007713F6">
        <w:rPr>
          <w:rFonts w:ascii="Arial" w:eastAsia="Calibri" w:hAnsi="Arial" w:cs="Arial"/>
          <w:sz w:val="20"/>
          <w:szCs w:val="20"/>
        </w:rPr>
        <w:t>l analysis of soil samples was conducted</w:t>
      </w:r>
      <w:r w:rsidRPr="007713F6">
        <w:rPr>
          <w:rFonts w:ascii="Arial" w:eastAsia="Calibri" w:hAnsi="Arial" w:cs="Arial"/>
          <w:sz w:val="20"/>
          <w:szCs w:val="20"/>
        </w:rPr>
        <w:t xml:space="preserve"> using the standard procedure of Split Plot Design as described by Gomez and Gomez (1984). This analysis aimed to study the effect of treatments on different plant and soil parameters. Furthermore, an economic evaluation was performed, taking into account the costs of different treatments and the market value of the produce. The benefit-to-cost ratio (B/C ratio) was determined by dividing the marketable value of the produce by the total cultivation costs</w:t>
      </w:r>
      <w:r w:rsidRPr="007713F6">
        <w:rPr>
          <w:rFonts w:ascii="Arial" w:hAnsi="Arial" w:cs="Arial"/>
          <w:sz w:val="20"/>
          <w:szCs w:val="20"/>
        </w:rPr>
        <w:t>.</w:t>
      </w:r>
    </w:p>
    <w:p w14:paraId="1C31C1F9" w14:textId="77777777" w:rsidR="002E6D24" w:rsidRPr="007713F6" w:rsidRDefault="002E6D24" w:rsidP="002E6D24">
      <w:pPr>
        <w:spacing w:line="360" w:lineRule="auto"/>
        <w:jc w:val="both"/>
        <w:rPr>
          <w:rFonts w:ascii="Arial" w:eastAsia="Calibri" w:hAnsi="Arial" w:cs="Arial"/>
          <w:b/>
          <w:bCs/>
        </w:rPr>
      </w:pPr>
      <w:r w:rsidRPr="007713F6">
        <w:rPr>
          <w:rFonts w:ascii="Arial" w:eastAsia="Calibri" w:hAnsi="Arial" w:cs="Arial"/>
          <w:b/>
          <w:bCs/>
        </w:rPr>
        <w:t>3. RESULTS AND DISCUSSION</w:t>
      </w:r>
    </w:p>
    <w:p w14:paraId="3BEB243B" w14:textId="77777777" w:rsidR="002E6D24" w:rsidRPr="007713F6" w:rsidRDefault="002E6D24" w:rsidP="002E6D24">
      <w:pPr>
        <w:spacing w:line="360" w:lineRule="auto"/>
        <w:jc w:val="both"/>
        <w:rPr>
          <w:rFonts w:ascii="Arial" w:eastAsia="Calibri" w:hAnsi="Arial" w:cs="Arial"/>
          <w:b/>
          <w:bCs/>
        </w:rPr>
      </w:pPr>
      <w:r w:rsidRPr="007713F6">
        <w:rPr>
          <w:rFonts w:ascii="Arial" w:eastAsia="Calibri" w:hAnsi="Arial" w:cs="Arial"/>
          <w:b/>
          <w:bCs/>
        </w:rPr>
        <w:t>3.1</w:t>
      </w:r>
      <w:r w:rsidR="00D03DF7" w:rsidRPr="007713F6">
        <w:rPr>
          <w:rFonts w:ascii="Arial" w:eastAsia="Calibri" w:hAnsi="Arial" w:cs="Arial"/>
          <w:b/>
          <w:bCs/>
        </w:rPr>
        <w:t xml:space="preserve"> </w:t>
      </w:r>
      <w:r w:rsidRPr="007713F6">
        <w:rPr>
          <w:rFonts w:ascii="Arial" w:eastAsia="Calibri" w:hAnsi="Arial" w:cs="Arial"/>
          <w:b/>
          <w:bCs/>
        </w:rPr>
        <w:t>Soil pH</w:t>
      </w:r>
    </w:p>
    <w:p w14:paraId="46D9BCCE" w14:textId="77777777" w:rsidR="002E6D24" w:rsidRPr="007713F6" w:rsidRDefault="002E6D24" w:rsidP="002E6D24">
      <w:pPr>
        <w:spacing w:line="360" w:lineRule="auto"/>
        <w:jc w:val="both"/>
        <w:rPr>
          <w:rFonts w:ascii="Arial" w:eastAsia="Calibri" w:hAnsi="Arial" w:cs="Arial"/>
          <w:sz w:val="20"/>
          <w:szCs w:val="20"/>
        </w:rPr>
      </w:pPr>
      <w:r w:rsidRPr="007713F6">
        <w:rPr>
          <w:rFonts w:ascii="Arial" w:eastAsia="Calibri" w:hAnsi="Arial" w:cs="Arial"/>
          <w:sz w:val="20"/>
          <w:szCs w:val="20"/>
        </w:rPr>
        <w:lastRenderedPageBreak/>
        <w:t>Soil pH is a key characteristic that can be used to make informative analysis bot</w:t>
      </w:r>
      <w:r w:rsidR="009D551A" w:rsidRPr="007713F6">
        <w:rPr>
          <w:rFonts w:ascii="Arial" w:eastAsia="Calibri" w:hAnsi="Arial" w:cs="Arial"/>
          <w:sz w:val="20"/>
          <w:szCs w:val="20"/>
        </w:rPr>
        <w:t>h qualitative and quantitative</w:t>
      </w:r>
      <w:r w:rsidRPr="007713F6">
        <w:rPr>
          <w:rFonts w:ascii="Arial" w:eastAsia="Calibri" w:hAnsi="Arial" w:cs="Arial"/>
          <w:sz w:val="20"/>
          <w:szCs w:val="20"/>
        </w:rPr>
        <w:t xml:space="preserve"> regarding soil characteristics and a glance of data is presented in Table 1. Minimum soil pH (6.98) was obtained with nutrient management practice N</w:t>
      </w:r>
      <w:r w:rsidRPr="007713F6">
        <w:rPr>
          <w:rFonts w:ascii="Arial" w:eastAsia="Calibri" w:hAnsi="Arial" w:cs="Arial"/>
          <w:sz w:val="20"/>
          <w:szCs w:val="20"/>
          <w:vertAlign w:val="subscript"/>
        </w:rPr>
        <w:t xml:space="preserve">2 </w:t>
      </w:r>
      <w:r w:rsidR="009D551A" w:rsidRPr="007713F6">
        <w:rPr>
          <w:rFonts w:ascii="Arial" w:eastAsia="Calibri" w:hAnsi="Arial" w:cs="Arial"/>
          <w:sz w:val="20"/>
          <w:szCs w:val="20"/>
        </w:rPr>
        <w:t xml:space="preserve">[FYM (100 q </w:t>
      </w:r>
      <w:r w:rsidRPr="007713F6">
        <w:rPr>
          <w:rFonts w:ascii="Arial" w:eastAsia="Calibri" w:hAnsi="Arial" w:cs="Arial"/>
          <w:sz w:val="20"/>
          <w:szCs w:val="20"/>
        </w:rPr>
        <w:t>ha</w:t>
      </w:r>
      <w:r w:rsidR="009D551A" w:rsidRPr="007713F6">
        <w:rPr>
          <w:rFonts w:ascii="Arial" w:eastAsia="Calibri" w:hAnsi="Arial" w:cs="Arial"/>
          <w:sz w:val="20"/>
          <w:szCs w:val="20"/>
          <w:vertAlign w:val="superscript"/>
        </w:rPr>
        <w:t>-1</w:t>
      </w:r>
      <w:r w:rsidRPr="007713F6">
        <w:rPr>
          <w:rFonts w:ascii="Arial" w:eastAsia="Calibri" w:hAnsi="Arial" w:cs="Arial"/>
          <w:sz w:val="20"/>
          <w:szCs w:val="20"/>
        </w:rPr>
        <w:t xml:space="preserve">) + </w:t>
      </w:r>
      <w:r w:rsidRPr="007713F6">
        <w:rPr>
          <w:rFonts w:ascii="Arial" w:eastAsia="Calibri" w:hAnsi="Arial" w:cs="Arial"/>
          <w:i/>
          <w:iCs/>
          <w:sz w:val="20"/>
          <w:szCs w:val="20"/>
        </w:rPr>
        <w:t>Azotobacter</w:t>
      </w:r>
      <w:r w:rsidR="009D551A" w:rsidRPr="007713F6">
        <w:rPr>
          <w:rFonts w:ascii="Arial" w:eastAsia="Calibri" w:hAnsi="Arial" w:cs="Arial"/>
          <w:sz w:val="20"/>
          <w:szCs w:val="20"/>
        </w:rPr>
        <w:t xml:space="preserve"> @ 20 g </w:t>
      </w:r>
      <w:r w:rsidRPr="007713F6">
        <w:rPr>
          <w:rFonts w:ascii="Arial" w:eastAsia="Calibri" w:hAnsi="Arial" w:cs="Arial"/>
          <w:sz w:val="20"/>
          <w:szCs w:val="20"/>
        </w:rPr>
        <w:t>kg</w:t>
      </w:r>
      <w:r w:rsidR="009D551A" w:rsidRPr="007713F6">
        <w:rPr>
          <w:rFonts w:ascii="Arial" w:eastAsia="Calibri" w:hAnsi="Arial" w:cs="Arial"/>
          <w:sz w:val="20"/>
          <w:szCs w:val="20"/>
          <w:vertAlign w:val="superscript"/>
        </w:rPr>
        <w:t>-1</w:t>
      </w:r>
      <w:r w:rsidR="009D551A" w:rsidRPr="007713F6">
        <w:rPr>
          <w:rFonts w:ascii="Arial" w:eastAsia="Calibri" w:hAnsi="Arial" w:cs="Arial"/>
          <w:sz w:val="20"/>
          <w:szCs w:val="20"/>
        </w:rPr>
        <w:t xml:space="preserve"> </w:t>
      </w:r>
      <w:r w:rsidRPr="007713F6">
        <w:rPr>
          <w:rFonts w:ascii="Arial" w:eastAsia="Calibri" w:hAnsi="Arial" w:cs="Arial"/>
          <w:sz w:val="20"/>
          <w:szCs w:val="20"/>
        </w:rPr>
        <w:t>of seed + Phosphate Solubilizing Bacteria @ 20</w:t>
      </w:r>
      <w:r w:rsidR="009D551A" w:rsidRPr="007713F6">
        <w:rPr>
          <w:rFonts w:ascii="Arial" w:eastAsia="Calibri" w:hAnsi="Arial" w:cs="Arial"/>
          <w:sz w:val="20"/>
          <w:szCs w:val="20"/>
        </w:rPr>
        <w:t xml:space="preserve"> g </w:t>
      </w:r>
      <w:r w:rsidRPr="007713F6">
        <w:rPr>
          <w:rFonts w:ascii="Arial" w:eastAsia="Calibri" w:hAnsi="Arial" w:cs="Arial"/>
          <w:sz w:val="20"/>
          <w:szCs w:val="20"/>
        </w:rPr>
        <w:t>kg</w:t>
      </w:r>
      <w:r w:rsidR="009D551A" w:rsidRPr="007713F6">
        <w:rPr>
          <w:rFonts w:ascii="Arial" w:eastAsia="Calibri" w:hAnsi="Arial" w:cs="Arial"/>
          <w:sz w:val="20"/>
          <w:szCs w:val="20"/>
          <w:vertAlign w:val="superscript"/>
        </w:rPr>
        <w:t>-1</w:t>
      </w:r>
      <w:r w:rsidR="009D551A" w:rsidRPr="007713F6">
        <w:rPr>
          <w:rFonts w:ascii="Arial" w:eastAsia="Calibri" w:hAnsi="Arial" w:cs="Arial"/>
          <w:sz w:val="20"/>
          <w:szCs w:val="20"/>
        </w:rPr>
        <w:t xml:space="preserve"> </w:t>
      </w:r>
      <w:r w:rsidRPr="007713F6">
        <w:rPr>
          <w:rFonts w:ascii="Arial" w:eastAsia="Calibri" w:hAnsi="Arial" w:cs="Arial"/>
          <w:sz w:val="20"/>
          <w:szCs w:val="20"/>
        </w:rPr>
        <w:t>of seed] which was found statistically at par with N</w:t>
      </w:r>
      <w:r w:rsidRPr="007713F6">
        <w:rPr>
          <w:rFonts w:ascii="Arial" w:eastAsia="Calibri" w:hAnsi="Arial" w:cs="Arial"/>
          <w:sz w:val="20"/>
          <w:szCs w:val="20"/>
          <w:vertAlign w:val="subscript"/>
        </w:rPr>
        <w:t>3</w:t>
      </w:r>
      <w:r w:rsidRPr="007713F6">
        <w:rPr>
          <w:rFonts w:ascii="Arial" w:eastAsia="Calibri" w:hAnsi="Arial" w:cs="Arial"/>
          <w:sz w:val="20"/>
          <w:szCs w:val="20"/>
        </w:rPr>
        <w:t xml:space="preserve"> [Recommended dos</w:t>
      </w:r>
      <w:r w:rsidR="009D551A" w:rsidRPr="007713F6">
        <w:rPr>
          <w:rFonts w:ascii="Arial" w:eastAsia="Calibri" w:hAnsi="Arial" w:cs="Arial"/>
          <w:sz w:val="20"/>
          <w:szCs w:val="20"/>
        </w:rPr>
        <w:t xml:space="preserve">e of fertilizer (78N:50P:54K kg </w:t>
      </w:r>
      <w:r w:rsidRPr="007713F6">
        <w:rPr>
          <w:rFonts w:ascii="Arial" w:eastAsia="Calibri" w:hAnsi="Arial" w:cs="Arial"/>
          <w:sz w:val="20"/>
          <w:szCs w:val="20"/>
        </w:rPr>
        <w:t>ha</w:t>
      </w:r>
      <w:r w:rsidR="009D551A" w:rsidRPr="007713F6">
        <w:rPr>
          <w:rFonts w:ascii="Arial" w:eastAsia="Calibri" w:hAnsi="Arial" w:cs="Arial"/>
          <w:sz w:val="20"/>
          <w:szCs w:val="20"/>
          <w:vertAlign w:val="superscript"/>
        </w:rPr>
        <w:t>-1</w:t>
      </w:r>
      <w:r w:rsidR="009D551A" w:rsidRPr="007713F6">
        <w:rPr>
          <w:rFonts w:ascii="Arial" w:eastAsia="Calibri" w:hAnsi="Arial" w:cs="Arial"/>
          <w:sz w:val="20"/>
          <w:szCs w:val="20"/>
        </w:rPr>
        <w:t xml:space="preserve">) + FYM (100 q </w:t>
      </w:r>
      <w:r w:rsidRPr="007713F6">
        <w:rPr>
          <w:rFonts w:ascii="Arial" w:eastAsia="Calibri" w:hAnsi="Arial" w:cs="Arial"/>
          <w:sz w:val="20"/>
          <w:szCs w:val="20"/>
        </w:rPr>
        <w:t>ha</w:t>
      </w:r>
      <w:r w:rsidR="009D551A" w:rsidRPr="007713F6">
        <w:rPr>
          <w:rFonts w:ascii="Arial" w:eastAsia="Calibri" w:hAnsi="Arial" w:cs="Arial"/>
          <w:sz w:val="20"/>
          <w:szCs w:val="20"/>
          <w:vertAlign w:val="superscript"/>
        </w:rPr>
        <w:t>-1</w:t>
      </w:r>
      <w:r w:rsidRPr="007713F6">
        <w:rPr>
          <w:rFonts w:ascii="Arial" w:eastAsia="Calibri" w:hAnsi="Arial" w:cs="Arial"/>
          <w:sz w:val="20"/>
          <w:szCs w:val="20"/>
        </w:rPr>
        <w:t>)] and N</w:t>
      </w:r>
      <w:r w:rsidRPr="007713F6">
        <w:rPr>
          <w:rFonts w:ascii="Arial" w:eastAsia="Calibri" w:hAnsi="Arial" w:cs="Arial"/>
          <w:sz w:val="20"/>
          <w:szCs w:val="20"/>
          <w:vertAlign w:val="subscript"/>
        </w:rPr>
        <w:t>4</w:t>
      </w:r>
      <w:r w:rsidRPr="007713F6">
        <w:rPr>
          <w:rFonts w:ascii="Arial" w:eastAsia="Calibri" w:hAnsi="Arial" w:cs="Arial"/>
          <w:sz w:val="20"/>
          <w:szCs w:val="20"/>
        </w:rPr>
        <w:t xml:space="preserve"> (50 % RDF + </w:t>
      </w:r>
      <w:proofErr w:type="spellStart"/>
      <w:r w:rsidRPr="007713F6">
        <w:rPr>
          <w:rFonts w:ascii="Arial" w:eastAsia="Calibri" w:hAnsi="Arial" w:cs="Arial"/>
          <w:sz w:val="20"/>
          <w:szCs w:val="20"/>
        </w:rPr>
        <w:t>Jeevamrit</w:t>
      </w:r>
      <w:proofErr w:type="spellEnd"/>
      <w:r w:rsidRPr="007713F6">
        <w:rPr>
          <w:rFonts w:ascii="Arial" w:eastAsia="Calibri" w:hAnsi="Arial" w:cs="Arial"/>
          <w:sz w:val="20"/>
          <w:szCs w:val="20"/>
        </w:rPr>
        <w:t xml:space="preserve"> + </w:t>
      </w:r>
      <w:proofErr w:type="spellStart"/>
      <w:r w:rsidRPr="007713F6">
        <w:rPr>
          <w:rFonts w:ascii="Arial" w:eastAsia="Calibri" w:hAnsi="Arial" w:cs="Arial"/>
          <w:i/>
          <w:iCs/>
          <w:sz w:val="20"/>
          <w:szCs w:val="20"/>
        </w:rPr>
        <w:t>Azotobacter</w:t>
      </w:r>
      <w:proofErr w:type="spellEnd"/>
      <w:r w:rsidR="009D551A" w:rsidRPr="007713F6">
        <w:rPr>
          <w:rFonts w:ascii="Arial" w:eastAsia="Calibri" w:hAnsi="Arial" w:cs="Arial"/>
          <w:sz w:val="20"/>
          <w:szCs w:val="20"/>
        </w:rPr>
        <w:t xml:space="preserve"> and</w:t>
      </w:r>
      <w:r w:rsidRPr="007713F6">
        <w:rPr>
          <w:rFonts w:ascii="Arial" w:eastAsia="Calibri" w:hAnsi="Arial" w:cs="Arial"/>
          <w:sz w:val="20"/>
          <w:szCs w:val="20"/>
        </w:rPr>
        <w:t xml:space="preserve"> Phosphate Solubilizing Bacteria) with a soil pH of 7.02 and 7.01. However, maximum soil pH (7.05) was observed in N</w:t>
      </w:r>
      <w:r w:rsidRPr="007713F6">
        <w:rPr>
          <w:rFonts w:ascii="Arial" w:eastAsia="Calibri" w:hAnsi="Arial" w:cs="Arial"/>
          <w:sz w:val="20"/>
          <w:szCs w:val="20"/>
          <w:vertAlign w:val="subscript"/>
        </w:rPr>
        <w:t>1</w:t>
      </w:r>
      <w:r w:rsidRPr="007713F6">
        <w:rPr>
          <w:rFonts w:ascii="Arial" w:eastAsia="Calibri" w:hAnsi="Arial" w:cs="Arial"/>
          <w:sz w:val="20"/>
          <w:szCs w:val="20"/>
        </w:rPr>
        <w:t xml:space="preserve"> (</w:t>
      </w:r>
      <w:proofErr w:type="spellStart"/>
      <w:r w:rsidRPr="007713F6">
        <w:rPr>
          <w:rFonts w:ascii="Arial" w:eastAsia="Calibri" w:hAnsi="Arial" w:cs="Arial"/>
          <w:sz w:val="20"/>
          <w:szCs w:val="20"/>
        </w:rPr>
        <w:t>Beejamrit</w:t>
      </w:r>
      <w:proofErr w:type="spellEnd"/>
      <w:r w:rsidRPr="007713F6">
        <w:rPr>
          <w:rFonts w:ascii="Arial" w:eastAsia="Calibri" w:hAnsi="Arial" w:cs="Arial"/>
          <w:sz w:val="20"/>
          <w:szCs w:val="20"/>
        </w:rPr>
        <w:t xml:space="preserve"> + </w:t>
      </w:r>
      <w:proofErr w:type="spellStart"/>
      <w:r w:rsidRPr="007713F6">
        <w:rPr>
          <w:rFonts w:ascii="Arial" w:eastAsia="Calibri" w:hAnsi="Arial" w:cs="Arial"/>
          <w:sz w:val="20"/>
          <w:szCs w:val="20"/>
        </w:rPr>
        <w:t>Jeevamrit</w:t>
      </w:r>
      <w:proofErr w:type="spellEnd"/>
      <w:r w:rsidRPr="007713F6">
        <w:rPr>
          <w:rFonts w:ascii="Arial" w:eastAsia="Calibri" w:hAnsi="Arial" w:cs="Arial"/>
          <w:sz w:val="20"/>
          <w:szCs w:val="20"/>
        </w:rPr>
        <w:t xml:space="preserve">). The decrease in pH with the application of </w:t>
      </w:r>
      <w:r w:rsidRPr="007713F6">
        <w:rPr>
          <w:rFonts w:ascii="Arial" w:eastAsia="Calibri" w:hAnsi="Arial" w:cs="Arial"/>
          <w:i/>
          <w:iCs/>
          <w:sz w:val="20"/>
          <w:szCs w:val="20"/>
        </w:rPr>
        <w:t xml:space="preserve">Azotobacter </w:t>
      </w:r>
      <w:r w:rsidRPr="007713F6">
        <w:rPr>
          <w:rFonts w:ascii="Arial" w:eastAsia="Calibri" w:hAnsi="Arial" w:cs="Arial"/>
          <w:sz w:val="20"/>
          <w:szCs w:val="20"/>
        </w:rPr>
        <w:t xml:space="preserve">and </w:t>
      </w:r>
      <w:r w:rsidR="00B74158" w:rsidRPr="007713F6">
        <w:rPr>
          <w:rFonts w:ascii="Arial" w:eastAsia="Calibri" w:hAnsi="Arial" w:cs="Arial"/>
          <w:sz w:val="20"/>
          <w:szCs w:val="20"/>
        </w:rPr>
        <w:t>Phosphate Solubilizing Bacteria</w:t>
      </w:r>
      <w:r w:rsidRPr="007713F6">
        <w:rPr>
          <w:rFonts w:ascii="Arial" w:eastAsia="Calibri" w:hAnsi="Arial" w:cs="Arial"/>
          <w:sz w:val="20"/>
          <w:szCs w:val="20"/>
        </w:rPr>
        <w:t xml:space="preserve"> might be due to the reason that </w:t>
      </w:r>
      <w:r w:rsidRPr="007713F6">
        <w:rPr>
          <w:rFonts w:ascii="Arial" w:eastAsia="Calibri" w:hAnsi="Arial" w:cs="Arial"/>
          <w:i/>
          <w:iCs/>
          <w:sz w:val="20"/>
          <w:szCs w:val="20"/>
        </w:rPr>
        <w:t>Azotobacter</w:t>
      </w:r>
      <w:r w:rsidRPr="007713F6">
        <w:rPr>
          <w:rFonts w:ascii="Arial" w:eastAsia="Calibri" w:hAnsi="Arial" w:cs="Arial"/>
          <w:sz w:val="20"/>
          <w:szCs w:val="20"/>
        </w:rPr>
        <w:t xml:space="preserve"> and </w:t>
      </w:r>
      <w:r w:rsidR="00B74158" w:rsidRPr="007713F6">
        <w:rPr>
          <w:rFonts w:ascii="Arial" w:eastAsia="Calibri" w:hAnsi="Arial" w:cs="Arial"/>
          <w:sz w:val="20"/>
          <w:szCs w:val="20"/>
        </w:rPr>
        <w:t>Phosphate Solubilizing Bacteria</w:t>
      </w:r>
      <w:r w:rsidRPr="007713F6">
        <w:rPr>
          <w:rFonts w:ascii="Arial" w:eastAsia="Calibri" w:hAnsi="Arial" w:cs="Arial"/>
          <w:sz w:val="20"/>
          <w:szCs w:val="20"/>
        </w:rPr>
        <w:t xml:space="preserve"> release organic and inorganic acids to make nutrients available to the plants which lower</w:t>
      </w:r>
      <w:r w:rsidR="009D551A" w:rsidRPr="007713F6">
        <w:rPr>
          <w:rFonts w:ascii="Arial" w:eastAsia="Calibri" w:hAnsi="Arial" w:cs="Arial"/>
          <w:sz w:val="20"/>
          <w:szCs w:val="20"/>
        </w:rPr>
        <w:t>s</w:t>
      </w:r>
      <w:r w:rsidRPr="007713F6">
        <w:rPr>
          <w:rFonts w:ascii="Arial" w:eastAsia="Calibri" w:hAnsi="Arial" w:cs="Arial"/>
          <w:sz w:val="20"/>
          <w:szCs w:val="20"/>
        </w:rPr>
        <w:t xml:space="preserve"> the soil </w:t>
      </w:r>
      <w:proofErr w:type="spellStart"/>
      <w:r w:rsidRPr="007713F6">
        <w:rPr>
          <w:rFonts w:ascii="Arial" w:eastAsia="Calibri" w:hAnsi="Arial" w:cs="Arial"/>
          <w:sz w:val="20"/>
          <w:szCs w:val="20"/>
        </w:rPr>
        <w:t>pH.</w:t>
      </w:r>
      <w:proofErr w:type="spellEnd"/>
      <w:r w:rsidRPr="007713F6">
        <w:rPr>
          <w:rFonts w:ascii="Arial" w:eastAsia="Calibri" w:hAnsi="Arial" w:cs="Arial"/>
          <w:sz w:val="20"/>
          <w:szCs w:val="20"/>
        </w:rPr>
        <w:t xml:space="preserve"> The results are quite similar to the findings of (Sharma et al., 2009).</w:t>
      </w:r>
    </w:p>
    <w:p w14:paraId="2A2D0EB8" w14:textId="77777777" w:rsidR="002E6D24" w:rsidRPr="007713F6" w:rsidRDefault="002E6D24" w:rsidP="002E6D24">
      <w:pPr>
        <w:spacing w:line="360" w:lineRule="auto"/>
        <w:jc w:val="both"/>
        <w:rPr>
          <w:rFonts w:ascii="Arial" w:eastAsia="Calibri" w:hAnsi="Arial" w:cs="Arial"/>
          <w:b/>
          <w:bCs/>
        </w:rPr>
      </w:pPr>
      <w:r w:rsidRPr="007713F6">
        <w:rPr>
          <w:rFonts w:ascii="Arial" w:eastAsia="Calibri" w:hAnsi="Arial" w:cs="Arial"/>
          <w:b/>
          <w:bCs/>
        </w:rPr>
        <w:t>3.2 Electr</w:t>
      </w:r>
      <w:r w:rsidR="009D551A" w:rsidRPr="007713F6">
        <w:rPr>
          <w:rFonts w:ascii="Arial" w:eastAsia="Calibri" w:hAnsi="Arial" w:cs="Arial"/>
          <w:b/>
          <w:bCs/>
        </w:rPr>
        <w:t>ical Conductivity of soil (dS</w:t>
      </w:r>
      <w:r w:rsidRPr="007713F6">
        <w:rPr>
          <w:rFonts w:ascii="Arial" w:eastAsia="Calibri" w:hAnsi="Arial" w:cs="Arial"/>
          <w:b/>
          <w:bCs/>
        </w:rPr>
        <w:t>m</w:t>
      </w:r>
      <w:r w:rsidR="009D551A" w:rsidRPr="007713F6">
        <w:rPr>
          <w:rFonts w:ascii="Arial" w:eastAsia="Calibri" w:hAnsi="Arial" w:cs="Arial"/>
          <w:b/>
          <w:bCs/>
          <w:vertAlign w:val="superscript"/>
        </w:rPr>
        <w:t>-1</w:t>
      </w:r>
      <w:r w:rsidRPr="007713F6">
        <w:rPr>
          <w:rFonts w:ascii="Arial" w:eastAsia="Calibri" w:hAnsi="Arial" w:cs="Arial"/>
          <w:b/>
          <w:bCs/>
        </w:rPr>
        <w:t xml:space="preserve">) </w:t>
      </w:r>
    </w:p>
    <w:p w14:paraId="1D9A6131" w14:textId="77777777" w:rsidR="002E6D24" w:rsidRPr="007713F6" w:rsidRDefault="002E6D24" w:rsidP="002E6D24">
      <w:pPr>
        <w:spacing w:line="360" w:lineRule="auto"/>
        <w:jc w:val="both"/>
        <w:rPr>
          <w:rFonts w:ascii="Arial" w:eastAsia="Calibri" w:hAnsi="Arial" w:cs="Arial"/>
          <w:sz w:val="20"/>
          <w:szCs w:val="20"/>
        </w:rPr>
      </w:pPr>
      <w:r w:rsidRPr="007713F6">
        <w:rPr>
          <w:rFonts w:ascii="Arial" w:eastAsia="Calibri" w:hAnsi="Arial" w:cs="Arial"/>
          <w:sz w:val="20"/>
          <w:szCs w:val="20"/>
        </w:rPr>
        <w:t>The measurement of electrical conductivity is i</w:t>
      </w:r>
      <w:r w:rsidR="009D551A" w:rsidRPr="007713F6">
        <w:rPr>
          <w:rFonts w:ascii="Arial" w:eastAsia="Calibri" w:hAnsi="Arial" w:cs="Arial"/>
          <w:sz w:val="20"/>
          <w:szCs w:val="20"/>
        </w:rPr>
        <w:t xml:space="preserve">mportant because it provides </w:t>
      </w:r>
      <w:r w:rsidRPr="007713F6">
        <w:rPr>
          <w:rFonts w:ascii="Arial" w:eastAsia="Calibri" w:hAnsi="Arial" w:cs="Arial"/>
          <w:sz w:val="20"/>
          <w:szCs w:val="20"/>
        </w:rPr>
        <w:t xml:space="preserve">information regarding </w:t>
      </w:r>
      <w:r w:rsidR="009D551A" w:rsidRPr="007713F6">
        <w:rPr>
          <w:rFonts w:ascii="Arial" w:eastAsia="Calibri" w:hAnsi="Arial" w:cs="Arial"/>
          <w:sz w:val="20"/>
          <w:szCs w:val="20"/>
        </w:rPr>
        <w:t xml:space="preserve">the </w:t>
      </w:r>
      <w:r w:rsidRPr="007713F6">
        <w:rPr>
          <w:rFonts w:ascii="Arial" w:eastAsia="Calibri" w:hAnsi="Arial" w:cs="Arial"/>
          <w:sz w:val="20"/>
          <w:szCs w:val="20"/>
        </w:rPr>
        <w:t xml:space="preserve">concentration of soluble salts present in the soil. The data revealed that </w:t>
      </w:r>
      <w:r w:rsidR="009D551A" w:rsidRPr="007713F6">
        <w:rPr>
          <w:rFonts w:ascii="Arial" w:eastAsia="Calibri" w:hAnsi="Arial" w:cs="Arial"/>
          <w:sz w:val="20"/>
          <w:szCs w:val="20"/>
        </w:rPr>
        <w:t>the minimum soil EC (0.196 dS</w:t>
      </w:r>
      <w:r w:rsidRPr="007713F6">
        <w:rPr>
          <w:rFonts w:ascii="Arial" w:eastAsia="Calibri" w:hAnsi="Arial" w:cs="Arial"/>
          <w:sz w:val="20"/>
          <w:szCs w:val="20"/>
        </w:rPr>
        <w:t>m</w:t>
      </w:r>
      <w:r w:rsidR="009D551A" w:rsidRPr="007713F6">
        <w:rPr>
          <w:rFonts w:ascii="Arial" w:eastAsia="Calibri" w:hAnsi="Arial" w:cs="Arial"/>
          <w:sz w:val="20"/>
          <w:szCs w:val="20"/>
          <w:vertAlign w:val="superscript"/>
        </w:rPr>
        <w:t>-1</w:t>
      </w:r>
      <w:r w:rsidRPr="007713F6">
        <w:rPr>
          <w:rFonts w:ascii="Arial" w:eastAsia="Calibri" w:hAnsi="Arial" w:cs="Arial"/>
          <w:sz w:val="20"/>
          <w:szCs w:val="20"/>
        </w:rPr>
        <w:t>) was recorded in nutrient management practice N</w:t>
      </w:r>
      <w:r w:rsidRPr="007713F6">
        <w:rPr>
          <w:rFonts w:ascii="Arial" w:eastAsia="Calibri" w:hAnsi="Arial" w:cs="Arial"/>
          <w:sz w:val="20"/>
          <w:szCs w:val="20"/>
          <w:vertAlign w:val="subscript"/>
        </w:rPr>
        <w:t>1</w:t>
      </w:r>
      <w:r w:rsidRPr="007713F6">
        <w:rPr>
          <w:rFonts w:ascii="Arial" w:eastAsia="Calibri" w:hAnsi="Arial" w:cs="Arial"/>
          <w:sz w:val="20"/>
          <w:szCs w:val="20"/>
        </w:rPr>
        <w:t xml:space="preserve"> (</w:t>
      </w:r>
      <w:proofErr w:type="spellStart"/>
      <w:r w:rsidRPr="007713F6">
        <w:rPr>
          <w:rFonts w:ascii="Arial" w:eastAsia="Calibri" w:hAnsi="Arial" w:cs="Arial"/>
          <w:sz w:val="20"/>
          <w:szCs w:val="20"/>
        </w:rPr>
        <w:t>Beejamrit</w:t>
      </w:r>
      <w:proofErr w:type="spellEnd"/>
      <w:r w:rsidRPr="007713F6">
        <w:rPr>
          <w:rFonts w:ascii="Arial" w:eastAsia="Calibri" w:hAnsi="Arial" w:cs="Arial"/>
          <w:sz w:val="20"/>
          <w:szCs w:val="20"/>
        </w:rPr>
        <w:t xml:space="preserve"> + </w:t>
      </w:r>
      <w:proofErr w:type="spellStart"/>
      <w:r w:rsidRPr="007713F6">
        <w:rPr>
          <w:rFonts w:ascii="Arial" w:eastAsia="Calibri" w:hAnsi="Arial" w:cs="Arial"/>
          <w:sz w:val="20"/>
          <w:szCs w:val="20"/>
        </w:rPr>
        <w:t>Jeevamrit</w:t>
      </w:r>
      <w:proofErr w:type="spellEnd"/>
      <w:r w:rsidRPr="007713F6">
        <w:rPr>
          <w:rFonts w:ascii="Arial" w:eastAsia="Calibri" w:hAnsi="Arial" w:cs="Arial"/>
          <w:sz w:val="20"/>
          <w:szCs w:val="20"/>
        </w:rPr>
        <w:t>) which was statistically at par with N</w:t>
      </w:r>
      <w:r w:rsidRPr="007713F6">
        <w:rPr>
          <w:rFonts w:ascii="Arial" w:eastAsia="Calibri" w:hAnsi="Arial" w:cs="Arial"/>
          <w:sz w:val="20"/>
          <w:szCs w:val="20"/>
          <w:vertAlign w:val="subscript"/>
        </w:rPr>
        <w:t>2</w:t>
      </w:r>
      <w:r w:rsidR="009D551A" w:rsidRPr="007713F6">
        <w:rPr>
          <w:rFonts w:ascii="Arial" w:eastAsia="Calibri" w:hAnsi="Arial" w:cs="Arial"/>
          <w:sz w:val="20"/>
          <w:szCs w:val="20"/>
        </w:rPr>
        <w:t xml:space="preserve"> [FYM (100 q </w:t>
      </w:r>
      <w:r w:rsidRPr="007713F6">
        <w:rPr>
          <w:rFonts w:ascii="Arial" w:eastAsia="Calibri" w:hAnsi="Arial" w:cs="Arial"/>
          <w:sz w:val="20"/>
          <w:szCs w:val="20"/>
        </w:rPr>
        <w:t>ha</w:t>
      </w:r>
      <w:r w:rsidR="009D551A" w:rsidRPr="007713F6">
        <w:rPr>
          <w:rFonts w:ascii="Arial" w:eastAsia="Calibri" w:hAnsi="Arial" w:cs="Arial"/>
          <w:sz w:val="20"/>
          <w:szCs w:val="20"/>
          <w:vertAlign w:val="superscript"/>
        </w:rPr>
        <w:t>-1</w:t>
      </w:r>
      <w:r w:rsidRPr="007713F6">
        <w:rPr>
          <w:rFonts w:ascii="Arial" w:eastAsia="Calibri" w:hAnsi="Arial" w:cs="Arial"/>
          <w:sz w:val="20"/>
          <w:szCs w:val="20"/>
        </w:rPr>
        <w:t xml:space="preserve">) + </w:t>
      </w:r>
      <w:r w:rsidRPr="007713F6">
        <w:rPr>
          <w:rFonts w:ascii="Arial" w:eastAsia="Calibri" w:hAnsi="Arial" w:cs="Arial"/>
          <w:i/>
          <w:iCs/>
          <w:sz w:val="20"/>
          <w:szCs w:val="20"/>
        </w:rPr>
        <w:t>Azotobacter</w:t>
      </w:r>
      <w:r w:rsidRPr="007713F6">
        <w:rPr>
          <w:rFonts w:ascii="Arial" w:eastAsia="Calibri" w:hAnsi="Arial" w:cs="Arial"/>
          <w:sz w:val="20"/>
          <w:szCs w:val="20"/>
        </w:rPr>
        <w:t xml:space="preserve"> @ 20</w:t>
      </w:r>
      <w:r w:rsidR="009D551A" w:rsidRPr="007713F6">
        <w:rPr>
          <w:rFonts w:ascii="Arial" w:eastAsia="Calibri" w:hAnsi="Arial" w:cs="Arial"/>
          <w:sz w:val="20"/>
          <w:szCs w:val="20"/>
        </w:rPr>
        <w:t xml:space="preserve"> g </w:t>
      </w:r>
      <w:r w:rsidRPr="007713F6">
        <w:rPr>
          <w:rFonts w:ascii="Arial" w:eastAsia="Calibri" w:hAnsi="Arial" w:cs="Arial"/>
          <w:sz w:val="20"/>
          <w:szCs w:val="20"/>
        </w:rPr>
        <w:t>kg</w:t>
      </w:r>
      <w:r w:rsidR="009D551A" w:rsidRPr="007713F6">
        <w:rPr>
          <w:rFonts w:ascii="Arial" w:eastAsia="Calibri" w:hAnsi="Arial" w:cs="Arial"/>
          <w:sz w:val="20"/>
          <w:szCs w:val="20"/>
          <w:vertAlign w:val="superscript"/>
        </w:rPr>
        <w:t>-1</w:t>
      </w:r>
      <w:r w:rsidR="009D551A" w:rsidRPr="007713F6">
        <w:rPr>
          <w:rFonts w:ascii="Arial" w:eastAsia="Calibri" w:hAnsi="Arial" w:cs="Arial"/>
          <w:sz w:val="20"/>
          <w:szCs w:val="20"/>
        </w:rPr>
        <w:t xml:space="preserve"> </w:t>
      </w:r>
      <w:r w:rsidRPr="007713F6">
        <w:rPr>
          <w:rFonts w:ascii="Arial" w:eastAsia="Calibri" w:hAnsi="Arial" w:cs="Arial"/>
          <w:sz w:val="20"/>
          <w:szCs w:val="20"/>
        </w:rPr>
        <w:t>of seed + Phosphate Solubilizing Bacteria @ 20</w:t>
      </w:r>
      <w:r w:rsidR="009D551A" w:rsidRPr="007713F6">
        <w:rPr>
          <w:rFonts w:ascii="Arial" w:eastAsia="Calibri" w:hAnsi="Arial" w:cs="Arial"/>
          <w:sz w:val="20"/>
          <w:szCs w:val="20"/>
        </w:rPr>
        <w:t xml:space="preserve"> g </w:t>
      </w:r>
      <w:r w:rsidRPr="007713F6">
        <w:rPr>
          <w:rFonts w:ascii="Arial" w:eastAsia="Calibri" w:hAnsi="Arial" w:cs="Arial"/>
          <w:sz w:val="20"/>
          <w:szCs w:val="20"/>
        </w:rPr>
        <w:t>kg</w:t>
      </w:r>
      <w:r w:rsidR="009D551A" w:rsidRPr="007713F6">
        <w:rPr>
          <w:rFonts w:ascii="Arial" w:eastAsia="Calibri" w:hAnsi="Arial" w:cs="Arial"/>
          <w:sz w:val="20"/>
          <w:szCs w:val="20"/>
          <w:vertAlign w:val="superscript"/>
        </w:rPr>
        <w:t>-1</w:t>
      </w:r>
      <w:r w:rsidR="009D551A" w:rsidRPr="007713F6">
        <w:rPr>
          <w:rFonts w:ascii="Arial" w:eastAsia="Calibri" w:hAnsi="Arial" w:cs="Arial"/>
          <w:sz w:val="20"/>
          <w:szCs w:val="20"/>
        </w:rPr>
        <w:t xml:space="preserve"> </w:t>
      </w:r>
      <w:r w:rsidRPr="007713F6">
        <w:rPr>
          <w:rFonts w:ascii="Arial" w:eastAsia="Calibri" w:hAnsi="Arial" w:cs="Arial"/>
          <w:sz w:val="20"/>
          <w:szCs w:val="20"/>
        </w:rPr>
        <w:t>of seed] and N</w:t>
      </w:r>
      <w:r w:rsidRPr="007713F6">
        <w:rPr>
          <w:rFonts w:ascii="Arial" w:eastAsia="Calibri" w:hAnsi="Arial" w:cs="Arial"/>
          <w:sz w:val="20"/>
          <w:szCs w:val="20"/>
          <w:vertAlign w:val="subscript"/>
        </w:rPr>
        <w:t>4</w:t>
      </w:r>
      <w:r w:rsidRPr="007713F6">
        <w:rPr>
          <w:rFonts w:ascii="Arial" w:eastAsia="Calibri" w:hAnsi="Arial" w:cs="Arial"/>
          <w:sz w:val="20"/>
          <w:szCs w:val="20"/>
        </w:rPr>
        <w:t xml:space="preserve"> (50 % RDF + </w:t>
      </w:r>
      <w:proofErr w:type="spellStart"/>
      <w:r w:rsidRPr="007713F6">
        <w:rPr>
          <w:rFonts w:ascii="Arial" w:eastAsia="Calibri" w:hAnsi="Arial" w:cs="Arial"/>
          <w:sz w:val="20"/>
          <w:szCs w:val="20"/>
        </w:rPr>
        <w:t>Jeevamrit</w:t>
      </w:r>
      <w:proofErr w:type="spellEnd"/>
      <w:r w:rsidRPr="007713F6">
        <w:rPr>
          <w:rFonts w:ascii="Arial" w:eastAsia="Calibri" w:hAnsi="Arial" w:cs="Arial"/>
          <w:sz w:val="20"/>
          <w:szCs w:val="20"/>
        </w:rPr>
        <w:t xml:space="preserve"> + </w:t>
      </w:r>
      <w:proofErr w:type="spellStart"/>
      <w:r w:rsidR="009D551A" w:rsidRPr="007713F6">
        <w:rPr>
          <w:rFonts w:ascii="Arial" w:eastAsia="Calibri" w:hAnsi="Arial" w:cs="Arial"/>
          <w:i/>
          <w:iCs/>
          <w:sz w:val="20"/>
          <w:szCs w:val="20"/>
        </w:rPr>
        <w:t>Azotobacter</w:t>
      </w:r>
      <w:proofErr w:type="spellEnd"/>
      <w:r w:rsidR="009D551A" w:rsidRPr="007713F6">
        <w:rPr>
          <w:rFonts w:ascii="Arial" w:eastAsia="Calibri" w:hAnsi="Arial" w:cs="Arial"/>
          <w:i/>
          <w:iCs/>
          <w:sz w:val="20"/>
          <w:szCs w:val="20"/>
        </w:rPr>
        <w:t xml:space="preserve"> </w:t>
      </w:r>
      <w:r w:rsidR="009D551A" w:rsidRPr="007713F6">
        <w:rPr>
          <w:rFonts w:ascii="Arial" w:eastAsia="Calibri" w:hAnsi="Arial" w:cs="Arial"/>
          <w:sz w:val="20"/>
          <w:szCs w:val="20"/>
        </w:rPr>
        <w:t>and</w:t>
      </w:r>
      <w:r w:rsidR="009D551A" w:rsidRPr="007713F6">
        <w:rPr>
          <w:rFonts w:ascii="Arial" w:eastAsia="Calibri" w:hAnsi="Arial" w:cs="Arial"/>
          <w:i/>
          <w:iCs/>
          <w:sz w:val="20"/>
          <w:szCs w:val="20"/>
        </w:rPr>
        <w:t xml:space="preserve"> </w:t>
      </w:r>
      <w:r w:rsidRPr="007713F6">
        <w:rPr>
          <w:rFonts w:ascii="Arial" w:eastAsia="Calibri" w:hAnsi="Arial" w:cs="Arial"/>
          <w:sz w:val="20"/>
          <w:szCs w:val="20"/>
        </w:rPr>
        <w:t>Phosphate Solubilizing Bacteria</w:t>
      </w:r>
      <w:r w:rsidR="009D551A" w:rsidRPr="007713F6">
        <w:rPr>
          <w:rFonts w:ascii="Arial" w:eastAsia="Calibri" w:hAnsi="Arial" w:cs="Arial"/>
          <w:sz w:val="20"/>
          <w:szCs w:val="20"/>
        </w:rPr>
        <w:t>) observing soil EC of 0.199 dS</w:t>
      </w:r>
      <w:r w:rsidRPr="007713F6">
        <w:rPr>
          <w:rFonts w:ascii="Arial" w:eastAsia="Calibri" w:hAnsi="Arial" w:cs="Arial"/>
          <w:sz w:val="20"/>
          <w:szCs w:val="20"/>
        </w:rPr>
        <w:t>m</w:t>
      </w:r>
      <w:r w:rsidR="009D551A" w:rsidRPr="007713F6">
        <w:rPr>
          <w:rFonts w:ascii="Arial" w:eastAsia="Calibri" w:hAnsi="Arial" w:cs="Arial"/>
          <w:sz w:val="20"/>
          <w:szCs w:val="20"/>
          <w:vertAlign w:val="superscript"/>
        </w:rPr>
        <w:t>-1</w:t>
      </w:r>
      <w:r w:rsidR="009D551A" w:rsidRPr="007713F6">
        <w:rPr>
          <w:rFonts w:ascii="Arial" w:eastAsia="Calibri" w:hAnsi="Arial" w:cs="Arial"/>
          <w:sz w:val="20"/>
          <w:szCs w:val="20"/>
        </w:rPr>
        <w:t xml:space="preserve"> and 0.201 dS</w:t>
      </w:r>
      <w:r w:rsidRPr="007713F6">
        <w:rPr>
          <w:rFonts w:ascii="Arial" w:eastAsia="Calibri" w:hAnsi="Arial" w:cs="Arial"/>
          <w:sz w:val="20"/>
          <w:szCs w:val="20"/>
        </w:rPr>
        <w:t>m</w:t>
      </w:r>
      <w:r w:rsidR="009D551A" w:rsidRPr="007713F6">
        <w:rPr>
          <w:rFonts w:ascii="Arial" w:eastAsia="Calibri" w:hAnsi="Arial" w:cs="Arial"/>
          <w:sz w:val="20"/>
          <w:szCs w:val="20"/>
          <w:vertAlign w:val="superscript"/>
        </w:rPr>
        <w:t>-1</w:t>
      </w:r>
      <w:r w:rsidRPr="007713F6">
        <w:rPr>
          <w:rFonts w:ascii="Arial" w:eastAsia="Calibri" w:hAnsi="Arial" w:cs="Arial"/>
          <w:sz w:val="20"/>
          <w:szCs w:val="20"/>
        </w:rPr>
        <w:t>. How</w:t>
      </w:r>
      <w:r w:rsidR="009D551A" w:rsidRPr="007713F6">
        <w:rPr>
          <w:rFonts w:ascii="Arial" w:eastAsia="Calibri" w:hAnsi="Arial" w:cs="Arial"/>
          <w:sz w:val="20"/>
          <w:szCs w:val="20"/>
        </w:rPr>
        <w:t>ever, maximum soil EC (0.203 dS</w:t>
      </w:r>
      <w:r w:rsidRPr="007713F6">
        <w:rPr>
          <w:rFonts w:ascii="Arial" w:eastAsia="Calibri" w:hAnsi="Arial" w:cs="Arial"/>
          <w:sz w:val="20"/>
          <w:szCs w:val="20"/>
        </w:rPr>
        <w:t>m</w:t>
      </w:r>
      <w:r w:rsidR="009D551A" w:rsidRPr="007713F6">
        <w:rPr>
          <w:rFonts w:ascii="Arial" w:eastAsia="Calibri" w:hAnsi="Arial" w:cs="Arial"/>
          <w:sz w:val="20"/>
          <w:szCs w:val="20"/>
          <w:vertAlign w:val="superscript"/>
        </w:rPr>
        <w:t>-1</w:t>
      </w:r>
      <w:r w:rsidRPr="007713F6">
        <w:rPr>
          <w:rFonts w:ascii="Arial" w:eastAsia="Calibri" w:hAnsi="Arial" w:cs="Arial"/>
          <w:sz w:val="20"/>
          <w:szCs w:val="20"/>
        </w:rPr>
        <w:t>) was recorded in N</w:t>
      </w:r>
      <w:r w:rsidRPr="007713F6">
        <w:rPr>
          <w:rFonts w:ascii="Arial" w:eastAsia="Calibri" w:hAnsi="Arial" w:cs="Arial"/>
          <w:sz w:val="20"/>
          <w:szCs w:val="20"/>
          <w:vertAlign w:val="subscript"/>
        </w:rPr>
        <w:t>3</w:t>
      </w:r>
      <w:r w:rsidRPr="007713F6">
        <w:rPr>
          <w:rFonts w:ascii="Arial" w:eastAsia="Calibri" w:hAnsi="Arial" w:cs="Arial"/>
          <w:sz w:val="20"/>
          <w:szCs w:val="20"/>
        </w:rPr>
        <w:t xml:space="preserve"> [Recommended dos</w:t>
      </w:r>
      <w:r w:rsidR="009D551A" w:rsidRPr="007713F6">
        <w:rPr>
          <w:rFonts w:ascii="Arial" w:eastAsia="Calibri" w:hAnsi="Arial" w:cs="Arial"/>
          <w:sz w:val="20"/>
          <w:szCs w:val="20"/>
        </w:rPr>
        <w:t xml:space="preserve">e of fertilizer (78N:50P:54K kg </w:t>
      </w:r>
      <w:r w:rsidRPr="007713F6">
        <w:rPr>
          <w:rFonts w:ascii="Arial" w:eastAsia="Calibri" w:hAnsi="Arial" w:cs="Arial"/>
          <w:sz w:val="20"/>
          <w:szCs w:val="20"/>
        </w:rPr>
        <w:t>ha</w:t>
      </w:r>
      <w:r w:rsidR="009D551A" w:rsidRPr="007713F6">
        <w:rPr>
          <w:rFonts w:ascii="Arial" w:eastAsia="Calibri" w:hAnsi="Arial" w:cs="Arial"/>
          <w:sz w:val="20"/>
          <w:szCs w:val="20"/>
          <w:vertAlign w:val="superscript"/>
        </w:rPr>
        <w:t>-1</w:t>
      </w:r>
      <w:r w:rsidR="009D551A" w:rsidRPr="007713F6">
        <w:rPr>
          <w:rFonts w:ascii="Arial" w:eastAsia="Calibri" w:hAnsi="Arial" w:cs="Arial"/>
          <w:sz w:val="20"/>
          <w:szCs w:val="20"/>
        </w:rPr>
        <w:t xml:space="preserve">) + FYM (100 q </w:t>
      </w:r>
      <w:r w:rsidRPr="007713F6">
        <w:rPr>
          <w:rFonts w:ascii="Arial" w:eastAsia="Calibri" w:hAnsi="Arial" w:cs="Arial"/>
          <w:sz w:val="20"/>
          <w:szCs w:val="20"/>
        </w:rPr>
        <w:t>ha</w:t>
      </w:r>
      <w:r w:rsidR="009D551A" w:rsidRPr="007713F6">
        <w:rPr>
          <w:rFonts w:ascii="Arial" w:eastAsia="Calibri" w:hAnsi="Arial" w:cs="Arial"/>
          <w:sz w:val="20"/>
          <w:szCs w:val="20"/>
          <w:vertAlign w:val="superscript"/>
        </w:rPr>
        <w:t>-1</w:t>
      </w:r>
      <w:r w:rsidRPr="007713F6">
        <w:rPr>
          <w:rFonts w:ascii="Arial" w:eastAsia="Calibri" w:hAnsi="Arial" w:cs="Arial"/>
          <w:sz w:val="20"/>
          <w:szCs w:val="20"/>
        </w:rPr>
        <w:t xml:space="preserve">)] and there was no significant influence of varieties on the soil EC. </w:t>
      </w:r>
    </w:p>
    <w:p w14:paraId="468F5F0E" w14:textId="77777777" w:rsidR="002E6D24" w:rsidRPr="007713F6" w:rsidRDefault="002E6D24" w:rsidP="002E6D24">
      <w:pPr>
        <w:spacing w:line="360" w:lineRule="auto"/>
        <w:jc w:val="both"/>
        <w:rPr>
          <w:rFonts w:ascii="Arial" w:eastAsia="Calibri" w:hAnsi="Arial" w:cs="Arial"/>
          <w:b/>
          <w:bCs/>
        </w:rPr>
      </w:pPr>
      <w:r w:rsidRPr="007713F6">
        <w:rPr>
          <w:rFonts w:ascii="Arial" w:eastAsia="Calibri" w:hAnsi="Arial" w:cs="Arial"/>
          <w:b/>
          <w:bCs/>
        </w:rPr>
        <w:t>3.3 Soil Organic Carbon (%)</w:t>
      </w:r>
    </w:p>
    <w:p w14:paraId="053E7627" w14:textId="77777777" w:rsidR="002E6D24" w:rsidRPr="007713F6" w:rsidRDefault="002E6D24" w:rsidP="002E6D24">
      <w:pPr>
        <w:spacing w:line="360" w:lineRule="auto"/>
        <w:jc w:val="both"/>
        <w:rPr>
          <w:rFonts w:ascii="Arial" w:eastAsia="Calibri" w:hAnsi="Arial" w:cs="Arial"/>
          <w:sz w:val="20"/>
          <w:szCs w:val="20"/>
        </w:rPr>
      </w:pPr>
      <w:r w:rsidRPr="007713F6">
        <w:rPr>
          <w:rFonts w:ascii="Arial" w:eastAsia="Calibri" w:hAnsi="Arial" w:cs="Arial"/>
          <w:sz w:val="20"/>
          <w:szCs w:val="20"/>
        </w:rPr>
        <w:t>Maximum soil organic carbon content (0.73 %) was found under nutrient management practice N</w:t>
      </w:r>
      <w:r w:rsidRPr="007713F6">
        <w:rPr>
          <w:rFonts w:ascii="Arial" w:eastAsia="Calibri" w:hAnsi="Arial" w:cs="Arial"/>
          <w:sz w:val="20"/>
          <w:szCs w:val="20"/>
          <w:vertAlign w:val="subscript"/>
        </w:rPr>
        <w:t>2</w:t>
      </w:r>
      <w:r w:rsidR="009D551A" w:rsidRPr="007713F6">
        <w:rPr>
          <w:rFonts w:ascii="Arial" w:eastAsia="Calibri" w:hAnsi="Arial" w:cs="Arial"/>
          <w:sz w:val="20"/>
          <w:szCs w:val="20"/>
        </w:rPr>
        <w:t xml:space="preserve"> [FYM (100 q </w:t>
      </w:r>
      <w:r w:rsidRPr="007713F6">
        <w:rPr>
          <w:rFonts w:ascii="Arial" w:eastAsia="Calibri" w:hAnsi="Arial" w:cs="Arial"/>
          <w:sz w:val="20"/>
          <w:szCs w:val="20"/>
        </w:rPr>
        <w:t>ha</w:t>
      </w:r>
      <w:r w:rsidR="009D551A" w:rsidRPr="007713F6">
        <w:rPr>
          <w:rFonts w:ascii="Arial" w:eastAsia="Calibri" w:hAnsi="Arial" w:cs="Arial"/>
          <w:sz w:val="20"/>
          <w:szCs w:val="20"/>
          <w:vertAlign w:val="superscript"/>
        </w:rPr>
        <w:t>-1</w:t>
      </w:r>
      <w:r w:rsidRPr="007713F6">
        <w:rPr>
          <w:rFonts w:ascii="Arial" w:eastAsia="Calibri" w:hAnsi="Arial" w:cs="Arial"/>
          <w:sz w:val="20"/>
          <w:szCs w:val="20"/>
        </w:rPr>
        <w:t xml:space="preserve">) + </w:t>
      </w:r>
      <w:r w:rsidRPr="007713F6">
        <w:rPr>
          <w:rFonts w:ascii="Arial" w:eastAsia="Calibri" w:hAnsi="Arial" w:cs="Arial"/>
          <w:i/>
          <w:iCs/>
          <w:sz w:val="20"/>
          <w:szCs w:val="20"/>
        </w:rPr>
        <w:t>Azotobacter</w:t>
      </w:r>
      <w:r w:rsidRPr="007713F6">
        <w:rPr>
          <w:rFonts w:ascii="Arial" w:eastAsia="Calibri" w:hAnsi="Arial" w:cs="Arial"/>
          <w:sz w:val="20"/>
          <w:szCs w:val="20"/>
        </w:rPr>
        <w:t xml:space="preserve"> @ 20</w:t>
      </w:r>
      <w:r w:rsidR="009D551A" w:rsidRPr="007713F6">
        <w:rPr>
          <w:rFonts w:ascii="Arial" w:eastAsia="Calibri" w:hAnsi="Arial" w:cs="Arial"/>
          <w:sz w:val="20"/>
          <w:szCs w:val="20"/>
        </w:rPr>
        <w:t xml:space="preserve"> g </w:t>
      </w:r>
      <w:r w:rsidRPr="007713F6">
        <w:rPr>
          <w:rFonts w:ascii="Arial" w:eastAsia="Calibri" w:hAnsi="Arial" w:cs="Arial"/>
          <w:sz w:val="20"/>
          <w:szCs w:val="20"/>
        </w:rPr>
        <w:t>kg</w:t>
      </w:r>
      <w:r w:rsidR="009D551A" w:rsidRPr="007713F6">
        <w:rPr>
          <w:rFonts w:ascii="Arial" w:eastAsia="Calibri" w:hAnsi="Arial" w:cs="Arial"/>
          <w:sz w:val="20"/>
          <w:szCs w:val="20"/>
          <w:vertAlign w:val="superscript"/>
        </w:rPr>
        <w:t>-1</w:t>
      </w:r>
      <w:r w:rsidR="009D551A" w:rsidRPr="007713F6">
        <w:rPr>
          <w:rFonts w:ascii="Arial" w:eastAsia="Calibri" w:hAnsi="Arial" w:cs="Arial"/>
          <w:sz w:val="20"/>
          <w:szCs w:val="20"/>
        </w:rPr>
        <w:t xml:space="preserve"> </w:t>
      </w:r>
      <w:r w:rsidRPr="007713F6">
        <w:rPr>
          <w:rFonts w:ascii="Arial" w:eastAsia="Calibri" w:hAnsi="Arial" w:cs="Arial"/>
          <w:sz w:val="20"/>
          <w:szCs w:val="20"/>
        </w:rPr>
        <w:t>of seed + Phosph</w:t>
      </w:r>
      <w:r w:rsidR="009D551A" w:rsidRPr="007713F6">
        <w:rPr>
          <w:rFonts w:ascii="Arial" w:eastAsia="Calibri" w:hAnsi="Arial" w:cs="Arial"/>
          <w:sz w:val="20"/>
          <w:szCs w:val="20"/>
        </w:rPr>
        <w:t xml:space="preserve">ate Solubilizing Bacteria @ 20 g </w:t>
      </w:r>
      <w:r w:rsidRPr="007713F6">
        <w:rPr>
          <w:rFonts w:ascii="Arial" w:eastAsia="Calibri" w:hAnsi="Arial" w:cs="Arial"/>
          <w:sz w:val="20"/>
          <w:szCs w:val="20"/>
        </w:rPr>
        <w:t>kg</w:t>
      </w:r>
      <w:r w:rsidR="009D551A" w:rsidRPr="007713F6">
        <w:rPr>
          <w:rFonts w:ascii="Arial" w:eastAsia="Calibri" w:hAnsi="Arial" w:cs="Arial"/>
          <w:sz w:val="20"/>
          <w:szCs w:val="20"/>
          <w:vertAlign w:val="superscript"/>
        </w:rPr>
        <w:t>-1</w:t>
      </w:r>
      <w:r w:rsidR="009D551A" w:rsidRPr="007713F6">
        <w:rPr>
          <w:rFonts w:ascii="Arial" w:eastAsia="Calibri" w:hAnsi="Arial" w:cs="Arial"/>
          <w:sz w:val="20"/>
          <w:szCs w:val="20"/>
        </w:rPr>
        <w:t xml:space="preserve"> </w:t>
      </w:r>
      <w:r w:rsidRPr="007713F6">
        <w:rPr>
          <w:rFonts w:ascii="Arial" w:eastAsia="Calibri" w:hAnsi="Arial" w:cs="Arial"/>
          <w:sz w:val="20"/>
          <w:szCs w:val="20"/>
        </w:rPr>
        <w:t>of seed], whereas lowest organic carbon content (0.65 %) was observed under N</w:t>
      </w:r>
      <w:r w:rsidRPr="007713F6">
        <w:rPr>
          <w:rFonts w:ascii="Arial" w:eastAsia="Calibri" w:hAnsi="Arial" w:cs="Arial"/>
          <w:sz w:val="20"/>
          <w:szCs w:val="20"/>
          <w:vertAlign w:val="subscript"/>
        </w:rPr>
        <w:t>1</w:t>
      </w:r>
      <w:r w:rsidRPr="007713F6">
        <w:rPr>
          <w:rFonts w:ascii="Arial" w:eastAsia="Calibri" w:hAnsi="Arial" w:cs="Arial"/>
          <w:sz w:val="20"/>
          <w:szCs w:val="20"/>
        </w:rPr>
        <w:t xml:space="preserve"> (</w:t>
      </w:r>
      <w:proofErr w:type="spellStart"/>
      <w:r w:rsidRPr="007713F6">
        <w:rPr>
          <w:rFonts w:ascii="Arial" w:eastAsia="Calibri" w:hAnsi="Arial" w:cs="Arial"/>
          <w:sz w:val="20"/>
          <w:szCs w:val="20"/>
        </w:rPr>
        <w:t>Beejamrit</w:t>
      </w:r>
      <w:proofErr w:type="spellEnd"/>
      <w:r w:rsidRPr="007713F6">
        <w:rPr>
          <w:rFonts w:ascii="Arial" w:eastAsia="Calibri" w:hAnsi="Arial" w:cs="Arial"/>
          <w:sz w:val="20"/>
          <w:szCs w:val="20"/>
        </w:rPr>
        <w:t xml:space="preserve"> + </w:t>
      </w:r>
      <w:proofErr w:type="spellStart"/>
      <w:r w:rsidRPr="007713F6">
        <w:rPr>
          <w:rFonts w:ascii="Arial" w:eastAsia="Calibri" w:hAnsi="Arial" w:cs="Arial"/>
          <w:sz w:val="20"/>
          <w:szCs w:val="20"/>
        </w:rPr>
        <w:t>Jeevamrit</w:t>
      </w:r>
      <w:proofErr w:type="spellEnd"/>
      <w:r w:rsidRPr="007713F6">
        <w:rPr>
          <w:rFonts w:ascii="Arial" w:eastAsia="Calibri" w:hAnsi="Arial" w:cs="Arial"/>
          <w:sz w:val="20"/>
          <w:szCs w:val="20"/>
        </w:rPr>
        <w:t xml:space="preserve">) after harvesting of the crop (Table 1) and there was no significant influence of varieties on the soil organic carbon. Maximum soil organic carbon might be due to higher biomass and the differential rate of oxidation of organic matter by microbes. This could also be due to </w:t>
      </w:r>
      <w:r w:rsidR="009D551A" w:rsidRPr="007713F6">
        <w:rPr>
          <w:rFonts w:ascii="Arial" w:eastAsia="Calibri" w:hAnsi="Arial" w:cs="Arial"/>
          <w:sz w:val="20"/>
          <w:szCs w:val="20"/>
        </w:rPr>
        <w:t xml:space="preserve">the </w:t>
      </w:r>
      <w:r w:rsidRPr="007713F6">
        <w:rPr>
          <w:rFonts w:ascii="Arial" w:eastAsia="Calibri" w:hAnsi="Arial" w:cs="Arial"/>
          <w:sz w:val="20"/>
          <w:szCs w:val="20"/>
        </w:rPr>
        <w:t xml:space="preserve">direct addition of FYM and </w:t>
      </w:r>
      <w:r w:rsidR="009D551A" w:rsidRPr="007713F6">
        <w:rPr>
          <w:rFonts w:ascii="Arial" w:eastAsia="Calibri" w:hAnsi="Arial" w:cs="Arial"/>
          <w:sz w:val="20"/>
          <w:szCs w:val="20"/>
        </w:rPr>
        <w:t xml:space="preserve">the </w:t>
      </w:r>
      <w:r w:rsidRPr="007713F6">
        <w:rPr>
          <w:rFonts w:ascii="Arial" w:eastAsia="Calibri" w:hAnsi="Arial" w:cs="Arial"/>
          <w:sz w:val="20"/>
          <w:szCs w:val="20"/>
        </w:rPr>
        <w:t xml:space="preserve">release of cations with the decomposition of organic matter. The results are harmony with the findings of (Sharma et al., 2009). </w:t>
      </w:r>
    </w:p>
    <w:p w14:paraId="48477662" w14:textId="77777777" w:rsidR="002E6D24" w:rsidRPr="0022331D" w:rsidRDefault="002E6D24" w:rsidP="002E6D24">
      <w:pPr>
        <w:spacing w:line="360" w:lineRule="auto"/>
        <w:jc w:val="both"/>
        <w:rPr>
          <w:rFonts w:ascii="Arial" w:eastAsia="Calibri" w:hAnsi="Arial" w:cs="Arial"/>
          <w:b/>
          <w:bCs/>
        </w:rPr>
      </w:pPr>
      <w:r w:rsidRPr="0022331D">
        <w:rPr>
          <w:rFonts w:ascii="Arial" w:eastAsia="Calibri" w:hAnsi="Arial" w:cs="Arial"/>
          <w:b/>
          <w:bCs/>
        </w:rPr>
        <w:t>3.4 Available Nitro</w:t>
      </w:r>
      <w:r w:rsidR="009D551A" w:rsidRPr="0022331D">
        <w:rPr>
          <w:rFonts w:ascii="Arial" w:eastAsia="Calibri" w:hAnsi="Arial" w:cs="Arial"/>
          <w:b/>
          <w:bCs/>
        </w:rPr>
        <w:t xml:space="preserve">gen (kg </w:t>
      </w:r>
      <w:r w:rsidRPr="0022331D">
        <w:rPr>
          <w:rFonts w:ascii="Arial" w:eastAsia="Calibri" w:hAnsi="Arial" w:cs="Arial"/>
          <w:b/>
          <w:bCs/>
        </w:rPr>
        <w:t>ha</w:t>
      </w:r>
      <w:r w:rsidR="009D551A" w:rsidRPr="0022331D">
        <w:rPr>
          <w:rFonts w:ascii="Arial" w:eastAsia="Calibri" w:hAnsi="Arial" w:cs="Arial"/>
          <w:b/>
          <w:bCs/>
          <w:vertAlign w:val="superscript"/>
        </w:rPr>
        <w:t>-1</w:t>
      </w:r>
      <w:r w:rsidRPr="0022331D">
        <w:rPr>
          <w:rFonts w:ascii="Arial" w:eastAsia="Calibri" w:hAnsi="Arial" w:cs="Arial"/>
          <w:b/>
          <w:bCs/>
        </w:rPr>
        <w:t>)</w:t>
      </w:r>
    </w:p>
    <w:p w14:paraId="78955AA0" w14:textId="77777777" w:rsidR="002E6D24" w:rsidRPr="0022331D" w:rsidRDefault="002E6D24" w:rsidP="002E6D24">
      <w:pPr>
        <w:spacing w:line="360" w:lineRule="auto"/>
        <w:jc w:val="both"/>
        <w:rPr>
          <w:rFonts w:ascii="Arial" w:eastAsia="Calibri" w:hAnsi="Arial" w:cs="Arial"/>
          <w:b/>
          <w:bCs/>
          <w:sz w:val="20"/>
          <w:szCs w:val="20"/>
        </w:rPr>
      </w:pPr>
      <w:r w:rsidRPr="0022331D">
        <w:rPr>
          <w:rFonts w:ascii="Arial" w:eastAsia="Calibri" w:hAnsi="Arial" w:cs="Arial"/>
          <w:sz w:val="20"/>
          <w:szCs w:val="20"/>
        </w:rPr>
        <w:t xml:space="preserve">The data for available nitrogen is presented in Table </w:t>
      </w:r>
      <w:r w:rsidRPr="0022331D">
        <w:rPr>
          <w:rFonts w:ascii="Arial" w:eastAsia="Calibri" w:hAnsi="Arial" w:cs="Arial"/>
          <w:sz w:val="20"/>
          <w:szCs w:val="20"/>
          <w:lang w:val="en-US"/>
        </w:rPr>
        <w:t>1</w:t>
      </w:r>
      <w:r w:rsidRPr="0022331D">
        <w:rPr>
          <w:rFonts w:ascii="Arial" w:eastAsia="Calibri" w:hAnsi="Arial" w:cs="Arial"/>
          <w:sz w:val="20"/>
          <w:szCs w:val="20"/>
        </w:rPr>
        <w:t>. An observation of the data showed a significant effect of nutrient management practices and varieties on the available nitrogen content of soil. The maximum value of available nitrogen at the end of the experiment was (241.73 kg /ha) recorded in nutrient management practice N</w:t>
      </w:r>
      <w:r w:rsidRPr="0022331D">
        <w:rPr>
          <w:rFonts w:ascii="Arial" w:eastAsia="Calibri" w:hAnsi="Arial" w:cs="Arial"/>
          <w:sz w:val="20"/>
          <w:szCs w:val="20"/>
          <w:vertAlign w:val="subscript"/>
        </w:rPr>
        <w:t>3</w:t>
      </w:r>
      <w:r w:rsidRPr="0022331D">
        <w:rPr>
          <w:rFonts w:ascii="Arial" w:eastAsia="Calibri" w:hAnsi="Arial" w:cs="Arial"/>
          <w:sz w:val="20"/>
          <w:szCs w:val="20"/>
        </w:rPr>
        <w:t xml:space="preserve"> [Recommended dos</w:t>
      </w:r>
      <w:r w:rsidR="009D551A" w:rsidRPr="0022331D">
        <w:rPr>
          <w:rFonts w:ascii="Arial" w:eastAsia="Calibri" w:hAnsi="Arial" w:cs="Arial"/>
          <w:sz w:val="20"/>
          <w:szCs w:val="20"/>
        </w:rPr>
        <w:t xml:space="preserve">e of fertilizer (78N:50P:54K kg </w:t>
      </w:r>
      <w:r w:rsidRPr="0022331D">
        <w:rPr>
          <w:rFonts w:ascii="Arial" w:eastAsia="Calibri" w:hAnsi="Arial" w:cs="Arial"/>
          <w:sz w:val="20"/>
          <w:szCs w:val="20"/>
        </w:rPr>
        <w:t>ha</w:t>
      </w:r>
      <w:r w:rsidR="009D551A" w:rsidRPr="0022331D">
        <w:rPr>
          <w:rFonts w:ascii="Arial" w:eastAsia="Calibri" w:hAnsi="Arial" w:cs="Arial"/>
          <w:sz w:val="20"/>
          <w:szCs w:val="20"/>
          <w:vertAlign w:val="superscript"/>
        </w:rPr>
        <w:t>-1</w:t>
      </w:r>
      <w:r w:rsidR="009D551A" w:rsidRPr="0022331D">
        <w:rPr>
          <w:rFonts w:ascii="Arial" w:eastAsia="Calibri" w:hAnsi="Arial" w:cs="Arial"/>
          <w:sz w:val="20"/>
          <w:szCs w:val="20"/>
        </w:rPr>
        <w:t xml:space="preserve">) + FYM @ 100 q </w:t>
      </w:r>
      <w:r w:rsidRPr="0022331D">
        <w:rPr>
          <w:rFonts w:ascii="Arial" w:eastAsia="Calibri" w:hAnsi="Arial" w:cs="Arial"/>
          <w:sz w:val="20"/>
          <w:szCs w:val="20"/>
        </w:rPr>
        <w:t>ha</w:t>
      </w:r>
      <w:r w:rsidR="009D551A" w:rsidRPr="0022331D">
        <w:rPr>
          <w:rFonts w:ascii="Arial" w:eastAsia="Calibri" w:hAnsi="Arial" w:cs="Arial"/>
          <w:sz w:val="20"/>
          <w:szCs w:val="20"/>
          <w:vertAlign w:val="superscript"/>
        </w:rPr>
        <w:t>-1</w:t>
      </w:r>
      <w:r w:rsidRPr="0022331D">
        <w:rPr>
          <w:rFonts w:ascii="Arial" w:eastAsia="Calibri" w:hAnsi="Arial" w:cs="Arial"/>
          <w:sz w:val="20"/>
          <w:szCs w:val="20"/>
        </w:rPr>
        <w:t>] which was statistically at par with N</w:t>
      </w:r>
      <w:r w:rsidRPr="0022331D">
        <w:rPr>
          <w:rFonts w:ascii="Arial" w:eastAsia="Calibri" w:hAnsi="Arial" w:cs="Arial"/>
          <w:sz w:val="20"/>
          <w:szCs w:val="20"/>
          <w:vertAlign w:val="subscript"/>
        </w:rPr>
        <w:t>4</w:t>
      </w:r>
      <w:r w:rsidRPr="0022331D">
        <w:rPr>
          <w:rFonts w:ascii="Arial" w:eastAsia="Calibri" w:hAnsi="Arial" w:cs="Arial"/>
          <w:sz w:val="20"/>
          <w:szCs w:val="20"/>
        </w:rPr>
        <w:t xml:space="preserve"> (50 % RDF + </w:t>
      </w:r>
      <w:proofErr w:type="spellStart"/>
      <w:r w:rsidRPr="0022331D">
        <w:rPr>
          <w:rFonts w:ascii="Arial" w:eastAsia="Calibri" w:hAnsi="Arial" w:cs="Arial"/>
          <w:sz w:val="20"/>
          <w:szCs w:val="20"/>
        </w:rPr>
        <w:t>Jeevamrit</w:t>
      </w:r>
      <w:proofErr w:type="spellEnd"/>
      <w:r w:rsidRPr="0022331D">
        <w:rPr>
          <w:rFonts w:ascii="Arial" w:eastAsia="Calibri" w:hAnsi="Arial" w:cs="Arial"/>
          <w:sz w:val="20"/>
          <w:szCs w:val="20"/>
        </w:rPr>
        <w:t xml:space="preserve"> + </w:t>
      </w:r>
      <w:proofErr w:type="spellStart"/>
      <w:r w:rsidRPr="0022331D">
        <w:rPr>
          <w:rFonts w:ascii="Arial" w:eastAsia="Calibri" w:hAnsi="Arial" w:cs="Arial"/>
          <w:i/>
          <w:iCs/>
          <w:sz w:val="20"/>
          <w:szCs w:val="20"/>
        </w:rPr>
        <w:t>Azotobacter</w:t>
      </w:r>
      <w:proofErr w:type="spellEnd"/>
      <w:r w:rsidR="001B4DBA" w:rsidRPr="0022331D">
        <w:rPr>
          <w:rFonts w:ascii="Arial" w:eastAsia="Calibri" w:hAnsi="Arial" w:cs="Arial"/>
          <w:sz w:val="20"/>
          <w:szCs w:val="20"/>
        </w:rPr>
        <w:t xml:space="preserve"> and</w:t>
      </w:r>
      <w:r w:rsidRPr="0022331D">
        <w:rPr>
          <w:rFonts w:ascii="Arial" w:eastAsia="Calibri" w:hAnsi="Arial" w:cs="Arial"/>
          <w:sz w:val="20"/>
          <w:szCs w:val="20"/>
        </w:rPr>
        <w:t xml:space="preserve"> </w:t>
      </w:r>
      <w:r w:rsidRPr="0022331D">
        <w:rPr>
          <w:rFonts w:ascii="Arial" w:eastAsia="Calibri" w:hAnsi="Arial" w:cs="Arial"/>
          <w:sz w:val="20"/>
          <w:szCs w:val="20"/>
        </w:rPr>
        <w:lastRenderedPageBreak/>
        <w:t xml:space="preserve">Phosphate Solubilizing Bacteria) obtaining </w:t>
      </w:r>
      <w:r w:rsidR="009D551A" w:rsidRPr="0022331D">
        <w:rPr>
          <w:rFonts w:ascii="Arial" w:eastAsia="Calibri" w:hAnsi="Arial" w:cs="Arial"/>
          <w:sz w:val="20"/>
          <w:szCs w:val="20"/>
        </w:rPr>
        <w:t xml:space="preserve">available nitrogen of 232.15 kg </w:t>
      </w:r>
      <w:r w:rsidRPr="0022331D">
        <w:rPr>
          <w:rFonts w:ascii="Arial" w:eastAsia="Calibri" w:hAnsi="Arial" w:cs="Arial"/>
          <w:sz w:val="20"/>
          <w:szCs w:val="20"/>
        </w:rPr>
        <w:t>ha</w:t>
      </w:r>
      <w:r w:rsidR="009D551A" w:rsidRPr="0022331D">
        <w:rPr>
          <w:rFonts w:ascii="Arial" w:eastAsia="Calibri" w:hAnsi="Arial" w:cs="Arial"/>
          <w:sz w:val="20"/>
          <w:szCs w:val="20"/>
          <w:vertAlign w:val="superscript"/>
        </w:rPr>
        <w:t>-1</w:t>
      </w:r>
      <w:r w:rsidRPr="0022331D">
        <w:rPr>
          <w:rFonts w:ascii="Arial" w:eastAsia="Calibri" w:hAnsi="Arial" w:cs="Arial"/>
          <w:sz w:val="20"/>
          <w:szCs w:val="20"/>
        </w:rPr>
        <w:t>, whereas lowes</w:t>
      </w:r>
      <w:r w:rsidR="001B4DBA" w:rsidRPr="0022331D">
        <w:rPr>
          <w:rFonts w:ascii="Arial" w:eastAsia="Calibri" w:hAnsi="Arial" w:cs="Arial"/>
          <w:sz w:val="20"/>
          <w:szCs w:val="20"/>
        </w:rPr>
        <w:t xml:space="preserve">t available nitrogen (214.78 kg </w:t>
      </w:r>
      <w:r w:rsidRPr="0022331D">
        <w:rPr>
          <w:rFonts w:ascii="Arial" w:eastAsia="Calibri" w:hAnsi="Arial" w:cs="Arial"/>
          <w:sz w:val="20"/>
          <w:szCs w:val="20"/>
        </w:rPr>
        <w:t>ha</w:t>
      </w:r>
      <w:r w:rsidR="001B4DBA" w:rsidRPr="0022331D">
        <w:rPr>
          <w:rFonts w:ascii="Arial" w:eastAsia="Calibri" w:hAnsi="Arial" w:cs="Arial"/>
          <w:sz w:val="20"/>
          <w:szCs w:val="20"/>
          <w:vertAlign w:val="superscript"/>
        </w:rPr>
        <w:t>-1</w:t>
      </w:r>
      <w:r w:rsidRPr="0022331D">
        <w:rPr>
          <w:rFonts w:ascii="Arial" w:eastAsia="Calibri" w:hAnsi="Arial" w:cs="Arial"/>
          <w:sz w:val="20"/>
          <w:szCs w:val="20"/>
        </w:rPr>
        <w:t>) was recorded in N</w:t>
      </w:r>
      <w:r w:rsidRPr="0022331D">
        <w:rPr>
          <w:rFonts w:ascii="Arial" w:eastAsia="Calibri" w:hAnsi="Arial" w:cs="Arial"/>
          <w:sz w:val="20"/>
          <w:szCs w:val="20"/>
          <w:vertAlign w:val="subscript"/>
        </w:rPr>
        <w:t>1</w:t>
      </w:r>
      <w:r w:rsidRPr="0022331D">
        <w:rPr>
          <w:rFonts w:ascii="Arial" w:eastAsia="Calibri" w:hAnsi="Arial" w:cs="Arial"/>
          <w:sz w:val="20"/>
          <w:szCs w:val="20"/>
        </w:rPr>
        <w:t xml:space="preserve"> (</w:t>
      </w:r>
      <w:proofErr w:type="spellStart"/>
      <w:r w:rsidRPr="0022331D">
        <w:rPr>
          <w:rFonts w:ascii="Arial" w:eastAsia="Calibri" w:hAnsi="Arial" w:cs="Arial"/>
          <w:sz w:val="20"/>
          <w:szCs w:val="20"/>
        </w:rPr>
        <w:t>Beejamrit</w:t>
      </w:r>
      <w:proofErr w:type="spellEnd"/>
      <w:r w:rsidRPr="0022331D">
        <w:rPr>
          <w:rFonts w:ascii="Arial" w:eastAsia="Calibri" w:hAnsi="Arial" w:cs="Arial"/>
          <w:sz w:val="20"/>
          <w:szCs w:val="20"/>
        </w:rPr>
        <w:t xml:space="preserve"> + </w:t>
      </w:r>
      <w:proofErr w:type="spellStart"/>
      <w:r w:rsidRPr="0022331D">
        <w:rPr>
          <w:rFonts w:ascii="Arial" w:eastAsia="Calibri" w:hAnsi="Arial" w:cs="Arial"/>
          <w:sz w:val="20"/>
          <w:szCs w:val="20"/>
        </w:rPr>
        <w:t>Jeevamrit</w:t>
      </w:r>
      <w:proofErr w:type="spellEnd"/>
      <w:r w:rsidRPr="0022331D">
        <w:rPr>
          <w:rFonts w:ascii="Arial" w:eastAsia="Calibri" w:hAnsi="Arial" w:cs="Arial"/>
          <w:sz w:val="20"/>
          <w:szCs w:val="20"/>
        </w:rPr>
        <w:t>)</w:t>
      </w:r>
      <w:r w:rsidR="001B4DBA" w:rsidRPr="0022331D">
        <w:rPr>
          <w:rFonts w:ascii="Arial" w:eastAsia="Calibri" w:hAnsi="Arial" w:cs="Arial"/>
          <w:sz w:val="20"/>
          <w:szCs w:val="20"/>
        </w:rPr>
        <w:t>. These results are similar to</w:t>
      </w:r>
      <w:r w:rsidRPr="0022331D">
        <w:rPr>
          <w:rFonts w:ascii="Arial" w:eastAsia="Calibri" w:hAnsi="Arial" w:cs="Arial"/>
          <w:sz w:val="20"/>
          <w:szCs w:val="20"/>
        </w:rPr>
        <w:t xml:space="preserve"> Gopinath et a</w:t>
      </w:r>
      <w:r w:rsidR="00B74158" w:rsidRPr="0022331D">
        <w:rPr>
          <w:rFonts w:ascii="Arial" w:eastAsia="Calibri" w:hAnsi="Arial" w:cs="Arial"/>
          <w:sz w:val="20"/>
          <w:szCs w:val="20"/>
        </w:rPr>
        <w:t xml:space="preserve">l. (2008), </w:t>
      </w:r>
      <w:proofErr w:type="spellStart"/>
      <w:r w:rsidR="00B74158" w:rsidRPr="0022331D">
        <w:rPr>
          <w:rFonts w:ascii="Arial" w:eastAsia="Calibri" w:hAnsi="Arial" w:cs="Arial"/>
          <w:sz w:val="20"/>
          <w:szCs w:val="20"/>
        </w:rPr>
        <w:t>Parewa</w:t>
      </w:r>
      <w:proofErr w:type="spellEnd"/>
      <w:r w:rsidR="00B74158" w:rsidRPr="0022331D">
        <w:rPr>
          <w:rFonts w:ascii="Arial" w:eastAsia="Calibri" w:hAnsi="Arial" w:cs="Arial"/>
          <w:sz w:val="20"/>
          <w:szCs w:val="20"/>
        </w:rPr>
        <w:t xml:space="preserve"> et al. (2014) and</w:t>
      </w:r>
      <w:r w:rsidRPr="0022331D">
        <w:rPr>
          <w:rFonts w:ascii="Arial" w:eastAsia="Calibri" w:hAnsi="Arial" w:cs="Arial"/>
          <w:sz w:val="20"/>
          <w:szCs w:val="20"/>
        </w:rPr>
        <w:t xml:space="preserve"> Magar et al. (2023).</w:t>
      </w:r>
      <w:r w:rsidRPr="0022331D">
        <w:rPr>
          <w:rFonts w:ascii="Arial" w:eastAsia="Calibri" w:hAnsi="Arial" w:cs="Arial"/>
          <w:b/>
          <w:bCs/>
          <w:sz w:val="20"/>
          <w:szCs w:val="20"/>
        </w:rPr>
        <w:t xml:space="preserve"> </w:t>
      </w:r>
      <w:r w:rsidRPr="0022331D">
        <w:rPr>
          <w:rFonts w:ascii="Arial" w:eastAsia="Calibri" w:hAnsi="Arial" w:cs="Arial"/>
          <w:sz w:val="20"/>
          <w:szCs w:val="20"/>
        </w:rPr>
        <w:t>Among the varieties, maximu</w:t>
      </w:r>
      <w:r w:rsidR="001B4DBA" w:rsidRPr="0022331D">
        <w:rPr>
          <w:rFonts w:ascii="Arial" w:eastAsia="Calibri" w:hAnsi="Arial" w:cs="Arial"/>
          <w:sz w:val="20"/>
          <w:szCs w:val="20"/>
        </w:rPr>
        <w:t xml:space="preserve">m available nitrogen (235.71 kg </w:t>
      </w:r>
      <w:r w:rsidRPr="0022331D">
        <w:rPr>
          <w:rFonts w:ascii="Arial" w:eastAsia="Calibri" w:hAnsi="Arial" w:cs="Arial"/>
          <w:sz w:val="20"/>
          <w:szCs w:val="20"/>
        </w:rPr>
        <w:t>ha</w:t>
      </w:r>
      <w:r w:rsidR="001B4DBA" w:rsidRPr="0022331D">
        <w:rPr>
          <w:rFonts w:ascii="Arial" w:eastAsia="Calibri" w:hAnsi="Arial" w:cs="Arial"/>
          <w:sz w:val="20"/>
          <w:szCs w:val="20"/>
          <w:vertAlign w:val="superscript"/>
        </w:rPr>
        <w:t>-1</w:t>
      </w:r>
      <w:r w:rsidRPr="0022331D">
        <w:rPr>
          <w:rFonts w:ascii="Arial" w:eastAsia="Calibri" w:hAnsi="Arial" w:cs="Arial"/>
          <w:sz w:val="20"/>
          <w:szCs w:val="20"/>
        </w:rPr>
        <w:t>) was recorded in variety Kashi Lalima which was statistically at par with variety Palam Komal observing availabl</w:t>
      </w:r>
      <w:r w:rsidR="001B4DBA" w:rsidRPr="0022331D">
        <w:rPr>
          <w:rFonts w:ascii="Arial" w:eastAsia="Calibri" w:hAnsi="Arial" w:cs="Arial"/>
          <w:sz w:val="20"/>
          <w:szCs w:val="20"/>
        </w:rPr>
        <w:t xml:space="preserve">e nitrogen content of 233.65 kg </w:t>
      </w:r>
      <w:r w:rsidRPr="0022331D">
        <w:rPr>
          <w:rFonts w:ascii="Arial" w:eastAsia="Calibri" w:hAnsi="Arial" w:cs="Arial"/>
          <w:sz w:val="20"/>
          <w:szCs w:val="20"/>
        </w:rPr>
        <w:t>ha</w:t>
      </w:r>
      <w:r w:rsidR="001B4DBA" w:rsidRPr="0022331D">
        <w:rPr>
          <w:rFonts w:ascii="Arial" w:eastAsia="Calibri" w:hAnsi="Arial" w:cs="Arial"/>
          <w:sz w:val="20"/>
          <w:szCs w:val="20"/>
          <w:vertAlign w:val="superscript"/>
        </w:rPr>
        <w:t>-1</w:t>
      </w:r>
      <w:r w:rsidRPr="0022331D">
        <w:rPr>
          <w:rFonts w:ascii="Arial" w:eastAsia="Calibri" w:hAnsi="Arial" w:cs="Arial"/>
          <w:sz w:val="20"/>
          <w:szCs w:val="20"/>
        </w:rPr>
        <w:t xml:space="preserve">. However, </w:t>
      </w:r>
      <w:r w:rsidR="001B4DBA" w:rsidRPr="0022331D">
        <w:rPr>
          <w:rFonts w:ascii="Arial" w:eastAsia="Calibri" w:hAnsi="Arial" w:cs="Arial"/>
          <w:sz w:val="20"/>
          <w:szCs w:val="20"/>
        </w:rPr>
        <w:t xml:space="preserve">the </w:t>
      </w:r>
      <w:r w:rsidRPr="0022331D">
        <w:rPr>
          <w:rFonts w:ascii="Arial" w:eastAsia="Calibri" w:hAnsi="Arial" w:cs="Arial"/>
          <w:sz w:val="20"/>
          <w:szCs w:val="20"/>
        </w:rPr>
        <w:t>minimu</w:t>
      </w:r>
      <w:r w:rsidR="00F32598" w:rsidRPr="0022331D">
        <w:rPr>
          <w:rFonts w:ascii="Arial" w:eastAsia="Calibri" w:hAnsi="Arial" w:cs="Arial"/>
          <w:sz w:val="20"/>
          <w:szCs w:val="20"/>
        </w:rPr>
        <w:t xml:space="preserve">m available nitrogen (219.03 kg </w:t>
      </w:r>
      <w:r w:rsidRPr="0022331D">
        <w:rPr>
          <w:rFonts w:ascii="Arial" w:eastAsia="Calibri" w:hAnsi="Arial" w:cs="Arial"/>
          <w:sz w:val="20"/>
          <w:szCs w:val="20"/>
        </w:rPr>
        <w:t>ha</w:t>
      </w:r>
      <w:r w:rsidR="00F32598" w:rsidRPr="0022331D">
        <w:rPr>
          <w:rFonts w:ascii="Arial" w:eastAsia="Calibri" w:hAnsi="Arial" w:cs="Arial"/>
          <w:sz w:val="20"/>
          <w:szCs w:val="20"/>
          <w:vertAlign w:val="superscript"/>
        </w:rPr>
        <w:t>-1</w:t>
      </w:r>
      <w:r w:rsidRPr="0022331D">
        <w:rPr>
          <w:rFonts w:ascii="Arial" w:eastAsia="Calibri" w:hAnsi="Arial" w:cs="Arial"/>
          <w:sz w:val="20"/>
          <w:szCs w:val="20"/>
        </w:rPr>
        <w:t>) was recorded in Punjab-8. Among the varieties, observed variation in available nitrogen in soil might be due to variation in total dry matter accumu</w:t>
      </w:r>
      <w:r w:rsidR="001B4DBA" w:rsidRPr="0022331D">
        <w:rPr>
          <w:rFonts w:ascii="Arial" w:eastAsia="Calibri" w:hAnsi="Arial" w:cs="Arial"/>
          <w:sz w:val="20"/>
          <w:szCs w:val="20"/>
        </w:rPr>
        <w:t>lation by varieties resulting</w:t>
      </w:r>
      <w:r w:rsidRPr="0022331D">
        <w:rPr>
          <w:rFonts w:ascii="Arial" w:eastAsia="Calibri" w:hAnsi="Arial" w:cs="Arial"/>
          <w:sz w:val="20"/>
          <w:szCs w:val="20"/>
        </w:rPr>
        <w:t xml:space="preserve"> in differences in uptake of available </w:t>
      </w:r>
      <w:r w:rsidR="00FC10FC" w:rsidRPr="0022331D">
        <w:rPr>
          <w:rFonts w:ascii="Arial" w:eastAsia="Calibri" w:hAnsi="Arial" w:cs="Arial"/>
          <w:sz w:val="20"/>
          <w:szCs w:val="20"/>
        </w:rPr>
        <w:t>nitrogen from soil</w:t>
      </w:r>
      <w:r w:rsidRPr="0022331D">
        <w:rPr>
          <w:rFonts w:ascii="Arial" w:eastAsia="Calibri" w:hAnsi="Arial" w:cs="Arial"/>
          <w:sz w:val="20"/>
          <w:szCs w:val="20"/>
        </w:rPr>
        <w:t xml:space="preserve">. </w:t>
      </w:r>
    </w:p>
    <w:p w14:paraId="14C2A1D7" w14:textId="77777777" w:rsidR="002E6D24" w:rsidRPr="0022331D" w:rsidRDefault="001B4DBA" w:rsidP="002E6D24">
      <w:pPr>
        <w:spacing w:before="240" w:beforeAutospacing="0" w:line="360" w:lineRule="auto"/>
        <w:jc w:val="both"/>
        <w:rPr>
          <w:rFonts w:ascii="Arial" w:eastAsia="Calibri" w:hAnsi="Arial" w:cs="Arial"/>
          <w:b/>
          <w:bCs/>
        </w:rPr>
      </w:pPr>
      <w:r w:rsidRPr="0022331D">
        <w:rPr>
          <w:rFonts w:ascii="Arial" w:eastAsia="Calibri" w:hAnsi="Arial" w:cs="Arial"/>
          <w:b/>
          <w:bCs/>
        </w:rPr>
        <w:t xml:space="preserve">3.5 Available Phosphorus (kg </w:t>
      </w:r>
      <w:r w:rsidR="002E6D24" w:rsidRPr="0022331D">
        <w:rPr>
          <w:rFonts w:ascii="Arial" w:eastAsia="Calibri" w:hAnsi="Arial" w:cs="Arial"/>
          <w:b/>
          <w:bCs/>
        </w:rPr>
        <w:t>ha</w:t>
      </w:r>
      <w:r w:rsidRPr="0022331D">
        <w:rPr>
          <w:rFonts w:ascii="Arial" w:eastAsia="Calibri" w:hAnsi="Arial" w:cs="Arial"/>
          <w:b/>
          <w:bCs/>
          <w:vertAlign w:val="superscript"/>
        </w:rPr>
        <w:t>-1</w:t>
      </w:r>
      <w:r w:rsidR="002E6D24" w:rsidRPr="0022331D">
        <w:rPr>
          <w:rFonts w:ascii="Arial" w:eastAsia="Calibri" w:hAnsi="Arial" w:cs="Arial"/>
          <w:b/>
          <w:bCs/>
        </w:rPr>
        <w:t>)</w:t>
      </w:r>
    </w:p>
    <w:p w14:paraId="09C7765F" w14:textId="77777777" w:rsidR="002E6D24" w:rsidRPr="0022331D" w:rsidRDefault="002E6D24" w:rsidP="002E6D24">
      <w:pPr>
        <w:spacing w:line="360" w:lineRule="auto"/>
        <w:jc w:val="both"/>
        <w:rPr>
          <w:rFonts w:ascii="Arial" w:eastAsia="Calibri" w:hAnsi="Arial" w:cs="Arial"/>
          <w:sz w:val="20"/>
          <w:szCs w:val="20"/>
        </w:rPr>
      </w:pPr>
      <w:r w:rsidRPr="0022331D">
        <w:rPr>
          <w:rFonts w:ascii="Arial" w:eastAsia="Calibri" w:hAnsi="Arial" w:cs="Arial"/>
          <w:sz w:val="20"/>
          <w:szCs w:val="20"/>
        </w:rPr>
        <w:t xml:space="preserve">The data for available phosphorus is presented in Table </w:t>
      </w:r>
      <w:r w:rsidRPr="0022331D">
        <w:rPr>
          <w:rFonts w:ascii="Arial" w:eastAsia="Calibri" w:hAnsi="Arial" w:cs="Arial"/>
          <w:sz w:val="20"/>
          <w:szCs w:val="20"/>
          <w:lang w:val="en-US"/>
        </w:rPr>
        <w:t>1</w:t>
      </w:r>
      <w:r w:rsidR="001B4DBA" w:rsidRPr="0022331D">
        <w:rPr>
          <w:rFonts w:ascii="Arial" w:eastAsia="Calibri" w:hAnsi="Arial" w:cs="Arial"/>
          <w:sz w:val="20"/>
          <w:szCs w:val="20"/>
        </w:rPr>
        <w:t xml:space="preserve"> and reveals</w:t>
      </w:r>
      <w:r w:rsidRPr="0022331D">
        <w:rPr>
          <w:rFonts w:ascii="Arial" w:eastAsia="Calibri" w:hAnsi="Arial" w:cs="Arial"/>
          <w:sz w:val="20"/>
          <w:szCs w:val="20"/>
        </w:rPr>
        <w:t xml:space="preserve"> that nutrient management practices and varieties showed a significant effect on available phosphorus. The maximum value of available phosphorus (22.04</w:t>
      </w:r>
      <w:r w:rsidR="001B4DBA" w:rsidRPr="0022331D">
        <w:rPr>
          <w:rFonts w:ascii="Arial" w:eastAsia="Calibri" w:hAnsi="Arial" w:cs="Arial"/>
          <w:sz w:val="20"/>
          <w:szCs w:val="20"/>
        </w:rPr>
        <w:t xml:space="preserve"> kg </w:t>
      </w:r>
      <w:r w:rsidRPr="0022331D">
        <w:rPr>
          <w:rFonts w:ascii="Arial" w:eastAsia="Calibri" w:hAnsi="Arial" w:cs="Arial"/>
          <w:sz w:val="20"/>
          <w:szCs w:val="20"/>
        </w:rPr>
        <w:t>ha</w:t>
      </w:r>
      <w:r w:rsidR="001B4DBA" w:rsidRPr="0022331D">
        <w:rPr>
          <w:rFonts w:ascii="Arial" w:eastAsia="Calibri" w:hAnsi="Arial" w:cs="Arial"/>
          <w:sz w:val="20"/>
          <w:szCs w:val="20"/>
          <w:vertAlign w:val="superscript"/>
        </w:rPr>
        <w:t>-1</w:t>
      </w:r>
      <w:r w:rsidRPr="0022331D">
        <w:rPr>
          <w:rFonts w:ascii="Arial" w:eastAsia="Calibri" w:hAnsi="Arial" w:cs="Arial"/>
          <w:sz w:val="20"/>
          <w:szCs w:val="20"/>
        </w:rPr>
        <w:t>) at the end of the experiment was recorded in nutrient management practice N</w:t>
      </w:r>
      <w:r w:rsidRPr="0022331D">
        <w:rPr>
          <w:rFonts w:ascii="Arial" w:eastAsia="Calibri" w:hAnsi="Arial" w:cs="Arial"/>
          <w:sz w:val="20"/>
          <w:szCs w:val="20"/>
          <w:vertAlign w:val="subscript"/>
        </w:rPr>
        <w:t>3</w:t>
      </w:r>
      <w:r w:rsidRPr="0022331D">
        <w:rPr>
          <w:rFonts w:ascii="Arial" w:eastAsia="Calibri" w:hAnsi="Arial" w:cs="Arial"/>
          <w:sz w:val="20"/>
          <w:szCs w:val="20"/>
        </w:rPr>
        <w:t xml:space="preserve"> [Recommended dose of fertilizer (</w:t>
      </w:r>
      <w:r w:rsidR="001B4DBA" w:rsidRPr="0022331D">
        <w:rPr>
          <w:rFonts w:ascii="Arial" w:eastAsia="Calibri" w:hAnsi="Arial" w:cs="Arial"/>
          <w:sz w:val="20"/>
          <w:szCs w:val="20"/>
        </w:rPr>
        <w:t>78N:50P:54K kg ha</w:t>
      </w:r>
      <w:r w:rsidR="001B4DBA" w:rsidRPr="0022331D">
        <w:rPr>
          <w:rFonts w:ascii="Arial" w:eastAsia="Calibri" w:hAnsi="Arial" w:cs="Arial"/>
          <w:sz w:val="20"/>
          <w:szCs w:val="20"/>
          <w:vertAlign w:val="superscript"/>
        </w:rPr>
        <w:t>-1</w:t>
      </w:r>
      <w:r w:rsidR="001B4DBA" w:rsidRPr="0022331D">
        <w:rPr>
          <w:rFonts w:ascii="Arial" w:eastAsia="Calibri" w:hAnsi="Arial" w:cs="Arial"/>
          <w:sz w:val="20"/>
          <w:szCs w:val="20"/>
        </w:rPr>
        <w:t xml:space="preserve">) + FYM (100 q </w:t>
      </w:r>
      <w:r w:rsidRPr="0022331D">
        <w:rPr>
          <w:rFonts w:ascii="Arial" w:eastAsia="Calibri" w:hAnsi="Arial" w:cs="Arial"/>
          <w:sz w:val="20"/>
          <w:szCs w:val="20"/>
        </w:rPr>
        <w:t>ha</w:t>
      </w:r>
      <w:r w:rsidR="001B4DBA" w:rsidRPr="0022331D">
        <w:rPr>
          <w:rFonts w:ascii="Arial" w:eastAsia="Calibri" w:hAnsi="Arial" w:cs="Arial"/>
          <w:sz w:val="20"/>
          <w:szCs w:val="20"/>
          <w:vertAlign w:val="superscript"/>
        </w:rPr>
        <w:t>-1</w:t>
      </w:r>
      <w:r w:rsidRPr="0022331D">
        <w:rPr>
          <w:rFonts w:ascii="Arial" w:eastAsia="Calibri" w:hAnsi="Arial" w:cs="Arial"/>
          <w:sz w:val="20"/>
          <w:szCs w:val="20"/>
        </w:rPr>
        <w:t xml:space="preserve">)], whereas </w:t>
      </w:r>
      <w:r w:rsidR="001B4DBA" w:rsidRPr="0022331D">
        <w:rPr>
          <w:rFonts w:ascii="Arial" w:eastAsia="Calibri" w:hAnsi="Arial" w:cs="Arial"/>
          <w:sz w:val="20"/>
          <w:szCs w:val="20"/>
        </w:rPr>
        <w:t xml:space="preserve">the </w:t>
      </w:r>
      <w:r w:rsidRPr="0022331D">
        <w:rPr>
          <w:rFonts w:ascii="Arial" w:eastAsia="Calibri" w:hAnsi="Arial" w:cs="Arial"/>
          <w:sz w:val="20"/>
          <w:szCs w:val="20"/>
        </w:rPr>
        <w:t>minimum available phosphorus (14.84 kg/ha) was recorded with N</w:t>
      </w:r>
      <w:r w:rsidRPr="0022331D">
        <w:rPr>
          <w:rFonts w:ascii="Arial" w:eastAsia="Calibri" w:hAnsi="Arial" w:cs="Arial"/>
          <w:sz w:val="20"/>
          <w:szCs w:val="20"/>
          <w:vertAlign w:val="subscript"/>
        </w:rPr>
        <w:t>1</w:t>
      </w:r>
      <w:r w:rsidRPr="0022331D">
        <w:rPr>
          <w:rFonts w:ascii="Arial" w:eastAsia="Calibri" w:hAnsi="Arial" w:cs="Arial"/>
          <w:sz w:val="20"/>
          <w:szCs w:val="20"/>
        </w:rPr>
        <w:t xml:space="preserve"> (</w:t>
      </w:r>
      <w:proofErr w:type="spellStart"/>
      <w:r w:rsidRPr="0022331D">
        <w:rPr>
          <w:rFonts w:ascii="Arial" w:eastAsia="Calibri" w:hAnsi="Arial" w:cs="Arial"/>
          <w:sz w:val="20"/>
          <w:szCs w:val="20"/>
        </w:rPr>
        <w:t>Beejamrit</w:t>
      </w:r>
      <w:proofErr w:type="spellEnd"/>
      <w:r w:rsidRPr="0022331D">
        <w:rPr>
          <w:rFonts w:ascii="Arial" w:eastAsia="Calibri" w:hAnsi="Arial" w:cs="Arial"/>
          <w:sz w:val="20"/>
          <w:szCs w:val="20"/>
        </w:rPr>
        <w:t xml:space="preserve"> + </w:t>
      </w:r>
      <w:proofErr w:type="spellStart"/>
      <w:r w:rsidRPr="0022331D">
        <w:rPr>
          <w:rFonts w:ascii="Arial" w:eastAsia="Calibri" w:hAnsi="Arial" w:cs="Arial"/>
          <w:sz w:val="20"/>
          <w:szCs w:val="20"/>
        </w:rPr>
        <w:t>Jeevamrit</w:t>
      </w:r>
      <w:proofErr w:type="spellEnd"/>
      <w:r w:rsidRPr="0022331D">
        <w:rPr>
          <w:rFonts w:ascii="Arial" w:eastAsia="Calibri" w:hAnsi="Arial" w:cs="Arial"/>
          <w:sz w:val="20"/>
          <w:szCs w:val="20"/>
        </w:rPr>
        <w:t>). These results are in line with the findings of Sharma et a</w:t>
      </w:r>
      <w:r w:rsidR="00B74158" w:rsidRPr="0022331D">
        <w:rPr>
          <w:rFonts w:ascii="Arial" w:eastAsia="Calibri" w:hAnsi="Arial" w:cs="Arial"/>
          <w:sz w:val="20"/>
          <w:szCs w:val="20"/>
        </w:rPr>
        <w:t xml:space="preserve">l. (2009), </w:t>
      </w:r>
      <w:proofErr w:type="spellStart"/>
      <w:r w:rsidR="00B74158" w:rsidRPr="0022331D">
        <w:rPr>
          <w:rFonts w:ascii="Arial" w:eastAsia="Calibri" w:hAnsi="Arial" w:cs="Arial"/>
          <w:sz w:val="20"/>
          <w:szCs w:val="20"/>
        </w:rPr>
        <w:t>Parewa</w:t>
      </w:r>
      <w:proofErr w:type="spellEnd"/>
      <w:r w:rsidR="00B74158" w:rsidRPr="0022331D">
        <w:rPr>
          <w:rFonts w:ascii="Arial" w:eastAsia="Calibri" w:hAnsi="Arial" w:cs="Arial"/>
          <w:sz w:val="20"/>
          <w:szCs w:val="20"/>
        </w:rPr>
        <w:t xml:space="preserve"> et al. (2014) and</w:t>
      </w:r>
      <w:r w:rsidRPr="0022331D">
        <w:rPr>
          <w:rFonts w:ascii="Arial" w:eastAsia="Calibri" w:hAnsi="Arial" w:cs="Arial"/>
          <w:sz w:val="20"/>
          <w:szCs w:val="20"/>
        </w:rPr>
        <w:t xml:space="preserve"> Magar et al. (2023). Among the varieties, maximum available </w:t>
      </w:r>
      <w:r w:rsidR="001B4DBA" w:rsidRPr="0022331D">
        <w:rPr>
          <w:rFonts w:ascii="Arial" w:eastAsia="Calibri" w:hAnsi="Arial" w:cs="Arial"/>
          <w:sz w:val="20"/>
          <w:szCs w:val="20"/>
        </w:rPr>
        <w:t xml:space="preserve">phosphorus (19.32 kg </w:t>
      </w:r>
      <w:r w:rsidRPr="0022331D">
        <w:rPr>
          <w:rFonts w:ascii="Arial" w:eastAsia="Calibri" w:hAnsi="Arial" w:cs="Arial"/>
          <w:sz w:val="20"/>
          <w:szCs w:val="20"/>
        </w:rPr>
        <w:t>ha</w:t>
      </w:r>
      <w:r w:rsidR="001B4DBA" w:rsidRPr="0022331D">
        <w:rPr>
          <w:rFonts w:ascii="Arial" w:eastAsia="Calibri" w:hAnsi="Arial" w:cs="Arial"/>
          <w:sz w:val="20"/>
          <w:szCs w:val="20"/>
          <w:vertAlign w:val="superscript"/>
        </w:rPr>
        <w:t>-1</w:t>
      </w:r>
      <w:r w:rsidRPr="0022331D">
        <w:rPr>
          <w:rFonts w:ascii="Arial" w:eastAsia="Calibri" w:hAnsi="Arial" w:cs="Arial"/>
          <w:sz w:val="20"/>
          <w:szCs w:val="20"/>
        </w:rPr>
        <w:t>) was recorded in variety Kashi Lalima which was statistically at par with Palam Komal observing a</w:t>
      </w:r>
      <w:r w:rsidR="001B4DBA" w:rsidRPr="0022331D">
        <w:rPr>
          <w:rFonts w:ascii="Arial" w:eastAsia="Calibri" w:hAnsi="Arial" w:cs="Arial"/>
          <w:sz w:val="20"/>
          <w:szCs w:val="20"/>
        </w:rPr>
        <w:t xml:space="preserve">vailable phosphorus of 18.25 kg </w:t>
      </w:r>
      <w:r w:rsidRPr="0022331D">
        <w:rPr>
          <w:rFonts w:ascii="Arial" w:eastAsia="Calibri" w:hAnsi="Arial" w:cs="Arial"/>
          <w:sz w:val="20"/>
          <w:szCs w:val="20"/>
        </w:rPr>
        <w:t>ha</w:t>
      </w:r>
      <w:r w:rsidR="001B4DBA" w:rsidRPr="0022331D">
        <w:rPr>
          <w:rFonts w:ascii="Arial" w:eastAsia="Calibri" w:hAnsi="Arial" w:cs="Arial"/>
          <w:sz w:val="20"/>
          <w:szCs w:val="20"/>
          <w:vertAlign w:val="superscript"/>
        </w:rPr>
        <w:t>-1</w:t>
      </w:r>
      <w:r w:rsidR="0022331D">
        <w:rPr>
          <w:rFonts w:ascii="Arial" w:eastAsia="Calibri" w:hAnsi="Arial" w:cs="Arial"/>
          <w:sz w:val="20"/>
          <w:szCs w:val="20"/>
        </w:rPr>
        <w:t xml:space="preserve">. </w:t>
      </w:r>
      <w:r w:rsidRPr="0022331D">
        <w:rPr>
          <w:rFonts w:ascii="Arial" w:eastAsia="Calibri" w:hAnsi="Arial" w:cs="Arial"/>
          <w:sz w:val="20"/>
          <w:szCs w:val="20"/>
        </w:rPr>
        <w:t>However,</w:t>
      </w:r>
      <w:r w:rsidR="001B4DBA" w:rsidRPr="0022331D">
        <w:rPr>
          <w:rFonts w:ascii="Arial" w:eastAsia="Calibri" w:hAnsi="Arial" w:cs="Arial"/>
          <w:sz w:val="20"/>
          <w:szCs w:val="20"/>
        </w:rPr>
        <w:t xml:space="preserve"> the</w:t>
      </w:r>
      <w:r w:rsidRPr="0022331D">
        <w:rPr>
          <w:rFonts w:ascii="Arial" w:eastAsia="Calibri" w:hAnsi="Arial" w:cs="Arial"/>
          <w:sz w:val="20"/>
          <w:szCs w:val="20"/>
        </w:rPr>
        <w:t xml:space="preserve"> minimum</w:t>
      </w:r>
      <w:r w:rsidR="001B4DBA" w:rsidRPr="0022331D">
        <w:rPr>
          <w:rFonts w:ascii="Arial" w:eastAsia="Calibri" w:hAnsi="Arial" w:cs="Arial"/>
          <w:sz w:val="20"/>
          <w:szCs w:val="20"/>
        </w:rPr>
        <w:t xml:space="preserve"> available phosphorus (16.88 kg </w:t>
      </w:r>
      <w:r w:rsidRPr="0022331D">
        <w:rPr>
          <w:rFonts w:ascii="Arial" w:eastAsia="Calibri" w:hAnsi="Arial" w:cs="Arial"/>
          <w:sz w:val="20"/>
          <w:szCs w:val="20"/>
        </w:rPr>
        <w:t>ha</w:t>
      </w:r>
      <w:r w:rsidR="001B4DBA" w:rsidRPr="0022331D">
        <w:rPr>
          <w:rFonts w:ascii="Arial" w:eastAsia="Calibri" w:hAnsi="Arial" w:cs="Arial"/>
          <w:sz w:val="20"/>
          <w:szCs w:val="20"/>
          <w:vertAlign w:val="superscript"/>
        </w:rPr>
        <w:t>-1</w:t>
      </w:r>
      <w:r w:rsidRPr="0022331D">
        <w:rPr>
          <w:rFonts w:ascii="Arial" w:eastAsia="Calibri" w:hAnsi="Arial" w:cs="Arial"/>
          <w:sz w:val="20"/>
          <w:szCs w:val="20"/>
        </w:rPr>
        <w:t xml:space="preserve">) was recorded in Punjab-8. The variation observed in available phosphorus in soil among the varieties might be due to variation in </w:t>
      </w:r>
      <w:r w:rsidR="001B4DBA" w:rsidRPr="0022331D">
        <w:rPr>
          <w:rFonts w:ascii="Arial" w:eastAsia="Calibri" w:hAnsi="Arial" w:cs="Arial"/>
          <w:sz w:val="20"/>
          <w:szCs w:val="20"/>
        </w:rPr>
        <w:t xml:space="preserve">the </w:t>
      </w:r>
      <w:r w:rsidRPr="0022331D">
        <w:rPr>
          <w:rFonts w:ascii="Arial" w:eastAsia="Calibri" w:hAnsi="Arial" w:cs="Arial"/>
          <w:sz w:val="20"/>
          <w:szCs w:val="20"/>
        </w:rPr>
        <w:t>uptake of nutrients owing to differential dry matter accumulation pattern</w:t>
      </w:r>
      <w:r w:rsidR="001B4DBA" w:rsidRPr="0022331D">
        <w:rPr>
          <w:rFonts w:ascii="Arial" w:eastAsia="Calibri" w:hAnsi="Arial" w:cs="Arial"/>
          <w:sz w:val="20"/>
          <w:szCs w:val="20"/>
        </w:rPr>
        <w:t>s</w:t>
      </w:r>
      <w:r w:rsidRPr="0022331D">
        <w:rPr>
          <w:rFonts w:ascii="Arial" w:eastAsia="Calibri" w:hAnsi="Arial" w:cs="Arial"/>
          <w:sz w:val="20"/>
          <w:szCs w:val="20"/>
        </w:rPr>
        <w:t xml:space="preserve"> under d</w:t>
      </w:r>
      <w:r w:rsidR="00FC10FC" w:rsidRPr="0022331D">
        <w:rPr>
          <w:rFonts w:ascii="Arial" w:eastAsia="Calibri" w:hAnsi="Arial" w:cs="Arial"/>
          <w:sz w:val="20"/>
          <w:szCs w:val="20"/>
        </w:rPr>
        <w:t>ifferent varieties</w:t>
      </w:r>
      <w:r w:rsidRPr="0022331D">
        <w:rPr>
          <w:rFonts w:ascii="Arial" w:eastAsia="Calibri" w:hAnsi="Arial" w:cs="Arial"/>
          <w:sz w:val="20"/>
          <w:szCs w:val="20"/>
        </w:rPr>
        <w:t xml:space="preserve">. </w:t>
      </w:r>
    </w:p>
    <w:p w14:paraId="4414D601" w14:textId="77777777" w:rsidR="002E6D24" w:rsidRPr="0022331D" w:rsidRDefault="001B4DBA" w:rsidP="002E6D24">
      <w:pPr>
        <w:spacing w:line="360" w:lineRule="auto"/>
        <w:jc w:val="both"/>
        <w:rPr>
          <w:rFonts w:ascii="Arial" w:eastAsia="Calibri" w:hAnsi="Arial" w:cs="Arial"/>
          <w:b/>
          <w:bCs/>
        </w:rPr>
      </w:pPr>
      <w:r w:rsidRPr="0022331D">
        <w:rPr>
          <w:rFonts w:ascii="Arial" w:eastAsia="Calibri" w:hAnsi="Arial" w:cs="Arial"/>
          <w:b/>
          <w:bCs/>
        </w:rPr>
        <w:t xml:space="preserve">3.6 Available potassium (kg </w:t>
      </w:r>
      <w:r w:rsidR="002E6D24" w:rsidRPr="0022331D">
        <w:rPr>
          <w:rFonts w:ascii="Arial" w:eastAsia="Calibri" w:hAnsi="Arial" w:cs="Arial"/>
          <w:b/>
          <w:bCs/>
        </w:rPr>
        <w:t>ha</w:t>
      </w:r>
      <w:r w:rsidRPr="0022331D">
        <w:rPr>
          <w:rFonts w:ascii="Arial" w:eastAsia="Calibri" w:hAnsi="Arial" w:cs="Arial"/>
          <w:b/>
          <w:bCs/>
          <w:vertAlign w:val="superscript"/>
        </w:rPr>
        <w:t>-1</w:t>
      </w:r>
      <w:r w:rsidR="002E6D24" w:rsidRPr="0022331D">
        <w:rPr>
          <w:rFonts w:ascii="Arial" w:eastAsia="Calibri" w:hAnsi="Arial" w:cs="Arial"/>
          <w:b/>
          <w:bCs/>
        </w:rPr>
        <w:t>)</w:t>
      </w:r>
    </w:p>
    <w:p w14:paraId="6E62C6BE" w14:textId="77777777" w:rsidR="002E6D24" w:rsidRPr="0022331D" w:rsidRDefault="002E6D24" w:rsidP="002E6D24">
      <w:pPr>
        <w:spacing w:line="360" w:lineRule="auto"/>
        <w:jc w:val="both"/>
        <w:rPr>
          <w:rFonts w:ascii="Arial" w:eastAsia="Calibri" w:hAnsi="Arial" w:cs="Arial"/>
          <w:sz w:val="20"/>
          <w:szCs w:val="20"/>
        </w:rPr>
      </w:pPr>
      <w:r w:rsidRPr="0022331D">
        <w:rPr>
          <w:rFonts w:ascii="Arial" w:eastAsia="Calibri" w:hAnsi="Arial" w:cs="Arial"/>
          <w:sz w:val="20"/>
          <w:szCs w:val="20"/>
        </w:rPr>
        <w:t xml:space="preserve">The data for available potassium is presented in Table </w:t>
      </w:r>
      <w:r w:rsidRPr="0022331D">
        <w:rPr>
          <w:rFonts w:ascii="Arial" w:eastAsia="Calibri" w:hAnsi="Arial" w:cs="Arial"/>
          <w:sz w:val="20"/>
          <w:szCs w:val="20"/>
          <w:lang w:val="en-US"/>
        </w:rPr>
        <w:t>1</w:t>
      </w:r>
      <w:r w:rsidRPr="0022331D">
        <w:rPr>
          <w:rFonts w:ascii="Arial" w:eastAsia="Calibri" w:hAnsi="Arial" w:cs="Arial"/>
          <w:sz w:val="20"/>
          <w:szCs w:val="20"/>
        </w:rPr>
        <w:t xml:space="preserve"> and a glance at </w:t>
      </w:r>
      <w:r w:rsidR="001B4DBA" w:rsidRPr="0022331D">
        <w:rPr>
          <w:rFonts w:ascii="Arial" w:eastAsia="Calibri" w:hAnsi="Arial" w:cs="Arial"/>
          <w:sz w:val="20"/>
          <w:szCs w:val="20"/>
        </w:rPr>
        <w:t>the data indicates</w:t>
      </w:r>
      <w:r w:rsidRPr="0022331D">
        <w:rPr>
          <w:rFonts w:ascii="Arial" w:eastAsia="Calibri" w:hAnsi="Arial" w:cs="Arial"/>
          <w:sz w:val="20"/>
          <w:szCs w:val="20"/>
        </w:rPr>
        <w:t xml:space="preserve"> that available potassium was significantly influenced by nutrient management practices and varieties. The maximum</w:t>
      </w:r>
      <w:r w:rsidR="001B4DBA" w:rsidRPr="0022331D">
        <w:rPr>
          <w:rFonts w:ascii="Arial" w:eastAsia="Calibri" w:hAnsi="Arial" w:cs="Arial"/>
          <w:sz w:val="20"/>
          <w:szCs w:val="20"/>
        </w:rPr>
        <w:t xml:space="preserve"> available potassium (166.82 kg </w:t>
      </w:r>
      <w:r w:rsidRPr="0022331D">
        <w:rPr>
          <w:rFonts w:ascii="Arial" w:eastAsia="Calibri" w:hAnsi="Arial" w:cs="Arial"/>
          <w:sz w:val="20"/>
          <w:szCs w:val="20"/>
        </w:rPr>
        <w:t>ha</w:t>
      </w:r>
      <w:r w:rsidR="001B4DBA" w:rsidRPr="0022331D">
        <w:rPr>
          <w:rFonts w:ascii="Arial" w:eastAsia="Calibri" w:hAnsi="Arial" w:cs="Arial"/>
          <w:sz w:val="20"/>
          <w:szCs w:val="20"/>
          <w:vertAlign w:val="superscript"/>
        </w:rPr>
        <w:t>-1</w:t>
      </w:r>
      <w:r w:rsidRPr="0022331D">
        <w:rPr>
          <w:rFonts w:ascii="Arial" w:eastAsia="Calibri" w:hAnsi="Arial" w:cs="Arial"/>
          <w:sz w:val="20"/>
          <w:szCs w:val="20"/>
        </w:rPr>
        <w:t>) was recorded in nutrient management practice N</w:t>
      </w:r>
      <w:r w:rsidRPr="0022331D">
        <w:rPr>
          <w:rFonts w:ascii="Arial" w:eastAsia="Calibri" w:hAnsi="Arial" w:cs="Arial"/>
          <w:sz w:val="20"/>
          <w:szCs w:val="20"/>
          <w:vertAlign w:val="subscript"/>
        </w:rPr>
        <w:t>3</w:t>
      </w:r>
      <w:r w:rsidRPr="0022331D">
        <w:rPr>
          <w:rFonts w:ascii="Arial" w:eastAsia="Calibri" w:hAnsi="Arial" w:cs="Arial"/>
          <w:sz w:val="20"/>
          <w:szCs w:val="20"/>
        </w:rPr>
        <w:t xml:space="preserve"> [Recommended dos</w:t>
      </w:r>
      <w:r w:rsidR="001B4DBA" w:rsidRPr="0022331D">
        <w:rPr>
          <w:rFonts w:ascii="Arial" w:eastAsia="Calibri" w:hAnsi="Arial" w:cs="Arial"/>
          <w:sz w:val="20"/>
          <w:szCs w:val="20"/>
        </w:rPr>
        <w:t xml:space="preserve">e of fertilizer (78N:50P:54K kg </w:t>
      </w:r>
      <w:r w:rsidRPr="0022331D">
        <w:rPr>
          <w:rFonts w:ascii="Arial" w:eastAsia="Calibri" w:hAnsi="Arial" w:cs="Arial"/>
          <w:sz w:val="20"/>
          <w:szCs w:val="20"/>
        </w:rPr>
        <w:t>ha</w:t>
      </w:r>
      <w:r w:rsidR="001B4DBA" w:rsidRPr="0022331D">
        <w:rPr>
          <w:rFonts w:ascii="Arial" w:eastAsia="Calibri" w:hAnsi="Arial" w:cs="Arial"/>
          <w:sz w:val="20"/>
          <w:szCs w:val="20"/>
          <w:vertAlign w:val="superscript"/>
        </w:rPr>
        <w:t>-1</w:t>
      </w:r>
      <w:r w:rsidR="001B4DBA" w:rsidRPr="0022331D">
        <w:rPr>
          <w:rFonts w:ascii="Arial" w:eastAsia="Calibri" w:hAnsi="Arial" w:cs="Arial"/>
          <w:sz w:val="20"/>
          <w:szCs w:val="20"/>
        </w:rPr>
        <w:t xml:space="preserve">) + FYM (100 q </w:t>
      </w:r>
      <w:r w:rsidRPr="0022331D">
        <w:rPr>
          <w:rFonts w:ascii="Arial" w:eastAsia="Calibri" w:hAnsi="Arial" w:cs="Arial"/>
          <w:sz w:val="20"/>
          <w:szCs w:val="20"/>
        </w:rPr>
        <w:t>ha</w:t>
      </w:r>
      <w:r w:rsidR="001B4DBA" w:rsidRPr="0022331D">
        <w:rPr>
          <w:rFonts w:ascii="Arial" w:eastAsia="Calibri" w:hAnsi="Arial" w:cs="Arial"/>
          <w:sz w:val="20"/>
          <w:szCs w:val="20"/>
          <w:vertAlign w:val="superscript"/>
        </w:rPr>
        <w:t>-1</w:t>
      </w:r>
      <w:r w:rsidRPr="0022331D">
        <w:rPr>
          <w:rFonts w:ascii="Arial" w:eastAsia="Calibri" w:hAnsi="Arial" w:cs="Arial"/>
          <w:sz w:val="20"/>
          <w:szCs w:val="20"/>
        </w:rPr>
        <w:t>)], whereas minimum available pota</w:t>
      </w:r>
      <w:r w:rsidR="001B4DBA" w:rsidRPr="0022331D">
        <w:rPr>
          <w:rFonts w:ascii="Arial" w:eastAsia="Calibri" w:hAnsi="Arial" w:cs="Arial"/>
          <w:sz w:val="20"/>
          <w:szCs w:val="20"/>
        </w:rPr>
        <w:t xml:space="preserve">ssium (153.05 kg </w:t>
      </w:r>
      <w:r w:rsidRPr="0022331D">
        <w:rPr>
          <w:rFonts w:ascii="Arial" w:eastAsia="Calibri" w:hAnsi="Arial" w:cs="Arial"/>
          <w:sz w:val="20"/>
          <w:szCs w:val="20"/>
        </w:rPr>
        <w:t>ha</w:t>
      </w:r>
      <w:r w:rsidR="001B4DBA" w:rsidRPr="0022331D">
        <w:rPr>
          <w:rFonts w:ascii="Arial" w:eastAsia="Calibri" w:hAnsi="Arial" w:cs="Arial"/>
          <w:sz w:val="20"/>
          <w:szCs w:val="20"/>
          <w:vertAlign w:val="superscript"/>
        </w:rPr>
        <w:t>-1</w:t>
      </w:r>
      <w:r w:rsidRPr="0022331D">
        <w:rPr>
          <w:rFonts w:ascii="Arial" w:eastAsia="Calibri" w:hAnsi="Arial" w:cs="Arial"/>
          <w:sz w:val="20"/>
          <w:szCs w:val="20"/>
        </w:rPr>
        <w:t>) was recorded with N</w:t>
      </w:r>
      <w:r w:rsidRPr="0022331D">
        <w:rPr>
          <w:rFonts w:ascii="Arial" w:eastAsia="Calibri" w:hAnsi="Arial" w:cs="Arial"/>
          <w:sz w:val="20"/>
          <w:szCs w:val="20"/>
          <w:vertAlign w:val="subscript"/>
        </w:rPr>
        <w:t>1</w:t>
      </w:r>
      <w:r w:rsidRPr="0022331D">
        <w:rPr>
          <w:rFonts w:ascii="Arial" w:eastAsia="Calibri" w:hAnsi="Arial" w:cs="Arial"/>
          <w:sz w:val="20"/>
          <w:szCs w:val="20"/>
        </w:rPr>
        <w:t xml:space="preserve"> (</w:t>
      </w:r>
      <w:proofErr w:type="spellStart"/>
      <w:r w:rsidRPr="0022331D">
        <w:rPr>
          <w:rFonts w:ascii="Arial" w:eastAsia="Calibri" w:hAnsi="Arial" w:cs="Arial"/>
          <w:sz w:val="20"/>
          <w:szCs w:val="20"/>
        </w:rPr>
        <w:t>Beejamrit</w:t>
      </w:r>
      <w:proofErr w:type="spellEnd"/>
      <w:r w:rsidRPr="0022331D">
        <w:rPr>
          <w:rFonts w:ascii="Arial" w:eastAsia="Calibri" w:hAnsi="Arial" w:cs="Arial"/>
          <w:sz w:val="20"/>
          <w:szCs w:val="20"/>
        </w:rPr>
        <w:t xml:space="preserve"> + </w:t>
      </w:r>
      <w:proofErr w:type="spellStart"/>
      <w:r w:rsidRPr="0022331D">
        <w:rPr>
          <w:rFonts w:ascii="Arial" w:eastAsia="Calibri" w:hAnsi="Arial" w:cs="Arial"/>
          <w:sz w:val="20"/>
          <w:szCs w:val="20"/>
        </w:rPr>
        <w:t>Jeevamrit</w:t>
      </w:r>
      <w:proofErr w:type="spellEnd"/>
      <w:r w:rsidRPr="0022331D">
        <w:rPr>
          <w:rFonts w:ascii="Arial" w:eastAsia="Calibri" w:hAnsi="Arial" w:cs="Arial"/>
          <w:sz w:val="20"/>
          <w:szCs w:val="20"/>
        </w:rPr>
        <w:t xml:space="preserve">). Increased available potassium in soil might be due to higher availability of nutrients from inorganic sources. These results are quite similar </w:t>
      </w:r>
      <w:r w:rsidR="001B4DBA" w:rsidRPr="0022331D">
        <w:rPr>
          <w:rFonts w:ascii="Arial" w:eastAsia="Calibri" w:hAnsi="Arial" w:cs="Arial"/>
          <w:sz w:val="20"/>
          <w:szCs w:val="20"/>
        </w:rPr>
        <w:t xml:space="preserve">to </w:t>
      </w:r>
      <w:r w:rsidRPr="0022331D">
        <w:rPr>
          <w:rFonts w:ascii="Arial" w:eastAsia="Calibri" w:hAnsi="Arial" w:cs="Arial"/>
          <w:sz w:val="20"/>
          <w:szCs w:val="20"/>
        </w:rPr>
        <w:t>the f</w:t>
      </w:r>
      <w:r w:rsidR="00B74158" w:rsidRPr="0022331D">
        <w:rPr>
          <w:rFonts w:ascii="Arial" w:eastAsia="Calibri" w:hAnsi="Arial" w:cs="Arial"/>
          <w:sz w:val="20"/>
          <w:szCs w:val="20"/>
        </w:rPr>
        <w:t xml:space="preserve">indings of </w:t>
      </w:r>
      <w:proofErr w:type="spellStart"/>
      <w:r w:rsidR="00B74158" w:rsidRPr="0022331D">
        <w:rPr>
          <w:rFonts w:ascii="Arial" w:eastAsia="Calibri" w:hAnsi="Arial" w:cs="Arial"/>
          <w:sz w:val="20"/>
          <w:szCs w:val="20"/>
        </w:rPr>
        <w:t>Parewa</w:t>
      </w:r>
      <w:proofErr w:type="spellEnd"/>
      <w:r w:rsidR="00B74158" w:rsidRPr="0022331D">
        <w:rPr>
          <w:rFonts w:ascii="Arial" w:eastAsia="Calibri" w:hAnsi="Arial" w:cs="Arial"/>
          <w:sz w:val="20"/>
          <w:szCs w:val="20"/>
        </w:rPr>
        <w:t xml:space="preserve"> et al. (2014) and</w:t>
      </w:r>
      <w:r w:rsidRPr="0022331D">
        <w:rPr>
          <w:rFonts w:ascii="Arial" w:eastAsia="Calibri" w:hAnsi="Arial" w:cs="Arial"/>
          <w:sz w:val="20"/>
          <w:szCs w:val="20"/>
        </w:rPr>
        <w:t xml:space="preserve"> Magar et al. (2023). Among the varieties, the maximum</w:t>
      </w:r>
      <w:r w:rsidR="001B4DBA" w:rsidRPr="0022331D">
        <w:rPr>
          <w:rFonts w:ascii="Arial" w:eastAsia="Calibri" w:hAnsi="Arial" w:cs="Arial"/>
          <w:sz w:val="20"/>
          <w:szCs w:val="20"/>
        </w:rPr>
        <w:t xml:space="preserve"> available potassium (163.52 kg </w:t>
      </w:r>
      <w:r w:rsidRPr="0022331D">
        <w:rPr>
          <w:rFonts w:ascii="Arial" w:eastAsia="Calibri" w:hAnsi="Arial" w:cs="Arial"/>
          <w:sz w:val="20"/>
          <w:szCs w:val="20"/>
        </w:rPr>
        <w:t>ha</w:t>
      </w:r>
      <w:r w:rsidR="001B4DBA" w:rsidRPr="0022331D">
        <w:rPr>
          <w:rFonts w:ascii="Arial" w:eastAsia="Calibri" w:hAnsi="Arial" w:cs="Arial"/>
          <w:sz w:val="20"/>
          <w:szCs w:val="20"/>
          <w:vertAlign w:val="superscript"/>
        </w:rPr>
        <w:t>-1</w:t>
      </w:r>
      <w:r w:rsidRPr="0022331D">
        <w:rPr>
          <w:rFonts w:ascii="Arial" w:eastAsia="Calibri" w:hAnsi="Arial" w:cs="Arial"/>
          <w:sz w:val="20"/>
          <w:szCs w:val="20"/>
        </w:rPr>
        <w:t>) was recorded in variety Kashi Lalima which was statistically at par with Palam Komal observing a</w:t>
      </w:r>
      <w:r w:rsidR="001B4DBA" w:rsidRPr="0022331D">
        <w:rPr>
          <w:rFonts w:ascii="Arial" w:eastAsia="Calibri" w:hAnsi="Arial" w:cs="Arial"/>
          <w:sz w:val="20"/>
          <w:szCs w:val="20"/>
        </w:rPr>
        <w:t xml:space="preserve">vailable potassium of 159.56 kg </w:t>
      </w:r>
      <w:r w:rsidRPr="0022331D">
        <w:rPr>
          <w:rFonts w:ascii="Arial" w:eastAsia="Calibri" w:hAnsi="Arial" w:cs="Arial"/>
          <w:sz w:val="20"/>
          <w:szCs w:val="20"/>
        </w:rPr>
        <w:t>ha</w:t>
      </w:r>
      <w:r w:rsidR="001B4DBA" w:rsidRPr="0022331D">
        <w:rPr>
          <w:rFonts w:ascii="Arial" w:eastAsia="Calibri" w:hAnsi="Arial" w:cs="Arial"/>
          <w:sz w:val="20"/>
          <w:szCs w:val="20"/>
          <w:vertAlign w:val="superscript"/>
        </w:rPr>
        <w:t>-1</w:t>
      </w:r>
      <w:r w:rsidRPr="0022331D">
        <w:rPr>
          <w:rFonts w:ascii="Arial" w:eastAsia="Calibri" w:hAnsi="Arial" w:cs="Arial"/>
          <w:sz w:val="20"/>
          <w:szCs w:val="20"/>
        </w:rPr>
        <w:t xml:space="preserve">. However, </w:t>
      </w:r>
      <w:r w:rsidR="001B4DBA" w:rsidRPr="0022331D">
        <w:rPr>
          <w:rFonts w:ascii="Arial" w:eastAsia="Calibri" w:hAnsi="Arial" w:cs="Arial"/>
          <w:sz w:val="20"/>
          <w:szCs w:val="20"/>
        </w:rPr>
        <w:t xml:space="preserve">the </w:t>
      </w:r>
      <w:r w:rsidRPr="0022331D">
        <w:rPr>
          <w:rFonts w:ascii="Arial" w:eastAsia="Calibri" w:hAnsi="Arial" w:cs="Arial"/>
          <w:sz w:val="20"/>
          <w:szCs w:val="20"/>
        </w:rPr>
        <w:t>minimum</w:t>
      </w:r>
      <w:r w:rsidR="001B4DBA" w:rsidRPr="0022331D">
        <w:rPr>
          <w:rFonts w:ascii="Arial" w:eastAsia="Calibri" w:hAnsi="Arial" w:cs="Arial"/>
          <w:sz w:val="20"/>
          <w:szCs w:val="20"/>
        </w:rPr>
        <w:t xml:space="preserve"> available potassium (155.00 kg </w:t>
      </w:r>
      <w:r w:rsidRPr="0022331D">
        <w:rPr>
          <w:rFonts w:ascii="Arial" w:eastAsia="Calibri" w:hAnsi="Arial" w:cs="Arial"/>
          <w:sz w:val="20"/>
          <w:szCs w:val="20"/>
        </w:rPr>
        <w:t>ha</w:t>
      </w:r>
      <w:r w:rsidR="001B4DBA" w:rsidRPr="0022331D">
        <w:rPr>
          <w:rFonts w:ascii="Arial" w:eastAsia="Calibri" w:hAnsi="Arial" w:cs="Arial"/>
          <w:sz w:val="20"/>
          <w:szCs w:val="20"/>
          <w:vertAlign w:val="superscript"/>
        </w:rPr>
        <w:t>-1</w:t>
      </w:r>
      <w:r w:rsidRPr="0022331D">
        <w:rPr>
          <w:rFonts w:ascii="Arial" w:eastAsia="Calibri" w:hAnsi="Arial" w:cs="Arial"/>
          <w:sz w:val="20"/>
          <w:szCs w:val="20"/>
        </w:rPr>
        <w:t xml:space="preserve">) was recorded in Punjab-8. The observed variation in available K in soil among the varieties might be due to variation in total dry matter accumulation where </w:t>
      </w:r>
      <w:r w:rsidR="001B4DBA" w:rsidRPr="0022331D">
        <w:rPr>
          <w:rFonts w:ascii="Arial" w:eastAsia="Calibri" w:hAnsi="Arial" w:cs="Arial"/>
          <w:sz w:val="20"/>
          <w:szCs w:val="20"/>
        </w:rPr>
        <w:t xml:space="preserve">the </w:t>
      </w:r>
      <w:r w:rsidRPr="0022331D">
        <w:rPr>
          <w:rFonts w:ascii="Arial" w:eastAsia="Calibri" w:hAnsi="Arial" w:cs="Arial"/>
          <w:sz w:val="20"/>
          <w:szCs w:val="20"/>
        </w:rPr>
        <w:t xml:space="preserve">Punjab-8 variety out yielded the other two varieties hence might have resulted in more nutrient removal from the soil and thereby </w:t>
      </w:r>
      <w:r w:rsidR="001B4DBA" w:rsidRPr="0022331D">
        <w:rPr>
          <w:rFonts w:ascii="Arial" w:eastAsia="Calibri" w:hAnsi="Arial" w:cs="Arial"/>
          <w:sz w:val="20"/>
          <w:szCs w:val="20"/>
        </w:rPr>
        <w:t xml:space="preserve">the </w:t>
      </w:r>
      <w:r w:rsidRPr="0022331D">
        <w:rPr>
          <w:rFonts w:ascii="Arial" w:eastAsia="Calibri" w:hAnsi="Arial" w:cs="Arial"/>
          <w:sz w:val="20"/>
          <w:szCs w:val="20"/>
        </w:rPr>
        <w:t>lowe</w:t>
      </w:r>
      <w:r w:rsidR="00FC10FC" w:rsidRPr="0022331D">
        <w:rPr>
          <w:rFonts w:ascii="Arial" w:eastAsia="Calibri" w:hAnsi="Arial" w:cs="Arial"/>
          <w:sz w:val="20"/>
          <w:szCs w:val="20"/>
        </w:rPr>
        <w:t>st content in soil</w:t>
      </w:r>
      <w:r w:rsidRPr="0022331D">
        <w:rPr>
          <w:rFonts w:ascii="Arial" w:eastAsia="Calibri" w:hAnsi="Arial" w:cs="Arial"/>
          <w:sz w:val="20"/>
          <w:szCs w:val="20"/>
        </w:rPr>
        <w:t xml:space="preserve">. </w:t>
      </w:r>
    </w:p>
    <w:p w14:paraId="5E6F53D1" w14:textId="77777777" w:rsidR="002E6D24" w:rsidRPr="0022331D" w:rsidRDefault="002E6D24" w:rsidP="002E6D24">
      <w:pPr>
        <w:rPr>
          <w:rFonts w:ascii="Arial" w:hAnsi="Arial" w:cs="Arial"/>
          <w:b/>
          <w:bCs/>
        </w:rPr>
      </w:pPr>
      <w:r w:rsidRPr="0022331D">
        <w:rPr>
          <w:rFonts w:ascii="Arial" w:hAnsi="Arial" w:cs="Arial"/>
          <w:b/>
          <w:bCs/>
        </w:rPr>
        <w:t>3.7 E</w:t>
      </w:r>
      <w:r w:rsidR="001B4DBA" w:rsidRPr="0022331D">
        <w:rPr>
          <w:rFonts w:ascii="Arial" w:hAnsi="Arial" w:cs="Arial"/>
          <w:b/>
          <w:bCs/>
        </w:rPr>
        <w:t>conomics</w:t>
      </w:r>
    </w:p>
    <w:p w14:paraId="6FEF6F3C" w14:textId="77777777" w:rsidR="00A47168" w:rsidRPr="0022331D" w:rsidRDefault="002E6D24" w:rsidP="00A47168">
      <w:pPr>
        <w:spacing w:line="360" w:lineRule="auto"/>
        <w:jc w:val="both"/>
        <w:rPr>
          <w:rFonts w:ascii="Arial" w:eastAsia="Calibri" w:hAnsi="Arial" w:cs="Arial"/>
          <w:sz w:val="20"/>
          <w:szCs w:val="20"/>
        </w:rPr>
      </w:pPr>
      <w:r w:rsidRPr="0022331D">
        <w:rPr>
          <w:rFonts w:ascii="Arial" w:eastAsia="Calibri" w:hAnsi="Arial" w:cs="Arial"/>
          <w:sz w:val="20"/>
          <w:szCs w:val="20"/>
        </w:rPr>
        <w:lastRenderedPageBreak/>
        <w:t xml:space="preserve">Among nutrient management practices, </w:t>
      </w:r>
      <w:r w:rsidR="001B4DBA" w:rsidRPr="0022331D">
        <w:rPr>
          <w:rFonts w:ascii="Arial" w:eastAsia="Calibri" w:hAnsi="Arial" w:cs="Arial"/>
          <w:sz w:val="20"/>
          <w:szCs w:val="20"/>
        </w:rPr>
        <w:t xml:space="preserve">the </w:t>
      </w:r>
      <w:r w:rsidRPr="0022331D">
        <w:rPr>
          <w:rFonts w:ascii="Arial" w:eastAsia="Calibri" w:hAnsi="Arial" w:cs="Arial"/>
          <w:sz w:val="20"/>
          <w:szCs w:val="20"/>
        </w:rPr>
        <w:t>highes</w:t>
      </w:r>
      <w:r w:rsidR="001B4DBA" w:rsidRPr="0022331D">
        <w:rPr>
          <w:rFonts w:ascii="Arial" w:eastAsia="Calibri" w:hAnsi="Arial" w:cs="Arial"/>
          <w:sz w:val="20"/>
          <w:szCs w:val="20"/>
        </w:rPr>
        <w:t xml:space="preserve">t cost of cultivation (₹ 83,980 </w:t>
      </w:r>
      <w:r w:rsidRPr="0022331D">
        <w:rPr>
          <w:rFonts w:ascii="Arial" w:eastAsia="Calibri" w:hAnsi="Arial" w:cs="Arial"/>
          <w:sz w:val="20"/>
          <w:szCs w:val="20"/>
        </w:rPr>
        <w:t>ha</w:t>
      </w:r>
      <w:r w:rsidR="001B4DBA" w:rsidRPr="0022331D">
        <w:rPr>
          <w:rFonts w:ascii="Arial" w:eastAsia="Calibri" w:hAnsi="Arial" w:cs="Arial"/>
          <w:sz w:val="20"/>
          <w:szCs w:val="20"/>
          <w:vertAlign w:val="superscript"/>
        </w:rPr>
        <w:t>-1</w:t>
      </w:r>
      <w:r w:rsidRPr="0022331D">
        <w:rPr>
          <w:rFonts w:ascii="Arial" w:eastAsia="Calibri" w:hAnsi="Arial" w:cs="Arial"/>
          <w:sz w:val="20"/>
          <w:szCs w:val="20"/>
        </w:rPr>
        <w:t>) was obtained in N</w:t>
      </w:r>
      <w:r w:rsidRPr="0022331D">
        <w:rPr>
          <w:rFonts w:ascii="Arial" w:eastAsia="Calibri" w:hAnsi="Arial" w:cs="Arial"/>
          <w:sz w:val="20"/>
          <w:szCs w:val="20"/>
          <w:vertAlign w:val="subscript"/>
        </w:rPr>
        <w:t xml:space="preserve">3 </w:t>
      </w:r>
      <w:r w:rsidRPr="0022331D">
        <w:rPr>
          <w:rFonts w:ascii="Arial" w:eastAsia="Calibri" w:hAnsi="Arial" w:cs="Arial"/>
          <w:sz w:val="20"/>
          <w:szCs w:val="20"/>
        </w:rPr>
        <w:t xml:space="preserve">and among the varieties, </w:t>
      </w:r>
      <w:r w:rsidR="001B4DBA" w:rsidRPr="0022331D">
        <w:rPr>
          <w:rFonts w:ascii="Arial" w:eastAsia="Calibri" w:hAnsi="Arial" w:cs="Arial"/>
          <w:sz w:val="20"/>
          <w:szCs w:val="20"/>
        </w:rPr>
        <w:t xml:space="preserve">the </w:t>
      </w:r>
      <w:r w:rsidRPr="0022331D">
        <w:rPr>
          <w:rFonts w:ascii="Arial" w:eastAsia="Calibri" w:hAnsi="Arial" w:cs="Arial"/>
          <w:sz w:val="20"/>
          <w:szCs w:val="20"/>
        </w:rPr>
        <w:t>cost of cu</w:t>
      </w:r>
      <w:r w:rsidR="00FC10FC" w:rsidRPr="0022331D">
        <w:rPr>
          <w:rFonts w:ascii="Arial" w:eastAsia="Calibri" w:hAnsi="Arial" w:cs="Arial"/>
          <w:sz w:val="20"/>
          <w:szCs w:val="20"/>
        </w:rPr>
        <w:t xml:space="preserve">ltivation was similar (₹ 79,382 </w:t>
      </w:r>
      <w:r w:rsidRPr="0022331D">
        <w:rPr>
          <w:rFonts w:ascii="Arial" w:eastAsia="Calibri" w:hAnsi="Arial" w:cs="Arial"/>
          <w:sz w:val="20"/>
          <w:szCs w:val="20"/>
        </w:rPr>
        <w:t>ha</w:t>
      </w:r>
      <w:r w:rsidR="00FC10FC" w:rsidRPr="0022331D">
        <w:rPr>
          <w:rFonts w:ascii="Arial" w:eastAsia="Calibri" w:hAnsi="Arial" w:cs="Arial"/>
          <w:sz w:val="20"/>
          <w:szCs w:val="20"/>
          <w:vertAlign w:val="superscript"/>
        </w:rPr>
        <w:t>-1</w:t>
      </w:r>
      <w:r w:rsidRPr="0022331D">
        <w:rPr>
          <w:rFonts w:ascii="Arial" w:eastAsia="Calibri" w:hAnsi="Arial" w:cs="Arial"/>
          <w:sz w:val="20"/>
          <w:szCs w:val="20"/>
        </w:rPr>
        <w:t>) (Table 2). The max</w:t>
      </w:r>
      <w:r w:rsidR="001B4DBA" w:rsidRPr="0022331D">
        <w:rPr>
          <w:rFonts w:ascii="Arial" w:eastAsia="Calibri" w:hAnsi="Arial" w:cs="Arial"/>
          <w:sz w:val="20"/>
          <w:szCs w:val="20"/>
        </w:rPr>
        <w:t xml:space="preserve">imum gross income of (₹3,09,200 </w:t>
      </w:r>
      <w:r w:rsidRPr="0022331D">
        <w:rPr>
          <w:rFonts w:ascii="Arial" w:eastAsia="Calibri" w:hAnsi="Arial" w:cs="Arial"/>
          <w:sz w:val="20"/>
          <w:szCs w:val="20"/>
        </w:rPr>
        <w:t>ha</w:t>
      </w:r>
      <w:r w:rsidR="001B4DBA" w:rsidRPr="0022331D">
        <w:rPr>
          <w:rFonts w:ascii="Arial" w:eastAsia="Calibri" w:hAnsi="Arial" w:cs="Arial"/>
          <w:sz w:val="20"/>
          <w:szCs w:val="20"/>
          <w:vertAlign w:val="superscript"/>
        </w:rPr>
        <w:t>-1</w:t>
      </w:r>
      <w:r w:rsidR="001B4DBA" w:rsidRPr="0022331D">
        <w:rPr>
          <w:rFonts w:ascii="Arial" w:eastAsia="Calibri" w:hAnsi="Arial" w:cs="Arial"/>
          <w:sz w:val="20"/>
          <w:szCs w:val="20"/>
        </w:rPr>
        <w:t xml:space="preserve">), net income of (₹ 2,28,860 </w:t>
      </w:r>
      <w:r w:rsidRPr="0022331D">
        <w:rPr>
          <w:rFonts w:ascii="Arial" w:eastAsia="Calibri" w:hAnsi="Arial" w:cs="Arial"/>
          <w:sz w:val="20"/>
          <w:szCs w:val="20"/>
        </w:rPr>
        <w:t>ha</w:t>
      </w:r>
      <w:r w:rsidR="001B4DBA" w:rsidRPr="0022331D">
        <w:rPr>
          <w:rFonts w:ascii="Arial" w:eastAsia="Calibri" w:hAnsi="Arial" w:cs="Arial"/>
          <w:sz w:val="20"/>
          <w:szCs w:val="20"/>
          <w:vertAlign w:val="superscript"/>
        </w:rPr>
        <w:t>-1</w:t>
      </w:r>
      <w:r w:rsidR="00FE2CC6" w:rsidRPr="0022331D">
        <w:rPr>
          <w:rFonts w:ascii="Arial" w:eastAsia="Calibri" w:hAnsi="Arial" w:cs="Arial"/>
          <w:sz w:val="20"/>
          <w:szCs w:val="20"/>
        </w:rPr>
        <w:t>) and B:C ratio (2.84) were</w:t>
      </w:r>
      <w:r w:rsidRPr="0022331D">
        <w:rPr>
          <w:rFonts w:ascii="Arial" w:eastAsia="Calibri" w:hAnsi="Arial" w:cs="Arial"/>
          <w:sz w:val="20"/>
          <w:szCs w:val="20"/>
        </w:rPr>
        <w:t xml:space="preserve"> obtained by nutrient management practice N</w:t>
      </w:r>
      <w:r w:rsidRPr="0022331D">
        <w:rPr>
          <w:rFonts w:ascii="Arial" w:eastAsia="Calibri" w:hAnsi="Arial" w:cs="Arial"/>
          <w:sz w:val="20"/>
          <w:szCs w:val="20"/>
          <w:vertAlign w:val="subscript"/>
        </w:rPr>
        <w:t xml:space="preserve">4 </w:t>
      </w:r>
      <w:r w:rsidRPr="0022331D">
        <w:rPr>
          <w:rFonts w:ascii="Arial" w:eastAsia="Calibri" w:hAnsi="Arial" w:cs="Arial"/>
          <w:sz w:val="20"/>
          <w:szCs w:val="20"/>
        </w:rPr>
        <w:t>(Table 2). Among the varieties, maximum gross income of (₹ 2,72,</w:t>
      </w:r>
      <w:r w:rsidR="001B4DBA" w:rsidRPr="0022331D">
        <w:rPr>
          <w:rFonts w:ascii="Arial" w:eastAsia="Calibri" w:hAnsi="Arial" w:cs="Arial"/>
          <w:sz w:val="20"/>
          <w:szCs w:val="20"/>
        </w:rPr>
        <w:t xml:space="preserve">180 </w:t>
      </w:r>
      <w:r w:rsidRPr="0022331D">
        <w:rPr>
          <w:rFonts w:ascii="Arial" w:eastAsia="Calibri" w:hAnsi="Arial" w:cs="Arial"/>
          <w:sz w:val="20"/>
          <w:szCs w:val="20"/>
        </w:rPr>
        <w:t>ha</w:t>
      </w:r>
      <w:r w:rsidR="001B4DBA" w:rsidRPr="0022331D">
        <w:rPr>
          <w:rFonts w:ascii="Arial" w:eastAsia="Calibri" w:hAnsi="Arial" w:cs="Arial"/>
          <w:sz w:val="20"/>
          <w:szCs w:val="20"/>
          <w:vertAlign w:val="superscript"/>
        </w:rPr>
        <w:t>-1</w:t>
      </w:r>
      <w:r w:rsidR="001B4DBA" w:rsidRPr="0022331D">
        <w:rPr>
          <w:rFonts w:ascii="Arial" w:eastAsia="Calibri" w:hAnsi="Arial" w:cs="Arial"/>
          <w:sz w:val="20"/>
          <w:szCs w:val="20"/>
        </w:rPr>
        <w:t xml:space="preserve">), net income of (₹ 1,92,797 </w:t>
      </w:r>
      <w:r w:rsidRPr="0022331D">
        <w:rPr>
          <w:rFonts w:ascii="Arial" w:eastAsia="Calibri" w:hAnsi="Arial" w:cs="Arial"/>
          <w:sz w:val="20"/>
          <w:szCs w:val="20"/>
        </w:rPr>
        <w:t>ha</w:t>
      </w:r>
      <w:r w:rsidR="001B4DBA" w:rsidRPr="0022331D">
        <w:rPr>
          <w:rFonts w:ascii="Arial" w:eastAsia="Calibri" w:hAnsi="Arial" w:cs="Arial"/>
          <w:sz w:val="20"/>
          <w:szCs w:val="20"/>
          <w:vertAlign w:val="superscript"/>
        </w:rPr>
        <w:t>-1</w:t>
      </w:r>
      <w:r w:rsidRPr="0022331D">
        <w:rPr>
          <w:rFonts w:ascii="Arial" w:eastAsia="Calibri" w:hAnsi="Arial" w:cs="Arial"/>
          <w:sz w:val="20"/>
          <w:szCs w:val="20"/>
        </w:rPr>
        <w:t>) and B:C ratio (2.41) was obtained in Punjab-8 (Table 2). Among the interaction of nutrient management practices and varieties, m</w:t>
      </w:r>
      <w:r w:rsidR="00FE2CC6" w:rsidRPr="0022331D">
        <w:rPr>
          <w:rFonts w:ascii="Arial" w:eastAsia="Calibri" w:hAnsi="Arial" w:cs="Arial"/>
          <w:sz w:val="20"/>
          <w:szCs w:val="20"/>
        </w:rPr>
        <w:t xml:space="preserve">aximum gross income (₹ 3,16,380 </w:t>
      </w:r>
      <w:r w:rsidRPr="0022331D">
        <w:rPr>
          <w:rFonts w:ascii="Arial" w:eastAsia="Calibri" w:hAnsi="Arial" w:cs="Arial"/>
          <w:sz w:val="20"/>
          <w:szCs w:val="20"/>
        </w:rPr>
        <w:t>ha</w:t>
      </w:r>
      <w:r w:rsidR="00FE2CC6" w:rsidRPr="0022331D">
        <w:rPr>
          <w:rFonts w:ascii="Arial" w:eastAsia="Calibri" w:hAnsi="Arial" w:cs="Arial"/>
          <w:sz w:val="20"/>
          <w:szCs w:val="20"/>
          <w:vertAlign w:val="superscript"/>
        </w:rPr>
        <w:t>-1</w:t>
      </w:r>
      <w:r w:rsidR="00FE2CC6" w:rsidRPr="0022331D">
        <w:rPr>
          <w:rFonts w:ascii="Arial" w:eastAsia="Calibri" w:hAnsi="Arial" w:cs="Arial"/>
          <w:sz w:val="20"/>
          <w:szCs w:val="20"/>
        </w:rPr>
        <w:t xml:space="preserve">), net income (₹ 2,36,040 </w:t>
      </w:r>
      <w:r w:rsidRPr="0022331D">
        <w:rPr>
          <w:rFonts w:ascii="Arial" w:eastAsia="Calibri" w:hAnsi="Arial" w:cs="Arial"/>
          <w:sz w:val="20"/>
          <w:szCs w:val="20"/>
        </w:rPr>
        <w:t>ha</w:t>
      </w:r>
      <w:r w:rsidR="00FE2CC6" w:rsidRPr="0022331D">
        <w:rPr>
          <w:rFonts w:ascii="Arial" w:eastAsia="Calibri" w:hAnsi="Arial" w:cs="Arial"/>
          <w:sz w:val="20"/>
          <w:szCs w:val="20"/>
          <w:vertAlign w:val="superscript"/>
        </w:rPr>
        <w:t>-1</w:t>
      </w:r>
      <w:r w:rsidRPr="0022331D">
        <w:rPr>
          <w:rFonts w:ascii="Arial" w:eastAsia="Calibri" w:hAnsi="Arial" w:cs="Arial"/>
          <w:sz w:val="20"/>
          <w:szCs w:val="20"/>
        </w:rPr>
        <w:t>) and B:C ratio (2.93) were obta</w:t>
      </w:r>
      <w:r w:rsidR="00FE2CC6" w:rsidRPr="0022331D">
        <w:rPr>
          <w:rFonts w:ascii="Arial" w:eastAsia="Calibri" w:hAnsi="Arial" w:cs="Arial"/>
          <w:sz w:val="20"/>
          <w:szCs w:val="20"/>
        </w:rPr>
        <w:t xml:space="preserve">ined with the application of 50 </w:t>
      </w:r>
      <w:r w:rsidRPr="0022331D">
        <w:rPr>
          <w:rFonts w:ascii="Arial" w:eastAsia="Calibri" w:hAnsi="Arial" w:cs="Arial"/>
          <w:sz w:val="20"/>
          <w:szCs w:val="20"/>
        </w:rPr>
        <w:t xml:space="preserve">% RDF + </w:t>
      </w:r>
      <w:proofErr w:type="spellStart"/>
      <w:r w:rsidRPr="0022331D">
        <w:rPr>
          <w:rFonts w:ascii="Arial" w:eastAsia="Calibri" w:hAnsi="Arial" w:cs="Arial"/>
          <w:sz w:val="20"/>
          <w:szCs w:val="20"/>
        </w:rPr>
        <w:t>Jeevamrit</w:t>
      </w:r>
      <w:proofErr w:type="spellEnd"/>
      <w:r w:rsidRPr="0022331D">
        <w:rPr>
          <w:rFonts w:ascii="Arial" w:eastAsia="Calibri" w:hAnsi="Arial" w:cs="Arial"/>
          <w:sz w:val="20"/>
          <w:szCs w:val="20"/>
        </w:rPr>
        <w:t xml:space="preserve"> + </w:t>
      </w:r>
      <w:proofErr w:type="spellStart"/>
      <w:r w:rsidRPr="0022331D">
        <w:rPr>
          <w:rFonts w:ascii="Arial" w:eastAsia="Calibri" w:hAnsi="Arial" w:cs="Arial"/>
          <w:i/>
          <w:iCs/>
          <w:sz w:val="20"/>
          <w:szCs w:val="20"/>
        </w:rPr>
        <w:t>Azotobacter</w:t>
      </w:r>
      <w:proofErr w:type="spellEnd"/>
      <w:r w:rsidR="00FE2CC6" w:rsidRPr="0022331D">
        <w:rPr>
          <w:rFonts w:ascii="Arial" w:eastAsia="Calibri" w:hAnsi="Arial" w:cs="Arial"/>
          <w:sz w:val="20"/>
          <w:szCs w:val="20"/>
        </w:rPr>
        <w:t xml:space="preserve"> and</w:t>
      </w:r>
      <w:r w:rsidRPr="0022331D">
        <w:rPr>
          <w:rFonts w:ascii="Arial" w:eastAsia="Calibri" w:hAnsi="Arial" w:cs="Arial"/>
          <w:sz w:val="20"/>
          <w:szCs w:val="20"/>
        </w:rPr>
        <w:t xml:space="preserve"> Phosphate Solubilizing Bacteri</w:t>
      </w:r>
      <w:r w:rsidR="00A47168" w:rsidRPr="0022331D">
        <w:rPr>
          <w:rFonts w:ascii="Arial" w:eastAsia="Calibri" w:hAnsi="Arial" w:cs="Arial"/>
          <w:sz w:val="20"/>
          <w:szCs w:val="20"/>
        </w:rPr>
        <w:t xml:space="preserve">a in variety Punjab-8 (Table 3). </w:t>
      </w:r>
    </w:p>
    <w:p w14:paraId="4F8B49BB" w14:textId="77777777" w:rsidR="00A47168" w:rsidRPr="0022331D" w:rsidRDefault="00A47168" w:rsidP="00A47168">
      <w:pPr>
        <w:spacing w:line="360" w:lineRule="auto"/>
        <w:jc w:val="both"/>
        <w:rPr>
          <w:rFonts w:ascii="Arial" w:eastAsia="Calibri" w:hAnsi="Arial" w:cs="Arial"/>
          <w:sz w:val="20"/>
          <w:szCs w:val="20"/>
        </w:rPr>
      </w:pPr>
    </w:p>
    <w:p w14:paraId="2D986B5E" w14:textId="77777777" w:rsidR="00A47168" w:rsidRPr="00664FC3" w:rsidRDefault="00A47168" w:rsidP="00A47168">
      <w:pPr>
        <w:spacing w:line="360" w:lineRule="auto"/>
        <w:jc w:val="both"/>
        <w:rPr>
          <w:rFonts w:ascii="Arial" w:eastAsia="Calibri" w:hAnsi="Arial" w:cs="Arial"/>
          <w:sz w:val="20"/>
          <w:szCs w:val="20"/>
        </w:rPr>
        <w:sectPr w:rsidR="00A47168" w:rsidRPr="00664F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B5BC638" w14:textId="77777777" w:rsidR="002E6D24" w:rsidRPr="00664FC3" w:rsidRDefault="002E6D24" w:rsidP="002E6D24">
      <w:pPr>
        <w:spacing w:line="360" w:lineRule="auto"/>
        <w:jc w:val="both"/>
        <w:rPr>
          <w:rFonts w:ascii="Arial" w:eastAsia="Calibri" w:hAnsi="Arial" w:cs="Arial"/>
          <w:sz w:val="20"/>
          <w:szCs w:val="20"/>
        </w:rPr>
      </w:pPr>
    </w:p>
    <w:tbl>
      <w:tblPr>
        <w:tblStyle w:val="TableGrid"/>
        <w:tblW w:w="0" w:type="auto"/>
        <w:tblLook w:val="04A0" w:firstRow="1" w:lastRow="0" w:firstColumn="1" w:lastColumn="0" w:noHBand="0" w:noVBand="1"/>
      </w:tblPr>
      <w:tblGrid>
        <w:gridCol w:w="5417"/>
        <w:gridCol w:w="1070"/>
        <w:gridCol w:w="1418"/>
        <w:gridCol w:w="1842"/>
        <w:gridCol w:w="1418"/>
        <w:gridCol w:w="1417"/>
        <w:gridCol w:w="1482"/>
      </w:tblGrid>
      <w:tr w:rsidR="009F2AD2" w:rsidRPr="00664FC3" w14:paraId="424F7550" w14:textId="77777777" w:rsidTr="00FA01CE">
        <w:trPr>
          <w:trHeight w:val="729"/>
        </w:trPr>
        <w:tc>
          <w:tcPr>
            <w:tcW w:w="14064" w:type="dxa"/>
            <w:gridSpan w:val="7"/>
            <w:tcBorders>
              <w:top w:val="single" w:sz="4" w:space="0" w:color="auto"/>
              <w:left w:val="single" w:sz="4" w:space="0" w:color="auto"/>
              <w:bottom w:val="single" w:sz="4" w:space="0" w:color="auto"/>
              <w:right w:val="single" w:sz="4" w:space="0" w:color="auto"/>
            </w:tcBorders>
          </w:tcPr>
          <w:p w14:paraId="1AD040B7" w14:textId="77777777" w:rsidR="009F2AD2" w:rsidRPr="00664FC3" w:rsidRDefault="009F2AD2" w:rsidP="009F2AD2">
            <w:pPr>
              <w:spacing w:after="0" w:line="360" w:lineRule="auto"/>
              <w:rPr>
                <w:rFonts w:ascii="Arial" w:hAnsi="Arial" w:cs="Arial"/>
                <w:b/>
                <w:bCs/>
                <w:szCs w:val="20"/>
              </w:rPr>
            </w:pPr>
            <w:r w:rsidRPr="00664FC3">
              <w:rPr>
                <w:rFonts w:ascii="Arial" w:eastAsia="Calibri" w:hAnsi="Arial" w:cs="Arial"/>
                <w:b/>
                <w:bCs/>
                <w:szCs w:val="20"/>
              </w:rPr>
              <w:t>Table 1. Effect of nutrient management practices and varieties on soil pH, electrical conductivity (dSm</w:t>
            </w:r>
            <w:r w:rsidRPr="00664FC3">
              <w:rPr>
                <w:rFonts w:ascii="Arial" w:eastAsia="Calibri" w:hAnsi="Arial" w:cs="Arial"/>
                <w:b/>
                <w:bCs/>
                <w:szCs w:val="20"/>
                <w:vertAlign w:val="superscript"/>
              </w:rPr>
              <w:t>-1</w:t>
            </w:r>
            <w:r w:rsidRPr="00664FC3">
              <w:rPr>
                <w:rFonts w:ascii="Arial" w:eastAsia="Calibri" w:hAnsi="Arial" w:cs="Arial"/>
                <w:b/>
                <w:bCs/>
                <w:szCs w:val="20"/>
              </w:rPr>
              <w:t>) and organic carbon (%), available N (kg ha</w:t>
            </w:r>
            <w:r w:rsidRPr="00664FC3">
              <w:rPr>
                <w:rFonts w:ascii="Arial" w:eastAsia="Calibri" w:hAnsi="Arial" w:cs="Arial"/>
                <w:b/>
                <w:bCs/>
                <w:szCs w:val="20"/>
                <w:vertAlign w:val="superscript"/>
              </w:rPr>
              <w:t>-1</w:t>
            </w:r>
            <w:r w:rsidRPr="00664FC3">
              <w:rPr>
                <w:rFonts w:ascii="Arial" w:eastAsia="Calibri" w:hAnsi="Arial" w:cs="Arial"/>
                <w:b/>
                <w:bCs/>
                <w:szCs w:val="20"/>
              </w:rPr>
              <w:t>), available P (kg ha</w:t>
            </w:r>
            <w:r w:rsidRPr="00664FC3">
              <w:rPr>
                <w:rFonts w:ascii="Arial" w:eastAsia="Calibri" w:hAnsi="Arial" w:cs="Arial"/>
                <w:b/>
                <w:bCs/>
                <w:szCs w:val="20"/>
                <w:vertAlign w:val="superscript"/>
              </w:rPr>
              <w:t>-1</w:t>
            </w:r>
            <w:r w:rsidRPr="00664FC3">
              <w:rPr>
                <w:rFonts w:ascii="Arial" w:eastAsia="Calibri" w:hAnsi="Arial" w:cs="Arial"/>
                <w:b/>
                <w:bCs/>
                <w:szCs w:val="20"/>
              </w:rPr>
              <w:t>) and available K (kg ha</w:t>
            </w:r>
            <w:r w:rsidRPr="00664FC3">
              <w:rPr>
                <w:rFonts w:ascii="Arial" w:eastAsia="Calibri" w:hAnsi="Arial" w:cs="Arial"/>
                <w:b/>
                <w:bCs/>
                <w:szCs w:val="20"/>
                <w:vertAlign w:val="superscript"/>
              </w:rPr>
              <w:t>-1</w:t>
            </w:r>
            <w:r w:rsidRPr="00664FC3">
              <w:rPr>
                <w:rFonts w:ascii="Arial" w:eastAsia="Calibri" w:hAnsi="Arial" w:cs="Arial"/>
                <w:b/>
                <w:bCs/>
                <w:szCs w:val="20"/>
              </w:rPr>
              <w:t>) of soil in okra</w:t>
            </w:r>
          </w:p>
        </w:tc>
      </w:tr>
      <w:tr w:rsidR="002E6D24" w:rsidRPr="00664FC3" w14:paraId="52522FB3" w14:textId="77777777" w:rsidTr="001B4DBA">
        <w:trPr>
          <w:trHeight w:val="729"/>
        </w:trPr>
        <w:tc>
          <w:tcPr>
            <w:tcW w:w="5417" w:type="dxa"/>
            <w:tcBorders>
              <w:top w:val="single" w:sz="4" w:space="0" w:color="auto"/>
              <w:left w:val="single" w:sz="4" w:space="0" w:color="auto"/>
              <w:bottom w:val="single" w:sz="4" w:space="0" w:color="auto"/>
              <w:right w:val="single" w:sz="4" w:space="0" w:color="auto"/>
            </w:tcBorders>
          </w:tcPr>
          <w:p w14:paraId="7D5446D1" w14:textId="77777777" w:rsidR="002E6D24" w:rsidRPr="00664FC3" w:rsidRDefault="002E6D24" w:rsidP="001B4DBA">
            <w:pPr>
              <w:spacing w:after="0"/>
              <w:jc w:val="center"/>
              <w:rPr>
                <w:rFonts w:ascii="Arial" w:eastAsia="Calibri" w:hAnsi="Arial" w:cs="Arial"/>
                <w:b/>
                <w:bCs/>
                <w:szCs w:val="20"/>
              </w:rPr>
            </w:pPr>
            <w:r w:rsidRPr="00664FC3">
              <w:rPr>
                <w:rFonts w:ascii="Arial" w:hAnsi="Arial" w:cs="Arial"/>
                <w:b/>
                <w:bCs/>
                <w:szCs w:val="20"/>
              </w:rPr>
              <w:t>Treatments</w:t>
            </w:r>
          </w:p>
        </w:tc>
        <w:tc>
          <w:tcPr>
            <w:tcW w:w="1070" w:type="dxa"/>
            <w:tcBorders>
              <w:top w:val="single" w:sz="4" w:space="0" w:color="auto"/>
              <w:left w:val="single" w:sz="4" w:space="0" w:color="auto"/>
              <w:bottom w:val="single" w:sz="4" w:space="0" w:color="auto"/>
              <w:right w:val="single" w:sz="4" w:space="0" w:color="auto"/>
            </w:tcBorders>
          </w:tcPr>
          <w:p w14:paraId="252DA814" w14:textId="77777777" w:rsidR="002E6D24" w:rsidRPr="00664FC3" w:rsidRDefault="002E6D24" w:rsidP="001B4DBA">
            <w:pPr>
              <w:spacing w:after="0"/>
              <w:jc w:val="center"/>
              <w:rPr>
                <w:rFonts w:ascii="Arial" w:eastAsia="Calibri" w:hAnsi="Arial" w:cs="Arial"/>
                <w:b/>
                <w:bCs/>
                <w:szCs w:val="20"/>
              </w:rPr>
            </w:pPr>
            <w:r w:rsidRPr="00664FC3">
              <w:rPr>
                <w:rFonts w:ascii="Arial" w:hAnsi="Arial" w:cs="Arial"/>
                <w:b/>
                <w:bCs/>
                <w:szCs w:val="20"/>
              </w:rPr>
              <w:t>pH of soil</w:t>
            </w:r>
          </w:p>
        </w:tc>
        <w:tc>
          <w:tcPr>
            <w:tcW w:w="1418" w:type="dxa"/>
            <w:tcBorders>
              <w:top w:val="single" w:sz="4" w:space="0" w:color="auto"/>
              <w:left w:val="single" w:sz="4" w:space="0" w:color="auto"/>
              <w:bottom w:val="single" w:sz="4" w:space="0" w:color="auto"/>
              <w:right w:val="single" w:sz="4" w:space="0" w:color="auto"/>
            </w:tcBorders>
          </w:tcPr>
          <w:p w14:paraId="6395CD52" w14:textId="77777777" w:rsidR="002E6D24" w:rsidRPr="00664FC3" w:rsidRDefault="009F2AD2" w:rsidP="00A47168">
            <w:pPr>
              <w:spacing w:after="0" w:line="360" w:lineRule="auto"/>
              <w:jc w:val="center"/>
              <w:rPr>
                <w:rFonts w:ascii="Arial" w:eastAsia="Calibri" w:hAnsi="Arial" w:cs="Arial"/>
                <w:b/>
                <w:bCs/>
                <w:szCs w:val="20"/>
              </w:rPr>
            </w:pPr>
            <w:r w:rsidRPr="00664FC3">
              <w:rPr>
                <w:rFonts w:ascii="Arial" w:hAnsi="Arial" w:cs="Arial"/>
                <w:b/>
                <w:bCs/>
                <w:szCs w:val="20"/>
              </w:rPr>
              <w:t>EC of soil (dS</w:t>
            </w:r>
            <w:r w:rsidR="002E6D24" w:rsidRPr="00664FC3">
              <w:rPr>
                <w:rFonts w:ascii="Arial" w:hAnsi="Arial" w:cs="Arial"/>
                <w:b/>
                <w:bCs/>
                <w:szCs w:val="20"/>
              </w:rPr>
              <w:t>m</w:t>
            </w:r>
            <w:r w:rsidRPr="00664FC3">
              <w:rPr>
                <w:rFonts w:ascii="Arial" w:eastAsia="Calibri" w:hAnsi="Arial" w:cs="Arial"/>
                <w:b/>
                <w:bCs/>
                <w:szCs w:val="20"/>
                <w:vertAlign w:val="superscript"/>
              </w:rPr>
              <w:t>-1</w:t>
            </w:r>
            <w:r w:rsidR="002E6D24" w:rsidRPr="00664FC3">
              <w:rPr>
                <w:rFonts w:ascii="Arial" w:hAnsi="Arial" w:cs="Arial"/>
                <w:b/>
                <w:bCs/>
                <w:szCs w:val="20"/>
              </w:rPr>
              <w:t>)</w:t>
            </w:r>
          </w:p>
        </w:tc>
        <w:tc>
          <w:tcPr>
            <w:tcW w:w="1842" w:type="dxa"/>
            <w:tcBorders>
              <w:top w:val="single" w:sz="4" w:space="0" w:color="auto"/>
              <w:left w:val="single" w:sz="4" w:space="0" w:color="auto"/>
              <w:bottom w:val="single" w:sz="4" w:space="0" w:color="auto"/>
              <w:right w:val="single" w:sz="4" w:space="0" w:color="auto"/>
            </w:tcBorders>
          </w:tcPr>
          <w:p w14:paraId="04F2BCA0" w14:textId="77777777" w:rsidR="002E6D24" w:rsidRPr="00664FC3" w:rsidRDefault="002E6D24" w:rsidP="00A47168">
            <w:pPr>
              <w:spacing w:after="0" w:line="360" w:lineRule="auto"/>
              <w:jc w:val="center"/>
              <w:rPr>
                <w:rFonts w:ascii="Arial" w:eastAsia="Calibri" w:hAnsi="Arial" w:cs="Arial"/>
                <w:b/>
                <w:bCs/>
                <w:szCs w:val="20"/>
              </w:rPr>
            </w:pPr>
            <w:r w:rsidRPr="00664FC3">
              <w:rPr>
                <w:rFonts w:ascii="Arial" w:hAnsi="Arial" w:cs="Arial"/>
                <w:b/>
                <w:bCs/>
                <w:szCs w:val="20"/>
              </w:rPr>
              <w:t>Organic carbon of soil (%)</w:t>
            </w:r>
          </w:p>
        </w:tc>
        <w:tc>
          <w:tcPr>
            <w:tcW w:w="1418" w:type="dxa"/>
            <w:tcBorders>
              <w:top w:val="single" w:sz="4" w:space="0" w:color="auto"/>
              <w:left w:val="single" w:sz="4" w:space="0" w:color="auto"/>
              <w:bottom w:val="single" w:sz="4" w:space="0" w:color="auto"/>
              <w:right w:val="single" w:sz="4" w:space="0" w:color="auto"/>
            </w:tcBorders>
          </w:tcPr>
          <w:p w14:paraId="6F3B06EF" w14:textId="77777777" w:rsidR="002E6D24" w:rsidRPr="00664FC3" w:rsidRDefault="009F2AD2" w:rsidP="00A47168">
            <w:pPr>
              <w:spacing w:after="0" w:line="360" w:lineRule="auto"/>
              <w:jc w:val="center"/>
              <w:rPr>
                <w:rFonts w:ascii="Arial" w:hAnsi="Arial" w:cs="Arial"/>
                <w:b/>
                <w:bCs/>
                <w:szCs w:val="20"/>
              </w:rPr>
            </w:pPr>
            <w:r w:rsidRPr="00664FC3">
              <w:rPr>
                <w:rFonts w:ascii="Arial" w:hAnsi="Arial" w:cs="Arial"/>
                <w:b/>
                <w:bCs/>
                <w:szCs w:val="20"/>
              </w:rPr>
              <w:t xml:space="preserve">Available N (kg </w:t>
            </w:r>
            <w:r w:rsidR="002E6D24" w:rsidRPr="00664FC3">
              <w:rPr>
                <w:rFonts w:ascii="Arial" w:hAnsi="Arial" w:cs="Arial"/>
                <w:b/>
                <w:bCs/>
                <w:szCs w:val="20"/>
              </w:rPr>
              <w:t>ha</w:t>
            </w:r>
            <w:r w:rsidRPr="00664FC3">
              <w:rPr>
                <w:rFonts w:ascii="Arial" w:eastAsia="Calibri" w:hAnsi="Arial" w:cs="Arial"/>
                <w:b/>
                <w:bCs/>
                <w:szCs w:val="20"/>
                <w:vertAlign w:val="superscript"/>
              </w:rPr>
              <w:t>-1</w:t>
            </w:r>
            <w:r w:rsidR="002E6D24" w:rsidRPr="00664FC3">
              <w:rPr>
                <w:rFonts w:ascii="Arial" w:hAnsi="Arial" w:cs="Arial"/>
                <w:b/>
                <w:bCs/>
                <w:szCs w:val="20"/>
              </w:rPr>
              <w:t>)</w:t>
            </w:r>
          </w:p>
        </w:tc>
        <w:tc>
          <w:tcPr>
            <w:tcW w:w="1417" w:type="dxa"/>
            <w:tcBorders>
              <w:top w:val="single" w:sz="4" w:space="0" w:color="auto"/>
              <w:left w:val="single" w:sz="4" w:space="0" w:color="auto"/>
              <w:bottom w:val="single" w:sz="4" w:space="0" w:color="auto"/>
              <w:right w:val="single" w:sz="4" w:space="0" w:color="auto"/>
            </w:tcBorders>
          </w:tcPr>
          <w:p w14:paraId="46860399" w14:textId="77777777" w:rsidR="002E6D24" w:rsidRPr="00664FC3" w:rsidRDefault="009F2AD2" w:rsidP="00A47168">
            <w:pPr>
              <w:spacing w:after="0" w:line="360" w:lineRule="auto"/>
              <w:jc w:val="center"/>
              <w:rPr>
                <w:rFonts w:ascii="Arial" w:hAnsi="Arial" w:cs="Arial"/>
                <w:b/>
                <w:bCs/>
                <w:szCs w:val="20"/>
              </w:rPr>
            </w:pPr>
            <w:r w:rsidRPr="00664FC3">
              <w:rPr>
                <w:rFonts w:ascii="Arial" w:hAnsi="Arial" w:cs="Arial"/>
                <w:b/>
                <w:bCs/>
                <w:szCs w:val="20"/>
              </w:rPr>
              <w:t xml:space="preserve">Available P (kg </w:t>
            </w:r>
            <w:r w:rsidR="002E6D24" w:rsidRPr="00664FC3">
              <w:rPr>
                <w:rFonts w:ascii="Arial" w:hAnsi="Arial" w:cs="Arial"/>
                <w:b/>
                <w:bCs/>
                <w:szCs w:val="20"/>
              </w:rPr>
              <w:t>ha</w:t>
            </w:r>
            <w:r w:rsidRPr="00664FC3">
              <w:rPr>
                <w:rFonts w:ascii="Arial" w:eastAsia="Calibri" w:hAnsi="Arial" w:cs="Arial"/>
                <w:b/>
                <w:bCs/>
                <w:szCs w:val="20"/>
                <w:vertAlign w:val="superscript"/>
              </w:rPr>
              <w:t>-1</w:t>
            </w:r>
            <w:r w:rsidR="002E6D24" w:rsidRPr="00664FC3">
              <w:rPr>
                <w:rFonts w:ascii="Arial" w:hAnsi="Arial" w:cs="Arial"/>
                <w:b/>
                <w:bCs/>
                <w:szCs w:val="20"/>
              </w:rPr>
              <w:t>)</w:t>
            </w:r>
          </w:p>
        </w:tc>
        <w:tc>
          <w:tcPr>
            <w:tcW w:w="1482" w:type="dxa"/>
            <w:tcBorders>
              <w:top w:val="single" w:sz="4" w:space="0" w:color="auto"/>
              <w:left w:val="single" w:sz="4" w:space="0" w:color="auto"/>
              <w:bottom w:val="single" w:sz="4" w:space="0" w:color="auto"/>
              <w:right w:val="single" w:sz="4" w:space="0" w:color="auto"/>
            </w:tcBorders>
          </w:tcPr>
          <w:p w14:paraId="1E44D954" w14:textId="77777777" w:rsidR="002E6D24" w:rsidRPr="00664FC3" w:rsidRDefault="009F2AD2" w:rsidP="00A47168">
            <w:pPr>
              <w:spacing w:after="0" w:line="360" w:lineRule="auto"/>
              <w:jc w:val="center"/>
              <w:rPr>
                <w:rFonts w:ascii="Arial" w:hAnsi="Arial" w:cs="Arial"/>
                <w:b/>
                <w:bCs/>
                <w:szCs w:val="20"/>
              </w:rPr>
            </w:pPr>
            <w:r w:rsidRPr="00664FC3">
              <w:rPr>
                <w:rFonts w:ascii="Arial" w:hAnsi="Arial" w:cs="Arial"/>
                <w:b/>
                <w:bCs/>
                <w:szCs w:val="20"/>
              </w:rPr>
              <w:t xml:space="preserve">Available K (kg </w:t>
            </w:r>
            <w:r w:rsidR="002E6D24" w:rsidRPr="00664FC3">
              <w:rPr>
                <w:rFonts w:ascii="Arial" w:hAnsi="Arial" w:cs="Arial"/>
                <w:b/>
                <w:bCs/>
                <w:szCs w:val="20"/>
              </w:rPr>
              <w:t>ha</w:t>
            </w:r>
            <w:r w:rsidRPr="00664FC3">
              <w:rPr>
                <w:rFonts w:ascii="Arial" w:eastAsia="Calibri" w:hAnsi="Arial" w:cs="Arial"/>
                <w:b/>
                <w:bCs/>
                <w:szCs w:val="20"/>
                <w:vertAlign w:val="superscript"/>
              </w:rPr>
              <w:t>-1</w:t>
            </w:r>
            <w:r w:rsidR="002E6D24" w:rsidRPr="00664FC3">
              <w:rPr>
                <w:rFonts w:ascii="Arial" w:hAnsi="Arial" w:cs="Arial"/>
                <w:b/>
                <w:bCs/>
                <w:szCs w:val="20"/>
              </w:rPr>
              <w:t>)</w:t>
            </w:r>
          </w:p>
        </w:tc>
      </w:tr>
      <w:tr w:rsidR="002E6D24" w:rsidRPr="00664FC3" w14:paraId="01DD7671" w14:textId="77777777" w:rsidTr="001B4DBA">
        <w:trPr>
          <w:trHeight w:val="401"/>
        </w:trPr>
        <w:tc>
          <w:tcPr>
            <w:tcW w:w="9747" w:type="dxa"/>
            <w:gridSpan w:val="4"/>
            <w:tcBorders>
              <w:top w:val="single" w:sz="4" w:space="0" w:color="auto"/>
              <w:left w:val="single" w:sz="4" w:space="0" w:color="auto"/>
              <w:bottom w:val="single" w:sz="4" w:space="0" w:color="auto"/>
              <w:right w:val="single" w:sz="4" w:space="0" w:color="auto"/>
            </w:tcBorders>
          </w:tcPr>
          <w:p w14:paraId="35FCCB1B" w14:textId="77777777" w:rsidR="002E6D24" w:rsidRPr="00664FC3" w:rsidRDefault="002E6D24" w:rsidP="001B4DBA">
            <w:pPr>
              <w:spacing w:after="0" w:line="360" w:lineRule="auto"/>
              <w:jc w:val="both"/>
              <w:rPr>
                <w:rFonts w:ascii="Arial" w:eastAsia="Calibri" w:hAnsi="Arial" w:cs="Arial"/>
                <w:b/>
                <w:bCs/>
                <w:szCs w:val="20"/>
              </w:rPr>
            </w:pPr>
            <w:r w:rsidRPr="00664FC3">
              <w:rPr>
                <w:rFonts w:ascii="Arial" w:hAnsi="Arial" w:cs="Arial"/>
                <w:b/>
                <w:bCs/>
                <w:szCs w:val="20"/>
              </w:rPr>
              <w:t>Nutrient Management Practices</w:t>
            </w:r>
          </w:p>
        </w:tc>
        <w:tc>
          <w:tcPr>
            <w:tcW w:w="1418" w:type="dxa"/>
            <w:tcBorders>
              <w:top w:val="single" w:sz="4" w:space="0" w:color="auto"/>
              <w:left w:val="single" w:sz="4" w:space="0" w:color="auto"/>
              <w:bottom w:val="single" w:sz="4" w:space="0" w:color="auto"/>
              <w:right w:val="single" w:sz="4" w:space="0" w:color="auto"/>
            </w:tcBorders>
          </w:tcPr>
          <w:p w14:paraId="3E08A5EC" w14:textId="77777777" w:rsidR="002E6D24" w:rsidRPr="00664FC3" w:rsidRDefault="002E6D24" w:rsidP="001B4DBA">
            <w:pPr>
              <w:spacing w:after="0" w:line="360" w:lineRule="auto"/>
              <w:jc w:val="both"/>
              <w:rPr>
                <w:rFonts w:ascii="Arial" w:hAnsi="Arial" w:cs="Arial"/>
                <w:b/>
                <w:bCs/>
                <w:szCs w:val="20"/>
              </w:rPr>
            </w:pPr>
          </w:p>
        </w:tc>
        <w:tc>
          <w:tcPr>
            <w:tcW w:w="1417" w:type="dxa"/>
            <w:tcBorders>
              <w:top w:val="single" w:sz="4" w:space="0" w:color="auto"/>
              <w:left w:val="single" w:sz="4" w:space="0" w:color="auto"/>
              <w:bottom w:val="single" w:sz="4" w:space="0" w:color="auto"/>
              <w:right w:val="single" w:sz="4" w:space="0" w:color="auto"/>
            </w:tcBorders>
          </w:tcPr>
          <w:p w14:paraId="6CD223C7" w14:textId="77777777" w:rsidR="002E6D24" w:rsidRPr="00664FC3" w:rsidRDefault="002E6D24" w:rsidP="001B4DBA">
            <w:pPr>
              <w:spacing w:after="0" w:line="360" w:lineRule="auto"/>
              <w:jc w:val="both"/>
              <w:rPr>
                <w:rFonts w:ascii="Arial" w:hAnsi="Arial" w:cs="Arial"/>
                <w:b/>
                <w:bCs/>
                <w:szCs w:val="20"/>
              </w:rPr>
            </w:pPr>
          </w:p>
        </w:tc>
        <w:tc>
          <w:tcPr>
            <w:tcW w:w="1482" w:type="dxa"/>
            <w:tcBorders>
              <w:top w:val="single" w:sz="4" w:space="0" w:color="auto"/>
              <w:left w:val="single" w:sz="4" w:space="0" w:color="auto"/>
              <w:bottom w:val="single" w:sz="4" w:space="0" w:color="auto"/>
              <w:right w:val="single" w:sz="4" w:space="0" w:color="auto"/>
            </w:tcBorders>
          </w:tcPr>
          <w:p w14:paraId="54B3695A" w14:textId="77777777" w:rsidR="002E6D24" w:rsidRPr="00664FC3" w:rsidRDefault="002E6D24" w:rsidP="001B4DBA">
            <w:pPr>
              <w:spacing w:after="0" w:line="360" w:lineRule="auto"/>
              <w:jc w:val="both"/>
              <w:rPr>
                <w:rFonts w:ascii="Arial" w:hAnsi="Arial" w:cs="Arial"/>
                <w:b/>
                <w:bCs/>
                <w:szCs w:val="20"/>
              </w:rPr>
            </w:pPr>
          </w:p>
        </w:tc>
      </w:tr>
      <w:tr w:rsidR="002E6D24" w:rsidRPr="00664FC3" w14:paraId="5E274B39" w14:textId="77777777" w:rsidTr="001B4DBA">
        <w:trPr>
          <w:trHeight w:val="401"/>
        </w:trPr>
        <w:tc>
          <w:tcPr>
            <w:tcW w:w="5417" w:type="dxa"/>
            <w:tcBorders>
              <w:top w:val="single" w:sz="4" w:space="0" w:color="auto"/>
              <w:left w:val="single" w:sz="4" w:space="0" w:color="auto"/>
              <w:bottom w:val="single" w:sz="4" w:space="0" w:color="auto"/>
              <w:right w:val="single" w:sz="4" w:space="0" w:color="auto"/>
            </w:tcBorders>
          </w:tcPr>
          <w:p w14:paraId="2815913D" w14:textId="77777777" w:rsidR="002E6D24" w:rsidRPr="00664FC3" w:rsidRDefault="002E6D24" w:rsidP="001B4DBA">
            <w:pPr>
              <w:spacing w:after="0" w:line="360" w:lineRule="auto"/>
              <w:jc w:val="both"/>
              <w:rPr>
                <w:rFonts w:ascii="Arial" w:eastAsia="Calibri" w:hAnsi="Arial" w:cs="Arial"/>
                <w:szCs w:val="20"/>
              </w:rPr>
            </w:pPr>
            <w:r w:rsidRPr="00664FC3">
              <w:rPr>
                <w:rFonts w:ascii="Arial" w:hAnsi="Arial" w:cs="Arial"/>
                <w:b/>
                <w:bCs/>
                <w:szCs w:val="20"/>
              </w:rPr>
              <w:t>N</w:t>
            </w:r>
            <w:r w:rsidRPr="00664FC3">
              <w:rPr>
                <w:rFonts w:ascii="Arial" w:hAnsi="Arial" w:cs="Arial"/>
                <w:b/>
                <w:bCs/>
                <w:szCs w:val="20"/>
                <w:vertAlign w:val="subscript"/>
              </w:rPr>
              <w:t>1</w:t>
            </w:r>
            <w:r w:rsidRPr="00664FC3">
              <w:rPr>
                <w:rFonts w:ascii="Arial" w:hAnsi="Arial" w:cs="Arial"/>
                <w:szCs w:val="20"/>
              </w:rPr>
              <w:t xml:space="preserve">: </w:t>
            </w:r>
            <w:proofErr w:type="spellStart"/>
            <w:r w:rsidRPr="00664FC3">
              <w:rPr>
                <w:rFonts w:ascii="Arial" w:hAnsi="Arial" w:cs="Arial"/>
                <w:szCs w:val="20"/>
              </w:rPr>
              <w:t>Beejamrit</w:t>
            </w:r>
            <w:proofErr w:type="spellEnd"/>
            <w:r w:rsidRPr="00664FC3">
              <w:rPr>
                <w:rFonts w:ascii="Arial" w:hAnsi="Arial" w:cs="Arial"/>
                <w:szCs w:val="20"/>
              </w:rPr>
              <w:t xml:space="preserve"> + </w:t>
            </w:r>
            <w:proofErr w:type="spellStart"/>
            <w:r w:rsidRPr="00664FC3">
              <w:rPr>
                <w:rFonts w:ascii="Arial" w:hAnsi="Arial" w:cs="Arial"/>
                <w:szCs w:val="20"/>
              </w:rPr>
              <w:t>Jeevamrit</w:t>
            </w:r>
            <w:proofErr w:type="spellEnd"/>
          </w:p>
        </w:tc>
        <w:tc>
          <w:tcPr>
            <w:tcW w:w="1070" w:type="dxa"/>
            <w:tcBorders>
              <w:top w:val="single" w:sz="4" w:space="0" w:color="auto"/>
              <w:left w:val="single" w:sz="4" w:space="0" w:color="auto"/>
              <w:bottom w:val="single" w:sz="4" w:space="0" w:color="auto"/>
              <w:right w:val="single" w:sz="4" w:space="0" w:color="auto"/>
            </w:tcBorders>
          </w:tcPr>
          <w:p w14:paraId="5E718FE0"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7.05</w:t>
            </w:r>
          </w:p>
        </w:tc>
        <w:tc>
          <w:tcPr>
            <w:tcW w:w="1418" w:type="dxa"/>
            <w:tcBorders>
              <w:top w:val="single" w:sz="4" w:space="0" w:color="auto"/>
              <w:left w:val="single" w:sz="4" w:space="0" w:color="auto"/>
              <w:bottom w:val="single" w:sz="4" w:space="0" w:color="auto"/>
              <w:right w:val="single" w:sz="4" w:space="0" w:color="auto"/>
            </w:tcBorders>
          </w:tcPr>
          <w:p w14:paraId="45A9767E"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0.196</w:t>
            </w:r>
          </w:p>
        </w:tc>
        <w:tc>
          <w:tcPr>
            <w:tcW w:w="1842" w:type="dxa"/>
            <w:tcBorders>
              <w:top w:val="single" w:sz="4" w:space="0" w:color="auto"/>
              <w:left w:val="single" w:sz="4" w:space="0" w:color="auto"/>
              <w:bottom w:val="single" w:sz="4" w:space="0" w:color="auto"/>
              <w:right w:val="single" w:sz="4" w:space="0" w:color="auto"/>
            </w:tcBorders>
          </w:tcPr>
          <w:p w14:paraId="11338BC1"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0.65</w:t>
            </w:r>
          </w:p>
        </w:tc>
        <w:tc>
          <w:tcPr>
            <w:tcW w:w="1418" w:type="dxa"/>
            <w:tcBorders>
              <w:top w:val="single" w:sz="4" w:space="0" w:color="auto"/>
              <w:left w:val="single" w:sz="4" w:space="0" w:color="auto"/>
              <w:bottom w:val="single" w:sz="4" w:space="0" w:color="auto"/>
              <w:right w:val="single" w:sz="4" w:space="0" w:color="auto"/>
            </w:tcBorders>
          </w:tcPr>
          <w:p w14:paraId="018525A3"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214.78</w:t>
            </w:r>
          </w:p>
        </w:tc>
        <w:tc>
          <w:tcPr>
            <w:tcW w:w="1417" w:type="dxa"/>
            <w:tcBorders>
              <w:top w:val="single" w:sz="4" w:space="0" w:color="auto"/>
              <w:left w:val="single" w:sz="4" w:space="0" w:color="auto"/>
              <w:bottom w:val="single" w:sz="4" w:space="0" w:color="auto"/>
              <w:right w:val="single" w:sz="4" w:space="0" w:color="auto"/>
            </w:tcBorders>
          </w:tcPr>
          <w:p w14:paraId="6C018C5E"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14.84</w:t>
            </w:r>
          </w:p>
        </w:tc>
        <w:tc>
          <w:tcPr>
            <w:tcW w:w="1482" w:type="dxa"/>
            <w:tcBorders>
              <w:top w:val="single" w:sz="4" w:space="0" w:color="auto"/>
              <w:left w:val="single" w:sz="4" w:space="0" w:color="auto"/>
              <w:bottom w:val="single" w:sz="4" w:space="0" w:color="auto"/>
              <w:right w:val="single" w:sz="4" w:space="0" w:color="auto"/>
            </w:tcBorders>
          </w:tcPr>
          <w:p w14:paraId="1272EE29"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153.05</w:t>
            </w:r>
          </w:p>
        </w:tc>
      </w:tr>
      <w:tr w:rsidR="002E6D24" w:rsidRPr="00664FC3" w14:paraId="0FAC82AA" w14:textId="77777777" w:rsidTr="001B4DBA">
        <w:trPr>
          <w:trHeight w:val="638"/>
        </w:trPr>
        <w:tc>
          <w:tcPr>
            <w:tcW w:w="5417" w:type="dxa"/>
            <w:tcBorders>
              <w:top w:val="single" w:sz="4" w:space="0" w:color="auto"/>
              <w:left w:val="single" w:sz="4" w:space="0" w:color="auto"/>
              <w:bottom w:val="single" w:sz="4" w:space="0" w:color="auto"/>
              <w:right w:val="single" w:sz="4" w:space="0" w:color="auto"/>
            </w:tcBorders>
          </w:tcPr>
          <w:p w14:paraId="247DA99E" w14:textId="77777777" w:rsidR="002E6D24" w:rsidRPr="00664FC3" w:rsidRDefault="002E6D24" w:rsidP="001B4DBA">
            <w:pPr>
              <w:spacing w:after="0" w:line="360" w:lineRule="auto"/>
              <w:jc w:val="both"/>
              <w:rPr>
                <w:rFonts w:ascii="Arial" w:eastAsia="Calibri" w:hAnsi="Arial" w:cs="Arial"/>
                <w:szCs w:val="20"/>
              </w:rPr>
            </w:pPr>
            <w:r w:rsidRPr="00664FC3">
              <w:rPr>
                <w:rFonts w:ascii="Arial" w:hAnsi="Arial" w:cs="Arial"/>
                <w:b/>
                <w:bCs/>
                <w:szCs w:val="20"/>
              </w:rPr>
              <w:t>N</w:t>
            </w:r>
            <w:r w:rsidRPr="00664FC3">
              <w:rPr>
                <w:rFonts w:ascii="Arial" w:hAnsi="Arial" w:cs="Arial"/>
                <w:b/>
                <w:bCs/>
                <w:szCs w:val="20"/>
                <w:vertAlign w:val="subscript"/>
              </w:rPr>
              <w:t>2</w:t>
            </w:r>
            <w:r w:rsidR="009F2AD2" w:rsidRPr="00664FC3">
              <w:rPr>
                <w:rFonts w:ascii="Arial" w:hAnsi="Arial" w:cs="Arial"/>
                <w:szCs w:val="20"/>
              </w:rPr>
              <w:t xml:space="preserve">: FYM (100 q </w:t>
            </w:r>
            <w:r w:rsidRPr="00664FC3">
              <w:rPr>
                <w:rFonts w:ascii="Arial" w:hAnsi="Arial" w:cs="Arial"/>
                <w:szCs w:val="20"/>
              </w:rPr>
              <w:t>ha</w:t>
            </w:r>
            <w:r w:rsidR="009F2AD2" w:rsidRPr="00664FC3">
              <w:rPr>
                <w:rFonts w:ascii="Arial" w:eastAsia="Calibri" w:hAnsi="Arial" w:cs="Arial"/>
                <w:b/>
                <w:bCs/>
                <w:szCs w:val="20"/>
                <w:vertAlign w:val="superscript"/>
              </w:rPr>
              <w:t>-1</w:t>
            </w:r>
            <w:r w:rsidRPr="00664FC3">
              <w:rPr>
                <w:rFonts w:ascii="Arial" w:hAnsi="Arial" w:cs="Arial"/>
                <w:szCs w:val="20"/>
              </w:rPr>
              <w:t xml:space="preserve">) + </w:t>
            </w:r>
            <w:r w:rsidRPr="00664FC3">
              <w:rPr>
                <w:rFonts w:ascii="Arial" w:hAnsi="Arial" w:cs="Arial"/>
                <w:i/>
                <w:iCs/>
                <w:szCs w:val="20"/>
              </w:rPr>
              <w:t xml:space="preserve">Azotobacter </w:t>
            </w:r>
            <w:r w:rsidR="009F2AD2" w:rsidRPr="00664FC3">
              <w:rPr>
                <w:rFonts w:ascii="Arial" w:hAnsi="Arial" w:cs="Arial"/>
                <w:szCs w:val="20"/>
              </w:rPr>
              <w:t xml:space="preserve">@ 20 g </w:t>
            </w:r>
            <w:r w:rsidRPr="00664FC3">
              <w:rPr>
                <w:rFonts w:ascii="Arial" w:hAnsi="Arial" w:cs="Arial"/>
                <w:szCs w:val="20"/>
              </w:rPr>
              <w:t>kg</w:t>
            </w:r>
            <w:r w:rsidR="009F2AD2" w:rsidRPr="00664FC3">
              <w:rPr>
                <w:rFonts w:ascii="Arial" w:eastAsia="Calibri" w:hAnsi="Arial" w:cs="Arial"/>
                <w:b/>
                <w:bCs/>
                <w:szCs w:val="20"/>
                <w:vertAlign w:val="superscript"/>
              </w:rPr>
              <w:t>-1</w:t>
            </w:r>
            <w:r w:rsidR="009F2AD2" w:rsidRPr="00664FC3">
              <w:rPr>
                <w:rFonts w:ascii="Arial" w:hAnsi="Arial" w:cs="Arial"/>
                <w:szCs w:val="20"/>
              </w:rPr>
              <w:t xml:space="preserve"> of seed </w:t>
            </w:r>
            <w:r w:rsidRPr="00664FC3">
              <w:rPr>
                <w:rFonts w:ascii="Arial" w:hAnsi="Arial" w:cs="Arial"/>
                <w:szCs w:val="20"/>
              </w:rPr>
              <w:t>+ Phosphate Solubilizing Bacteria @ 20</w:t>
            </w:r>
            <w:r w:rsidR="009F2AD2" w:rsidRPr="00664FC3">
              <w:rPr>
                <w:rFonts w:ascii="Arial" w:hAnsi="Arial" w:cs="Arial"/>
                <w:szCs w:val="20"/>
              </w:rPr>
              <w:t xml:space="preserve"> g </w:t>
            </w:r>
            <w:r w:rsidRPr="00664FC3">
              <w:rPr>
                <w:rFonts w:ascii="Arial" w:hAnsi="Arial" w:cs="Arial"/>
                <w:szCs w:val="20"/>
              </w:rPr>
              <w:t>kg</w:t>
            </w:r>
            <w:r w:rsidR="009F2AD2" w:rsidRPr="00664FC3">
              <w:rPr>
                <w:rFonts w:ascii="Arial" w:eastAsia="Calibri" w:hAnsi="Arial" w:cs="Arial"/>
                <w:b/>
                <w:bCs/>
                <w:szCs w:val="20"/>
                <w:vertAlign w:val="superscript"/>
              </w:rPr>
              <w:t>-1</w:t>
            </w:r>
            <w:r w:rsidRPr="00664FC3">
              <w:rPr>
                <w:rFonts w:ascii="Arial" w:hAnsi="Arial" w:cs="Arial"/>
                <w:szCs w:val="20"/>
              </w:rPr>
              <w:t xml:space="preserve"> of seed </w:t>
            </w:r>
          </w:p>
        </w:tc>
        <w:tc>
          <w:tcPr>
            <w:tcW w:w="1070" w:type="dxa"/>
            <w:tcBorders>
              <w:top w:val="single" w:sz="4" w:space="0" w:color="auto"/>
              <w:left w:val="single" w:sz="4" w:space="0" w:color="auto"/>
              <w:bottom w:val="single" w:sz="4" w:space="0" w:color="auto"/>
              <w:right w:val="single" w:sz="4" w:space="0" w:color="auto"/>
            </w:tcBorders>
          </w:tcPr>
          <w:p w14:paraId="03E0D90F"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6.98</w:t>
            </w:r>
          </w:p>
        </w:tc>
        <w:tc>
          <w:tcPr>
            <w:tcW w:w="1418" w:type="dxa"/>
            <w:tcBorders>
              <w:top w:val="single" w:sz="4" w:space="0" w:color="auto"/>
              <w:left w:val="single" w:sz="4" w:space="0" w:color="auto"/>
              <w:bottom w:val="single" w:sz="4" w:space="0" w:color="auto"/>
              <w:right w:val="single" w:sz="4" w:space="0" w:color="auto"/>
            </w:tcBorders>
          </w:tcPr>
          <w:p w14:paraId="63F3D2F0"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0.199</w:t>
            </w:r>
          </w:p>
        </w:tc>
        <w:tc>
          <w:tcPr>
            <w:tcW w:w="1842" w:type="dxa"/>
            <w:tcBorders>
              <w:top w:val="single" w:sz="4" w:space="0" w:color="auto"/>
              <w:left w:val="single" w:sz="4" w:space="0" w:color="auto"/>
              <w:bottom w:val="single" w:sz="4" w:space="0" w:color="auto"/>
              <w:right w:val="single" w:sz="4" w:space="0" w:color="auto"/>
            </w:tcBorders>
          </w:tcPr>
          <w:p w14:paraId="1BF02DC3"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0.73</w:t>
            </w:r>
          </w:p>
        </w:tc>
        <w:tc>
          <w:tcPr>
            <w:tcW w:w="1418" w:type="dxa"/>
            <w:tcBorders>
              <w:top w:val="single" w:sz="4" w:space="0" w:color="auto"/>
              <w:left w:val="single" w:sz="4" w:space="0" w:color="auto"/>
              <w:bottom w:val="single" w:sz="4" w:space="0" w:color="auto"/>
              <w:right w:val="single" w:sz="4" w:space="0" w:color="auto"/>
            </w:tcBorders>
          </w:tcPr>
          <w:p w14:paraId="68184CE2"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229.18</w:t>
            </w:r>
          </w:p>
        </w:tc>
        <w:tc>
          <w:tcPr>
            <w:tcW w:w="1417" w:type="dxa"/>
            <w:tcBorders>
              <w:top w:val="single" w:sz="4" w:space="0" w:color="auto"/>
              <w:left w:val="single" w:sz="4" w:space="0" w:color="auto"/>
              <w:bottom w:val="single" w:sz="4" w:space="0" w:color="auto"/>
              <w:right w:val="single" w:sz="4" w:space="0" w:color="auto"/>
            </w:tcBorders>
          </w:tcPr>
          <w:p w14:paraId="074A590A"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16.90</w:t>
            </w:r>
          </w:p>
        </w:tc>
        <w:tc>
          <w:tcPr>
            <w:tcW w:w="1482" w:type="dxa"/>
            <w:tcBorders>
              <w:top w:val="single" w:sz="4" w:space="0" w:color="auto"/>
              <w:left w:val="single" w:sz="4" w:space="0" w:color="auto"/>
              <w:bottom w:val="single" w:sz="4" w:space="0" w:color="auto"/>
              <w:right w:val="single" w:sz="4" w:space="0" w:color="auto"/>
            </w:tcBorders>
          </w:tcPr>
          <w:p w14:paraId="4A468D6E"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156.34</w:t>
            </w:r>
          </w:p>
        </w:tc>
      </w:tr>
      <w:tr w:rsidR="002E6D24" w:rsidRPr="00664FC3" w14:paraId="6F892019" w14:textId="77777777" w:rsidTr="001B4DBA">
        <w:trPr>
          <w:trHeight w:val="790"/>
        </w:trPr>
        <w:tc>
          <w:tcPr>
            <w:tcW w:w="5417" w:type="dxa"/>
            <w:tcBorders>
              <w:top w:val="single" w:sz="4" w:space="0" w:color="auto"/>
              <w:left w:val="single" w:sz="4" w:space="0" w:color="auto"/>
              <w:bottom w:val="single" w:sz="4" w:space="0" w:color="auto"/>
              <w:right w:val="single" w:sz="4" w:space="0" w:color="auto"/>
            </w:tcBorders>
          </w:tcPr>
          <w:p w14:paraId="681D7518" w14:textId="77777777" w:rsidR="002E6D24" w:rsidRPr="00664FC3" w:rsidRDefault="002E6D24" w:rsidP="001B4DBA">
            <w:pPr>
              <w:spacing w:after="0" w:line="360" w:lineRule="auto"/>
              <w:jc w:val="both"/>
              <w:rPr>
                <w:rFonts w:ascii="Arial" w:eastAsia="Calibri" w:hAnsi="Arial" w:cs="Arial"/>
                <w:szCs w:val="20"/>
              </w:rPr>
            </w:pPr>
            <w:r w:rsidRPr="00664FC3">
              <w:rPr>
                <w:rFonts w:ascii="Arial" w:hAnsi="Arial" w:cs="Arial"/>
                <w:b/>
                <w:bCs/>
                <w:szCs w:val="20"/>
              </w:rPr>
              <w:t>N</w:t>
            </w:r>
            <w:r w:rsidRPr="00664FC3">
              <w:rPr>
                <w:rFonts w:ascii="Arial" w:hAnsi="Arial" w:cs="Arial"/>
                <w:b/>
                <w:bCs/>
                <w:szCs w:val="20"/>
                <w:vertAlign w:val="subscript"/>
              </w:rPr>
              <w:t>3</w:t>
            </w:r>
            <w:r w:rsidRPr="00664FC3">
              <w:rPr>
                <w:rFonts w:ascii="Arial" w:hAnsi="Arial" w:cs="Arial"/>
                <w:szCs w:val="20"/>
              </w:rPr>
              <w:t>: Recommended dose of fertilizer [(78N:50P:54K kg/ha) + FYM (100 q/ha)]</w:t>
            </w:r>
          </w:p>
        </w:tc>
        <w:tc>
          <w:tcPr>
            <w:tcW w:w="1070" w:type="dxa"/>
            <w:tcBorders>
              <w:top w:val="single" w:sz="4" w:space="0" w:color="auto"/>
              <w:left w:val="single" w:sz="4" w:space="0" w:color="auto"/>
              <w:bottom w:val="single" w:sz="4" w:space="0" w:color="auto"/>
              <w:right w:val="single" w:sz="4" w:space="0" w:color="auto"/>
            </w:tcBorders>
          </w:tcPr>
          <w:p w14:paraId="4D22028B"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7.02</w:t>
            </w:r>
          </w:p>
        </w:tc>
        <w:tc>
          <w:tcPr>
            <w:tcW w:w="1418" w:type="dxa"/>
            <w:tcBorders>
              <w:top w:val="single" w:sz="4" w:space="0" w:color="auto"/>
              <w:left w:val="single" w:sz="4" w:space="0" w:color="auto"/>
              <w:bottom w:val="single" w:sz="4" w:space="0" w:color="auto"/>
              <w:right w:val="single" w:sz="4" w:space="0" w:color="auto"/>
            </w:tcBorders>
          </w:tcPr>
          <w:p w14:paraId="2CC86CC2"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0.203</w:t>
            </w:r>
          </w:p>
        </w:tc>
        <w:tc>
          <w:tcPr>
            <w:tcW w:w="1842" w:type="dxa"/>
            <w:tcBorders>
              <w:top w:val="single" w:sz="4" w:space="0" w:color="auto"/>
              <w:left w:val="single" w:sz="4" w:space="0" w:color="auto"/>
              <w:bottom w:val="single" w:sz="4" w:space="0" w:color="auto"/>
              <w:right w:val="single" w:sz="4" w:space="0" w:color="auto"/>
            </w:tcBorders>
          </w:tcPr>
          <w:p w14:paraId="20011549"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0.67</w:t>
            </w:r>
          </w:p>
        </w:tc>
        <w:tc>
          <w:tcPr>
            <w:tcW w:w="1418" w:type="dxa"/>
            <w:tcBorders>
              <w:top w:val="single" w:sz="4" w:space="0" w:color="auto"/>
              <w:left w:val="single" w:sz="4" w:space="0" w:color="auto"/>
              <w:bottom w:val="single" w:sz="4" w:space="0" w:color="auto"/>
              <w:right w:val="single" w:sz="4" w:space="0" w:color="auto"/>
            </w:tcBorders>
          </w:tcPr>
          <w:p w14:paraId="649A5DF2"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241.73</w:t>
            </w:r>
          </w:p>
        </w:tc>
        <w:tc>
          <w:tcPr>
            <w:tcW w:w="1417" w:type="dxa"/>
            <w:tcBorders>
              <w:top w:val="single" w:sz="4" w:space="0" w:color="auto"/>
              <w:left w:val="single" w:sz="4" w:space="0" w:color="auto"/>
              <w:bottom w:val="single" w:sz="4" w:space="0" w:color="auto"/>
              <w:right w:val="single" w:sz="4" w:space="0" w:color="auto"/>
            </w:tcBorders>
          </w:tcPr>
          <w:p w14:paraId="1112F13F"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22.04</w:t>
            </w:r>
          </w:p>
        </w:tc>
        <w:tc>
          <w:tcPr>
            <w:tcW w:w="1482" w:type="dxa"/>
            <w:tcBorders>
              <w:top w:val="single" w:sz="4" w:space="0" w:color="auto"/>
              <w:left w:val="single" w:sz="4" w:space="0" w:color="auto"/>
              <w:bottom w:val="single" w:sz="4" w:space="0" w:color="auto"/>
              <w:right w:val="single" w:sz="4" w:space="0" w:color="auto"/>
            </w:tcBorders>
          </w:tcPr>
          <w:p w14:paraId="1EBDB9AF"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166.82</w:t>
            </w:r>
          </w:p>
        </w:tc>
      </w:tr>
      <w:tr w:rsidR="002E6D24" w:rsidRPr="00664FC3" w14:paraId="0718B32C" w14:textId="77777777" w:rsidTr="001B4DBA">
        <w:trPr>
          <w:trHeight w:val="716"/>
        </w:trPr>
        <w:tc>
          <w:tcPr>
            <w:tcW w:w="5417" w:type="dxa"/>
            <w:tcBorders>
              <w:top w:val="single" w:sz="4" w:space="0" w:color="auto"/>
              <w:left w:val="single" w:sz="4" w:space="0" w:color="auto"/>
              <w:bottom w:val="single" w:sz="4" w:space="0" w:color="auto"/>
              <w:right w:val="single" w:sz="4" w:space="0" w:color="auto"/>
            </w:tcBorders>
          </w:tcPr>
          <w:p w14:paraId="7AA161C1" w14:textId="77777777" w:rsidR="002E6D24" w:rsidRPr="00664FC3" w:rsidRDefault="002E6D24" w:rsidP="001B4DBA">
            <w:pPr>
              <w:spacing w:after="0" w:line="360" w:lineRule="auto"/>
              <w:jc w:val="both"/>
              <w:rPr>
                <w:rFonts w:ascii="Arial" w:eastAsia="Calibri" w:hAnsi="Arial" w:cs="Arial"/>
                <w:szCs w:val="20"/>
              </w:rPr>
            </w:pPr>
            <w:r w:rsidRPr="00664FC3">
              <w:rPr>
                <w:rFonts w:ascii="Arial" w:hAnsi="Arial" w:cs="Arial"/>
                <w:b/>
                <w:bCs/>
                <w:szCs w:val="20"/>
              </w:rPr>
              <w:t>N</w:t>
            </w:r>
            <w:r w:rsidRPr="00664FC3">
              <w:rPr>
                <w:rFonts w:ascii="Arial" w:hAnsi="Arial" w:cs="Arial"/>
                <w:b/>
                <w:bCs/>
                <w:szCs w:val="20"/>
                <w:vertAlign w:val="subscript"/>
              </w:rPr>
              <w:t>4</w:t>
            </w:r>
            <w:r w:rsidRPr="00664FC3">
              <w:rPr>
                <w:rFonts w:ascii="Arial" w:hAnsi="Arial" w:cs="Arial"/>
                <w:szCs w:val="20"/>
              </w:rPr>
              <w:t xml:space="preserve">: 50 % RDF + </w:t>
            </w:r>
            <w:proofErr w:type="spellStart"/>
            <w:r w:rsidRPr="00664FC3">
              <w:rPr>
                <w:rFonts w:ascii="Arial" w:hAnsi="Arial" w:cs="Arial"/>
                <w:szCs w:val="20"/>
              </w:rPr>
              <w:t>Jeevamrit</w:t>
            </w:r>
            <w:proofErr w:type="spellEnd"/>
            <w:r w:rsidRPr="00664FC3">
              <w:rPr>
                <w:rFonts w:ascii="Arial" w:hAnsi="Arial" w:cs="Arial"/>
                <w:szCs w:val="20"/>
              </w:rPr>
              <w:t xml:space="preserve"> + </w:t>
            </w:r>
            <w:proofErr w:type="spellStart"/>
            <w:r w:rsidRPr="00664FC3">
              <w:rPr>
                <w:rFonts w:ascii="Arial" w:hAnsi="Arial" w:cs="Arial"/>
                <w:i/>
                <w:iCs/>
                <w:szCs w:val="20"/>
              </w:rPr>
              <w:t>Azotobacter</w:t>
            </w:r>
            <w:proofErr w:type="spellEnd"/>
            <w:r w:rsidR="009F2AD2" w:rsidRPr="00664FC3">
              <w:rPr>
                <w:rFonts w:ascii="Arial" w:hAnsi="Arial" w:cs="Arial"/>
                <w:szCs w:val="20"/>
              </w:rPr>
              <w:t xml:space="preserve"> and</w:t>
            </w:r>
            <w:r w:rsidRPr="00664FC3">
              <w:rPr>
                <w:rFonts w:ascii="Arial" w:hAnsi="Arial" w:cs="Arial"/>
                <w:szCs w:val="20"/>
              </w:rPr>
              <w:t xml:space="preserve"> Phosphate Solubilizing Bacteria</w:t>
            </w:r>
          </w:p>
        </w:tc>
        <w:tc>
          <w:tcPr>
            <w:tcW w:w="1070" w:type="dxa"/>
            <w:tcBorders>
              <w:top w:val="single" w:sz="4" w:space="0" w:color="auto"/>
              <w:left w:val="single" w:sz="4" w:space="0" w:color="auto"/>
              <w:bottom w:val="single" w:sz="4" w:space="0" w:color="auto"/>
              <w:right w:val="single" w:sz="4" w:space="0" w:color="auto"/>
            </w:tcBorders>
          </w:tcPr>
          <w:p w14:paraId="1C3020ED"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7.01</w:t>
            </w:r>
          </w:p>
        </w:tc>
        <w:tc>
          <w:tcPr>
            <w:tcW w:w="1418" w:type="dxa"/>
            <w:tcBorders>
              <w:top w:val="single" w:sz="4" w:space="0" w:color="auto"/>
              <w:left w:val="single" w:sz="4" w:space="0" w:color="auto"/>
              <w:bottom w:val="single" w:sz="4" w:space="0" w:color="auto"/>
              <w:right w:val="single" w:sz="4" w:space="0" w:color="auto"/>
            </w:tcBorders>
          </w:tcPr>
          <w:p w14:paraId="7D6BE8A7"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0.201</w:t>
            </w:r>
          </w:p>
        </w:tc>
        <w:tc>
          <w:tcPr>
            <w:tcW w:w="1842" w:type="dxa"/>
            <w:tcBorders>
              <w:top w:val="single" w:sz="4" w:space="0" w:color="auto"/>
              <w:left w:val="single" w:sz="4" w:space="0" w:color="auto"/>
              <w:bottom w:val="single" w:sz="4" w:space="0" w:color="auto"/>
              <w:right w:val="single" w:sz="4" w:space="0" w:color="auto"/>
            </w:tcBorders>
          </w:tcPr>
          <w:p w14:paraId="2FC95697"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0.70</w:t>
            </w:r>
          </w:p>
        </w:tc>
        <w:tc>
          <w:tcPr>
            <w:tcW w:w="1418" w:type="dxa"/>
            <w:tcBorders>
              <w:top w:val="single" w:sz="4" w:space="0" w:color="auto"/>
              <w:left w:val="single" w:sz="4" w:space="0" w:color="auto"/>
              <w:bottom w:val="single" w:sz="4" w:space="0" w:color="auto"/>
              <w:right w:val="single" w:sz="4" w:space="0" w:color="auto"/>
            </w:tcBorders>
          </w:tcPr>
          <w:p w14:paraId="5A0BA583"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232.15</w:t>
            </w:r>
          </w:p>
        </w:tc>
        <w:tc>
          <w:tcPr>
            <w:tcW w:w="1417" w:type="dxa"/>
            <w:tcBorders>
              <w:top w:val="single" w:sz="4" w:space="0" w:color="auto"/>
              <w:left w:val="single" w:sz="4" w:space="0" w:color="auto"/>
              <w:bottom w:val="single" w:sz="4" w:space="0" w:color="auto"/>
              <w:right w:val="single" w:sz="4" w:space="0" w:color="auto"/>
            </w:tcBorders>
          </w:tcPr>
          <w:p w14:paraId="0BD97772"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18.81</w:t>
            </w:r>
          </w:p>
        </w:tc>
        <w:tc>
          <w:tcPr>
            <w:tcW w:w="1482" w:type="dxa"/>
            <w:tcBorders>
              <w:top w:val="single" w:sz="4" w:space="0" w:color="auto"/>
              <w:left w:val="single" w:sz="4" w:space="0" w:color="auto"/>
              <w:bottom w:val="single" w:sz="4" w:space="0" w:color="auto"/>
              <w:right w:val="single" w:sz="4" w:space="0" w:color="auto"/>
            </w:tcBorders>
          </w:tcPr>
          <w:p w14:paraId="30C816A0"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161.24</w:t>
            </w:r>
          </w:p>
        </w:tc>
      </w:tr>
      <w:tr w:rsidR="002E6D24" w:rsidRPr="00664FC3" w14:paraId="208949DC" w14:textId="77777777" w:rsidTr="001B4DBA">
        <w:trPr>
          <w:trHeight w:val="425"/>
        </w:trPr>
        <w:tc>
          <w:tcPr>
            <w:tcW w:w="5417" w:type="dxa"/>
            <w:tcBorders>
              <w:top w:val="single" w:sz="4" w:space="0" w:color="auto"/>
              <w:left w:val="single" w:sz="4" w:space="0" w:color="auto"/>
              <w:bottom w:val="single" w:sz="4" w:space="0" w:color="auto"/>
              <w:right w:val="single" w:sz="4" w:space="0" w:color="auto"/>
            </w:tcBorders>
          </w:tcPr>
          <w:p w14:paraId="599E578E" w14:textId="77777777" w:rsidR="002E6D24" w:rsidRPr="00664FC3" w:rsidRDefault="002E6D24" w:rsidP="001B4DBA">
            <w:pPr>
              <w:spacing w:after="0" w:line="360" w:lineRule="auto"/>
              <w:jc w:val="both"/>
              <w:rPr>
                <w:rFonts w:ascii="Arial" w:eastAsia="Calibri" w:hAnsi="Arial" w:cs="Arial"/>
                <w:szCs w:val="20"/>
              </w:rPr>
            </w:pPr>
            <w:proofErr w:type="spellStart"/>
            <w:r w:rsidRPr="00664FC3">
              <w:rPr>
                <w:rFonts w:ascii="Arial" w:hAnsi="Arial" w:cs="Arial"/>
                <w:szCs w:val="20"/>
              </w:rPr>
              <w:t>SEm</w:t>
            </w:r>
            <w:proofErr w:type="spellEnd"/>
            <w:r w:rsidRPr="00664FC3">
              <w:rPr>
                <w:rFonts w:ascii="Arial" w:hAnsi="Arial" w:cs="Arial"/>
                <w:szCs w:val="20"/>
              </w:rPr>
              <w:t>±</w:t>
            </w:r>
          </w:p>
        </w:tc>
        <w:tc>
          <w:tcPr>
            <w:tcW w:w="1070" w:type="dxa"/>
            <w:tcBorders>
              <w:top w:val="single" w:sz="4" w:space="0" w:color="auto"/>
              <w:left w:val="single" w:sz="4" w:space="0" w:color="auto"/>
              <w:bottom w:val="single" w:sz="4" w:space="0" w:color="auto"/>
              <w:right w:val="single" w:sz="4" w:space="0" w:color="auto"/>
            </w:tcBorders>
          </w:tcPr>
          <w:p w14:paraId="2A91C1BF"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0.01</w:t>
            </w:r>
          </w:p>
        </w:tc>
        <w:tc>
          <w:tcPr>
            <w:tcW w:w="1418" w:type="dxa"/>
            <w:tcBorders>
              <w:top w:val="single" w:sz="4" w:space="0" w:color="auto"/>
              <w:left w:val="single" w:sz="4" w:space="0" w:color="auto"/>
              <w:bottom w:val="single" w:sz="4" w:space="0" w:color="auto"/>
              <w:right w:val="single" w:sz="4" w:space="0" w:color="auto"/>
            </w:tcBorders>
          </w:tcPr>
          <w:p w14:paraId="34C28A17"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0.001</w:t>
            </w:r>
          </w:p>
        </w:tc>
        <w:tc>
          <w:tcPr>
            <w:tcW w:w="1842" w:type="dxa"/>
            <w:tcBorders>
              <w:top w:val="single" w:sz="4" w:space="0" w:color="auto"/>
              <w:left w:val="single" w:sz="4" w:space="0" w:color="auto"/>
              <w:bottom w:val="single" w:sz="4" w:space="0" w:color="auto"/>
              <w:right w:val="single" w:sz="4" w:space="0" w:color="auto"/>
            </w:tcBorders>
          </w:tcPr>
          <w:p w14:paraId="263855B2"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0.007</w:t>
            </w:r>
          </w:p>
        </w:tc>
        <w:tc>
          <w:tcPr>
            <w:tcW w:w="1418" w:type="dxa"/>
            <w:tcBorders>
              <w:top w:val="single" w:sz="4" w:space="0" w:color="auto"/>
              <w:left w:val="single" w:sz="4" w:space="0" w:color="auto"/>
              <w:bottom w:val="single" w:sz="4" w:space="0" w:color="auto"/>
              <w:right w:val="single" w:sz="4" w:space="0" w:color="auto"/>
            </w:tcBorders>
          </w:tcPr>
          <w:p w14:paraId="5A3C5020"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3.56</w:t>
            </w:r>
          </w:p>
        </w:tc>
        <w:tc>
          <w:tcPr>
            <w:tcW w:w="1417" w:type="dxa"/>
            <w:tcBorders>
              <w:top w:val="single" w:sz="4" w:space="0" w:color="auto"/>
              <w:left w:val="single" w:sz="4" w:space="0" w:color="auto"/>
              <w:bottom w:val="single" w:sz="4" w:space="0" w:color="auto"/>
              <w:right w:val="single" w:sz="4" w:space="0" w:color="auto"/>
            </w:tcBorders>
          </w:tcPr>
          <w:p w14:paraId="56DAB9E2"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0.34</w:t>
            </w:r>
          </w:p>
        </w:tc>
        <w:tc>
          <w:tcPr>
            <w:tcW w:w="1482" w:type="dxa"/>
            <w:tcBorders>
              <w:top w:val="single" w:sz="4" w:space="0" w:color="auto"/>
              <w:left w:val="single" w:sz="4" w:space="0" w:color="auto"/>
              <w:bottom w:val="single" w:sz="4" w:space="0" w:color="auto"/>
              <w:right w:val="single" w:sz="4" w:space="0" w:color="auto"/>
            </w:tcBorders>
          </w:tcPr>
          <w:p w14:paraId="201A0046"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1.40</w:t>
            </w:r>
          </w:p>
        </w:tc>
      </w:tr>
      <w:tr w:rsidR="002E6D24" w:rsidRPr="00664FC3" w14:paraId="6F153101" w14:textId="77777777" w:rsidTr="001B4DBA">
        <w:trPr>
          <w:trHeight w:val="401"/>
        </w:trPr>
        <w:tc>
          <w:tcPr>
            <w:tcW w:w="5417" w:type="dxa"/>
            <w:tcBorders>
              <w:top w:val="single" w:sz="4" w:space="0" w:color="auto"/>
              <w:left w:val="single" w:sz="4" w:space="0" w:color="auto"/>
              <w:bottom w:val="single" w:sz="4" w:space="0" w:color="auto"/>
              <w:right w:val="single" w:sz="4" w:space="0" w:color="auto"/>
            </w:tcBorders>
          </w:tcPr>
          <w:p w14:paraId="4DE33AE3" w14:textId="77777777" w:rsidR="002E6D24" w:rsidRPr="00664FC3" w:rsidRDefault="002E6D24" w:rsidP="001B4DBA">
            <w:pPr>
              <w:spacing w:after="0" w:line="360" w:lineRule="auto"/>
              <w:jc w:val="both"/>
              <w:rPr>
                <w:rFonts w:ascii="Arial" w:eastAsia="Calibri" w:hAnsi="Arial" w:cs="Arial"/>
                <w:szCs w:val="20"/>
              </w:rPr>
            </w:pPr>
            <w:r w:rsidRPr="00664FC3">
              <w:rPr>
                <w:rFonts w:ascii="Arial" w:hAnsi="Arial" w:cs="Arial"/>
                <w:szCs w:val="20"/>
              </w:rPr>
              <w:t xml:space="preserve">CD </w:t>
            </w:r>
            <w:r w:rsidRPr="00664FC3">
              <w:rPr>
                <w:rFonts w:ascii="Arial" w:hAnsi="Arial" w:cs="Arial"/>
                <w:szCs w:val="20"/>
                <w:vertAlign w:val="subscript"/>
              </w:rPr>
              <w:t>(0.05)</w:t>
            </w:r>
          </w:p>
        </w:tc>
        <w:tc>
          <w:tcPr>
            <w:tcW w:w="1070" w:type="dxa"/>
            <w:tcBorders>
              <w:top w:val="single" w:sz="4" w:space="0" w:color="auto"/>
              <w:left w:val="single" w:sz="4" w:space="0" w:color="auto"/>
              <w:bottom w:val="single" w:sz="4" w:space="0" w:color="auto"/>
              <w:right w:val="single" w:sz="4" w:space="0" w:color="auto"/>
            </w:tcBorders>
          </w:tcPr>
          <w:p w14:paraId="2156F8A0"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0.04</w:t>
            </w:r>
          </w:p>
        </w:tc>
        <w:tc>
          <w:tcPr>
            <w:tcW w:w="1418" w:type="dxa"/>
            <w:tcBorders>
              <w:top w:val="single" w:sz="4" w:space="0" w:color="auto"/>
              <w:left w:val="single" w:sz="4" w:space="0" w:color="auto"/>
              <w:bottom w:val="single" w:sz="4" w:space="0" w:color="auto"/>
              <w:right w:val="single" w:sz="4" w:space="0" w:color="auto"/>
            </w:tcBorders>
          </w:tcPr>
          <w:p w14:paraId="208CC3A8"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0.005</w:t>
            </w:r>
          </w:p>
        </w:tc>
        <w:tc>
          <w:tcPr>
            <w:tcW w:w="1842" w:type="dxa"/>
            <w:tcBorders>
              <w:top w:val="single" w:sz="4" w:space="0" w:color="auto"/>
              <w:left w:val="single" w:sz="4" w:space="0" w:color="auto"/>
              <w:bottom w:val="single" w:sz="4" w:space="0" w:color="auto"/>
              <w:right w:val="single" w:sz="4" w:space="0" w:color="auto"/>
            </w:tcBorders>
          </w:tcPr>
          <w:p w14:paraId="533AB9FB"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0.02</w:t>
            </w:r>
          </w:p>
        </w:tc>
        <w:tc>
          <w:tcPr>
            <w:tcW w:w="1418" w:type="dxa"/>
            <w:tcBorders>
              <w:top w:val="single" w:sz="4" w:space="0" w:color="auto"/>
              <w:left w:val="single" w:sz="4" w:space="0" w:color="auto"/>
              <w:bottom w:val="single" w:sz="4" w:space="0" w:color="auto"/>
              <w:right w:val="single" w:sz="4" w:space="0" w:color="auto"/>
            </w:tcBorders>
          </w:tcPr>
          <w:p w14:paraId="0EFDA3A2"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12.58</w:t>
            </w:r>
          </w:p>
        </w:tc>
        <w:tc>
          <w:tcPr>
            <w:tcW w:w="1417" w:type="dxa"/>
            <w:tcBorders>
              <w:top w:val="single" w:sz="4" w:space="0" w:color="auto"/>
              <w:left w:val="single" w:sz="4" w:space="0" w:color="auto"/>
              <w:bottom w:val="single" w:sz="4" w:space="0" w:color="auto"/>
              <w:right w:val="single" w:sz="4" w:space="0" w:color="auto"/>
            </w:tcBorders>
          </w:tcPr>
          <w:p w14:paraId="337B4256"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1.20</w:t>
            </w:r>
          </w:p>
        </w:tc>
        <w:tc>
          <w:tcPr>
            <w:tcW w:w="1482" w:type="dxa"/>
            <w:tcBorders>
              <w:top w:val="single" w:sz="4" w:space="0" w:color="auto"/>
              <w:left w:val="single" w:sz="4" w:space="0" w:color="auto"/>
              <w:bottom w:val="single" w:sz="4" w:space="0" w:color="auto"/>
              <w:right w:val="single" w:sz="4" w:space="0" w:color="auto"/>
            </w:tcBorders>
          </w:tcPr>
          <w:p w14:paraId="1AACB7D5"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4.95</w:t>
            </w:r>
          </w:p>
        </w:tc>
      </w:tr>
      <w:tr w:rsidR="002E6D24" w:rsidRPr="00664FC3" w14:paraId="4776CB0B" w14:textId="77777777" w:rsidTr="001B4DBA">
        <w:trPr>
          <w:trHeight w:val="251"/>
        </w:trPr>
        <w:tc>
          <w:tcPr>
            <w:tcW w:w="9747" w:type="dxa"/>
            <w:gridSpan w:val="4"/>
            <w:tcBorders>
              <w:top w:val="single" w:sz="4" w:space="0" w:color="auto"/>
              <w:left w:val="single" w:sz="4" w:space="0" w:color="auto"/>
              <w:bottom w:val="single" w:sz="4" w:space="0" w:color="auto"/>
              <w:right w:val="single" w:sz="4" w:space="0" w:color="auto"/>
            </w:tcBorders>
          </w:tcPr>
          <w:p w14:paraId="1B05F045" w14:textId="77777777" w:rsidR="002E6D24" w:rsidRPr="00664FC3" w:rsidRDefault="002E6D24" w:rsidP="001B4DBA">
            <w:pPr>
              <w:spacing w:after="0" w:line="360" w:lineRule="auto"/>
              <w:rPr>
                <w:rFonts w:ascii="Arial" w:eastAsia="Calibri" w:hAnsi="Arial" w:cs="Arial"/>
                <w:szCs w:val="20"/>
              </w:rPr>
            </w:pPr>
            <w:r w:rsidRPr="00664FC3">
              <w:rPr>
                <w:rFonts w:ascii="Arial" w:hAnsi="Arial" w:cs="Arial"/>
                <w:b/>
                <w:bCs/>
                <w:szCs w:val="20"/>
              </w:rPr>
              <w:t>Varieties</w:t>
            </w:r>
          </w:p>
        </w:tc>
        <w:tc>
          <w:tcPr>
            <w:tcW w:w="1418" w:type="dxa"/>
            <w:tcBorders>
              <w:top w:val="single" w:sz="4" w:space="0" w:color="auto"/>
              <w:left w:val="single" w:sz="4" w:space="0" w:color="auto"/>
              <w:bottom w:val="single" w:sz="4" w:space="0" w:color="auto"/>
              <w:right w:val="single" w:sz="4" w:space="0" w:color="auto"/>
            </w:tcBorders>
          </w:tcPr>
          <w:p w14:paraId="4DDF591D" w14:textId="77777777" w:rsidR="002E6D24" w:rsidRPr="00664FC3" w:rsidRDefault="002E6D24" w:rsidP="001B4DBA">
            <w:pPr>
              <w:spacing w:after="0" w:line="360" w:lineRule="auto"/>
              <w:jc w:val="center"/>
              <w:rPr>
                <w:rFonts w:ascii="Arial" w:hAnsi="Arial" w:cs="Arial"/>
                <w:b/>
                <w:bCs/>
                <w:szCs w:val="20"/>
              </w:rPr>
            </w:pPr>
          </w:p>
        </w:tc>
        <w:tc>
          <w:tcPr>
            <w:tcW w:w="1417" w:type="dxa"/>
            <w:tcBorders>
              <w:top w:val="single" w:sz="4" w:space="0" w:color="auto"/>
              <w:left w:val="single" w:sz="4" w:space="0" w:color="auto"/>
              <w:bottom w:val="single" w:sz="4" w:space="0" w:color="auto"/>
              <w:right w:val="single" w:sz="4" w:space="0" w:color="auto"/>
            </w:tcBorders>
          </w:tcPr>
          <w:p w14:paraId="0C6A8368" w14:textId="77777777" w:rsidR="002E6D24" w:rsidRPr="00664FC3" w:rsidRDefault="002E6D24" w:rsidP="001B4DBA">
            <w:pPr>
              <w:spacing w:after="0" w:line="360" w:lineRule="auto"/>
              <w:jc w:val="center"/>
              <w:rPr>
                <w:rFonts w:ascii="Arial" w:hAnsi="Arial" w:cs="Arial"/>
                <w:b/>
                <w:bCs/>
                <w:szCs w:val="20"/>
              </w:rPr>
            </w:pPr>
          </w:p>
        </w:tc>
        <w:tc>
          <w:tcPr>
            <w:tcW w:w="1482" w:type="dxa"/>
            <w:tcBorders>
              <w:top w:val="single" w:sz="4" w:space="0" w:color="auto"/>
              <w:left w:val="single" w:sz="4" w:space="0" w:color="auto"/>
              <w:bottom w:val="single" w:sz="4" w:space="0" w:color="auto"/>
              <w:right w:val="single" w:sz="4" w:space="0" w:color="auto"/>
            </w:tcBorders>
          </w:tcPr>
          <w:p w14:paraId="6D3FE666" w14:textId="77777777" w:rsidR="002E6D24" w:rsidRPr="00664FC3" w:rsidRDefault="002E6D24" w:rsidP="001B4DBA">
            <w:pPr>
              <w:spacing w:after="0" w:line="360" w:lineRule="auto"/>
              <w:jc w:val="center"/>
              <w:rPr>
                <w:rFonts w:ascii="Arial" w:hAnsi="Arial" w:cs="Arial"/>
                <w:b/>
                <w:bCs/>
                <w:szCs w:val="20"/>
              </w:rPr>
            </w:pPr>
          </w:p>
        </w:tc>
      </w:tr>
      <w:tr w:rsidR="002E6D24" w:rsidRPr="00664FC3" w14:paraId="763383E2" w14:textId="77777777" w:rsidTr="001B4DBA">
        <w:trPr>
          <w:trHeight w:val="401"/>
        </w:trPr>
        <w:tc>
          <w:tcPr>
            <w:tcW w:w="5417" w:type="dxa"/>
            <w:tcBorders>
              <w:top w:val="single" w:sz="4" w:space="0" w:color="auto"/>
              <w:left w:val="single" w:sz="4" w:space="0" w:color="auto"/>
              <w:bottom w:val="single" w:sz="4" w:space="0" w:color="auto"/>
              <w:right w:val="single" w:sz="4" w:space="0" w:color="auto"/>
            </w:tcBorders>
          </w:tcPr>
          <w:p w14:paraId="335845BB" w14:textId="77777777" w:rsidR="002E6D24" w:rsidRPr="00664FC3" w:rsidRDefault="002E6D24" w:rsidP="001B4DBA">
            <w:pPr>
              <w:spacing w:after="0" w:line="360" w:lineRule="auto"/>
              <w:jc w:val="both"/>
              <w:rPr>
                <w:rFonts w:ascii="Arial" w:eastAsia="Calibri" w:hAnsi="Arial" w:cs="Arial"/>
                <w:szCs w:val="20"/>
              </w:rPr>
            </w:pPr>
            <w:r w:rsidRPr="00664FC3">
              <w:rPr>
                <w:rFonts w:ascii="Arial" w:hAnsi="Arial" w:cs="Arial"/>
                <w:b/>
                <w:bCs/>
                <w:szCs w:val="20"/>
              </w:rPr>
              <w:t>V</w:t>
            </w:r>
            <w:r w:rsidRPr="00664FC3">
              <w:rPr>
                <w:rFonts w:ascii="Arial" w:hAnsi="Arial" w:cs="Arial"/>
                <w:b/>
                <w:bCs/>
                <w:szCs w:val="20"/>
                <w:vertAlign w:val="subscript"/>
              </w:rPr>
              <w:t>1</w:t>
            </w:r>
            <w:r w:rsidRPr="00664FC3">
              <w:rPr>
                <w:rFonts w:ascii="Arial" w:hAnsi="Arial" w:cs="Arial"/>
                <w:szCs w:val="20"/>
              </w:rPr>
              <w:t xml:space="preserve"> : Palam Komal</w:t>
            </w:r>
          </w:p>
        </w:tc>
        <w:tc>
          <w:tcPr>
            <w:tcW w:w="1070" w:type="dxa"/>
            <w:tcBorders>
              <w:top w:val="single" w:sz="4" w:space="0" w:color="auto"/>
              <w:left w:val="single" w:sz="4" w:space="0" w:color="auto"/>
              <w:bottom w:val="single" w:sz="4" w:space="0" w:color="auto"/>
              <w:right w:val="single" w:sz="4" w:space="0" w:color="auto"/>
            </w:tcBorders>
          </w:tcPr>
          <w:p w14:paraId="5C77DD84"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7.00</w:t>
            </w:r>
          </w:p>
        </w:tc>
        <w:tc>
          <w:tcPr>
            <w:tcW w:w="1418" w:type="dxa"/>
            <w:tcBorders>
              <w:top w:val="single" w:sz="4" w:space="0" w:color="auto"/>
              <w:left w:val="single" w:sz="4" w:space="0" w:color="auto"/>
              <w:bottom w:val="single" w:sz="4" w:space="0" w:color="auto"/>
              <w:right w:val="single" w:sz="4" w:space="0" w:color="auto"/>
            </w:tcBorders>
          </w:tcPr>
          <w:p w14:paraId="7D79EED6"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0.199</w:t>
            </w:r>
          </w:p>
        </w:tc>
        <w:tc>
          <w:tcPr>
            <w:tcW w:w="1842" w:type="dxa"/>
            <w:tcBorders>
              <w:top w:val="single" w:sz="4" w:space="0" w:color="auto"/>
              <w:left w:val="single" w:sz="4" w:space="0" w:color="auto"/>
              <w:bottom w:val="single" w:sz="4" w:space="0" w:color="auto"/>
              <w:right w:val="single" w:sz="4" w:space="0" w:color="auto"/>
            </w:tcBorders>
          </w:tcPr>
          <w:p w14:paraId="49CC786F"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0.68</w:t>
            </w:r>
          </w:p>
        </w:tc>
        <w:tc>
          <w:tcPr>
            <w:tcW w:w="1418" w:type="dxa"/>
            <w:tcBorders>
              <w:top w:val="single" w:sz="4" w:space="0" w:color="auto"/>
              <w:left w:val="single" w:sz="4" w:space="0" w:color="auto"/>
              <w:bottom w:val="single" w:sz="4" w:space="0" w:color="auto"/>
              <w:right w:val="single" w:sz="4" w:space="0" w:color="auto"/>
            </w:tcBorders>
          </w:tcPr>
          <w:p w14:paraId="44351B5B"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233.65</w:t>
            </w:r>
          </w:p>
        </w:tc>
        <w:tc>
          <w:tcPr>
            <w:tcW w:w="1417" w:type="dxa"/>
            <w:tcBorders>
              <w:top w:val="single" w:sz="4" w:space="0" w:color="auto"/>
              <w:left w:val="single" w:sz="4" w:space="0" w:color="auto"/>
              <w:bottom w:val="single" w:sz="4" w:space="0" w:color="auto"/>
              <w:right w:val="single" w:sz="4" w:space="0" w:color="auto"/>
            </w:tcBorders>
          </w:tcPr>
          <w:p w14:paraId="44675484"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18.25</w:t>
            </w:r>
          </w:p>
        </w:tc>
        <w:tc>
          <w:tcPr>
            <w:tcW w:w="1482" w:type="dxa"/>
            <w:tcBorders>
              <w:top w:val="single" w:sz="4" w:space="0" w:color="auto"/>
              <w:left w:val="single" w:sz="4" w:space="0" w:color="auto"/>
              <w:bottom w:val="single" w:sz="4" w:space="0" w:color="auto"/>
              <w:right w:val="single" w:sz="4" w:space="0" w:color="auto"/>
            </w:tcBorders>
          </w:tcPr>
          <w:p w14:paraId="4B22195B"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159.56</w:t>
            </w:r>
          </w:p>
        </w:tc>
      </w:tr>
      <w:tr w:rsidR="002E6D24" w:rsidRPr="00664FC3" w14:paraId="7E46A847" w14:textId="77777777" w:rsidTr="001B4DBA">
        <w:trPr>
          <w:trHeight w:val="401"/>
        </w:trPr>
        <w:tc>
          <w:tcPr>
            <w:tcW w:w="5417" w:type="dxa"/>
            <w:tcBorders>
              <w:top w:val="single" w:sz="4" w:space="0" w:color="auto"/>
              <w:left w:val="single" w:sz="4" w:space="0" w:color="auto"/>
              <w:bottom w:val="single" w:sz="4" w:space="0" w:color="auto"/>
              <w:right w:val="single" w:sz="4" w:space="0" w:color="auto"/>
            </w:tcBorders>
          </w:tcPr>
          <w:p w14:paraId="31576E69" w14:textId="77777777" w:rsidR="002E6D24" w:rsidRPr="00664FC3" w:rsidRDefault="002E6D24" w:rsidP="001B4DBA">
            <w:pPr>
              <w:spacing w:after="0" w:line="360" w:lineRule="auto"/>
              <w:jc w:val="both"/>
              <w:rPr>
                <w:rFonts w:ascii="Arial" w:eastAsia="Calibri" w:hAnsi="Arial" w:cs="Arial"/>
                <w:szCs w:val="20"/>
              </w:rPr>
            </w:pPr>
            <w:r w:rsidRPr="00664FC3">
              <w:rPr>
                <w:rFonts w:ascii="Arial" w:hAnsi="Arial" w:cs="Arial"/>
                <w:b/>
                <w:bCs/>
                <w:szCs w:val="20"/>
              </w:rPr>
              <w:t>V</w:t>
            </w:r>
            <w:r w:rsidRPr="00664FC3">
              <w:rPr>
                <w:rFonts w:ascii="Arial" w:hAnsi="Arial" w:cs="Arial"/>
                <w:b/>
                <w:bCs/>
                <w:szCs w:val="20"/>
                <w:vertAlign w:val="subscript"/>
              </w:rPr>
              <w:t>2</w:t>
            </w:r>
            <w:r w:rsidRPr="00664FC3">
              <w:rPr>
                <w:rFonts w:ascii="Arial" w:hAnsi="Arial" w:cs="Arial"/>
                <w:szCs w:val="20"/>
              </w:rPr>
              <w:t xml:space="preserve"> : Punjab-8</w:t>
            </w:r>
          </w:p>
        </w:tc>
        <w:tc>
          <w:tcPr>
            <w:tcW w:w="1070" w:type="dxa"/>
            <w:tcBorders>
              <w:top w:val="single" w:sz="4" w:space="0" w:color="auto"/>
              <w:left w:val="single" w:sz="4" w:space="0" w:color="auto"/>
              <w:bottom w:val="single" w:sz="4" w:space="0" w:color="auto"/>
              <w:right w:val="single" w:sz="4" w:space="0" w:color="auto"/>
            </w:tcBorders>
          </w:tcPr>
          <w:p w14:paraId="02338EFC"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7.01</w:t>
            </w:r>
          </w:p>
        </w:tc>
        <w:tc>
          <w:tcPr>
            <w:tcW w:w="1418" w:type="dxa"/>
            <w:tcBorders>
              <w:top w:val="single" w:sz="4" w:space="0" w:color="auto"/>
              <w:left w:val="single" w:sz="4" w:space="0" w:color="auto"/>
              <w:bottom w:val="single" w:sz="4" w:space="0" w:color="auto"/>
              <w:right w:val="single" w:sz="4" w:space="0" w:color="auto"/>
            </w:tcBorders>
          </w:tcPr>
          <w:p w14:paraId="0F010F0D"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0.201</w:t>
            </w:r>
          </w:p>
        </w:tc>
        <w:tc>
          <w:tcPr>
            <w:tcW w:w="1842" w:type="dxa"/>
            <w:tcBorders>
              <w:top w:val="single" w:sz="4" w:space="0" w:color="auto"/>
              <w:left w:val="single" w:sz="4" w:space="0" w:color="auto"/>
              <w:bottom w:val="single" w:sz="4" w:space="0" w:color="auto"/>
              <w:right w:val="single" w:sz="4" w:space="0" w:color="auto"/>
            </w:tcBorders>
          </w:tcPr>
          <w:p w14:paraId="36AB0D5D"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0.70</w:t>
            </w:r>
          </w:p>
        </w:tc>
        <w:tc>
          <w:tcPr>
            <w:tcW w:w="1418" w:type="dxa"/>
            <w:tcBorders>
              <w:top w:val="single" w:sz="4" w:space="0" w:color="auto"/>
              <w:left w:val="single" w:sz="4" w:space="0" w:color="auto"/>
              <w:bottom w:val="single" w:sz="4" w:space="0" w:color="auto"/>
              <w:right w:val="single" w:sz="4" w:space="0" w:color="auto"/>
            </w:tcBorders>
          </w:tcPr>
          <w:p w14:paraId="5B2C76A2"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219.03</w:t>
            </w:r>
          </w:p>
        </w:tc>
        <w:tc>
          <w:tcPr>
            <w:tcW w:w="1417" w:type="dxa"/>
            <w:tcBorders>
              <w:top w:val="single" w:sz="4" w:space="0" w:color="auto"/>
              <w:left w:val="single" w:sz="4" w:space="0" w:color="auto"/>
              <w:bottom w:val="single" w:sz="4" w:space="0" w:color="auto"/>
              <w:right w:val="single" w:sz="4" w:space="0" w:color="auto"/>
            </w:tcBorders>
          </w:tcPr>
          <w:p w14:paraId="53D01A7D"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16.88</w:t>
            </w:r>
          </w:p>
        </w:tc>
        <w:tc>
          <w:tcPr>
            <w:tcW w:w="1482" w:type="dxa"/>
            <w:tcBorders>
              <w:top w:val="single" w:sz="4" w:space="0" w:color="auto"/>
              <w:left w:val="single" w:sz="4" w:space="0" w:color="auto"/>
              <w:bottom w:val="single" w:sz="4" w:space="0" w:color="auto"/>
              <w:right w:val="single" w:sz="4" w:space="0" w:color="auto"/>
            </w:tcBorders>
          </w:tcPr>
          <w:p w14:paraId="71950DFD"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155.00</w:t>
            </w:r>
          </w:p>
        </w:tc>
      </w:tr>
      <w:tr w:rsidR="002E6D24" w:rsidRPr="00664FC3" w14:paraId="7EB1C4D8" w14:textId="77777777" w:rsidTr="001B4DBA">
        <w:trPr>
          <w:trHeight w:val="401"/>
        </w:trPr>
        <w:tc>
          <w:tcPr>
            <w:tcW w:w="5417" w:type="dxa"/>
            <w:tcBorders>
              <w:top w:val="single" w:sz="4" w:space="0" w:color="auto"/>
              <w:left w:val="single" w:sz="4" w:space="0" w:color="auto"/>
              <w:bottom w:val="single" w:sz="4" w:space="0" w:color="auto"/>
              <w:right w:val="single" w:sz="4" w:space="0" w:color="auto"/>
            </w:tcBorders>
          </w:tcPr>
          <w:p w14:paraId="77B2B848" w14:textId="77777777" w:rsidR="002E6D24" w:rsidRPr="00664FC3" w:rsidRDefault="002E6D24" w:rsidP="001B4DBA">
            <w:pPr>
              <w:spacing w:after="0" w:line="360" w:lineRule="auto"/>
              <w:jc w:val="both"/>
              <w:rPr>
                <w:rFonts w:ascii="Arial" w:eastAsia="Calibri" w:hAnsi="Arial" w:cs="Arial"/>
                <w:szCs w:val="20"/>
              </w:rPr>
            </w:pPr>
            <w:r w:rsidRPr="00664FC3">
              <w:rPr>
                <w:rFonts w:ascii="Arial" w:hAnsi="Arial" w:cs="Arial"/>
                <w:b/>
                <w:bCs/>
                <w:szCs w:val="20"/>
              </w:rPr>
              <w:t>V</w:t>
            </w:r>
            <w:r w:rsidRPr="00664FC3">
              <w:rPr>
                <w:rFonts w:ascii="Arial" w:hAnsi="Arial" w:cs="Arial"/>
                <w:b/>
                <w:bCs/>
                <w:szCs w:val="20"/>
                <w:vertAlign w:val="subscript"/>
              </w:rPr>
              <w:t>3</w:t>
            </w:r>
            <w:r w:rsidRPr="00664FC3">
              <w:rPr>
                <w:rFonts w:ascii="Arial" w:hAnsi="Arial" w:cs="Arial"/>
                <w:szCs w:val="20"/>
              </w:rPr>
              <w:t xml:space="preserve"> : Kashi Lalima</w:t>
            </w:r>
          </w:p>
        </w:tc>
        <w:tc>
          <w:tcPr>
            <w:tcW w:w="1070" w:type="dxa"/>
            <w:tcBorders>
              <w:top w:val="single" w:sz="4" w:space="0" w:color="auto"/>
              <w:left w:val="single" w:sz="4" w:space="0" w:color="auto"/>
              <w:bottom w:val="single" w:sz="4" w:space="0" w:color="auto"/>
              <w:right w:val="single" w:sz="4" w:space="0" w:color="auto"/>
            </w:tcBorders>
          </w:tcPr>
          <w:p w14:paraId="1E54922D"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7.04</w:t>
            </w:r>
          </w:p>
        </w:tc>
        <w:tc>
          <w:tcPr>
            <w:tcW w:w="1418" w:type="dxa"/>
            <w:tcBorders>
              <w:top w:val="single" w:sz="4" w:space="0" w:color="auto"/>
              <w:left w:val="single" w:sz="4" w:space="0" w:color="auto"/>
              <w:bottom w:val="single" w:sz="4" w:space="0" w:color="auto"/>
              <w:right w:val="single" w:sz="4" w:space="0" w:color="auto"/>
            </w:tcBorders>
          </w:tcPr>
          <w:p w14:paraId="2D78911B"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0.200</w:t>
            </w:r>
          </w:p>
        </w:tc>
        <w:tc>
          <w:tcPr>
            <w:tcW w:w="1842" w:type="dxa"/>
            <w:tcBorders>
              <w:top w:val="single" w:sz="4" w:space="0" w:color="auto"/>
              <w:left w:val="single" w:sz="4" w:space="0" w:color="auto"/>
              <w:bottom w:val="single" w:sz="4" w:space="0" w:color="auto"/>
              <w:right w:val="single" w:sz="4" w:space="0" w:color="auto"/>
            </w:tcBorders>
          </w:tcPr>
          <w:p w14:paraId="05637A99"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0.68</w:t>
            </w:r>
          </w:p>
        </w:tc>
        <w:tc>
          <w:tcPr>
            <w:tcW w:w="1418" w:type="dxa"/>
            <w:tcBorders>
              <w:top w:val="single" w:sz="4" w:space="0" w:color="auto"/>
              <w:left w:val="single" w:sz="4" w:space="0" w:color="auto"/>
              <w:bottom w:val="single" w:sz="4" w:space="0" w:color="auto"/>
              <w:right w:val="single" w:sz="4" w:space="0" w:color="auto"/>
            </w:tcBorders>
          </w:tcPr>
          <w:p w14:paraId="5463057D"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235.71</w:t>
            </w:r>
          </w:p>
        </w:tc>
        <w:tc>
          <w:tcPr>
            <w:tcW w:w="1417" w:type="dxa"/>
            <w:tcBorders>
              <w:top w:val="single" w:sz="4" w:space="0" w:color="auto"/>
              <w:left w:val="single" w:sz="4" w:space="0" w:color="auto"/>
              <w:bottom w:val="single" w:sz="4" w:space="0" w:color="auto"/>
              <w:right w:val="single" w:sz="4" w:space="0" w:color="auto"/>
            </w:tcBorders>
          </w:tcPr>
          <w:p w14:paraId="75D6784E"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19.32</w:t>
            </w:r>
          </w:p>
        </w:tc>
        <w:tc>
          <w:tcPr>
            <w:tcW w:w="1482" w:type="dxa"/>
            <w:tcBorders>
              <w:top w:val="single" w:sz="4" w:space="0" w:color="auto"/>
              <w:left w:val="single" w:sz="4" w:space="0" w:color="auto"/>
              <w:bottom w:val="single" w:sz="4" w:space="0" w:color="auto"/>
              <w:right w:val="single" w:sz="4" w:space="0" w:color="auto"/>
            </w:tcBorders>
          </w:tcPr>
          <w:p w14:paraId="3FD237C1"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163.52</w:t>
            </w:r>
          </w:p>
        </w:tc>
      </w:tr>
      <w:tr w:rsidR="002E6D24" w:rsidRPr="00664FC3" w14:paraId="207F2BAD" w14:textId="77777777" w:rsidTr="001B4DBA">
        <w:trPr>
          <w:trHeight w:val="425"/>
        </w:trPr>
        <w:tc>
          <w:tcPr>
            <w:tcW w:w="5417" w:type="dxa"/>
            <w:tcBorders>
              <w:top w:val="single" w:sz="4" w:space="0" w:color="auto"/>
              <w:left w:val="single" w:sz="4" w:space="0" w:color="auto"/>
              <w:bottom w:val="single" w:sz="4" w:space="0" w:color="auto"/>
              <w:right w:val="single" w:sz="4" w:space="0" w:color="auto"/>
            </w:tcBorders>
          </w:tcPr>
          <w:p w14:paraId="04D99B97" w14:textId="77777777" w:rsidR="002E6D24" w:rsidRPr="00664FC3" w:rsidRDefault="002E6D24" w:rsidP="001B4DBA">
            <w:pPr>
              <w:spacing w:after="0" w:line="360" w:lineRule="auto"/>
              <w:jc w:val="both"/>
              <w:rPr>
                <w:rFonts w:ascii="Arial" w:eastAsia="Calibri" w:hAnsi="Arial" w:cs="Arial"/>
                <w:szCs w:val="20"/>
              </w:rPr>
            </w:pPr>
            <w:proofErr w:type="spellStart"/>
            <w:r w:rsidRPr="00664FC3">
              <w:rPr>
                <w:rFonts w:ascii="Arial" w:hAnsi="Arial" w:cs="Arial"/>
                <w:szCs w:val="20"/>
              </w:rPr>
              <w:t>SEm</w:t>
            </w:r>
            <w:proofErr w:type="spellEnd"/>
            <w:r w:rsidRPr="00664FC3">
              <w:rPr>
                <w:rFonts w:ascii="Arial" w:hAnsi="Arial" w:cs="Arial"/>
                <w:szCs w:val="20"/>
              </w:rPr>
              <w:t xml:space="preserve">± </w:t>
            </w:r>
          </w:p>
        </w:tc>
        <w:tc>
          <w:tcPr>
            <w:tcW w:w="1070" w:type="dxa"/>
            <w:tcBorders>
              <w:top w:val="single" w:sz="4" w:space="0" w:color="auto"/>
              <w:left w:val="single" w:sz="4" w:space="0" w:color="auto"/>
              <w:bottom w:val="single" w:sz="4" w:space="0" w:color="auto"/>
              <w:right w:val="single" w:sz="4" w:space="0" w:color="auto"/>
            </w:tcBorders>
          </w:tcPr>
          <w:p w14:paraId="2B32B2EB"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0.01</w:t>
            </w:r>
          </w:p>
        </w:tc>
        <w:tc>
          <w:tcPr>
            <w:tcW w:w="1418" w:type="dxa"/>
            <w:tcBorders>
              <w:top w:val="single" w:sz="4" w:space="0" w:color="auto"/>
              <w:left w:val="single" w:sz="4" w:space="0" w:color="auto"/>
              <w:bottom w:val="single" w:sz="4" w:space="0" w:color="auto"/>
              <w:right w:val="single" w:sz="4" w:space="0" w:color="auto"/>
            </w:tcBorders>
          </w:tcPr>
          <w:p w14:paraId="5306AAA6"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0.001</w:t>
            </w:r>
          </w:p>
        </w:tc>
        <w:tc>
          <w:tcPr>
            <w:tcW w:w="1842" w:type="dxa"/>
            <w:tcBorders>
              <w:top w:val="single" w:sz="4" w:space="0" w:color="auto"/>
              <w:left w:val="single" w:sz="4" w:space="0" w:color="auto"/>
              <w:bottom w:val="single" w:sz="4" w:space="0" w:color="auto"/>
              <w:right w:val="single" w:sz="4" w:space="0" w:color="auto"/>
            </w:tcBorders>
          </w:tcPr>
          <w:p w14:paraId="41CD94DF"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0.005</w:t>
            </w:r>
          </w:p>
        </w:tc>
        <w:tc>
          <w:tcPr>
            <w:tcW w:w="1418" w:type="dxa"/>
            <w:tcBorders>
              <w:top w:val="single" w:sz="4" w:space="0" w:color="auto"/>
              <w:left w:val="single" w:sz="4" w:space="0" w:color="auto"/>
              <w:bottom w:val="single" w:sz="4" w:space="0" w:color="auto"/>
              <w:right w:val="single" w:sz="4" w:space="0" w:color="auto"/>
            </w:tcBorders>
          </w:tcPr>
          <w:p w14:paraId="06D4FE71"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4.31</w:t>
            </w:r>
          </w:p>
        </w:tc>
        <w:tc>
          <w:tcPr>
            <w:tcW w:w="1417" w:type="dxa"/>
            <w:tcBorders>
              <w:top w:val="single" w:sz="4" w:space="0" w:color="auto"/>
              <w:left w:val="single" w:sz="4" w:space="0" w:color="auto"/>
              <w:bottom w:val="single" w:sz="4" w:space="0" w:color="auto"/>
              <w:right w:val="single" w:sz="4" w:space="0" w:color="auto"/>
            </w:tcBorders>
          </w:tcPr>
          <w:p w14:paraId="3431D6D8"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0.43</w:t>
            </w:r>
          </w:p>
        </w:tc>
        <w:tc>
          <w:tcPr>
            <w:tcW w:w="1482" w:type="dxa"/>
            <w:tcBorders>
              <w:top w:val="single" w:sz="4" w:space="0" w:color="auto"/>
              <w:left w:val="single" w:sz="4" w:space="0" w:color="auto"/>
              <w:bottom w:val="single" w:sz="4" w:space="0" w:color="auto"/>
              <w:right w:val="single" w:sz="4" w:space="0" w:color="auto"/>
            </w:tcBorders>
          </w:tcPr>
          <w:p w14:paraId="770BF33C"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1.73</w:t>
            </w:r>
          </w:p>
        </w:tc>
      </w:tr>
      <w:tr w:rsidR="002E6D24" w:rsidRPr="00664FC3" w14:paraId="5DB56EAE" w14:textId="77777777" w:rsidTr="001B4DBA">
        <w:trPr>
          <w:trHeight w:val="251"/>
        </w:trPr>
        <w:tc>
          <w:tcPr>
            <w:tcW w:w="5417" w:type="dxa"/>
            <w:tcBorders>
              <w:top w:val="single" w:sz="4" w:space="0" w:color="auto"/>
              <w:left w:val="single" w:sz="4" w:space="0" w:color="auto"/>
              <w:bottom w:val="single" w:sz="4" w:space="0" w:color="auto"/>
              <w:right w:val="single" w:sz="4" w:space="0" w:color="auto"/>
            </w:tcBorders>
          </w:tcPr>
          <w:p w14:paraId="49BB4E75" w14:textId="77777777" w:rsidR="002E6D24" w:rsidRPr="00664FC3" w:rsidRDefault="002E6D24" w:rsidP="001B4DBA">
            <w:pPr>
              <w:spacing w:after="0" w:line="360" w:lineRule="auto"/>
              <w:jc w:val="both"/>
              <w:rPr>
                <w:rFonts w:ascii="Arial" w:eastAsia="Calibri" w:hAnsi="Arial" w:cs="Arial"/>
                <w:szCs w:val="20"/>
              </w:rPr>
            </w:pPr>
            <w:r w:rsidRPr="00664FC3">
              <w:rPr>
                <w:rFonts w:ascii="Arial" w:hAnsi="Arial" w:cs="Arial"/>
                <w:szCs w:val="20"/>
              </w:rPr>
              <w:t xml:space="preserve">CD </w:t>
            </w:r>
            <w:r w:rsidRPr="00664FC3">
              <w:rPr>
                <w:rFonts w:ascii="Arial" w:hAnsi="Arial" w:cs="Arial"/>
                <w:szCs w:val="20"/>
                <w:vertAlign w:val="subscript"/>
              </w:rPr>
              <w:t>(0.05)</w:t>
            </w:r>
          </w:p>
        </w:tc>
        <w:tc>
          <w:tcPr>
            <w:tcW w:w="1070" w:type="dxa"/>
            <w:tcBorders>
              <w:top w:val="single" w:sz="4" w:space="0" w:color="auto"/>
              <w:left w:val="single" w:sz="4" w:space="0" w:color="auto"/>
              <w:bottom w:val="single" w:sz="4" w:space="0" w:color="auto"/>
              <w:right w:val="single" w:sz="4" w:space="0" w:color="auto"/>
            </w:tcBorders>
          </w:tcPr>
          <w:p w14:paraId="31BDCAB4"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NS</w:t>
            </w:r>
          </w:p>
        </w:tc>
        <w:tc>
          <w:tcPr>
            <w:tcW w:w="1418" w:type="dxa"/>
            <w:tcBorders>
              <w:top w:val="single" w:sz="4" w:space="0" w:color="auto"/>
              <w:left w:val="single" w:sz="4" w:space="0" w:color="auto"/>
              <w:bottom w:val="single" w:sz="4" w:space="0" w:color="auto"/>
              <w:right w:val="single" w:sz="4" w:space="0" w:color="auto"/>
            </w:tcBorders>
          </w:tcPr>
          <w:p w14:paraId="591619F4"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NS</w:t>
            </w:r>
          </w:p>
        </w:tc>
        <w:tc>
          <w:tcPr>
            <w:tcW w:w="1842" w:type="dxa"/>
            <w:tcBorders>
              <w:top w:val="single" w:sz="4" w:space="0" w:color="auto"/>
              <w:left w:val="single" w:sz="4" w:space="0" w:color="auto"/>
              <w:bottom w:val="single" w:sz="4" w:space="0" w:color="auto"/>
              <w:right w:val="single" w:sz="4" w:space="0" w:color="auto"/>
            </w:tcBorders>
          </w:tcPr>
          <w:p w14:paraId="3FEE992E"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NS</w:t>
            </w:r>
          </w:p>
        </w:tc>
        <w:tc>
          <w:tcPr>
            <w:tcW w:w="1418" w:type="dxa"/>
            <w:tcBorders>
              <w:top w:val="single" w:sz="4" w:space="0" w:color="auto"/>
              <w:left w:val="single" w:sz="4" w:space="0" w:color="auto"/>
              <w:bottom w:val="single" w:sz="4" w:space="0" w:color="auto"/>
              <w:right w:val="single" w:sz="4" w:space="0" w:color="auto"/>
            </w:tcBorders>
          </w:tcPr>
          <w:p w14:paraId="3F7756FF"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13.03</w:t>
            </w:r>
          </w:p>
        </w:tc>
        <w:tc>
          <w:tcPr>
            <w:tcW w:w="1417" w:type="dxa"/>
            <w:tcBorders>
              <w:top w:val="single" w:sz="4" w:space="0" w:color="auto"/>
              <w:left w:val="single" w:sz="4" w:space="0" w:color="auto"/>
              <w:bottom w:val="single" w:sz="4" w:space="0" w:color="auto"/>
              <w:right w:val="single" w:sz="4" w:space="0" w:color="auto"/>
            </w:tcBorders>
          </w:tcPr>
          <w:p w14:paraId="605153F2"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1.31</w:t>
            </w:r>
          </w:p>
        </w:tc>
        <w:tc>
          <w:tcPr>
            <w:tcW w:w="1482" w:type="dxa"/>
            <w:tcBorders>
              <w:top w:val="single" w:sz="4" w:space="0" w:color="auto"/>
              <w:left w:val="single" w:sz="4" w:space="0" w:color="auto"/>
              <w:bottom w:val="single" w:sz="4" w:space="0" w:color="auto"/>
              <w:right w:val="single" w:sz="4" w:space="0" w:color="auto"/>
            </w:tcBorders>
          </w:tcPr>
          <w:p w14:paraId="2B0E468E" w14:textId="77777777" w:rsidR="002E6D24" w:rsidRPr="00664FC3" w:rsidRDefault="002E6D24" w:rsidP="001B4DBA">
            <w:pPr>
              <w:spacing w:after="0" w:line="360" w:lineRule="auto"/>
              <w:jc w:val="center"/>
              <w:rPr>
                <w:rFonts w:ascii="Arial" w:eastAsia="Calibri" w:hAnsi="Arial" w:cs="Arial"/>
                <w:szCs w:val="20"/>
              </w:rPr>
            </w:pPr>
            <w:r w:rsidRPr="00664FC3">
              <w:rPr>
                <w:rFonts w:ascii="Arial" w:hAnsi="Arial" w:cs="Arial"/>
                <w:szCs w:val="20"/>
              </w:rPr>
              <w:t>5.23</w:t>
            </w:r>
          </w:p>
        </w:tc>
      </w:tr>
    </w:tbl>
    <w:p w14:paraId="1463F2CA" w14:textId="77777777" w:rsidR="002E6D24" w:rsidRPr="00664FC3" w:rsidRDefault="002E6D24" w:rsidP="002E6D24">
      <w:pPr>
        <w:rPr>
          <w:rFonts w:ascii="Arial" w:hAnsi="Arial" w:cs="Arial"/>
          <w:sz w:val="20"/>
          <w:szCs w:val="20"/>
        </w:rPr>
        <w:sectPr w:rsidR="002E6D24" w:rsidRPr="00664FC3">
          <w:pgSz w:w="16838" w:h="11906" w:orient="landscape"/>
          <w:pgMar w:top="1440" w:right="1440" w:bottom="1440" w:left="1440" w:header="708" w:footer="708" w:gutter="0"/>
          <w:cols w:space="708"/>
          <w:docGrid w:linePitch="360"/>
        </w:sectPr>
      </w:pPr>
    </w:p>
    <w:p w14:paraId="5965E03C" w14:textId="77777777" w:rsidR="002E6D24" w:rsidRPr="00664FC3" w:rsidRDefault="002E6D24" w:rsidP="002E6D24">
      <w:pPr>
        <w:spacing w:line="276" w:lineRule="auto"/>
        <w:rPr>
          <w:rFonts w:ascii="Arial" w:hAnsi="Arial" w:cs="Arial"/>
          <w:b/>
          <w:bCs/>
          <w:sz w:val="20"/>
          <w:szCs w:val="20"/>
        </w:rPr>
      </w:pPr>
    </w:p>
    <w:tbl>
      <w:tblPr>
        <w:tblStyle w:val="TableGrid"/>
        <w:tblW w:w="0" w:type="auto"/>
        <w:tblInd w:w="110" w:type="dxa"/>
        <w:tblLayout w:type="fixed"/>
        <w:tblLook w:val="04A0" w:firstRow="1" w:lastRow="0" w:firstColumn="1" w:lastColumn="0" w:noHBand="0" w:noVBand="1"/>
      </w:tblPr>
      <w:tblGrid>
        <w:gridCol w:w="2736"/>
        <w:gridCol w:w="1657"/>
        <w:gridCol w:w="2268"/>
        <w:gridCol w:w="2268"/>
        <w:gridCol w:w="2551"/>
        <w:gridCol w:w="2552"/>
      </w:tblGrid>
      <w:tr w:rsidR="00A47168" w:rsidRPr="00664FC3" w14:paraId="39D39D70" w14:textId="77777777" w:rsidTr="007C69BE">
        <w:trPr>
          <w:trHeight w:val="296"/>
        </w:trPr>
        <w:tc>
          <w:tcPr>
            <w:tcW w:w="14032" w:type="dxa"/>
            <w:gridSpan w:val="6"/>
            <w:tcBorders>
              <w:top w:val="single" w:sz="4" w:space="0" w:color="auto"/>
              <w:left w:val="single" w:sz="4" w:space="0" w:color="auto"/>
              <w:bottom w:val="single" w:sz="4" w:space="0" w:color="auto"/>
              <w:right w:val="single" w:sz="4" w:space="0" w:color="auto"/>
            </w:tcBorders>
          </w:tcPr>
          <w:p w14:paraId="3458481F" w14:textId="77777777" w:rsidR="00A47168" w:rsidRPr="00664FC3" w:rsidRDefault="00A47168" w:rsidP="007C69BE">
            <w:pPr>
              <w:spacing w:before="0" w:beforeAutospacing="0" w:after="0" w:line="360" w:lineRule="auto"/>
              <w:rPr>
                <w:rFonts w:ascii="Arial" w:hAnsi="Arial" w:cs="Arial"/>
                <w:b/>
                <w:bCs/>
                <w:szCs w:val="20"/>
              </w:rPr>
            </w:pPr>
            <w:r w:rsidRPr="00664FC3">
              <w:rPr>
                <w:rFonts w:ascii="Arial" w:hAnsi="Arial" w:cs="Arial"/>
                <w:b/>
                <w:bCs/>
                <w:szCs w:val="20"/>
              </w:rPr>
              <w:t>Table 2. Effect of nutrient management practices and varieties on economics of okra</w:t>
            </w:r>
          </w:p>
        </w:tc>
      </w:tr>
      <w:tr w:rsidR="002E6D24" w:rsidRPr="00664FC3" w14:paraId="585EFFDB" w14:textId="77777777" w:rsidTr="007C69BE">
        <w:trPr>
          <w:trHeight w:val="656"/>
        </w:trPr>
        <w:tc>
          <w:tcPr>
            <w:tcW w:w="2736" w:type="dxa"/>
            <w:tcBorders>
              <w:top w:val="single" w:sz="4" w:space="0" w:color="auto"/>
              <w:left w:val="single" w:sz="4" w:space="0" w:color="auto"/>
              <w:bottom w:val="single" w:sz="4" w:space="0" w:color="auto"/>
              <w:right w:val="single" w:sz="4" w:space="0" w:color="auto"/>
            </w:tcBorders>
            <w:hideMark/>
          </w:tcPr>
          <w:p w14:paraId="064B92CE" w14:textId="77777777" w:rsidR="002E6D24" w:rsidRPr="00664FC3" w:rsidRDefault="002E6D24" w:rsidP="007C69BE">
            <w:pPr>
              <w:spacing w:before="0" w:beforeAutospacing="0" w:after="0" w:line="360" w:lineRule="auto"/>
              <w:jc w:val="center"/>
              <w:rPr>
                <w:rFonts w:ascii="Arial" w:hAnsi="Arial" w:cs="Arial"/>
                <w:b/>
                <w:bCs/>
                <w:szCs w:val="20"/>
              </w:rPr>
            </w:pPr>
            <w:r w:rsidRPr="00664FC3">
              <w:rPr>
                <w:rFonts w:ascii="Arial" w:hAnsi="Arial" w:cs="Arial"/>
                <w:b/>
                <w:bCs/>
                <w:szCs w:val="20"/>
              </w:rPr>
              <w:t>Treatments</w:t>
            </w:r>
          </w:p>
        </w:tc>
        <w:tc>
          <w:tcPr>
            <w:tcW w:w="1657" w:type="dxa"/>
            <w:tcBorders>
              <w:top w:val="single" w:sz="4" w:space="0" w:color="auto"/>
              <w:left w:val="nil"/>
              <w:bottom w:val="single" w:sz="4" w:space="0" w:color="auto"/>
              <w:right w:val="single" w:sz="4" w:space="0" w:color="auto"/>
            </w:tcBorders>
            <w:hideMark/>
          </w:tcPr>
          <w:p w14:paraId="1C4B9665" w14:textId="77777777" w:rsidR="002E6D24" w:rsidRPr="00664FC3" w:rsidRDefault="00A47168" w:rsidP="007C69BE">
            <w:pPr>
              <w:spacing w:before="0" w:beforeAutospacing="0" w:after="0" w:line="360" w:lineRule="auto"/>
              <w:jc w:val="center"/>
              <w:rPr>
                <w:rFonts w:ascii="Arial" w:hAnsi="Arial" w:cs="Arial"/>
                <w:b/>
                <w:bCs/>
                <w:szCs w:val="20"/>
              </w:rPr>
            </w:pPr>
            <w:r w:rsidRPr="00664FC3">
              <w:rPr>
                <w:rFonts w:ascii="Arial" w:hAnsi="Arial" w:cs="Arial"/>
                <w:b/>
                <w:bCs/>
                <w:szCs w:val="20"/>
              </w:rPr>
              <w:t xml:space="preserve">Yield (q </w:t>
            </w:r>
            <w:r w:rsidR="002E6D24" w:rsidRPr="00664FC3">
              <w:rPr>
                <w:rFonts w:ascii="Arial" w:hAnsi="Arial" w:cs="Arial"/>
                <w:b/>
                <w:bCs/>
                <w:szCs w:val="20"/>
              </w:rPr>
              <w:t>ha</w:t>
            </w:r>
            <w:r w:rsidRPr="00664FC3">
              <w:rPr>
                <w:rFonts w:ascii="Arial" w:hAnsi="Arial" w:cs="Arial"/>
                <w:b/>
                <w:bCs/>
                <w:szCs w:val="20"/>
                <w:vertAlign w:val="superscript"/>
              </w:rPr>
              <w:t>-1</w:t>
            </w:r>
            <w:r w:rsidR="002E6D24" w:rsidRPr="00664FC3">
              <w:rPr>
                <w:rFonts w:ascii="Arial" w:hAnsi="Arial" w:cs="Arial"/>
                <w:b/>
                <w:bCs/>
                <w:szCs w:val="20"/>
              </w:rPr>
              <w:t>)</w:t>
            </w:r>
          </w:p>
        </w:tc>
        <w:tc>
          <w:tcPr>
            <w:tcW w:w="2268" w:type="dxa"/>
            <w:tcBorders>
              <w:top w:val="single" w:sz="4" w:space="0" w:color="auto"/>
              <w:left w:val="nil"/>
              <w:bottom w:val="single" w:sz="4" w:space="0" w:color="auto"/>
              <w:right w:val="single" w:sz="4" w:space="0" w:color="auto"/>
            </w:tcBorders>
            <w:hideMark/>
          </w:tcPr>
          <w:p w14:paraId="1AD564F4" w14:textId="77777777" w:rsidR="002E6D24" w:rsidRPr="00664FC3" w:rsidRDefault="002E6D24" w:rsidP="007C69BE">
            <w:pPr>
              <w:spacing w:before="0" w:beforeAutospacing="0" w:after="0" w:line="360" w:lineRule="auto"/>
              <w:jc w:val="center"/>
              <w:rPr>
                <w:rFonts w:ascii="Arial" w:hAnsi="Arial" w:cs="Arial"/>
                <w:b/>
                <w:bCs/>
                <w:szCs w:val="20"/>
              </w:rPr>
            </w:pPr>
            <w:r w:rsidRPr="00664FC3">
              <w:rPr>
                <w:rFonts w:ascii="Arial" w:hAnsi="Arial" w:cs="Arial"/>
                <w:b/>
                <w:bCs/>
                <w:szCs w:val="20"/>
              </w:rPr>
              <w:t>Total Cost of cultivation (₹</w:t>
            </w:r>
            <w:r w:rsidR="00A47168" w:rsidRPr="00664FC3">
              <w:rPr>
                <w:rFonts w:ascii="Arial" w:hAnsi="Arial" w:cs="Arial"/>
                <w:b/>
                <w:bCs/>
                <w:szCs w:val="20"/>
              </w:rPr>
              <w:t xml:space="preserve"> </w:t>
            </w:r>
            <w:r w:rsidRPr="00664FC3">
              <w:rPr>
                <w:rFonts w:ascii="Arial" w:hAnsi="Arial" w:cs="Arial"/>
                <w:b/>
                <w:bCs/>
                <w:szCs w:val="20"/>
              </w:rPr>
              <w:t>ha</w:t>
            </w:r>
            <w:r w:rsidR="00A47168" w:rsidRPr="00664FC3">
              <w:rPr>
                <w:rFonts w:ascii="Arial" w:hAnsi="Arial" w:cs="Arial"/>
                <w:b/>
                <w:bCs/>
                <w:szCs w:val="20"/>
                <w:vertAlign w:val="superscript"/>
              </w:rPr>
              <w:t>-1</w:t>
            </w:r>
            <w:r w:rsidRPr="00664FC3">
              <w:rPr>
                <w:rFonts w:ascii="Arial" w:hAnsi="Arial" w:cs="Arial"/>
                <w:b/>
                <w:bCs/>
                <w:szCs w:val="20"/>
              </w:rPr>
              <w:t>)</w:t>
            </w:r>
          </w:p>
        </w:tc>
        <w:tc>
          <w:tcPr>
            <w:tcW w:w="2268" w:type="dxa"/>
            <w:tcBorders>
              <w:top w:val="single" w:sz="4" w:space="0" w:color="auto"/>
              <w:left w:val="nil"/>
              <w:bottom w:val="single" w:sz="4" w:space="0" w:color="auto"/>
              <w:right w:val="single" w:sz="4" w:space="0" w:color="auto"/>
            </w:tcBorders>
            <w:hideMark/>
          </w:tcPr>
          <w:p w14:paraId="078EAA54" w14:textId="77777777" w:rsidR="002E6D24" w:rsidRPr="00664FC3" w:rsidRDefault="002E6D24" w:rsidP="007C69BE">
            <w:pPr>
              <w:spacing w:before="0" w:beforeAutospacing="0" w:after="0" w:line="360" w:lineRule="auto"/>
              <w:jc w:val="center"/>
              <w:rPr>
                <w:rFonts w:ascii="Arial" w:hAnsi="Arial" w:cs="Arial"/>
                <w:b/>
                <w:bCs/>
                <w:szCs w:val="20"/>
              </w:rPr>
            </w:pPr>
            <w:r w:rsidRPr="00664FC3">
              <w:rPr>
                <w:rFonts w:ascii="Arial" w:hAnsi="Arial" w:cs="Arial"/>
                <w:b/>
                <w:bCs/>
                <w:szCs w:val="20"/>
              </w:rPr>
              <w:t>Gross income (₹</w:t>
            </w:r>
            <w:r w:rsidR="00A47168" w:rsidRPr="00664FC3">
              <w:rPr>
                <w:rFonts w:ascii="Arial" w:hAnsi="Arial" w:cs="Arial"/>
                <w:b/>
                <w:bCs/>
                <w:szCs w:val="20"/>
              </w:rPr>
              <w:t xml:space="preserve"> </w:t>
            </w:r>
            <w:r w:rsidRPr="00664FC3">
              <w:rPr>
                <w:rFonts w:ascii="Arial" w:hAnsi="Arial" w:cs="Arial"/>
                <w:b/>
                <w:bCs/>
                <w:szCs w:val="20"/>
              </w:rPr>
              <w:t>ha</w:t>
            </w:r>
            <w:r w:rsidR="00A47168" w:rsidRPr="00664FC3">
              <w:rPr>
                <w:rFonts w:ascii="Arial" w:hAnsi="Arial" w:cs="Arial"/>
                <w:b/>
                <w:bCs/>
                <w:szCs w:val="20"/>
                <w:vertAlign w:val="superscript"/>
              </w:rPr>
              <w:t>-1</w:t>
            </w:r>
            <w:r w:rsidRPr="00664FC3">
              <w:rPr>
                <w:rFonts w:ascii="Arial" w:hAnsi="Arial" w:cs="Arial"/>
                <w:b/>
                <w:bCs/>
                <w:szCs w:val="20"/>
              </w:rPr>
              <w:t>)</w:t>
            </w:r>
          </w:p>
        </w:tc>
        <w:tc>
          <w:tcPr>
            <w:tcW w:w="2551" w:type="dxa"/>
            <w:tcBorders>
              <w:top w:val="single" w:sz="4" w:space="0" w:color="auto"/>
              <w:left w:val="nil"/>
              <w:bottom w:val="single" w:sz="4" w:space="0" w:color="auto"/>
              <w:right w:val="single" w:sz="4" w:space="0" w:color="auto"/>
            </w:tcBorders>
            <w:hideMark/>
          </w:tcPr>
          <w:p w14:paraId="07290926" w14:textId="77777777" w:rsidR="002E6D24" w:rsidRPr="00664FC3" w:rsidRDefault="002E6D24" w:rsidP="007C69BE">
            <w:pPr>
              <w:spacing w:before="0" w:beforeAutospacing="0" w:after="0" w:line="360" w:lineRule="auto"/>
              <w:jc w:val="center"/>
              <w:rPr>
                <w:rFonts w:ascii="Arial" w:hAnsi="Arial" w:cs="Arial"/>
                <w:b/>
                <w:bCs/>
                <w:szCs w:val="20"/>
              </w:rPr>
            </w:pPr>
            <w:r w:rsidRPr="00664FC3">
              <w:rPr>
                <w:rFonts w:ascii="Arial" w:hAnsi="Arial" w:cs="Arial"/>
                <w:b/>
                <w:bCs/>
                <w:szCs w:val="20"/>
              </w:rPr>
              <w:t>Net income</w:t>
            </w:r>
          </w:p>
          <w:p w14:paraId="4C50A5DC" w14:textId="77777777" w:rsidR="002E6D24" w:rsidRPr="00664FC3" w:rsidRDefault="002E6D24" w:rsidP="007C69BE">
            <w:pPr>
              <w:spacing w:before="0" w:beforeAutospacing="0" w:after="0" w:line="360" w:lineRule="auto"/>
              <w:jc w:val="center"/>
              <w:rPr>
                <w:rFonts w:ascii="Arial" w:hAnsi="Arial" w:cs="Arial"/>
                <w:b/>
                <w:bCs/>
                <w:szCs w:val="20"/>
              </w:rPr>
            </w:pPr>
            <w:r w:rsidRPr="00664FC3">
              <w:rPr>
                <w:rFonts w:ascii="Arial" w:hAnsi="Arial" w:cs="Arial"/>
                <w:b/>
                <w:bCs/>
                <w:szCs w:val="20"/>
              </w:rPr>
              <w:t>(₹</w:t>
            </w:r>
            <w:r w:rsidR="00A47168" w:rsidRPr="00664FC3">
              <w:rPr>
                <w:rFonts w:ascii="Arial" w:hAnsi="Arial" w:cs="Arial"/>
                <w:b/>
                <w:bCs/>
                <w:szCs w:val="20"/>
              </w:rPr>
              <w:t xml:space="preserve"> </w:t>
            </w:r>
            <w:r w:rsidRPr="00664FC3">
              <w:rPr>
                <w:rFonts w:ascii="Arial" w:hAnsi="Arial" w:cs="Arial"/>
                <w:b/>
                <w:bCs/>
                <w:szCs w:val="20"/>
              </w:rPr>
              <w:t>ha</w:t>
            </w:r>
            <w:r w:rsidR="00A47168" w:rsidRPr="00664FC3">
              <w:rPr>
                <w:rFonts w:ascii="Arial" w:hAnsi="Arial" w:cs="Arial"/>
                <w:b/>
                <w:bCs/>
                <w:szCs w:val="20"/>
                <w:vertAlign w:val="superscript"/>
              </w:rPr>
              <w:t>-1</w:t>
            </w:r>
            <w:r w:rsidRPr="00664FC3">
              <w:rPr>
                <w:rFonts w:ascii="Arial" w:hAnsi="Arial" w:cs="Arial"/>
                <w:b/>
                <w:bCs/>
                <w:szCs w:val="20"/>
              </w:rPr>
              <w:t>)</w:t>
            </w:r>
          </w:p>
        </w:tc>
        <w:tc>
          <w:tcPr>
            <w:tcW w:w="2552" w:type="dxa"/>
            <w:tcBorders>
              <w:top w:val="single" w:sz="4" w:space="0" w:color="auto"/>
              <w:left w:val="nil"/>
              <w:bottom w:val="single" w:sz="4" w:space="0" w:color="auto"/>
              <w:right w:val="single" w:sz="4" w:space="0" w:color="auto"/>
            </w:tcBorders>
            <w:hideMark/>
          </w:tcPr>
          <w:p w14:paraId="4CF7C575" w14:textId="77777777" w:rsidR="002E6D24" w:rsidRPr="00664FC3" w:rsidRDefault="002E6D24" w:rsidP="007C69BE">
            <w:pPr>
              <w:spacing w:before="0" w:beforeAutospacing="0" w:after="0" w:line="360" w:lineRule="auto"/>
              <w:jc w:val="center"/>
              <w:rPr>
                <w:rFonts w:ascii="Arial" w:hAnsi="Arial" w:cs="Arial"/>
                <w:b/>
                <w:bCs/>
                <w:szCs w:val="20"/>
              </w:rPr>
            </w:pPr>
            <w:r w:rsidRPr="00664FC3">
              <w:rPr>
                <w:rFonts w:ascii="Arial" w:hAnsi="Arial" w:cs="Arial"/>
                <w:b/>
                <w:bCs/>
                <w:szCs w:val="20"/>
              </w:rPr>
              <w:t>B:C ratio</w:t>
            </w:r>
          </w:p>
        </w:tc>
      </w:tr>
      <w:tr w:rsidR="002E6D24" w:rsidRPr="00664FC3" w14:paraId="08A0A8B6" w14:textId="77777777" w:rsidTr="007C69BE">
        <w:trPr>
          <w:trHeight w:val="211"/>
        </w:trPr>
        <w:tc>
          <w:tcPr>
            <w:tcW w:w="14032" w:type="dxa"/>
            <w:gridSpan w:val="6"/>
            <w:tcBorders>
              <w:top w:val="single" w:sz="4" w:space="0" w:color="auto"/>
              <w:left w:val="single" w:sz="4" w:space="0" w:color="auto"/>
              <w:bottom w:val="single" w:sz="4" w:space="0" w:color="auto"/>
              <w:right w:val="single" w:sz="4" w:space="0" w:color="auto"/>
            </w:tcBorders>
            <w:hideMark/>
          </w:tcPr>
          <w:p w14:paraId="4F8A530B" w14:textId="77777777" w:rsidR="002E6D24" w:rsidRPr="00664FC3" w:rsidRDefault="002E6D24" w:rsidP="007C69BE">
            <w:pPr>
              <w:spacing w:before="0" w:beforeAutospacing="0" w:after="0" w:line="360" w:lineRule="auto"/>
              <w:jc w:val="both"/>
              <w:rPr>
                <w:rFonts w:ascii="Arial" w:hAnsi="Arial" w:cs="Arial"/>
                <w:b/>
                <w:bCs/>
                <w:szCs w:val="20"/>
              </w:rPr>
            </w:pPr>
            <w:r w:rsidRPr="00664FC3">
              <w:rPr>
                <w:rFonts w:ascii="Arial" w:hAnsi="Arial" w:cs="Arial"/>
                <w:b/>
                <w:bCs/>
                <w:szCs w:val="20"/>
              </w:rPr>
              <w:t xml:space="preserve">Nutrient management practices </w:t>
            </w:r>
          </w:p>
        </w:tc>
      </w:tr>
      <w:tr w:rsidR="002E6D24" w:rsidRPr="00664FC3" w14:paraId="2821CA0A" w14:textId="77777777" w:rsidTr="007C69BE">
        <w:trPr>
          <w:trHeight w:val="286"/>
        </w:trPr>
        <w:tc>
          <w:tcPr>
            <w:tcW w:w="2736" w:type="dxa"/>
            <w:tcBorders>
              <w:top w:val="single" w:sz="4" w:space="0" w:color="auto"/>
              <w:left w:val="single" w:sz="4" w:space="0" w:color="auto"/>
              <w:bottom w:val="single" w:sz="4" w:space="0" w:color="auto"/>
              <w:right w:val="single" w:sz="4" w:space="0" w:color="auto"/>
            </w:tcBorders>
            <w:hideMark/>
          </w:tcPr>
          <w:p w14:paraId="16750E2F" w14:textId="77777777" w:rsidR="002E6D24" w:rsidRPr="00664FC3" w:rsidRDefault="002E6D24" w:rsidP="007C69BE">
            <w:pPr>
              <w:spacing w:before="0" w:beforeAutospacing="0" w:after="0" w:line="360" w:lineRule="auto"/>
              <w:jc w:val="center"/>
              <w:rPr>
                <w:rFonts w:ascii="Arial" w:hAnsi="Arial" w:cs="Arial"/>
                <w:b/>
                <w:bCs/>
                <w:szCs w:val="20"/>
              </w:rPr>
            </w:pPr>
            <w:r w:rsidRPr="00664FC3">
              <w:rPr>
                <w:rFonts w:ascii="Arial" w:hAnsi="Arial" w:cs="Arial"/>
                <w:b/>
                <w:bCs/>
                <w:szCs w:val="20"/>
              </w:rPr>
              <w:t>N</w:t>
            </w:r>
            <w:r w:rsidRPr="00664FC3">
              <w:rPr>
                <w:rFonts w:ascii="Arial" w:hAnsi="Arial" w:cs="Arial"/>
                <w:b/>
                <w:bCs/>
                <w:szCs w:val="20"/>
                <w:vertAlign w:val="subscript"/>
              </w:rPr>
              <w:t>1</w:t>
            </w:r>
          </w:p>
        </w:tc>
        <w:tc>
          <w:tcPr>
            <w:tcW w:w="1657" w:type="dxa"/>
            <w:tcBorders>
              <w:top w:val="single" w:sz="4" w:space="0" w:color="auto"/>
              <w:left w:val="nil"/>
              <w:bottom w:val="single" w:sz="4" w:space="0" w:color="auto"/>
              <w:right w:val="single" w:sz="4" w:space="0" w:color="auto"/>
            </w:tcBorders>
            <w:hideMark/>
          </w:tcPr>
          <w:p w14:paraId="23ADE02A"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91.58</w:t>
            </w:r>
          </w:p>
        </w:tc>
        <w:tc>
          <w:tcPr>
            <w:tcW w:w="2268" w:type="dxa"/>
            <w:tcBorders>
              <w:top w:val="single" w:sz="4" w:space="0" w:color="auto"/>
              <w:left w:val="nil"/>
              <w:bottom w:val="single" w:sz="4" w:space="0" w:color="auto"/>
              <w:right w:val="single" w:sz="4" w:space="0" w:color="auto"/>
            </w:tcBorders>
            <w:hideMark/>
          </w:tcPr>
          <w:p w14:paraId="607D82D9"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75,010</w:t>
            </w:r>
          </w:p>
        </w:tc>
        <w:tc>
          <w:tcPr>
            <w:tcW w:w="2268" w:type="dxa"/>
            <w:tcBorders>
              <w:top w:val="single" w:sz="4" w:space="0" w:color="auto"/>
              <w:left w:val="nil"/>
              <w:bottom w:val="single" w:sz="4" w:space="0" w:color="auto"/>
              <w:right w:val="single" w:sz="4" w:space="0" w:color="auto"/>
            </w:tcBorders>
            <w:hideMark/>
          </w:tcPr>
          <w:p w14:paraId="4A11A5A2"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1,83,166</w:t>
            </w:r>
          </w:p>
        </w:tc>
        <w:tc>
          <w:tcPr>
            <w:tcW w:w="2551" w:type="dxa"/>
            <w:tcBorders>
              <w:top w:val="single" w:sz="4" w:space="0" w:color="auto"/>
              <w:left w:val="nil"/>
              <w:bottom w:val="single" w:sz="4" w:space="0" w:color="auto"/>
              <w:right w:val="single" w:sz="4" w:space="0" w:color="auto"/>
            </w:tcBorders>
            <w:hideMark/>
          </w:tcPr>
          <w:p w14:paraId="220C19C9"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1,06,156</w:t>
            </w:r>
          </w:p>
        </w:tc>
        <w:tc>
          <w:tcPr>
            <w:tcW w:w="2552" w:type="dxa"/>
            <w:tcBorders>
              <w:top w:val="single" w:sz="4" w:space="0" w:color="auto"/>
              <w:left w:val="nil"/>
              <w:bottom w:val="single" w:sz="4" w:space="0" w:color="auto"/>
              <w:right w:val="single" w:sz="4" w:space="0" w:color="auto"/>
            </w:tcBorders>
            <w:hideMark/>
          </w:tcPr>
          <w:p w14:paraId="4545F701" w14:textId="77777777" w:rsidR="002E6D24" w:rsidRPr="00664FC3" w:rsidRDefault="002E6D24" w:rsidP="007C69BE">
            <w:pPr>
              <w:spacing w:before="0" w:beforeAutospacing="0" w:after="0" w:line="360" w:lineRule="auto"/>
              <w:jc w:val="center"/>
              <w:rPr>
                <w:rFonts w:ascii="Arial" w:eastAsia="Calibri" w:hAnsi="Arial" w:cs="Arial"/>
                <w:szCs w:val="20"/>
              </w:rPr>
            </w:pPr>
            <w:r w:rsidRPr="00664FC3">
              <w:rPr>
                <w:rFonts w:ascii="Arial" w:hAnsi="Arial" w:cs="Arial"/>
                <w:szCs w:val="20"/>
              </w:rPr>
              <w:t>1.3</w:t>
            </w:r>
            <w:r w:rsidRPr="00664FC3">
              <w:rPr>
                <w:rFonts w:ascii="Arial" w:eastAsia="Calibri" w:hAnsi="Arial" w:cs="Arial"/>
                <w:szCs w:val="20"/>
              </w:rPr>
              <w:t>6</w:t>
            </w:r>
          </w:p>
        </w:tc>
      </w:tr>
      <w:tr w:rsidR="002E6D24" w:rsidRPr="00664FC3" w14:paraId="09995373" w14:textId="77777777" w:rsidTr="007C69BE">
        <w:trPr>
          <w:trHeight w:val="349"/>
        </w:trPr>
        <w:tc>
          <w:tcPr>
            <w:tcW w:w="2736" w:type="dxa"/>
            <w:tcBorders>
              <w:top w:val="single" w:sz="4" w:space="0" w:color="auto"/>
              <w:left w:val="single" w:sz="4" w:space="0" w:color="auto"/>
              <w:bottom w:val="single" w:sz="4" w:space="0" w:color="auto"/>
              <w:right w:val="single" w:sz="4" w:space="0" w:color="auto"/>
            </w:tcBorders>
            <w:hideMark/>
          </w:tcPr>
          <w:p w14:paraId="3350B1F5" w14:textId="77777777" w:rsidR="002E6D24" w:rsidRPr="00664FC3" w:rsidRDefault="002E6D24" w:rsidP="007C69BE">
            <w:pPr>
              <w:spacing w:before="0" w:beforeAutospacing="0" w:after="0" w:line="360" w:lineRule="auto"/>
              <w:jc w:val="center"/>
              <w:rPr>
                <w:rFonts w:ascii="Arial" w:hAnsi="Arial" w:cs="Arial"/>
                <w:b/>
                <w:bCs/>
                <w:szCs w:val="20"/>
              </w:rPr>
            </w:pPr>
            <w:r w:rsidRPr="00664FC3">
              <w:rPr>
                <w:rFonts w:ascii="Arial" w:hAnsi="Arial" w:cs="Arial"/>
                <w:b/>
                <w:bCs/>
                <w:szCs w:val="20"/>
              </w:rPr>
              <w:t>N</w:t>
            </w:r>
            <w:r w:rsidRPr="00664FC3">
              <w:rPr>
                <w:rFonts w:ascii="Arial" w:hAnsi="Arial" w:cs="Arial"/>
                <w:b/>
                <w:bCs/>
                <w:szCs w:val="20"/>
                <w:vertAlign w:val="subscript"/>
              </w:rPr>
              <w:t>2</w:t>
            </w:r>
          </w:p>
        </w:tc>
        <w:tc>
          <w:tcPr>
            <w:tcW w:w="1657" w:type="dxa"/>
            <w:tcBorders>
              <w:top w:val="single" w:sz="4" w:space="0" w:color="auto"/>
              <w:left w:val="nil"/>
              <w:bottom w:val="single" w:sz="4" w:space="0" w:color="auto"/>
              <w:right w:val="single" w:sz="4" w:space="0" w:color="auto"/>
            </w:tcBorders>
            <w:hideMark/>
          </w:tcPr>
          <w:p w14:paraId="39C7D30E"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115.44</w:t>
            </w:r>
          </w:p>
        </w:tc>
        <w:tc>
          <w:tcPr>
            <w:tcW w:w="2268" w:type="dxa"/>
            <w:tcBorders>
              <w:top w:val="single" w:sz="4" w:space="0" w:color="auto"/>
              <w:left w:val="nil"/>
              <w:bottom w:val="single" w:sz="4" w:space="0" w:color="auto"/>
              <w:right w:val="single" w:sz="4" w:space="0" w:color="auto"/>
            </w:tcBorders>
            <w:hideMark/>
          </w:tcPr>
          <w:p w14:paraId="41F88BC4"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76,200</w:t>
            </w:r>
          </w:p>
        </w:tc>
        <w:tc>
          <w:tcPr>
            <w:tcW w:w="2268" w:type="dxa"/>
            <w:tcBorders>
              <w:top w:val="single" w:sz="4" w:space="0" w:color="auto"/>
              <w:left w:val="nil"/>
              <w:bottom w:val="single" w:sz="4" w:space="0" w:color="auto"/>
              <w:right w:val="single" w:sz="4" w:space="0" w:color="auto"/>
            </w:tcBorders>
            <w:hideMark/>
          </w:tcPr>
          <w:p w14:paraId="7716A336"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2,30,886</w:t>
            </w:r>
          </w:p>
        </w:tc>
        <w:tc>
          <w:tcPr>
            <w:tcW w:w="2551" w:type="dxa"/>
            <w:tcBorders>
              <w:top w:val="single" w:sz="4" w:space="0" w:color="auto"/>
              <w:left w:val="nil"/>
              <w:bottom w:val="single" w:sz="4" w:space="0" w:color="auto"/>
              <w:right w:val="single" w:sz="4" w:space="0" w:color="auto"/>
            </w:tcBorders>
            <w:hideMark/>
          </w:tcPr>
          <w:p w14:paraId="3A80339F"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1,54,686</w:t>
            </w:r>
          </w:p>
        </w:tc>
        <w:tc>
          <w:tcPr>
            <w:tcW w:w="2552" w:type="dxa"/>
            <w:tcBorders>
              <w:top w:val="single" w:sz="4" w:space="0" w:color="auto"/>
              <w:left w:val="nil"/>
              <w:bottom w:val="single" w:sz="4" w:space="0" w:color="auto"/>
              <w:right w:val="single" w:sz="4" w:space="0" w:color="auto"/>
            </w:tcBorders>
            <w:hideMark/>
          </w:tcPr>
          <w:p w14:paraId="63492EE8"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2.02</w:t>
            </w:r>
          </w:p>
        </w:tc>
      </w:tr>
      <w:tr w:rsidR="002E6D24" w:rsidRPr="00664FC3" w14:paraId="33F9646C" w14:textId="77777777" w:rsidTr="007C69BE">
        <w:trPr>
          <w:trHeight w:val="355"/>
        </w:trPr>
        <w:tc>
          <w:tcPr>
            <w:tcW w:w="2736" w:type="dxa"/>
            <w:tcBorders>
              <w:top w:val="single" w:sz="4" w:space="0" w:color="auto"/>
              <w:left w:val="single" w:sz="4" w:space="0" w:color="auto"/>
              <w:bottom w:val="single" w:sz="4" w:space="0" w:color="auto"/>
              <w:right w:val="single" w:sz="4" w:space="0" w:color="auto"/>
            </w:tcBorders>
            <w:hideMark/>
          </w:tcPr>
          <w:p w14:paraId="5A231C19" w14:textId="77777777" w:rsidR="002E6D24" w:rsidRPr="00664FC3" w:rsidRDefault="002E6D24" w:rsidP="007C69BE">
            <w:pPr>
              <w:spacing w:before="0" w:beforeAutospacing="0" w:after="0" w:line="360" w:lineRule="auto"/>
              <w:jc w:val="center"/>
              <w:rPr>
                <w:rFonts w:ascii="Arial" w:hAnsi="Arial" w:cs="Arial"/>
                <w:b/>
                <w:bCs/>
                <w:szCs w:val="20"/>
              </w:rPr>
            </w:pPr>
            <w:r w:rsidRPr="00664FC3">
              <w:rPr>
                <w:rFonts w:ascii="Arial" w:hAnsi="Arial" w:cs="Arial"/>
                <w:b/>
                <w:bCs/>
                <w:szCs w:val="20"/>
              </w:rPr>
              <w:t>N</w:t>
            </w:r>
            <w:r w:rsidRPr="00664FC3">
              <w:rPr>
                <w:rFonts w:ascii="Arial" w:hAnsi="Arial" w:cs="Arial"/>
                <w:b/>
                <w:bCs/>
                <w:szCs w:val="20"/>
                <w:vertAlign w:val="subscript"/>
              </w:rPr>
              <w:t>3</w:t>
            </w:r>
          </w:p>
        </w:tc>
        <w:tc>
          <w:tcPr>
            <w:tcW w:w="1657" w:type="dxa"/>
            <w:tcBorders>
              <w:top w:val="single" w:sz="4" w:space="0" w:color="auto"/>
              <w:left w:val="nil"/>
              <w:bottom w:val="single" w:sz="4" w:space="0" w:color="auto"/>
              <w:right w:val="single" w:sz="4" w:space="0" w:color="auto"/>
            </w:tcBorders>
            <w:hideMark/>
          </w:tcPr>
          <w:p w14:paraId="0FF9C333"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142.89</w:t>
            </w:r>
          </w:p>
        </w:tc>
        <w:tc>
          <w:tcPr>
            <w:tcW w:w="2268" w:type="dxa"/>
            <w:tcBorders>
              <w:top w:val="single" w:sz="4" w:space="0" w:color="auto"/>
              <w:left w:val="nil"/>
              <w:bottom w:val="single" w:sz="4" w:space="0" w:color="auto"/>
              <w:right w:val="single" w:sz="4" w:space="0" w:color="auto"/>
            </w:tcBorders>
            <w:hideMark/>
          </w:tcPr>
          <w:p w14:paraId="7BC24661"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83,980</w:t>
            </w:r>
          </w:p>
        </w:tc>
        <w:tc>
          <w:tcPr>
            <w:tcW w:w="2268" w:type="dxa"/>
            <w:tcBorders>
              <w:top w:val="single" w:sz="4" w:space="0" w:color="auto"/>
              <w:left w:val="nil"/>
              <w:bottom w:val="single" w:sz="4" w:space="0" w:color="auto"/>
              <w:right w:val="single" w:sz="4" w:space="0" w:color="auto"/>
            </w:tcBorders>
            <w:hideMark/>
          </w:tcPr>
          <w:p w14:paraId="6712E2AF"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2,85,780</w:t>
            </w:r>
          </w:p>
        </w:tc>
        <w:tc>
          <w:tcPr>
            <w:tcW w:w="2551" w:type="dxa"/>
            <w:tcBorders>
              <w:top w:val="single" w:sz="4" w:space="0" w:color="auto"/>
              <w:left w:val="nil"/>
              <w:bottom w:val="single" w:sz="4" w:space="0" w:color="auto"/>
              <w:right w:val="single" w:sz="4" w:space="0" w:color="auto"/>
            </w:tcBorders>
            <w:hideMark/>
          </w:tcPr>
          <w:p w14:paraId="5A8F3FB2"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2,01,800</w:t>
            </w:r>
          </w:p>
        </w:tc>
        <w:tc>
          <w:tcPr>
            <w:tcW w:w="2552" w:type="dxa"/>
            <w:tcBorders>
              <w:top w:val="single" w:sz="4" w:space="0" w:color="auto"/>
              <w:left w:val="nil"/>
              <w:bottom w:val="single" w:sz="4" w:space="0" w:color="auto"/>
              <w:right w:val="single" w:sz="4" w:space="0" w:color="auto"/>
            </w:tcBorders>
            <w:hideMark/>
          </w:tcPr>
          <w:p w14:paraId="448B6DA0"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2.39</w:t>
            </w:r>
          </w:p>
        </w:tc>
      </w:tr>
      <w:tr w:rsidR="002E6D24" w:rsidRPr="00664FC3" w14:paraId="2C274475" w14:textId="77777777" w:rsidTr="007C69BE">
        <w:trPr>
          <w:trHeight w:val="361"/>
        </w:trPr>
        <w:tc>
          <w:tcPr>
            <w:tcW w:w="2736" w:type="dxa"/>
            <w:tcBorders>
              <w:top w:val="single" w:sz="4" w:space="0" w:color="auto"/>
              <w:left w:val="single" w:sz="4" w:space="0" w:color="auto"/>
              <w:bottom w:val="single" w:sz="4" w:space="0" w:color="auto"/>
              <w:right w:val="single" w:sz="4" w:space="0" w:color="auto"/>
            </w:tcBorders>
            <w:hideMark/>
          </w:tcPr>
          <w:p w14:paraId="018E6026" w14:textId="77777777" w:rsidR="002E6D24" w:rsidRPr="00664FC3" w:rsidRDefault="002E6D24" w:rsidP="007C69BE">
            <w:pPr>
              <w:spacing w:before="0" w:beforeAutospacing="0" w:after="0" w:line="360" w:lineRule="auto"/>
              <w:jc w:val="center"/>
              <w:rPr>
                <w:rFonts w:ascii="Arial" w:hAnsi="Arial" w:cs="Arial"/>
                <w:b/>
                <w:bCs/>
                <w:szCs w:val="20"/>
              </w:rPr>
            </w:pPr>
            <w:r w:rsidRPr="00664FC3">
              <w:rPr>
                <w:rFonts w:ascii="Arial" w:hAnsi="Arial" w:cs="Arial"/>
                <w:b/>
                <w:bCs/>
                <w:szCs w:val="20"/>
              </w:rPr>
              <w:t>N</w:t>
            </w:r>
            <w:r w:rsidRPr="00664FC3">
              <w:rPr>
                <w:rFonts w:ascii="Arial" w:hAnsi="Arial" w:cs="Arial"/>
                <w:b/>
                <w:bCs/>
                <w:szCs w:val="20"/>
                <w:vertAlign w:val="subscript"/>
              </w:rPr>
              <w:t>4</w:t>
            </w:r>
          </w:p>
        </w:tc>
        <w:tc>
          <w:tcPr>
            <w:tcW w:w="1657" w:type="dxa"/>
            <w:tcBorders>
              <w:top w:val="single" w:sz="4" w:space="0" w:color="auto"/>
              <w:left w:val="nil"/>
              <w:bottom w:val="single" w:sz="4" w:space="0" w:color="auto"/>
              <w:right w:val="single" w:sz="4" w:space="0" w:color="auto"/>
            </w:tcBorders>
            <w:hideMark/>
          </w:tcPr>
          <w:p w14:paraId="4E0B4E45"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154.60</w:t>
            </w:r>
          </w:p>
        </w:tc>
        <w:tc>
          <w:tcPr>
            <w:tcW w:w="2268" w:type="dxa"/>
            <w:tcBorders>
              <w:top w:val="single" w:sz="4" w:space="0" w:color="auto"/>
              <w:left w:val="nil"/>
              <w:bottom w:val="single" w:sz="4" w:space="0" w:color="auto"/>
              <w:right w:val="single" w:sz="4" w:space="0" w:color="auto"/>
            </w:tcBorders>
            <w:hideMark/>
          </w:tcPr>
          <w:p w14:paraId="22C69D50"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80,340</w:t>
            </w:r>
          </w:p>
        </w:tc>
        <w:tc>
          <w:tcPr>
            <w:tcW w:w="2268" w:type="dxa"/>
            <w:tcBorders>
              <w:top w:val="single" w:sz="4" w:space="0" w:color="auto"/>
              <w:left w:val="nil"/>
              <w:bottom w:val="single" w:sz="4" w:space="0" w:color="auto"/>
              <w:right w:val="single" w:sz="4" w:space="0" w:color="auto"/>
            </w:tcBorders>
            <w:hideMark/>
          </w:tcPr>
          <w:p w14:paraId="388DC8C0"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3,09,200</w:t>
            </w:r>
          </w:p>
        </w:tc>
        <w:tc>
          <w:tcPr>
            <w:tcW w:w="2551" w:type="dxa"/>
            <w:tcBorders>
              <w:top w:val="single" w:sz="4" w:space="0" w:color="auto"/>
              <w:left w:val="nil"/>
              <w:bottom w:val="single" w:sz="4" w:space="0" w:color="auto"/>
              <w:right w:val="single" w:sz="4" w:space="0" w:color="auto"/>
            </w:tcBorders>
            <w:hideMark/>
          </w:tcPr>
          <w:p w14:paraId="325B3A8D"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2,28,860</w:t>
            </w:r>
          </w:p>
        </w:tc>
        <w:tc>
          <w:tcPr>
            <w:tcW w:w="2552" w:type="dxa"/>
            <w:tcBorders>
              <w:top w:val="single" w:sz="4" w:space="0" w:color="auto"/>
              <w:left w:val="nil"/>
              <w:bottom w:val="single" w:sz="4" w:space="0" w:color="auto"/>
              <w:right w:val="single" w:sz="4" w:space="0" w:color="auto"/>
            </w:tcBorders>
            <w:hideMark/>
          </w:tcPr>
          <w:p w14:paraId="70E21407"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2.84</w:t>
            </w:r>
          </w:p>
        </w:tc>
      </w:tr>
      <w:tr w:rsidR="002E6D24" w:rsidRPr="00664FC3" w14:paraId="5BB7FFA4" w14:textId="77777777" w:rsidTr="007C69BE">
        <w:trPr>
          <w:trHeight w:val="251"/>
        </w:trPr>
        <w:tc>
          <w:tcPr>
            <w:tcW w:w="14032" w:type="dxa"/>
            <w:gridSpan w:val="6"/>
            <w:tcBorders>
              <w:top w:val="single" w:sz="4" w:space="0" w:color="auto"/>
              <w:left w:val="single" w:sz="4" w:space="0" w:color="auto"/>
              <w:bottom w:val="single" w:sz="4" w:space="0" w:color="auto"/>
              <w:right w:val="single" w:sz="4" w:space="0" w:color="auto"/>
            </w:tcBorders>
            <w:hideMark/>
          </w:tcPr>
          <w:p w14:paraId="797A1657" w14:textId="77777777" w:rsidR="002E6D24" w:rsidRPr="00664FC3" w:rsidRDefault="002E6D24" w:rsidP="007C69BE">
            <w:pPr>
              <w:spacing w:before="0" w:beforeAutospacing="0" w:after="0" w:line="360" w:lineRule="auto"/>
              <w:jc w:val="both"/>
              <w:rPr>
                <w:rFonts w:ascii="Arial" w:hAnsi="Arial" w:cs="Arial"/>
                <w:b/>
                <w:bCs/>
                <w:szCs w:val="20"/>
              </w:rPr>
            </w:pPr>
            <w:r w:rsidRPr="00664FC3">
              <w:rPr>
                <w:rFonts w:ascii="Arial" w:hAnsi="Arial" w:cs="Arial"/>
                <w:b/>
                <w:bCs/>
                <w:szCs w:val="20"/>
              </w:rPr>
              <w:t xml:space="preserve">Varieties </w:t>
            </w:r>
          </w:p>
        </w:tc>
      </w:tr>
      <w:tr w:rsidR="002E6D24" w:rsidRPr="00664FC3" w14:paraId="396E9214" w14:textId="77777777" w:rsidTr="001B4DBA">
        <w:trPr>
          <w:trHeight w:val="382"/>
        </w:trPr>
        <w:tc>
          <w:tcPr>
            <w:tcW w:w="2736" w:type="dxa"/>
            <w:tcBorders>
              <w:top w:val="single" w:sz="4" w:space="0" w:color="auto"/>
              <w:left w:val="single" w:sz="4" w:space="0" w:color="auto"/>
              <w:bottom w:val="single" w:sz="4" w:space="0" w:color="auto"/>
              <w:right w:val="single" w:sz="4" w:space="0" w:color="auto"/>
            </w:tcBorders>
            <w:hideMark/>
          </w:tcPr>
          <w:p w14:paraId="3CD7101E"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b/>
                <w:bCs/>
                <w:szCs w:val="20"/>
              </w:rPr>
              <w:t>V</w:t>
            </w:r>
            <w:r w:rsidRPr="00664FC3">
              <w:rPr>
                <w:rFonts w:ascii="Arial" w:hAnsi="Arial" w:cs="Arial"/>
                <w:b/>
                <w:bCs/>
                <w:szCs w:val="20"/>
                <w:vertAlign w:val="subscript"/>
              </w:rPr>
              <w:t>1</w:t>
            </w:r>
          </w:p>
        </w:tc>
        <w:tc>
          <w:tcPr>
            <w:tcW w:w="1657" w:type="dxa"/>
            <w:tcBorders>
              <w:top w:val="single" w:sz="4" w:space="0" w:color="auto"/>
              <w:left w:val="nil"/>
              <w:bottom w:val="single" w:sz="4" w:space="0" w:color="auto"/>
              <w:right w:val="single" w:sz="4" w:space="0" w:color="auto"/>
            </w:tcBorders>
            <w:hideMark/>
          </w:tcPr>
          <w:p w14:paraId="21922B10"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124.87</w:t>
            </w:r>
          </w:p>
        </w:tc>
        <w:tc>
          <w:tcPr>
            <w:tcW w:w="2268" w:type="dxa"/>
            <w:tcBorders>
              <w:top w:val="single" w:sz="4" w:space="0" w:color="auto"/>
              <w:left w:val="nil"/>
              <w:bottom w:val="single" w:sz="4" w:space="0" w:color="auto"/>
              <w:right w:val="single" w:sz="4" w:space="0" w:color="auto"/>
            </w:tcBorders>
            <w:hideMark/>
          </w:tcPr>
          <w:p w14:paraId="7F8AC852"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79,382</w:t>
            </w:r>
          </w:p>
        </w:tc>
        <w:tc>
          <w:tcPr>
            <w:tcW w:w="2268" w:type="dxa"/>
            <w:tcBorders>
              <w:top w:val="single" w:sz="4" w:space="0" w:color="auto"/>
              <w:left w:val="nil"/>
              <w:bottom w:val="single" w:sz="4" w:space="0" w:color="auto"/>
              <w:right w:val="single" w:sz="4" w:space="0" w:color="auto"/>
            </w:tcBorders>
            <w:hideMark/>
          </w:tcPr>
          <w:p w14:paraId="0A33E4E2"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2,49,750</w:t>
            </w:r>
          </w:p>
        </w:tc>
        <w:tc>
          <w:tcPr>
            <w:tcW w:w="2551" w:type="dxa"/>
            <w:tcBorders>
              <w:top w:val="single" w:sz="4" w:space="0" w:color="auto"/>
              <w:left w:val="nil"/>
              <w:bottom w:val="single" w:sz="4" w:space="0" w:color="auto"/>
              <w:right w:val="single" w:sz="4" w:space="0" w:color="auto"/>
            </w:tcBorders>
            <w:hideMark/>
          </w:tcPr>
          <w:p w14:paraId="03E06595"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1,70,367</w:t>
            </w:r>
          </w:p>
        </w:tc>
        <w:tc>
          <w:tcPr>
            <w:tcW w:w="2552" w:type="dxa"/>
            <w:tcBorders>
              <w:top w:val="single" w:sz="4" w:space="0" w:color="auto"/>
              <w:left w:val="nil"/>
              <w:bottom w:val="single" w:sz="4" w:space="0" w:color="auto"/>
              <w:right w:val="single" w:sz="4" w:space="0" w:color="auto"/>
            </w:tcBorders>
            <w:hideMark/>
          </w:tcPr>
          <w:p w14:paraId="52A5B070"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2.12</w:t>
            </w:r>
          </w:p>
        </w:tc>
      </w:tr>
      <w:tr w:rsidR="002E6D24" w:rsidRPr="00664FC3" w14:paraId="55F46E59" w14:textId="77777777" w:rsidTr="001B4DBA">
        <w:trPr>
          <w:trHeight w:val="394"/>
        </w:trPr>
        <w:tc>
          <w:tcPr>
            <w:tcW w:w="2736" w:type="dxa"/>
            <w:tcBorders>
              <w:top w:val="single" w:sz="4" w:space="0" w:color="auto"/>
              <w:left w:val="single" w:sz="4" w:space="0" w:color="auto"/>
              <w:bottom w:val="single" w:sz="4" w:space="0" w:color="auto"/>
              <w:right w:val="single" w:sz="4" w:space="0" w:color="auto"/>
            </w:tcBorders>
            <w:hideMark/>
          </w:tcPr>
          <w:p w14:paraId="61E6D77D"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b/>
                <w:bCs/>
                <w:szCs w:val="20"/>
              </w:rPr>
              <w:t>V</w:t>
            </w:r>
            <w:r w:rsidRPr="00664FC3">
              <w:rPr>
                <w:rFonts w:ascii="Arial" w:hAnsi="Arial" w:cs="Arial"/>
                <w:b/>
                <w:bCs/>
                <w:szCs w:val="20"/>
                <w:vertAlign w:val="subscript"/>
              </w:rPr>
              <w:t>2</w:t>
            </w:r>
          </w:p>
        </w:tc>
        <w:tc>
          <w:tcPr>
            <w:tcW w:w="1657" w:type="dxa"/>
            <w:tcBorders>
              <w:top w:val="single" w:sz="4" w:space="0" w:color="auto"/>
              <w:left w:val="nil"/>
              <w:bottom w:val="single" w:sz="4" w:space="0" w:color="auto"/>
              <w:right w:val="single" w:sz="4" w:space="0" w:color="auto"/>
            </w:tcBorders>
            <w:hideMark/>
          </w:tcPr>
          <w:p w14:paraId="6FE5C886"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136.09</w:t>
            </w:r>
          </w:p>
        </w:tc>
        <w:tc>
          <w:tcPr>
            <w:tcW w:w="2268" w:type="dxa"/>
            <w:tcBorders>
              <w:top w:val="single" w:sz="4" w:space="0" w:color="auto"/>
              <w:left w:val="nil"/>
              <w:bottom w:val="single" w:sz="4" w:space="0" w:color="auto"/>
              <w:right w:val="single" w:sz="4" w:space="0" w:color="auto"/>
            </w:tcBorders>
            <w:hideMark/>
          </w:tcPr>
          <w:p w14:paraId="5D4AAF05" w14:textId="77777777" w:rsidR="002E6D24" w:rsidRPr="00664FC3" w:rsidRDefault="002E6D24" w:rsidP="007C69BE">
            <w:pPr>
              <w:spacing w:before="0" w:beforeAutospacing="0" w:after="0" w:line="360" w:lineRule="auto"/>
              <w:jc w:val="center"/>
              <w:rPr>
                <w:rFonts w:ascii="Arial" w:hAnsi="Arial" w:cs="Arial"/>
                <w:b/>
                <w:bCs/>
                <w:szCs w:val="20"/>
              </w:rPr>
            </w:pPr>
            <w:r w:rsidRPr="00664FC3">
              <w:rPr>
                <w:rFonts w:ascii="Arial" w:hAnsi="Arial" w:cs="Arial"/>
                <w:szCs w:val="20"/>
              </w:rPr>
              <w:t>79,382</w:t>
            </w:r>
          </w:p>
        </w:tc>
        <w:tc>
          <w:tcPr>
            <w:tcW w:w="2268" w:type="dxa"/>
            <w:tcBorders>
              <w:top w:val="single" w:sz="4" w:space="0" w:color="auto"/>
              <w:left w:val="nil"/>
              <w:bottom w:val="single" w:sz="4" w:space="0" w:color="auto"/>
              <w:right w:val="single" w:sz="4" w:space="0" w:color="auto"/>
            </w:tcBorders>
            <w:hideMark/>
          </w:tcPr>
          <w:p w14:paraId="152933DA"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2,72,180</w:t>
            </w:r>
          </w:p>
        </w:tc>
        <w:tc>
          <w:tcPr>
            <w:tcW w:w="2551" w:type="dxa"/>
            <w:tcBorders>
              <w:top w:val="single" w:sz="4" w:space="0" w:color="auto"/>
              <w:left w:val="nil"/>
              <w:bottom w:val="single" w:sz="4" w:space="0" w:color="auto"/>
              <w:right w:val="single" w:sz="4" w:space="0" w:color="auto"/>
            </w:tcBorders>
            <w:hideMark/>
          </w:tcPr>
          <w:p w14:paraId="68B6EE49"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1,92,797</w:t>
            </w:r>
          </w:p>
        </w:tc>
        <w:tc>
          <w:tcPr>
            <w:tcW w:w="2552" w:type="dxa"/>
            <w:tcBorders>
              <w:top w:val="single" w:sz="4" w:space="0" w:color="auto"/>
              <w:left w:val="nil"/>
              <w:bottom w:val="single" w:sz="4" w:space="0" w:color="auto"/>
              <w:right w:val="single" w:sz="4" w:space="0" w:color="auto"/>
            </w:tcBorders>
            <w:hideMark/>
          </w:tcPr>
          <w:p w14:paraId="4CE05A49"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2.41</w:t>
            </w:r>
          </w:p>
        </w:tc>
      </w:tr>
      <w:tr w:rsidR="002E6D24" w:rsidRPr="00664FC3" w14:paraId="6EEB747B" w14:textId="77777777" w:rsidTr="001B4DBA">
        <w:trPr>
          <w:trHeight w:val="404"/>
        </w:trPr>
        <w:tc>
          <w:tcPr>
            <w:tcW w:w="2736" w:type="dxa"/>
            <w:tcBorders>
              <w:top w:val="single" w:sz="4" w:space="0" w:color="auto"/>
              <w:left w:val="single" w:sz="4" w:space="0" w:color="auto"/>
              <w:bottom w:val="single" w:sz="4" w:space="0" w:color="auto"/>
              <w:right w:val="single" w:sz="4" w:space="0" w:color="auto"/>
            </w:tcBorders>
            <w:hideMark/>
          </w:tcPr>
          <w:p w14:paraId="1D3A1F48"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b/>
                <w:bCs/>
                <w:szCs w:val="20"/>
              </w:rPr>
              <w:t>V</w:t>
            </w:r>
            <w:r w:rsidRPr="00664FC3">
              <w:rPr>
                <w:rFonts w:ascii="Arial" w:hAnsi="Arial" w:cs="Arial"/>
                <w:b/>
                <w:bCs/>
                <w:szCs w:val="20"/>
                <w:vertAlign w:val="subscript"/>
              </w:rPr>
              <w:t>3</w:t>
            </w:r>
          </w:p>
        </w:tc>
        <w:tc>
          <w:tcPr>
            <w:tcW w:w="1657" w:type="dxa"/>
            <w:tcBorders>
              <w:top w:val="single" w:sz="4" w:space="0" w:color="auto"/>
              <w:left w:val="nil"/>
              <w:bottom w:val="single" w:sz="4" w:space="0" w:color="auto"/>
              <w:right w:val="single" w:sz="4" w:space="0" w:color="auto"/>
            </w:tcBorders>
            <w:hideMark/>
          </w:tcPr>
          <w:p w14:paraId="59CEC38E"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117.42</w:t>
            </w:r>
          </w:p>
        </w:tc>
        <w:tc>
          <w:tcPr>
            <w:tcW w:w="2268" w:type="dxa"/>
            <w:tcBorders>
              <w:top w:val="single" w:sz="4" w:space="0" w:color="auto"/>
              <w:left w:val="nil"/>
              <w:bottom w:val="single" w:sz="4" w:space="0" w:color="auto"/>
              <w:right w:val="single" w:sz="4" w:space="0" w:color="auto"/>
            </w:tcBorders>
            <w:hideMark/>
          </w:tcPr>
          <w:p w14:paraId="6C30F37A" w14:textId="77777777" w:rsidR="002E6D24" w:rsidRPr="00664FC3" w:rsidRDefault="002E6D24" w:rsidP="007C69BE">
            <w:pPr>
              <w:spacing w:before="0" w:beforeAutospacing="0" w:after="0" w:line="360" w:lineRule="auto"/>
              <w:jc w:val="center"/>
              <w:rPr>
                <w:rFonts w:ascii="Arial" w:hAnsi="Arial" w:cs="Arial"/>
                <w:b/>
                <w:bCs/>
                <w:szCs w:val="20"/>
              </w:rPr>
            </w:pPr>
            <w:r w:rsidRPr="00664FC3">
              <w:rPr>
                <w:rFonts w:ascii="Arial" w:hAnsi="Arial" w:cs="Arial"/>
                <w:szCs w:val="20"/>
              </w:rPr>
              <w:t>79,382</w:t>
            </w:r>
          </w:p>
        </w:tc>
        <w:tc>
          <w:tcPr>
            <w:tcW w:w="2268" w:type="dxa"/>
            <w:tcBorders>
              <w:top w:val="single" w:sz="4" w:space="0" w:color="auto"/>
              <w:left w:val="nil"/>
              <w:bottom w:val="single" w:sz="4" w:space="0" w:color="auto"/>
              <w:right w:val="single" w:sz="4" w:space="0" w:color="auto"/>
            </w:tcBorders>
            <w:hideMark/>
          </w:tcPr>
          <w:p w14:paraId="2CF987CE"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2,34,845</w:t>
            </w:r>
          </w:p>
        </w:tc>
        <w:tc>
          <w:tcPr>
            <w:tcW w:w="2551" w:type="dxa"/>
            <w:tcBorders>
              <w:top w:val="single" w:sz="4" w:space="0" w:color="auto"/>
              <w:left w:val="nil"/>
              <w:bottom w:val="single" w:sz="4" w:space="0" w:color="auto"/>
              <w:right w:val="single" w:sz="4" w:space="0" w:color="auto"/>
            </w:tcBorders>
            <w:hideMark/>
          </w:tcPr>
          <w:p w14:paraId="7BDBC6AB"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1,55,462</w:t>
            </w:r>
          </w:p>
        </w:tc>
        <w:tc>
          <w:tcPr>
            <w:tcW w:w="2552" w:type="dxa"/>
            <w:tcBorders>
              <w:top w:val="single" w:sz="4" w:space="0" w:color="auto"/>
              <w:left w:val="nil"/>
              <w:bottom w:val="single" w:sz="4" w:space="0" w:color="auto"/>
              <w:right w:val="single" w:sz="4" w:space="0" w:color="auto"/>
            </w:tcBorders>
            <w:hideMark/>
          </w:tcPr>
          <w:p w14:paraId="39619059" w14:textId="77777777" w:rsidR="002E6D24" w:rsidRPr="00664FC3" w:rsidRDefault="002E6D24" w:rsidP="007C69BE">
            <w:pPr>
              <w:spacing w:before="0" w:beforeAutospacing="0" w:after="0" w:line="360" w:lineRule="auto"/>
              <w:jc w:val="center"/>
              <w:rPr>
                <w:rFonts w:ascii="Arial" w:hAnsi="Arial" w:cs="Arial"/>
                <w:szCs w:val="20"/>
              </w:rPr>
            </w:pPr>
            <w:r w:rsidRPr="00664FC3">
              <w:rPr>
                <w:rFonts w:ascii="Arial" w:hAnsi="Arial" w:cs="Arial"/>
                <w:szCs w:val="20"/>
              </w:rPr>
              <w:t>1.94</w:t>
            </w:r>
          </w:p>
        </w:tc>
      </w:tr>
    </w:tbl>
    <w:p w14:paraId="59E07DD4" w14:textId="77777777" w:rsidR="002E6D24" w:rsidRPr="00664FC3" w:rsidRDefault="002E6D24" w:rsidP="002E6D24">
      <w:pPr>
        <w:spacing w:line="240" w:lineRule="auto"/>
        <w:rPr>
          <w:rFonts w:ascii="Arial" w:hAnsi="Arial" w:cs="Arial"/>
          <w:b/>
          <w:bCs/>
          <w:sz w:val="20"/>
          <w:szCs w:val="20"/>
        </w:rPr>
      </w:pPr>
    </w:p>
    <w:tbl>
      <w:tblPr>
        <w:tblW w:w="14007" w:type="dxa"/>
        <w:tblInd w:w="135" w:type="dxa"/>
        <w:tblLayout w:type="fixed"/>
        <w:tblCellMar>
          <w:left w:w="0" w:type="dxa"/>
          <w:right w:w="0" w:type="dxa"/>
        </w:tblCellMar>
        <w:tblLook w:val="04A0" w:firstRow="1" w:lastRow="0" w:firstColumn="1" w:lastColumn="0" w:noHBand="0" w:noVBand="1"/>
      </w:tblPr>
      <w:tblGrid>
        <w:gridCol w:w="679"/>
        <w:gridCol w:w="1032"/>
        <w:gridCol w:w="1116"/>
        <w:gridCol w:w="1068"/>
        <w:gridCol w:w="1104"/>
        <w:gridCol w:w="1212"/>
        <w:gridCol w:w="1212"/>
        <w:gridCol w:w="1200"/>
        <w:gridCol w:w="1176"/>
        <w:gridCol w:w="1104"/>
        <w:gridCol w:w="1020"/>
        <w:gridCol w:w="936"/>
        <w:gridCol w:w="1148"/>
      </w:tblGrid>
      <w:tr w:rsidR="00A47168" w:rsidRPr="00664FC3" w14:paraId="2EB1FC92" w14:textId="77777777" w:rsidTr="007C69BE">
        <w:trPr>
          <w:trHeight w:val="328"/>
        </w:trPr>
        <w:tc>
          <w:tcPr>
            <w:tcW w:w="1400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4824A1" w14:textId="77777777" w:rsidR="00A47168" w:rsidRPr="00664FC3" w:rsidRDefault="00A47168" w:rsidP="007C69BE">
            <w:pPr>
              <w:pStyle w:val="NormalWeb"/>
              <w:spacing w:before="0" w:beforeAutospacing="0" w:after="0" w:afterAutospacing="0" w:line="360" w:lineRule="auto"/>
              <w:rPr>
                <w:rFonts w:ascii="Arial" w:hAnsi="Arial" w:cs="Arial"/>
                <w:b/>
                <w:bCs/>
                <w:color w:val="000000"/>
                <w:sz w:val="20"/>
                <w:szCs w:val="20"/>
              </w:rPr>
            </w:pPr>
            <w:r w:rsidRPr="00664FC3">
              <w:rPr>
                <w:rFonts w:ascii="Arial" w:hAnsi="Arial" w:cs="Arial"/>
                <w:b/>
                <w:bCs/>
                <w:sz w:val="20"/>
                <w:szCs w:val="20"/>
              </w:rPr>
              <w:t>Table 3. Interaction effect of nutrient management practices and varieties on economics of okra</w:t>
            </w:r>
          </w:p>
        </w:tc>
      </w:tr>
      <w:tr w:rsidR="002E6D24" w:rsidRPr="00664FC3" w14:paraId="5648C9D7" w14:textId="77777777" w:rsidTr="007C69BE">
        <w:trPr>
          <w:trHeight w:val="335"/>
        </w:trPr>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333CD6" w14:textId="77777777" w:rsidR="002E6D24" w:rsidRPr="00664FC3" w:rsidRDefault="002E6D24" w:rsidP="007C69BE">
            <w:pPr>
              <w:pStyle w:val="NormalWeb"/>
              <w:spacing w:before="0" w:beforeAutospacing="0" w:after="0" w:afterAutospacing="0" w:line="360" w:lineRule="auto"/>
              <w:rPr>
                <w:rFonts w:ascii="Arial" w:hAnsi="Arial" w:cs="Arial"/>
                <w:sz w:val="20"/>
                <w:szCs w:val="20"/>
              </w:rPr>
            </w:pPr>
          </w:p>
        </w:tc>
        <w:tc>
          <w:tcPr>
            <w:tcW w:w="3216" w:type="dxa"/>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31B1C8BE"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b/>
                <w:bCs/>
                <w:color w:val="000000"/>
                <w:sz w:val="20"/>
                <w:szCs w:val="20"/>
              </w:rPr>
              <w:t>Cost of cultivation (₹</w:t>
            </w:r>
            <w:r w:rsidR="00A47168" w:rsidRPr="00664FC3">
              <w:rPr>
                <w:rFonts w:ascii="Arial" w:hAnsi="Arial" w:cs="Arial"/>
                <w:b/>
                <w:bCs/>
                <w:color w:val="000000"/>
                <w:sz w:val="20"/>
                <w:szCs w:val="20"/>
              </w:rPr>
              <w:t xml:space="preserve"> </w:t>
            </w:r>
            <w:r w:rsidRPr="00664FC3">
              <w:rPr>
                <w:rFonts w:ascii="Arial" w:hAnsi="Arial" w:cs="Arial"/>
                <w:b/>
                <w:bCs/>
                <w:color w:val="000000"/>
                <w:sz w:val="20"/>
                <w:szCs w:val="20"/>
              </w:rPr>
              <w:t>ha</w:t>
            </w:r>
            <w:r w:rsidR="00A47168" w:rsidRPr="00664FC3">
              <w:rPr>
                <w:rFonts w:ascii="Arial" w:hAnsi="Arial" w:cs="Arial"/>
                <w:b/>
                <w:bCs/>
                <w:color w:val="000000"/>
                <w:sz w:val="20"/>
                <w:szCs w:val="20"/>
                <w:vertAlign w:val="superscript"/>
              </w:rPr>
              <w:t>-1</w:t>
            </w:r>
            <w:r w:rsidRPr="00664FC3">
              <w:rPr>
                <w:rFonts w:ascii="Arial" w:hAnsi="Arial" w:cs="Arial"/>
                <w:b/>
                <w:bCs/>
                <w:color w:val="000000"/>
                <w:sz w:val="20"/>
                <w:szCs w:val="20"/>
              </w:rPr>
              <w:t>)</w:t>
            </w:r>
          </w:p>
        </w:tc>
        <w:tc>
          <w:tcPr>
            <w:tcW w:w="3528" w:type="dxa"/>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0C6EE330"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b/>
                <w:bCs/>
                <w:color w:val="000000"/>
                <w:sz w:val="20"/>
                <w:szCs w:val="20"/>
              </w:rPr>
              <w:t>Gross income (₹</w:t>
            </w:r>
            <w:r w:rsidR="00A47168" w:rsidRPr="00664FC3">
              <w:rPr>
                <w:rFonts w:ascii="Arial" w:hAnsi="Arial" w:cs="Arial"/>
                <w:b/>
                <w:bCs/>
                <w:color w:val="000000"/>
                <w:sz w:val="20"/>
                <w:szCs w:val="20"/>
              </w:rPr>
              <w:t xml:space="preserve"> </w:t>
            </w:r>
            <w:r w:rsidRPr="00664FC3">
              <w:rPr>
                <w:rFonts w:ascii="Arial" w:hAnsi="Arial" w:cs="Arial"/>
                <w:b/>
                <w:bCs/>
                <w:color w:val="000000"/>
                <w:sz w:val="20"/>
                <w:szCs w:val="20"/>
              </w:rPr>
              <w:t>ha</w:t>
            </w:r>
            <w:r w:rsidR="00A47168" w:rsidRPr="00664FC3">
              <w:rPr>
                <w:rFonts w:ascii="Arial" w:hAnsi="Arial" w:cs="Arial"/>
                <w:b/>
                <w:bCs/>
                <w:color w:val="000000"/>
                <w:sz w:val="20"/>
                <w:szCs w:val="20"/>
                <w:vertAlign w:val="superscript"/>
              </w:rPr>
              <w:t>-1</w:t>
            </w:r>
            <w:r w:rsidRPr="00664FC3">
              <w:rPr>
                <w:rFonts w:ascii="Arial" w:hAnsi="Arial" w:cs="Arial"/>
                <w:b/>
                <w:bCs/>
                <w:color w:val="000000"/>
                <w:sz w:val="20"/>
                <w:szCs w:val="20"/>
              </w:rPr>
              <w:t>)</w:t>
            </w:r>
          </w:p>
        </w:tc>
        <w:tc>
          <w:tcPr>
            <w:tcW w:w="3480" w:type="dxa"/>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150E6AD4"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b/>
                <w:bCs/>
                <w:color w:val="000000"/>
                <w:sz w:val="20"/>
                <w:szCs w:val="20"/>
              </w:rPr>
              <w:t>Net income (₹</w:t>
            </w:r>
            <w:r w:rsidR="00A47168" w:rsidRPr="00664FC3">
              <w:rPr>
                <w:rFonts w:ascii="Arial" w:hAnsi="Arial" w:cs="Arial"/>
                <w:b/>
                <w:bCs/>
                <w:color w:val="000000"/>
                <w:sz w:val="20"/>
                <w:szCs w:val="20"/>
              </w:rPr>
              <w:t xml:space="preserve"> </w:t>
            </w:r>
            <w:r w:rsidRPr="00664FC3">
              <w:rPr>
                <w:rFonts w:ascii="Arial" w:hAnsi="Arial" w:cs="Arial"/>
                <w:b/>
                <w:bCs/>
                <w:color w:val="000000"/>
                <w:sz w:val="20"/>
                <w:szCs w:val="20"/>
              </w:rPr>
              <w:t>ha</w:t>
            </w:r>
            <w:r w:rsidR="00A47168" w:rsidRPr="00664FC3">
              <w:rPr>
                <w:rFonts w:ascii="Arial" w:hAnsi="Arial" w:cs="Arial"/>
                <w:b/>
                <w:bCs/>
                <w:color w:val="000000"/>
                <w:sz w:val="20"/>
                <w:szCs w:val="20"/>
                <w:vertAlign w:val="superscript"/>
              </w:rPr>
              <w:t>-1</w:t>
            </w:r>
            <w:r w:rsidRPr="00664FC3">
              <w:rPr>
                <w:rFonts w:ascii="Arial" w:hAnsi="Arial" w:cs="Arial"/>
                <w:b/>
                <w:bCs/>
                <w:color w:val="000000"/>
                <w:sz w:val="20"/>
                <w:szCs w:val="20"/>
              </w:rPr>
              <w:t>)</w:t>
            </w:r>
          </w:p>
        </w:tc>
        <w:tc>
          <w:tcPr>
            <w:tcW w:w="3104" w:type="dxa"/>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6524F7F1"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b/>
                <w:bCs/>
                <w:color w:val="000000"/>
                <w:sz w:val="20"/>
                <w:szCs w:val="20"/>
              </w:rPr>
              <w:t>B:C ratio</w:t>
            </w:r>
          </w:p>
        </w:tc>
      </w:tr>
      <w:tr w:rsidR="002E6D24" w:rsidRPr="00664FC3" w14:paraId="287E47CD" w14:textId="77777777" w:rsidTr="007C69BE">
        <w:trPr>
          <w:trHeight w:val="385"/>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41742F85" w14:textId="77777777" w:rsidR="002E6D24" w:rsidRPr="00664FC3" w:rsidRDefault="002E6D24" w:rsidP="007C69BE">
            <w:pPr>
              <w:spacing w:before="0" w:beforeAutospacing="0" w:after="0" w:line="360" w:lineRule="auto"/>
              <w:rPr>
                <w:rFonts w:ascii="Arial" w:eastAsia="SimSun" w:hAnsi="Arial" w:cs="Arial"/>
                <w:sz w:val="20"/>
                <w:szCs w:val="20"/>
              </w:rPr>
            </w:pPr>
          </w:p>
        </w:tc>
        <w:tc>
          <w:tcPr>
            <w:tcW w:w="103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214FE92B" w14:textId="77777777" w:rsidR="002E6D24" w:rsidRPr="00664FC3" w:rsidRDefault="002E6D24" w:rsidP="007C69BE">
            <w:pPr>
              <w:pStyle w:val="NormalWeb"/>
              <w:spacing w:before="0" w:beforeAutospacing="0" w:after="0" w:afterAutospacing="0" w:line="360" w:lineRule="auto"/>
              <w:jc w:val="center"/>
              <w:rPr>
                <w:rFonts w:ascii="Arial" w:hAnsi="Arial" w:cs="Arial"/>
                <w:b/>
                <w:bCs/>
                <w:sz w:val="20"/>
                <w:szCs w:val="20"/>
                <w:vertAlign w:val="subscript"/>
              </w:rPr>
            </w:pPr>
            <w:r w:rsidRPr="00664FC3">
              <w:rPr>
                <w:rFonts w:ascii="Arial" w:hAnsi="Arial" w:cs="Arial"/>
                <w:b/>
                <w:bCs/>
                <w:sz w:val="20"/>
                <w:szCs w:val="20"/>
              </w:rPr>
              <w:t>V</w:t>
            </w:r>
            <w:r w:rsidRPr="00664FC3">
              <w:rPr>
                <w:rFonts w:ascii="Arial" w:hAnsi="Arial" w:cs="Arial"/>
                <w:b/>
                <w:bCs/>
                <w:sz w:val="20"/>
                <w:szCs w:val="20"/>
                <w:vertAlign w:val="subscript"/>
              </w:rPr>
              <w:t>1</w:t>
            </w:r>
          </w:p>
        </w:tc>
        <w:tc>
          <w:tcPr>
            <w:tcW w:w="111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11B0E706"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b/>
                <w:bCs/>
                <w:sz w:val="20"/>
                <w:szCs w:val="20"/>
              </w:rPr>
              <w:t>V</w:t>
            </w:r>
            <w:r w:rsidRPr="00664FC3">
              <w:rPr>
                <w:rFonts w:ascii="Arial" w:hAnsi="Arial" w:cs="Arial"/>
                <w:b/>
                <w:bCs/>
                <w:sz w:val="20"/>
                <w:szCs w:val="20"/>
                <w:vertAlign w:val="subscript"/>
              </w:rPr>
              <w:t>2</w:t>
            </w:r>
          </w:p>
        </w:tc>
        <w:tc>
          <w:tcPr>
            <w:tcW w:w="106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4A9B80D5"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b/>
                <w:bCs/>
                <w:sz w:val="20"/>
                <w:szCs w:val="20"/>
              </w:rPr>
              <w:t>V</w:t>
            </w:r>
            <w:r w:rsidRPr="00664FC3">
              <w:rPr>
                <w:rFonts w:ascii="Arial" w:hAnsi="Arial" w:cs="Arial"/>
                <w:b/>
                <w:bCs/>
                <w:sz w:val="20"/>
                <w:szCs w:val="20"/>
                <w:vertAlign w:val="subscript"/>
              </w:rPr>
              <w:t>3</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4AAA594C"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b/>
                <w:bCs/>
                <w:sz w:val="20"/>
                <w:szCs w:val="20"/>
              </w:rPr>
              <w:t>V</w:t>
            </w:r>
            <w:r w:rsidRPr="00664FC3">
              <w:rPr>
                <w:rFonts w:ascii="Arial" w:hAnsi="Arial" w:cs="Arial"/>
                <w:b/>
                <w:bCs/>
                <w:sz w:val="20"/>
                <w:szCs w:val="20"/>
                <w:vertAlign w:val="subscript"/>
              </w:rPr>
              <w:t>1</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0430A45C"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b/>
                <w:bCs/>
                <w:sz w:val="20"/>
                <w:szCs w:val="20"/>
              </w:rPr>
              <w:t>V</w:t>
            </w:r>
            <w:r w:rsidRPr="00664FC3">
              <w:rPr>
                <w:rFonts w:ascii="Arial" w:hAnsi="Arial" w:cs="Arial"/>
                <w:b/>
                <w:bCs/>
                <w:sz w:val="20"/>
                <w:szCs w:val="20"/>
                <w:vertAlign w:val="subscript"/>
              </w:rPr>
              <w:t>2</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591E188A"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b/>
                <w:bCs/>
                <w:sz w:val="20"/>
                <w:szCs w:val="20"/>
              </w:rPr>
              <w:t>V</w:t>
            </w:r>
            <w:r w:rsidRPr="00664FC3">
              <w:rPr>
                <w:rFonts w:ascii="Arial" w:hAnsi="Arial" w:cs="Arial"/>
                <w:b/>
                <w:bCs/>
                <w:sz w:val="20"/>
                <w:szCs w:val="20"/>
                <w:vertAlign w:val="subscript"/>
              </w:rPr>
              <w:t>3</w:t>
            </w:r>
          </w:p>
        </w:tc>
        <w:tc>
          <w:tcPr>
            <w:tcW w:w="120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72A04C08"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b/>
                <w:bCs/>
                <w:sz w:val="20"/>
                <w:szCs w:val="20"/>
              </w:rPr>
              <w:t>V</w:t>
            </w:r>
            <w:r w:rsidRPr="00664FC3">
              <w:rPr>
                <w:rFonts w:ascii="Arial" w:hAnsi="Arial" w:cs="Arial"/>
                <w:b/>
                <w:bCs/>
                <w:sz w:val="20"/>
                <w:szCs w:val="20"/>
                <w:vertAlign w:val="subscript"/>
              </w:rPr>
              <w:t>1</w:t>
            </w:r>
          </w:p>
        </w:tc>
        <w:tc>
          <w:tcPr>
            <w:tcW w:w="11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0A91D050"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b/>
                <w:bCs/>
                <w:sz w:val="20"/>
                <w:szCs w:val="20"/>
              </w:rPr>
              <w:t>V</w:t>
            </w:r>
            <w:r w:rsidRPr="00664FC3">
              <w:rPr>
                <w:rFonts w:ascii="Arial" w:hAnsi="Arial" w:cs="Arial"/>
                <w:b/>
                <w:bCs/>
                <w:sz w:val="20"/>
                <w:szCs w:val="20"/>
                <w:vertAlign w:val="subscript"/>
              </w:rPr>
              <w:t>2</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16F134DA"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b/>
                <w:bCs/>
                <w:sz w:val="20"/>
                <w:szCs w:val="20"/>
              </w:rPr>
              <w:t>V</w:t>
            </w:r>
            <w:r w:rsidRPr="00664FC3">
              <w:rPr>
                <w:rFonts w:ascii="Arial" w:hAnsi="Arial" w:cs="Arial"/>
                <w:b/>
                <w:bCs/>
                <w:sz w:val="20"/>
                <w:szCs w:val="20"/>
                <w:vertAlign w:val="subscript"/>
              </w:rPr>
              <w:t>3</w:t>
            </w:r>
          </w:p>
        </w:tc>
        <w:tc>
          <w:tcPr>
            <w:tcW w:w="102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3E8553FB"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b/>
                <w:bCs/>
                <w:sz w:val="20"/>
                <w:szCs w:val="20"/>
              </w:rPr>
              <w:t>V</w:t>
            </w:r>
            <w:r w:rsidRPr="00664FC3">
              <w:rPr>
                <w:rFonts w:ascii="Arial" w:hAnsi="Arial" w:cs="Arial"/>
                <w:b/>
                <w:bCs/>
                <w:sz w:val="20"/>
                <w:szCs w:val="20"/>
                <w:vertAlign w:val="subscript"/>
              </w:rPr>
              <w:t>1</w:t>
            </w:r>
          </w:p>
        </w:tc>
        <w:tc>
          <w:tcPr>
            <w:tcW w:w="93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1BF39449"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b/>
                <w:bCs/>
                <w:sz w:val="20"/>
                <w:szCs w:val="20"/>
              </w:rPr>
              <w:t>V</w:t>
            </w:r>
            <w:r w:rsidRPr="00664FC3">
              <w:rPr>
                <w:rFonts w:ascii="Arial" w:hAnsi="Arial" w:cs="Arial"/>
                <w:b/>
                <w:bCs/>
                <w:sz w:val="20"/>
                <w:szCs w:val="20"/>
                <w:vertAlign w:val="subscript"/>
              </w:rPr>
              <w:t>2</w:t>
            </w:r>
          </w:p>
        </w:tc>
        <w:tc>
          <w:tcPr>
            <w:tcW w:w="114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6A8C6EA9"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b/>
                <w:bCs/>
                <w:sz w:val="20"/>
                <w:szCs w:val="20"/>
              </w:rPr>
              <w:t>V</w:t>
            </w:r>
            <w:r w:rsidRPr="00664FC3">
              <w:rPr>
                <w:rFonts w:ascii="Arial" w:hAnsi="Arial" w:cs="Arial"/>
                <w:b/>
                <w:bCs/>
                <w:sz w:val="20"/>
                <w:szCs w:val="20"/>
                <w:vertAlign w:val="subscript"/>
              </w:rPr>
              <w:t>3</w:t>
            </w:r>
          </w:p>
        </w:tc>
      </w:tr>
      <w:tr w:rsidR="002E6D24" w:rsidRPr="00664FC3" w14:paraId="15685B67" w14:textId="77777777" w:rsidTr="007C69BE">
        <w:trPr>
          <w:trHeight w:val="419"/>
        </w:trPr>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95475C"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b/>
                <w:bCs/>
                <w:sz w:val="20"/>
                <w:szCs w:val="20"/>
              </w:rPr>
              <w:t>N</w:t>
            </w:r>
            <w:r w:rsidRPr="00664FC3">
              <w:rPr>
                <w:rFonts w:ascii="Arial" w:hAnsi="Arial" w:cs="Arial"/>
                <w:b/>
                <w:bCs/>
                <w:sz w:val="20"/>
                <w:szCs w:val="20"/>
                <w:vertAlign w:val="subscript"/>
              </w:rPr>
              <w:t>1</w:t>
            </w:r>
          </w:p>
        </w:tc>
        <w:tc>
          <w:tcPr>
            <w:tcW w:w="103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6CDF5DA0"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color w:val="000000"/>
                <w:sz w:val="20"/>
                <w:szCs w:val="20"/>
              </w:rPr>
              <w:t>77,010</w:t>
            </w:r>
          </w:p>
        </w:tc>
        <w:tc>
          <w:tcPr>
            <w:tcW w:w="111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5017AEB9"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color w:val="000000"/>
                <w:sz w:val="20"/>
                <w:szCs w:val="20"/>
              </w:rPr>
              <w:t>77,010</w:t>
            </w:r>
          </w:p>
        </w:tc>
        <w:tc>
          <w:tcPr>
            <w:tcW w:w="106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3796C2C1"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color w:val="000000"/>
                <w:sz w:val="20"/>
                <w:szCs w:val="20"/>
              </w:rPr>
              <w:t>77,010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2DBA2DE5"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1,84,740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5A7F847B"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2,05,700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690A37CD"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1,59,060</w:t>
            </w:r>
          </w:p>
        </w:tc>
        <w:tc>
          <w:tcPr>
            <w:tcW w:w="120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480B9A80"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1,07,730</w:t>
            </w:r>
          </w:p>
        </w:tc>
        <w:tc>
          <w:tcPr>
            <w:tcW w:w="11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0032F0FA"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1,28,690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3D535D72"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82,050</w:t>
            </w:r>
          </w:p>
        </w:tc>
        <w:tc>
          <w:tcPr>
            <w:tcW w:w="102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4234A1DA"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1.39</w:t>
            </w:r>
          </w:p>
        </w:tc>
        <w:tc>
          <w:tcPr>
            <w:tcW w:w="93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7831FC56"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1.67</w:t>
            </w:r>
          </w:p>
        </w:tc>
        <w:tc>
          <w:tcPr>
            <w:tcW w:w="114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30AA6EC5"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1.06</w:t>
            </w:r>
          </w:p>
        </w:tc>
      </w:tr>
      <w:tr w:rsidR="002E6D24" w:rsidRPr="00664FC3" w14:paraId="3FECA996" w14:textId="77777777" w:rsidTr="007C69BE">
        <w:trPr>
          <w:trHeight w:val="411"/>
        </w:trPr>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873E1B"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b/>
                <w:bCs/>
                <w:sz w:val="20"/>
                <w:szCs w:val="20"/>
              </w:rPr>
              <w:t>N</w:t>
            </w:r>
            <w:r w:rsidRPr="00664FC3">
              <w:rPr>
                <w:rFonts w:ascii="Arial" w:hAnsi="Arial" w:cs="Arial"/>
                <w:b/>
                <w:bCs/>
                <w:sz w:val="20"/>
                <w:szCs w:val="20"/>
                <w:vertAlign w:val="subscript"/>
              </w:rPr>
              <w:t>2</w:t>
            </w:r>
          </w:p>
        </w:tc>
        <w:tc>
          <w:tcPr>
            <w:tcW w:w="103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62667AC8"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76,200</w:t>
            </w:r>
          </w:p>
        </w:tc>
        <w:tc>
          <w:tcPr>
            <w:tcW w:w="111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108136DB"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76,200</w:t>
            </w:r>
          </w:p>
        </w:tc>
        <w:tc>
          <w:tcPr>
            <w:tcW w:w="106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48222E20"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76,200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62504ECD"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2,11,900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3DEBEBC2"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2,64,720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1EC050CA"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2,16,040</w:t>
            </w:r>
          </w:p>
        </w:tc>
        <w:tc>
          <w:tcPr>
            <w:tcW w:w="120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52E80AA8"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1,35,700</w:t>
            </w:r>
          </w:p>
        </w:tc>
        <w:tc>
          <w:tcPr>
            <w:tcW w:w="11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2AEDAE7E"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1,88,520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7B4BDAFB"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1,39,840</w:t>
            </w:r>
          </w:p>
        </w:tc>
        <w:tc>
          <w:tcPr>
            <w:tcW w:w="102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281CCCC4"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1.78</w:t>
            </w:r>
          </w:p>
        </w:tc>
        <w:tc>
          <w:tcPr>
            <w:tcW w:w="93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73E83F29"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2.47</w:t>
            </w:r>
          </w:p>
        </w:tc>
        <w:tc>
          <w:tcPr>
            <w:tcW w:w="114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2FCBFE6F"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1.83</w:t>
            </w:r>
          </w:p>
        </w:tc>
      </w:tr>
      <w:tr w:rsidR="002E6D24" w:rsidRPr="00664FC3" w14:paraId="160BC481" w14:textId="77777777" w:rsidTr="007C69BE">
        <w:trPr>
          <w:trHeight w:val="419"/>
        </w:trPr>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32C158"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b/>
                <w:bCs/>
                <w:sz w:val="20"/>
                <w:szCs w:val="20"/>
              </w:rPr>
              <w:t>N</w:t>
            </w:r>
            <w:r w:rsidRPr="00664FC3">
              <w:rPr>
                <w:rFonts w:ascii="Arial" w:hAnsi="Arial" w:cs="Arial"/>
                <w:b/>
                <w:bCs/>
                <w:sz w:val="20"/>
                <w:szCs w:val="20"/>
                <w:vertAlign w:val="subscript"/>
              </w:rPr>
              <w:t>3</w:t>
            </w:r>
          </w:p>
        </w:tc>
        <w:tc>
          <w:tcPr>
            <w:tcW w:w="103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373055B7"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83,980</w:t>
            </w:r>
          </w:p>
        </w:tc>
        <w:tc>
          <w:tcPr>
            <w:tcW w:w="111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545513FD"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83,980</w:t>
            </w:r>
          </w:p>
        </w:tc>
        <w:tc>
          <w:tcPr>
            <w:tcW w:w="106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5EECA7D3"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83,980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37EF3E77"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2,92,760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703C3BE3"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3,01,920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51D25971"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2,62,660</w:t>
            </w:r>
          </w:p>
        </w:tc>
        <w:tc>
          <w:tcPr>
            <w:tcW w:w="120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0DBE2623"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2,08,780</w:t>
            </w:r>
          </w:p>
        </w:tc>
        <w:tc>
          <w:tcPr>
            <w:tcW w:w="11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52C9B746"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2,17,940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1F88D8DD"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1,78,680</w:t>
            </w:r>
          </w:p>
        </w:tc>
        <w:tc>
          <w:tcPr>
            <w:tcW w:w="102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5FF4675B"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2.48</w:t>
            </w:r>
          </w:p>
        </w:tc>
        <w:tc>
          <w:tcPr>
            <w:tcW w:w="93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3E2DFC6E"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2.59</w:t>
            </w:r>
          </w:p>
        </w:tc>
        <w:tc>
          <w:tcPr>
            <w:tcW w:w="114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0539D0CC"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2.12</w:t>
            </w:r>
          </w:p>
        </w:tc>
      </w:tr>
      <w:tr w:rsidR="002E6D24" w:rsidRPr="00664FC3" w14:paraId="0E61DDB5" w14:textId="77777777" w:rsidTr="007C69BE">
        <w:trPr>
          <w:trHeight w:val="319"/>
        </w:trPr>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7E4AA6"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b/>
                <w:bCs/>
                <w:sz w:val="20"/>
                <w:szCs w:val="20"/>
              </w:rPr>
              <w:t>N</w:t>
            </w:r>
            <w:r w:rsidRPr="00664FC3">
              <w:rPr>
                <w:rFonts w:ascii="Arial" w:hAnsi="Arial" w:cs="Arial"/>
                <w:b/>
                <w:bCs/>
                <w:sz w:val="20"/>
                <w:szCs w:val="20"/>
                <w:vertAlign w:val="subscript"/>
              </w:rPr>
              <w:t>4</w:t>
            </w:r>
          </w:p>
        </w:tc>
        <w:tc>
          <w:tcPr>
            <w:tcW w:w="103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7402AE93"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80,340</w:t>
            </w:r>
          </w:p>
        </w:tc>
        <w:tc>
          <w:tcPr>
            <w:tcW w:w="111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25F0294D"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80,340</w:t>
            </w:r>
          </w:p>
        </w:tc>
        <w:tc>
          <w:tcPr>
            <w:tcW w:w="106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096D3808"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80,340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3E0B4234"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3,09,600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50F7A0AD"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3,16,380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46DBFA3E"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3,01,620</w:t>
            </w:r>
          </w:p>
        </w:tc>
        <w:tc>
          <w:tcPr>
            <w:tcW w:w="120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001BFDDC"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2,29,260</w:t>
            </w:r>
          </w:p>
        </w:tc>
        <w:tc>
          <w:tcPr>
            <w:tcW w:w="11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4CE69286"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2,36,040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449001F6"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2,21,280</w:t>
            </w:r>
          </w:p>
        </w:tc>
        <w:tc>
          <w:tcPr>
            <w:tcW w:w="102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63A81614"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2.85</w:t>
            </w:r>
          </w:p>
        </w:tc>
        <w:tc>
          <w:tcPr>
            <w:tcW w:w="93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4263E3B1"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2.93</w:t>
            </w:r>
          </w:p>
        </w:tc>
        <w:tc>
          <w:tcPr>
            <w:tcW w:w="114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14:paraId="0D22E2C2" w14:textId="77777777" w:rsidR="002E6D24" w:rsidRPr="00664FC3" w:rsidRDefault="002E6D24" w:rsidP="007C69BE">
            <w:pPr>
              <w:pStyle w:val="NormalWeb"/>
              <w:spacing w:before="0" w:beforeAutospacing="0" w:after="0" w:afterAutospacing="0" w:line="360" w:lineRule="auto"/>
              <w:jc w:val="center"/>
              <w:rPr>
                <w:rFonts w:ascii="Arial" w:hAnsi="Arial" w:cs="Arial"/>
                <w:sz w:val="20"/>
                <w:szCs w:val="20"/>
              </w:rPr>
            </w:pPr>
            <w:r w:rsidRPr="00664FC3">
              <w:rPr>
                <w:rFonts w:ascii="Arial" w:hAnsi="Arial" w:cs="Arial"/>
                <w:sz w:val="20"/>
                <w:szCs w:val="20"/>
              </w:rPr>
              <w:t>2.75</w:t>
            </w:r>
          </w:p>
        </w:tc>
      </w:tr>
    </w:tbl>
    <w:p w14:paraId="5B832931" w14:textId="77777777" w:rsidR="002E6D24" w:rsidRPr="00664FC3" w:rsidRDefault="002E6D24" w:rsidP="002E6D24">
      <w:pPr>
        <w:spacing w:before="240" w:beforeAutospacing="0" w:line="360" w:lineRule="auto"/>
        <w:jc w:val="both"/>
        <w:rPr>
          <w:rFonts w:ascii="Arial" w:eastAsia="Calibri" w:hAnsi="Arial" w:cs="Arial"/>
          <w:b/>
          <w:bCs/>
          <w:sz w:val="20"/>
          <w:szCs w:val="20"/>
        </w:rPr>
      </w:pPr>
      <w:r w:rsidRPr="00664FC3">
        <w:rPr>
          <w:rFonts w:ascii="Arial" w:eastAsia="Calibri" w:hAnsi="Arial" w:cs="Arial"/>
          <w:b/>
          <w:bCs/>
          <w:sz w:val="20"/>
          <w:szCs w:val="20"/>
        </w:rPr>
        <w:t xml:space="preserve">Sale rate of okra - </w:t>
      </w:r>
      <w:r w:rsidRPr="00664FC3">
        <w:rPr>
          <w:rFonts w:ascii="Arial" w:hAnsi="Arial" w:cs="Arial"/>
          <w:b/>
          <w:bCs/>
          <w:sz w:val="20"/>
          <w:szCs w:val="20"/>
        </w:rPr>
        <w:t>₹</w:t>
      </w:r>
      <w:r w:rsidR="00A47168" w:rsidRPr="00664FC3">
        <w:rPr>
          <w:rFonts w:ascii="Arial" w:hAnsi="Arial" w:cs="Arial"/>
          <w:b/>
          <w:bCs/>
          <w:sz w:val="20"/>
          <w:szCs w:val="20"/>
        </w:rPr>
        <w:t xml:space="preserve"> </w:t>
      </w:r>
      <w:r w:rsidR="00A47168" w:rsidRPr="00664FC3">
        <w:rPr>
          <w:rFonts w:ascii="Arial" w:eastAsia="Calibri" w:hAnsi="Arial" w:cs="Arial"/>
          <w:b/>
          <w:bCs/>
          <w:sz w:val="20"/>
          <w:szCs w:val="20"/>
        </w:rPr>
        <w:t xml:space="preserve">20 </w:t>
      </w:r>
      <w:r w:rsidRPr="00664FC3">
        <w:rPr>
          <w:rFonts w:ascii="Arial" w:eastAsia="Calibri" w:hAnsi="Arial" w:cs="Arial"/>
          <w:b/>
          <w:bCs/>
          <w:sz w:val="20"/>
          <w:szCs w:val="20"/>
        </w:rPr>
        <w:t>kg</w:t>
      </w:r>
      <w:r w:rsidR="00A47168" w:rsidRPr="00664FC3">
        <w:rPr>
          <w:rFonts w:ascii="Arial" w:hAnsi="Arial" w:cs="Arial"/>
          <w:b/>
          <w:bCs/>
          <w:color w:val="000000"/>
          <w:sz w:val="20"/>
          <w:szCs w:val="20"/>
          <w:vertAlign w:val="superscript"/>
        </w:rPr>
        <w:t>-1</w:t>
      </w:r>
      <w:r w:rsidRPr="00664FC3">
        <w:rPr>
          <w:rFonts w:ascii="Arial" w:eastAsia="Calibri" w:hAnsi="Arial" w:cs="Arial"/>
          <w:b/>
          <w:bCs/>
          <w:sz w:val="20"/>
          <w:szCs w:val="20"/>
        </w:rPr>
        <w:t xml:space="preserve">             N</w:t>
      </w:r>
      <w:r w:rsidRPr="00664FC3">
        <w:rPr>
          <w:rFonts w:ascii="Arial" w:eastAsia="Calibri" w:hAnsi="Arial" w:cs="Arial"/>
          <w:b/>
          <w:bCs/>
          <w:sz w:val="20"/>
          <w:szCs w:val="20"/>
          <w:vertAlign w:val="subscript"/>
        </w:rPr>
        <w:t>1</w:t>
      </w:r>
      <w:r w:rsidRPr="00664FC3">
        <w:rPr>
          <w:rFonts w:ascii="Arial" w:eastAsia="Calibri" w:hAnsi="Arial" w:cs="Arial"/>
          <w:b/>
          <w:bCs/>
          <w:sz w:val="20"/>
          <w:szCs w:val="20"/>
        </w:rPr>
        <w:t>, N</w:t>
      </w:r>
      <w:r w:rsidRPr="00664FC3">
        <w:rPr>
          <w:rFonts w:ascii="Arial" w:eastAsia="Calibri" w:hAnsi="Arial" w:cs="Arial"/>
          <w:b/>
          <w:bCs/>
          <w:sz w:val="20"/>
          <w:szCs w:val="20"/>
          <w:vertAlign w:val="subscript"/>
        </w:rPr>
        <w:t>2</w:t>
      </w:r>
      <w:r w:rsidRPr="00664FC3">
        <w:rPr>
          <w:rFonts w:ascii="Arial" w:eastAsia="Calibri" w:hAnsi="Arial" w:cs="Arial"/>
          <w:b/>
          <w:bCs/>
          <w:sz w:val="20"/>
          <w:szCs w:val="20"/>
        </w:rPr>
        <w:t>, N</w:t>
      </w:r>
      <w:r w:rsidRPr="00664FC3">
        <w:rPr>
          <w:rFonts w:ascii="Arial" w:eastAsia="Calibri" w:hAnsi="Arial" w:cs="Arial"/>
          <w:b/>
          <w:bCs/>
          <w:sz w:val="20"/>
          <w:szCs w:val="20"/>
          <w:vertAlign w:val="subscript"/>
        </w:rPr>
        <w:t>3</w:t>
      </w:r>
      <w:r w:rsidRPr="00664FC3">
        <w:rPr>
          <w:rFonts w:ascii="Arial" w:eastAsia="Calibri" w:hAnsi="Arial" w:cs="Arial"/>
          <w:b/>
          <w:bCs/>
          <w:sz w:val="20"/>
          <w:szCs w:val="20"/>
        </w:rPr>
        <w:t>, N</w:t>
      </w:r>
      <w:proofErr w:type="gramStart"/>
      <w:r w:rsidRPr="00664FC3">
        <w:rPr>
          <w:rFonts w:ascii="Arial" w:eastAsia="Calibri" w:hAnsi="Arial" w:cs="Arial"/>
          <w:b/>
          <w:bCs/>
          <w:sz w:val="20"/>
          <w:szCs w:val="20"/>
          <w:vertAlign w:val="subscript"/>
        </w:rPr>
        <w:t>4</w:t>
      </w:r>
      <w:r w:rsidRPr="00664FC3">
        <w:rPr>
          <w:rFonts w:ascii="Arial" w:eastAsia="Calibri" w:hAnsi="Arial" w:cs="Arial"/>
          <w:b/>
          <w:bCs/>
          <w:sz w:val="20"/>
          <w:szCs w:val="20"/>
        </w:rPr>
        <w:t xml:space="preserve"> :</w:t>
      </w:r>
      <w:proofErr w:type="gramEnd"/>
      <w:r w:rsidRPr="00664FC3">
        <w:rPr>
          <w:rFonts w:ascii="Arial" w:eastAsia="Calibri" w:hAnsi="Arial" w:cs="Arial"/>
          <w:b/>
          <w:bCs/>
          <w:sz w:val="20"/>
          <w:szCs w:val="20"/>
        </w:rPr>
        <w:t xml:space="preserve"> Nutrient management practices             V</w:t>
      </w:r>
      <w:r w:rsidRPr="00664FC3">
        <w:rPr>
          <w:rFonts w:ascii="Arial" w:eastAsia="Calibri" w:hAnsi="Arial" w:cs="Arial"/>
          <w:b/>
          <w:bCs/>
          <w:sz w:val="20"/>
          <w:szCs w:val="20"/>
          <w:vertAlign w:val="subscript"/>
        </w:rPr>
        <w:t>1</w:t>
      </w:r>
      <w:r w:rsidRPr="00664FC3">
        <w:rPr>
          <w:rFonts w:ascii="Arial" w:eastAsia="Calibri" w:hAnsi="Arial" w:cs="Arial"/>
          <w:b/>
          <w:bCs/>
          <w:sz w:val="20"/>
          <w:szCs w:val="20"/>
        </w:rPr>
        <w:t>, V</w:t>
      </w:r>
      <w:r w:rsidRPr="00664FC3">
        <w:rPr>
          <w:rFonts w:ascii="Arial" w:eastAsia="Calibri" w:hAnsi="Arial" w:cs="Arial"/>
          <w:b/>
          <w:bCs/>
          <w:sz w:val="20"/>
          <w:szCs w:val="20"/>
          <w:vertAlign w:val="subscript"/>
        </w:rPr>
        <w:t>2</w:t>
      </w:r>
      <w:r w:rsidRPr="00664FC3">
        <w:rPr>
          <w:rFonts w:ascii="Arial" w:eastAsia="Calibri" w:hAnsi="Arial" w:cs="Arial"/>
          <w:b/>
          <w:bCs/>
          <w:sz w:val="20"/>
          <w:szCs w:val="20"/>
        </w:rPr>
        <w:t>, V</w:t>
      </w:r>
      <w:r w:rsidRPr="00664FC3">
        <w:rPr>
          <w:rFonts w:ascii="Arial" w:eastAsia="Calibri" w:hAnsi="Arial" w:cs="Arial"/>
          <w:b/>
          <w:bCs/>
          <w:sz w:val="20"/>
          <w:szCs w:val="20"/>
          <w:vertAlign w:val="subscript"/>
        </w:rPr>
        <w:t>3</w:t>
      </w:r>
      <w:r w:rsidRPr="00664FC3">
        <w:rPr>
          <w:rFonts w:ascii="Arial" w:eastAsia="Calibri" w:hAnsi="Arial" w:cs="Arial"/>
          <w:b/>
          <w:bCs/>
          <w:sz w:val="20"/>
          <w:szCs w:val="20"/>
        </w:rPr>
        <w:t xml:space="preserve"> : Varieties</w:t>
      </w:r>
    </w:p>
    <w:p w14:paraId="51D01EBB" w14:textId="77777777" w:rsidR="002E6D24" w:rsidRPr="00664FC3" w:rsidRDefault="002E6D24" w:rsidP="002E6D24">
      <w:pPr>
        <w:rPr>
          <w:rFonts w:ascii="Arial" w:hAnsi="Arial" w:cs="Arial"/>
          <w:sz w:val="20"/>
          <w:szCs w:val="20"/>
        </w:rPr>
        <w:sectPr w:rsidR="002E6D24" w:rsidRPr="00664FC3" w:rsidSect="001B4DBA">
          <w:pgSz w:w="16838" w:h="11906" w:orient="landscape"/>
          <w:pgMar w:top="1440" w:right="1440" w:bottom="1440" w:left="1440" w:header="708" w:footer="708" w:gutter="0"/>
          <w:cols w:space="708"/>
          <w:docGrid w:linePitch="360"/>
        </w:sectPr>
      </w:pPr>
    </w:p>
    <w:p w14:paraId="3837D549" w14:textId="77777777" w:rsidR="00A92620" w:rsidRPr="0022331D" w:rsidRDefault="00A92620" w:rsidP="00A92620">
      <w:pPr>
        <w:rPr>
          <w:rFonts w:ascii="Arial" w:hAnsi="Arial" w:cs="Arial"/>
          <w:b/>
          <w:bCs/>
        </w:rPr>
      </w:pPr>
      <w:r w:rsidRPr="0022331D">
        <w:rPr>
          <w:rFonts w:ascii="Arial" w:hAnsi="Arial" w:cs="Arial"/>
          <w:b/>
          <w:bCs/>
        </w:rPr>
        <w:lastRenderedPageBreak/>
        <w:t>4. CONCLUSION</w:t>
      </w:r>
    </w:p>
    <w:p w14:paraId="50FE13D5" w14:textId="77777777" w:rsidR="00A92620" w:rsidRPr="0022331D" w:rsidRDefault="00A92620" w:rsidP="00A92620">
      <w:pPr>
        <w:spacing w:line="360" w:lineRule="auto"/>
        <w:jc w:val="both"/>
        <w:rPr>
          <w:rFonts w:ascii="Arial" w:hAnsi="Arial" w:cs="Arial"/>
          <w:sz w:val="20"/>
          <w:szCs w:val="20"/>
        </w:rPr>
      </w:pPr>
      <w:r w:rsidRPr="0022331D">
        <w:rPr>
          <w:rFonts w:ascii="Arial" w:hAnsi="Arial" w:cs="Arial"/>
          <w:sz w:val="20"/>
          <w:szCs w:val="20"/>
        </w:rPr>
        <w:t>Nutrient management practice N</w:t>
      </w:r>
      <w:r w:rsidRPr="0022331D">
        <w:rPr>
          <w:rFonts w:ascii="Arial" w:hAnsi="Arial" w:cs="Arial"/>
          <w:sz w:val="20"/>
          <w:szCs w:val="20"/>
          <w:vertAlign w:val="subscript"/>
        </w:rPr>
        <w:t>2</w:t>
      </w:r>
      <w:r w:rsidRPr="0022331D">
        <w:rPr>
          <w:rFonts w:ascii="Arial" w:hAnsi="Arial" w:cs="Arial"/>
          <w:sz w:val="20"/>
          <w:szCs w:val="20"/>
        </w:rPr>
        <w:t xml:space="preserve"> and N</w:t>
      </w:r>
      <w:r w:rsidRPr="0022331D">
        <w:rPr>
          <w:rFonts w:ascii="Arial" w:hAnsi="Arial" w:cs="Arial"/>
          <w:sz w:val="20"/>
          <w:szCs w:val="20"/>
          <w:vertAlign w:val="subscript"/>
        </w:rPr>
        <w:t>3</w:t>
      </w:r>
      <w:r w:rsidRPr="0022331D">
        <w:rPr>
          <w:rFonts w:ascii="Arial" w:hAnsi="Arial" w:cs="Arial"/>
          <w:sz w:val="20"/>
          <w:szCs w:val="20"/>
        </w:rPr>
        <w:t xml:space="preserve"> was found </w:t>
      </w:r>
      <w:r w:rsidR="00D7515D" w:rsidRPr="0022331D">
        <w:rPr>
          <w:rFonts w:ascii="Arial" w:hAnsi="Arial" w:cs="Arial"/>
          <w:sz w:val="20"/>
          <w:szCs w:val="20"/>
        </w:rPr>
        <w:t xml:space="preserve">to be </w:t>
      </w:r>
      <w:r w:rsidR="00AF2479" w:rsidRPr="0022331D">
        <w:rPr>
          <w:rFonts w:ascii="Arial" w:hAnsi="Arial" w:cs="Arial"/>
          <w:sz w:val="20"/>
          <w:szCs w:val="20"/>
        </w:rPr>
        <w:t xml:space="preserve">superior for most of </w:t>
      </w:r>
      <w:r w:rsidRPr="0022331D">
        <w:rPr>
          <w:rFonts w:ascii="Arial" w:hAnsi="Arial" w:cs="Arial"/>
          <w:sz w:val="20"/>
          <w:szCs w:val="20"/>
        </w:rPr>
        <w:t>the soil parameters. H</w:t>
      </w:r>
      <w:r w:rsidR="0040593A" w:rsidRPr="0022331D">
        <w:rPr>
          <w:rFonts w:ascii="Arial" w:hAnsi="Arial" w:cs="Arial"/>
          <w:sz w:val="20"/>
          <w:szCs w:val="20"/>
        </w:rPr>
        <w:t>ighest gross income</w:t>
      </w:r>
      <w:r w:rsidR="00AF2479" w:rsidRPr="0022331D">
        <w:rPr>
          <w:rFonts w:ascii="Arial" w:hAnsi="Arial" w:cs="Arial"/>
          <w:sz w:val="20"/>
          <w:szCs w:val="20"/>
        </w:rPr>
        <w:t>,</w:t>
      </w:r>
      <w:r w:rsidR="0040593A" w:rsidRPr="0022331D">
        <w:rPr>
          <w:rFonts w:ascii="Arial" w:hAnsi="Arial" w:cs="Arial"/>
          <w:sz w:val="20"/>
          <w:szCs w:val="20"/>
        </w:rPr>
        <w:t xml:space="preserve"> net income</w:t>
      </w:r>
      <w:r w:rsidR="00AF2479" w:rsidRPr="0022331D">
        <w:rPr>
          <w:rFonts w:ascii="Arial" w:hAnsi="Arial" w:cs="Arial"/>
          <w:sz w:val="20"/>
          <w:szCs w:val="20"/>
        </w:rPr>
        <w:t xml:space="preserve"> </w:t>
      </w:r>
      <w:r w:rsidRPr="0022331D">
        <w:rPr>
          <w:rFonts w:ascii="Arial" w:hAnsi="Arial" w:cs="Arial"/>
          <w:sz w:val="20"/>
          <w:szCs w:val="20"/>
        </w:rPr>
        <w:t>and highest benefit:</w:t>
      </w:r>
      <w:r w:rsidR="0040593A" w:rsidRPr="0022331D">
        <w:rPr>
          <w:rFonts w:ascii="Arial" w:hAnsi="Arial" w:cs="Arial"/>
          <w:sz w:val="20"/>
          <w:szCs w:val="20"/>
        </w:rPr>
        <w:t xml:space="preserve"> </w:t>
      </w:r>
      <w:r w:rsidR="008E4603" w:rsidRPr="0022331D">
        <w:rPr>
          <w:rFonts w:ascii="Arial" w:hAnsi="Arial" w:cs="Arial"/>
          <w:sz w:val="20"/>
          <w:szCs w:val="20"/>
        </w:rPr>
        <w:t>cost ratio were</w:t>
      </w:r>
      <w:r w:rsidRPr="0022331D">
        <w:rPr>
          <w:rFonts w:ascii="Arial" w:hAnsi="Arial" w:cs="Arial"/>
          <w:sz w:val="20"/>
          <w:szCs w:val="20"/>
        </w:rPr>
        <w:t xml:space="preserve"> obtained under N</w:t>
      </w:r>
      <w:r w:rsidRPr="0022331D">
        <w:rPr>
          <w:rFonts w:ascii="Arial" w:hAnsi="Arial" w:cs="Arial"/>
          <w:sz w:val="20"/>
          <w:szCs w:val="20"/>
          <w:vertAlign w:val="subscript"/>
        </w:rPr>
        <w:t>4</w:t>
      </w:r>
      <w:r w:rsidR="0040593A" w:rsidRPr="0022331D">
        <w:rPr>
          <w:rFonts w:ascii="Arial" w:hAnsi="Arial" w:cs="Arial"/>
          <w:sz w:val="20"/>
          <w:szCs w:val="20"/>
        </w:rPr>
        <w:t xml:space="preserve"> </w:t>
      </w:r>
      <w:r w:rsidRPr="0022331D">
        <w:rPr>
          <w:rFonts w:ascii="Arial" w:hAnsi="Arial" w:cs="Arial"/>
          <w:sz w:val="20"/>
          <w:szCs w:val="20"/>
        </w:rPr>
        <w:t xml:space="preserve">and among the varieties, highest </w:t>
      </w:r>
      <w:r w:rsidR="0040593A" w:rsidRPr="0022331D">
        <w:rPr>
          <w:rFonts w:ascii="Arial" w:eastAsia="Calibri" w:hAnsi="Arial" w:cs="Arial"/>
          <w:sz w:val="20"/>
          <w:szCs w:val="20"/>
        </w:rPr>
        <w:t xml:space="preserve">gross income, net income </w:t>
      </w:r>
      <w:r w:rsidRPr="0022331D">
        <w:rPr>
          <w:rFonts w:ascii="Arial" w:eastAsia="Calibri" w:hAnsi="Arial" w:cs="Arial"/>
          <w:sz w:val="20"/>
          <w:szCs w:val="20"/>
        </w:rPr>
        <w:t xml:space="preserve">and </w:t>
      </w:r>
      <w:r w:rsidR="00AF2479" w:rsidRPr="0022331D">
        <w:rPr>
          <w:rFonts w:ascii="Arial" w:hAnsi="Arial" w:cs="Arial"/>
          <w:sz w:val="20"/>
          <w:szCs w:val="20"/>
        </w:rPr>
        <w:t xml:space="preserve">benefit: cost </w:t>
      </w:r>
      <w:r w:rsidRPr="0022331D">
        <w:rPr>
          <w:rFonts w:ascii="Arial" w:eastAsia="Calibri" w:hAnsi="Arial" w:cs="Arial"/>
          <w:sz w:val="20"/>
          <w:szCs w:val="20"/>
        </w:rPr>
        <w:t>ratio was obtained in Punjab-8</w:t>
      </w:r>
      <w:r w:rsidRPr="0022331D">
        <w:rPr>
          <w:rFonts w:ascii="Arial" w:hAnsi="Arial" w:cs="Arial"/>
          <w:sz w:val="20"/>
          <w:szCs w:val="20"/>
        </w:rPr>
        <w:t xml:space="preserve">. Therefore, it may be concluded that </w:t>
      </w:r>
      <w:r w:rsidR="009F48DE" w:rsidRPr="0022331D">
        <w:rPr>
          <w:rFonts w:ascii="Arial" w:hAnsi="Arial" w:cs="Arial"/>
          <w:sz w:val="20"/>
          <w:szCs w:val="20"/>
        </w:rPr>
        <w:t xml:space="preserve">the </w:t>
      </w:r>
      <w:r w:rsidRPr="0022331D">
        <w:rPr>
          <w:rFonts w:ascii="Arial" w:hAnsi="Arial" w:cs="Arial"/>
          <w:sz w:val="20"/>
          <w:szCs w:val="20"/>
        </w:rPr>
        <w:t>combined application of organic fertilizers along with inorgan</w:t>
      </w:r>
      <w:r w:rsidR="009F48DE" w:rsidRPr="0022331D">
        <w:rPr>
          <w:rFonts w:ascii="Arial" w:hAnsi="Arial" w:cs="Arial"/>
          <w:sz w:val="20"/>
          <w:szCs w:val="20"/>
        </w:rPr>
        <w:t>ic sources of nutrients enhanced</w:t>
      </w:r>
      <w:r w:rsidRPr="0022331D">
        <w:rPr>
          <w:rFonts w:ascii="Arial" w:hAnsi="Arial" w:cs="Arial"/>
          <w:sz w:val="20"/>
          <w:szCs w:val="20"/>
        </w:rPr>
        <w:t xml:space="preserve"> the available soil nutrients, nutrient uptake and </w:t>
      </w:r>
      <w:r w:rsidR="009F48DE" w:rsidRPr="0022331D">
        <w:rPr>
          <w:rFonts w:ascii="Arial" w:hAnsi="Arial" w:cs="Arial"/>
          <w:sz w:val="20"/>
          <w:szCs w:val="20"/>
        </w:rPr>
        <w:t xml:space="preserve">were </w:t>
      </w:r>
      <w:r w:rsidRPr="0022331D">
        <w:rPr>
          <w:rFonts w:ascii="Arial" w:hAnsi="Arial" w:cs="Arial"/>
          <w:sz w:val="20"/>
          <w:szCs w:val="20"/>
        </w:rPr>
        <w:t xml:space="preserve">helpful in increasing okra production.   </w:t>
      </w:r>
    </w:p>
    <w:p w14:paraId="3BD01065" w14:textId="77777777" w:rsidR="00A92620" w:rsidRPr="00664FC3" w:rsidRDefault="00A92620" w:rsidP="00A92620">
      <w:pPr>
        <w:rPr>
          <w:rFonts w:ascii="Arial" w:hAnsi="Arial" w:cs="Arial"/>
          <w:sz w:val="20"/>
          <w:szCs w:val="20"/>
        </w:rPr>
      </w:pPr>
    </w:p>
    <w:p w14:paraId="3811CBB5" w14:textId="77777777" w:rsidR="00A92620" w:rsidRPr="00664FC3" w:rsidRDefault="00A92620" w:rsidP="00A92620">
      <w:pPr>
        <w:rPr>
          <w:rFonts w:ascii="Arial" w:hAnsi="Arial" w:cs="Arial"/>
          <w:sz w:val="20"/>
          <w:szCs w:val="20"/>
        </w:rPr>
      </w:pPr>
    </w:p>
    <w:p w14:paraId="1DC0B081" w14:textId="77777777" w:rsidR="00A92620" w:rsidRPr="00664FC3" w:rsidRDefault="00A92620" w:rsidP="00A92620">
      <w:pPr>
        <w:rPr>
          <w:rFonts w:ascii="Arial" w:hAnsi="Arial" w:cs="Arial"/>
          <w:sz w:val="20"/>
          <w:szCs w:val="20"/>
        </w:rPr>
      </w:pPr>
    </w:p>
    <w:p w14:paraId="043FFEDD" w14:textId="77777777" w:rsidR="00A92620" w:rsidRPr="00664FC3" w:rsidRDefault="00A92620" w:rsidP="00A92620">
      <w:pPr>
        <w:rPr>
          <w:rFonts w:ascii="Arial" w:hAnsi="Arial" w:cs="Arial"/>
          <w:sz w:val="20"/>
          <w:szCs w:val="20"/>
        </w:rPr>
      </w:pPr>
    </w:p>
    <w:p w14:paraId="26210807" w14:textId="77777777" w:rsidR="00A92620" w:rsidRPr="00664FC3" w:rsidRDefault="00A92620" w:rsidP="00A92620">
      <w:pPr>
        <w:rPr>
          <w:rFonts w:ascii="Arial" w:hAnsi="Arial" w:cs="Arial"/>
          <w:sz w:val="20"/>
          <w:szCs w:val="20"/>
        </w:rPr>
      </w:pPr>
    </w:p>
    <w:p w14:paraId="5C3DC0AB" w14:textId="77777777" w:rsidR="00A92620" w:rsidRPr="00664FC3" w:rsidRDefault="00A92620" w:rsidP="00A92620">
      <w:pPr>
        <w:rPr>
          <w:rFonts w:ascii="Arial" w:hAnsi="Arial" w:cs="Arial"/>
          <w:sz w:val="20"/>
          <w:szCs w:val="20"/>
        </w:rPr>
      </w:pPr>
    </w:p>
    <w:p w14:paraId="48154EF1" w14:textId="77777777" w:rsidR="00A92620" w:rsidRPr="00664FC3" w:rsidRDefault="00A92620" w:rsidP="00A92620">
      <w:pPr>
        <w:rPr>
          <w:rFonts w:ascii="Arial" w:hAnsi="Arial" w:cs="Arial"/>
          <w:sz w:val="20"/>
          <w:szCs w:val="20"/>
        </w:rPr>
      </w:pPr>
    </w:p>
    <w:p w14:paraId="74823FD3" w14:textId="77777777" w:rsidR="00A92620" w:rsidRPr="00664FC3" w:rsidRDefault="00A92620" w:rsidP="00A92620">
      <w:pPr>
        <w:rPr>
          <w:rFonts w:ascii="Arial" w:hAnsi="Arial" w:cs="Arial"/>
          <w:sz w:val="20"/>
          <w:szCs w:val="20"/>
        </w:rPr>
      </w:pPr>
    </w:p>
    <w:p w14:paraId="43D77E68" w14:textId="77777777" w:rsidR="00A92620" w:rsidRPr="00664FC3" w:rsidRDefault="00A92620" w:rsidP="00A92620">
      <w:pPr>
        <w:rPr>
          <w:rFonts w:ascii="Arial" w:hAnsi="Arial" w:cs="Arial"/>
          <w:sz w:val="20"/>
          <w:szCs w:val="20"/>
        </w:rPr>
      </w:pPr>
    </w:p>
    <w:p w14:paraId="3D194641" w14:textId="77777777" w:rsidR="009F48DE" w:rsidRPr="00664FC3" w:rsidRDefault="009F48DE" w:rsidP="00A92620">
      <w:pPr>
        <w:rPr>
          <w:rFonts w:ascii="Arial" w:hAnsi="Arial" w:cs="Arial"/>
          <w:sz w:val="20"/>
          <w:szCs w:val="20"/>
        </w:rPr>
      </w:pPr>
    </w:p>
    <w:p w14:paraId="0DA909BA" w14:textId="77777777" w:rsidR="009F48DE" w:rsidRPr="00664FC3" w:rsidRDefault="009F48DE" w:rsidP="00A92620">
      <w:pPr>
        <w:rPr>
          <w:rFonts w:ascii="Arial" w:hAnsi="Arial" w:cs="Arial"/>
          <w:sz w:val="20"/>
          <w:szCs w:val="20"/>
        </w:rPr>
      </w:pPr>
    </w:p>
    <w:p w14:paraId="28E6DD71" w14:textId="77777777" w:rsidR="00BC2467" w:rsidRPr="00664FC3" w:rsidRDefault="00BC2467" w:rsidP="00A92620">
      <w:pPr>
        <w:rPr>
          <w:rFonts w:ascii="Arial" w:hAnsi="Arial" w:cs="Arial"/>
          <w:sz w:val="20"/>
          <w:szCs w:val="20"/>
        </w:rPr>
      </w:pPr>
    </w:p>
    <w:p w14:paraId="3BCA0CB8" w14:textId="77777777" w:rsidR="00C85FB8" w:rsidRPr="00664FC3" w:rsidRDefault="00C85FB8" w:rsidP="00A92620">
      <w:pPr>
        <w:rPr>
          <w:rFonts w:ascii="Arial" w:hAnsi="Arial" w:cs="Arial"/>
          <w:sz w:val="20"/>
          <w:szCs w:val="20"/>
        </w:rPr>
      </w:pPr>
    </w:p>
    <w:p w14:paraId="5156D26C" w14:textId="77777777" w:rsidR="00FA7011" w:rsidRPr="0022331D" w:rsidRDefault="00FA7011">
      <w:pPr>
        <w:rPr>
          <w:rFonts w:ascii="Arial" w:hAnsi="Arial" w:cs="Arial"/>
        </w:rPr>
      </w:pPr>
      <w:r w:rsidRPr="0022331D">
        <w:rPr>
          <w:rFonts w:ascii="Arial" w:hAnsi="Arial" w:cs="Arial"/>
          <w:b/>
          <w:bCs/>
        </w:rPr>
        <w:t>REFERENCES</w:t>
      </w:r>
    </w:p>
    <w:p w14:paraId="0AD36270" w14:textId="77777777" w:rsidR="00FA7011" w:rsidRPr="0022331D" w:rsidRDefault="00FA7011" w:rsidP="006B036C">
      <w:pPr>
        <w:spacing w:line="360" w:lineRule="auto"/>
        <w:ind w:left="284" w:hanging="284"/>
        <w:jc w:val="both"/>
        <w:rPr>
          <w:rFonts w:ascii="Arial" w:hAnsi="Arial" w:cs="Arial"/>
          <w:color w:val="000000"/>
          <w:sz w:val="20"/>
          <w:szCs w:val="20"/>
        </w:rPr>
      </w:pPr>
      <w:r w:rsidRPr="0022331D">
        <w:rPr>
          <w:rFonts w:ascii="Arial" w:hAnsi="Arial" w:cs="Arial"/>
          <w:color w:val="000000"/>
          <w:sz w:val="20"/>
          <w:szCs w:val="20"/>
        </w:rPr>
        <w:t>Abbas, S., Javed, M.</w:t>
      </w:r>
      <w:r w:rsidR="00C66CBC" w:rsidRPr="0022331D">
        <w:rPr>
          <w:rFonts w:ascii="Arial" w:hAnsi="Arial" w:cs="Arial"/>
          <w:color w:val="000000"/>
          <w:sz w:val="20"/>
          <w:szCs w:val="20"/>
        </w:rPr>
        <w:t xml:space="preserve"> </w:t>
      </w:r>
      <w:r w:rsidRPr="0022331D">
        <w:rPr>
          <w:rFonts w:ascii="Arial" w:hAnsi="Arial" w:cs="Arial"/>
          <w:color w:val="000000"/>
          <w:sz w:val="20"/>
          <w:szCs w:val="20"/>
        </w:rPr>
        <w:t xml:space="preserve">T., Ali, Q., Azeem, M., </w:t>
      </w:r>
      <w:r w:rsidR="00C66CBC" w:rsidRPr="0022331D">
        <w:rPr>
          <w:rFonts w:ascii="Arial" w:hAnsi="Arial" w:cs="Arial"/>
          <w:color w:val="000000"/>
          <w:sz w:val="20"/>
          <w:szCs w:val="20"/>
        </w:rPr>
        <w:t xml:space="preserve">&amp; </w:t>
      </w:r>
      <w:r w:rsidRPr="0022331D">
        <w:rPr>
          <w:rFonts w:ascii="Arial" w:hAnsi="Arial" w:cs="Arial"/>
          <w:color w:val="000000"/>
          <w:sz w:val="20"/>
          <w:szCs w:val="20"/>
        </w:rPr>
        <w:t>Ali, S</w:t>
      </w:r>
      <w:r w:rsidR="00C66CBC" w:rsidRPr="0022331D">
        <w:rPr>
          <w:rFonts w:ascii="Arial" w:hAnsi="Arial" w:cs="Arial"/>
          <w:color w:val="000000"/>
          <w:sz w:val="20"/>
          <w:szCs w:val="20"/>
        </w:rPr>
        <w:t>.</w:t>
      </w:r>
      <w:r w:rsidRPr="0022331D">
        <w:rPr>
          <w:rFonts w:ascii="Arial" w:hAnsi="Arial" w:cs="Arial"/>
          <w:color w:val="000000"/>
          <w:sz w:val="20"/>
          <w:szCs w:val="20"/>
        </w:rPr>
        <w:t xml:space="preserve"> </w:t>
      </w:r>
      <w:r w:rsidR="00C66CBC" w:rsidRPr="0022331D">
        <w:rPr>
          <w:rFonts w:ascii="Arial" w:hAnsi="Arial" w:cs="Arial"/>
          <w:color w:val="000000"/>
          <w:sz w:val="20"/>
          <w:szCs w:val="20"/>
        </w:rPr>
        <w:t>(</w:t>
      </w:r>
      <w:r w:rsidRPr="0022331D">
        <w:rPr>
          <w:rFonts w:ascii="Arial" w:hAnsi="Arial" w:cs="Arial"/>
          <w:color w:val="000000"/>
          <w:sz w:val="20"/>
          <w:szCs w:val="20"/>
        </w:rPr>
        <w:t>2021</w:t>
      </w:r>
      <w:r w:rsidR="00C66CBC" w:rsidRPr="0022331D">
        <w:rPr>
          <w:rFonts w:ascii="Arial" w:hAnsi="Arial" w:cs="Arial"/>
          <w:color w:val="000000"/>
          <w:sz w:val="20"/>
          <w:szCs w:val="20"/>
        </w:rPr>
        <w:t>)</w:t>
      </w:r>
      <w:r w:rsidRPr="0022331D">
        <w:rPr>
          <w:rFonts w:ascii="Arial" w:hAnsi="Arial" w:cs="Arial"/>
          <w:color w:val="000000"/>
          <w:sz w:val="20"/>
          <w:szCs w:val="20"/>
        </w:rPr>
        <w:t>. Nutrient deficiency stress and relation with pl</w:t>
      </w:r>
      <w:r w:rsidR="00C66CBC" w:rsidRPr="0022331D">
        <w:rPr>
          <w:rFonts w:ascii="Arial" w:hAnsi="Arial" w:cs="Arial"/>
          <w:color w:val="000000"/>
          <w:sz w:val="20"/>
          <w:szCs w:val="20"/>
        </w:rPr>
        <w:t>ant growth and development Book;</w:t>
      </w:r>
      <w:r w:rsidRPr="0022331D">
        <w:rPr>
          <w:rFonts w:ascii="Arial" w:hAnsi="Arial" w:cs="Arial"/>
          <w:color w:val="000000"/>
          <w:sz w:val="20"/>
          <w:szCs w:val="20"/>
        </w:rPr>
        <w:t xml:space="preserve"> Engineering Tolerance in Crop Plants Against Abiotic Stress, 1st edition, p 24.</w:t>
      </w:r>
    </w:p>
    <w:p w14:paraId="6A74170F" w14:textId="77777777" w:rsidR="00FA7011" w:rsidRPr="0022331D" w:rsidRDefault="00FA7011" w:rsidP="006B036C">
      <w:pPr>
        <w:spacing w:line="360" w:lineRule="auto"/>
        <w:ind w:left="284" w:hanging="284"/>
        <w:jc w:val="both"/>
        <w:rPr>
          <w:rFonts w:ascii="Arial" w:hAnsi="Arial" w:cs="Arial"/>
          <w:sz w:val="20"/>
          <w:szCs w:val="20"/>
        </w:rPr>
      </w:pPr>
      <w:r w:rsidRPr="0022331D">
        <w:rPr>
          <w:rFonts w:ascii="Arial" w:hAnsi="Arial" w:cs="Arial"/>
          <w:sz w:val="20"/>
          <w:szCs w:val="20"/>
        </w:rPr>
        <w:t>Abrol, V., Sharma, P., Chary, G.</w:t>
      </w:r>
      <w:r w:rsidR="00C66CBC" w:rsidRPr="0022331D">
        <w:rPr>
          <w:rFonts w:ascii="Arial" w:hAnsi="Arial" w:cs="Arial"/>
          <w:sz w:val="20"/>
          <w:szCs w:val="20"/>
        </w:rPr>
        <w:t xml:space="preserve"> </w:t>
      </w:r>
      <w:r w:rsidRPr="0022331D">
        <w:rPr>
          <w:rFonts w:ascii="Arial" w:hAnsi="Arial" w:cs="Arial"/>
          <w:sz w:val="20"/>
          <w:szCs w:val="20"/>
        </w:rPr>
        <w:t xml:space="preserve">R., </w:t>
      </w:r>
      <w:r w:rsidR="00CA4E70" w:rsidRPr="0022331D">
        <w:rPr>
          <w:rFonts w:ascii="Arial" w:hAnsi="Arial" w:cs="Arial"/>
          <w:sz w:val="20"/>
          <w:szCs w:val="20"/>
        </w:rPr>
        <w:t>Srinivasarao, C., Maruthi S.</w:t>
      </w:r>
      <w:r w:rsidRPr="0022331D">
        <w:rPr>
          <w:rFonts w:ascii="Arial" w:hAnsi="Arial" w:cs="Arial"/>
          <w:sz w:val="20"/>
          <w:szCs w:val="20"/>
        </w:rPr>
        <w:t xml:space="preserve"> G.</w:t>
      </w:r>
      <w:r w:rsidR="00C66CBC" w:rsidRPr="0022331D">
        <w:rPr>
          <w:rFonts w:ascii="Arial" w:hAnsi="Arial" w:cs="Arial"/>
          <w:sz w:val="20"/>
          <w:szCs w:val="20"/>
        </w:rPr>
        <w:t xml:space="preserve"> </w:t>
      </w:r>
      <w:r w:rsidRPr="0022331D">
        <w:rPr>
          <w:rFonts w:ascii="Arial" w:hAnsi="Arial" w:cs="Arial"/>
          <w:sz w:val="20"/>
          <w:szCs w:val="20"/>
        </w:rPr>
        <w:t xml:space="preserve">R., </w:t>
      </w:r>
      <w:r w:rsidR="00C66CBC" w:rsidRPr="0022331D">
        <w:rPr>
          <w:rFonts w:ascii="Arial" w:hAnsi="Arial" w:cs="Arial"/>
          <w:sz w:val="20"/>
          <w:szCs w:val="20"/>
        </w:rPr>
        <w:t xml:space="preserve">&amp; </w:t>
      </w:r>
      <w:r w:rsidR="006B4980" w:rsidRPr="0022331D">
        <w:rPr>
          <w:rFonts w:ascii="Arial" w:hAnsi="Arial" w:cs="Arial"/>
          <w:sz w:val="20"/>
          <w:szCs w:val="20"/>
        </w:rPr>
        <w:t>Singh, B.</w:t>
      </w:r>
      <w:r w:rsidRPr="0022331D">
        <w:rPr>
          <w:rFonts w:ascii="Arial" w:hAnsi="Arial" w:cs="Arial"/>
          <w:sz w:val="20"/>
          <w:szCs w:val="20"/>
        </w:rPr>
        <w:t xml:space="preserve"> </w:t>
      </w:r>
      <w:r w:rsidR="006B4980" w:rsidRPr="0022331D">
        <w:rPr>
          <w:rFonts w:ascii="Arial" w:hAnsi="Arial" w:cs="Arial"/>
          <w:sz w:val="20"/>
          <w:szCs w:val="20"/>
        </w:rPr>
        <w:t>(</w:t>
      </w:r>
      <w:r w:rsidRPr="0022331D">
        <w:rPr>
          <w:rFonts w:ascii="Arial" w:hAnsi="Arial" w:cs="Arial"/>
          <w:sz w:val="20"/>
          <w:szCs w:val="20"/>
        </w:rPr>
        <w:t>2024</w:t>
      </w:r>
      <w:r w:rsidR="006B4980" w:rsidRPr="0022331D">
        <w:rPr>
          <w:rFonts w:ascii="Arial" w:hAnsi="Arial" w:cs="Arial"/>
          <w:sz w:val="20"/>
          <w:szCs w:val="20"/>
        </w:rPr>
        <w:t>)</w:t>
      </w:r>
      <w:r w:rsidRPr="0022331D">
        <w:rPr>
          <w:rFonts w:ascii="Arial" w:hAnsi="Arial" w:cs="Arial"/>
          <w:sz w:val="20"/>
          <w:szCs w:val="20"/>
        </w:rPr>
        <w:t xml:space="preserve">. Integrated organic and mineral fertilizer strategies for achieving sustainable maize yield and soil quality in dry sub-humid </w:t>
      </w:r>
      <w:proofErr w:type="spellStart"/>
      <w:r w:rsidRPr="0022331D">
        <w:rPr>
          <w:rFonts w:ascii="Arial" w:hAnsi="Arial" w:cs="Arial"/>
          <w:sz w:val="20"/>
          <w:szCs w:val="20"/>
        </w:rPr>
        <w:t>inceptisols</w:t>
      </w:r>
      <w:proofErr w:type="spellEnd"/>
      <w:r w:rsidRPr="0022331D">
        <w:rPr>
          <w:rFonts w:ascii="Arial" w:hAnsi="Arial" w:cs="Arial"/>
          <w:sz w:val="20"/>
          <w:szCs w:val="20"/>
        </w:rPr>
        <w:t xml:space="preserve">. </w:t>
      </w:r>
      <w:r w:rsidRPr="0022331D">
        <w:rPr>
          <w:rFonts w:ascii="Arial" w:hAnsi="Arial" w:cs="Arial"/>
          <w:i/>
          <w:iCs/>
          <w:sz w:val="20"/>
          <w:szCs w:val="20"/>
        </w:rPr>
        <w:t>Scientific Reports</w:t>
      </w:r>
      <w:r w:rsidR="006B4980" w:rsidRPr="0022331D">
        <w:rPr>
          <w:rFonts w:ascii="Arial" w:hAnsi="Arial" w:cs="Arial"/>
          <w:sz w:val="20"/>
          <w:szCs w:val="20"/>
        </w:rPr>
        <w:t>,</w:t>
      </w:r>
      <w:r w:rsidR="00CA4E70" w:rsidRPr="0022331D">
        <w:rPr>
          <w:rFonts w:ascii="Arial" w:hAnsi="Arial" w:cs="Arial"/>
          <w:sz w:val="20"/>
          <w:szCs w:val="20"/>
        </w:rPr>
        <w:t xml:space="preserve"> 14, 27227.</w:t>
      </w:r>
      <w:r w:rsidRPr="0022331D">
        <w:rPr>
          <w:rFonts w:ascii="Arial" w:hAnsi="Arial" w:cs="Arial"/>
          <w:sz w:val="20"/>
          <w:szCs w:val="20"/>
        </w:rPr>
        <w:t xml:space="preserve"> </w:t>
      </w:r>
      <w:proofErr w:type="spellStart"/>
      <w:r w:rsidRPr="0022331D">
        <w:rPr>
          <w:rFonts w:ascii="Arial" w:hAnsi="Arial" w:cs="Arial"/>
          <w:sz w:val="20"/>
          <w:szCs w:val="20"/>
        </w:rPr>
        <w:t>doi</w:t>
      </w:r>
      <w:proofErr w:type="spellEnd"/>
      <w:r w:rsidRPr="0022331D">
        <w:rPr>
          <w:rFonts w:ascii="Arial" w:hAnsi="Arial" w:cs="Arial"/>
          <w:sz w:val="20"/>
          <w:szCs w:val="20"/>
        </w:rPr>
        <w:t>: 10.1038/s41598-024-74727-4</w:t>
      </w:r>
    </w:p>
    <w:p w14:paraId="02A59962" w14:textId="77777777" w:rsidR="00FA7011" w:rsidRPr="0022331D" w:rsidRDefault="00FA7011" w:rsidP="00A42FE6">
      <w:pPr>
        <w:spacing w:line="360" w:lineRule="auto"/>
        <w:ind w:left="284" w:hanging="284"/>
        <w:jc w:val="both"/>
        <w:rPr>
          <w:rFonts w:ascii="Arial" w:hAnsi="Arial" w:cs="Arial"/>
          <w:sz w:val="20"/>
          <w:szCs w:val="20"/>
        </w:rPr>
      </w:pPr>
      <w:proofErr w:type="spellStart"/>
      <w:r w:rsidRPr="0022331D">
        <w:rPr>
          <w:rFonts w:ascii="Arial" w:hAnsi="Arial" w:cs="Arial"/>
          <w:color w:val="000000"/>
          <w:sz w:val="20"/>
          <w:szCs w:val="20"/>
        </w:rPr>
        <w:t>Adekiya</w:t>
      </w:r>
      <w:proofErr w:type="spellEnd"/>
      <w:r w:rsidR="00773836" w:rsidRPr="0022331D">
        <w:rPr>
          <w:rFonts w:ascii="Arial" w:hAnsi="Arial" w:cs="Arial"/>
          <w:color w:val="000000"/>
          <w:sz w:val="20"/>
          <w:szCs w:val="20"/>
        </w:rPr>
        <w:t>,</w:t>
      </w:r>
      <w:r w:rsidRPr="0022331D">
        <w:rPr>
          <w:rFonts w:ascii="Arial" w:hAnsi="Arial" w:cs="Arial"/>
          <w:color w:val="000000"/>
          <w:sz w:val="20"/>
          <w:szCs w:val="20"/>
        </w:rPr>
        <w:t xml:space="preserve"> A</w:t>
      </w:r>
      <w:r w:rsidR="00773836" w:rsidRPr="0022331D">
        <w:rPr>
          <w:rFonts w:ascii="Arial" w:hAnsi="Arial" w:cs="Arial"/>
          <w:color w:val="000000"/>
          <w:sz w:val="20"/>
          <w:szCs w:val="20"/>
        </w:rPr>
        <w:t>.</w:t>
      </w:r>
      <w:r w:rsidRPr="0022331D">
        <w:rPr>
          <w:rFonts w:ascii="Arial" w:hAnsi="Arial" w:cs="Arial"/>
          <w:color w:val="000000"/>
          <w:sz w:val="20"/>
          <w:szCs w:val="20"/>
        </w:rPr>
        <w:t xml:space="preserve"> O, </w:t>
      </w:r>
      <w:proofErr w:type="spellStart"/>
      <w:r w:rsidRPr="0022331D">
        <w:rPr>
          <w:rFonts w:ascii="Arial" w:hAnsi="Arial" w:cs="Arial"/>
          <w:color w:val="000000"/>
          <w:sz w:val="20"/>
          <w:szCs w:val="20"/>
        </w:rPr>
        <w:t>Ejue</w:t>
      </w:r>
      <w:proofErr w:type="spellEnd"/>
      <w:r w:rsidR="00773836" w:rsidRPr="0022331D">
        <w:rPr>
          <w:rFonts w:ascii="Arial" w:hAnsi="Arial" w:cs="Arial"/>
          <w:color w:val="000000"/>
          <w:sz w:val="20"/>
          <w:szCs w:val="20"/>
        </w:rPr>
        <w:t>,</w:t>
      </w:r>
      <w:r w:rsidRPr="0022331D">
        <w:rPr>
          <w:rFonts w:ascii="Arial" w:hAnsi="Arial" w:cs="Arial"/>
          <w:color w:val="000000"/>
          <w:sz w:val="20"/>
          <w:szCs w:val="20"/>
        </w:rPr>
        <w:t xml:space="preserve"> W</w:t>
      </w:r>
      <w:r w:rsidR="00773836" w:rsidRPr="0022331D">
        <w:rPr>
          <w:rFonts w:ascii="Arial" w:hAnsi="Arial" w:cs="Arial"/>
          <w:color w:val="000000"/>
          <w:sz w:val="20"/>
          <w:szCs w:val="20"/>
        </w:rPr>
        <w:t>.</w:t>
      </w:r>
      <w:r w:rsidRPr="0022331D">
        <w:rPr>
          <w:rFonts w:ascii="Arial" w:hAnsi="Arial" w:cs="Arial"/>
          <w:color w:val="000000"/>
          <w:sz w:val="20"/>
          <w:szCs w:val="20"/>
        </w:rPr>
        <w:t xml:space="preserve"> S, </w:t>
      </w:r>
      <w:proofErr w:type="spellStart"/>
      <w:r w:rsidRPr="0022331D">
        <w:rPr>
          <w:rFonts w:ascii="Arial" w:hAnsi="Arial" w:cs="Arial"/>
          <w:color w:val="000000"/>
          <w:sz w:val="20"/>
          <w:szCs w:val="20"/>
        </w:rPr>
        <w:t>Olayanju</w:t>
      </w:r>
      <w:proofErr w:type="spellEnd"/>
      <w:r w:rsidR="00773836" w:rsidRPr="0022331D">
        <w:rPr>
          <w:rFonts w:ascii="Arial" w:hAnsi="Arial" w:cs="Arial"/>
          <w:color w:val="000000"/>
          <w:sz w:val="20"/>
          <w:szCs w:val="20"/>
        </w:rPr>
        <w:t>,</w:t>
      </w:r>
      <w:r w:rsidRPr="0022331D">
        <w:rPr>
          <w:rFonts w:ascii="Arial" w:hAnsi="Arial" w:cs="Arial"/>
          <w:color w:val="000000"/>
          <w:sz w:val="20"/>
          <w:szCs w:val="20"/>
        </w:rPr>
        <w:t xml:space="preserve"> A</w:t>
      </w:r>
      <w:r w:rsidR="00773836" w:rsidRPr="0022331D">
        <w:rPr>
          <w:rFonts w:ascii="Arial" w:hAnsi="Arial" w:cs="Arial"/>
          <w:color w:val="000000"/>
          <w:sz w:val="20"/>
          <w:szCs w:val="20"/>
        </w:rPr>
        <w:t>.</w:t>
      </w:r>
      <w:r w:rsidRPr="0022331D">
        <w:rPr>
          <w:rFonts w:ascii="Arial" w:hAnsi="Arial" w:cs="Arial"/>
          <w:color w:val="000000"/>
          <w:sz w:val="20"/>
          <w:szCs w:val="20"/>
        </w:rPr>
        <w:t xml:space="preserve">, </w:t>
      </w:r>
      <w:proofErr w:type="spellStart"/>
      <w:r w:rsidRPr="0022331D">
        <w:rPr>
          <w:rFonts w:ascii="Arial" w:hAnsi="Arial" w:cs="Arial"/>
          <w:color w:val="000000"/>
          <w:sz w:val="20"/>
          <w:szCs w:val="20"/>
        </w:rPr>
        <w:t>Dunsin</w:t>
      </w:r>
      <w:proofErr w:type="spellEnd"/>
      <w:r w:rsidR="00773836" w:rsidRPr="0022331D">
        <w:rPr>
          <w:rFonts w:ascii="Arial" w:hAnsi="Arial" w:cs="Arial"/>
          <w:color w:val="000000"/>
          <w:sz w:val="20"/>
          <w:szCs w:val="20"/>
        </w:rPr>
        <w:t>,</w:t>
      </w:r>
      <w:r w:rsidRPr="0022331D">
        <w:rPr>
          <w:rFonts w:ascii="Arial" w:hAnsi="Arial" w:cs="Arial"/>
          <w:color w:val="000000"/>
          <w:sz w:val="20"/>
          <w:szCs w:val="20"/>
        </w:rPr>
        <w:t xml:space="preserve"> O</w:t>
      </w:r>
      <w:r w:rsidR="00773836" w:rsidRPr="0022331D">
        <w:rPr>
          <w:rFonts w:ascii="Arial" w:hAnsi="Arial" w:cs="Arial"/>
          <w:color w:val="000000"/>
          <w:sz w:val="20"/>
          <w:szCs w:val="20"/>
        </w:rPr>
        <w:t>.</w:t>
      </w:r>
      <w:r w:rsidRPr="0022331D">
        <w:rPr>
          <w:rFonts w:ascii="Arial" w:hAnsi="Arial" w:cs="Arial"/>
          <w:color w:val="000000"/>
          <w:sz w:val="20"/>
          <w:szCs w:val="20"/>
        </w:rPr>
        <w:t xml:space="preserve">, </w:t>
      </w:r>
      <w:proofErr w:type="spellStart"/>
      <w:r w:rsidRPr="0022331D">
        <w:rPr>
          <w:rFonts w:ascii="Arial" w:hAnsi="Arial" w:cs="Arial"/>
          <w:color w:val="000000"/>
          <w:sz w:val="20"/>
          <w:szCs w:val="20"/>
        </w:rPr>
        <w:t>Aboyeji</w:t>
      </w:r>
      <w:proofErr w:type="spellEnd"/>
      <w:r w:rsidR="00773836" w:rsidRPr="0022331D">
        <w:rPr>
          <w:rFonts w:ascii="Arial" w:hAnsi="Arial" w:cs="Arial"/>
          <w:color w:val="000000"/>
          <w:sz w:val="20"/>
          <w:szCs w:val="20"/>
        </w:rPr>
        <w:t>,</w:t>
      </w:r>
      <w:r w:rsidRPr="0022331D">
        <w:rPr>
          <w:rFonts w:ascii="Arial" w:hAnsi="Arial" w:cs="Arial"/>
          <w:color w:val="000000"/>
          <w:sz w:val="20"/>
          <w:szCs w:val="20"/>
        </w:rPr>
        <w:t xml:space="preserve"> C</w:t>
      </w:r>
      <w:r w:rsidR="00773836" w:rsidRPr="0022331D">
        <w:rPr>
          <w:rFonts w:ascii="Arial" w:hAnsi="Arial" w:cs="Arial"/>
          <w:color w:val="000000"/>
          <w:sz w:val="20"/>
          <w:szCs w:val="20"/>
        </w:rPr>
        <w:t>.</w:t>
      </w:r>
      <w:r w:rsidRPr="0022331D">
        <w:rPr>
          <w:rFonts w:ascii="Arial" w:hAnsi="Arial" w:cs="Arial"/>
          <w:color w:val="000000"/>
          <w:sz w:val="20"/>
          <w:szCs w:val="20"/>
        </w:rPr>
        <w:t xml:space="preserve"> M</w:t>
      </w:r>
      <w:r w:rsidR="00773836" w:rsidRPr="0022331D">
        <w:rPr>
          <w:rFonts w:ascii="Arial" w:hAnsi="Arial" w:cs="Arial"/>
          <w:color w:val="000000"/>
          <w:sz w:val="20"/>
          <w:szCs w:val="20"/>
        </w:rPr>
        <w:t>.</w:t>
      </w:r>
      <w:r w:rsidRPr="0022331D">
        <w:rPr>
          <w:rFonts w:ascii="Arial" w:hAnsi="Arial" w:cs="Arial"/>
          <w:color w:val="000000"/>
          <w:sz w:val="20"/>
          <w:szCs w:val="20"/>
        </w:rPr>
        <w:t>, Aremu</w:t>
      </w:r>
      <w:r w:rsidR="00773836" w:rsidRPr="0022331D">
        <w:rPr>
          <w:rFonts w:ascii="Arial" w:hAnsi="Arial" w:cs="Arial"/>
          <w:color w:val="000000"/>
          <w:sz w:val="20"/>
          <w:szCs w:val="20"/>
        </w:rPr>
        <w:t>,</w:t>
      </w:r>
      <w:r w:rsidRPr="0022331D">
        <w:rPr>
          <w:rFonts w:ascii="Arial" w:hAnsi="Arial" w:cs="Arial"/>
          <w:color w:val="000000"/>
          <w:sz w:val="20"/>
          <w:szCs w:val="20"/>
        </w:rPr>
        <w:t xml:space="preserve"> C</w:t>
      </w:r>
      <w:r w:rsidR="00773836" w:rsidRPr="0022331D">
        <w:rPr>
          <w:rFonts w:ascii="Arial" w:hAnsi="Arial" w:cs="Arial"/>
          <w:color w:val="000000"/>
          <w:sz w:val="20"/>
          <w:szCs w:val="20"/>
        </w:rPr>
        <w:t>.</w:t>
      </w:r>
      <w:r w:rsidRPr="0022331D">
        <w:rPr>
          <w:rFonts w:ascii="Arial" w:hAnsi="Arial" w:cs="Arial"/>
          <w:color w:val="000000"/>
          <w:sz w:val="20"/>
          <w:szCs w:val="20"/>
        </w:rPr>
        <w:t>, Adegbite</w:t>
      </w:r>
      <w:r w:rsidR="00773836" w:rsidRPr="0022331D">
        <w:rPr>
          <w:rFonts w:ascii="Arial" w:hAnsi="Arial" w:cs="Arial"/>
          <w:color w:val="000000"/>
          <w:sz w:val="20"/>
          <w:szCs w:val="20"/>
        </w:rPr>
        <w:t>,</w:t>
      </w:r>
      <w:r w:rsidRPr="0022331D">
        <w:rPr>
          <w:rFonts w:ascii="Arial" w:hAnsi="Arial" w:cs="Arial"/>
          <w:color w:val="000000"/>
          <w:sz w:val="20"/>
          <w:szCs w:val="20"/>
        </w:rPr>
        <w:t xml:space="preserve"> K</w:t>
      </w:r>
      <w:r w:rsidR="00773836" w:rsidRPr="0022331D">
        <w:rPr>
          <w:rFonts w:ascii="Arial" w:hAnsi="Arial" w:cs="Arial"/>
          <w:color w:val="000000"/>
          <w:sz w:val="20"/>
          <w:szCs w:val="20"/>
        </w:rPr>
        <w:t>.</w:t>
      </w:r>
      <w:r w:rsidRPr="0022331D">
        <w:rPr>
          <w:rFonts w:ascii="Arial" w:hAnsi="Arial" w:cs="Arial"/>
          <w:color w:val="000000"/>
          <w:sz w:val="20"/>
          <w:szCs w:val="20"/>
        </w:rPr>
        <w:t xml:space="preserve"> O</w:t>
      </w:r>
      <w:r w:rsidR="00773836" w:rsidRPr="0022331D">
        <w:rPr>
          <w:rFonts w:ascii="Arial" w:hAnsi="Arial" w:cs="Arial"/>
          <w:color w:val="000000"/>
          <w:sz w:val="20"/>
          <w:szCs w:val="20"/>
        </w:rPr>
        <w:t>.</w:t>
      </w:r>
      <w:r w:rsidRPr="0022331D">
        <w:rPr>
          <w:rFonts w:ascii="Arial" w:hAnsi="Arial" w:cs="Arial"/>
          <w:color w:val="000000"/>
          <w:sz w:val="20"/>
          <w:szCs w:val="20"/>
        </w:rPr>
        <w:t xml:space="preserve">, </w:t>
      </w:r>
      <w:r w:rsidR="00773836" w:rsidRPr="0022331D">
        <w:rPr>
          <w:rFonts w:ascii="Arial" w:hAnsi="Arial" w:cs="Arial"/>
          <w:color w:val="000000"/>
          <w:sz w:val="20"/>
          <w:szCs w:val="20"/>
        </w:rPr>
        <w:t xml:space="preserve">&amp; </w:t>
      </w:r>
      <w:r w:rsidRPr="0022331D">
        <w:rPr>
          <w:rFonts w:ascii="Arial" w:hAnsi="Arial" w:cs="Arial"/>
          <w:color w:val="000000"/>
          <w:sz w:val="20"/>
          <w:szCs w:val="20"/>
        </w:rPr>
        <w:t>Akinpelu</w:t>
      </w:r>
      <w:r w:rsidR="00773836" w:rsidRPr="0022331D">
        <w:rPr>
          <w:rFonts w:ascii="Arial" w:hAnsi="Arial" w:cs="Arial"/>
          <w:color w:val="000000"/>
          <w:sz w:val="20"/>
          <w:szCs w:val="20"/>
        </w:rPr>
        <w:t>,</w:t>
      </w:r>
      <w:r w:rsidRPr="0022331D">
        <w:rPr>
          <w:rFonts w:ascii="Arial" w:hAnsi="Arial" w:cs="Arial"/>
          <w:color w:val="000000"/>
          <w:sz w:val="20"/>
          <w:szCs w:val="20"/>
        </w:rPr>
        <w:t xml:space="preserve"> O. </w:t>
      </w:r>
      <w:r w:rsidR="00773836" w:rsidRPr="0022331D">
        <w:rPr>
          <w:rFonts w:ascii="Arial" w:hAnsi="Arial" w:cs="Arial"/>
          <w:color w:val="000000"/>
          <w:sz w:val="20"/>
          <w:szCs w:val="20"/>
        </w:rPr>
        <w:t>(</w:t>
      </w:r>
      <w:r w:rsidRPr="0022331D">
        <w:rPr>
          <w:rFonts w:ascii="Arial" w:hAnsi="Arial" w:cs="Arial"/>
          <w:color w:val="000000"/>
          <w:sz w:val="20"/>
          <w:szCs w:val="20"/>
        </w:rPr>
        <w:t>2020</w:t>
      </w:r>
      <w:r w:rsidR="00773836" w:rsidRPr="0022331D">
        <w:rPr>
          <w:rFonts w:ascii="Arial" w:hAnsi="Arial" w:cs="Arial"/>
          <w:color w:val="000000"/>
          <w:sz w:val="20"/>
          <w:szCs w:val="20"/>
        </w:rPr>
        <w:t>)</w:t>
      </w:r>
      <w:r w:rsidRPr="0022331D">
        <w:rPr>
          <w:rFonts w:ascii="Arial" w:hAnsi="Arial" w:cs="Arial"/>
          <w:color w:val="000000"/>
          <w:sz w:val="20"/>
          <w:szCs w:val="20"/>
        </w:rPr>
        <w:t xml:space="preserve">. Different organic manure sources and NPK fertilizer on soil chemical </w:t>
      </w:r>
      <w:r w:rsidRPr="0022331D">
        <w:rPr>
          <w:rFonts w:ascii="Arial" w:hAnsi="Arial" w:cs="Arial"/>
          <w:color w:val="000000"/>
          <w:sz w:val="20"/>
          <w:szCs w:val="20"/>
        </w:rPr>
        <w:lastRenderedPageBreak/>
        <w:t xml:space="preserve">properties, growth, yield and quality of okra. </w:t>
      </w:r>
      <w:r w:rsidRPr="0022331D">
        <w:rPr>
          <w:rFonts w:ascii="Arial" w:hAnsi="Arial" w:cs="Arial"/>
          <w:i/>
          <w:iCs/>
          <w:color w:val="000000"/>
          <w:sz w:val="20"/>
          <w:szCs w:val="20"/>
        </w:rPr>
        <w:t>Scientific Reports</w:t>
      </w:r>
      <w:r w:rsidR="00526F62" w:rsidRPr="0022331D">
        <w:rPr>
          <w:rFonts w:ascii="Arial" w:hAnsi="Arial" w:cs="Arial"/>
          <w:color w:val="000000"/>
          <w:sz w:val="20"/>
          <w:szCs w:val="20"/>
        </w:rPr>
        <w:t>,</w:t>
      </w:r>
      <w:r w:rsidR="00773836" w:rsidRPr="0022331D">
        <w:rPr>
          <w:rFonts w:ascii="Arial" w:hAnsi="Arial" w:cs="Arial"/>
          <w:color w:val="000000"/>
          <w:sz w:val="20"/>
          <w:szCs w:val="20"/>
        </w:rPr>
        <w:t xml:space="preserve"> 10, </w:t>
      </w:r>
      <w:r w:rsidR="00CA4E70" w:rsidRPr="0022331D">
        <w:rPr>
          <w:rFonts w:ascii="Arial" w:hAnsi="Arial" w:cs="Arial"/>
          <w:color w:val="000000"/>
          <w:sz w:val="20"/>
          <w:szCs w:val="20"/>
        </w:rPr>
        <w:t>16083.</w:t>
      </w:r>
      <w:r w:rsidRPr="0022331D">
        <w:rPr>
          <w:rFonts w:ascii="Arial" w:hAnsi="Arial" w:cs="Arial"/>
          <w:color w:val="000000"/>
          <w:sz w:val="20"/>
          <w:szCs w:val="20"/>
        </w:rPr>
        <w:t xml:space="preserve"> https://doi.org/10.1038/s41598-020-73291</w:t>
      </w:r>
    </w:p>
    <w:p w14:paraId="25F9EC8A" w14:textId="77777777" w:rsidR="00FA7011" w:rsidRPr="0022331D" w:rsidRDefault="00FA7011" w:rsidP="00A42FE6">
      <w:pPr>
        <w:spacing w:line="360" w:lineRule="auto"/>
        <w:ind w:left="284" w:hanging="284"/>
        <w:jc w:val="both"/>
        <w:rPr>
          <w:rFonts w:ascii="Arial" w:hAnsi="Arial" w:cs="Arial"/>
          <w:sz w:val="20"/>
          <w:szCs w:val="20"/>
        </w:rPr>
      </w:pPr>
      <w:proofErr w:type="spellStart"/>
      <w:r w:rsidRPr="0022331D">
        <w:rPr>
          <w:rFonts w:ascii="Arial" w:hAnsi="Arial" w:cs="Arial"/>
          <w:sz w:val="20"/>
          <w:szCs w:val="20"/>
        </w:rPr>
        <w:t>Attarde</w:t>
      </w:r>
      <w:proofErr w:type="spellEnd"/>
      <w:r w:rsidRPr="0022331D">
        <w:rPr>
          <w:rFonts w:ascii="Arial" w:hAnsi="Arial" w:cs="Arial"/>
          <w:sz w:val="20"/>
          <w:szCs w:val="20"/>
        </w:rPr>
        <w:t>, S.</w:t>
      </w:r>
      <w:r w:rsidR="00773836" w:rsidRPr="0022331D">
        <w:rPr>
          <w:rFonts w:ascii="Arial" w:hAnsi="Arial" w:cs="Arial"/>
          <w:sz w:val="20"/>
          <w:szCs w:val="20"/>
        </w:rPr>
        <w:t xml:space="preserve"> </w:t>
      </w:r>
      <w:r w:rsidRPr="0022331D">
        <w:rPr>
          <w:rFonts w:ascii="Arial" w:hAnsi="Arial" w:cs="Arial"/>
          <w:sz w:val="20"/>
          <w:szCs w:val="20"/>
        </w:rPr>
        <w:t>B., Narkhede, S.</w:t>
      </w:r>
      <w:r w:rsidR="00773836" w:rsidRPr="0022331D">
        <w:rPr>
          <w:rFonts w:ascii="Arial" w:hAnsi="Arial" w:cs="Arial"/>
          <w:sz w:val="20"/>
          <w:szCs w:val="20"/>
        </w:rPr>
        <w:t xml:space="preserve"> </w:t>
      </w:r>
      <w:r w:rsidRPr="0022331D">
        <w:rPr>
          <w:rFonts w:ascii="Arial" w:hAnsi="Arial" w:cs="Arial"/>
          <w:sz w:val="20"/>
          <w:szCs w:val="20"/>
        </w:rPr>
        <w:t>D., Patil, R.</w:t>
      </w:r>
      <w:r w:rsidR="00773836" w:rsidRPr="0022331D">
        <w:rPr>
          <w:rFonts w:ascii="Arial" w:hAnsi="Arial" w:cs="Arial"/>
          <w:sz w:val="20"/>
          <w:szCs w:val="20"/>
        </w:rPr>
        <w:t xml:space="preserve"> </w:t>
      </w:r>
      <w:r w:rsidRPr="0022331D">
        <w:rPr>
          <w:rFonts w:ascii="Arial" w:hAnsi="Arial" w:cs="Arial"/>
          <w:sz w:val="20"/>
          <w:szCs w:val="20"/>
        </w:rPr>
        <w:t>P.,</w:t>
      </w:r>
      <w:r w:rsidR="00773836" w:rsidRPr="0022331D">
        <w:rPr>
          <w:rFonts w:ascii="Arial" w:hAnsi="Arial" w:cs="Arial"/>
          <w:sz w:val="20"/>
          <w:szCs w:val="20"/>
        </w:rPr>
        <w:t xml:space="preserve"> &amp;</w:t>
      </w:r>
      <w:r w:rsidRPr="0022331D">
        <w:rPr>
          <w:rFonts w:ascii="Arial" w:hAnsi="Arial" w:cs="Arial"/>
          <w:sz w:val="20"/>
          <w:szCs w:val="20"/>
        </w:rPr>
        <w:t xml:space="preserve"> Ingle, S.</w:t>
      </w:r>
      <w:r w:rsidR="00773836" w:rsidRPr="0022331D">
        <w:rPr>
          <w:rFonts w:ascii="Arial" w:hAnsi="Arial" w:cs="Arial"/>
          <w:sz w:val="20"/>
          <w:szCs w:val="20"/>
        </w:rPr>
        <w:t xml:space="preserve"> T.</w:t>
      </w:r>
      <w:r w:rsidRPr="0022331D">
        <w:rPr>
          <w:rFonts w:ascii="Arial" w:hAnsi="Arial" w:cs="Arial"/>
          <w:sz w:val="20"/>
          <w:szCs w:val="20"/>
          <w:lang w:val="en-US"/>
        </w:rPr>
        <w:t xml:space="preserve"> </w:t>
      </w:r>
      <w:r w:rsidR="00773836" w:rsidRPr="0022331D">
        <w:rPr>
          <w:rFonts w:ascii="Arial" w:hAnsi="Arial" w:cs="Arial"/>
          <w:sz w:val="20"/>
          <w:szCs w:val="20"/>
          <w:lang w:val="en-US"/>
        </w:rPr>
        <w:t>(</w:t>
      </w:r>
      <w:r w:rsidRPr="0022331D">
        <w:rPr>
          <w:rFonts w:ascii="Arial" w:hAnsi="Arial" w:cs="Arial"/>
          <w:sz w:val="20"/>
          <w:szCs w:val="20"/>
          <w:lang w:val="en-US"/>
        </w:rPr>
        <w:t>2012</w:t>
      </w:r>
      <w:r w:rsidR="00773836" w:rsidRPr="0022331D">
        <w:rPr>
          <w:rFonts w:ascii="Arial" w:hAnsi="Arial" w:cs="Arial"/>
          <w:sz w:val="20"/>
          <w:szCs w:val="20"/>
          <w:lang w:val="en-US"/>
        </w:rPr>
        <w:t>)</w:t>
      </w:r>
      <w:r w:rsidRPr="0022331D">
        <w:rPr>
          <w:rFonts w:ascii="Arial" w:hAnsi="Arial" w:cs="Arial"/>
          <w:sz w:val="20"/>
          <w:szCs w:val="20"/>
          <w:lang w:val="en-US"/>
        </w:rPr>
        <w:t xml:space="preserve">. </w:t>
      </w:r>
      <w:r w:rsidRPr="0022331D">
        <w:rPr>
          <w:rFonts w:ascii="Arial" w:hAnsi="Arial" w:cs="Arial"/>
          <w:sz w:val="20"/>
          <w:szCs w:val="20"/>
        </w:rPr>
        <w:t xml:space="preserve">Effect of organic and inorganic fertilizers on growth and nutrient content of </w:t>
      </w:r>
      <w:r w:rsidRPr="0022331D">
        <w:rPr>
          <w:rFonts w:ascii="Arial" w:hAnsi="Arial" w:cs="Arial"/>
          <w:i/>
          <w:iCs/>
          <w:sz w:val="20"/>
          <w:szCs w:val="20"/>
        </w:rPr>
        <w:t>Abelmoschus esculentus. International Journal of Current Research</w:t>
      </w:r>
      <w:r w:rsidR="00626F8B" w:rsidRPr="0022331D">
        <w:rPr>
          <w:rFonts w:ascii="Arial" w:hAnsi="Arial" w:cs="Arial"/>
          <w:sz w:val="20"/>
          <w:szCs w:val="20"/>
        </w:rPr>
        <w:t>,</w:t>
      </w:r>
      <w:r w:rsidR="00CA4E70" w:rsidRPr="0022331D">
        <w:rPr>
          <w:rFonts w:ascii="Arial" w:hAnsi="Arial" w:cs="Arial"/>
          <w:sz w:val="20"/>
          <w:szCs w:val="20"/>
        </w:rPr>
        <w:t xml:space="preserve"> 4, 137-140.</w:t>
      </w:r>
      <w:r w:rsidRPr="0022331D">
        <w:rPr>
          <w:rFonts w:ascii="Arial" w:hAnsi="Arial" w:cs="Arial"/>
          <w:sz w:val="20"/>
          <w:szCs w:val="20"/>
        </w:rPr>
        <w:t xml:space="preserve"> </w:t>
      </w:r>
      <w:hyperlink r:id="rId13" w:history="1">
        <w:r w:rsidRPr="0022331D">
          <w:rPr>
            <w:rStyle w:val="Hyperlink"/>
            <w:rFonts w:ascii="Arial" w:hAnsi="Arial" w:cs="Arial"/>
            <w:sz w:val="20"/>
            <w:szCs w:val="20"/>
          </w:rPr>
          <w:t>https://www.researchgate.net/publication/235428368_</w:t>
        </w:r>
      </w:hyperlink>
    </w:p>
    <w:p w14:paraId="7FF43CDA" w14:textId="77777777" w:rsidR="00526F62" w:rsidRPr="0022331D" w:rsidRDefault="00FA7011" w:rsidP="00526F62">
      <w:pPr>
        <w:spacing w:line="360" w:lineRule="auto"/>
        <w:ind w:left="284" w:hanging="284"/>
        <w:jc w:val="both"/>
        <w:rPr>
          <w:rFonts w:ascii="Arial" w:hAnsi="Arial" w:cs="Arial"/>
          <w:i/>
          <w:iCs/>
          <w:sz w:val="20"/>
          <w:szCs w:val="20"/>
        </w:rPr>
      </w:pPr>
      <w:r w:rsidRPr="0022331D">
        <w:rPr>
          <w:rFonts w:ascii="Arial" w:hAnsi="Arial" w:cs="Arial"/>
          <w:sz w:val="20"/>
          <w:szCs w:val="20"/>
        </w:rPr>
        <w:t>Choudhary, A., More, S.</w:t>
      </w:r>
      <w:r w:rsidR="00773836" w:rsidRPr="0022331D">
        <w:rPr>
          <w:rFonts w:ascii="Arial" w:hAnsi="Arial" w:cs="Arial"/>
          <w:sz w:val="20"/>
          <w:szCs w:val="20"/>
        </w:rPr>
        <w:t xml:space="preserve"> </w:t>
      </w:r>
      <w:r w:rsidRPr="0022331D">
        <w:rPr>
          <w:rFonts w:ascii="Arial" w:hAnsi="Arial" w:cs="Arial"/>
          <w:sz w:val="20"/>
          <w:szCs w:val="20"/>
        </w:rPr>
        <w:t xml:space="preserve">J., </w:t>
      </w:r>
      <w:r w:rsidR="00773836" w:rsidRPr="0022331D">
        <w:rPr>
          <w:rFonts w:ascii="Arial" w:hAnsi="Arial" w:cs="Arial"/>
          <w:sz w:val="20"/>
          <w:szCs w:val="20"/>
        </w:rPr>
        <w:t xml:space="preserve">&amp; </w:t>
      </w:r>
      <w:proofErr w:type="spellStart"/>
      <w:r w:rsidRPr="0022331D">
        <w:rPr>
          <w:rFonts w:ascii="Arial" w:hAnsi="Arial" w:cs="Arial"/>
          <w:sz w:val="20"/>
          <w:szCs w:val="20"/>
        </w:rPr>
        <w:t>Bhanderi</w:t>
      </w:r>
      <w:proofErr w:type="spellEnd"/>
      <w:r w:rsidRPr="0022331D">
        <w:rPr>
          <w:rFonts w:ascii="Arial" w:hAnsi="Arial" w:cs="Arial"/>
          <w:sz w:val="20"/>
          <w:szCs w:val="20"/>
        </w:rPr>
        <w:t>, D.</w:t>
      </w:r>
      <w:r w:rsidR="00773836" w:rsidRPr="0022331D">
        <w:rPr>
          <w:rFonts w:ascii="Arial" w:hAnsi="Arial" w:cs="Arial"/>
          <w:sz w:val="20"/>
          <w:szCs w:val="20"/>
        </w:rPr>
        <w:t xml:space="preserve"> R.</w:t>
      </w:r>
      <w:r w:rsidRPr="0022331D">
        <w:rPr>
          <w:rFonts w:ascii="Arial" w:hAnsi="Arial" w:cs="Arial"/>
          <w:sz w:val="20"/>
          <w:szCs w:val="20"/>
        </w:rPr>
        <w:t xml:space="preserve"> </w:t>
      </w:r>
      <w:r w:rsidR="00773836" w:rsidRPr="0022331D">
        <w:rPr>
          <w:rFonts w:ascii="Arial" w:hAnsi="Arial" w:cs="Arial"/>
          <w:sz w:val="20"/>
          <w:szCs w:val="20"/>
        </w:rPr>
        <w:t>(</w:t>
      </w:r>
      <w:r w:rsidRPr="0022331D">
        <w:rPr>
          <w:rFonts w:ascii="Arial" w:hAnsi="Arial" w:cs="Arial"/>
          <w:sz w:val="20"/>
          <w:szCs w:val="20"/>
        </w:rPr>
        <w:t>2015</w:t>
      </w:r>
      <w:r w:rsidR="00773836" w:rsidRPr="0022331D">
        <w:rPr>
          <w:rFonts w:ascii="Arial" w:hAnsi="Arial" w:cs="Arial"/>
          <w:sz w:val="20"/>
          <w:szCs w:val="20"/>
        </w:rPr>
        <w:t>)</w:t>
      </w:r>
      <w:r w:rsidRPr="0022331D">
        <w:rPr>
          <w:rFonts w:ascii="Arial" w:hAnsi="Arial" w:cs="Arial"/>
          <w:sz w:val="20"/>
          <w:szCs w:val="20"/>
        </w:rPr>
        <w:t>. Impact of biofertilizers and chemical fertilizers on growth and yield of okra (</w:t>
      </w:r>
      <w:r w:rsidRPr="0022331D">
        <w:rPr>
          <w:rFonts w:ascii="Arial" w:hAnsi="Arial" w:cs="Arial"/>
          <w:i/>
          <w:iCs/>
          <w:sz w:val="20"/>
          <w:szCs w:val="20"/>
        </w:rPr>
        <w:t>Abelmoschus esculentus</w:t>
      </w:r>
      <w:r w:rsidRPr="0022331D">
        <w:rPr>
          <w:rFonts w:ascii="Arial" w:hAnsi="Arial" w:cs="Arial"/>
          <w:sz w:val="20"/>
          <w:szCs w:val="20"/>
        </w:rPr>
        <w:t xml:space="preserve"> L. Moench). </w:t>
      </w:r>
      <w:r w:rsidRPr="0022331D">
        <w:rPr>
          <w:rFonts w:ascii="Arial" w:hAnsi="Arial" w:cs="Arial"/>
          <w:i/>
          <w:iCs/>
          <w:sz w:val="20"/>
          <w:szCs w:val="20"/>
        </w:rPr>
        <w:t xml:space="preserve">The </w:t>
      </w:r>
      <w:proofErr w:type="spellStart"/>
      <w:r w:rsidRPr="0022331D">
        <w:rPr>
          <w:rFonts w:ascii="Arial" w:hAnsi="Arial" w:cs="Arial"/>
          <w:i/>
          <w:iCs/>
          <w:sz w:val="20"/>
          <w:szCs w:val="20"/>
        </w:rPr>
        <w:t>Ecoscan</w:t>
      </w:r>
      <w:proofErr w:type="spellEnd"/>
      <w:r w:rsidR="00626F8B" w:rsidRPr="0022331D">
        <w:rPr>
          <w:rFonts w:ascii="Arial" w:hAnsi="Arial" w:cs="Arial"/>
          <w:sz w:val="20"/>
          <w:szCs w:val="20"/>
        </w:rPr>
        <w:t>,</w:t>
      </w:r>
      <w:r w:rsidRPr="0022331D">
        <w:rPr>
          <w:rFonts w:ascii="Arial" w:hAnsi="Arial" w:cs="Arial"/>
          <w:sz w:val="20"/>
          <w:szCs w:val="20"/>
        </w:rPr>
        <w:t xml:space="preserve"> 9, 67–70. </w:t>
      </w:r>
      <w:hyperlink r:id="rId14" w:history="1">
        <w:r w:rsidRPr="0022331D">
          <w:rPr>
            <w:rStyle w:val="Hyperlink"/>
            <w:rFonts w:ascii="Arial" w:hAnsi="Arial" w:cs="Arial"/>
            <w:sz w:val="20"/>
            <w:szCs w:val="20"/>
          </w:rPr>
          <w:t>https://www.researchgate.net/publication/320921480_</w:t>
        </w:r>
      </w:hyperlink>
    </w:p>
    <w:p w14:paraId="57CF7C6B" w14:textId="77777777" w:rsidR="00FA7011" w:rsidRPr="0022331D" w:rsidRDefault="00FA7011" w:rsidP="00526F62">
      <w:pPr>
        <w:spacing w:line="360" w:lineRule="auto"/>
        <w:ind w:left="284" w:hanging="284"/>
        <w:jc w:val="both"/>
        <w:rPr>
          <w:rFonts w:ascii="Arial" w:hAnsi="Arial" w:cs="Arial"/>
          <w:i/>
          <w:iCs/>
          <w:sz w:val="20"/>
          <w:szCs w:val="20"/>
        </w:rPr>
      </w:pPr>
      <w:r w:rsidRPr="0022331D">
        <w:rPr>
          <w:rFonts w:ascii="Arial" w:hAnsi="Arial" w:cs="Arial"/>
          <w:sz w:val="20"/>
          <w:szCs w:val="20"/>
        </w:rPr>
        <w:t>Deshmukh, S.</w:t>
      </w:r>
      <w:r w:rsidR="00773836" w:rsidRPr="0022331D">
        <w:rPr>
          <w:rFonts w:ascii="Arial" w:hAnsi="Arial" w:cs="Arial"/>
          <w:sz w:val="20"/>
          <w:szCs w:val="20"/>
        </w:rPr>
        <w:t xml:space="preserve"> </w:t>
      </w:r>
      <w:r w:rsidRPr="0022331D">
        <w:rPr>
          <w:rFonts w:ascii="Arial" w:hAnsi="Arial" w:cs="Arial"/>
          <w:sz w:val="20"/>
          <w:szCs w:val="20"/>
        </w:rPr>
        <w:t>S., Chaudhari, V.</w:t>
      </w:r>
      <w:r w:rsidR="00773836" w:rsidRPr="0022331D">
        <w:rPr>
          <w:rFonts w:ascii="Arial" w:hAnsi="Arial" w:cs="Arial"/>
          <w:sz w:val="20"/>
          <w:szCs w:val="20"/>
        </w:rPr>
        <w:t xml:space="preserve"> </w:t>
      </w:r>
      <w:r w:rsidRPr="0022331D">
        <w:rPr>
          <w:rFonts w:ascii="Arial" w:hAnsi="Arial" w:cs="Arial"/>
          <w:sz w:val="20"/>
          <w:szCs w:val="20"/>
        </w:rPr>
        <w:t>S., Narkhede, S.</w:t>
      </w:r>
      <w:r w:rsidR="00773836" w:rsidRPr="0022331D">
        <w:rPr>
          <w:rFonts w:ascii="Arial" w:hAnsi="Arial" w:cs="Arial"/>
          <w:sz w:val="20"/>
          <w:szCs w:val="20"/>
        </w:rPr>
        <w:t xml:space="preserve"> </w:t>
      </w:r>
      <w:r w:rsidRPr="0022331D">
        <w:rPr>
          <w:rFonts w:ascii="Arial" w:hAnsi="Arial" w:cs="Arial"/>
          <w:sz w:val="20"/>
          <w:szCs w:val="20"/>
        </w:rPr>
        <w:t>D., Jadhav, R.</w:t>
      </w:r>
      <w:r w:rsidR="00773836" w:rsidRPr="0022331D">
        <w:rPr>
          <w:rFonts w:ascii="Arial" w:hAnsi="Arial" w:cs="Arial"/>
          <w:sz w:val="20"/>
          <w:szCs w:val="20"/>
        </w:rPr>
        <w:t xml:space="preserve"> </w:t>
      </w:r>
      <w:r w:rsidRPr="0022331D">
        <w:rPr>
          <w:rFonts w:ascii="Arial" w:hAnsi="Arial" w:cs="Arial"/>
          <w:sz w:val="20"/>
          <w:szCs w:val="20"/>
        </w:rPr>
        <w:t>N.,</w:t>
      </w:r>
      <w:r w:rsidR="00773836" w:rsidRPr="0022331D">
        <w:rPr>
          <w:rFonts w:ascii="Arial" w:hAnsi="Arial" w:cs="Arial"/>
          <w:sz w:val="20"/>
          <w:szCs w:val="20"/>
        </w:rPr>
        <w:t xml:space="preserve"> &amp;</w:t>
      </w:r>
      <w:r w:rsidRPr="0022331D">
        <w:rPr>
          <w:rFonts w:ascii="Arial" w:hAnsi="Arial" w:cs="Arial"/>
          <w:sz w:val="20"/>
          <w:szCs w:val="20"/>
        </w:rPr>
        <w:t xml:space="preserve"> </w:t>
      </w:r>
      <w:proofErr w:type="spellStart"/>
      <w:r w:rsidR="00773836" w:rsidRPr="0022331D">
        <w:rPr>
          <w:rFonts w:ascii="Arial" w:hAnsi="Arial" w:cs="Arial"/>
          <w:sz w:val="20"/>
          <w:szCs w:val="20"/>
        </w:rPr>
        <w:t>Attarde</w:t>
      </w:r>
      <w:proofErr w:type="spellEnd"/>
      <w:r w:rsidR="00773836" w:rsidRPr="0022331D">
        <w:rPr>
          <w:rFonts w:ascii="Arial" w:hAnsi="Arial" w:cs="Arial"/>
          <w:sz w:val="20"/>
          <w:szCs w:val="20"/>
        </w:rPr>
        <w:t>, S. B.</w:t>
      </w:r>
      <w:r w:rsidRPr="0022331D">
        <w:rPr>
          <w:rFonts w:ascii="Arial" w:hAnsi="Arial" w:cs="Arial"/>
          <w:sz w:val="20"/>
          <w:szCs w:val="20"/>
        </w:rPr>
        <w:t xml:space="preserve"> </w:t>
      </w:r>
      <w:r w:rsidR="00773836" w:rsidRPr="0022331D">
        <w:rPr>
          <w:rFonts w:ascii="Arial" w:hAnsi="Arial" w:cs="Arial"/>
          <w:sz w:val="20"/>
          <w:szCs w:val="20"/>
        </w:rPr>
        <w:t>(</w:t>
      </w:r>
      <w:r w:rsidRPr="0022331D">
        <w:rPr>
          <w:rFonts w:ascii="Arial" w:hAnsi="Arial" w:cs="Arial"/>
          <w:sz w:val="20"/>
          <w:szCs w:val="20"/>
        </w:rPr>
        <w:t>2010</w:t>
      </w:r>
      <w:r w:rsidR="00773836" w:rsidRPr="0022331D">
        <w:rPr>
          <w:rFonts w:ascii="Arial" w:hAnsi="Arial" w:cs="Arial"/>
          <w:sz w:val="20"/>
          <w:szCs w:val="20"/>
        </w:rPr>
        <w:t>)</w:t>
      </w:r>
      <w:r w:rsidRPr="0022331D">
        <w:rPr>
          <w:rFonts w:ascii="Arial" w:hAnsi="Arial" w:cs="Arial"/>
          <w:sz w:val="20"/>
          <w:szCs w:val="20"/>
        </w:rPr>
        <w:t>. Effect of three different composts on the growth rate of wheat (</w:t>
      </w:r>
      <w:r w:rsidRPr="0022331D">
        <w:rPr>
          <w:rFonts w:ascii="Arial" w:hAnsi="Arial" w:cs="Arial"/>
          <w:i/>
          <w:iCs/>
          <w:sz w:val="20"/>
          <w:szCs w:val="20"/>
        </w:rPr>
        <w:t>Triticum aestivum</w:t>
      </w:r>
      <w:r w:rsidRPr="0022331D">
        <w:rPr>
          <w:rFonts w:ascii="Arial" w:hAnsi="Arial" w:cs="Arial"/>
          <w:sz w:val="20"/>
          <w:szCs w:val="20"/>
        </w:rPr>
        <w:t xml:space="preserve">). </w:t>
      </w:r>
      <w:r w:rsidRPr="0022331D">
        <w:rPr>
          <w:rFonts w:ascii="Arial" w:hAnsi="Arial" w:cs="Arial"/>
          <w:i/>
          <w:iCs/>
          <w:sz w:val="20"/>
          <w:szCs w:val="20"/>
        </w:rPr>
        <w:t>International Journal of Plant Science</w:t>
      </w:r>
      <w:r w:rsidR="00626F8B" w:rsidRPr="0022331D">
        <w:rPr>
          <w:rFonts w:ascii="Arial" w:hAnsi="Arial" w:cs="Arial"/>
          <w:sz w:val="20"/>
          <w:szCs w:val="20"/>
        </w:rPr>
        <w:t>,</w:t>
      </w:r>
      <w:r w:rsidRPr="0022331D">
        <w:rPr>
          <w:rFonts w:ascii="Arial" w:hAnsi="Arial" w:cs="Arial"/>
          <w:sz w:val="20"/>
          <w:szCs w:val="20"/>
        </w:rPr>
        <w:t xml:space="preserve"> 6, 22–26. chrome-extension://efaidnbmnnnibpcajpcglclefindmkaj/https://researchjournal.co.in/upload/assignments/6_22-26-3.pdf</w:t>
      </w:r>
    </w:p>
    <w:p w14:paraId="4DE4ED36" w14:textId="77777777" w:rsidR="00FA7011" w:rsidRPr="0022331D" w:rsidRDefault="00FA7011" w:rsidP="002E6D24">
      <w:pPr>
        <w:spacing w:line="360" w:lineRule="auto"/>
        <w:ind w:left="284" w:hanging="284"/>
        <w:jc w:val="both"/>
        <w:rPr>
          <w:rFonts w:ascii="Arial" w:hAnsi="Arial" w:cs="Arial"/>
          <w:i/>
          <w:iCs/>
          <w:sz w:val="20"/>
          <w:szCs w:val="20"/>
        </w:rPr>
      </w:pPr>
      <w:r w:rsidRPr="0022331D">
        <w:rPr>
          <w:rFonts w:ascii="Arial" w:hAnsi="Arial" w:cs="Arial"/>
          <w:sz w:val="20"/>
          <w:szCs w:val="20"/>
        </w:rPr>
        <w:t>Dhiman, S., Kumari, S., Sohi, A.,</w:t>
      </w:r>
      <w:r w:rsidR="00773836" w:rsidRPr="0022331D">
        <w:rPr>
          <w:rFonts w:ascii="Arial" w:hAnsi="Arial" w:cs="Arial"/>
          <w:sz w:val="20"/>
          <w:szCs w:val="20"/>
        </w:rPr>
        <w:t xml:space="preserve"> &amp; Dogra, B.</w:t>
      </w:r>
      <w:r w:rsidRPr="0022331D">
        <w:rPr>
          <w:rFonts w:ascii="Arial" w:hAnsi="Arial" w:cs="Arial"/>
          <w:sz w:val="20"/>
          <w:szCs w:val="20"/>
        </w:rPr>
        <w:t xml:space="preserve"> </w:t>
      </w:r>
      <w:r w:rsidR="00773836" w:rsidRPr="0022331D">
        <w:rPr>
          <w:rFonts w:ascii="Arial" w:hAnsi="Arial" w:cs="Arial"/>
          <w:sz w:val="20"/>
          <w:szCs w:val="20"/>
        </w:rPr>
        <w:t>(</w:t>
      </w:r>
      <w:r w:rsidRPr="0022331D">
        <w:rPr>
          <w:rFonts w:ascii="Arial" w:hAnsi="Arial" w:cs="Arial"/>
          <w:sz w:val="20"/>
          <w:szCs w:val="20"/>
        </w:rPr>
        <w:t>2024</w:t>
      </w:r>
      <w:r w:rsidR="00773836" w:rsidRPr="0022331D">
        <w:rPr>
          <w:rFonts w:ascii="Arial" w:hAnsi="Arial" w:cs="Arial"/>
          <w:sz w:val="20"/>
          <w:szCs w:val="20"/>
        </w:rPr>
        <w:t>)</w:t>
      </w:r>
      <w:r w:rsidRPr="0022331D">
        <w:rPr>
          <w:rFonts w:ascii="Arial" w:hAnsi="Arial" w:cs="Arial"/>
          <w:sz w:val="20"/>
          <w:szCs w:val="20"/>
        </w:rPr>
        <w:t xml:space="preserve">. Residual soil fertility and yield of okra as affected by bio-inoculants and bio-organic nutrient sources. </w:t>
      </w:r>
      <w:r w:rsidRPr="0022331D">
        <w:rPr>
          <w:rFonts w:ascii="Arial" w:hAnsi="Arial" w:cs="Arial"/>
          <w:i/>
          <w:iCs/>
          <w:sz w:val="20"/>
          <w:szCs w:val="20"/>
        </w:rPr>
        <w:t>International Journal of Plant and Soil Science</w:t>
      </w:r>
      <w:r w:rsidR="00626F8B" w:rsidRPr="0022331D">
        <w:rPr>
          <w:rFonts w:ascii="Arial" w:hAnsi="Arial" w:cs="Arial"/>
          <w:sz w:val="20"/>
          <w:szCs w:val="20"/>
        </w:rPr>
        <w:t>,</w:t>
      </w:r>
      <w:r w:rsidRPr="0022331D">
        <w:rPr>
          <w:rFonts w:ascii="Arial" w:hAnsi="Arial" w:cs="Arial"/>
          <w:sz w:val="20"/>
          <w:szCs w:val="20"/>
        </w:rPr>
        <w:t xml:space="preserve"> 36, 156–164. https://doi.org/10.9734/ijpss/2024/v36i64617</w:t>
      </w:r>
    </w:p>
    <w:p w14:paraId="626D1060" w14:textId="77777777" w:rsidR="00FA7011" w:rsidRPr="0022331D" w:rsidRDefault="00FA7011" w:rsidP="006B036C">
      <w:pPr>
        <w:spacing w:line="360" w:lineRule="auto"/>
        <w:ind w:left="284" w:hanging="284"/>
        <w:jc w:val="both"/>
        <w:rPr>
          <w:rFonts w:ascii="Arial" w:hAnsi="Arial" w:cs="Arial"/>
          <w:sz w:val="20"/>
          <w:szCs w:val="20"/>
        </w:rPr>
      </w:pPr>
      <w:r w:rsidRPr="0022331D">
        <w:rPr>
          <w:rFonts w:ascii="Arial" w:hAnsi="Arial" w:cs="Arial"/>
          <w:sz w:val="20"/>
          <w:szCs w:val="20"/>
        </w:rPr>
        <w:t>Garg, K., Dhar, S., Sharma, V.</w:t>
      </w:r>
      <w:r w:rsidR="00773836" w:rsidRPr="0022331D">
        <w:rPr>
          <w:rFonts w:ascii="Arial" w:hAnsi="Arial" w:cs="Arial"/>
          <w:sz w:val="20"/>
          <w:szCs w:val="20"/>
        </w:rPr>
        <w:t xml:space="preserve"> </w:t>
      </w:r>
      <w:r w:rsidRPr="0022331D">
        <w:rPr>
          <w:rFonts w:ascii="Arial" w:hAnsi="Arial" w:cs="Arial"/>
          <w:sz w:val="20"/>
          <w:szCs w:val="20"/>
        </w:rPr>
        <w:t>K., Azman, E.</w:t>
      </w:r>
      <w:r w:rsidR="00773836" w:rsidRPr="0022331D">
        <w:rPr>
          <w:rFonts w:ascii="Arial" w:hAnsi="Arial" w:cs="Arial"/>
          <w:sz w:val="20"/>
          <w:szCs w:val="20"/>
        </w:rPr>
        <w:t xml:space="preserve"> </w:t>
      </w:r>
      <w:r w:rsidRPr="0022331D">
        <w:rPr>
          <w:rFonts w:ascii="Arial" w:hAnsi="Arial" w:cs="Arial"/>
          <w:sz w:val="20"/>
          <w:szCs w:val="20"/>
        </w:rPr>
        <w:t>A., Meena, R.</w:t>
      </w:r>
      <w:r w:rsidR="00773836" w:rsidRPr="0022331D">
        <w:rPr>
          <w:rFonts w:ascii="Arial" w:hAnsi="Arial" w:cs="Arial"/>
          <w:sz w:val="20"/>
          <w:szCs w:val="20"/>
        </w:rPr>
        <w:t xml:space="preserve"> </w:t>
      </w:r>
      <w:r w:rsidRPr="0022331D">
        <w:rPr>
          <w:rFonts w:ascii="Arial" w:hAnsi="Arial" w:cs="Arial"/>
          <w:sz w:val="20"/>
          <w:szCs w:val="20"/>
        </w:rPr>
        <w:t xml:space="preserve">P., </w:t>
      </w:r>
      <w:r w:rsidR="00773836" w:rsidRPr="0022331D">
        <w:rPr>
          <w:rFonts w:ascii="Arial" w:hAnsi="Arial" w:cs="Arial"/>
          <w:sz w:val="20"/>
          <w:szCs w:val="20"/>
        </w:rPr>
        <w:t>&amp; Hashim, M.</w:t>
      </w:r>
      <w:r w:rsidRPr="0022331D">
        <w:rPr>
          <w:rFonts w:ascii="Arial" w:hAnsi="Arial" w:cs="Arial"/>
          <w:sz w:val="20"/>
          <w:szCs w:val="20"/>
        </w:rPr>
        <w:t xml:space="preserve"> </w:t>
      </w:r>
      <w:r w:rsidR="00773836" w:rsidRPr="0022331D">
        <w:rPr>
          <w:rFonts w:ascii="Arial" w:hAnsi="Arial" w:cs="Arial"/>
          <w:sz w:val="20"/>
          <w:szCs w:val="20"/>
        </w:rPr>
        <w:t>(</w:t>
      </w:r>
      <w:r w:rsidRPr="0022331D">
        <w:rPr>
          <w:rFonts w:ascii="Arial" w:hAnsi="Arial" w:cs="Arial"/>
          <w:sz w:val="20"/>
          <w:szCs w:val="20"/>
        </w:rPr>
        <w:t>2024</w:t>
      </w:r>
      <w:r w:rsidR="00773836" w:rsidRPr="0022331D">
        <w:rPr>
          <w:rFonts w:ascii="Arial" w:hAnsi="Arial" w:cs="Arial"/>
          <w:sz w:val="20"/>
          <w:szCs w:val="20"/>
        </w:rPr>
        <w:t>)</w:t>
      </w:r>
      <w:r w:rsidRPr="0022331D">
        <w:rPr>
          <w:rFonts w:ascii="Arial" w:hAnsi="Arial" w:cs="Arial"/>
          <w:sz w:val="20"/>
          <w:szCs w:val="20"/>
        </w:rPr>
        <w:t xml:space="preserve">. Optimizing agricultural sustainability: enriched organic formulations for growth, yield, and soil quality in a multi-crop system. </w:t>
      </w:r>
      <w:r w:rsidRPr="0022331D">
        <w:rPr>
          <w:rFonts w:ascii="Arial" w:hAnsi="Arial" w:cs="Arial"/>
          <w:i/>
          <w:iCs/>
          <w:sz w:val="20"/>
          <w:szCs w:val="20"/>
        </w:rPr>
        <w:t>Frontiers in Plant Science</w:t>
      </w:r>
      <w:r w:rsidR="00626F8B" w:rsidRPr="0022331D">
        <w:rPr>
          <w:rFonts w:ascii="Arial" w:hAnsi="Arial" w:cs="Arial"/>
          <w:sz w:val="20"/>
          <w:szCs w:val="20"/>
        </w:rPr>
        <w:t>,</w:t>
      </w:r>
      <w:r w:rsidRPr="0022331D">
        <w:rPr>
          <w:rFonts w:ascii="Arial" w:hAnsi="Arial" w:cs="Arial"/>
          <w:sz w:val="20"/>
          <w:szCs w:val="20"/>
        </w:rPr>
        <w:t xml:space="preserve"> 15, 15. </w:t>
      </w:r>
      <w:proofErr w:type="spellStart"/>
      <w:r w:rsidRPr="0022331D">
        <w:rPr>
          <w:rFonts w:ascii="Arial" w:hAnsi="Arial" w:cs="Arial"/>
          <w:sz w:val="20"/>
          <w:szCs w:val="20"/>
        </w:rPr>
        <w:t>doi</w:t>
      </w:r>
      <w:proofErr w:type="spellEnd"/>
      <w:r w:rsidRPr="0022331D">
        <w:rPr>
          <w:rFonts w:ascii="Arial" w:hAnsi="Arial" w:cs="Arial"/>
          <w:sz w:val="20"/>
          <w:szCs w:val="20"/>
        </w:rPr>
        <w:t>: 10.3389/fpls.2024.1398083</w:t>
      </w:r>
    </w:p>
    <w:p w14:paraId="0D1A11F6" w14:textId="77777777" w:rsidR="00FA7011" w:rsidRPr="0022331D" w:rsidRDefault="00FA7011" w:rsidP="002E6D24">
      <w:pPr>
        <w:spacing w:line="360" w:lineRule="auto"/>
        <w:ind w:left="284" w:hanging="284"/>
        <w:jc w:val="both"/>
        <w:rPr>
          <w:rFonts w:ascii="Arial" w:hAnsi="Arial" w:cs="Arial"/>
          <w:i/>
          <w:iCs/>
          <w:sz w:val="20"/>
          <w:szCs w:val="20"/>
        </w:rPr>
      </w:pPr>
      <w:r w:rsidRPr="0022331D">
        <w:rPr>
          <w:rFonts w:ascii="Arial" w:hAnsi="Arial" w:cs="Arial"/>
          <w:sz w:val="20"/>
          <w:szCs w:val="20"/>
        </w:rPr>
        <w:t>Gomez, K.</w:t>
      </w:r>
      <w:r w:rsidR="00773836" w:rsidRPr="0022331D">
        <w:rPr>
          <w:rFonts w:ascii="Arial" w:hAnsi="Arial" w:cs="Arial"/>
          <w:sz w:val="20"/>
          <w:szCs w:val="20"/>
        </w:rPr>
        <w:t xml:space="preserve"> </w:t>
      </w:r>
      <w:r w:rsidRPr="0022331D">
        <w:rPr>
          <w:rFonts w:ascii="Arial" w:hAnsi="Arial" w:cs="Arial"/>
          <w:sz w:val="20"/>
          <w:szCs w:val="20"/>
        </w:rPr>
        <w:t>A.,</w:t>
      </w:r>
      <w:r w:rsidR="00773836" w:rsidRPr="0022331D">
        <w:rPr>
          <w:rFonts w:ascii="Arial" w:hAnsi="Arial" w:cs="Arial"/>
          <w:sz w:val="20"/>
          <w:szCs w:val="20"/>
        </w:rPr>
        <w:t xml:space="preserve"> &amp;</w:t>
      </w:r>
      <w:r w:rsidRPr="0022331D">
        <w:rPr>
          <w:rFonts w:ascii="Arial" w:hAnsi="Arial" w:cs="Arial"/>
          <w:sz w:val="20"/>
          <w:szCs w:val="20"/>
        </w:rPr>
        <w:t xml:space="preserve"> </w:t>
      </w:r>
      <w:r w:rsidR="00773836" w:rsidRPr="0022331D">
        <w:rPr>
          <w:rFonts w:ascii="Arial" w:hAnsi="Arial" w:cs="Arial"/>
          <w:sz w:val="20"/>
          <w:szCs w:val="20"/>
        </w:rPr>
        <w:t>Gomez, A. A.</w:t>
      </w:r>
      <w:r w:rsidRPr="0022331D">
        <w:rPr>
          <w:rFonts w:ascii="Arial" w:hAnsi="Arial" w:cs="Arial"/>
          <w:sz w:val="20"/>
          <w:szCs w:val="20"/>
        </w:rPr>
        <w:t xml:space="preserve"> </w:t>
      </w:r>
      <w:r w:rsidR="00773836" w:rsidRPr="0022331D">
        <w:rPr>
          <w:rFonts w:ascii="Arial" w:hAnsi="Arial" w:cs="Arial"/>
          <w:sz w:val="20"/>
          <w:szCs w:val="20"/>
        </w:rPr>
        <w:t>(</w:t>
      </w:r>
      <w:r w:rsidRPr="0022331D">
        <w:rPr>
          <w:rFonts w:ascii="Arial" w:hAnsi="Arial" w:cs="Arial"/>
          <w:sz w:val="20"/>
          <w:szCs w:val="20"/>
        </w:rPr>
        <w:t>1984</w:t>
      </w:r>
      <w:r w:rsidR="00773836" w:rsidRPr="0022331D">
        <w:rPr>
          <w:rFonts w:ascii="Arial" w:hAnsi="Arial" w:cs="Arial"/>
          <w:sz w:val="20"/>
          <w:szCs w:val="20"/>
        </w:rPr>
        <w:t>)</w:t>
      </w:r>
      <w:r w:rsidRPr="0022331D">
        <w:rPr>
          <w:rFonts w:ascii="Arial" w:hAnsi="Arial" w:cs="Arial"/>
          <w:sz w:val="20"/>
          <w:szCs w:val="20"/>
        </w:rPr>
        <w:t>. Statistical Procedures for Agricultural Research (2nd ed.). John Wiley and Sons Inc., New York, 427 p. https://www.scirp.org/reference/ReferencesPapers/ReferenceID=2253909</w:t>
      </w:r>
    </w:p>
    <w:p w14:paraId="3C2FD11A" w14:textId="77777777" w:rsidR="00FA7011" w:rsidRPr="0022331D" w:rsidRDefault="00FA7011" w:rsidP="002E6D24">
      <w:pPr>
        <w:spacing w:line="360" w:lineRule="auto"/>
        <w:ind w:left="284" w:hanging="284"/>
        <w:jc w:val="both"/>
        <w:rPr>
          <w:rFonts w:ascii="Arial" w:hAnsi="Arial" w:cs="Arial"/>
          <w:i/>
          <w:iCs/>
          <w:sz w:val="20"/>
          <w:szCs w:val="20"/>
        </w:rPr>
      </w:pPr>
      <w:r w:rsidRPr="0022331D">
        <w:rPr>
          <w:rFonts w:ascii="Arial" w:hAnsi="Arial" w:cs="Arial"/>
          <w:sz w:val="20"/>
          <w:szCs w:val="20"/>
        </w:rPr>
        <w:t>Gopinath, K.</w:t>
      </w:r>
      <w:r w:rsidR="00773836" w:rsidRPr="0022331D">
        <w:rPr>
          <w:rFonts w:ascii="Arial" w:hAnsi="Arial" w:cs="Arial"/>
          <w:sz w:val="20"/>
          <w:szCs w:val="20"/>
        </w:rPr>
        <w:t xml:space="preserve"> </w:t>
      </w:r>
      <w:r w:rsidRPr="0022331D">
        <w:rPr>
          <w:rFonts w:ascii="Arial" w:hAnsi="Arial" w:cs="Arial"/>
          <w:sz w:val="20"/>
          <w:szCs w:val="20"/>
        </w:rPr>
        <w:t>A., Saha, S., Mina, B.</w:t>
      </w:r>
      <w:r w:rsidR="00773836" w:rsidRPr="0022331D">
        <w:rPr>
          <w:rFonts w:ascii="Arial" w:hAnsi="Arial" w:cs="Arial"/>
          <w:sz w:val="20"/>
          <w:szCs w:val="20"/>
        </w:rPr>
        <w:t xml:space="preserve"> </w:t>
      </w:r>
      <w:r w:rsidRPr="0022331D">
        <w:rPr>
          <w:rFonts w:ascii="Arial" w:hAnsi="Arial" w:cs="Arial"/>
          <w:sz w:val="20"/>
          <w:szCs w:val="20"/>
        </w:rPr>
        <w:t>L., Pande, H., Kumar, N., Srivastava, A.</w:t>
      </w:r>
      <w:r w:rsidR="00773836" w:rsidRPr="0022331D">
        <w:rPr>
          <w:rFonts w:ascii="Arial" w:hAnsi="Arial" w:cs="Arial"/>
          <w:sz w:val="20"/>
          <w:szCs w:val="20"/>
        </w:rPr>
        <w:t xml:space="preserve"> </w:t>
      </w:r>
      <w:r w:rsidRPr="0022331D">
        <w:rPr>
          <w:rFonts w:ascii="Arial" w:hAnsi="Arial" w:cs="Arial"/>
          <w:sz w:val="20"/>
          <w:szCs w:val="20"/>
        </w:rPr>
        <w:t xml:space="preserve">K., </w:t>
      </w:r>
      <w:r w:rsidR="00773836" w:rsidRPr="0022331D">
        <w:rPr>
          <w:rFonts w:ascii="Arial" w:hAnsi="Arial" w:cs="Arial"/>
          <w:sz w:val="20"/>
          <w:szCs w:val="20"/>
        </w:rPr>
        <w:t xml:space="preserve">&amp; </w:t>
      </w:r>
      <w:r w:rsidRPr="0022331D">
        <w:rPr>
          <w:rFonts w:ascii="Arial" w:hAnsi="Arial" w:cs="Arial"/>
          <w:sz w:val="20"/>
          <w:szCs w:val="20"/>
        </w:rPr>
        <w:t>Gupta, H.</w:t>
      </w:r>
      <w:r w:rsidR="00773836" w:rsidRPr="0022331D">
        <w:rPr>
          <w:rFonts w:ascii="Arial" w:hAnsi="Arial" w:cs="Arial"/>
          <w:sz w:val="20"/>
          <w:szCs w:val="20"/>
        </w:rPr>
        <w:t xml:space="preserve"> S.</w:t>
      </w:r>
      <w:r w:rsidRPr="0022331D">
        <w:rPr>
          <w:rFonts w:ascii="Arial" w:hAnsi="Arial" w:cs="Arial"/>
          <w:sz w:val="20"/>
          <w:szCs w:val="20"/>
        </w:rPr>
        <w:t xml:space="preserve"> </w:t>
      </w:r>
      <w:r w:rsidR="00773836" w:rsidRPr="0022331D">
        <w:rPr>
          <w:rFonts w:ascii="Arial" w:hAnsi="Arial" w:cs="Arial"/>
          <w:sz w:val="20"/>
          <w:szCs w:val="20"/>
        </w:rPr>
        <w:t>(</w:t>
      </w:r>
      <w:r w:rsidRPr="0022331D">
        <w:rPr>
          <w:rFonts w:ascii="Arial" w:hAnsi="Arial" w:cs="Arial"/>
          <w:sz w:val="20"/>
          <w:szCs w:val="20"/>
        </w:rPr>
        <w:t>2008</w:t>
      </w:r>
      <w:r w:rsidR="00773836" w:rsidRPr="0022331D">
        <w:rPr>
          <w:rFonts w:ascii="Arial" w:hAnsi="Arial" w:cs="Arial"/>
          <w:sz w:val="20"/>
          <w:szCs w:val="20"/>
        </w:rPr>
        <w:t>)</w:t>
      </w:r>
      <w:r w:rsidRPr="0022331D">
        <w:rPr>
          <w:rFonts w:ascii="Arial" w:hAnsi="Arial" w:cs="Arial"/>
          <w:sz w:val="20"/>
          <w:szCs w:val="20"/>
        </w:rPr>
        <w:t xml:space="preserve">. Yield potential of garden pea varieties and soil properties under organic and integrated nutrient management systems. </w:t>
      </w:r>
      <w:r w:rsidRPr="0022331D">
        <w:rPr>
          <w:rFonts w:ascii="Arial" w:hAnsi="Arial" w:cs="Arial"/>
          <w:i/>
          <w:iCs/>
          <w:sz w:val="20"/>
          <w:szCs w:val="20"/>
        </w:rPr>
        <w:t>Archives of Agronomy and Soil Science</w:t>
      </w:r>
      <w:r w:rsidR="00626F8B" w:rsidRPr="0022331D">
        <w:rPr>
          <w:rFonts w:ascii="Arial" w:hAnsi="Arial" w:cs="Arial"/>
          <w:sz w:val="20"/>
          <w:szCs w:val="20"/>
        </w:rPr>
        <w:t>,</w:t>
      </w:r>
      <w:r w:rsidRPr="0022331D">
        <w:rPr>
          <w:rFonts w:ascii="Arial" w:hAnsi="Arial" w:cs="Arial"/>
          <w:sz w:val="20"/>
          <w:szCs w:val="20"/>
        </w:rPr>
        <w:t xml:space="preserve"> 25, 157–167. https://doi.org/10.1080/03650340802382207</w:t>
      </w:r>
    </w:p>
    <w:p w14:paraId="117597E8" w14:textId="77777777" w:rsidR="00FA7011" w:rsidRPr="0022331D" w:rsidRDefault="00FA7011" w:rsidP="00642956">
      <w:pPr>
        <w:spacing w:line="360" w:lineRule="auto"/>
        <w:ind w:left="284" w:hanging="284"/>
        <w:jc w:val="both"/>
        <w:rPr>
          <w:rFonts w:ascii="Arial" w:hAnsi="Arial" w:cs="Arial"/>
          <w:sz w:val="20"/>
          <w:szCs w:val="20"/>
        </w:rPr>
      </w:pPr>
      <w:r w:rsidRPr="0022331D">
        <w:rPr>
          <w:rFonts w:ascii="Arial" w:hAnsi="Arial" w:cs="Arial"/>
          <w:color w:val="231F20"/>
          <w:sz w:val="20"/>
          <w:szCs w:val="20"/>
        </w:rPr>
        <w:t xml:space="preserve">Jana, B., Chattopadhyay, R., Das, R., </w:t>
      </w:r>
      <w:r w:rsidR="00773836" w:rsidRPr="0022331D">
        <w:rPr>
          <w:rFonts w:ascii="Arial" w:hAnsi="Arial" w:cs="Arial"/>
          <w:color w:val="231F20"/>
          <w:sz w:val="20"/>
          <w:szCs w:val="20"/>
        </w:rPr>
        <w:t xml:space="preserve">&amp; </w:t>
      </w:r>
      <w:proofErr w:type="spellStart"/>
      <w:r w:rsidRPr="0022331D">
        <w:rPr>
          <w:rFonts w:ascii="Arial" w:hAnsi="Arial" w:cs="Arial"/>
          <w:color w:val="231F20"/>
          <w:sz w:val="20"/>
          <w:szCs w:val="20"/>
        </w:rPr>
        <w:t>Kanthal</w:t>
      </w:r>
      <w:proofErr w:type="spellEnd"/>
      <w:r w:rsidRPr="0022331D">
        <w:rPr>
          <w:rFonts w:ascii="Arial" w:hAnsi="Arial" w:cs="Arial"/>
          <w:color w:val="231F20"/>
          <w:sz w:val="20"/>
          <w:szCs w:val="20"/>
        </w:rPr>
        <w:t xml:space="preserve">, S. </w:t>
      </w:r>
      <w:r w:rsidR="00773836" w:rsidRPr="0022331D">
        <w:rPr>
          <w:rFonts w:ascii="Arial" w:hAnsi="Arial" w:cs="Arial"/>
          <w:color w:val="231F20"/>
          <w:sz w:val="20"/>
          <w:szCs w:val="20"/>
        </w:rPr>
        <w:t>(</w:t>
      </w:r>
      <w:r w:rsidRPr="0022331D">
        <w:rPr>
          <w:rFonts w:ascii="Arial" w:hAnsi="Arial" w:cs="Arial"/>
          <w:color w:val="231F20"/>
          <w:sz w:val="20"/>
          <w:szCs w:val="20"/>
        </w:rPr>
        <w:t>2024</w:t>
      </w:r>
      <w:r w:rsidR="00773836" w:rsidRPr="0022331D">
        <w:rPr>
          <w:rFonts w:ascii="Arial" w:hAnsi="Arial" w:cs="Arial"/>
          <w:color w:val="231F20"/>
          <w:sz w:val="20"/>
          <w:szCs w:val="20"/>
        </w:rPr>
        <w:t>)</w:t>
      </w:r>
      <w:r w:rsidRPr="0022331D">
        <w:rPr>
          <w:rFonts w:ascii="Arial" w:hAnsi="Arial" w:cs="Arial"/>
          <w:color w:val="231F20"/>
          <w:sz w:val="20"/>
          <w:szCs w:val="20"/>
        </w:rPr>
        <w:t xml:space="preserve">. Bio-fertilizer: An alternative to chemical fertilizer in agriculture. </w:t>
      </w:r>
      <w:r w:rsidRPr="0022331D">
        <w:rPr>
          <w:rFonts w:ascii="Arial" w:hAnsi="Arial" w:cs="Arial"/>
          <w:i/>
          <w:iCs/>
          <w:color w:val="231F20"/>
          <w:sz w:val="20"/>
          <w:szCs w:val="20"/>
        </w:rPr>
        <w:t>International Journal of Research in Agronomy</w:t>
      </w:r>
      <w:r w:rsidR="00626F8B" w:rsidRPr="0022331D">
        <w:rPr>
          <w:rFonts w:ascii="Arial" w:hAnsi="Arial" w:cs="Arial"/>
          <w:color w:val="231F20"/>
          <w:sz w:val="20"/>
          <w:szCs w:val="20"/>
        </w:rPr>
        <w:t>,</w:t>
      </w:r>
      <w:r w:rsidRPr="0022331D">
        <w:rPr>
          <w:rFonts w:ascii="Arial" w:hAnsi="Arial" w:cs="Arial"/>
          <w:color w:val="231F20"/>
          <w:sz w:val="20"/>
          <w:szCs w:val="20"/>
        </w:rPr>
        <w:t xml:space="preserve"> 7, 144–149. </w:t>
      </w:r>
      <w:proofErr w:type="spellStart"/>
      <w:r w:rsidRPr="0022331D">
        <w:rPr>
          <w:rFonts w:ascii="Arial" w:hAnsi="Arial" w:cs="Arial"/>
          <w:color w:val="231F20"/>
          <w:sz w:val="20"/>
          <w:szCs w:val="20"/>
        </w:rPr>
        <w:t>doi</w:t>
      </w:r>
      <w:proofErr w:type="spellEnd"/>
      <w:r w:rsidRPr="0022331D">
        <w:rPr>
          <w:rFonts w:ascii="Arial" w:hAnsi="Arial" w:cs="Arial"/>
          <w:color w:val="231F20"/>
          <w:sz w:val="20"/>
          <w:szCs w:val="20"/>
        </w:rPr>
        <w:t>: 10.33545/2618060X.2024.v7.i4c.539</w:t>
      </w:r>
    </w:p>
    <w:p w14:paraId="6751615E" w14:textId="77777777" w:rsidR="00FA7011" w:rsidRPr="0022331D" w:rsidRDefault="00FA7011" w:rsidP="00642956">
      <w:pPr>
        <w:spacing w:line="360" w:lineRule="auto"/>
        <w:ind w:left="284" w:hanging="284"/>
        <w:jc w:val="both"/>
        <w:rPr>
          <w:rFonts w:ascii="Arial" w:hAnsi="Arial" w:cs="Arial"/>
          <w:sz w:val="20"/>
          <w:szCs w:val="20"/>
        </w:rPr>
      </w:pPr>
      <w:r w:rsidRPr="0022331D">
        <w:rPr>
          <w:rFonts w:ascii="Arial" w:hAnsi="Arial" w:cs="Arial"/>
          <w:sz w:val="20"/>
          <w:szCs w:val="20"/>
        </w:rPr>
        <w:t>Lima, J.</w:t>
      </w:r>
      <w:r w:rsidR="00773836" w:rsidRPr="0022331D">
        <w:rPr>
          <w:rFonts w:ascii="Arial" w:hAnsi="Arial" w:cs="Arial"/>
          <w:sz w:val="20"/>
          <w:szCs w:val="20"/>
        </w:rPr>
        <w:t xml:space="preserve"> </w:t>
      </w:r>
      <w:r w:rsidRPr="0022331D">
        <w:rPr>
          <w:rFonts w:ascii="Arial" w:hAnsi="Arial" w:cs="Arial"/>
          <w:sz w:val="20"/>
          <w:szCs w:val="20"/>
        </w:rPr>
        <w:t>Z., Raimondi, I.</w:t>
      </w:r>
      <w:r w:rsidR="00773836" w:rsidRPr="0022331D">
        <w:rPr>
          <w:rFonts w:ascii="Arial" w:hAnsi="Arial" w:cs="Arial"/>
          <w:sz w:val="20"/>
          <w:szCs w:val="20"/>
        </w:rPr>
        <w:t xml:space="preserve"> </w:t>
      </w:r>
      <w:r w:rsidRPr="0022331D">
        <w:rPr>
          <w:rFonts w:ascii="Arial" w:hAnsi="Arial" w:cs="Arial"/>
          <w:sz w:val="20"/>
          <w:szCs w:val="20"/>
        </w:rPr>
        <w:t xml:space="preserve">M., Schalch, V., </w:t>
      </w:r>
      <w:r w:rsidR="00773836" w:rsidRPr="0022331D">
        <w:rPr>
          <w:rFonts w:ascii="Arial" w:hAnsi="Arial" w:cs="Arial"/>
          <w:sz w:val="20"/>
          <w:szCs w:val="20"/>
        </w:rPr>
        <w:t xml:space="preserve">&amp; </w:t>
      </w:r>
      <w:r w:rsidRPr="0022331D">
        <w:rPr>
          <w:rFonts w:ascii="Arial" w:hAnsi="Arial" w:cs="Arial"/>
          <w:sz w:val="20"/>
          <w:szCs w:val="20"/>
        </w:rPr>
        <w:t>Rodrigues, V.</w:t>
      </w:r>
      <w:r w:rsidR="00773836" w:rsidRPr="0022331D">
        <w:rPr>
          <w:rFonts w:ascii="Arial" w:hAnsi="Arial" w:cs="Arial"/>
          <w:sz w:val="20"/>
          <w:szCs w:val="20"/>
        </w:rPr>
        <w:t xml:space="preserve"> </w:t>
      </w:r>
      <w:r w:rsidRPr="0022331D">
        <w:rPr>
          <w:rFonts w:ascii="Arial" w:hAnsi="Arial" w:cs="Arial"/>
          <w:sz w:val="20"/>
          <w:szCs w:val="20"/>
        </w:rPr>
        <w:t>G.</w:t>
      </w:r>
      <w:r w:rsidR="00773836" w:rsidRPr="0022331D">
        <w:rPr>
          <w:rFonts w:ascii="Arial" w:hAnsi="Arial" w:cs="Arial"/>
          <w:sz w:val="20"/>
          <w:szCs w:val="20"/>
        </w:rPr>
        <w:t xml:space="preserve"> </w:t>
      </w:r>
      <w:r w:rsidRPr="0022331D">
        <w:rPr>
          <w:rFonts w:ascii="Arial" w:hAnsi="Arial" w:cs="Arial"/>
          <w:sz w:val="20"/>
          <w:szCs w:val="20"/>
        </w:rPr>
        <w:t>S</w:t>
      </w:r>
      <w:r w:rsidR="00773836" w:rsidRPr="0022331D">
        <w:rPr>
          <w:rFonts w:ascii="Arial" w:hAnsi="Arial" w:cs="Arial"/>
          <w:sz w:val="20"/>
          <w:szCs w:val="20"/>
        </w:rPr>
        <w:t>.</w:t>
      </w:r>
      <w:r w:rsidRPr="0022331D">
        <w:rPr>
          <w:rFonts w:ascii="Arial" w:hAnsi="Arial" w:cs="Arial"/>
          <w:sz w:val="20"/>
          <w:szCs w:val="20"/>
        </w:rPr>
        <w:t xml:space="preserve"> </w:t>
      </w:r>
      <w:r w:rsidR="00773836" w:rsidRPr="0022331D">
        <w:rPr>
          <w:rFonts w:ascii="Arial" w:hAnsi="Arial" w:cs="Arial"/>
          <w:sz w:val="20"/>
          <w:szCs w:val="20"/>
        </w:rPr>
        <w:t>(</w:t>
      </w:r>
      <w:r w:rsidRPr="0022331D">
        <w:rPr>
          <w:rFonts w:ascii="Arial" w:hAnsi="Arial" w:cs="Arial"/>
          <w:sz w:val="20"/>
          <w:szCs w:val="20"/>
        </w:rPr>
        <w:t>2018</w:t>
      </w:r>
      <w:r w:rsidR="00773836" w:rsidRPr="0022331D">
        <w:rPr>
          <w:rFonts w:ascii="Arial" w:hAnsi="Arial" w:cs="Arial"/>
          <w:sz w:val="20"/>
          <w:szCs w:val="20"/>
        </w:rPr>
        <w:t>)</w:t>
      </w:r>
      <w:r w:rsidRPr="0022331D">
        <w:rPr>
          <w:rFonts w:ascii="Arial" w:hAnsi="Arial" w:cs="Arial"/>
          <w:sz w:val="20"/>
          <w:szCs w:val="20"/>
        </w:rPr>
        <w:t xml:space="preserve">. Assessment of the use of organic composts derived from municipal solid waste for the adsorption of Pb, Zn and Cd. </w:t>
      </w:r>
      <w:r w:rsidRPr="0022331D">
        <w:rPr>
          <w:rFonts w:ascii="Arial" w:hAnsi="Arial" w:cs="Arial"/>
          <w:i/>
          <w:iCs/>
          <w:sz w:val="20"/>
          <w:szCs w:val="20"/>
        </w:rPr>
        <w:t>Journal of Environmental Management</w:t>
      </w:r>
      <w:r w:rsidR="00626F8B" w:rsidRPr="0022331D">
        <w:rPr>
          <w:rFonts w:ascii="Arial" w:hAnsi="Arial" w:cs="Arial"/>
          <w:sz w:val="20"/>
          <w:szCs w:val="20"/>
        </w:rPr>
        <w:t>,</w:t>
      </w:r>
      <w:r w:rsidRPr="0022331D">
        <w:rPr>
          <w:rFonts w:ascii="Arial" w:hAnsi="Arial" w:cs="Arial"/>
          <w:sz w:val="20"/>
          <w:szCs w:val="20"/>
        </w:rPr>
        <w:t xml:space="preserve"> 226, 386-</w:t>
      </w:r>
      <w:r w:rsidR="00CA4E70" w:rsidRPr="0022331D">
        <w:rPr>
          <w:rFonts w:ascii="Arial" w:hAnsi="Arial" w:cs="Arial"/>
          <w:sz w:val="20"/>
          <w:szCs w:val="20"/>
        </w:rPr>
        <w:t>3</w:t>
      </w:r>
      <w:r w:rsidRPr="0022331D">
        <w:rPr>
          <w:rFonts w:ascii="Arial" w:hAnsi="Arial" w:cs="Arial"/>
          <w:sz w:val="20"/>
          <w:szCs w:val="20"/>
        </w:rPr>
        <w:t xml:space="preserve">99. </w:t>
      </w:r>
      <w:hyperlink r:id="rId15" w:history="1">
        <w:r w:rsidRPr="0022331D">
          <w:rPr>
            <w:rStyle w:val="Hyperlink"/>
            <w:rFonts w:ascii="Arial" w:hAnsi="Arial" w:cs="Arial"/>
            <w:sz w:val="20"/>
            <w:szCs w:val="20"/>
          </w:rPr>
          <w:t>https://doi.org/10.1016/j.jenvman.2018.08.047</w:t>
        </w:r>
      </w:hyperlink>
    </w:p>
    <w:p w14:paraId="381134EE" w14:textId="77777777" w:rsidR="00FA7011" w:rsidRPr="0022331D" w:rsidRDefault="00FA7011" w:rsidP="006F5A15">
      <w:pPr>
        <w:spacing w:line="360" w:lineRule="auto"/>
        <w:ind w:left="284" w:hanging="284"/>
        <w:jc w:val="both"/>
        <w:rPr>
          <w:rFonts w:ascii="Arial" w:hAnsi="Arial" w:cs="Arial"/>
          <w:sz w:val="20"/>
          <w:szCs w:val="20"/>
        </w:rPr>
      </w:pPr>
      <w:r w:rsidRPr="0022331D">
        <w:rPr>
          <w:rFonts w:ascii="Arial" w:hAnsi="Arial" w:cs="Arial"/>
          <w:sz w:val="20"/>
          <w:szCs w:val="20"/>
        </w:rPr>
        <w:lastRenderedPageBreak/>
        <w:t>Maduka, C.</w:t>
      </w:r>
      <w:r w:rsidR="00773836" w:rsidRPr="0022331D">
        <w:rPr>
          <w:rFonts w:ascii="Arial" w:hAnsi="Arial" w:cs="Arial"/>
          <w:sz w:val="20"/>
          <w:szCs w:val="20"/>
        </w:rPr>
        <w:t xml:space="preserve"> </w:t>
      </w:r>
      <w:r w:rsidRPr="0022331D">
        <w:rPr>
          <w:rFonts w:ascii="Arial" w:hAnsi="Arial" w:cs="Arial"/>
          <w:sz w:val="20"/>
          <w:szCs w:val="20"/>
        </w:rPr>
        <w:t>M.,</w:t>
      </w:r>
      <w:r w:rsidR="00F0391E" w:rsidRPr="0022331D">
        <w:rPr>
          <w:rFonts w:ascii="Arial" w:hAnsi="Arial" w:cs="Arial"/>
          <w:sz w:val="20"/>
          <w:szCs w:val="20"/>
        </w:rPr>
        <w:t xml:space="preserve"> &amp;</w:t>
      </w:r>
      <w:r w:rsidRPr="0022331D">
        <w:rPr>
          <w:rFonts w:ascii="Arial" w:hAnsi="Arial" w:cs="Arial"/>
          <w:sz w:val="20"/>
          <w:szCs w:val="20"/>
        </w:rPr>
        <w:t xml:space="preserve"> Udensi, C.</w:t>
      </w:r>
      <w:r w:rsidR="00773836" w:rsidRPr="0022331D">
        <w:rPr>
          <w:rFonts w:ascii="Arial" w:hAnsi="Arial" w:cs="Arial"/>
          <w:sz w:val="20"/>
          <w:szCs w:val="20"/>
        </w:rPr>
        <w:t xml:space="preserve"> G.</w:t>
      </w:r>
      <w:r w:rsidRPr="0022331D">
        <w:rPr>
          <w:rFonts w:ascii="Arial" w:hAnsi="Arial" w:cs="Arial"/>
          <w:sz w:val="20"/>
          <w:szCs w:val="20"/>
        </w:rPr>
        <w:t xml:space="preserve"> </w:t>
      </w:r>
      <w:r w:rsidR="00773836" w:rsidRPr="0022331D">
        <w:rPr>
          <w:rFonts w:ascii="Arial" w:hAnsi="Arial" w:cs="Arial"/>
          <w:sz w:val="20"/>
          <w:szCs w:val="20"/>
        </w:rPr>
        <w:t>(</w:t>
      </w:r>
      <w:r w:rsidRPr="0022331D">
        <w:rPr>
          <w:rFonts w:ascii="Arial" w:hAnsi="Arial" w:cs="Arial"/>
          <w:sz w:val="20"/>
          <w:szCs w:val="20"/>
        </w:rPr>
        <w:t>2019</w:t>
      </w:r>
      <w:r w:rsidR="00773836" w:rsidRPr="0022331D">
        <w:rPr>
          <w:rFonts w:ascii="Arial" w:hAnsi="Arial" w:cs="Arial"/>
          <w:sz w:val="20"/>
          <w:szCs w:val="20"/>
        </w:rPr>
        <w:t>)</w:t>
      </w:r>
      <w:r w:rsidRPr="0022331D">
        <w:rPr>
          <w:rFonts w:ascii="Arial" w:hAnsi="Arial" w:cs="Arial"/>
          <w:sz w:val="20"/>
          <w:szCs w:val="20"/>
        </w:rPr>
        <w:t xml:space="preserve">. Comparative analysis of the effect of some organic manure on soil microorganisms. </w:t>
      </w:r>
      <w:proofErr w:type="spellStart"/>
      <w:r w:rsidRPr="0022331D">
        <w:rPr>
          <w:rFonts w:ascii="Arial" w:hAnsi="Arial" w:cs="Arial"/>
          <w:i/>
          <w:iCs/>
          <w:sz w:val="20"/>
          <w:szCs w:val="20"/>
        </w:rPr>
        <w:t>Bionatura</w:t>
      </w:r>
      <w:proofErr w:type="spellEnd"/>
      <w:r w:rsidR="00626F8B" w:rsidRPr="0022331D">
        <w:rPr>
          <w:rFonts w:ascii="Arial" w:hAnsi="Arial" w:cs="Arial"/>
          <w:sz w:val="20"/>
          <w:szCs w:val="20"/>
        </w:rPr>
        <w:t>,</w:t>
      </w:r>
      <w:r w:rsidRPr="0022331D">
        <w:rPr>
          <w:rFonts w:ascii="Arial" w:hAnsi="Arial" w:cs="Arial"/>
          <w:i/>
          <w:iCs/>
          <w:sz w:val="20"/>
          <w:szCs w:val="20"/>
        </w:rPr>
        <w:t xml:space="preserve"> </w:t>
      </w:r>
      <w:r w:rsidRPr="0022331D">
        <w:rPr>
          <w:rFonts w:ascii="Arial" w:hAnsi="Arial" w:cs="Arial"/>
          <w:sz w:val="20"/>
          <w:szCs w:val="20"/>
        </w:rPr>
        <w:t xml:space="preserve">4, 922–925. </w:t>
      </w:r>
      <w:proofErr w:type="spellStart"/>
      <w:r w:rsidRPr="0022331D">
        <w:rPr>
          <w:rFonts w:ascii="Arial" w:hAnsi="Arial" w:cs="Arial"/>
          <w:sz w:val="20"/>
          <w:szCs w:val="20"/>
        </w:rPr>
        <w:t>doi</w:t>
      </w:r>
      <w:proofErr w:type="spellEnd"/>
      <w:r w:rsidRPr="0022331D">
        <w:rPr>
          <w:rFonts w:ascii="Arial" w:hAnsi="Arial" w:cs="Arial"/>
          <w:sz w:val="20"/>
          <w:szCs w:val="20"/>
        </w:rPr>
        <w:t>: 10.21931/RB/2019.04.03.8</w:t>
      </w:r>
    </w:p>
    <w:p w14:paraId="072869E1" w14:textId="77777777" w:rsidR="00FA7011" w:rsidRPr="0022331D" w:rsidRDefault="00FA7011" w:rsidP="002E6D24">
      <w:pPr>
        <w:spacing w:line="360" w:lineRule="auto"/>
        <w:ind w:left="284" w:hanging="284"/>
        <w:jc w:val="both"/>
        <w:rPr>
          <w:rFonts w:ascii="Arial" w:hAnsi="Arial" w:cs="Arial"/>
          <w:i/>
          <w:iCs/>
          <w:sz w:val="20"/>
          <w:szCs w:val="20"/>
        </w:rPr>
      </w:pPr>
      <w:r w:rsidRPr="0022331D">
        <w:rPr>
          <w:rFonts w:ascii="Arial" w:hAnsi="Arial" w:cs="Arial"/>
          <w:sz w:val="20"/>
          <w:szCs w:val="20"/>
        </w:rPr>
        <w:t>Magar, S.</w:t>
      </w:r>
      <w:r w:rsidR="00773836" w:rsidRPr="0022331D">
        <w:rPr>
          <w:rFonts w:ascii="Arial" w:hAnsi="Arial" w:cs="Arial"/>
          <w:sz w:val="20"/>
          <w:szCs w:val="20"/>
        </w:rPr>
        <w:t xml:space="preserve"> </w:t>
      </w:r>
      <w:r w:rsidRPr="0022331D">
        <w:rPr>
          <w:rFonts w:ascii="Arial" w:hAnsi="Arial" w:cs="Arial"/>
          <w:sz w:val="20"/>
          <w:szCs w:val="20"/>
        </w:rPr>
        <w:t>K., Poudel, B., Dhungana, R., Rawal, S., Thapa, S., Bhusal, K.</w:t>
      </w:r>
      <w:r w:rsidR="00773836" w:rsidRPr="0022331D">
        <w:rPr>
          <w:rFonts w:ascii="Arial" w:hAnsi="Arial" w:cs="Arial"/>
          <w:sz w:val="20"/>
          <w:szCs w:val="20"/>
        </w:rPr>
        <w:t xml:space="preserve"> </w:t>
      </w:r>
      <w:r w:rsidRPr="0022331D">
        <w:rPr>
          <w:rFonts w:ascii="Arial" w:hAnsi="Arial" w:cs="Arial"/>
          <w:sz w:val="20"/>
          <w:szCs w:val="20"/>
        </w:rPr>
        <w:t>K</w:t>
      </w:r>
      <w:r w:rsidR="00773836" w:rsidRPr="0022331D">
        <w:rPr>
          <w:rFonts w:ascii="Arial" w:hAnsi="Arial" w:cs="Arial"/>
          <w:sz w:val="20"/>
          <w:szCs w:val="20"/>
        </w:rPr>
        <w:t>., &amp; Malla, S.</w:t>
      </w:r>
      <w:r w:rsidRPr="0022331D">
        <w:rPr>
          <w:rFonts w:ascii="Arial" w:hAnsi="Arial" w:cs="Arial"/>
          <w:sz w:val="20"/>
          <w:szCs w:val="20"/>
        </w:rPr>
        <w:t xml:space="preserve"> </w:t>
      </w:r>
      <w:r w:rsidR="00773836" w:rsidRPr="0022331D">
        <w:rPr>
          <w:rFonts w:ascii="Arial" w:hAnsi="Arial" w:cs="Arial"/>
          <w:sz w:val="20"/>
          <w:szCs w:val="20"/>
        </w:rPr>
        <w:t>(</w:t>
      </w:r>
      <w:r w:rsidRPr="0022331D">
        <w:rPr>
          <w:rFonts w:ascii="Arial" w:hAnsi="Arial" w:cs="Arial"/>
          <w:sz w:val="20"/>
          <w:szCs w:val="20"/>
        </w:rPr>
        <w:t>2023</w:t>
      </w:r>
      <w:r w:rsidR="00773836" w:rsidRPr="0022331D">
        <w:rPr>
          <w:rFonts w:ascii="Arial" w:hAnsi="Arial" w:cs="Arial"/>
          <w:sz w:val="20"/>
          <w:szCs w:val="20"/>
        </w:rPr>
        <w:t>)</w:t>
      </w:r>
      <w:r w:rsidRPr="0022331D">
        <w:rPr>
          <w:rFonts w:ascii="Arial" w:hAnsi="Arial" w:cs="Arial"/>
          <w:sz w:val="20"/>
          <w:szCs w:val="20"/>
        </w:rPr>
        <w:t>. Effect of integrated nutrient management on growth, yield and soil nutrient status in okra [</w:t>
      </w:r>
      <w:r w:rsidRPr="0022331D">
        <w:rPr>
          <w:rFonts w:ascii="Arial" w:hAnsi="Arial" w:cs="Arial"/>
          <w:i/>
          <w:iCs/>
          <w:sz w:val="20"/>
          <w:szCs w:val="20"/>
        </w:rPr>
        <w:t>Abelmoschus esculentus</w:t>
      </w:r>
      <w:r w:rsidR="00F0391E" w:rsidRPr="0022331D">
        <w:rPr>
          <w:rFonts w:ascii="Arial" w:hAnsi="Arial" w:cs="Arial"/>
          <w:sz w:val="20"/>
          <w:szCs w:val="20"/>
        </w:rPr>
        <w:t xml:space="preserve"> cv. Arka </w:t>
      </w:r>
      <w:r w:rsidRPr="0022331D">
        <w:rPr>
          <w:rFonts w:ascii="Arial" w:hAnsi="Arial" w:cs="Arial"/>
          <w:sz w:val="20"/>
          <w:szCs w:val="20"/>
        </w:rPr>
        <w:t xml:space="preserve">Anamika]. </w:t>
      </w:r>
      <w:r w:rsidRPr="0022331D">
        <w:rPr>
          <w:rFonts w:ascii="Arial" w:hAnsi="Arial" w:cs="Arial"/>
          <w:i/>
          <w:iCs/>
          <w:sz w:val="20"/>
          <w:szCs w:val="20"/>
        </w:rPr>
        <w:t>Archives of Agriculture and Environmental Science</w:t>
      </w:r>
      <w:r w:rsidR="00626F8B" w:rsidRPr="0022331D">
        <w:rPr>
          <w:rFonts w:ascii="Arial" w:hAnsi="Arial" w:cs="Arial"/>
          <w:sz w:val="20"/>
          <w:szCs w:val="20"/>
        </w:rPr>
        <w:t>,</w:t>
      </w:r>
      <w:r w:rsidR="00CA4E70" w:rsidRPr="0022331D">
        <w:rPr>
          <w:rFonts w:ascii="Arial" w:hAnsi="Arial" w:cs="Arial"/>
          <w:sz w:val="20"/>
          <w:szCs w:val="20"/>
        </w:rPr>
        <w:t xml:space="preserve"> 8, 49–54.</w:t>
      </w:r>
      <w:r w:rsidRPr="0022331D">
        <w:rPr>
          <w:rFonts w:ascii="Arial" w:hAnsi="Arial" w:cs="Arial"/>
          <w:sz w:val="20"/>
          <w:szCs w:val="20"/>
        </w:rPr>
        <w:t xml:space="preserve"> https://doi.org/10.26832/24566632.2023.080108</w:t>
      </w:r>
    </w:p>
    <w:p w14:paraId="347280EE" w14:textId="77777777" w:rsidR="00FA7011" w:rsidRPr="0022331D" w:rsidRDefault="00FA7011" w:rsidP="00172B73">
      <w:pPr>
        <w:spacing w:line="360" w:lineRule="auto"/>
        <w:ind w:left="284" w:hanging="284"/>
        <w:jc w:val="both"/>
        <w:rPr>
          <w:rFonts w:ascii="Arial" w:hAnsi="Arial" w:cs="Arial"/>
          <w:i/>
          <w:iCs/>
          <w:sz w:val="20"/>
          <w:szCs w:val="20"/>
        </w:rPr>
      </w:pPr>
      <w:r w:rsidRPr="0022331D">
        <w:rPr>
          <w:rFonts w:ascii="Arial" w:hAnsi="Arial" w:cs="Arial"/>
          <w:sz w:val="20"/>
          <w:szCs w:val="20"/>
        </w:rPr>
        <w:t xml:space="preserve">Mahanti, T., Bhattacharjee, S., Goswami, M., </w:t>
      </w:r>
      <w:r w:rsidR="00F0391E" w:rsidRPr="0022331D">
        <w:rPr>
          <w:rFonts w:ascii="Arial" w:hAnsi="Arial" w:cs="Arial"/>
          <w:sz w:val="20"/>
          <w:szCs w:val="20"/>
        </w:rPr>
        <w:t xml:space="preserve">&amp; </w:t>
      </w:r>
      <w:proofErr w:type="spellStart"/>
      <w:r w:rsidR="00F0391E" w:rsidRPr="0022331D">
        <w:rPr>
          <w:rFonts w:ascii="Arial" w:hAnsi="Arial" w:cs="Arial"/>
          <w:sz w:val="20"/>
          <w:szCs w:val="20"/>
        </w:rPr>
        <w:t>Tribedi</w:t>
      </w:r>
      <w:proofErr w:type="spellEnd"/>
      <w:r w:rsidR="00F0391E" w:rsidRPr="0022331D">
        <w:rPr>
          <w:rFonts w:ascii="Arial" w:hAnsi="Arial" w:cs="Arial"/>
          <w:sz w:val="20"/>
          <w:szCs w:val="20"/>
        </w:rPr>
        <w:t>, P.</w:t>
      </w:r>
      <w:r w:rsidRPr="0022331D">
        <w:rPr>
          <w:rFonts w:ascii="Arial" w:hAnsi="Arial" w:cs="Arial"/>
          <w:sz w:val="20"/>
          <w:szCs w:val="20"/>
        </w:rPr>
        <w:t xml:space="preserve"> </w:t>
      </w:r>
      <w:r w:rsidR="00F0391E" w:rsidRPr="0022331D">
        <w:rPr>
          <w:rFonts w:ascii="Arial" w:hAnsi="Arial" w:cs="Arial"/>
          <w:sz w:val="20"/>
          <w:szCs w:val="20"/>
        </w:rPr>
        <w:t>(</w:t>
      </w:r>
      <w:r w:rsidRPr="0022331D">
        <w:rPr>
          <w:rFonts w:ascii="Arial" w:hAnsi="Arial" w:cs="Arial"/>
          <w:sz w:val="20"/>
          <w:szCs w:val="20"/>
        </w:rPr>
        <w:t>2016</w:t>
      </w:r>
      <w:r w:rsidR="00F0391E" w:rsidRPr="0022331D">
        <w:rPr>
          <w:rFonts w:ascii="Arial" w:hAnsi="Arial" w:cs="Arial"/>
          <w:sz w:val="20"/>
          <w:szCs w:val="20"/>
        </w:rPr>
        <w:t>)</w:t>
      </w:r>
      <w:r w:rsidRPr="0022331D">
        <w:rPr>
          <w:rFonts w:ascii="Arial" w:hAnsi="Arial" w:cs="Arial"/>
          <w:sz w:val="20"/>
          <w:szCs w:val="20"/>
        </w:rPr>
        <w:t xml:space="preserve">. Biofertilizers: a potential approach for sustainable agriculture development. </w:t>
      </w:r>
      <w:r w:rsidRPr="0022331D">
        <w:rPr>
          <w:rFonts w:ascii="Arial" w:hAnsi="Arial" w:cs="Arial"/>
          <w:i/>
          <w:iCs/>
          <w:sz w:val="20"/>
          <w:szCs w:val="20"/>
        </w:rPr>
        <w:t>Environmental Science and Pollution Research</w:t>
      </w:r>
      <w:r w:rsidR="00626F8B" w:rsidRPr="0022331D">
        <w:rPr>
          <w:rFonts w:ascii="Arial" w:hAnsi="Arial" w:cs="Arial"/>
          <w:sz w:val="20"/>
          <w:szCs w:val="20"/>
        </w:rPr>
        <w:t>,</w:t>
      </w:r>
      <w:r w:rsidRPr="0022331D">
        <w:rPr>
          <w:rFonts w:ascii="Arial" w:hAnsi="Arial" w:cs="Arial"/>
          <w:sz w:val="20"/>
          <w:szCs w:val="20"/>
        </w:rPr>
        <w:t xml:space="preserve"> 24, 3315-3335</w:t>
      </w:r>
      <w:r w:rsidR="00CA4E70" w:rsidRPr="0022331D">
        <w:rPr>
          <w:rFonts w:ascii="Arial" w:hAnsi="Arial" w:cs="Arial"/>
          <w:sz w:val="20"/>
          <w:szCs w:val="20"/>
        </w:rPr>
        <w:t>.</w:t>
      </w:r>
      <w:r w:rsidRPr="0022331D">
        <w:rPr>
          <w:rFonts w:ascii="Arial" w:hAnsi="Arial" w:cs="Arial"/>
          <w:sz w:val="20"/>
          <w:szCs w:val="20"/>
        </w:rPr>
        <w:t xml:space="preserve"> </w:t>
      </w:r>
      <w:hyperlink r:id="rId16" w:history="1">
        <w:r w:rsidRPr="0022331D">
          <w:rPr>
            <w:rStyle w:val="Hyperlink"/>
            <w:rFonts w:ascii="Arial" w:hAnsi="Arial" w:cs="Arial"/>
            <w:sz w:val="20"/>
            <w:szCs w:val="20"/>
          </w:rPr>
          <w:t>https://doi.org/10.1007/s11356-016-8104-0</w:t>
        </w:r>
      </w:hyperlink>
    </w:p>
    <w:p w14:paraId="27C8FA09" w14:textId="77777777" w:rsidR="00FA7011" w:rsidRPr="0022331D" w:rsidRDefault="00FA7011" w:rsidP="00172B73">
      <w:pPr>
        <w:spacing w:line="360" w:lineRule="auto"/>
        <w:ind w:left="284" w:hanging="284"/>
        <w:jc w:val="both"/>
        <w:rPr>
          <w:rFonts w:ascii="Arial" w:hAnsi="Arial" w:cs="Arial"/>
          <w:i/>
          <w:iCs/>
          <w:sz w:val="20"/>
          <w:szCs w:val="20"/>
        </w:rPr>
      </w:pPr>
      <w:proofErr w:type="spellStart"/>
      <w:r w:rsidRPr="0022331D">
        <w:rPr>
          <w:rFonts w:ascii="Arial" w:hAnsi="Arial" w:cs="Arial"/>
          <w:sz w:val="20"/>
          <w:szCs w:val="20"/>
        </w:rPr>
        <w:t>Malal</w:t>
      </w:r>
      <w:proofErr w:type="spellEnd"/>
      <w:r w:rsidRPr="0022331D">
        <w:rPr>
          <w:rFonts w:ascii="Arial" w:hAnsi="Arial" w:cs="Arial"/>
          <w:sz w:val="20"/>
          <w:szCs w:val="20"/>
        </w:rPr>
        <w:t>, H., Garcia, J.</w:t>
      </w:r>
      <w:r w:rsidR="00F0391E" w:rsidRPr="0022331D">
        <w:rPr>
          <w:rFonts w:ascii="Arial" w:hAnsi="Arial" w:cs="Arial"/>
          <w:sz w:val="20"/>
          <w:szCs w:val="20"/>
        </w:rPr>
        <w:t xml:space="preserve"> </w:t>
      </w:r>
      <w:r w:rsidRPr="0022331D">
        <w:rPr>
          <w:rFonts w:ascii="Arial" w:hAnsi="Arial" w:cs="Arial"/>
          <w:sz w:val="20"/>
          <w:szCs w:val="20"/>
        </w:rPr>
        <w:t>A., Marrs, A., Hamza, M.</w:t>
      </w:r>
      <w:r w:rsidR="00F0391E" w:rsidRPr="0022331D">
        <w:rPr>
          <w:rFonts w:ascii="Arial" w:hAnsi="Arial" w:cs="Arial"/>
          <w:sz w:val="20"/>
          <w:szCs w:val="20"/>
        </w:rPr>
        <w:t xml:space="preserve"> </w:t>
      </w:r>
      <w:r w:rsidRPr="0022331D">
        <w:rPr>
          <w:rFonts w:ascii="Arial" w:hAnsi="Arial" w:cs="Arial"/>
          <w:sz w:val="20"/>
          <w:szCs w:val="20"/>
        </w:rPr>
        <w:t xml:space="preserve">A., </w:t>
      </w:r>
      <w:r w:rsidR="00F0391E" w:rsidRPr="0022331D">
        <w:rPr>
          <w:rFonts w:ascii="Arial" w:hAnsi="Arial" w:cs="Arial"/>
          <w:sz w:val="20"/>
          <w:szCs w:val="20"/>
        </w:rPr>
        <w:t>&amp; Emerson, C.</w:t>
      </w:r>
      <w:r w:rsidRPr="0022331D">
        <w:rPr>
          <w:rFonts w:ascii="Arial" w:hAnsi="Arial" w:cs="Arial"/>
          <w:sz w:val="20"/>
          <w:szCs w:val="20"/>
        </w:rPr>
        <w:t xml:space="preserve"> </w:t>
      </w:r>
      <w:r w:rsidR="00F0391E" w:rsidRPr="0022331D">
        <w:rPr>
          <w:rFonts w:ascii="Arial" w:hAnsi="Arial" w:cs="Arial"/>
          <w:sz w:val="20"/>
          <w:szCs w:val="20"/>
        </w:rPr>
        <w:t>(</w:t>
      </w:r>
      <w:r w:rsidRPr="0022331D">
        <w:rPr>
          <w:rFonts w:ascii="Arial" w:hAnsi="Arial" w:cs="Arial"/>
          <w:sz w:val="20"/>
          <w:szCs w:val="20"/>
        </w:rPr>
        <w:t>2025</w:t>
      </w:r>
      <w:r w:rsidR="00F0391E" w:rsidRPr="0022331D">
        <w:rPr>
          <w:rFonts w:ascii="Arial" w:hAnsi="Arial" w:cs="Arial"/>
          <w:sz w:val="20"/>
          <w:szCs w:val="20"/>
        </w:rPr>
        <w:t>)</w:t>
      </w:r>
      <w:r w:rsidRPr="0022331D">
        <w:rPr>
          <w:rFonts w:ascii="Arial" w:hAnsi="Arial" w:cs="Arial"/>
          <w:sz w:val="20"/>
          <w:szCs w:val="20"/>
        </w:rPr>
        <w:t xml:space="preserve">. Organic and inorganic fertilizers modulate the response of the soil microbial community in saline soils. </w:t>
      </w:r>
      <w:r w:rsidRPr="0022331D">
        <w:rPr>
          <w:rFonts w:ascii="Arial" w:hAnsi="Arial" w:cs="Arial"/>
          <w:i/>
          <w:iCs/>
          <w:sz w:val="20"/>
          <w:szCs w:val="20"/>
        </w:rPr>
        <w:t>Frontiers in Microbiology</w:t>
      </w:r>
      <w:r w:rsidR="00626F8B" w:rsidRPr="0022331D">
        <w:rPr>
          <w:rFonts w:ascii="Arial" w:hAnsi="Arial" w:cs="Arial"/>
          <w:sz w:val="20"/>
          <w:szCs w:val="20"/>
        </w:rPr>
        <w:t>,</w:t>
      </w:r>
      <w:r w:rsidR="00CA4E70" w:rsidRPr="0022331D">
        <w:rPr>
          <w:rFonts w:ascii="Arial" w:hAnsi="Arial" w:cs="Arial"/>
          <w:sz w:val="20"/>
          <w:szCs w:val="20"/>
        </w:rPr>
        <w:t xml:space="preserve"> 16, 101235.</w:t>
      </w:r>
      <w:r w:rsidRPr="0022331D">
        <w:rPr>
          <w:rFonts w:ascii="Arial" w:hAnsi="Arial" w:cs="Arial"/>
          <w:sz w:val="20"/>
          <w:szCs w:val="20"/>
        </w:rPr>
        <w:t xml:space="preserve"> </w:t>
      </w:r>
      <w:hyperlink r:id="rId17" w:history="1">
        <w:r w:rsidRPr="0022331D">
          <w:rPr>
            <w:rStyle w:val="Hyperlink"/>
            <w:rFonts w:ascii="Arial" w:hAnsi="Arial" w:cs="Arial"/>
            <w:sz w:val="20"/>
            <w:szCs w:val="20"/>
          </w:rPr>
          <w:t>https://doi.org/10.3389/fmicb.2025.1551586</w:t>
        </w:r>
      </w:hyperlink>
    </w:p>
    <w:p w14:paraId="642D015C" w14:textId="77777777" w:rsidR="00FA7011" w:rsidRPr="0022331D" w:rsidRDefault="00FA7011" w:rsidP="002E6D24">
      <w:pPr>
        <w:spacing w:line="360" w:lineRule="auto"/>
        <w:ind w:left="284" w:hanging="284"/>
        <w:jc w:val="both"/>
        <w:rPr>
          <w:rFonts w:ascii="Arial" w:hAnsi="Arial" w:cs="Arial"/>
          <w:i/>
          <w:iCs/>
          <w:sz w:val="20"/>
          <w:szCs w:val="20"/>
        </w:rPr>
      </w:pPr>
      <w:r w:rsidRPr="0022331D">
        <w:rPr>
          <w:rFonts w:ascii="Arial" w:hAnsi="Arial" w:cs="Arial"/>
          <w:sz w:val="20"/>
          <w:szCs w:val="20"/>
        </w:rPr>
        <w:t>Mervin, H.</w:t>
      </w:r>
      <w:r w:rsidR="00F0391E" w:rsidRPr="0022331D">
        <w:rPr>
          <w:rFonts w:ascii="Arial" w:hAnsi="Arial" w:cs="Arial"/>
          <w:sz w:val="20"/>
          <w:szCs w:val="20"/>
        </w:rPr>
        <w:t xml:space="preserve"> </w:t>
      </w:r>
      <w:r w:rsidRPr="0022331D">
        <w:rPr>
          <w:rFonts w:ascii="Arial" w:hAnsi="Arial" w:cs="Arial"/>
          <w:sz w:val="20"/>
          <w:szCs w:val="20"/>
        </w:rPr>
        <w:t xml:space="preserve">D., </w:t>
      </w:r>
      <w:r w:rsidR="00F0391E" w:rsidRPr="0022331D">
        <w:rPr>
          <w:rFonts w:ascii="Arial" w:hAnsi="Arial" w:cs="Arial"/>
          <w:sz w:val="20"/>
          <w:szCs w:val="20"/>
        </w:rPr>
        <w:t xml:space="preserve">&amp; </w:t>
      </w:r>
      <w:proofErr w:type="spellStart"/>
      <w:r w:rsidRPr="0022331D">
        <w:rPr>
          <w:rFonts w:ascii="Arial" w:hAnsi="Arial" w:cs="Arial"/>
          <w:sz w:val="20"/>
          <w:szCs w:val="20"/>
        </w:rPr>
        <w:t>Peech</w:t>
      </w:r>
      <w:proofErr w:type="spellEnd"/>
      <w:r w:rsidRPr="0022331D">
        <w:rPr>
          <w:rFonts w:ascii="Arial" w:hAnsi="Arial" w:cs="Arial"/>
          <w:sz w:val="20"/>
          <w:szCs w:val="20"/>
        </w:rPr>
        <w:t xml:space="preserve">, M., 1951. Exchangeability of soil potassium in the sand, silt and clay fractions as influenced by the nature and complementary exchangeable cations. </w:t>
      </w:r>
      <w:r w:rsidRPr="0022331D">
        <w:rPr>
          <w:rFonts w:ascii="Arial" w:hAnsi="Arial" w:cs="Arial"/>
          <w:i/>
          <w:iCs/>
          <w:sz w:val="20"/>
          <w:szCs w:val="20"/>
        </w:rPr>
        <w:t>Soil Science Society of America Proceedings</w:t>
      </w:r>
      <w:r w:rsidR="00626F8B" w:rsidRPr="0022331D">
        <w:rPr>
          <w:rFonts w:ascii="Arial" w:hAnsi="Arial" w:cs="Arial"/>
          <w:sz w:val="20"/>
          <w:szCs w:val="20"/>
        </w:rPr>
        <w:t>,</w:t>
      </w:r>
      <w:r w:rsidRPr="0022331D">
        <w:rPr>
          <w:rFonts w:ascii="Arial" w:hAnsi="Arial" w:cs="Arial"/>
          <w:sz w:val="20"/>
          <w:szCs w:val="20"/>
        </w:rPr>
        <w:t xml:space="preserve"> 15, 125–128. </w:t>
      </w:r>
      <w:r w:rsidRPr="0022331D">
        <w:rPr>
          <w:rFonts w:ascii="Arial" w:eastAsia="Calibri" w:hAnsi="Arial" w:cs="Arial"/>
          <w:sz w:val="20"/>
          <w:szCs w:val="20"/>
        </w:rPr>
        <w:t xml:space="preserve">https://api.semanticscholar.org/CorpusID:140551443 </w:t>
      </w:r>
    </w:p>
    <w:p w14:paraId="2D9A1B50" w14:textId="77777777" w:rsidR="00FA7011" w:rsidRPr="0022331D" w:rsidRDefault="00FA7011" w:rsidP="002E6D24">
      <w:pPr>
        <w:spacing w:line="360" w:lineRule="auto"/>
        <w:ind w:left="284" w:hanging="284"/>
        <w:jc w:val="both"/>
        <w:rPr>
          <w:rFonts w:ascii="Arial" w:hAnsi="Arial" w:cs="Arial"/>
          <w:i/>
          <w:iCs/>
          <w:sz w:val="20"/>
          <w:szCs w:val="20"/>
        </w:rPr>
      </w:pPr>
      <w:r w:rsidRPr="0022331D">
        <w:rPr>
          <w:rFonts w:ascii="Arial" w:hAnsi="Arial" w:cs="Arial"/>
          <w:sz w:val="20"/>
          <w:szCs w:val="20"/>
        </w:rPr>
        <w:t>Olsen, S.</w:t>
      </w:r>
      <w:r w:rsidR="00F0391E" w:rsidRPr="0022331D">
        <w:rPr>
          <w:rFonts w:ascii="Arial" w:hAnsi="Arial" w:cs="Arial"/>
          <w:sz w:val="20"/>
          <w:szCs w:val="20"/>
        </w:rPr>
        <w:t xml:space="preserve"> </w:t>
      </w:r>
      <w:r w:rsidRPr="0022331D">
        <w:rPr>
          <w:rFonts w:ascii="Arial" w:hAnsi="Arial" w:cs="Arial"/>
          <w:sz w:val="20"/>
          <w:szCs w:val="20"/>
        </w:rPr>
        <w:t>R., Cole, C.</w:t>
      </w:r>
      <w:r w:rsidR="00F0391E" w:rsidRPr="0022331D">
        <w:rPr>
          <w:rFonts w:ascii="Arial" w:hAnsi="Arial" w:cs="Arial"/>
          <w:sz w:val="20"/>
          <w:szCs w:val="20"/>
        </w:rPr>
        <w:t xml:space="preserve"> </w:t>
      </w:r>
      <w:r w:rsidRPr="0022331D">
        <w:rPr>
          <w:rFonts w:ascii="Arial" w:hAnsi="Arial" w:cs="Arial"/>
          <w:sz w:val="20"/>
          <w:szCs w:val="20"/>
        </w:rPr>
        <w:t xml:space="preserve">V., </w:t>
      </w:r>
      <w:proofErr w:type="spellStart"/>
      <w:r w:rsidRPr="0022331D">
        <w:rPr>
          <w:rFonts w:ascii="Arial" w:hAnsi="Arial" w:cs="Arial"/>
          <w:sz w:val="20"/>
          <w:szCs w:val="20"/>
        </w:rPr>
        <w:t>Watenable</w:t>
      </w:r>
      <w:proofErr w:type="spellEnd"/>
      <w:r w:rsidRPr="0022331D">
        <w:rPr>
          <w:rFonts w:ascii="Arial" w:hAnsi="Arial" w:cs="Arial"/>
          <w:sz w:val="20"/>
          <w:szCs w:val="20"/>
        </w:rPr>
        <w:t>, D.</w:t>
      </w:r>
      <w:r w:rsidR="00F0391E" w:rsidRPr="0022331D">
        <w:rPr>
          <w:rFonts w:ascii="Arial" w:hAnsi="Arial" w:cs="Arial"/>
          <w:sz w:val="20"/>
          <w:szCs w:val="20"/>
        </w:rPr>
        <w:t xml:space="preserve"> </w:t>
      </w:r>
      <w:r w:rsidRPr="0022331D">
        <w:rPr>
          <w:rFonts w:ascii="Arial" w:hAnsi="Arial" w:cs="Arial"/>
          <w:sz w:val="20"/>
          <w:szCs w:val="20"/>
        </w:rPr>
        <w:t xml:space="preserve">S., </w:t>
      </w:r>
      <w:r w:rsidR="00F0391E" w:rsidRPr="0022331D">
        <w:rPr>
          <w:rFonts w:ascii="Arial" w:hAnsi="Arial" w:cs="Arial"/>
          <w:sz w:val="20"/>
          <w:szCs w:val="20"/>
        </w:rPr>
        <w:t xml:space="preserve">&amp; </w:t>
      </w:r>
      <w:r w:rsidRPr="0022331D">
        <w:rPr>
          <w:rFonts w:ascii="Arial" w:hAnsi="Arial" w:cs="Arial"/>
          <w:sz w:val="20"/>
          <w:szCs w:val="20"/>
        </w:rPr>
        <w:t>Dean, L.</w:t>
      </w:r>
      <w:r w:rsidR="00F0391E" w:rsidRPr="0022331D">
        <w:rPr>
          <w:rFonts w:ascii="Arial" w:hAnsi="Arial" w:cs="Arial"/>
          <w:sz w:val="20"/>
          <w:szCs w:val="20"/>
        </w:rPr>
        <w:t xml:space="preserve"> A.</w:t>
      </w:r>
      <w:r w:rsidRPr="0022331D">
        <w:rPr>
          <w:rFonts w:ascii="Arial" w:hAnsi="Arial" w:cs="Arial"/>
          <w:sz w:val="20"/>
          <w:szCs w:val="20"/>
        </w:rPr>
        <w:t xml:space="preserve"> </w:t>
      </w:r>
      <w:r w:rsidR="00F0391E" w:rsidRPr="0022331D">
        <w:rPr>
          <w:rFonts w:ascii="Arial" w:hAnsi="Arial" w:cs="Arial"/>
          <w:sz w:val="20"/>
          <w:szCs w:val="20"/>
        </w:rPr>
        <w:t>(</w:t>
      </w:r>
      <w:r w:rsidRPr="0022331D">
        <w:rPr>
          <w:rFonts w:ascii="Arial" w:hAnsi="Arial" w:cs="Arial"/>
          <w:sz w:val="20"/>
          <w:szCs w:val="20"/>
        </w:rPr>
        <w:t>1954</w:t>
      </w:r>
      <w:r w:rsidR="00F0391E" w:rsidRPr="0022331D">
        <w:rPr>
          <w:rFonts w:ascii="Arial" w:hAnsi="Arial" w:cs="Arial"/>
          <w:sz w:val="20"/>
          <w:szCs w:val="20"/>
        </w:rPr>
        <w:t>)</w:t>
      </w:r>
      <w:r w:rsidRPr="0022331D">
        <w:rPr>
          <w:rFonts w:ascii="Arial" w:hAnsi="Arial" w:cs="Arial"/>
          <w:sz w:val="20"/>
          <w:szCs w:val="20"/>
        </w:rPr>
        <w:t>. Estimation of available phosphorus in soils by extraction with sodium bicarbonate. USDA Circular, pp. 939. chrome-extension://efaidnbmnnnibpcajpcglclefindmkaj/https://dn720703.ca.archive.org/0/items/estimationofavai939olse/estimationofavai939olse.pdf</w:t>
      </w:r>
    </w:p>
    <w:p w14:paraId="0C168D54" w14:textId="77777777" w:rsidR="00FA7011" w:rsidRPr="0022331D" w:rsidRDefault="00FA7011" w:rsidP="002E6D24">
      <w:pPr>
        <w:spacing w:line="360" w:lineRule="auto"/>
        <w:ind w:left="284" w:hanging="284"/>
        <w:jc w:val="both"/>
        <w:rPr>
          <w:rFonts w:ascii="Arial" w:hAnsi="Arial" w:cs="Arial"/>
          <w:i/>
          <w:iCs/>
          <w:sz w:val="20"/>
          <w:szCs w:val="20"/>
        </w:rPr>
      </w:pPr>
      <w:proofErr w:type="spellStart"/>
      <w:r w:rsidRPr="0022331D">
        <w:rPr>
          <w:rFonts w:ascii="Arial" w:hAnsi="Arial" w:cs="Arial"/>
          <w:sz w:val="20"/>
          <w:szCs w:val="20"/>
        </w:rPr>
        <w:t>Parewa</w:t>
      </w:r>
      <w:proofErr w:type="spellEnd"/>
      <w:r w:rsidRPr="0022331D">
        <w:rPr>
          <w:rFonts w:ascii="Arial" w:hAnsi="Arial" w:cs="Arial"/>
          <w:sz w:val="20"/>
          <w:szCs w:val="20"/>
        </w:rPr>
        <w:t>, H.</w:t>
      </w:r>
      <w:r w:rsidR="00F0391E" w:rsidRPr="0022331D">
        <w:rPr>
          <w:rFonts w:ascii="Arial" w:hAnsi="Arial" w:cs="Arial"/>
          <w:sz w:val="20"/>
          <w:szCs w:val="20"/>
        </w:rPr>
        <w:t xml:space="preserve"> </w:t>
      </w:r>
      <w:r w:rsidRPr="0022331D">
        <w:rPr>
          <w:rFonts w:ascii="Arial" w:hAnsi="Arial" w:cs="Arial"/>
          <w:sz w:val="20"/>
          <w:szCs w:val="20"/>
        </w:rPr>
        <w:t xml:space="preserve">S., Yadav, J., </w:t>
      </w:r>
      <w:r w:rsidR="00F0391E" w:rsidRPr="0022331D">
        <w:rPr>
          <w:rFonts w:ascii="Arial" w:hAnsi="Arial" w:cs="Arial"/>
          <w:sz w:val="20"/>
          <w:szCs w:val="20"/>
        </w:rPr>
        <w:t>&amp; Rakshit, A.</w:t>
      </w:r>
      <w:r w:rsidRPr="0022331D">
        <w:rPr>
          <w:rFonts w:ascii="Arial" w:hAnsi="Arial" w:cs="Arial"/>
          <w:sz w:val="20"/>
          <w:szCs w:val="20"/>
        </w:rPr>
        <w:t xml:space="preserve"> </w:t>
      </w:r>
      <w:r w:rsidR="00F0391E" w:rsidRPr="0022331D">
        <w:rPr>
          <w:rFonts w:ascii="Arial" w:hAnsi="Arial" w:cs="Arial"/>
          <w:sz w:val="20"/>
          <w:szCs w:val="20"/>
        </w:rPr>
        <w:t>(</w:t>
      </w:r>
      <w:r w:rsidRPr="0022331D">
        <w:rPr>
          <w:rFonts w:ascii="Arial" w:hAnsi="Arial" w:cs="Arial"/>
          <w:sz w:val="20"/>
          <w:szCs w:val="20"/>
        </w:rPr>
        <w:t>2014</w:t>
      </w:r>
      <w:r w:rsidR="00F0391E" w:rsidRPr="0022331D">
        <w:rPr>
          <w:rFonts w:ascii="Arial" w:hAnsi="Arial" w:cs="Arial"/>
          <w:sz w:val="20"/>
          <w:szCs w:val="20"/>
        </w:rPr>
        <w:t>)</w:t>
      </w:r>
      <w:r w:rsidRPr="0022331D">
        <w:rPr>
          <w:rFonts w:ascii="Arial" w:hAnsi="Arial" w:cs="Arial"/>
          <w:sz w:val="20"/>
          <w:szCs w:val="20"/>
        </w:rPr>
        <w:t xml:space="preserve">. Effect of fertilizer levels, FYM and bioinoculants on soil properties in </w:t>
      </w:r>
      <w:proofErr w:type="spellStart"/>
      <w:r w:rsidRPr="0022331D">
        <w:rPr>
          <w:rFonts w:ascii="Arial" w:hAnsi="Arial" w:cs="Arial"/>
          <w:sz w:val="20"/>
          <w:szCs w:val="20"/>
        </w:rPr>
        <w:t>Inceptisols</w:t>
      </w:r>
      <w:proofErr w:type="spellEnd"/>
      <w:r w:rsidRPr="0022331D">
        <w:rPr>
          <w:rFonts w:ascii="Arial" w:hAnsi="Arial" w:cs="Arial"/>
          <w:sz w:val="20"/>
          <w:szCs w:val="20"/>
        </w:rPr>
        <w:t xml:space="preserve"> of Varanasi, Uttar Pradesh, India. </w:t>
      </w:r>
      <w:r w:rsidRPr="0022331D">
        <w:rPr>
          <w:rFonts w:ascii="Arial" w:hAnsi="Arial" w:cs="Arial"/>
          <w:i/>
          <w:iCs/>
          <w:sz w:val="20"/>
          <w:szCs w:val="20"/>
        </w:rPr>
        <w:t>International Journal of Agriculture, Environment and Biotechnology</w:t>
      </w:r>
      <w:r w:rsidR="00626F8B" w:rsidRPr="0022331D">
        <w:rPr>
          <w:rFonts w:ascii="Arial" w:hAnsi="Arial" w:cs="Arial"/>
          <w:sz w:val="20"/>
          <w:szCs w:val="20"/>
        </w:rPr>
        <w:t>,</w:t>
      </w:r>
      <w:r w:rsidRPr="0022331D">
        <w:rPr>
          <w:rFonts w:ascii="Arial" w:hAnsi="Arial" w:cs="Arial"/>
          <w:i/>
          <w:iCs/>
          <w:sz w:val="20"/>
          <w:szCs w:val="20"/>
        </w:rPr>
        <w:t xml:space="preserve"> </w:t>
      </w:r>
      <w:r w:rsidR="00CA4E70" w:rsidRPr="0022331D">
        <w:rPr>
          <w:rFonts w:ascii="Arial" w:hAnsi="Arial" w:cs="Arial"/>
          <w:sz w:val="20"/>
          <w:szCs w:val="20"/>
        </w:rPr>
        <w:t xml:space="preserve">7, 517–525. </w:t>
      </w:r>
      <w:r w:rsidRPr="0022331D">
        <w:rPr>
          <w:rFonts w:ascii="Arial" w:hAnsi="Arial" w:cs="Arial"/>
          <w:sz w:val="20"/>
          <w:szCs w:val="20"/>
        </w:rPr>
        <w:t xml:space="preserve"> https://doi.org/10.5958/2230-732X.2014.01356.4</w:t>
      </w:r>
    </w:p>
    <w:p w14:paraId="58388B02" w14:textId="77777777" w:rsidR="00FA7011" w:rsidRPr="0022331D" w:rsidRDefault="00FA7011" w:rsidP="002E6D24">
      <w:pPr>
        <w:spacing w:line="360" w:lineRule="auto"/>
        <w:ind w:left="284" w:hanging="284"/>
        <w:jc w:val="both"/>
        <w:rPr>
          <w:rFonts w:ascii="Arial" w:hAnsi="Arial" w:cs="Arial"/>
          <w:sz w:val="20"/>
          <w:szCs w:val="20"/>
        </w:rPr>
      </w:pPr>
      <w:r w:rsidRPr="0022331D">
        <w:rPr>
          <w:rFonts w:ascii="Arial" w:hAnsi="Arial" w:cs="Arial"/>
          <w:sz w:val="20"/>
          <w:szCs w:val="20"/>
        </w:rPr>
        <w:t>Patel, J.</w:t>
      </w:r>
      <w:r w:rsidR="008A34F5" w:rsidRPr="0022331D">
        <w:rPr>
          <w:rFonts w:ascii="Arial" w:hAnsi="Arial" w:cs="Arial"/>
          <w:sz w:val="20"/>
          <w:szCs w:val="20"/>
        </w:rPr>
        <w:t xml:space="preserve"> </w:t>
      </w:r>
      <w:r w:rsidRPr="0022331D">
        <w:rPr>
          <w:rFonts w:ascii="Arial" w:hAnsi="Arial" w:cs="Arial"/>
          <w:sz w:val="20"/>
          <w:szCs w:val="20"/>
        </w:rPr>
        <w:t>S., Kumar, G., Bajpai, R., Teli, B., Rashid, M., Sarma, B.</w:t>
      </w:r>
      <w:r w:rsidR="008A34F5" w:rsidRPr="0022331D">
        <w:rPr>
          <w:rFonts w:ascii="Arial" w:hAnsi="Arial" w:cs="Arial"/>
          <w:sz w:val="20"/>
          <w:szCs w:val="20"/>
        </w:rPr>
        <w:t xml:space="preserve"> K.</w:t>
      </w:r>
      <w:r w:rsidRPr="0022331D">
        <w:rPr>
          <w:rFonts w:ascii="Arial" w:hAnsi="Arial" w:cs="Arial"/>
          <w:sz w:val="20"/>
          <w:szCs w:val="20"/>
        </w:rPr>
        <w:t xml:space="preserve"> </w:t>
      </w:r>
      <w:r w:rsidR="008A34F5" w:rsidRPr="0022331D">
        <w:rPr>
          <w:rFonts w:ascii="Arial" w:hAnsi="Arial" w:cs="Arial"/>
          <w:sz w:val="20"/>
          <w:szCs w:val="20"/>
        </w:rPr>
        <w:t>(</w:t>
      </w:r>
      <w:r w:rsidRPr="0022331D">
        <w:rPr>
          <w:rFonts w:ascii="Arial" w:hAnsi="Arial" w:cs="Arial"/>
          <w:sz w:val="20"/>
          <w:szCs w:val="20"/>
        </w:rPr>
        <w:t>2021</w:t>
      </w:r>
      <w:r w:rsidR="008A34F5" w:rsidRPr="0022331D">
        <w:rPr>
          <w:rFonts w:ascii="Arial" w:hAnsi="Arial" w:cs="Arial"/>
          <w:sz w:val="20"/>
          <w:szCs w:val="20"/>
        </w:rPr>
        <w:t>)</w:t>
      </w:r>
      <w:r w:rsidR="00F0391E" w:rsidRPr="0022331D">
        <w:rPr>
          <w:rFonts w:ascii="Arial" w:hAnsi="Arial" w:cs="Arial"/>
          <w:sz w:val="20"/>
          <w:szCs w:val="20"/>
        </w:rPr>
        <w:t>.</w:t>
      </w:r>
      <w:r w:rsidRPr="0022331D">
        <w:rPr>
          <w:rFonts w:ascii="Arial" w:hAnsi="Arial" w:cs="Arial"/>
          <w:sz w:val="20"/>
          <w:szCs w:val="20"/>
        </w:rPr>
        <w:t xml:space="preserve"> PGPR formulations and application in the management of pulse crop health, in Biofertilizers, eds. Woodhead Publishing, 239–251. </w:t>
      </w:r>
      <w:proofErr w:type="spellStart"/>
      <w:r w:rsidRPr="0022331D">
        <w:rPr>
          <w:rFonts w:ascii="Arial" w:hAnsi="Arial" w:cs="Arial"/>
          <w:sz w:val="20"/>
          <w:szCs w:val="20"/>
        </w:rPr>
        <w:t>doi</w:t>
      </w:r>
      <w:proofErr w:type="spellEnd"/>
      <w:r w:rsidRPr="0022331D">
        <w:rPr>
          <w:rFonts w:ascii="Arial" w:hAnsi="Arial" w:cs="Arial"/>
          <w:sz w:val="20"/>
          <w:szCs w:val="20"/>
        </w:rPr>
        <w:t>: 10.1016/B978-0-12-821667-5.00012-9</w:t>
      </w:r>
    </w:p>
    <w:p w14:paraId="0C39AE1C" w14:textId="77777777" w:rsidR="00FA7011" w:rsidRPr="0022331D" w:rsidRDefault="00FA7011" w:rsidP="00172B73">
      <w:pPr>
        <w:spacing w:line="360" w:lineRule="auto"/>
        <w:ind w:left="284" w:hanging="284"/>
        <w:jc w:val="both"/>
        <w:rPr>
          <w:rFonts w:ascii="Arial" w:hAnsi="Arial" w:cs="Arial"/>
          <w:i/>
          <w:iCs/>
          <w:sz w:val="20"/>
          <w:szCs w:val="20"/>
        </w:rPr>
      </w:pPr>
      <w:r w:rsidRPr="0022331D">
        <w:rPr>
          <w:rFonts w:ascii="Arial" w:hAnsi="Arial" w:cs="Arial"/>
          <w:sz w:val="20"/>
          <w:szCs w:val="20"/>
        </w:rPr>
        <w:t>Ray, P., Lakshmanan, V., Labbé, J.</w:t>
      </w:r>
      <w:r w:rsidR="008A34F5" w:rsidRPr="0022331D">
        <w:rPr>
          <w:rFonts w:ascii="Arial" w:hAnsi="Arial" w:cs="Arial"/>
          <w:sz w:val="20"/>
          <w:szCs w:val="20"/>
        </w:rPr>
        <w:t xml:space="preserve"> </w:t>
      </w:r>
      <w:r w:rsidRPr="0022331D">
        <w:rPr>
          <w:rFonts w:ascii="Arial" w:hAnsi="Arial" w:cs="Arial"/>
          <w:sz w:val="20"/>
          <w:szCs w:val="20"/>
        </w:rPr>
        <w:t xml:space="preserve">L., </w:t>
      </w:r>
      <w:r w:rsidR="008A34F5" w:rsidRPr="0022331D">
        <w:rPr>
          <w:rFonts w:ascii="Arial" w:hAnsi="Arial" w:cs="Arial"/>
          <w:sz w:val="20"/>
          <w:szCs w:val="20"/>
        </w:rPr>
        <w:t xml:space="preserve">&amp; </w:t>
      </w:r>
      <w:r w:rsidRPr="0022331D">
        <w:rPr>
          <w:rFonts w:ascii="Arial" w:hAnsi="Arial" w:cs="Arial"/>
          <w:sz w:val="20"/>
          <w:szCs w:val="20"/>
        </w:rPr>
        <w:t>Craven, K.</w:t>
      </w:r>
      <w:r w:rsidR="008A34F5" w:rsidRPr="0022331D">
        <w:rPr>
          <w:rFonts w:ascii="Arial" w:hAnsi="Arial" w:cs="Arial"/>
          <w:sz w:val="20"/>
          <w:szCs w:val="20"/>
        </w:rPr>
        <w:t xml:space="preserve"> D.</w:t>
      </w:r>
      <w:r w:rsidRPr="0022331D">
        <w:rPr>
          <w:rFonts w:ascii="Arial" w:hAnsi="Arial" w:cs="Arial"/>
          <w:sz w:val="20"/>
          <w:szCs w:val="20"/>
        </w:rPr>
        <w:t xml:space="preserve"> </w:t>
      </w:r>
      <w:r w:rsidR="008A34F5" w:rsidRPr="0022331D">
        <w:rPr>
          <w:rFonts w:ascii="Arial" w:hAnsi="Arial" w:cs="Arial"/>
          <w:sz w:val="20"/>
          <w:szCs w:val="20"/>
        </w:rPr>
        <w:t>(</w:t>
      </w:r>
      <w:r w:rsidRPr="0022331D">
        <w:rPr>
          <w:rFonts w:ascii="Arial" w:hAnsi="Arial" w:cs="Arial"/>
          <w:sz w:val="20"/>
          <w:szCs w:val="20"/>
        </w:rPr>
        <w:t>2020</w:t>
      </w:r>
      <w:r w:rsidR="008A34F5" w:rsidRPr="0022331D">
        <w:rPr>
          <w:rFonts w:ascii="Arial" w:hAnsi="Arial" w:cs="Arial"/>
          <w:sz w:val="20"/>
          <w:szCs w:val="20"/>
        </w:rPr>
        <w:t>)</w:t>
      </w:r>
      <w:r w:rsidRPr="0022331D">
        <w:rPr>
          <w:rFonts w:ascii="Arial" w:hAnsi="Arial" w:cs="Arial"/>
          <w:sz w:val="20"/>
          <w:szCs w:val="20"/>
        </w:rPr>
        <w:t xml:space="preserve">. Microbe to microbiome: a paradigm shift in the application of microorganisms for sustainable agriculture. </w:t>
      </w:r>
      <w:r w:rsidRPr="0022331D">
        <w:rPr>
          <w:rFonts w:ascii="Arial" w:hAnsi="Arial" w:cs="Arial"/>
          <w:i/>
          <w:iCs/>
          <w:sz w:val="20"/>
          <w:szCs w:val="20"/>
        </w:rPr>
        <w:t>Frontiers in Microbiology</w:t>
      </w:r>
      <w:r w:rsidR="008A34F5" w:rsidRPr="0022331D">
        <w:rPr>
          <w:rFonts w:ascii="Arial" w:hAnsi="Arial" w:cs="Arial"/>
          <w:sz w:val="20"/>
          <w:szCs w:val="20"/>
        </w:rPr>
        <w:t xml:space="preserve">, </w:t>
      </w:r>
      <w:r w:rsidRPr="0022331D">
        <w:rPr>
          <w:rFonts w:ascii="Arial" w:hAnsi="Arial" w:cs="Arial"/>
          <w:sz w:val="20"/>
          <w:szCs w:val="20"/>
        </w:rPr>
        <w:t xml:space="preserve">11, 622926. </w:t>
      </w:r>
      <w:proofErr w:type="spellStart"/>
      <w:r w:rsidRPr="0022331D">
        <w:rPr>
          <w:rFonts w:ascii="Arial" w:hAnsi="Arial" w:cs="Arial"/>
          <w:sz w:val="20"/>
          <w:szCs w:val="20"/>
        </w:rPr>
        <w:t>doi</w:t>
      </w:r>
      <w:proofErr w:type="spellEnd"/>
      <w:r w:rsidRPr="0022331D">
        <w:rPr>
          <w:rFonts w:ascii="Arial" w:hAnsi="Arial" w:cs="Arial"/>
          <w:sz w:val="20"/>
          <w:szCs w:val="20"/>
        </w:rPr>
        <w:t>: 10.3389/fmicb.2020.622926</w:t>
      </w:r>
    </w:p>
    <w:p w14:paraId="1BD92E9B" w14:textId="77777777" w:rsidR="00FA7011" w:rsidRPr="0022331D" w:rsidRDefault="00FA7011" w:rsidP="006B036C">
      <w:pPr>
        <w:spacing w:line="360" w:lineRule="auto"/>
        <w:ind w:left="284" w:hanging="284"/>
        <w:jc w:val="both"/>
        <w:rPr>
          <w:rFonts w:ascii="Arial" w:hAnsi="Arial" w:cs="Arial"/>
          <w:sz w:val="20"/>
          <w:szCs w:val="20"/>
        </w:rPr>
      </w:pPr>
      <w:r w:rsidRPr="0022331D">
        <w:rPr>
          <w:rFonts w:ascii="Arial" w:hAnsi="Arial" w:cs="Arial"/>
          <w:sz w:val="20"/>
          <w:szCs w:val="20"/>
        </w:rPr>
        <w:t xml:space="preserve">Shah, A. M., Khan, I. M., Shah, T. I., </w:t>
      </w:r>
      <w:proofErr w:type="spellStart"/>
      <w:r w:rsidRPr="0022331D">
        <w:rPr>
          <w:rFonts w:ascii="Arial" w:hAnsi="Arial" w:cs="Arial"/>
          <w:sz w:val="20"/>
          <w:szCs w:val="20"/>
        </w:rPr>
        <w:t>Bangroo</w:t>
      </w:r>
      <w:proofErr w:type="spellEnd"/>
      <w:r w:rsidRPr="0022331D">
        <w:rPr>
          <w:rFonts w:ascii="Arial" w:hAnsi="Arial" w:cs="Arial"/>
          <w:sz w:val="20"/>
          <w:szCs w:val="20"/>
        </w:rPr>
        <w:t>, S</w:t>
      </w:r>
      <w:r w:rsidR="008A34F5" w:rsidRPr="0022331D">
        <w:rPr>
          <w:rFonts w:ascii="Arial" w:hAnsi="Arial" w:cs="Arial"/>
          <w:sz w:val="20"/>
          <w:szCs w:val="20"/>
        </w:rPr>
        <w:t>. A., Kirmani, N. A., &amp; Nazir, S.</w:t>
      </w:r>
      <w:r w:rsidRPr="0022331D">
        <w:rPr>
          <w:rFonts w:ascii="Arial" w:hAnsi="Arial" w:cs="Arial"/>
          <w:sz w:val="20"/>
          <w:szCs w:val="20"/>
        </w:rPr>
        <w:t xml:space="preserve"> </w:t>
      </w:r>
      <w:r w:rsidR="008A34F5" w:rsidRPr="0022331D">
        <w:rPr>
          <w:rFonts w:ascii="Arial" w:hAnsi="Arial" w:cs="Arial"/>
          <w:sz w:val="20"/>
          <w:szCs w:val="20"/>
        </w:rPr>
        <w:t>(</w:t>
      </w:r>
      <w:r w:rsidRPr="0022331D">
        <w:rPr>
          <w:rFonts w:ascii="Arial" w:hAnsi="Arial" w:cs="Arial"/>
          <w:sz w:val="20"/>
          <w:szCs w:val="20"/>
        </w:rPr>
        <w:t>2022</w:t>
      </w:r>
      <w:r w:rsidR="008A34F5" w:rsidRPr="0022331D">
        <w:rPr>
          <w:rFonts w:ascii="Arial" w:hAnsi="Arial" w:cs="Arial"/>
          <w:sz w:val="20"/>
          <w:szCs w:val="20"/>
        </w:rPr>
        <w:t>)</w:t>
      </w:r>
      <w:r w:rsidRPr="0022331D">
        <w:rPr>
          <w:rFonts w:ascii="Arial" w:hAnsi="Arial" w:cs="Arial"/>
          <w:sz w:val="20"/>
          <w:szCs w:val="20"/>
        </w:rPr>
        <w:t xml:space="preserve">. Soil microbiome: a treasure trove for soil health sustainability under changing climate. </w:t>
      </w:r>
      <w:r w:rsidRPr="0022331D">
        <w:rPr>
          <w:rFonts w:ascii="Arial" w:hAnsi="Arial" w:cs="Arial"/>
          <w:i/>
          <w:iCs/>
          <w:sz w:val="20"/>
          <w:szCs w:val="20"/>
        </w:rPr>
        <w:t>Land</w:t>
      </w:r>
      <w:r w:rsidR="008A34F5" w:rsidRPr="0022331D">
        <w:rPr>
          <w:rFonts w:ascii="Arial" w:hAnsi="Arial" w:cs="Arial"/>
          <w:sz w:val="20"/>
          <w:szCs w:val="20"/>
        </w:rPr>
        <w:t>,</w:t>
      </w:r>
      <w:r w:rsidRPr="0022331D">
        <w:rPr>
          <w:rFonts w:ascii="Arial" w:hAnsi="Arial" w:cs="Arial"/>
          <w:sz w:val="20"/>
          <w:szCs w:val="20"/>
        </w:rPr>
        <w:t xml:space="preserve"> 11, 1887. </w:t>
      </w:r>
      <w:proofErr w:type="spellStart"/>
      <w:r w:rsidRPr="0022331D">
        <w:rPr>
          <w:rFonts w:ascii="Arial" w:hAnsi="Arial" w:cs="Arial"/>
          <w:sz w:val="20"/>
          <w:szCs w:val="20"/>
        </w:rPr>
        <w:t>doi</w:t>
      </w:r>
      <w:proofErr w:type="spellEnd"/>
      <w:r w:rsidRPr="0022331D">
        <w:rPr>
          <w:rFonts w:ascii="Arial" w:hAnsi="Arial" w:cs="Arial"/>
          <w:sz w:val="20"/>
          <w:szCs w:val="20"/>
        </w:rPr>
        <w:t>: 10.3390/land11111887</w:t>
      </w:r>
    </w:p>
    <w:p w14:paraId="75DDC041" w14:textId="77777777" w:rsidR="00FA7011" w:rsidRPr="0022331D" w:rsidRDefault="00FA7011" w:rsidP="002E6D24">
      <w:pPr>
        <w:spacing w:line="360" w:lineRule="auto"/>
        <w:ind w:left="284" w:hanging="284"/>
        <w:jc w:val="both"/>
        <w:rPr>
          <w:rFonts w:ascii="Arial" w:hAnsi="Arial" w:cs="Arial"/>
          <w:i/>
          <w:iCs/>
          <w:sz w:val="20"/>
          <w:szCs w:val="20"/>
        </w:rPr>
      </w:pPr>
      <w:r w:rsidRPr="0022331D">
        <w:rPr>
          <w:rFonts w:ascii="Arial" w:hAnsi="Arial" w:cs="Arial"/>
          <w:sz w:val="20"/>
          <w:szCs w:val="20"/>
        </w:rPr>
        <w:lastRenderedPageBreak/>
        <w:t>Sharma, R.</w:t>
      </w:r>
      <w:r w:rsidR="008A34F5" w:rsidRPr="0022331D">
        <w:rPr>
          <w:rFonts w:ascii="Arial" w:hAnsi="Arial" w:cs="Arial"/>
          <w:sz w:val="20"/>
          <w:szCs w:val="20"/>
        </w:rPr>
        <w:t xml:space="preserve"> </w:t>
      </w:r>
      <w:r w:rsidRPr="0022331D">
        <w:rPr>
          <w:rFonts w:ascii="Arial" w:hAnsi="Arial" w:cs="Arial"/>
          <w:sz w:val="20"/>
          <w:szCs w:val="20"/>
        </w:rPr>
        <w:t xml:space="preserve">P., Datt, N., </w:t>
      </w:r>
      <w:r w:rsidR="008A34F5" w:rsidRPr="0022331D">
        <w:rPr>
          <w:rFonts w:ascii="Arial" w:hAnsi="Arial" w:cs="Arial"/>
          <w:sz w:val="20"/>
          <w:szCs w:val="20"/>
        </w:rPr>
        <w:t>&amp; Chander, G.</w:t>
      </w:r>
      <w:r w:rsidRPr="0022331D">
        <w:rPr>
          <w:rFonts w:ascii="Arial" w:hAnsi="Arial" w:cs="Arial"/>
          <w:sz w:val="20"/>
          <w:szCs w:val="20"/>
        </w:rPr>
        <w:t xml:space="preserve"> </w:t>
      </w:r>
      <w:r w:rsidR="008A34F5" w:rsidRPr="0022331D">
        <w:rPr>
          <w:rFonts w:ascii="Arial" w:hAnsi="Arial" w:cs="Arial"/>
          <w:sz w:val="20"/>
          <w:szCs w:val="20"/>
        </w:rPr>
        <w:t>(</w:t>
      </w:r>
      <w:r w:rsidRPr="0022331D">
        <w:rPr>
          <w:rFonts w:ascii="Arial" w:hAnsi="Arial" w:cs="Arial"/>
          <w:sz w:val="20"/>
          <w:szCs w:val="20"/>
        </w:rPr>
        <w:t>2009</w:t>
      </w:r>
      <w:r w:rsidR="008A34F5" w:rsidRPr="0022331D">
        <w:rPr>
          <w:rFonts w:ascii="Arial" w:hAnsi="Arial" w:cs="Arial"/>
          <w:sz w:val="20"/>
          <w:szCs w:val="20"/>
        </w:rPr>
        <w:t>)</w:t>
      </w:r>
      <w:r w:rsidRPr="0022331D">
        <w:rPr>
          <w:rFonts w:ascii="Arial" w:hAnsi="Arial" w:cs="Arial"/>
          <w:sz w:val="20"/>
          <w:szCs w:val="20"/>
        </w:rPr>
        <w:t>. Effect of vermicompost, farmyard manure and chemical fertilizers on yield, nutrient uptake and soil fertility in okra (</w:t>
      </w:r>
      <w:r w:rsidRPr="0022331D">
        <w:rPr>
          <w:rFonts w:ascii="Arial" w:hAnsi="Arial" w:cs="Arial"/>
          <w:i/>
          <w:iCs/>
          <w:sz w:val="20"/>
          <w:szCs w:val="20"/>
        </w:rPr>
        <w:t>Abelmoschus esculentus</w:t>
      </w:r>
      <w:r w:rsidRPr="0022331D">
        <w:rPr>
          <w:rFonts w:ascii="Arial" w:hAnsi="Arial" w:cs="Arial"/>
          <w:sz w:val="20"/>
          <w:szCs w:val="20"/>
        </w:rPr>
        <w:t>) – onion (</w:t>
      </w:r>
      <w:r w:rsidRPr="0022331D">
        <w:rPr>
          <w:rFonts w:ascii="Arial" w:hAnsi="Arial" w:cs="Arial"/>
          <w:i/>
          <w:iCs/>
          <w:sz w:val="20"/>
          <w:szCs w:val="20"/>
        </w:rPr>
        <w:t>Allium cepa</w:t>
      </w:r>
      <w:r w:rsidRPr="0022331D">
        <w:rPr>
          <w:rFonts w:ascii="Arial" w:hAnsi="Arial" w:cs="Arial"/>
          <w:sz w:val="20"/>
          <w:szCs w:val="20"/>
        </w:rPr>
        <w:t xml:space="preserve">) sequence in wet temperate zone of Himachal Pradesh. </w:t>
      </w:r>
      <w:r w:rsidRPr="0022331D">
        <w:rPr>
          <w:rFonts w:ascii="Arial" w:hAnsi="Arial" w:cs="Arial"/>
          <w:i/>
          <w:iCs/>
          <w:sz w:val="20"/>
          <w:szCs w:val="20"/>
        </w:rPr>
        <w:t>Journal of the Indian Society of Soil Science</w:t>
      </w:r>
      <w:r w:rsidR="008A34F5" w:rsidRPr="0022331D">
        <w:rPr>
          <w:rFonts w:ascii="Arial" w:hAnsi="Arial" w:cs="Arial"/>
          <w:sz w:val="20"/>
          <w:szCs w:val="20"/>
        </w:rPr>
        <w:t>,</w:t>
      </w:r>
      <w:r w:rsidRPr="0022331D">
        <w:rPr>
          <w:rFonts w:ascii="Arial" w:hAnsi="Arial" w:cs="Arial"/>
          <w:sz w:val="20"/>
          <w:szCs w:val="20"/>
        </w:rPr>
        <w:t xml:space="preserve"> 57, 357–361. </w:t>
      </w:r>
      <w:hyperlink r:id="rId18" w:history="1">
        <w:r w:rsidRPr="0022331D">
          <w:rPr>
            <w:rStyle w:val="Hyperlink"/>
            <w:rFonts w:ascii="Arial" w:hAnsi="Arial" w:cs="Arial"/>
            <w:sz w:val="20"/>
            <w:szCs w:val="20"/>
          </w:rPr>
          <w:t>https://www.researchgate.net/publication/262301368_</w:t>
        </w:r>
      </w:hyperlink>
    </w:p>
    <w:p w14:paraId="5725768C" w14:textId="77777777" w:rsidR="00FA7011" w:rsidRPr="0022331D" w:rsidRDefault="00FA7011" w:rsidP="00172B73">
      <w:pPr>
        <w:spacing w:line="360" w:lineRule="auto"/>
        <w:ind w:left="284" w:hanging="284"/>
        <w:jc w:val="both"/>
        <w:rPr>
          <w:rFonts w:ascii="Arial" w:hAnsi="Arial" w:cs="Arial"/>
          <w:i/>
          <w:iCs/>
          <w:sz w:val="20"/>
          <w:szCs w:val="20"/>
        </w:rPr>
      </w:pPr>
      <w:r w:rsidRPr="0022331D">
        <w:rPr>
          <w:rFonts w:ascii="Arial" w:hAnsi="Arial" w:cs="Arial"/>
          <w:sz w:val="20"/>
          <w:szCs w:val="20"/>
        </w:rPr>
        <w:t>Sreenivasa, M.</w:t>
      </w:r>
      <w:r w:rsidR="008A34F5" w:rsidRPr="0022331D">
        <w:rPr>
          <w:rFonts w:ascii="Arial" w:hAnsi="Arial" w:cs="Arial"/>
          <w:sz w:val="20"/>
          <w:szCs w:val="20"/>
        </w:rPr>
        <w:t xml:space="preserve"> </w:t>
      </w:r>
      <w:r w:rsidRPr="0022331D">
        <w:rPr>
          <w:rFonts w:ascii="Arial" w:hAnsi="Arial" w:cs="Arial"/>
          <w:sz w:val="20"/>
          <w:szCs w:val="20"/>
        </w:rPr>
        <w:t>N., Nagaraj, M.</w:t>
      </w:r>
      <w:r w:rsidR="008A34F5" w:rsidRPr="0022331D">
        <w:rPr>
          <w:rFonts w:ascii="Arial" w:hAnsi="Arial" w:cs="Arial"/>
          <w:sz w:val="20"/>
          <w:szCs w:val="20"/>
        </w:rPr>
        <w:t xml:space="preserve"> </w:t>
      </w:r>
      <w:r w:rsidRPr="0022331D">
        <w:rPr>
          <w:rFonts w:ascii="Arial" w:hAnsi="Arial" w:cs="Arial"/>
          <w:sz w:val="20"/>
          <w:szCs w:val="20"/>
        </w:rPr>
        <w:t xml:space="preserve">N., </w:t>
      </w:r>
      <w:r w:rsidR="008A34F5" w:rsidRPr="0022331D">
        <w:rPr>
          <w:rFonts w:ascii="Arial" w:hAnsi="Arial" w:cs="Arial"/>
          <w:sz w:val="20"/>
          <w:szCs w:val="20"/>
        </w:rPr>
        <w:t xml:space="preserve">&amp; </w:t>
      </w:r>
      <w:r w:rsidRPr="0022331D">
        <w:rPr>
          <w:rFonts w:ascii="Arial" w:hAnsi="Arial" w:cs="Arial"/>
          <w:sz w:val="20"/>
          <w:szCs w:val="20"/>
        </w:rPr>
        <w:t>Bhat, S.</w:t>
      </w:r>
      <w:r w:rsidR="008A34F5" w:rsidRPr="0022331D">
        <w:rPr>
          <w:rFonts w:ascii="Arial" w:hAnsi="Arial" w:cs="Arial"/>
          <w:sz w:val="20"/>
          <w:szCs w:val="20"/>
        </w:rPr>
        <w:t xml:space="preserve"> N.</w:t>
      </w:r>
      <w:r w:rsidRPr="0022331D">
        <w:rPr>
          <w:rFonts w:ascii="Arial" w:hAnsi="Arial" w:cs="Arial"/>
          <w:sz w:val="20"/>
          <w:szCs w:val="20"/>
        </w:rPr>
        <w:t xml:space="preserve"> </w:t>
      </w:r>
      <w:r w:rsidR="008A34F5" w:rsidRPr="0022331D">
        <w:rPr>
          <w:rFonts w:ascii="Arial" w:hAnsi="Arial" w:cs="Arial"/>
          <w:sz w:val="20"/>
          <w:szCs w:val="20"/>
        </w:rPr>
        <w:t>(</w:t>
      </w:r>
      <w:r w:rsidRPr="0022331D">
        <w:rPr>
          <w:rFonts w:ascii="Arial" w:hAnsi="Arial" w:cs="Arial"/>
          <w:sz w:val="20"/>
          <w:szCs w:val="20"/>
        </w:rPr>
        <w:t>2010</w:t>
      </w:r>
      <w:r w:rsidR="008A34F5" w:rsidRPr="0022331D">
        <w:rPr>
          <w:rFonts w:ascii="Arial" w:hAnsi="Arial" w:cs="Arial"/>
          <w:sz w:val="20"/>
          <w:szCs w:val="20"/>
        </w:rPr>
        <w:t>)</w:t>
      </w:r>
      <w:r w:rsidRPr="0022331D">
        <w:rPr>
          <w:rFonts w:ascii="Arial" w:hAnsi="Arial" w:cs="Arial"/>
          <w:sz w:val="20"/>
          <w:szCs w:val="20"/>
        </w:rPr>
        <w:t xml:space="preserve">. </w:t>
      </w:r>
      <w:proofErr w:type="spellStart"/>
      <w:r w:rsidRPr="0022331D">
        <w:rPr>
          <w:rFonts w:ascii="Arial" w:hAnsi="Arial" w:cs="Arial"/>
          <w:sz w:val="20"/>
          <w:szCs w:val="20"/>
        </w:rPr>
        <w:t>Beejamruth</w:t>
      </w:r>
      <w:proofErr w:type="spellEnd"/>
      <w:r w:rsidRPr="0022331D">
        <w:rPr>
          <w:rFonts w:ascii="Arial" w:hAnsi="Arial" w:cs="Arial"/>
          <w:sz w:val="20"/>
          <w:szCs w:val="20"/>
        </w:rPr>
        <w:t xml:space="preserve">: A source for beneficial bacteria. </w:t>
      </w:r>
      <w:r w:rsidRPr="0022331D">
        <w:rPr>
          <w:rFonts w:ascii="Arial" w:hAnsi="Arial" w:cs="Arial"/>
          <w:i/>
          <w:iCs/>
          <w:sz w:val="20"/>
          <w:szCs w:val="20"/>
        </w:rPr>
        <w:t>Karnataka Journal of Agricultural Sciences</w:t>
      </w:r>
      <w:r w:rsidR="008A34F5" w:rsidRPr="0022331D">
        <w:rPr>
          <w:rFonts w:ascii="Arial" w:hAnsi="Arial" w:cs="Arial"/>
          <w:sz w:val="20"/>
          <w:szCs w:val="20"/>
        </w:rPr>
        <w:t>,</w:t>
      </w:r>
      <w:r w:rsidRPr="0022331D">
        <w:rPr>
          <w:rFonts w:ascii="Arial" w:hAnsi="Arial" w:cs="Arial"/>
          <w:sz w:val="20"/>
          <w:szCs w:val="20"/>
        </w:rPr>
        <w:t xml:space="preserve"> 17, 72–77. chrome-extension://efaidnbmnnnibpcajpcglclefindmkaj/https://apcnf.in/wpcontent/uploads/2021/09/Beejamrutha_A_source_for_beneficial_bacteria.pdf</w:t>
      </w:r>
    </w:p>
    <w:p w14:paraId="5341B94B" w14:textId="77777777" w:rsidR="00FA7011" w:rsidRPr="0022331D" w:rsidRDefault="00FA7011" w:rsidP="00172B73">
      <w:pPr>
        <w:spacing w:line="360" w:lineRule="auto"/>
        <w:ind w:left="284" w:hanging="284"/>
        <w:jc w:val="both"/>
        <w:rPr>
          <w:rFonts w:ascii="Arial" w:hAnsi="Arial" w:cs="Arial"/>
          <w:i/>
          <w:iCs/>
          <w:sz w:val="20"/>
          <w:szCs w:val="20"/>
        </w:rPr>
      </w:pPr>
      <w:r w:rsidRPr="0022331D">
        <w:rPr>
          <w:rFonts w:ascii="Arial" w:hAnsi="Arial" w:cs="Arial"/>
          <w:sz w:val="20"/>
          <w:szCs w:val="20"/>
        </w:rPr>
        <w:t>Subbiah, B.</w:t>
      </w:r>
      <w:r w:rsidR="008A34F5" w:rsidRPr="0022331D">
        <w:rPr>
          <w:rFonts w:ascii="Arial" w:hAnsi="Arial" w:cs="Arial"/>
          <w:sz w:val="20"/>
          <w:szCs w:val="20"/>
        </w:rPr>
        <w:t xml:space="preserve"> </w:t>
      </w:r>
      <w:r w:rsidRPr="0022331D">
        <w:rPr>
          <w:rFonts w:ascii="Arial" w:hAnsi="Arial" w:cs="Arial"/>
          <w:sz w:val="20"/>
          <w:szCs w:val="20"/>
        </w:rPr>
        <w:t xml:space="preserve">V., </w:t>
      </w:r>
      <w:r w:rsidR="008A34F5" w:rsidRPr="0022331D">
        <w:rPr>
          <w:rFonts w:ascii="Arial" w:hAnsi="Arial" w:cs="Arial"/>
          <w:sz w:val="20"/>
          <w:szCs w:val="20"/>
        </w:rPr>
        <w:t xml:space="preserve">&amp; </w:t>
      </w:r>
      <w:r w:rsidRPr="0022331D">
        <w:rPr>
          <w:rFonts w:ascii="Arial" w:hAnsi="Arial" w:cs="Arial"/>
          <w:sz w:val="20"/>
          <w:szCs w:val="20"/>
        </w:rPr>
        <w:t>Asija, G.</w:t>
      </w:r>
      <w:r w:rsidR="008A34F5" w:rsidRPr="0022331D">
        <w:rPr>
          <w:rFonts w:ascii="Arial" w:hAnsi="Arial" w:cs="Arial"/>
          <w:sz w:val="20"/>
          <w:szCs w:val="20"/>
        </w:rPr>
        <w:t xml:space="preserve"> L.</w:t>
      </w:r>
      <w:r w:rsidRPr="0022331D">
        <w:rPr>
          <w:rFonts w:ascii="Arial" w:hAnsi="Arial" w:cs="Arial"/>
          <w:sz w:val="20"/>
          <w:szCs w:val="20"/>
        </w:rPr>
        <w:t xml:space="preserve"> </w:t>
      </w:r>
      <w:r w:rsidR="008A34F5" w:rsidRPr="0022331D">
        <w:rPr>
          <w:rFonts w:ascii="Arial" w:hAnsi="Arial" w:cs="Arial"/>
          <w:sz w:val="20"/>
          <w:szCs w:val="20"/>
        </w:rPr>
        <w:t>(</w:t>
      </w:r>
      <w:r w:rsidRPr="0022331D">
        <w:rPr>
          <w:rFonts w:ascii="Arial" w:hAnsi="Arial" w:cs="Arial"/>
          <w:sz w:val="20"/>
          <w:szCs w:val="20"/>
        </w:rPr>
        <w:t>1956</w:t>
      </w:r>
      <w:r w:rsidR="008A34F5" w:rsidRPr="0022331D">
        <w:rPr>
          <w:rFonts w:ascii="Arial" w:hAnsi="Arial" w:cs="Arial"/>
          <w:sz w:val="20"/>
          <w:szCs w:val="20"/>
        </w:rPr>
        <w:t>)</w:t>
      </w:r>
      <w:r w:rsidRPr="0022331D">
        <w:rPr>
          <w:rFonts w:ascii="Arial" w:hAnsi="Arial" w:cs="Arial"/>
          <w:sz w:val="20"/>
          <w:szCs w:val="20"/>
        </w:rPr>
        <w:t>. A rapid procedure for the e</w:t>
      </w:r>
      <w:r w:rsidR="00C85FB8" w:rsidRPr="0022331D">
        <w:rPr>
          <w:rFonts w:ascii="Arial" w:hAnsi="Arial" w:cs="Arial"/>
          <w:sz w:val="20"/>
          <w:szCs w:val="20"/>
        </w:rPr>
        <w:t xml:space="preserve">stimation of available nitrogen </w:t>
      </w:r>
      <w:r w:rsidRPr="0022331D">
        <w:rPr>
          <w:rFonts w:ascii="Arial" w:hAnsi="Arial" w:cs="Arial"/>
          <w:sz w:val="20"/>
          <w:szCs w:val="20"/>
        </w:rPr>
        <w:t xml:space="preserve">in soils. </w:t>
      </w:r>
      <w:r w:rsidRPr="0022331D">
        <w:rPr>
          <w:rFonts w:ascii="Arial" w:hAnsi="Arial" w:cs="Arial"/>
          <w:i/>
          <w:iCs/>
          <w:sz w:val="20"/>
          <w:szCs w:val="20"/>
        </w:rPr>
        <w:t>Current Science</w:t>
      </w:r>
      <w:r w:rsidR="008A34F5" w:rsidRPr="0022331D">
        <w:rPr>
          <w:rFonts w:ascii="Arial" w:hAnsi="Arial" w:cs="Arial"/>
          <w:sz w:val="20"/>
          <w:szCs w:val="20"/>
        </w:rPr>
        <w:t>,</w:t>
      </w:r>
      <w:r w:rsidRPr="0022331D">
        <w:rPr>
          <w:rFonts w:ascii="Arial" w:hAnsi="Arial" w:cs="Arial"/>
          <w:sz w:val="20"/>
          <w:szCs w:val="20"/>
        </w:rPr>
        <w:t xml:space="preserve"> 25, 259–260. </w:t>
      </w:r>
      <w:hyperlink r:id="rId19" w:history="1">
        <w:r w:rsidRPr="0022331D">
          <w:rPr>
            <w:rStyle w:val="Hyperlink"/>
            <w:rFonts w:ascii="Arial" w:hAnsi="Arial" w:cs="Arial"/>
            <w:sz w:val="20"/>
            <w:szCs w:val="20"/>
          </w:rPr>
          <w:t>https://www.cabidigitallibrary.org/doi/full/10.5555/19571900070</w:t>
        </w:r>
      </w:hyperlink>
    </w:p>
    <w:p w14:paraId="1B6E4352" w14:textId="77777777" w:rsidR="00FA7011" w:rsidRPr="0022331D" w:rsidRDefault="00FA7011" w:rsidP="006B036C">
      <w:pPr>
        <w:spacing w:line="360" w:lineRule="auto"/>
        <w:ind w:left="284" w:hanging="284"/>
        <w:jc w:val="both"/>
        <w:rPr>
          <w:rFonts w:ascii="Arial" w:hAnsi="Arial" w:cs="Arial"/>
          <w:color w:val="000000"/>
          <w:sz w:val="20"/>
          <w:szCs w:val="20"/>
        </w:rPr>
      </w:pPr>
      <w:r w:rsidRPr="0022331D">
        <w:rPr>
          <w:rFonts w:ascii="Arial" w:hAnsi="Arial" w:cs="Arial"/>
          <w:color w:val="000000"/>
          <w:sz w:val="20"/>
          <w:szCs w:val="20"/>
        </w:rPr>
        <w:t>Tamirat, W</w:t>
      </w:r>
      <w:r w:rsidR="008A34F5" w:rsidRPr="0022331D">
        <w:rPr>
          <w:rFonts w:ascii="Arial" w:hAnsi="Arial" w:cs="Arial"/>
          <w:color w:val="000000"/>
          <w:sz w:val="20"/>
          <w:szCs w:val="20"/>
        </w:rPr>
        <w:t>.</w:t>
      </w:r>
      <w:r w:rsidRPr="0022331D">
        <w:rPr>
          <w:rFonts w:ascii="Arial" w:hAnsi="Arial" w:cs="Arial"/>
          <w:color w:val="000000"/>
          <w:sz w:val="20"/>
          <w:szCs w:val="20"/>
        </w:rPr>
        <w:t xml:space="preserve"> </w:t>
      </w:r>
      <w:r w:rsidR="008A34F5" w:rsidRPr="0022331D">
        <w:rPr>
          <w:rFonts w:ascii="Arial" w:hAnsi="Arial" w:cs="Arial"/>
          <w:color w:val="000000"/>
          <w:sz w:val="20"/>
          <w:szCs w:val="20"/>
        </w:rPr>
        <w:t>(</w:t>
      </w:r>
      <w:r w:rsidRPr="0022331D">
        <w:rPr>
          <w:rFonts w:ascii="Arial" w:hAnsi="Arial" w:cs="Arial"/>
          <w:color w:val="000000"/>
          <w:sz w:val="20"/>
          <w:szCs w:val="20"/>
        </w:rPr>
        <w:t>2019</w:t>
      </w:r>
      <w:r w:rsidR="008A34F5" w:rsidRPr="0022331D">
        <w:rPr>
          <w:rFonts w:ascii="Arial" w:hAnsi="Arial" w:cs="Arial"/>
          <w:color w:val="000000"/>
          <w:sz w:val="20"/>
          <w:szCs w:val="20"/>
        </w:rPr>
        <w:t>)</w:t>
      </w:r>
      <w:r w:rsidRPr="0022331D">
        <w:rPr>
          <w:rFonts w:ascii="Arial" w:hAnsi="Arial" w:cs="Arial"/>
          <w:color w:val="000000"/>
          <w:sz w:val="20"/>
          <w:szCs w:val="20"/>
        </w:rPr>
        <w:t xml:space="preserve">. Improvements of crop production through integrated soil fertility management in Ethiopia </w:t>
      </w:r>
      <w:r w:rsidRPr="0022331D">
        <w:rPr>
          <w:rFonts w:ascii="Arial" w:hAnsi="Arial" w:cs="Arial"/>
          <w:i/>
          <w:iCs/>
          <w:color w:val="000000"/>
          <w:sz w:val="20"/>
          <w:szCs w:val="20"/>
        </w:rPr>
        <w:t>Asian Journal of Environment &amp; Ecology</w:t>
      </w:r>
      <w:r w:rsidR="00C85FB8" w:rsidRPr="0022331D">
        <w:rPr>
          <w:rFonts w:ascii="Arial" w:hAnsi="Arial" w:cs="Arial"/>
          <w:color w:val="000000"/>
          <w:sz w:val="20"/>
          <w:szCs w:val="20"/>
        </w:rPr>
        <w:t>,</w:t>
      </w:r>
      <w:r w:rsidRPr="0022331D">
        <w:rPr>
          <w:rFonts w:ascii="Arial" w:hAnsi="Arial" w:cs="Arial"/>
          <w:color w:val="000000"/>
          <w:sz w:val="20"/>
          <w:szCs w:val="20"/>
        </w:rPr>
        <w:t xml:space="preserve"> 11, 1–11. </w:t>
      </w:r>
      <w:proofErr w:type="spellStart"/>
      <w:r w:rsidRPr="0022331D">
        <w:rPr>
          <w:rFonts w:ascii="Arial" w:hAnsi="Arial" w:cs="Arial"/>
          <w:color w:val="000000"/>
          <w:sz w:val="20"/>
          <w:szCs w:val="20"/>
        </w:rPr>
        <w:t>doi</w:t>
      </w:r>
      <w:proofErr w:type="spellEnd"/>
      <w:r w:rsidRPr="0022331D">
        <w:rPr>
          <w:rFonts w:ascii="Arial" w:hAnsi="Arial" w:cs="Arial"/>
          <w:color w:val="000000"/>
          <w:sz w:val="20"/>
          <w:szCs w:val="20"/>
        </w:rPr>
        <w:t xml:space="preserve">: </w:t>
      </w:r>
      <w:hyperlink r:id="rId20" w:history="1">
        <w:r w:rsidRPr="0022331D">
          <w:rPr>
            <w:rStyle w:val="Hyperlink"/>
            <w:rFonts w:ascii="Arial" w:hAnsi="Arial" w:cs="Arial"/>
            <w:color w:val="auto"/>
            <w:sz w:val="20"/>
            <w:szCs w:val="20"/>
            <w:u w:val="none"/>
            <w:shd w:val="clear" w:color="auto" w:fill="FFFFFF"/>
          </w:rPr>
          <w:t>10.9734/</w:t>
        </w:r>
        <w:proofErr w:type="spellStart"/>
        <w:r w:rsidRPr="0022331D">
          <w:rPr>
            <w:rStyle w:val="Hyperlink"/>
            <w:rFonts w:ascii="Arial" w:hAnsi="Arial" w:cs="Arial"/>
            <w:color w:val="auto"/>
            <w:sz w:val="20"/>
            <w:szCs w:val="20"/>
            <w:u w:val="none"/>
            <w:shd w:val="clear" w:color="auto" w:fill="FFFFFF"/>
          </w:rPr>
          <w:t>ajee</w:t>
        </w:r>
        <w:proofErr w:type="spellEnd"/>
        <w:r w:rsidRPr="0022331D">
          <w:rPr>
            <w:rStyle w:val="Hyperlink"/>
            <w:rFonts w:ascii="Arial" w:hAnsi="Arial" w:cs="Arial"/>
            <w:color w:val="auto"/>
            <w:sz w:val="20"/>
            <w:szCs w:val="20"/>
            <w:u w:val="none"/>
            <w:shd w:val="clear" w:color="auto" w:fill="FFFFFF"/>
          </w:rPr>
          <w:t>/2019/v11i130130</w:t>
        </w:r>
      </w:hyperlink>
    </w:p>
    <w:p w14:paraId="701968CB" w14:textId="77777777" w:rsidR="00FA7011" w:rsidRPr="0022331D" w:rsidRDefault="00FA7011" w:rsidP="006B036C">
      <w:pPr>
        <w:spacing w:line="360" w:lineRule="auto"/>
        <w:ind w:left="284" w:hanging="284"/>
        <w:jc w:val="both"/>
        <w:rPr>
          <w:rFonts w:ascii="Arial" w:hAnsi="Arial" w:cs="Arial"/>
          <w:sz w:val="20"/>
          <w:szCs w:val="20"/>
        </w:rPr>
      </w:pPr>
      <w:r w:rsidRPr="0022331D">
        <w:rPr>
          <w:rFonts w:ascii="Arial" w:hAnsi="Arial" w:cs="Arial"/>
          <w:sz w:val="20"/>
          <w:szCs w:val="20"/>
        </w:rPr>
        <w:t xml:space="preserve">Vikram, K., </w:t>
      </w:r>
      <w:proofErr w:type="spellStart"/>
      <w:r w:rsidRPr="0022331D">
        <w:rPr>
          <w:rFonts w:ascii="Arial" w:hAnsi="Arial" w:cs="Arial"/>
          <w:sz w:val="20"/>
          <w:szCs w:val="20"/>
        </w:rPr>
        <w:t>Notup</w:t>
      </w:r>
      <w:proofErr w:type="spellEnd"/>
      <w:r w:rsidRPr="0022331D">
        <w:rPr>
          <w:rFonts w:ascii="Arial" w:hAnsi="Arial" w:cs="Arial"/>
          <w:sz w:val="20"/>
          <w:szCs w:val="20"/>
        </w:rPr>
        <w:t>, T., Chaudh</w:t>
      </w:r>
      <w:r w:rsidR="008A34F5" w:rsidRPr="0022331D">
        <w:rPr>
          <w:rFonts w:ascii="Arial" w:hAnsi="Arial" w:cs="Arial"/>
          <w:sz w:val="20"/>
          <w:szCs w:val="20"/>
        </w:rPr>
        <w:t>ary, H., Dinakaran, J., &amp; Rao, K.</w:t>
      </w:r>
      <w:r w:rsidRPr="0022331D">
        <w:rPr>
          <w:rFonts w:ascii="Arial" w:hAnsi="Arial" w:cs="Arial"/>
          <w:sz w:val="20"/>
          <w:szCs w:val="20"/>
        </w:rPr>
        <w:t xml:space="preserve"> </w:t>
      </w:r>
      <w:r w:rsidR="008A34F5" w:rsidRPr="0022331D">
        <w:rPr>
          <w:rFonts w:ascii="Arial" w:hAnsi="Arial" w:cs="Arial"/>
          <w:sz w:val="20"/>
          <w:szCs w:val="20"/>
        </w:rPr>
        <w:t>(</w:t>
      </w:r>
      <w:r w:rsidRPr="0022331D">
        <w:rPr>
          <w:rFonts w:ascii="Arial" w:hAnsi="Arial" w:cs="Arial"/>
          <w:sz w:val="20"/>
          <w:szCs w:val="20"/>
        </w:rPr>
        <w:t>2023</w:t>
      </w:r>
      <w:r w:rsidR="008A34F5" w:rsidRPr="0022331D">
        <w:rPr>
          <w:rFonts w:ascii="Arial" w:hAnsi="Arial" w:cs="Arial"/>
          <w:sz w:val="20"/>
          <w:szCs w:val="20"/>
        </w:rPr>
        <w:t>)</w:t>
      </w:r>
      <w:r w:rsidRPr="0022331D">
        <w:rPr>
          <w:rFonts w:ascii="Arial" w:hAnsi="Arial" w:cs="Arial"/>
          <w:sz w:val="20"/>
          <w:szCs w:val="20"/>
        </w:rPr>
        <w:t xml:space="preserve">. Changes of soil physicochemical and enzymatic parameters at different days after sowing of barley and wheat in the central Himalayan region, India. </w:t>
      </w:r>
      <w:proofErr w:type="spellStart"/>
      <w:r w:rsidRPr="0022331D">
        <w:rPr>
          <w:rFonts w:ascii="Arial" w:hAnsi="Arial" w:cs="Arial"/>
          <w:i/>
          <w:iCs/>
          <w:sz w:val="20"/>
          <w:szCs w:val="20"/>
        </w:rPr>
        <w:t>Vegetos</w:t>
      </w:r>
      <w:proofErr w:type="spellEnd"/>
      <w:r w:rsidR="008A34F5" w:rsidRPr="0022331D">
        <w:rPr>
          <w:rFonts w:ascii="Arial" w:hAnsi="Arial" w:cs="Arial"/>
          <w:sz w:val="20"/>
          <w:szCs w:val="20"/>
        </w:rPr>
        <w:t>,</w:t>
      </w:r>
      <w:r w:rsidRPr="0022331D">
        <w:rPr>
          <w:rFonts w:ascii="Arial" w:hAnsi="Arial" w:cs="Arial"/>
          <w:sz w:val="20"/>
          <w:szCs w:val="20"/>
        </w:rPr>
        <w:t xml:space="preserve"> 36, 1089–1100. </w:t>
      </w:r>
      <w:proofErr w:type="spellStart"/>
      <w:r w:rsidRPr="0022331D">
        <w:rPr>
          <w:rFonts w:ascii="Arial" w:hAnsi="Arial" w:cs="Arial"/>
          <w:sz w:val="20"/>
          <w:szCs w:val="20"/>
        </w:rPr>
        <w:t>doi</w:t>
      </w:r>
      <w:proofErr w:type="spellEnd"/>
      <w:r w:rsidRPr="0022331D">
        <w:rPr>
          <w:rFonts w:ascii="Arial" w:hAnsi="Arial" w:cs="Arial"/>
          <w:sz w:val="20"/>
          <w:szCs w:val="20"/>
        </w:rPr>
        <w:t>: 10.1007/s42535-022-00513-0</w:t>
      </w:r>
    </w:p>
    <w:p w14:paraId="19D622F1" w14:textId="77777777" w:rsidR="00FA7011" w:rsidRPr="0022331D" w:rsidRDefault="00FA7011" w:rsidP="00172B73">
      <w:pPr>
        <w:spacing w:line="360" w:lineRule="auto"/>
        <w:ind w:left="284" w:hanging="284"/>
        <w:jc w:val="both"/>
        <w:rPr>
          <w:rStyle w:val="Hyperlink"/>
          <w:rFonts w:ascii="Arial" w:hAnsi="Arial" w:cs="Arial"/>
          <w:i/>
          <w:iCs/>
          <w:color w:val="auto"/>
          <w:sz w:val="20"/>
          <w:szCs w:val="20"/>
          <w:u w:val="none"/>
        </w:rPr>
      </w:pPr>
      <w:r w:rsidRPr="0022331D">
        <w:rPr>
          <w:rFonts w:ascii="Arial" w:hAnsi="Arial" w:cs="Arial"/>
          <w:sz w:val="20"/>
          <w:szCs w:val="20"/>
        </w:rPr>
        <w:t xml:space="preserve">Walkley, A., </w:t>
      </w:r>
      <w:r w:rsidR="008A34F5" w:rsidRPr="0022331D">
        <w:rPr>
          <w:rFonts w:ascii="Arial" w:hAnsi="Arial" w:cs="Arial"/>
          <w:sz w:val="20"/>
          <w:szCs w:val="20"/>
        </w:rPr>
        <w:t xml:space="preserve">&amp; </w:t>
      </w:r>
      <w:r w:rsidRPr="0022331D">
        <w:rPr>
          <w:rFonts w:ascii="Arial" w:hAnsi="Arial" w:cs="Arial"/>
          <w:sz w:val="20"/>
          <w:szCs w:val="20"/>
        </w:rPr>
        <w:t>Black, T.</w:t>
      </w:r>
      <w:r w:rsidR="008A34F5" w:rsidRPr="0022331D">
        <w:rPr>
          <w:rFonts w:ascii="Arial" w:hAnsi="Arial" w:cs="Arial"/>
          <w:sz w:val="20"/>
          <w:szCs w:val="20"/>
        </w:rPr>
        <w:t xml:space="preserve"> A.</w:t>
      </w:r>
      <w:r w:rsidRPr="0022331D">
        <w:rPr>
          <w:rFonts w:ascii="Arial" w:hAnsi="Arial" w:cs="Arial"/>
          <w:sz w:val="20"/>
          <w:szCs w:val="20"/>
        </w:rPr>
        <w:t xml:space="preserve"> </w:t>
      </w:r>
      <w:r w:rsidR="008A34F5" w:rsidRPr="0022331D">
        <w:rPr>
          <w:rFonts w:ascii="Arial" w:hAnsi="Arial" w:cs="Arial"/>
          <w:sz w:val="20"/>
          <w:szCs w:val="20"/>
        </w:rPr>
        <w:t>(</w:t>
      </w:r>
      <w:r w:rsidRPr="0022331D">
        <w:rPr>
          <w:rFonts w:ascii="Arial" w:hAnsi="Arial" w:cs="Arial"/>
          <w:sz w:val="20"/>
          <w:szCs w:val="20"/>
        </w:rPr>
        <w:t>1934</w:t>
      </w:r>
      <w:r w:rsidR="008A34F5" w:rsidRPr="0022331D">
        <w:rPr>
          <w:rFonts w:ascii="Arial" w:hAnsi="Arial" w:cs="Arial"/>
          <w:sz w:val="20"/>
          <w:szCs w:val="20"/>
        </w:rPr>
        <w:t>)</w:t>
      </w:r>
      <w:r w:rsidRPr="0022331D">
        <w:rPr>
          <w:rFonts w:ascii="Arial" w:hAnsi="Arial" w:cs="Arial"/>
          <w:sz w:val="20"/>
          <w:szCs w:val="20"/>
        </w:rPr>
        <w:t xml:space="preserve">. An estimation of soil organic matter and proposed modification of the chromic acid titration method. </w:t>
      </w:r>
      <w:r w:rsidRPr="0022331D">
        <w:rPr>
          <w:rFonts w:ascii="Arial" w:hAnsi="Arial" w:cs="Arial"/>
          <w:i/>
          <w:iCs/>
          <w:sz w:val="20"/>
          <w:szCs w:val="20"/>
        </w:rPr>
        <w:t>Soil Science</w:t>
      </w:r>
      <w:r w:rsidR="00526F62" w:rsidRPr="0022331D">
        <w:rPr>
          <w:rFonts w:ascii="Arial" w:hAnsi="Arial" w:cs="Arial"/>
          <w:sz w:val="20"/>
          <w:szCs w:val="20"/>
        </w:rPr>
        <w:t>,</w:t>
      </w:r>
      <w:r w:rsidRPr="0022331D">
        <w:rPr>
          <w:rFonts w:ascii="Arial" w:hAnsi="Arial" w:cs="Arial"/>
          <w:sz w:val="20"/>
          <w:szCs w:val="20"/>
        </w:rPr>
        <w:t xml:space="preserve"> 37, 29–38. </w:t>
      </w:r>
      <w:hyperlink r:id="rId21" w:history="1">
        <w:r w:rsidRPr="0022331D">
          <w:rPr>
            <w:rStyle w:val="Hyperlink"/>
            <w:rFonts w:ascii="Arial" w:hAnsi="Arial" w:cs="Arial"/>
            <w:sz w:val="20"/>
            <w:szCs w:val="20"/>
          </w:rPr>
          <w:t>http://dx.doi.org/10.1097/00010694-193401000-00003</w:t>
        </w:r>
      </w:hyperlink>
    </w:p>
    <w:p w14:paraId="4707404E" w14:textId="77777777" w:rsidR="00FA7011" w:rsidRPr="0022331D" w:rsidRDefault="00FA7011" w:rsidP="00172B73">
      <w:pPr>
        <w:spacing w:line="360" w:lineRule="auto"/>
        <w:ind w:left="284" w:hanging="284"/>
        <w:jc w:val="both"/>
        <w:rPr>
          <w:rFonts w:ascii="Arial" w:hAnsi="Arial" w:cs="Arial"/>
          <w:i/>
          <w:iCs/>
          <w:sz w:val="20"/>
          <w:szCs w:val="20"/>
        </w:rPr>
      </w:pPr>
      <w:r w:rsidRPr="0022331D">
        <w:rPr>
          <w:rFonts w:ascii="Arial" w:hAnsi="Arial" w:cs="Arial"/>
          <w:sz w:val="20"/>
          <w:szCs w:val="20"/>
        </w:rPr>
        <w:t xml:space="preserve">Wang, C., Pan, G., Lu, X., </w:t>
      </w:r>
      <w:r w:rsidR="00526F62" w:rsidRPr="0022331D">
        <w:rPr>
          <w:rFonts w:ascii="Arial" w:hAnsi="Arial" w:cs="Arial"/>
          <w:sz w:val="20"/>
          <w:szCs w:val="20"/>
        </w:rPr>
        <w:t xml:space="preserve">&amp; </w:t>
      </w:r>
      <w:r w:rsidRPr="0022331D">
        <w:rPr>
          <w:rFonts w:ascii="Arial" w:hAnsi="Arial" w:cs="Arial"/>
          <w:sz w:val="20"/>
          <w:szCs w:val="20"/>
        </w:rPr>
        <w:t>Qi, W</w:t>
      </w:r>
      <w:r w:rsidR="00526F62" w:rsidRPr="0022331D">
        <w:rPr>
          <w:rFonts w:ascii="Arial" w:hAnsi="Arial" w:cs="Arial"/>
          <w:sz w:val="20"/>
          <w:szCs w:val="20"/>
        </w:rPr>
        <w:t>.</w:t>
      </w:r>
      <w:r w:rsidRPr="0022331D">
        <w:rPr>
          <w:rFonts w:ascii="Arial" w:hAnsi="Arial" w:cs="Arial"/>
          <w:sz w:val="20"/>
          <w:szCs w:val="20"/>
        </w:rPr>
        <w:t xml:space="preserve"> </w:t>
      </w:r>
      <w:r w:rsidR="00526F62" w:rsidRPr="0022331D">
        <w:rPr>
          <w:rFonts w:ascii="Arial" w:hAnsi="Arial" w:cs="Arial"/>
          <w:sz w:val="20"/>
          <w:szCs w:val="20"/>
        </w:rPr>
        <w:t>(</w:t>
      </w:r>
      <w:r w:rsidRPr="0022331D">
        <w:rPr>
          <w:rFonts w:ascii="Arial" w:hAnsi="Arial" w:cs="Arial"/>
          <w:sz w:val="20"/>
          <w:szCs w:val="20"/>
        </w:rPr>
        <w:t>2023</w:t>
      </w:r>
      <w:r w:rsidR="00526F62" w:rsidRPr="0022331D">
        <w:rPr>
          <w:rFonts w:ascii="Arial" w:hAnsi="Arial" w:cs="Arial"/>
          <w:sz w:val="20"/>
          <w:szCs w:val="20"/>
        </w:rPr>
        <w:t>)</w:t>
      </w:r>
      <w:r w:rsidRPr="0022331D">
        <w:rPr>
          <w:rFonts w:ascii="Arial" w:hAnsi="Arial" w:cs="Arial"/>
          <w:sz w:val="20"/>
          <w:szCs w:val="20"/>
        </w:rPr>
        <w:t xml:space="preserve">. Phosphorus solubilizing microorganisms: potential promoters of agricultural and environmental engineering. </w:t>
      </w:r>
      <w:r w:rsidRPr="0022331D">
        <w:rPr>
          <w:rFonts w:ascii="Arial" w:hAnsi="Arial" w:cs="Arial"/>
          <w:i/>
          <w:iCs/>
          <w:sz w:val="20"/>
          <w:szCs w:val="20"/>
        </w:rPr>
        <w:t>Frontiers in Bioengineering and Biotechnology</w:t>
      </w:r>
      <w:r w:rsidR="00526F62" w:rsidRPr="0022331D">
        <w:rPr>
          <w:rFonts w:ascii="Arial" w:hAnsi="Arial" w:cs="Arial"/>
          <w:sz w:val="20"/>
          <w:szCs w:val="20"/>
        </w:rPr>
        <w:t>,</w:t>
      </w:r>
      <w:r w:rsidRPr="0022331D">
        <w:rPr>
          <w:rFonts w:ascii="Arial" w:hAnsi="Arial" w:cs="Arial"/>
          <w:sz w:val="20"/>
          <w:szCs w:val="20"/>
        </w:rPr>
        <w:t xml:space="preserve"> 11, 1181078. </w:t>
      </w:r>
      <w:proofErr w:type="spellStart"/>
      <w:r w:rsidRPr="0022331D">
        <w:rPr>
          <w:rFonts w:ascii="Arial" w:hAnsi="Arial" w:cs="Arial"/>
          <w:sz w:val="20"/>
          <w:szCs w:val="20"/>
        </w:rPr>
        <w:t>doi</w:t>
      </w:r>
      <w:proofErr w:type="spellEnd"/>
      <w:r w:rsidRPr="0022331D">
        <w:rPr>
          <w:rFonts w:ascii="Arial" w:hAnsi="Arial" w:cs="Arial"/>
          <w:sz w:val="20"/>
          <w:szCs w:val="20"/>
        </w:rPr>
        <w:t>: 10.3389/fbioe.2023.1181078</w:t>
      </w:r>
    </w:p>
    <w:p w14:paraId="7C3AD87C" w14:textId="77777777" w:rsidR="00FA7011" w:rsidRPr="0022331D" w:rsidRDefault="00FA7011" w:rsidP="006B036C">
      <w:pPr>
        <w:spacing w:line="360" w:lineRule="auto"/>
        <w:ind w:left="284" w:hanging="284"/>
        <w:jc w:val="both"/>
        <w:rPr>
          <w:rFonts w:ascii="Arial" w:hAnsi="Arial" w:cs="Arial"/>
          <w:sz w:val="20"/>
          <w:szCs w:val="20"/>
        </w:rPr>
      </w:pPr>
      <w:r w:rsidRPr="0022331D">
        <w:rPr>
          <w:rFonts w:ascii="Arial" w:hAnsi="Arial" w:cs="Arial"/>
          <w:sz w:val="20"/>
          <w:szCs w:val="20"/>
        </w:rPr>
        <w:t>Wei, X., Xie, B., Wan, C., Song, R., Zhong, W.,</w:t>
      </w:r>
      <w:r w:rsidR="00526F62" w:rsidRPr="0022331D">
        <w:rPr>
          <w:rFonts w:ascii="Arial" w:hAnsi="Arial" w:cs="Arial"/>
          <w:sz w:val="20"/>
          <w:szCs w:val="20"/>
        </w:rPr>
        <w:t xml:space="preserve"> &amp; Xin, S.</w:t>
      </w:r>
      <w:r w:rsidRPr="0022331D">
        <w:rPr>
          <w:rFonts w:ascii="Arial" w:hAnsi="Arial" w:cs="Arial"/>
          <w:sz w:val="20"/>
          <w:szCs w:val="20"/>
        </w:rPr>
        <w:t xml:space="preserve"> </w:t>
      </w:r>
      <w:r w:rsidR="00526F62" w:rsidRPr="0022331D">
        <w:rPr>
          <w:rFonts w:ascii="Arial" w:hAnsi="Arial" w:cs="Arial"/>
          <w:sz w:val="20"/>
          <w:szCs w:val="20"/>
        </w:rPr>
        <w:t>(</w:t>
      </w:r>
      <w:r w:rsidRPr="0022331D">
        <w:rPr>
          <w:rFonts w:ascii="Arial" w:hAnsi="Arial" w:cs="Arial"/>
          <w:sz w:val="20"/>
          <w:szCs w:val="20"/>
        </w:rPr>
        <w:t>2024</w:t>
      </w:r>
      <w:r w:rsidR="00526F62" w:rsidRPr="0022331D">
        <w:rPr>
          <w:rFonts w:ascii="Arial" w:hAnsi="Arial" w:cs="Arial"/>
          <w:sz w:val="20"/>
          <w:szCs w:val="20"/>
        </w:rPr>
        <w:t>)</w:t>
      </w:r>
      <w:r w:rsidRPr="0022331D">
        <w:rPr>
          <w:rFonts w:ascii="Arial" w:hAnsi="Arial" w:cs="Arial"/>
          <w:sz w:val="20"/>
          <w:szCs w:val="20"/>
        </w:rPr>
        <w:t xml:space="preserve">. Enhancing soil health and plant growth through microbial fertilizers: mechanisms, benefits and sustainable agricultural practices. </w:t>
      </w:r>
      <w:r w:rsidRPr="0022331D">
        <w:rPr>
          <w:rFonts w:ascii="Arial" w:hAnsi="Arial" w:cs="Arial"/>
          <w:i/>
          <w:iCs/>
          <w:sz w:val="20"/>
          <w:szCs w:val="20"/>
        </w:rPr>
        <w:t>Agronomy</w:t>
      </w:r>
      <w:r w:rsidR="00526F62" w:rsidRPr="0022331D">
        <w:rPr>
          <w:rFonts w:ascii="Arial" w:hAnsi="Arial" w:cs="Arial"/>
          <w:sz w:val="20"/>
          <w:szCs w:val="20"/>
        </w:rPr>
        <w:t>,</w:t>
      </w:r>
      <w:r w:rsidR="00CA4E70" w:rsidRPr="0022331D">
        <w:rPr>
          <w:rFonts w:ascii="Arial" w:hAnsi="Arial" w:cs="Arial"/>
          <w:sz w:val="20"/>
          <w:szCs w:val="20"/>
        </w:rPr>
        <w:t xml:space="preserve"> 14, 609.</w:t>
      </w:r>
      <w:r w:rsidRPr="0022331D">
        <w:rPr>
          <w:rFonts w:ascii="Arial" w:hAnsi="Arial" w:cs="Arial"/>
          <w:sz w:val="20"/>
          <w:szCs w:val="20"/>
        </w:rPr>
        <w:t xml:space="preserve"> </w:t>
      </w:r>
      <w:proofErr w:type="spellStart"/>
      <w:r w:rsidRPr="0022331D">
        <w:rPr>
          <w:rFonts w:ascii="Arial" w:hAnsi="Arial" w:cs="Arial"/>
          <w:sz w:val="20"/>
          <w:szCs w:val="20"/>
        </w:rPr>
        <w:t>doi</w:t>
      </w:r>
      <w:proofErr w:type="spellEnd"/>
      <w:r w:rsidRPr="0022331D">
        <w:rPr>
          <w:rFonts w:ascii="Arial" w:hAnsi="Arial" w:cs="Arial"/>
          <w:sz w:val="20"/>
          <w:szCs w:val="20"/>
        </w:rPr>
        <w:t>: 10.3390/agronomy14030609</w:t>
      </w:r>
    </w:p>
    <w:sectPr w:rsidR="00FA7011" w:rsidRPr="002233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330BF" w14:textId="77777777" w:rsidR="003A76B3" w:rsidRDefault="003A76B3" w:rsidP="00A254CB">
      <w:pPr>
        <w:spacing w:before="0" w:after="0" w:line="240" w:lineRule="auto"/>
      </w:pPr>
      <w:r>
        <w:separator/>
      </w:r>
    </w:p>
  </w:endnote>
  <w:endnote w:type="continuationSeparator" w:id="0">
    <w:p w14:paraId="749EA307" w14:textId="77777777" w:rsidR="003A76B3" w:rsidRDefault="003A76B3" w:rsidP="00A254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78CAD" w14:textId="77777777" w:rsidR="00A254CB" w:rsidRDefault="00A25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D095" w14:textId="77777777" w:rsidR="00A254CB" w:rsidRDefault="00A25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C1AB" w14:textId="77777777" w:rsidR="00A254CB" w:rsidRDefault="00A25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BF43C" w14:textId="77777777" w:rsidR="003A76B3" w:rsidRDefault="003A76B3" w:rsidP="00A254CB">
      <w:pPr>
        <w:spacing w:before="0" w:after="0" w:line="240" w:lineRule="auto"/>
      </w:pPr>
      <w:r>
        <w:separator/>
      </w:r>
    </w:p>
  </w:footnote>
  <w:footnote w:type="continuationSeparator" w:id="0">
    <w:p w14:paraId="5CEC1689" w14:textId="77777777" w:rsidR="003A76B3" w:rsidRDefault="003A76B3" w:rsidP="00A254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1198C" w14:textId="3E274E54" w:rsidR="00A254CB" w:rsidRDefault="00A254CB">
    <w:pPr>
      <w:pStyle w:val="Header"/>
    </w:pPr>
    <w:r>
      <w:rPr>
        <w:noProof/>
      </w:rPr>
      <w:pict w14:anchorId="51F4F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916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11713" w14:textId="7FDCDAD1" w:rsidR="00A254CB" w:rsidRDefault="00A254CB">
    <w:pPr>
      <w:pStyle w:val="Header"/>
    </w:pPr>
    <w:r>
      <w:rPr>
        <w:noProof/>
      </w:rPr>
      <w:pict w14:anchorId="1F4D9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916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64348" w14:textId="1D996207" w:rsidR="00A254CB" w:rsidRDefault="00A254CB">
    <w:pPr>
      <w:pStyle w:val="Header"/>
    </w:pPr>
    <w:r>
      <w:rPr>
        <w:noProof/>
      </w:rPr>
      <w:pict w14:anchorId="49961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916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83939"/>
    <w:multiLevelType w:val="hybridMultilevel"/>
    <w:tmpl w:val="2EC2445A"/>
    <w:lvl w:ilvl="0" w:tplc="A2A4F15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D24"/>
    <w:rsid w:val="00053B32"/>
    <w:rsid w:val="00054A36"/>
    <w:rsid w:val="000B4166"/>
    <w:rsid w:val="000D64E7"/>
    <w:rsid w:val="0017096F"/>
    <w:rsid w:val="00172B73"/>
    <w:rsid w:val="001A0C54"/>
    <w:rsid w:val="001A7189"/>
    <w:rsid w:val="001B4DBA"/>
    <w:rsid w:val="001C6616"/>
    <w:rsid w:val="001E4F5C"/>
    <w:rsid w:val="0022331D"/>
    <w:rsid w:val="002C773E"/>
    <w:rsid w:val="002E6D24"/>
    <w:rsid w:val="0031429C"/>
    <w:rsid w:val="00321CA3"/>
    <w:rsid w:val="00344E60"/>
    <w:rsid w:val="0037450D"/>
    <w:rsid w:val="003818DD"/>
    <w:rsid w:val="003A0DBC"/>
    <w:rsid w:val="003A76B3"/>
    <w:rsid w:val="003C057E"/>
    <w:rsid w:val="003D3B22"/>
    <w:rsid w:val="003E2006"/>
    <w:rsid w:val="003E64E5"/>
    <w:rsid w:val="0040593A"/>
    <w:rsid w:val="00423A52"/>
    <w:rsid w:val="00526F62"/>
    <w:rsid w:val="00542F08"/>
    <w:rsid w:val="00546FCC"/>
    <w:rsid w:val="00585A4F"/>
    <w:rsid w:val="00594D2E"/>
    <w:rsid w:val="005B1F61"/>
    <w:rsid w:val="005B3EFE"/>
    <w:rsid w:val="005D5780"/>
    <w:rsid w:val="005F746E"/>
    <w:rsid w:val="0061619E"/>
    <w:rsid w:val="00625A1F"/>
    <w:rsid w:val="00626F8B"/>
    <w:rsid w:val="00642956"/>
    <w:rsid w:val="00650EC0"/>
    <w:rsid w:val="006540A9"/>
    <w:rsid w:val="00657B5D"/>
    <w:rsid w:val="00664FC3"/>
    <w:rsid w:val="006B036C"/>
    <w:rsid w:val="006B4980"/>
    <w:rsid w:val="006F5A15"/>
    <w:rsid w:val="00723BB6"/>
    <w:rsid w:val="007713F6"/>
    <w:rsid w:val="00773836"/>
    <w:rsid w:val="00792666"/>
    <w:rsid w:val="007B6353"/>
    <w:rsid w:val="007C076C"/>
    <w:rsid w:val="007C2698"/>
    <w:rsid w:val="007C69BE"/>
    <w:rsid w:val="007E23C5"/>
    <w:rsid w:val="0080672F"/>
    <w:rsid w:val="00831662"/>
    <w:rsid w:val="00840041"/>
    <w:rsid w:val="00853B0C"/>
    <w:rsid w:val="00896BBE"/>
    <w:rsid w:val="008A34F5"/>
    <w:rsid w:val="008A713C"/>
    <w:rsid w:val="008D7108"/>
    <w:rsid w:val="008E4450"/>
    <w:rsid w:val="008E4603"/>
    <w:rsid w:val="00925D1F"/>
    <w:rsid w:val="0099148F"/>
    <w:rsid w:val="009D551A"/>
    <w:rsid w:val="009F2AD2"/>
    <w:rsid w:val="009F48DE"/>
    <w:rsid w:val="00A254CB"/>
    <w:rsid w:val="00A42FE6"/>
    <w:rsid w:val="00A47168"/>
    <w:rsid w:val="00A92620"/>
    <w:rsid w:val="00A9331A"/>
    <w:rsid w:val="00AC29AC"/>
    <w:rsid w:val="00AD3184"/>
    <w:rsid w:val="00AF2479"/>
    <w:rsid w:val="00B02232"/>
    <w:rsid w:val="00B070E0"/>
    <w:rsid w:val="00B63C31"/>
    <w:rsid w:val="00B74158"/>
    <w:rsid w:val="00B779D4"/>
    <w:rsid w:val="00BA1F25"/>
    <w:rsid w:val="00BC2467"/>
    <w:rsid w:val="00BF000A"/>
    <w:rsid w:val="00C3182C"/>
    <w:rsid w:val="00C600CF"/>
    <w:rsid w:val="00C66CBC"/>
    <w:rsid w:val="00C85FB8"/>
    <w:rsid w:val="00C916DF"/>
    <w:rsid w:val="00CA4E70"/>
    <w:rsid w:val="00CC595B"/>
    <w:rsid w:val="00D03DF7"/>
    <w:rsid w:val="00D14D46"/>
    <w:rsid w:val="00D27B30"/>
    <w:rsid w:val="00D308B0"/>
    <w:rsid w:val="00D7043B"/>
    <w:rsid w:val="00D7515D"/>
    <w:rsid w:val="00E22E33"/>
    <w:rsid w:val="00E54E2D"/>
    <w:rsid w:val="00E8414F"/>
    <w:rsid w:val="00E86460"/>
    <w:rsid w:val="00E9221C"/>
    <w:rsid w:val="00EA1677"/>
    <w:rsid w:val="00EA7347"/>
    <w:rsid w:val="00F0027A"/>
    <w:rsid w:val="00F0391E"/>
    <w:rsid w:val="00F17764"/>
    <w:rsid w:val="00F32598"/>
    <w:rsid w:val="00FA01CE"/>
    <w:rsid w:val="00FA7011"/>
    <w:rsid w:val="00FC10FC"/>
    <w:rsid w:val="00FE2CC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1571AD"/>
  <w15:docId w15:val="{CB0DB0E2-EE43-40AC-A518-79D2EA45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D24"/>
    <w:pPr>
      <w:spacing w:before="100" w:beforeAutospacing="1" w:after="160" w:line="256" w:lineRule="auto"/>
    </w:pPr>
    <w:rPr>
      <w:rFonts w:ascii="Calibri" w:eastAsia="Times New Roman" w:hAnsi="Calibri" w:cs="Mangal"/>
      <w:szCs w:val="22"/>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qFormat/>
    <w:rsid w:val="002E6D24"/>
    <w:pPr>
      <w:spacing w:after="0" w:line="240" w:lineRule="auto"/>
    </w:pPr>
    <w:rPr>
      <w:rFonts w:ascii="Calibri" w:eastAsia="Times New Roman" w:hAnsi="Calibri" w:cs="Calibri"/>
      <w:sz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6D24"/>
    <w:pPr>
      <w:ind w:left="720"/>
      <w:contextualSpacing/>
    </w:pPr>
    <w:rPr>
      <w:szCs w:val="20"/>
    </w:rPr>
  </w:style>
  <w:style w:type="paragraph" w:styleId="NormalWeb">
    <w:name w:val="Normal (Web)"/>
    <w:basedOn w:val="Normal"/>
    <w:uiPriority w:val="99"/>
    <w:unhideWhenUsed/>
    <w:rsid w:val="002E6D24"/>
    <w:pPr>
      <w:spacing w:after="100" w:afterAutospacing="1" w:line="240" w:lineRule="auto"/>
    </w:pPr>
    <w:rPr>
      <w:rFonts w:ascii="Times New Roman" w:eastAsia="SimSun" w:hAnsi="Times New Roman"/>
      <w:sz w:val="24"/>
      <w:szCs w:val="24"/>
    </w:rPr>
  </w:style>
  <w:style w:type="character" w:styleId="Hyperlink">
    <w:name w:val="Hyperlink"/>
    <w:basedOn w:val="DefaultParagraphFont"/>
    <w:uiPriority w:val="99"/>
    <w:unhideWhenUsed/>
    <w:rsid w:val="00AC29AC"/>
    <w:rPr>
      <w:color w:val="0000FF" w:themeColor="hyperlink"/>
      <w:u w:val="single"/>
    </w:rPr>
  </w:style>
  <w:style w:type="character" w:customStyle="1" w:styleId="bold">
    <w:name w:val="bold"/>
    <w:basedOn w:val="DefaultParagraphFont"/>
    <w:rsid w:val="00FA01CE"/>
  </w:style>
  <w:style w:type="character" w:styleId="Emphasis">
    <w:name w:val="Emphasis"/>
    <w:basedOn w:val="DefaultParagraphFont"/>
    <w:uiPriority w:val="20"/>
    <w:qFormat/>
    <w:rsid w:val="00A9331A"/>
    <w:rPr>
      <w:i/>
      <w:iCs/>
    </w:rPr>
  </w:style>
  <w:style w:type="character" w:styleId="UnresolvedMention">
    <w:name w:val="Unresolved Mention"/>
    <w:basedOn w:val="DefaultParagraphFont"/>
    <w:uiPriority w:val="99"/>
    <w:semiHidden/>
    <w:unhideWhenUsed/>
    <w:rsid w:val="007C076C"/>
    <w:rPr>
      <w:color w:val="605E5C"/>
      <w:shd w:val="clear" w:color="auto" w:fill="E1DFDD"/>
    </w:rPr>
  </w:style>
  <w:style w:type="paragraph" w:styleId="Header">
    <w:name w:val="header"/>
    <w:basedOn w:val="Normal"/>
    <w:link w:val="HeaderChar"/>
    <w:uiPriority w:val="99"/>
    <w:unhideWhenUsed/>
    <w:rsid w:val="00A254CB"/>
    <w:pPr>
      <w:tabs>
        <w:tab w:val="center" w:pos="4680"/>
        <w:tab w:val="right" w:pos="9360"/>
      </w:tabs>
      <w:spacing w:before="0" w:after="0" w:line="240" w:lineRule="auto"/>
    </w:pPr>
    <w:rPr>
      <w:szCs w:val="20"/>
    </w:rPr>
  </w:style>
  <w:style w:type="character" w:customStyle="1" w:styleId="HeaderChar">
    <w:name w:val="Header Char"/>
    <w:basedOn w:val="DefaultParagraphFont"/>
    <w:link w:val="Header"/>
    <w:uiPriority w:val="99"/>
    <w:rsid w:val="00A254CB"/>
    <w:rPr>
      <w:rFonts w:ascii="Calibri" w:eastAsia="Times New Roman" w:hAnsi="Calibri" w:cs="Mangal"/>
      <w:lang w:eastAsia="en-IN"/>
    </w:rPr>
  </w:style>
  <w:style w:type="paragraph" w:styleId="Footer">
    <w:name w:val="footer"/>
    <w:basedOn w:val="Normal"/>
    <w:link w:val="FooterChar"/>
    <w:uiPriority w:val="99"/>
    <w:unhideWhenUsed/>
    <w:rsid w:val="00A254CB"/>
    <w:pPr>
      <w:tabs>
        <w:tab w:val="center" w:pos="4680"/>
        <w:tab w:val="right" w:pos="9360"/>
      </w:tabs>
      <w:spacing w:before="0" w:after="0" w:line="240" w:lineRule="auto"/>
    </w:pPr>
    <w:rPr>
      <w:szCs w:val="20"/>
    </w:rPr>
  </w:style>
  <w:style w:type="character" w:customStyle="1" w:styleId="FooterChar">
    <w:name w:val="Footer Char"/>
    <w:basedOn w:val="DefaultParagraphFont"/>
    <w:link w:val="Footer"/>
    <w:uiPriority w:val="99"/>
    <w:rsid w:val="00A254CB"/>
    <w:rPr>
      <w:rFonts w:ascii="Calibri" w:eastAsia="Times New Roman" w:hAnsi="Calibri" w:cs="Mangal"/>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1732">
      <w:bodyDiv w:val="1"/>
      <w:marLeft w:val="0"/>
      <w:marRight w:val="0"/>
      <w:marTop w:val="0"/>
      <w:marBottom w:val="0"/>
      <w:divBdr>
        <w:top w:val="none" w:sz="0" w:space="0" w:color="auto"/>
        <w:left w:val="none" w:sz="0" w:space="0" w:color="auto"/>
        <w:bottom w:val="none" w:sz="0" w:space="0" w:color="auto"/>
        <w:right w:val="none" w:sz="0" w:space="0" w:color="auto"/>
      </w:divBdr>
      <w:divsChild>
        <w:div w:id="935334271">
          <w:marLeft w:val="0"/>
          <w:marRight w:val="0"/>
          <w:marTop w:val="0"/>
          <w:marBottom w:val="0"/>
          <w:divBdr>
            <w:top w:val="none" w:sz="0" w:space="0" w:color="auto"/>
            <w:left w:val="none" w:sz="0" w:space="0" w:color="auto"/>
            <w:bottom w:val="none" w:sz="0" w:space="0" w:color="auto"/>
            <w:right w:val="none" w:sz="0" w:space="0" w:color="auto"/>
          </w:divBdr>
        </w:div>
        <w:div w:id="881137317">
          <w:marLeft w:val="0"/>
          <w:marRight w:val="0"/>
          <w:marTop w:val="0"/>
          <w:marBottom w:val="0"/>
          <w:divBdr>
            <w:top w:val="none" w:sz="0" w:space="0" w:color="auto"/>
            <w:left w:val="none" w:sz="0" w:space="0" w:color="auto"/>
            <w:bottom w:val="none" w:sz="0" w:space="0" w:color="auto"/>
            <w:right w:val="none" w:sz="0" w:space="0" w:color="auto"/>
          </w:divBdr>
        </w:div>
      </w:divsChild>
    </w:div>
    <w:div w:id="94207331">
      <w:bodyDiv w:val="1"/>
      <w:marLeft w:val="0"/>
      <w:marRight w:val="0"/>
      <w:marTop w:val="0"/>
      <w:marBottom w:val="0"/>
      <w:divBdr>
        <w:top w:val="none" w:sz="0" w:space="0" w:color="auto"/>
        <w:left w:val="none" w:sz="0" w:space="0" w:color="auto"/>
        <w:bottom w:val="none" w:sz="0" w:space="0" w:color="auto"/>
        <w:right w:val="none" w:sz="0" w:space="0" w:color="auto"/>
      </w:divBdr>
      <w:divsChild>
        <w:div w:id="1085030396">
          <w:marLeft w:val="0"/>
          <w:marRight w:val="0"/>
          <w:marTop w:val="0"/>
          <w:marBottom w:val="0"/>
          <w:divBdr>
            <w:top w:val="none" w:sz="0" w:space="0" w:color="auto"/>
            <w:left w:val="none" w:sz="0" w:space="0" w:color="auto"/>
            <w:bottom w:val="none" w:sz="0" w:space="0" w:color="auto"/>
            <w:right w:val="none" w:sz="0" w:space="0" w:color="auto"/>
          </w:divBdr>
        </w:div>
      </w:divsChild>
    </w:div>
    <w:div w:id="185556550">
      <w:bodyDiv w:val="1"/>
      <w:marLeft w:val="0"/>
      <w:marRight w:val="0"/>
      <w:marTop w:val="0"/>
      <w:marBottom w:val="0"/>
      <w:divBdr>
        <w:top w:val="none" w:sz="0" w:space="0" w:color="auto"/>
        <w:left w:val="none" w:sz="0" w:space="0" w:color="auto"/>
        <w:bottom w:val="none" w:sz="0" w:space="0" w:color="auto"/>
        <w:right w:val="none" w:sz="0" w:space="0" w:color="auto"/>
      </w:divBdr>
      <w:divsChild>
        <w:div w:id="256251768">
          <w:marLeft w:val="0"/>
          <w:marRight w:val="0"/>
          <w:marTop w:val="0"/>
          <w:marBottom w:val="0"/>
          <w:divBdr>
            <w:top w:val="none" w:sz="0" w:space="0" w:color="auto"/>
            <w:left w:val="none" w:sz="0" w:space="0" w:color="auto"/>
            <w:bottom w:val="none" w:sz="0" w:space="0" w:color="auto"/>
            <w:right w:val="none" w:sz="0" w:space="0" w:color="auto"/>
          </w:divBdr>
        </w:div>
        <w:div w:id="1702172164">
          <w:marLeft w:val="0"/>
          <w:marRight w:val="0"/>
          <w:marTop w:val="0"/>
          <w:marBottom w:val="0"/>
          <w:divBdr>
            <w:top w:val="none" w:sz="0" w:space="0" w:color="auto"/>
            <w:left w:val="none" w:sz="0" w:space="0" w:color="auto"/>
            <w:bottom w:val="none" w:sz="0" w:space="0" w:color="auto"/>
            <w:right w:val="none" w:sz="0" w:space="0" w:color="auto"/>
          </w:divBdr>
        </w:div>
      </w:divsChild>
    </w:div>
    <w:div w:id="416177435">
      <w:bodyDiv w:val="1"/>
      <w:marLeft w:val="0"/>
      <w:marRight w:val="0"/>
      <w:marTop w:val="0"/>
      <w:marBottom w:val="0"/>
      <w:divBdr>
        <w:top w:val="none" w:sz="0" w:space="0" w:color="auto"/>
        <w:left w:val="none" w:sz="0" w:space="0" w:color="auto"/>
        <w:bottom w:val="none" w:sz="0" w:space="0" w:color="auto"/>
        <w:right w:val="none" w:sz="0" w:space="0" w:color="auto"/>
      </w:divBdr>
      <w:divsChild>
        <w:div w:id="1397583239">
          <w:marLeft w:val="0"/>
          <w:marRight w:val="0"/>
          <w:marTop w:val="0"/>
          <w:marBottom w:val="0"/>
          <w:divBdr>
            <w:top w:val="none" w:sz="0" w:space="0" w:color="auto"/>
            <w:left w:val="none" w:sz="0" w:space="0" w:color="auto"/>
            <w:bottom w:val="none" w:sz="0" w:space="0" w:color="auto"/>
            <w:right w:val="none" w:sz="0" w:space="0" w:color="auto"/>
          </w:divBdr>
        </w:div>
        <w:div w:id="1984265551">
          <w:marLeft w:val="0"/>
          <w:marRight w:val="0"/>
          <w:marTop w:val="0"/>
          <w:marBottom w:val="0"/>
          <w:divBdr>
            <w:top w:val="none" w:sz="0" w:space="0" w:color="auto"/>
            <w:left w:val="none" w:sz="0" w:space="0" w:color="auto"/>
            <w:bottom w:val="none" w:sz="0" w:space="0" w:color="auto"/>
            <w:right w:val="none" w:sz="0" w:space="0" w:color="auto"/>
          </w:divBdr>
        </w:div>
        <w:div w:id="1716350622">
          <w:marLeft w:val="0"/>
          <w:marRight w:val="0"/>
          <w:marTop w:val="0"/>
          <w:marBottom w:val="0"/>
          <w:divBdr>
            <w:top w:val="none" w:sz="0" w:space="0" w:color="auto"/>
            <w:left w:val="none" w:sz="0" w:space="0" w:color="auto"/>
            <w:bottom w:val="none" w:sz="0" w:space="0" w:color="auto"/>
            <w:right w:val="none" w:sz="0" w:space="0" w:color="auto"/>
          </w:divBdr>
        </w:div>
        <w:div w:id="1153137944">
          <w:marLeft w:val="0"/>
          <w:marRight w:val="0"/>
          <w:marTop w:val="0"/>
          <w:marBottom w:val="0"/>
          <w:divBdr>
            <w:top w:val="none" w:sz="0" w:space="0" w:color="auto"/>
            <w:left w:val="none" w:sz="0" w:space="0" w:color="auto"/>
            <w:bottom w:val="none" w:sz="0" w:space="0" w:color="auto"/>
            <w:right w:val="none" w:sz="0" w:space="0" w:color="auto"/>
          </w:divBdr>
        </w:div>
        <w:div w:id="825902617">
          <w:marLeft w:val="0"/>
          <w:marRight w:val="0"/>
          <w:marTop w:val="0"/>
          <w:marBottom w:val="0"/>
          <w:divBdr>
            <w:top w:val="none" w:sz="0" w:space="0" w:color="auto"/>
            <w:left w:val="none" w:sz="0" w:space="0" w:color="auto"/>
            <w:bottom w:val="none" w:sz="0" w:space="0" w:color="auto"/>
            <w:right w:val="none" w:sz="0" w:space="0" w:color="auto"/>
          </w:divBdr>
        </w:div>
        <w:div w:id="1324352246">
          <w:marLeft w:val="0"/>
          <w:marRight w:val="0"/>
          <w:marTop w:val="0"/>
          <w:marBottom w:val="0"/>
          <w:divBdr>
            <w:top w:val="none" w:sz="0" w:space="0" w:color="auto"/>
            <w:left w:val="none" w:sz="0" w:space="0" w:color="auto"/>
            <w:bottom w:val="none" w:sz="0" w:space="0" w:color="auto"/>
            <w:right w:val="none" w:sz="0" w:space="0" w:color="auto"/>
          </w:divBdr>
        </w:div>
      </w:divsChild>
    </w:div>
    <w:div w:id="573662103">
      <w:bodyDiv w:val="1"/>
      <w:marLeft w:val="0"/>
      <w:marRight w:val="0"/>
      <w:marTop w:val="0"/>
      <w:marBottom w:val="0"/>
      <w:divBdr>
        <w:top w:val="none" w:sz="0" w:space="0" w:color="auto"/>
        <w:left w:val="none" w:sz="0" w:space="0" w:color="auto"/>
        <w:bottom w:val="none" w:sz="0" w:space="0" w:color="auto"/>
        <w:right w:val="none" w:sz="0" w:space="0" w:color="auto"/>
      </w:divBdr>
      <w:divsChild>
        <w:div w:id="1917548471">
          <w:marLeft w:val="0"/>
          <w:marRight w:val="0"/>
          <w:marTop w:val="0"/>
          <w:marBottom w:val="0"/>
          <w:divBdr>
            <w:top w:val="none" w:sz="0" w:space="0" w:color="auto"/>
            <w:left w:val="none" w:sz="0" w:space="0" w:color="auto"/>
            <w:bottom w:val="none" w:sz="0" w:space="0" w:color="auto"/>
            <w:right w:val="none" w:sz="0" w:space="0" w:color="auto"/>
          </w:divBdr>
        </w:div>
      </w:divsChild>
    </w:div>
    <w:div w:id="711198485">
      <w:bodyDiv w:val="1"/>
      <w:marLeft w:val="0"/>
      <w:marRight w:val="0"/>
      <w:marTop w:val="0"/>
      <w:marBottom w:val="0"/>
      <w:divBdr>
        <w:top w:val="none" w:sz="0" w:space="0" w:color="auto"/>
        <w:left w:val="none" w:sz="0" w:space="0" w:color="auto"/>
        <w:bottom w:val="none" w:sz="0" w:space="0" w:color="auto"/>
        <w:right w:val="none" w:sz="0" w:space="0" w:color="auto"/>
      </w:divBdr>
      <w:divsChild>
        <w:div w:id="1608805436">
          <w:marLeft w:val="0"/>
          <w:marRight w:val="0"/>
          <w:marTop w:val="0"/>
          <w:marBottom w:val="0"/>
          <w:divBdr>
            <w:top w:val="none" w:sz="0" w:space="0" w:color="auto"/>
            <w:left w:val="none" w:sz="0" w:space="0" w:color="auto"/>
            <w:bottom w:val="none" w:sz="0" w:space="0" w:color="auto"/>
            <w:right w:val="none" w:sz="0" w:space="0" w:color="auto"/>
          </w:divBdr>
        </w:div>
        <w:div w:id="1744253152">
          <w:marLeft w:val="0"/>
          <w:marRight w:val="0"/>
          <w:marTop w:val="0"/>
          <w:marBottom w:val="0"/>
          <w:divBdr>
            <w:top w:val="none" w:sz="0" w:space="0" w:color="auto"/>
            <w:left w:val="none" w:sz="0" w:space="0" w:color="auto"/>
            <w:bottom w:val="none" w:sz="0" w:space="0" w:color="auto"/>
            <w:right w:val="none" w:sz="0" w:space="0" w:color="auto"/>
          </w:divBdr>
        </w:div>
        <w:div w:id="288972904">
          <w:marLeft w:val="0"/>
          <w:marRight w:val="0"/>
          <w:marTop w:val="0"/>
          <w:marBottom w:val="0"/>
          <w:divBdr>
            <w:top w:val="none" w:sz="0" w:space="0" w:color="auto"/>
            <w:left w:val="none" w:sz="0" w:space="0" w:color="auto"/>
            <w:bottom w:val="none" w:sz="0" w:space="0" w:color="auto"/>
            <w:right w:val="none" w:sz="0" w:space="0" w:color="auto"/>
          </w:divBdr>
        </w:div>
        <w:div w:id="139805810">
          <w:marLeft w:val="0"/>
          <w:marRight w:val="0"/>
          <w:marTop w:val="0"/>
          <w:marBottom w:val="0"/>
          <w:divBdr>
            <w:top w:val="none" w:sz="0" w:space="0" w:color="auto"/>
            <w:left w:val="none" w:sz="0" w:space="0" w:color="auto"/>
            <w:bottom w:val="none" w:sz="0" w:space="0" w:color="auto"/>
            <w:right w:val="none" w:sz="0" w:space="0" w:color="auto"/>
          </w:divBdr>
        </w:div>
      </w:divsChild>
    </w:div>
    <w:div w:id="1012292715">
      <w:bodyDiv w:val="1"/>
      <w:marLeft w:val="0"/>
      <w:marRight w:val="0"/>
      <w:marTop w:val="0"/>
      <w:marBottom w:val="0"/>
      <w:divBdr>
        <w:top w:val="none" w:sz="0" w:space="0" w:color="auto"/>
        <w:left w:val="none" w:sz="0" w:space="0" w:color="auto"/>
        <w:bottom w:val="none" w:sz="0" w:space="0" w:color="auto"/>
        <w:right w:val="none" w:sz="0" w:space="0" w:color="auto"/>
      </w:divBdr>
      <w:divsChild>
        <w:div w:id="1282610005">
          <w:marLeft w:val="0"/>
          <w:marRight w:val="0"/>
          <w:marTop w:val="0"/>
          <w:marBottom w:val="0"/>
          <w:divBdr>
            <w:top w:val="none" w:sz="0" w:space="0" w:color="auto"/>
            <w:left w:val="none" w:sz="0" w:space="0" w:color="auto"/>
            <w:bottom w:val="none" w:sz="0" w:space="0" w:color="auto"/>
            <w:right w:val="none" w:sz="0" w:space="0" w:color="auto"/>
          </w:divBdr>
          <w:divsChild>
            <w:div w:id="65805156">
              <w:marLeft w:val="0"/>
              <w:marRight w:val="0"/>
              <w:marTop w:val="0"/>
              <w:marBottom w:val="0"/>
              <w:divBdr>
                <w:top w:val="none" w:sz="0" w:space="0" w:color="auto"/>
                <w:left w:val="none" w:sz="0" w:space="0" w:color="auto"/>
                <w:bottom w:val="none" w:sz="0" w:space="0" w:color="auto"/>
                <w:right w:val="none" w:sz="0" w:space="0" w:color="auto"/>
              </w:divBdr>
              <w:divsChild>
                <w:div w:id="959871842">
                  <w:marLeft w:val="0"/>
                  <w:marRight w:val="0"/>
                  <w:marTop w:val="0"/>
                  <w:marBottom w:val="0"/>
                  <w:divBdr>
                    <w:top w:val="none" w:sz="0" w:space="0" w:color="auto"/>
                    <w:left w:val="none" w:sz="0" w:space="0" w:color="auto"/>
                    <w:bottom w:val="none" w:sz="0" w:space="0" w:color="auto"/>
                    <w:right w:val="none" w:sz="0" w:space="0" w:color="auto"/>
                  </w:divBdr>
                  <w:divsChild>
                    <w:div w:id="64694643">
                      <w:marLeft w:val="0"/>
                      <w:marRight w:val="0"/>
                      <w:marTop w:val="0"/>
                      <w:marBottom w:val="0"/>
                      <w:divBdr>
                        <w:top w:val="none" w:sz="0" w:space="0" w:color="auto"/>
                        <w:left w:val="none" w:sz="0" w:space="0" w:color="auto"/>
                        <w:bottom w:val="none" w:sz="0" w:space="0" w:color="auto"/>
                        <w:right w:val="none" w:sz="0" w:space="0" w:color="auto"/>
                      </w:divBdr>
                      <w:divsChild>
                        <w:div w:id="442463353">
                          <w:marLeft w:val="0"/>
                          <w:marRight w:val="0"/>
                          <w:marTop w:val="0"/>
                          <w:marBottom w:val="0"/>
                          <w:divBdr>
                            <w:top w:val="none" w:sz="0" w:space="0" w:color="auto"/>
                            <w:left w:val="none" w:sz="0" w:space="0" w:color="auto"/>
                            <w:bottom w:val="none" w:sz="0" w:space="0" w:color="auto"/>
                            <w:right w:val="none" w:sz="0" w:space="0" w:color="auto"/>
                          </w:divBdr>
                          <w:divsChild>
                            <w:div w:id="765150717">
                              <w:marLeft w:val="0"/>
                              <w:marRight w:val="0"/>
                              <w:marTop w:val="0"/>
                              <w:marBottom w:val="0"/>
                              <w:divBdr>
                                <w:top w:val="none" w:sz="0" w:space="0" w:color="auto"/>
                                <w:left w:val="none" w:sz="0" w:space="0" w:color="auto"/>
                                <w:bottom w:val="none" w:sz="0" w:space="0" w:color="auto"/>
                                <w:right w:val="none" w:sz="0" w:space="0" w:color="auto"/>
                              </w:divBdr>
                              <w:divsChild>
                                <w:div w:id="9449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504170">
      <w:bodyDiv w:val="1"/>
      <w:marLeft w:val="0"/>
      <w:marRight w:val="0"/>
      <w:marTop w:val="0"/>
      <w:marBottom w:val="0"/>
      <w:divBdr>
        <w:top w:val="none" w:sz="0" w:space="0" w:color="auto"/>
        <w:left w:val="none" w:sz="0" w:space="0" w:color="auto"/>
        <w:bottom w:val="none" w:sz="0" w:space="0" w:color="auto"/>
        <w:right w:val="none" w:sz="0" w:space="0" w:color="auto"/>
      </w:divBdr>
      <w:divsChild>
        <w:div w:id="2135781327">
          <w:marLeft w:val="0"/>
          <w:marRight w:val="0"/>
          <w:marTop w:val="0"/>
          <w:marBottom w:val="0"/>
          <w:divBdr>
            <w:top w:val="none" w:sz="0" w:space="0" w:color="auto"/>
            <w:left w:val="none" w:sz="0" w:space="0" w:color="auto"/>
            <w:bottom w:val="none" w:sz="0" w:space="0" w:color="auto"/>
            <w:right w:val="none" w:sz="0" w:space="0" w:color="auto"/>
          </w:divBdr>
        </w:div>
        <w:div w:id="153645414">
          <w:marLeft w:val="0"/>
          <w:marRight w:val="0"/>
          <w:marTop w:val="0"/>
          <w:marBottom w:val="0"/>
          <w:divBdr>
            <w:top w:val="none" w:sz="0" w:space="0" w:color="auto"/>
            <w:left w:val="none" w:sz="0" w:space="0" w:color="auto"/>
            <w:bottom w:val="none" w:sz="0" w:space="0" w:color="auto"/>
            <w:right w:val="none" w:sz="0" w:space="0" w:color="auto"/>
          </w:divBdr>
        </w:div>
        <w:div w:id="2145193813">
          <w:marLeft w:val="0"/>
          <w:marRight w:val="0"/>
          <w:marTop w:val="0"/>
          <w:marBottom w:val="0"/>
          <w:divBdr>
            <w:top w:val="none" w:sz="0" w:space="0" w:color="auto"/>
            <w:left w:val="none" w:sz="0" w:space="0" w:color="auto"/>
            <w:bottom w:val="none" w:sz="0" w:space="0" w:color="auto"/>
            <w:right w:val="none" w:sz="0" w:space="0" w:color="auto"/>
          </w:divBdr>
        </w:div>
      </w:divsChild>
    </w:div>
    <w:div w:id="1171792046">
      <w:bodyDiv w:val="1"/>
      <w:marLeft w:val="0"/>
      <w:marRight w:val="0"/>
      <w:marTop w:val="0"/>
      <w:marBottom w:val="0"/>
      <w:divBdr>
        <w:top w:val="none" w:sz="0" w:space="0" w:color="auto"/>
        <w:left w:val="none" w:sz="0" w:space="0" w:color="auto"/>
        <w:bottom w:val="none" w:sz="0" w:space="0" w:color="auto"/>
        <w:right w:val="none" w:sz="0" w:space="0" w:color="auto"/>
      </w:divBdr>
      <w:divsChild>
        <w:div w:id="466122458">
          <w:marLeft w:val="0"/>
          <w:marRight w:val="0"/>
          <w:marTop w:val="0"/>
          <w:marBottom w:val="0"/>
          <w:divBdr>
            <w:top w:val="none" w:sz="0" w:space="0" w:color="auto"/>
            <w:left w:val="none" w:sz="0" w:space="0" w:color="auto"/>
            <w:bottom w:val="none" w:sz="0" w:space="0" w:color="auto"/>
            <w:right w:val="none" w:sz="0" w:space="0" w:color="auto"/>
          </w:divBdr>
        </w:div>
        <w:div w:id="1176503513">
          <w:marLeft w:val="0"/>
          <w:marRight w:val="0"/>
          <w:marTop w:val="0"/>
          <w:marBottom w:val="0"/>
          <w:divBdr>
            <w:top w:val="none" w:sz="0" w:space="0" w:color="auto"/>
            <w:left w:val="none" w:sz="0" w:space="0" w:color="auto"/>
            <w:bottom w:val="none" w:sz="0" w:space="0" w:color="auto"/>
            <w:right w:val="none" w:sz="0" w:space="0" w:color="auto"/>
          </w:divBdr>
        </w:div>
        <w:div w:id="1926576223">
          <w:marLeft w:val="0"/>
          <w:marRight w:val="0"/>
          <w:marTop w:val="0"/>
          <w:marBottom w:val="0"/>
          <w:divBdr>
            <w:top w:val="none" w:sz="0" w:space="0" w:color="auto"/>
            <w:left w:val="none" w:sz="0" w:space="0" w:color="auto"/>
            <w:bottom w:val="none" w:sz="0" w:space="0" w:color="auto"/>
            <w:right w:val="none" w:sz="0" w:space="0" w:color="auto"/>
          </w:divBdr>
        </w:div>
      </w:divsChild>
    </w:div>
    <w:div w:id="1220481167">
      <w:bodyDiv w:val="1"/>
      <w:marLeft w:val="0"/>
      <w:marRight w:val="0"/>
      <w:marTop w:val="0"/>
      <w:marBottom w:val="0"/>
      <w:divBdr>
        <w:top w:val="none" w:sz="0" w:space="0" w:color="auto"/>
        <w:left w:val="none" w:sz="0" w:space="0" w:color="auto"/>
        <w:bottom w:val="none" w:sz="0" w:space="0" w:color="auto"/>
        <w:right w:val="none" w:sz="0" w:space="0" w:color="auto"/>
      </w:divBdr>
      <w:divsChild>
        <w:div w:id="366955066">
          <w:marLeft w:val="0"/>
          <w:marRight w:val="0"/>
          <w:marTop w:val="0"/>
          <w:marBottom w:val="0"/>
          <w:divBdr>
            <w:top w:val="none" w:sz="0" w:space="0" w:color="auto"/>
            <w:left w:val="none" w:sz="0" w:space="0" w:color="auto"/>
            <w:bottom w:val="none" w:sz="0" w:space="0" w:color="auto"/>
            <w:right w:val="none" w:sz="0" w:space="0" w:color="auto"/>
          </w:divBdr>
        </w:div>
        <w:div w:id="749280029">
          <w:marLeft w:val="0"/>
          <w:marRight w:val="0"/>
          <w:marTop w:val="0"/>
          <w:marBottom w:val="0"/>
          <w:divBdr>
            <w:top w:val="none" w:sz="0" w:space="0" w:color="auto"/>
            <w:left w:val="none" w:sz="0" w:space="0" w:color="auto"/>
            <w:bottom w:val="none" w:sz="0" w:space="0" w:color="auto"/>
            <w:right w:val="none" w:sz="0" w:space="0" w:color="auto"/>
          </w:divBdr>
        </w:div>
        <w:div w:id="840702679">
          <w:marLeft w:val="0"/>
          <w:marRight w:val="0"/>
          <w:marTop w:val="0"/>
          <w:marBottom w:val="0"/>
          <w:divBdr>
            <w:top w:val="none" w:sz="0" w:space="0" w:color="auto"/>
            <w:left w:val="none" w:sz="0" w:space="0" w:color="auto"/>
            <w:bottom w:val="none" w:sz="0" w:space="0" w:color="auto"/>
            <w:right w:val="none" w:sz="0" w:space="0" w:color="auto"/>
          </w:divBdr>
        </w:div>
      </w:divsChild>
    </w:div>
    <w:div w:id="1746683057">
      <w:bodyDiv w:val="1"/>
      <w:marLeft w:val="0"/>
      <w:marRight w:val="0"/>
      <w:marTop w:val="0"/>
      <w:marBottom w:val="0"/>
      <w:divBdr>
        <w:top w:val="none" w:sz="0" w:space="0" w:color="auto"/>
        <w:left w:val="none" w:sz="0" w:space="0" w:color="auto"/>
        <w:bottom w:val="none" w:sz="0" w:space="0" w:color="auto"/>
        <w:right w:val="none" w:sz="0" w:space="0" w:color="auto"/>
      </w:divBdr>
      <w:divsChild>
        <w:div w:id="456070959">
          <w:marLeft w:val="0"/>
          <w:marRight w:val="0"/>
          <w:marTop w:val="0"/>
          <w:marBottom w:val="0"/>
          <w:divBdr>
            <w:top w:val="none" w:sz="0" w:space="0" w:color="auto"/>
            <w:left w:val="none" w:sz="0" w:space="0" w:color="auto"/>
            <w:bottom w:val="none" w:sz="0" w:space="0" w:color="auto"/>
            <w:right w:val="none" w:sz="0" w:space="0" w:color="auto"/>
          </w:divBdr>
        </w:div>
        <w:div w:id="1912353334">
          <w:marLeft w:val="0"/>
          <w:marRight w:val="0"/>
          <w:marTop w:val="0"/>
          <w:marBottom w:val="0"/>
          <w:divBdr>
            <w:top w:val="none" w:sz="0" w:space="0" w:color="auto"/>
            <w:left w:val="none" w:sz="0" w:space="0" w:color="auto"/>
            <w:bottom w:val="none" w:sz="0" w:space="0" w:color="auto"/>
            <w:right w:val="none" w:sz="0" w:space="0" w:color="auto"/>
          </w:divBdr>
        </w:div>
      </w:divsChild>
    </w:div>
    <w:div w:id="1748384045">
      <w:bodyDiv w:val="1"/>
      <w:marLeft w:val="0"/>
      <w:marRight w:val="0"/>
      <w:marTop w:val="0"/>
      <w:marBottom w:val="0"/>
      <w:divBdr>
        <w:top w:val="none" w:sz="0" w:space="0" w:color="auto"/>
        <w:left w:val="none" w:sz="0" w:space="0" w:color="auto"/>
        <w:bottom w:val="none" w:sz="0" w:space="0" w:color="auto"/>
        <w:right w:val="none" w:sz="0" w:space="0" w:color="auto"/>
      </w:divBdr>
      <w:divsChild>
        <w:div w:id="1477261521">
          <w:marLeft w:val="0"/>
          <w:marRight w:val="0"/>
          <w:marTop w:val="0"/>
          <w:marBottom w:val="0"/>
          <w:divBdr>
            <w:top w:val="none" w:sz="0" w:space="0" w:color="auto"/>
            <w:left w:val="none" w:sz="0" w:space="0" w:color="auto"/>
            <w:bottom w:val="none" w:sz="0" w:space="0" w:color="auto"/>
            <w:right w:val="none" w:sz="0" w:space="0" w:color="auto"/>
          </w:divBdr>
        </w:div>
      </w:divsChild>
    </w:div>
    <w:div w:id="1811166008">
      <w:bodyDiv w:val="1"/>
      <w:marLeft w:val="0"/>
      <w:marRight w:val="0"/>
      <w:marTop w:val="0"/>
      <w:marBottom w:val="0"/>
      <w:divBdr>
        <w:top w:val="none" w:sz="0" w:space="0" w:color="auto"/>
        <w:left w:val="none" w:sz="0" w:space="0" w:color="auto"/>
        <w:bottom w:val="none" w:sz="0" w:space="0" w:color="auto"/>
        <w:right w:val="none" w:sz="0" w:space="0" w:color="auto"/>
      </w:divBdr>
      <w:divsChild>
        <w:div w:id="1516772950">
          <w:marLeft w:val="0"/>
          <w:marRight w:val="0"/>
          <w:marTop w:val="0"/>
          <w:marBottom w:val="0"/>
          <w:divBdr>
            <w:top w:val="none" w:sz="0" w:space="0" w:color="auto"/>
            <w:left w:val="none" w:sz="0" w:space="0" w:color="auto"/>
            <w:bottom w:val="none" w:sz="0" w:space="0" w:color="auto"/>
            <w:right w:val="none" w:sz="0" w:space="0" w:color="auto"/>
          </w:divBdr>
          <w:divsChild>
            <w:div w:id="1068041772">
              <w:marLeft w:val="0"/>
              <w:marRight w:val="0"/>
              <w:marTop w:val="0"/>
              <w:marBottom w:val="0"/>
              <w:divBdr>
                <w:top w:val="none" w:sz="0" w:space="0" w:color="auto"/>
                <w:left w:val="none" w:sz="0" w:space="0" w:color="auto"/>
                <w:bottom w:val="none" w:sz="0" w:space="0" w:color="auto"/>
                <w:right w:val="none" w:sz="0" w:space="0" w:color="auto"/>
              </w:divBdr>
              <w:divsChild>
                <w:div w:id="1160578240">
                  <w:marLeft w:val="0"/>
                  <w:marRight w:val="0"/>
                  <w:marTop w:val="0"/>
                  <w:marBottom w:val="0"/>
                  <w:divBdr>
                    <w:top w:val="none" w:sz="0" w:space="0" w:color="auto"/>
                    <w:left w:val="none" w:sz="0" w:space="0" w:color="auto"/>
                    <w:bottom w:val="none" w:sz="0" w:space="0" w:color="auto"/>
                    <w:right w:val="none" w:sz="0" w:space="0" w:color="auto"/>
                  </w:divBdr>
                  <w:divsChild>
                    <w:div w:id="341318336">
                      <w:marLeft w:val="0"/>
                      <w:marRight w:val="0"/>
                      <w:marTop w:val="0"/>
                      <w:marBottom w:val="0"/>
                      <w:divBdr>
                        <w:top w:val="none" w:sz="0" w:space="0" w:color="auto"/>
                        <w:left w:val="none" w:sz="0" w:space="0" w:color="auto"/>
                        <w:bottom w:val="none" w:sz="0" w:space="0" w:color="auto"/>
                        <w:right w:val="none" w:sz="0" w:space="0" w:color="auto"/>
                      </w:divBdr>
                      <w:divsChild>
                        <w:div w:id="1389300554">
                          <w:marLeft w:val="0"/>
                          <w:marRight w:val="0"/>
                          <w:marTop w:val="0"/>
                          <w:marBottom w:val="0"/>
                          <w:divBdr>
                            <w:top w:val="none" w:sz="0" w:space="0" w:color="auto"/>
                            <w:left w:val="none" w:sz="0" w:space="0" w:color="auto"/>
                            <w:bottom w:val="none" w:sz="0" w:space="0" w:color="auto"/>
                            <w:right w:val="none" w:sz="0" w:space="0" w:color="auto"/>
                          </w:divBdr>
                          <w:divsChild>
                            <w:div w:id="355740914">
                              <w:marLeft w:val="0"/>
                              <w:marRight w:val="0"/>
                              <w:marTop w:val="0"/>
                              <w:marBottom w:val="0"/>
                              <w:divBdr>
                                <w:top w:val="none" w:sz="0" w:space="0" w:color="auto"/>
                                <w:left w:val="none" w:sz="0" w:space="0" w:color="auto"/>
                                <w:bottom w:val="none" w:sz="0" w:space="0" w:color="auto"/>
                                <w:right w:val="none" w:sz="0" w:space="0" w:color="auto"/>
                              </w:divBdr>
                              <w:divsChild>
                                <w:div w:id="16982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156016">
      <w:bodyDiv w:val="1"/>
      <w:marLeft w:val="0"/>
      <w:marRight w:val="0"/>
      <w:marTop w:val="0"/>
      <w:marBottom w:val="0"/>
      <w:divBdr>
        <w:top w:val="none" w:sz="0" w:space="0" w:color="auto"/>
        <w:left w:val="none" w:sz="0" w:space="0" w:color="auto"/>
        <w:bottom w:val="none" w:sz="0" w:space="0" w:color="auto"/>
        <w:right w:val="none" w:sz="0" w:space="0" w:color="auto"/>
      </w:divBdr>
      <w:divsChild>
        <w:div w:id="851724084">
          <w:marLeft w:val="0"/>
          <w:marRight w:val="0"/>
          <w:marTop w:val="0"/>
          <w:marBottom w:val="0"/>
          <w:divBdr>
            <w:top w:val="none" w:sz="0" w:space="0" w:color="auto"/>
            <w:left w:val="none" w:sz="0" w:space="0" w:color="auto"/>
            <w:bottom w:val="none" w:sz="0" w:space="0" w:color="auto"/>
            <w:right w:val="none" w:sz="0" w:space="0" w:color="auto"/>
          </w:divBdr>
        </w:div>
      </w:divsChild>
    </w:div>
    <w:div w:id="1911575650">
      <w:bodyDiv w:val="1"/>
      <w:marLeft w:val="0"/>
      <w:marRight w:val="0"/>
      <w:marTop w:val="0"/>
      <w:marBottom w:val="0"/>
      <w:divBdr>
        <w:top w:val="none" w:sz="0" w:space="0" w:color="auto"/>
        <w:left w:val="none" w:sz="0" w:space="0" w:color="auto"/>
        <w:bottom w:val="none" w:sz="0" w:space="0" w:color="auto"/>
        <w:right w:val="none" w:sz="0" w:space="0" w:color="auto"/>
      </w:divBdr>
      <w:divsChild>
        <w:div w:id="1092581127">
          <w:marLeft w:val="0"/>
          <w:marRight w:val="0"/>
          <w:marTop w:val="0"/>
          <w:marBottom w:val="0"/>
          <w:divBdr>
            <w:top w:val="none" w:sz="0" w:space="0" w:color="auto"/>
            <w:left w:val="none" w:sz="0" w:space="0" w:color="auto"/>
            <w:bottom w:val="none" w:sz="0" w:space="0" w:color="auto"/>
            <w:right w:val="none" w:sz="0" w:space="0" w:color="auto"/>
          </w:divBdr>
        </w:div>
        <w:div w:id="13658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researchgate.net/publication/235428368_" TargetMode="External"/><Relationship Id="rId18" Type="http://schemas.openxmlformats.org/officeDocument/2006/relationships/hyperlink" Target="https://www.researchgate.net/publication/262301368_" TargetMode="External"/><Relationship Id="rId3" Type="http://schemas.openxmlformats.org/officeDocument/2006/relationships/settings" Target="settings.xml"/><Relationship Id="rId21" Type="http://schemas.openxmlformats.org/officeDocument/2006/relationships/hyperlink" Target="http://dx.doi.org/10.1097/00010694-193401000-00003"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389/fmicb.2025.1551586" TargetMode="External"/><Relationship Id="rId2" Type="http://schemas.openxmlformats.org/officeDocument/2006/relationships/styles" Target="styles.xml"/><Relationship Id="rId16" Type="http://schemas.openxmlformats.org/officeDocument/2006/relationships/hyperlink" Target="https://doi.org/10.1007/s11356-016-8104-0" TargetMode="External"/><Relationship Id="rId20" Type="http://schemas.openxmlformats.org/officeDocument/2006/relationships/hyperlink" Target="https://doi.org/10.9734/ajee/2019/v11i1301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jenvman.2018.08.047"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cabidigitallibrary.org/doi/full/10.5555/1957190007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researchgate.net/publication/320921480_"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783</TotalTime>
  <Pages>13</Pages>
  <Words>4601</Words>
  <Characters>26226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HP-K</dc:creator>
  <cp:lastModifiedBy>SDI 1084</cp:lastModifiedBy>
  <cp:revision>75</cp:revision>
  <dcterms:created xsi:type="dcterms:W3CDTF">2026-01-29T07:11:00Z</dcterms:created>
  <dcterms:modified xsi:type="dcterms:W3CDTF">2026-03-18T12:38:00Z</dcterms:modified>
</cp:coreProperties>
</file>