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2E577" w14:textId="77777777" w:rsidR="00754C9A" w:rsidRDefault="00754C9A" w:rsidP="00441B6F">
      <w:pPr>
        <w:pStyle w:val="Title"/>
        <w:spacing w:after="0"/>
        <w:jc w:val="both"/>
        <w:rPr>
          <w:rFonts w:ascii="Arial" w:hAnsi="Arial" w:cs="Arial"/>
        </w:rPr>
      </w:pPr>
    </w:p>
    <w:p w14:paraId="4649CDA3" w14:textId="77777777" w:rsidR="00254A09" w:rsidRPr="00254A09" w:rsidRDefault="00254A09" w:rsidP="00197C41">
      <w:pPr>
        <w:jc w:val="both"/>
        <w:rPr>
          <w:rFonts w:ascii="Arial" w:hAnsi="Arial" w:cs="Arial"/>
          <w:b/>
          <w:bCs/>
          <w:sz w:val="36"/>
          <w:szCs w:val="22"/>
          <w:lang w:bidi="ar"/>
        </w:rPr>
      </w:pPr>
      <w:r w:rsidRPr="00254A09">
        <w:rPr>
          <w:rFonts w:ascii="Arial" w:hAnsi="Arial" w:cs="Arial"/>
          <w:b/>
          <w:bCs/>
          <w:sz w:val="36"/>
          <w:szCs w:val="22"/>
          <w:lang w:bidi="ar"/>
        </w:rPr>
        <w:t>Metabolic surgery and T2DM - Post-</w:t>
      </w:r>
      <w:r w:rsidR="00C00D93">
        <w:rPr>
          <w:rFonts w:ascii="Arial" w:hAnsi="Arial" w:cs="Arial"/>
          <w:b/>
          <w:bCs/>
          <w:sz w:val="36"/>
          <w:szCs w:val="22"/>
          <w:lang w:bidi="ar"/>
        </w:rPr>
        <w:t xml:space="preserve">surgery </w:t>
      </w:r>
      <w:r w:rsidRPr="00254A09">
        <w:rPr>
          <w:rFonts w:ascii="Arial" w:hAnsi="Arial" w:cs="Arial"/>
          <w:b/>
          <w:bCs/>
          <w:sz w:val="36"/>
          <w:szCs w:val="22"/>
          <w:lang w:bidi="ar"/>
        </w:rPr>
        <w:t xml:space="preserve">hormone </w:t>
      </w:r>
      <w:r w:rsidR="005F5F4A">
        <w:rPr>
          <w:rFonts w:ascii="Arial" w:hAnsi="Arial" w:cs="Arial"/>
          <w:b/>
          <w:bCs/>
          <w:sz w:val="36"/>
          <w:szCs w:val="22"/>
          <w:lang w:bidi="ar"/>
        </w:rPr>
        <w:t>profile</w:t>
      </w:r>
      <w:r w:rsidRPr="00254A09">
        <w:rPr>
          <w:rFonts w:ascii="Arial" w:hAnsi="Arial" w:cs="Arial"/>
          <w:b/>
          <w:bCs/>
          <w:sz w:val="36"/>
          <w:szCs w:val="22"/>
          <w:lang w:bidi="ar"/>
        </w:rPr>
        <w:t xml:space="preserve"> in glucose metabolism</w:t>
      </w:r>
    </w:p>
    <w:p w14:paraId="1862C407" w14:textId="77777777" w:rsidR="00A258C3" w:rsidRPr="00790ADA" w:rsidRDefault="00A258C3" w:rsidP="00441B6F">
      <w:pPr>
        <w:pStyle w:val="Author"/>
        <w:spacing w:line="240" w:lineRule="auto"/>
        <w:jc w:val="both"/>
        <w:rPr>
          <w:rFonts w:ascii="Arial" w:hAnsi="Arial" w:cs="Arial"/>
          <w:sz w:val="36"/>
        </w:rPr>
      </w:pPr>
    </w:p>
    <w:p w14:paraId="187C869F" w14:textId="77777777" w:rsidR="00633614" w:rsidRDefault="00633614" w:rsidP="00441B6F">
      <w:pPr>
        <w:pStyle w:val="Affiliation"/>
        <w:spacing w:after="0" w:line="240" w:lineRule="auto"/>
        <w:rPr>
          <w:rFonts w:ascii="Arial" w:hAnsi="Arial" w:cs="Arial"/>
          <w:i/>
        </w:rPr>
      </w:pPr>
    </w:p>
    <w:p w14:paraId="7C4552AE" w14:textId="77777777" w:rsidR="00790ADA" w:rsidRDefault="00790ADA" w:rsidP="00441B6F">
      <w:pPr>
        <w:pStyle w:val="Affiliation"/>
        <w:spacing w:after="0" w:line="240" w:lineRule="auto"/>
        <w:jc w:val="both"/>
        <w:rPr>
          <w:rFonts w:ascii="Arial" w:hAnsi="Arial" w:cs="Arial"/>
        </w:rPr>
      </w:pPr>
    </w:p>
    <w:p w14:paraId="0A81E403" w14:textId="77777777" w:rsidR="002C57D2" w:rsidRPr="00FB3A86" w:rsidRDefault="002C57D2" w:rsidP="00441B6F">
      <w:pPr>
        <w:pStyle w:val="Affiliation"/>
        <w:spacing w:after="0" w:line="240" w:lineRule="auto"/>
        <w:jc w:val="both"/>
        <w:rPr>
          <w:rFonts w:ascii="Arial" w:hAnsi="Arial" w:cs="Arial"/>
        </w:rPr>
      </w:pPr>
    </w:p>
    <w:p w14:paraId="3414F1E0" w14:textId="77777777" w:rsidR="00B01FCD" w:rsidRPr="00FB3A86" w:rsidRDefault="00433A78" w:rsidP="00441B6F">
      <w:pPr>
        <w:pStyle w:val="Copyright"/>
        <w:spacing w:after="0" w:line="240" w:lineRule="auto"/>
        <w:jc w:val="both"/>
        <w:rPr>
          <w:rFonts w:ascii="Arial" w:hAnsi="Arial" w:cs="Arial"/>
        </w:rPr>
        <w:sectPr w:rsidR="00B01FCD" w:rsidRPr="00FB3A86" w:rsidSect="00093FB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B332154" wp14:editId="73929C7B">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02B0A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228FED5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6915A6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E021818" w14:textId="77777777" w:rsidTr="001E44FE">
        <w:tc>
          <w:tcPr>
            <w:tcW w:w="9576" w:type="dxa"/>
            <w:shd w:val="clear" w:color="auto" w:fill="F2F2F2"/>
          </w:tcPr>
          <w:p w14:paraId="114610EA" w14:textId="77777777" w:rsidR="005D426A" w:rsidRPr="007D1FEE" w:rsidRDefault="005D426A" w:rsidP="005D426A">
            <w:pPr>
              <w:shd w:val="clear" w:color="auto" w:fill="FFFFFF"/>
              <w:jc w:val="both"/>
              <w:rPr>
                <w:rFonts w:ascii="Arial" w:hAnsi="Arial" w:cs="Arial"/>
                <w:szCs w:val="22"/>
                <w:shd w:val="clear" w:color="auto" w:fill="FFFFFF"/>
              </w:rPr>
            </w:pPr>
            <w:r w:rsidRPr="007D1FEE">
              <w:rPr>
                <w:rFonts w:ascii="Arial" w:hAnsi="Arial" w:cs="Arial"/>
                <w:szCs w:val="28"/>
                <w:shd w:val="clear" w:color="auto" w:fill="FFFFFF"/>
              </w:rPr>
              <w:t xml:space="preserve">Obesity is known to raise the risk of T2DM and other comorbidities. </w:t>
            </w:r>
            <w:r w:rsidRPr="007D1FEE">
              <w:rPr>
                <w:rFonts w:ascii="Arial" w:eastAsia="Cambria" w:hAnsi="Arial" w:cs="Arial"/>
                <w:szCs w:val="22"/>
                <w:shd w:val="clear" w:color="auto" w:fill="FFFFFF"/>
              </w:rPr>
              <w:t xml:space="preserve">Diabesity a metabolic disorder due to obesity and insulin-resistance (IR), is a global health </w:t>
            </w:r>
            <w:proofErr w:type="gramStart"/>
            <w:r w:rsidRPr="007D1FEE">
              <w:rPr>
                <w:rFonts w:ascii="Arial" w:eastAsia="Cambria" w:hAnsi="Arial" w:cs="Arial"/>
                <w:szCs w:val="22"/>
                <w:shd w:val="clear" w:color="auto" w:fill="FFFFFF"/>
              </w:rPr>
              <w:t>concern.T</w:t>
            </w:r>
            <w:proofErr w:type="gramEnd"/>
            <w:r w:rsidRPr="007D1FEE">
              <w:rPr>
                <w:rFonts w:ascii="Arial" w:eastAsia="Cambria" w:hAnsi="Arial" w:cs="Arial"/>
                <w:szCs w:val="22"/>
                <w:shd w:val="clear" w:color="auto" w:fill="FFFFFF"/>
              </w:rPr>
              <w:t xml:space="preserve">2DM a condition of chronic decreased insulin sensitivity or insulin resistance (IR) and loss </w:t>
            </w:r>
            <w:r w:rsidR="0072302E">
              <w:rPr>
                <w:rFonts w:ascii="Arial" w:eastAsia="Cambria" w:hAnsi="Arial" w:cs="Arial"/>
                <w:szCs w:val="22"/>
                <w:shd w:val="clear" w:color="auto" w:fill="FFFFFF"/>
              </w:rPr>
              <w:t xml:space="preserve">of </w:t>
            </w:r>
            <w:r w:rsidRPr="007D1FEE">
              <w:rPr>
                <w:rFonts w:ascii="Arial" w:eastAsia="Cambria" w:hAnsi="Arial" w:cs="Arial"/>
                <w:szCs w:val="22"/>
                <w:shd w:val="clear" w:color="auto" w:fill="FFFFFF"/>
              </w:rPr>
              <w:t xml:space="preserve">pancreatic </w:t>
            </w:r>
            <w:r w:rsidRPr="007D1FEE">
              <w:rPr>
                <w:rFonts w:ascii="Arial" w:eastAsia="EURM10" w:hAnsi="Arial" w:cs="Arial"/>
                <w:szCs w:val="22"/>
                <w:lang w:bidi="ar"/>
              </w:rPr>
              <w:t>β</w:t>
            </w:r>
            <w:r w:rsidR="0072302E">
              <w:rPr>
                <w:rFonts w:ascii="Arial" w:eastAsia="Cambria" w:hAnsi="Arial" w:cs="Arial"/>
                <w:szCs w:val="22"/>
                <w:shd w:val="clear" w:color="auto" w:fill="FFFFFF"/>
              </w:rPr>
              <w:t>-cells resulting</w:t>
            </w:r>
            <w:r w:rsidRPr="007D1FEE">
              <w:rPr>
                <w:rFonts w:ascii="Arial" w:eastAsia="Cambria" w:hAnsi="Arial" w:cs="Arial"/>
                <w:szCs w:val="22"/>
                <w:shd w:val="clear" w:color="auto" w:fill="FFFFFF"/>
              </w:rPr>
              <w:t xml:space="preserve"> in poor insulin synthesis. </w:t>
            </w:r>
            <w:proofErr w:type="spellStart"/>
            <w:r w:rsidRPr="007D1FEE">
              <w:rPr>
                <w:rFonts w:ascii="Arial" w:eastAsia="URWPalladioL-Roma" w:hAnsi="Arial" w:cs="Arial"/>
                <w:szCs w:val="22"/>
                <w:lang w:bidi="ar"/>
              </w:rPr>
              <w:t>Lipotoxicity</w:t>
            </w:r>
            <w:proofErr w:type="spellEnd"/>
            <w:r w:rsidRPr="007D1FEE">
              <w:rPr>
                <w:rFonts w:ascii="Arial" w:eastAsia="URWPalladioL-Roma" w:hAnsi="Arial" w:cs="Arial"/>
                <w:szCs w:val="22"/>
                <w:lang w:bidi="ar"/>
              </w:rPr>
              <w:t xml:space="preserve"> delivers negative impact on </w:t>
            </w:r>
            <w:r w:rsidRPr="007D1FEE">
              <w:rPr>
                <w:rFonts w:ascii="Arial" w:eastAsia="EURM10" w:hAnsi="Arial" w:cs="Arial"/>
                <w:szCs w:val="22"/>
                <w:lang w:bidi="ar"/>
              </w:rPr>
              <w:t>β</w:t>
            </w:r>
            <w:r w:rsidRPr="007D1FEE">
              <w:rPr>
                <w:rFonts w:ascii="Arial" w:eastAsia="URWPalladioL-Roma" w:hAnsi="Arial" w:cs="Arial"/>
                <w:szCs w:val="22"/>
                <w:lang w:bidi="ar"/>
              </w:rPr>
              <w:t>-cell function and a</w:t>
            </w:r>
            <w:r w:rsidRPr="007D1FEE">
              <w:rPr>
                <w:rFonts w:ascii="Arial" w:eastAsia="Georgia" w:hAnsi="Arial" w:cs="Arial"/>
                <w:szCs w:val="22"/>
              </w:rPr>
              <w:t>diposity cause inflammatory conditions contributing to impair insulin signaling and eventual IR.</w:t>
            </w:r>
            <w:r w:rsidRPr="007D1FEE">
              <w:rPr>
                <w:rFonts w:ascii="Arial" w:eastAsia="CdtpyhFggshrAdvTT86d47313" w:hAnsi="Arial" w:cs="Arial"/>
                <w:szCs w:val="22"/>
                <w:lang w:bidi="ar"/>
              </w:rPr>
              <w:t xml:space="preserve"> Metabolic surgery is bariatric surgery to modulate GI hormones to derive glucose homeostasis in T2DM subjects through anatomical alteration.</w:t>
            </w:r>
            <w:r w:rsidRPr="007D1FEE">
              <w:rPr>
                <w:rFonts w:ascii="Arial" w:hAnsi="Arial" w:cs="Arial"/>
                <w:szCs w:val="22"/>
              </w:rPr>
              <w:t xml:space="preserve"> Metabolic surgery exerts its physiological benefits for proper glucose homeostasis and is being exploited to address </w:t>
            </w:r>
            <w:r>
              <w:rPr>
                <w:rFonts w:ascii="Arial" w:hAnsi="Arial" w:cs="Arial"/>
                <w:szCs w:val="22"/>
              </w:rPr>
              <w:t>condition</w:t>
            </w:r>
            <w:r w:rsidRPr="007D1FEE">
              <w:rPr>
                <w:rFonts w:ascii="Arial" w:hAnsi="Arial" w:cs="Arial"/>
                <w:szCs w:val="22"/>
              </w:rPr>
              <w:t xml:space="preserve"> of obesity with T2DM </w:t>
            </w:r>
            <w:proofErr w:type="gramStart"/>
            <w:r w:rsidRPr="007D1FEE">
              <w:rPr>
                <w:rFonts w:ascii="Arial" w:hAnsi="Arial" w:cs="Arial"/>
                <w:szCs w:val="22"/>
              </w:rPr>
              <w:t>globally.</w:t>
            </w:r>
            <w:r w:rsidRPr="007D1FEE">
              <w:rPr>
                <w:rFonts w:ascii="Arial" w:hAnsi="Arial" w:cs="Arial"/>
                <w:szCs w:val="28"/>
                <w:shd w:val="clear" w:color="auto" w:fill="FFFFFF"/>
              </w:rPr>
              <w:t>T</w:t>
            </w:r>
            <w:proofErr w:type="gramEnd"/>
            <w:r w:rsidRPr="007D1FEE">
              <w:rPr>
                <w:rFonts w:ascii="Arial" w:hAnsi="Arial" w:cs="Arial"/>
                <w:szCs w:val="28"/>
                <w:shd w:val="clear" w:color="auto" w:fill="FFFFFF"/>
              </w:rPr>
              <w:t>2DM remission observed post-metabolic surgery is weight independent indicating role of potential hormone-modulation. Elevated circulation of free fatty acids from adipose tissue in obese patients may lead to β-cells dysfunction. Oral hypoglycemic drugs and insulin treatment are of a limited advantage in diabesity as they tend to increase body weight. This challenge has driven medical fraternity to exploit the bariatric surgery as metabolic surgery in obese patients with T2DM.</w:t>
            </w:r>
            <w:r w:rsidRPr="007D1FEE">
              <w:rPr>
                <w:rFonts w:ascii="Arial" w:eastAsia="Times-Roman" w:hAnsi="Arial" w:cs="Arial"/>
                <w:szCs w:val="22"/>
                <w:lang w:bidi="ar"/>
              </w:rPr>
              <w:t xml:space="preserve"> Metabolic surgeries are either restrictive or gastrointestinal diversion procedures. </w:t>
            </w:r>
            <w:r w:rsidRPr="007D1FEE">
              <w:rPr>
                <w:rFonts w:ascii="Arial" w:hAnsi="Arial" w:cs="Arial"/>
                <w:szCs w:val="16"/>
                <w:shd w:val="clear" w:color="auto" w:fill="FFFFFF"/>
              </w:rPr>
              <w:t>Adiponectin an adipokine secreted by adipocytes though not a direct gut hormone acts as insulin sensitizer.</w:t>
            </w:r>
            <w:r>
              <w:rPr>
                <w:rFonts w:ascii="Arial" w:hAnsi="Arial" w:cs="Arial"/>
                <w:szCs w:val="16"/>
                <w:shd w:val="clear" w:color="auto" w:fill="FFFFFF"/>
              </w:rPr>
              <w:t xml:space="preserve"> </w:t>
            </w:r>
            <w:r w:rsidRPr="007D1FEE">
              <w:rPr>
                <w:rFonts w:ascii="Arial" w:hAnsi="Arial" w:cs="Arial"/>
                <w:szCs w:val="22"/>
                <w:shd w:val="clear" w:color="auto" w:fill="FFFFFF"/>
              </w:rPr>
              <w:t xml:space="preserve">Gastro-intestinal tract (GIT) hormones like </w:t>
            </w:r>
            <w:r w:rsidRPr="007D1FEE">
              <w:rPr>
                <w:rFonts w:ascii="Arial" w:hAnsi="Arial" w:cs="Arial"/>
                <w:szCs w:val="16"/>
              </w:rPr>
              <w:t xml:space="preserve">GLP-1, peptide YY, oxyntomodulin, </w:t>
            </w:r>
            <w:proofErr w:type="spellStart"/>
            <w:r w:rsidRPr="007D1FEE">
              <w:rPr>
                <w:rFonts w:ascii="Arial" w:hAnsi="Arial" w:cs="Arial"/>
                <w:szCs w:val="16"/>
              </w:rPr>
              <w:t>obestatin</w:t>
            </w:r>
            <w:proofErr w:type="spellEnd"/>
            <w:r w:rsidRPr="007D1FEE">
              <w:rPr>
                <w:rFonts w:ascii="Arial" w:hAnsi="Arial" w:cs="Arial"/>
                <w:szCs w:val="16"/>
              </w:rPr>
              <w:t>, ghrelin, and cholecystokinin</w:t>
            </w:r>
            <w:r w:rsidRPr="007D1FEE">
              <w:rPr>
                <w:rFonts w:ascii="Arial" w:hAnsi="Arial" w:cs="Arial"/>
                <w:szCs w:val="22"/>
                <w:shd w:val="clear" w:color="auto" w:fill="FFFFFF"/>
              </w:rPr>
              <w:t xml:space="preserve"> play crucial role in </w:t>
            </w:r>
            <w:r w:rsidRPr="007D1FEE">
              <w:rPr>
                <w:rFonts w:ascii="Arial" w:eastAsia="Cambria" w:hAnsi="Arial" w:cs="Arial"/>
                <w:szCs w:val="22"/>
                <w:shd w:val="clear" w:color="auto" w:fill="FFFFFF"/>
              </w:rPr>
              <w:t xml:space="preserve">the energy homeostasis and glucose metabolism. Considering the role of </w:t>
            </w:r>
            <w:r w:rsidR="0072302E">
              <w:rPr>
                <w:rFonts w:ascii="Arial" w:eastAsia="Cambria" w:hAnsi="Arial" w:cs="Arial"/>
                <w:szCs w:val="22"/>
                <w:shd w:val="clear" w:color="auto" w:fill="FFFFFF"/>
              </w:rPr>
              <w:t xml:space="preserve">altered </w:t>
            </w:r>
            <w:r w:rsidRPr="007D1FEE">
              <w:rPr>
                <w:rFonts w:ascii="Arial" w:eastAsia="Cambria" w:hAnsi="Arial" w:cs="Arial"/>
                <w:szCs w:val="22"/>
                <w:shd w:val="clear" w:color="auto" w:fill="FFFFFF"/>
              </w:rPr>
              <w:t>hormone</w:t>
            </w:r>
            <w:r w:rsidR="0072302E">
              <w:rPr>
                <w:rFonts w:ascii="Arial" w:eastAsia="Cambria" w:hAnsi="Arial" w:cs="Arial"/>
                <w:szCs w:val="22"/>
                <w:shd w:val="clear" w:color="auto" w:fill="FFFFFF"/>
              </w:rPr>
              <w:t xml:space="preserve"> profile</w:t>
            </w:r>
            <w:r w:rsidRPr="007D1FEE">
              <w:rPr>
                <w:rFonts w:ascii="Arial" w:eastAsia="Cambria" w:hAnsi="Arial" w:cs="Arial"/>
                <w:szCs w:val="22"/>
                <w:shd w:val="clear" w:color="auto" w:fill="FFFFFF"/>
              </w:rPr>
              <w:t xml:space="preserve"> </w:t>
            </w:r>
            <w:r w:rsidRPr="007D1FEE">
              <w:rPr>
                <w:rFonts w:ascii="Arial" w:hAnsi="Arial" w:cs="Arial"/>
                <w:szCs w:val="22"/>
                <w:shd w:val="clear" w:color="auto" w:fill="FFFFFF"/>
              </w:rPr>
              <w:t>metabolic surgery has drawn attention in the management of T2DM in obese patients.</w:t>
            </w:r>
          </w:p>
          <w:p w14:paraId="48039F46" w14:textId="77777777" w:rsidR="00505F06" w:rsidRPr="00BA1B01" w:rsidRDefault="00505F06" w:rsidP="00FE1D46">
            <w:pPr>
              <w:shd w:val="clear" w:color="auto" w:fill="FFFFFF"/>
              <w:jc w:val="both"/>
              <w:rPr>
                <w:rFonts w:ascii="Arial" w:eastAsia="Calibri" w:hAnsi="Arial" w:cs="Arial"/>
                <w:szCs w:val="22"/>
              </w:rPr>
            </w:pPr>
          </w:p>
        </w:tc>
      </w:tr>
    </w:tbl>
    <w:p w14:paraId="41633E7D" w14:textId="77777777" w:rsidR="00636EB2" w:rsidRDefault="00636EB2" w:rsidP="00441B6F">
      <w:pPr>
        <w:pStyle w:val="Body"/>
        <w:spacing w:after="0"/>
        <w:rPr>
          <w:rFonts w:ascii="Arial" w:hAnsi="Arial" w:cs="Arial"/>
          <w:i/>
        </w:rPr>
      </w:pPr>
    </w:p>
    <w:p w14:paraId="17611F39" w14:textId="77777777" w:rsidR="00A24E7E" w:rsidRDefault="00A24E7E" w:rsidP="00441B6F">
      <w:pPr>
        <w:pStyle w:val="Body"/>
        <w:spacing w:after="0"/>
        <w:rPr>
          <w:rFonts w:ascii="Arial" w:hAnsi="Arial" w:cs="Arial"/>
          <w:i/>
        </w:rPr>
      </w:pPr>
      <w:r>
        <w:rPr>
          <w:rFonts w:ascii="Arial" w:hAnsi="Arial" w:cs="Arial"/>
          <w:i/>
        </w:rPr>
        <w:t xml:space="preserve">Keywords: </w:t>
      </w:r>
      <w:r w:rsidR="00544AA6">
        <w:rPr>
          <w:rFonts w:ascii="Arial" w:hAnsi="Arial" w:cs="Arial"/>
          <w:i/>
        </w:rPr>
        <w:t>Metabolic surgery, Obesity, T2DM, Hormones, Diabetes remission</w:t>
      </w:r>
    </w:p>
    <w:p w14:paraId="03F79112" w14:textId="77777777" w:rsidR="00790ADA" w:rsidRDefault="00790ADA" w:rsidP="00441B6F">
      <w:pPr>
        <w:pStyle w:val="Body"/>
        <w:spacing w:after="0"/>
        <w:rPr>
          <w:rFonts w:ascii="Arial" w:hAnsi="Arial" w:cs="Arial"/>
          <w:i/>
        </w:rPr>
      </w:pPr>
    </w:p>
    <w:p w14:paraId="4B851E54" w14:textId="77777777" w:rsidR="007F7B32" w:rsidRDefault="00B01FCD" w:rsidP="00C43900">
      <w:pPr>
        <w:pStyle w:val="AbstHead"/>
        <w:numPr>
          <w:ilvl w:val="0"/>
          <w:numId w:val="2"/>
        </w:numPr>
        <w:spacing w:after="0"/>
        <w:ind w:left="270" w:hanging="270"/>
        <w:jc w:val="both"/>
        <w:rPr>
          <w:rFonts w:ascii="Arial" w:hAnsi="Arial" w:cs="Arial"/>
        </w:rPr>
      </w:pPr>
      <w:r w:rsidRPr="00FB3A86">
        <w:rPr>
          <w:rFonts w:ascii="Arial" w:hAnsi="Arial" w:cs="Arial"/>
        </w:rPr>
        <w:t>INTRODUCTION</w:t>
      </w:r>
      <w:r w:rsidR="00FE1D46">
        <w:rPr>
          <w:rFonts w:ascii="Arial" w:hAnsi="Arial" w:cs="Arial"/>
        </w:rPr>
        <w:t xml:space="preserve"> </w:t>
      </w:r>
    </w:p>
    <w:p w14:paraId="4CE95E99" w14:textId="77777777" w:rsidR="005D426A" w:rsidRPr="005D426A" w:rsidRDefault="005D426A" w:rsidP="005D426A">
      <w:pPr>
        <w:jc w:val="both"/>
        <w:rPr>
          <w:rFonts w:ascii="Arial" w:eastAsia="Georgia" w:hAnsi="Arial" w:cs="Arial"/>
        </w:rPr>
      </w:pPr>
      <w:r w:rsidRPr="005D426A">
        <w:rPr>
          <w:rFonts w:ascii="Arial" w:eastAsia="CdtpyhFggshrAdvTT86d47313" w:hAnsi="Arial" w:cs="Arial"/>
          <w:lang w:bidi="ar"/>
        </w:rPr>
        <w:t xml:space="preserve">Obesity and sedentary life styles have changed T2DM scenario posing major challenge to public health and global economy </w:t>
      </w:r>
      <w:r w:rsidRPr="005D426A">
        <w:rPr>
          <w:rFonts w:ascii="Arial" w:eastAsia="Cambria" w:hAnsi="Arial" w:cs="Arial"/>
          <w:shd w:val="clear" w:color="auto" w:fill="FFFFFF"/>
        </w:rPr>
        <w:t>(Singer et al., 2022)</w:t>
      </w:r>
      <w:r w:rsidRPr="005D426A">
        <w:rPr>
          <w:rFonts w:ascii="Arial" w:eastAsia="CdtpyhFggshrAdvTT86d47313" w:hAnsi="Arial" w:cs="Arial"/>
          <w:lang w:bidi="ar"/>
        </w:rPr>
        <w:t xml:space="preserve">.  </w:t>
      </w:r>
      <w:r w:rsidRPr="005D426A">
        <w:rPr>
          <w:rFonts w:ascii="Arial" w:hAnsi="Arial" w:cs="Arial"/>
          <w:shd w:val="clear" w:color="auto" w:fill="FFFFFF"/>
        </w:rPr>
        <w:t xml:space="preserve">Type 2 diabetes mellitus is reported in more than 537 million people around the world, </w:t>
      </w:r>
      <w:r w:rsidR="00930DD3">
        <w:rPr>
          <w:rFonts w:ascii="Arial" w:hAnsi="Arial" w:cs="Arial"/>
          <w:shd w:val="clear" w:color="auto" w:fill="FFFFFF"/>
        </w:rPr>
        <w:t>projected</w:t>
      </w:r>
      <w:r w:rsidRPr="005D426A">
        <w:rPr>
          <w:rFonts w:ascii="Arial" w:hAnsi="Arial" w:cs="Arial"/>
          <w:shd w:val="clear" w:color="auto" w:fill="FFFFFF"/>
        </w:rPr>
        <w:t xml:space="preserve"> to be around 783 million by 2045 (</w:t>
      </w:r>
      <w:proofErr w:type="spellStart"/>
      <w:r w:rsidRPr="005D426A">
        <w:rPr>
          <w:rFonts w:ascii="Arial" w:hAnsi="Arial" w:cs="Arial"/>
          <w:shd w:val="clear" w:color="auto" w:fill="FFFFFF"/>
        </w:rPr>
        <w:t>Anushree</w:t>
      </w:r>
      <w:proofErr w:type="spellEnd"/>
      <w:r w:rsidRPr="005D426A">
        <w:rPr>
          <w:rFonts w:ascii="Arial" w:hAnsi="Arial" w:cs="Arial"/>
          <w:shd w:val="clear" w:color="auto" w:fill="FFFFFF"/>
        </w:rPr>
        <w:t xml:space="preserve"> et al., 2025). Obesity is a critical risk factor for T2DM among all age groups. </w:t>
      </w:r>
      <w:r w:rsidRPr="005D426A">
        <w:rPr>
          <w:rFonts w:ascii="Arial" w:eastAsia="Arial" w:hAnsi="Arial" w:cs="Arial"/>
          <w:shd w:val="clear" w:color="auto" w:fill="FFFFFF"/>
        </w:rPr>
        <w:t xml:space="preserve">About 16% of adults aged 18 years and older worldwide were obese in 2022. </w:t>
      </w:r>
      <w:r w:rsidR="0072302E" w:rsidRPr="005D426A">
        <w:rPr>
          <w:rFonts w:ascii="Arial" w:eastAsia="Arial" w:hAnsi="Arial" w:cs="Arial"/>
          <w:shd w:val="clear" w:color="auto" w:fill="FFFFFF"/>
        </w:rPr>
        <w:t>A</w:t>
      </w:r>
      <w:r w:rsidR="0072302E" w:rsidRPr="005D426A">
        <w:rPr>
          <w:rFonts w:ascii="Arial" w:hAnsi="Arial" w:cs="Arial"/>
          <w:shd w:val="clear" w:color="auto" w:fill="FFFFFF"/>
        </w:rPr>
        <w:t xml:space="preserve">n estimated 35 million children under the age of 5 years were overweight in 2022 </w:t>
      </w:r>
      <w:r w:rsidR="0072302E" w:rsidRPr="00FF1B55">
        <w:rPr>
          <w:rStyle w:val="Emphasis"/>
          <w:rFonts w:ascii="Arial" w:hAnsi="Arial" w:cs="Arial"/>
          <w:i w:val="0"/>
          <w:shd w:val="clear" w:color="auto" w:fill="FFFFFF"/>
        </w:rPr>
        <w:t>(UNICEF,2025</w:t>
      </w:r>
      <w:proofErr w:type="gramStart"/>
      <w:r w:rsidR="0072302E" w:rsidRPr="00FF1B55">
        <w:rPr>
          <w:rStyle w:val="Emphasis"/>
          <w:rFonts w:ascii="Arial" w:hAnsi="Arial" w:cs="Arial"/>
          <w:i w:val="0"/>
          <w:shd w:val="clear" w:color="auto" w:fill="FFFFFF"/>
        </w:rPr>
        <w:t>)</w:t>
      </w:r>
      <w:r w:rsidR="0072302E" w:rsidRPr="005D426A">
        <w:rPr>
          <w:rFonts w:ascii="Arial" w:eastAsia="Arial" w:hAnsi="Arial" w:cs="Arial"/>
          <w:i/>
          <w:shd w:val="clear" w:color="auto" w:fill="FFFFFF"/>
        </w:rPr>
        <w:t>.</w:t>
      </w:r>
      <w:r w:rsidRPr="005D426A">
        <w:rPr>
          <w:rFonts w:ascii="Arial" w:hAnsi="Arial" w:cs="Arial"/>
          <w:shd w:val="clear" w:color="auto" w:fill="FFFFFF"/>
        </w:rPr>
        <w:t>Over</w:t>
      </w:r>
      <w:proofErr w:type="gramEnd"/>
      <w:r w:rsidRPr="005D426A">
        <w:rPr>
          <w:rFonts w:ascii="Arial" w:hAnsi="Arial" w:cs="Arial"/>
          <w:shd w:val="clear" w:color="auto" w:fill="FFFFFF"/>
        </w:rPr>
        <w:t xml:space="preserve"> 390 million children and adolescents aged 5–19 years were overweight in 2022. </w:t>
      </w:r>
      <w:r w:rsidRPr="005D426A">
        <w:rPr>
          <w:rFonts w:ascii="Arial" w:eastAsia="Arial" w:hAnsi="Arial" w:cs="Arial"/>
          <w:shd w:val="clear" w:color="auto" w:fill="FFFFFF"/>
        </w:rPr>
        <w:t>The worldwide prevalence of obesity more than doubled between 1990 and 2022 (WHO,2025). It is projected that around 1.9 billion adult population is to be obese by 2035 (</w:t>
      </w:r>
      <w:proofErr w:type="spellStart"/>
      <w:r w:rsidRPr="005D426A">
        <w:rPr>
          <w:rFonts w:ascii="Arial" w:hAnsi="Arial" w:cs="Arial"/>
        </w:rPr>
        <w:t>Sirwan</w:t>
      </w:r>
      <w:proofErr w:type="spellEnd"/>
      <w:r w:rsidRPr="005D426A">
        <w:rPr>
          <w:rFonts w:ascii="Arial" w:hAnsi="Arial" w:cs="Arial"/>
        </w:rPr>
        <w:t xml:space="preserve"> and </w:t>
      </w:r>
      <w:proofErr w:type="spellStart"/>
      <w:r w:rsidRPr="005D426A">
        <w:rPr>
          <w:rFonts w:ascii="Arial" w:hAnsi="Arial" w:cs="Arial"/>
        </w:rPr>
        <w:t>Ribwar</w:t>
      </w:r>
      <w:proofErr w:type="spellEnd"/>
      <w:r w:rsidRPr="005D426A">
        <w:rPr>
          <w:rFonts w:ascii="Arial" w:hAnsi="Arial" w:cs="Arial"/>
        </w:rPr>
        <w:t>, 2025)</w:t>
      </w:r>
      <w:r w:rsidRPr="005D426A">
        <w:rPr>
          <w:rFonts w:ascii="Arial" w:eastAsia="Arial" w:hAnsi="Arial" w:cs="Arial"/>
          <w:shd w:val="clear" w:color="auto" w:fill="FFFFFF"/>
        </w:rPr>
        <w:t xml:space="preserve">. </w:t>
      </w:r>
      <w:r w:rsidRPr="005D426A">
        <w:rPr>
          <w:rFonts w:ascii="Arial" w:eastAsia="Cambria" w:hAnsi="Arial" w:cs="Arial"/>
          <w:shd w:val="clear" w:color="auto" w:fill="FFFFFF"/>
        </w:rPr>
        <w:t xml:space="preserve">T2DM is a condition of chronic decreased insulin sensitivity or insulin resistance (IR), combined with reduced insulin synthesis due to the loss of pancreatic </w:t>
      </w:r>
      <w:r w:rsidRPr="005D426A">
        <w:rPr>
          <w:rFonts w:ascii="Arial" w:eastAsia="EURM10" w:hAnsi="Arial" w:cs="Arial"/>
          <w:lang w:bidi="ar"/>
        </w:rPr>
        <w:t>β-</w:t>
      </w:r>
      <w:r w:rsidRPr="005D426A">
        <w:rPr>
          <w:rFonts w:ascii="Arial" w:eastAsia="Cambria" w:hAnsi="Arial" w:cs="Arial"/>
          <w:shd w:val="clear" w:color="auto" w:fill="FFFFFF"/>
        </w:rPr>
        <w:t xml:space="preserve">cells. In majority of the cases both obesity and </w:t>
      </w:r>
      <w:r w:rsidR="0076210B">
        <w:rPr>
          <w:rFonts w:ascii="Arial" w:eastAsia="Cambria" w:hAnsi="Arial" w:cs="Arial"/>
          <w:shd w:val="clear" w:color="auto" w:fill="FFFFFF"/>
        </w:rPr>
        <w:t xml:space="preserve">insulin-resistance </w:t>
      </w:r>
      <w:r w:rsidRPr="005D426A">
        <w:rPr>
          <w:rFonts w:ascii="Arial" w:eastAsia="Cambria" w:hAnsi="Arial" w:cs="Arial"/>
          <w:shd w:val="clear" w:color="auto" w:fill="FFFFFF"/>
        </w:rPr>
        <w:t xml:space="preserve">are seen invariably as metabolic disorder called </w:t>
      </w:r>
      <w:r w:rsidRPr="005D426A">
        <w:rPr>
          <w:rFonts w:ascii="Arial" w:eastAsia="Cambria" w:hAnsi="Arial" w:cs="Arial"/>
          <w:i/>
          <w:shd w:val="clear" w:color="auto" w:fill="FFFFFF"/>
        </w:rPr>
        <w:t>diabesity</w:t>
      </w:r>
      <w:r w:rsidRPr="005D426A">
        <w:rPr>
          <w:rFonts w:ascii="Arial" w:eastAsia="Cambria" w:hAnsi="Arial" w:cs="Arial"/>
          <w:shd w:val="clear" w:color="auto" w:fill="FFFFFF"/>
        </w:rPr>
        <w:t xml:space="preserve"> (</w:t>
      </w:r>
      <w:r w:rsidR="00FF1B55" w:rsidRPr="00FF1B55">
        <w:rPr>
          <w:rStyle w:val="HTMLCite"/>
          <w:rFonts w:ascii="Arial" w:hAnsi="Arial" w:cs="Arial"/>
          <w:i w:val="0"/>
          <w:iCs w:val="0"/>
          <w:color w:val="1B1B1B"/>
        </w:rPr>
        <w:t>Sims</w:t>
      </w:r>
      <w:r w:rsidR="00FF1B55" w:rsidRPr="005D426A">
        <w:rPr>
          <w:rFonts w:ascii="Arial" w:hAnsi="Arial" w:cs="Arial"/>
          <w:shd w:val="clear" w:color="auto" w:fill="FFFFFF"/>
        </w:rPr>
        <w:t xml:space="preserve"> </w:t>
      </w:r>
      <w:r w:rsidR="00FF1B55">
        <w:rPr>
          <w:rFonts w:ascii="Arial" w:hAnsi="Arial" w:cs="Arial"/>
          <w:shd w:val="clear" w:color="auto" w:fill="FFFFFF"/>
        </w:rPr>
        <w:t xml:space="preserve">et al., 1973). </w:t>
      </w:r>
      <w:r w:rsidRPr="005D426A">
        <w:rPr>
          <w:rFonts w:ascii="Arial" w:eastAsia="Georgia" w:hAnsi="Arial" w:cs="Arial"/>
        </w:rPr>
        <w:t xml:space="preserve">Obesity is a condition of excess accumulation of fat </w:t>
      </w:r>
      <w:r w:rsidR="0076210B">
        <w:rPr>
          <w:rFonts w:ascii="Arial" w:eastAsia="Georgia" w:hAnsi="Arial" w:cs="Arial"/>
        </w:rPr>
        <w:t>leading</w:t>
      </w:r>
      <w:r w:rsidRPr="005D426A">
        <w:rPr>
          <w:rFonts w:ascii="Arial" w:eastAsia="Georgia" w:hAnsi="Arial" w:cs="Arial"/>
        </w:rPr>
        <w:t xml:space="preserve"> to </w:t>
      </w:r>
      <w:r w:rsidRPr="005D426A">
        <w:rPr>
          <w:rFonts w:ascii="Arial" w:eastAsia="Georgia" w:hAnsi="Arial" w:cs="Arial"/>
        </w:rPr>
        <w:lastRenderedPageBreak/>
        <w:t xml:space="preserve">metabolic disorder </w:t>
      </w:r>
      <w:r w:rsidRPr="0072302E">
        <w:rPr>
          <w:rFonts w:ascii="Arial" w:eastAsia="Georgia" w:hAnsi="Arial" w:cs="Arial"/>
        </w:rPr>
        <w:t>(Lim et al., 2024).</w:t>
      </w:r>
      <w:r w:rsidRPr="005D426A">
        <w:rPr>
          <w:rFonts w:ascii="Arial" w:eastAsia="Century-Book" w:hAnsi="Arial" w:cs="Arial"/>
          <w:lang w:bidi="ar"/>
        </w:rPr>
        <w:t xml:space="preserve"> F</w:t>
      </w:r>
      <w:r w:rsidRPr="005D426A">
        <w:rPr>
          <w:rFonts w:ascii="Arial" w:eastAsia="JansonTextLT-Roman" w:hAnsi="Arial" w:cs="Arial"/>
          <w:lang w:bidi="ar"/>
        </w:rPr>
        <w:t>at accumulation due to excess caloric intake results in development of hepatic IR leading to hyperglycemia (</w:t>
      </w:r>
      <w:proofErr w:type="spellStart"/>
      <w:r w:rsidR="00017921">
        <w:rPr>
          <w:rFonts w:ascii="Arial" w:eastAsia="STIX" w:hAnsi="Arial" w:cs="Arial"/>
          <w:lang w:bidi="ar"/>
        </w:rPr>
        <w:t>Ron</w:t>
      </w:r>
      <w:r w:rsidRPr="005D426A">
        <w:rPr>
          <w:rFonts w:ascii="Arial" w:eastAsia="STIX" w:hAnsi="Arial" w:cs="Arial"/>
          <w:lang w:bidi="ar"/>
        </w:rPr>
        <w:t>cer</w:t>
      </w:r>
      <w:proofErr w:type="spellEnd"/>
      <w:r w:rsidRPr="005D426A">
        <w:rPr>
          <w:rFonts w:ascii="Arial" w:eastAsia="STIX" w:hAnsi="Arial" w:cs="Arial"/>
          <w:lang w:bidi="ar"/>
        </w:rPr>
        <w:t>-Ramos et al., 2021</w:t>
      </w:r>
      <w:proofErr w:type="gramStart"/>
      <w:r w:rsidRPr="005D426A">
        <w:rPr>
          <w:rFonts w:ascii="Arial" w:eastAsia="STIX" w:hAnsi="Arial" w:cs="Arial"/>
          <w:lang w:bidi="ar"/>
        </w:rPr>
        <w:t>).</w:t>
      </w:r>
      <w:r w:rsidRPr="005D426A">
        <w:rPr>
          <w:rFonts w:ascii="Arial" w:eastAsia="JansonTextLT-Roman" w:hAnsi="Arial" w:cs="Arial"/>
          <w:lang w:bidi="ar"/>
        </w:rPr>
        <w:t>Excessive</w:t>
      </w:r>
      <w:proofErr w:type="gramEnd"/>
      <w:r w:rsidRPr="005D426A">
        <w:rPr>
          <w:rFonts w:ascii="Arial" w:eastAsia="JansonTextLT-Roman" w:hAnsi="Arial" w:cs="Arial"/>
          <w:lang w:bidi="ar"/>
        </w:rPr>
        <w:t xml:space="preserve"> free fatty acids (FFA), </w:t>
      </w:r>
      <w:proofErr w:type="spellStart"/>
      <w:r w:rsidRPr="005D426A">
        <w:rPr>
          <w:rFonts w:ascii="Arial" w:eastAsia="JansonTextLT-Roman" w:hAnsi="Arial" w:cs="Arial"/>
          <w:lang w:bidi="ar"/>
        </w:rPr>
        <w:t>adiponectins</w:t>
      </w:r>
      <w:proofErr w:type="spellEnd"/>
      <w:r w:rsidRPr="005D426A">
        <w:rPr>
          <w:rFonts w:ascii="Arial" w:eastAsia="JansonTextLT-Roman" w:hAnsi="Arial" w:cs="Arial"/>
          <w:lang w:bidi="ar"/>
        </w:rPr>
        <w:t xml:space="preserve">, and cytokines such as </w:t>
      </w:r>
      <w:r w:rsidRPr="005D426A">
        <w:rPr>
          <w:rFonts w:ascii="Arial" w:hAnsi="Arial" w:cs="Arial"/>
        </w:rPr>
        <w:t>Tumor Necrosis Factor Alpha (TNF-</w:t>
      </w:r>
      <w:r w:rsidRPr="005D426A">
        <w:rPr>
          <w:rFonts w:ascii="Arial" w:hAnsi="Arial" w:cs="Arial"/>
          <w:lang w:bidi="ar"/>
        </w:rPr>
        <w:t xml:space="preserve">α) </w:t>
      </w:r>
      <w:r w:rsidRPr="005D426A">
        <w:rPr>
          <w:rFonts w:ascii="Arial" w:eastAsia="JansonTextLT-Roman" w:hAnsi="Arial" w:cs="Arial"/>
          <w:lang w:bidi="ar"/>
        </w:rPr>
        <w:t xml:space="preserve">and </w:t>
      </w:r>
      <w:r w:rsidRPr="005D426A">
        <w:rPr>
          <w:rFonts w:ascii="Arial" w:eastAsia="Arial" w:hAnsi="Arial" w:cs="Arial"/>
          <w:shd w:val="clear" w:color="auto" w:fill="FFFFFF"/>
        </w:rPr>
        <w:t>Interleukin-22 (</w:t>
      </w:r>
      <w:r w:rsidRPr="005D426A">
        <w:rPr>
          <w:rFonts w:ascii="Arial" w:eastAsia="JansonTextLT-Roman" w:hAnsi="Arial" w:cs="Arial"/>
          <w:lang w:bidi="ar"/>
        </w:rPr>
        <w:t xml:space="preserve">IL-6) have destructive effect on </w:t>
      </w:r>
      <w:r w:rsidRPr="005D426A">
        <w:rPr>
          <w:rFonts w:ascii="Arial" w:hAnsi="Arial" w:cs="Arial"/>
          <w:lang w:bidi="ar"/>
        </w:rPr>
        <w:t>β</w:t>
      </w:r>
      <w:r w:rsidRPr="005D426A">
        <w:rPr>
          <w:rFonts w:ascii="Arial" w:eastAsia="JansonTextLT-Roman" w:hAnsi="Arial" w:cs="Arial"/>
          <w:lang w:bidi="ar"/>
        </w:rPr>
        <w:t xml:space="preserve">-cells and increase </w:t>
      </w:r>
      <w:r w:rsidRPr="005D426A">
        <w:rPr>
          <w:rFonts w:ascii="Arial" w:eastAsia="JansonText LT" w:hAnsi="Arial" w:cs="Arial"/>
          <w:lang w:bidi="ar"/>
        </w:rPr>
        <w:t xml:space="preserve">apoptosis significantly impacting </w:t>
      </w:r>
      <w:r w:rsidRPr="005D426A">
        <w:rPr>
          <w:rFonts w:ascii="Arial" w:eastAsia="JansonTextLT-Roman" w:hAnsi="Arial" w:cs="Arial"/>
          <w:lang w:bidi="ar"/>
        </w:rPr>
        <w:t>metabolism (Sinclair et al., 2018).</w:t>
      </w:r>
      <w:r w:rsidRPr="005D426A">
        <w:rPr>
          <w:rFonts w:ascii="Arial" w:eastAsia="STIX" w:hAnsi="Arial" w:cs="Arial"/>
          <w:lang w:bidi="ar"/>
        </w:rPr>
        <w:t xml:space="preserve"> </w:t>
      </w:r>
      <w:proofErr w:type="spellStart"/>
      <w:r w:rsidRPr="005D426A">
        <w:rPr>
          <w:rFonts w:ascii="Arial" w:eastAsia="URWPalladioL-Roma" w:hAnsi="Arial" w:cs="Arial"/>
          <w:lang w:bidi="ar"/>
        </w:rPr>
        <w:t>Lipotoxicity</w:t>
      </w:r>
      <w:proofErr w:type="spellEnd"/>
      <w:r w:rsidRPr="005D426A">
        <w:rPr>
          <w:rFonts w:ascii="Arial" w:eastAsia="URWPalladioL-Roma" w:hAnsi="Arial" w:cs="Arial"/>
          <w:lang w:bidi="ar"/>
        </w:rPr>
        <w:t xml:space="preserve"> is a process in which increased plasma levels of saturated fatty acids deliver negative impact on </w:t>
      </w:r>
      <w:r w:rsidRPr="005D426A">
        <w:rPr>
          <w:rFonts w:ascii="Arial" w:eastAsia="EURM10" w:hAnsi="Arial" w:cs="Arial"/>
          <w:lang w:bidi="ar"/>
        </w:rPr>
        <w:t>β</w:t>
      </w:r>
      <w:r w:rsidRPr="005D426A">
        <w:rPr>
          <w:rFonts w:ascii="Arial" w:eastAsia="URWPalladioL-Roma" w:hAnsi="Arial" w:cs="Arial"/>
          <w:lang w:bidi="ar"/>
        </w:rPr>
        <w:t>-cell function (</w:t>
      </w:r>
      <w:proofErr w:type="spellStart"/>
      <w:r w:rsidRPr="005D426A">
        <w:rPr>
          <w:rFonts w:ascii="Arial" w:eastAsia="AdvTT77cab631.B" w:hAnsi="Arial" w:cs="Arial"/>
          <w:lang w:bidi="ar"/>
        </w:rPr>
        <w:t>Risheng</w:t>
      </w:r>
      <w:proofErr w:type="spellEnd"/>
      <w:r w:rsidRPr="005D426A">
        <w:rPr>
          <w:rFonts w:ascii="Arial" w:eastAsia="AdvTT77cab631.B" w:hAnsi="Arial" w:cs="Arial"/>
          <w:lang w:bidi="ar"/>
        </w:rPr>
        <w:t xml:space="preserve"> et al.,2019)</w:t>
      </w:r>
      <w:r w:rsidRPr="005D426A">
        <w:rPr>
          <w:rFonts w:ascii="Arial" w:eastAsia="URWPalladioL-Roma" w:hAnsi="Arial" w:cs="Arial"/>
          <w:lang w:bidi="ar"/>
        </w:rPr>
        <w:t xml:space="preserve">. </w:t>
      </w:r>
      <w:r w:rsidRPr="005D426A">
        <w:rPr>
          <w:rFonts w:ascii="Arial" w:eastAsia="Georgia" w:hAnsi="Arial" w:cs="Arial"/>
        </w:rPr>
        <w:t>Adiposity cause inflammatory conditions contributing to impaired insulin signaling and eventual</w:t>
      </w:r>
      <w:r w:rsidR="0076210B">
        <w:rPr>
          <w:rFonts w:ascii="Arial" w:eastAsia="Georgia" w:hAnsi="Arial" w:cs="Arial"/>
        </w:rPr>
        <w:t xml:space="preserve"> IR</w:t>
      </w:r>
      <w:r w:rsidRPr="005D426A">
        <w:rPr>
          <w:rFonts w:ascii="Arial" w:eastAsia="Georgia" w:hAnsi="Arial" w:cs="Arial"/>
        </w:rPr>
        <w:t xml:space="preserve"> and T2DM (</w:t>
      </w:r>
      <w:r w:rsidRPr="005D426A">
        <w:rPr>
          <w:rFonts w:ascii="Arial" w:eastAsia="STIX" w:hAnsi="Arial" w:cs="Arial"/>
          <w:lang w:bidi="ar"/>
        </w:rPr>
        <w:t>Bulbul et al., 2021)</w:t>
      </w:r>
      <w:r w:rsidRPr="005D426A">
        <w:rPr>
          <w:rFonts w:ascii="Arial" w:eastAsia="Georgia" w:hAnsi="Arial" w:cs="Arial"/>
        </w:rPr>
        <w:t xml:space="preserve">. </w:t>
      </w:r>
      <w:r w:rsidRPr="005D426A">
        <w:rPr>
          <w:rFonts w:ascii="Arial" w:eastAsia="CdtpyhFggshrAdvTT86d47313" w:hAnsi="Arial" w:cs="Arial"/>
          <w:lang w:bidi="ar"/>
        </w:rPr>
        <w:t xml:space="preserve">Metabolic surgery applies to </w:t>
      </w:r>
      <w:proofErr w:type="spellStart"/>
      <w:r w:rsidRPr="005D426A">
        <w:rPr>
          <w:rFonts w:ascii="Arial" w:eastAsia="CdtpyhFggshrAdvTT86d47313" w:hAnsi="Arial" w:cs="Arial"/>
          <w:lang w:bidi="ar"/>
        </w:rPr>
        <w:t>baiatric</w:t>
      </w:r>
      <w:proofErr w:type="spellEnd"/>
      <w:r w:rsidRPr="005D426A">
        <w:rPr>
          <w:rFonts w:ascii="Arial" w:eastAsia="CdtpyhFggshrAdvTT86d47313" w:hAnsi="Arial" w:cs="Arial"/>
          <w:lang w:bidi="ar"/>
        </w:rPr>
        <w:t xml:space="preserve"> surgery involving anatomical alteration of </w:t>
      </w:r>
      <w:proofErr w:type="spellStart"/>
      <w:r w:rsidRPr="005D426A">
        <w:rPr>
          <w:rFonts w:ascii="Arial" w:eastAsia="CdtpyhFggshrAdvTT86d47313" w:hAnsi="Arial" w:cs="Arial"/>
          <w:lang w:bidi="ar"/>
        </w:rPr>
        <w:t>gastointenstine</w:t>
      </w:r>
      <w:proofErr w:type="spellEnd"/>
      <w:r w:rsidRPr="005D426A">
        <w:rPr>
          <w:rFonts w:ascii="Arial" w:eastAsia="CdtpyhFggshrAdvTT86d47313" w:hAnsi="Arial" w:cs="Arial"/>
          <w:lang w:bidi="ar"/>
        </w:rPr>
        <w:t xml:space="preserve"> </w:t>
      </w:r>
      <w:r w:rsidR="00F8636C">
        <w:rPr>
          <w:rFonts w:ascii="Arial" w:eastAsia="CdtpyhFggshrAdvTT86d47313" w:hAnsi="Arial" w:cs="Arial"/>
          <w:lang w:bidi="ar"/>
        </w:rPr>
        <w:t xml:space="preserve">and </w:t>
      </w:r>
      <w:r w:rsidRPr="005D426A">
        <w:rPr>
          <w:rFonts w:ascii="Arial" w:eastAsia="CdtpyhFggshrAdvTT86d47313" w:hAnsi="Arial" w:cs="Arial"/>
          <w:lang w:bidi="ar"/>
        </w:rPr>
        <w:t>modulating GI hormones to derive glucose homeostasis in T2DM state (</w:t>
      </w:r>
      <w:proofErr w:type="spellStart"/>
      <w:r w:rsidRPr="005D426A">
        <w:rPr>
          <w:rFonts w:ascii="Arial" w:hAnsi="Arial" w:cs="Arial"/>
          <w:shd w:val="clear" w:color="auto" w:fill="FFFFFF"/>
        </w:rPr>
        <w:t>Alqunai</w:t>
      </w:r>
      <w:proofErr w:type="spellEnd"/>
      <w:r w:rsidRPr="005D426A">
        <w:rPr>
          <w:rFonts w:ascii="Arial" w:eastAsia="CdtpyhFggshrAdvTT86d47313" w:hAnsi="Arial" w:cs="Arial"/>
          <w:lang w:bidi="ar"/>
        </w:rPr>
        <w:t xml:space="preserve"> and </w:t>
      </w:r>
      <w:proofErr w:type="spellStart"/>
      <w:r w:rsidRPr="005D426A">
        <w:rPr>
          <w:rFonts w:ascii="Arial" w:eastAsia="CdtpyhFggshrAdvTT86d47313" w:hAnsi="Arial" w:cs="Arial"/>
          <w:lang w:bidi="ar"/>
        </w:rPr>
        <w:t>Alrashid</w:t>
      </w:r>
      <w:proofErr w:type="spellEnd"/>
      <w:r w:rsidRPr="005D426A">
        <w:rPr>
          <w:rFonts w:ascii="Arial" w:eastAsia="CdtpyhFggshrAdvTT86d47313" w:hAnsi="Arial" w:cs="Arial"/>
          <w:lang w:bidi="ar"/>
        </w:rPr>
        <w:t>, 2022)</w:t>
      </w:r>
      <w:r w:rsidRPr="005D426A">
        <w:rPr>
          <w:rFonts w:ascii="Arial" w:eastAsia="RmfyfbBthbyvAdvTTb5929f4c" w:hAnsi="Arial" w:cs="Arial"/>
          <w:lang w:bidi="ar"/>
        </w:rPr>
        <w:t xml:space="preserve">. </w:t>
      </w:r>
      <w:r w:rsidRPr="005D426A">
        <w:rPr>
          <w:rFonts w:ascii="Arial" w:eastAsia="Times-Roman" w:hAnsi="Arial" w:cs="Arial"/>
          <w:lang w:bidi="ar"/>
        </w:rPr>
        <w:t>Metabolic surgeries are either restrictive or gastrointestinal diversion procedures (</w:t>
      </w:r>
      <w:r w:rsidRPr="005D426A">
        <w:rPr>
          <w:rFonts w:ascii="Arial" w:hAnsi="Arial" w:cs="Arial"/>
        </w:rPr>
        <w:t>Tedesco et al., 2025</w:t>
      </w:r>
      <w:proofErr w:type="gramStart"/>
      <w:r w:rsidRPr="005D426A">
        <w:rPr>
          <w:rFonts w:ascii="Arial" w:eastAsia="Times-Roman" w:hAnsi="Arial" w:cs="Arial"/>
          <w:lang w:bidi="ar"/>
        </w:rPr>
        <w:t>).Restrictive</w:t>
      </w:r>
      <w:proofErr w:type="gramEnd"/>
      <w:r w:rsidRPr="005D426A">
        <w:rPr>
          <w:rFonts w:ascii="Arial" w:eastAsia="Times-Roman" w:hAnsi="Arial" w:cs="Arial"/>
          <w:lang w:bidi="ar"/>
        </w:rPr>
        <w:t xml:space="preserve"> procedures reduce the volume of the stomach to limit gastric capacity but do not alter intestinal anatomy. Gastrointestina</w:t>
      </w:r>
      <w:r w:rsidR="00F8636C">
        <w:rPr>
          <w:rFonts w:ascii="Arial" w:eastAsia="Times-Roman" w:hAnsi="Arial" w:cs="Arial"/>
          <w:lang w:bidi="ar"/>
        </w:rPr>
        <w:t xml:space="preserve">l (GI) diversionary procedures </w:t>
      </w:r>
      <w:r w:rsidRPr="005D426A">
        <w:rPr>
          <w:rFonts w:ascii="Arial" w:eastAsia="Times-Roman" w:hAnsi="Arial" w:cs="Arial"/>
          <w:lang w:bidi="ar"/>
        </w:rPr>
        <w:t>bypass segments of the small bowel.</w:t>
      </w:r>
      <w:r w:rsidRPr="005D426A">
        <w:rPr>
          <w:rFonts w:ascii="Arial" w:eastAsia="sans-serif" w:hAnsi="Arial" w:cs="Arial"/>
          <w:shd w:val="clear" w:color="auto" w:fill="FFFFFF"/>
          <w:lang w:bidi="ar"/>
        </w:rPr>
        <w:t xml:space="preserve"> </w:t>
      </w:r>
      <w:r w:rsidRPr="005D426A">
        <w:rPr>
          <w:rFonts w:ascii="Arial" w:eastAsia="ACaslonPro" w:hAnsi="Arial" w:cs="Arial"/>
          <w:lang w:bidi="ar"/>
        </w:rPr>
        <w:t xml:space="preserve">Bariatric surgery improves </w:t>
      </w:r>
      <w:r w:rsidRPr="005D426A">
        <w:rPr>
          <w:rFonts w:ascii="Arial" w:eastAsia="Helvetica" w:hAnsi="Arial" w:cs="Arial"/>
          <w:shd w:val="clear" w:color="auto" w:fill="FFFFFF"/>
        </w:rPr>
        <w:t>β-cell</w:t>
      </w:r>
      <w:r w:rsidRPr="005D426A">
        <w:rPr>
          <w:rFonts w:ascii="Arial" w:eastAsia="ACaslonPro" w:hAnsi="Arial" w:cs="Arial"/>
          <w:lang w:bidi="ar"/>
        </w:rPr>
        <w:t xml:space="preserve"> function and number of </w:t>
      </w:r>
      <w:r w:rsidR="0076210B" w:rsidRPr="005D426A">
        <w:rPr>
          <w:rFonts w:ascii="Arial" w:hAnsi="Arial" w:cs="Arial"/>
          <w:lang w:bidi="ar"/>
        </w:rPr>
        <w:t>β</w:t>
      </w:r>
      <w:r w:rsidR="0076210B" w:rsidRPr="005D426A">
        <w:rPr>
          <w:rFonts w:ascii="Arial" w:eastAsia="JansonTextLT-Roman" w:hAnsi="Arial" w:cs="Arial"/>
          <w:lang w:bidi="ar"/>
        </w:rPr>
        <w:t>-cells</w:t>
      </w:r>
      <w:r w:rsidRPr="005D426A">
        <w:rPr>
          <w:rFonts w:ascii="Arial" w:eastAsia="ACaslonPro" w:hAnsi="Arial" w:cs="Arial"/>
          <w:lang w:bidi="ar"/>
        </w:rPr>
        <w:t xml:space="preserve"> per islet (</w:t>
      </w:r>
      <w:r w:rsidRPr="005D426A">
        <w:rPr>
          <w:rFonts w:ascii="Arial" w:hAnsi="Arial" w:cs="Arial"/>
        </w:rPr>
        <w:t xml:space="preserve">Liu </w:t>
      </w:r>
      <w:proofErr w:type="spellStart"/>
      <w:r w:rsidRPr="005D426A">
        <w:rPr>
          <w:rFonts w:ascii="Arial" w:hAnsi="Arial" w:cs="Arial"/>
        </w:rPr>
        <w:t>Tiantong</w:t>
      </w:r>
      <w:proofErr w:type="spellEnd"/>
      <w:r w:rsidRPr="005D426A">
        <w:rPr>
          <w:rFonts w:ascii="Arial" w:hAnsi="Arial" w:cs="Arial"/>
        </w:rPr>
        <w:t xml:space="preserve"> et al., 2023</w:t>
      </w:r>
      <w:r w:rsidRPr="005D426A">
        <w:rPr>
          <w:rFonts w:ascii="Arial" w:eastAsia="ACaslonPro" w:hAnsi="Arial" w:cs="Arial"/>
          <w:lang w:bidi="ar"/>
        </w:rPr>
        <w:t>).</w:t>
      </w:r>
      <w:r w:rsidRPr="005D426A">
        <w:rPr>
          <w:rFonts w:ascii="Arial" w:eastAsia="Cambria" w:hAnsi="Arial" w:cs="Arial"/>
          <w:shd w:val="clear" w:color="auto" w:fill="FFFFFF"/>
        </w:rPr>
        <w:t> </w:t>
      </w:r>
      <w:r w:rsidRPr="005D426A">
        <w:rPr>
          <w:rFonts w:ascii="Arial" w:hAnsi="Arial" w:cs="Arial"/>
        </w:rPr>
        <w:t>Metabolic surgery is more effective in addressing obesity, glycemic control and other comorbidities (</w:t>
      </w:r>
      <w:r w:rsidRPr="005D426A">
        <w:rPr>
          <w:rFonts w:ascii="Arial" w:hAnsi="Arial" w:cs="Arial"/>
          <w:shd w:val="clear" w:color="auto" w:fill="FFFFFF"/>
        </w:rPr>
        <w:t>Gentileschi et al., 2021</w:t>
      </w:r>
      <w:proofErr w:type="gramStart"/>
      <w:r w:rsidRPr="005D426A">
        <w:rPr>
          <w:rFonts w:ascii="Arial" w:hAnsi="Arial" w:cs="Arial"/>
        </w:rPr>
        <w:t>).Metabolic</w:t>
      </w:r>
      <w:proofErr w:type="gramEnd"/>
      <w:r w:rsidRPr="005D426A">
        <w:rPr>
          <w:rFonts w:ascii="Arial" w:hAnsi="Arial" w:cs="Arial"/>
        </w:rPr>
        <w:t xml:space="preserve"> surgery modulates gut hormones, GLP-1,peptide YY, oxyntomodulin, </w:t>
      </w:r>
      <w:proofErr w:type="spellStart"/>
      <w:r w:rsidRPr="005D426A">
        <w:rPr>
          <w:rFonts w:ascii="Arial" w:hAnsi="Arial" w:cs="Arial"/>
        </w:rPr>
        <w:t>obestatin</w:t>
      </w:r>
      <w:proofErr w:type="spellEnd"/>
      <w:r w:rsidRPr="005D426A">
        <w:rPr>
          <w:rFonts w:ascii="Arial" w:hAnsi="Arial" w:cs="Arial"/>
        </w:rPr>
        <w:t xml:space="preserve">, ghrelin, and </w:t>
      </w:r>
      <w:r w:rsidRPr="004D11FA">
        <w:rPr>
          <w:rFonts w:ascii="Arial" w:hAnsi="Arial" w:cs="Arial"/>
        </w:rPr>
        <w:t xml:space="preserve">cholecystokinin </w:t>
      </w:r>
      <w:r w:rsidRPr="005D426A">
        <w:rPr>
          <w:rFonts w:ascii="Arial" w:hAnsi="Arial" w:cs="Arial"/>
        </w:rPr>
        <w:t xml:space="preserve">which are key peptides in the glucose homeostasis and T2DM management. </w:t>
      </w:r>
      <w:r w:rsidRPr="005D426A">
        <w:rPr>
          <w:rFonts w:ascii="Arial" w:eastAsia="MyriadPro-Semibold" w:hAnsi="Arial" w:cs="Arial"/>
          <w:lang w:bidi="ar"/>
        </w:rPr>
        <w:t xml:space="preserve">Various studies and systematic reviews have reported </w:t>
      </w:r>
      <w:r w:rsidRPr="005D426A">
        <w:rPr>
          <w:rFonts w:ascii="Arial" w:eastAsia="STIX" w:hAnsi="Arial" w:cs="Arial"/>
          <w:lang w:bidi="ar"/>
        </w:rPr>
        <w:t>improved glucose homeostasis after Roux-en-Y gastric bypass (RYGB), sleeve gastrectomy (SG), duodenal-jejunal bypass (DJB), gastric banding, One Anastomosis Gastric Bypass (OAGB), and biliopancreatic diversion (BPD) (</w:t>
      </w:r>
      <w:proofErr w:type="spellStart"/>
      <w:r w:rsidRPr="005D426A">
        <w:rPr>
          <w:rFonts w:ascii="Arial" w:eastAsia="CdtpyhFggshrAdvTT86d47313" w:hAnsi="Arial" w:cs="Arial"/>
          <w:lang w:bidi="ar"/>
        </w:rPr>
        <w:t>Pappachan</w:t>
      </w:r>
      <w:proofErr w:type="spellEnd"/>
      <w:r w:rsidRPr="005D426A">
        <w:rPr>
          <w:rFonts w:ascii="Arial" w:eastAsia="CdtpyhFggshrAdvTT86d47313" w:hAnsi="Arial" w:cs="Arial"/>
          <w:lang w:bidi="ar"/>
        </w:rPr>
        <w:t xml:space="preserve"> et al., 2015;</w:t>
      </w:r>
      <w:r w:rsidRPr="005D426A">
        <w:rPr>
          <w:rFonts w:ascii="Arial" w:eastAsia="MyriadPro-Semibold" w:hAnsi="Arial" w:cs="Arial"/>
          <w:lang w:bidi="ar"/>
        </w:rPr>
        <w:t xml:space="preserve"> Gentileschi et al., 2021; </w:t>
      </w:r>
      <w:proofErr w:type="spellStart"/>
      <w:r w:rsidRPr="005D426A">
        <w:rPr>
          <w:rFonts w:ascii="Arial" w:eastAsia="MyriadPro-Semibold" w:hAnsi="Arial" w:cs="Arial"/>
          <w:lang w:bidi="ar"/>
        </w:rPr>
        <w:t>Capoccia</w:t>
      </w:r>
      <w:proofErr w:type="spellEnd"/>
      <w:r w:rsidRPr="005D426A">
        <w:rPr>
          <w:rFonts w:ascii="Arial" w:eastAsia="MyriadPro-Semibold" w:hAnsi="Arial" w:cs="Arial"/>
          <w:lang w:bidi="ar"/>
        </w:rPr>
        <w:t xml:space="preserve"> et al., 2024</w:t>
      </w:r>
      <w:r w:rsidRPr="005D426A">
        <w:rPr>
          <w:rFonts w:ascii="Arial" w:eastAsia="CdtpyhFggshrAdvTT86d47313" w:hAnsi="Arial" w:cs="Arial"/>
          <w:lang w:bidi="ar"/>
        </w:rPr>
        <w:t>).</w:t>
      </w:r>
      <w:r w:rsidRPr="005D426A">
        <w:rPr>
          <w:rFonts w:ascii="Arial" w:eastAsia="Georgia" w:hAnsi="Arial" w:cs="Arial"/>
        </w:rPr>
        <w:t xml:space="preserve"> The effect of metabolic surgery on long-term diabetes remission in Asian patients with a body mass index (BMI) &lt; 30 kg/m2 has been reported by </w:t>
      </w:r>
      <w:r w:rsidRPr="005D426A">
        <w:rPr>
          <w:rFonts w:ascii="Arial" w:hAnsi="Arial" w:cs="Arial"/>
          <w:shd w:val="clear" w:color="auto" w:fill="FFFFFF"/>
        </w:rPr>
        <w:t xml:space="preserve">Osorio </w:t>
      </w:r>
      <w:proofErr w:type="spellStart"/>
      <w:r w:rsidRPr="005D426A">
        <w:rPr>
          <w:rFonts w:ascii="Arial" w:hAnsi="Arial" w:cs="Arial"/>
          <w:shd w:val="clear" w:color="auto" w:fill="FFFFFF"/>
        </w:rPr>
        <w:t>Manyari</w:t>
      </w:r>
      <w:proofErr w:type="spellEnd"/>
      <w:r w:rsidRPr="005D426A">
        <w:rPr>
          <w:rFonts w:ascii="Arial" w:eastAsia="Georgia" w:hAnsi="Arial" w:cs="Arial"/>
        </w:rPr>
        <w:t xml:space="preserve"> et al. (2024</w:t>
      </w:r>
      <w:proofErr w:type="gramStart"/>
      <w:r w:rsidRPr="005D426A">
        <w:rPr>
          <w:rFonts w:ascii="Arial" w:eastAsia="Georgia" w:hAnsi="Arial" w:cs="Arial"/>
        </w:rPr>
        <w:t>).</w:t>
      </w:r>
      <w:proofErr w:type="spellStart"/>
      <w:r w:rsidRPr="005D426A">
        <w:rPr>
          <w:rFonts w:ascii="Arial" w:eastAsia="AdvTT8f04fddc" w:hAnsi="Arial" w:cs="Arial"/>
          <w:lang w:bidi="ar"/>
        </w:rPr>
        <w:t>Lipotoxicity</w:t>
      </w:r>
      <w:proofErr w:type="spellEnd"/>
      <w:proofErr w:type="gramEnd"/>
      <w:r w:rsidRPr="005D426A">
        <w:rPr>
          <w:rFonts w:ascii="Arial" w:eastAsia="AdvTT8f04fddc" w:hAnsi="Arial" w:cs="Arial"/>
          <w:lang w:bidi="ar"/>
        </w:rPr>
        <w:t xml:space="preserve"> leads systemic pressure on many tissues to increase their lipid uptake.  Accumulation of toxic metabolic products, such ceramides, diacylglycerol, and fatty acyl-CoA, can impair tissue function and cellular metabolism (</w:t>
      </w:r>
      <w:r w:rsidRPr="005D426A">
        <w:rPr>
          <w:rFonts w:ascii="Arial" w:eastAsia="STIX" w:hAnsi="Arial" w:cs="Arial"/>
          <w:lang w:bidi="ar"/>
        </w:rPr>
        <w:t>Badin et al., 2011</w:t>
      </w:r>
      <w:r w:rsidRPr="005D426A">
        <w:rPr>
          <w:rFonts w:ascii="Arial" w:eastAsia="AdvTT8f04fddc" w:hAnsi="Arial" w:cs="Arial"/>
          <w:lang w:bidi="ar"/>
        </w:rPr>
        <w:t>) result</w:t>
      </w:r>
      <w:r w:rsidR="00F8636C">
        <w:rPr>
          <w:rFonts w:ascii="Arial" w:eastAsia="AdvTT8f04fddc" w:hAnsi="Arial" w:cs="Arial"/>
          <w:lang w:bidi="ar"/>
        </w:rPr>
        <w:t>ing</w:t>
      </w:r>
      <w:r w:rsidRPr="005D426A">
        <w:rPr>
          <w:rFonts w:ascii="Arial" w:eastAsia="AdvTT8f04fddc" w:hAnsi="Arial" w:cs="Arial"/>
          <w:lang w:bidi="ar"/>
        </w:rPr>
        <w:t xml:space="preserve"> in metabolic syndrome including peripheral </w:t>
      </w:r>
      <w:r w:rsidR="004D5BBE">
        <w:rPr>
          <w:rFonts w:ascii="Arial" w:eastAsia="AdvTT8f04fddc" w:hAnsi="Arial" w:cs="Arial"/>
          <w:lang w:bidi="ar"/>
        </w:rPr>
        <w:t xml:space="preserve">IR </w:t>
      </w:r>
      <w:r w:rsidRPr="005D426A">
        <w:rPr>
          <w:rFonts w:ascii="Arial" w:eastAsia="AdvTT8f04fddc" w:hAnsi="Arial" w:cs="Arial"/>
          <w:lang w:bidi="ar"/>
        </w:rPr>
        <w:t>(</w:t>
      </w:r>
      <w:proofErr w:type="spellStart"/>
      <w:r w:rsidRPr="005D426A">
        <w:rPr>
          <w:rFonts w:ascii="Arial" w:eastAsia="AdvTT8f04fddc" w:hAnsi="Arial" w:cs="Arial"/>
          <w:lang w:bidi="ar"/>
        </w:rPr>
        <w:t>Stumvoll</w:t>
      </w:r>
      <w:proofErr w:type="spellEnd"/>
      <w:r w:rsidRPr="005D426A">
        <w:rPr>
          <w:rFonts w:ascii="Arial" w:eastAsia="AdvTT8f04fddc" w:hAnsi="Arial" w:cs="Arial"/>
          <w:lang w:bidi="ar"/>
        </w:rPr>
        <w:t xml:space="preserve"> et al.,2005</w:t>
      </w:r>
      <w:proofErr w:type="gramStart"/>
      <w:r w:rsidRPr="005D426A">
        <w:rPr>
          <w:rFonts w:ascii="Arial" w:eastAsia="AdvTT8f04fddc" w:hAnsi="Arial" w:cs="Arial"/>
          <w:lang w:bidi="ar"/>
        </w:rPr>
        <w:t>).</w:t>
      </w:r>
      <w:r w:rsidRPr="005D426A">
        <w:rPr>
          <w:rFonts w:ascii="Arial" w:eastAsia="Georgia" w:hAnsi="Arial" w:cs="Arial"/>
          <w:shd w:val="clear" w:color="auto" w:fill="FFFFFF"/>
        </w:rPr>
        <w:t>Diabetes</w:t>
      </w:r>
      <w:proofErr w:type="gramEnd"/>
      <w:r w:rsidRPr="005D426A">
        <w:rPr>
          <w:rFonts w:ascii="Arial" w:eastAsia="Georgia" w:hAnsi="Arial" w:cs="Arial"/>
          <w:shd w:val="clear" w:color="auto" w:fill="FFFFFF"/>
        </w:rPr>
        <w:t xml:space="preserve"> remission is defined as the achievement of HbA1c of &lt; 6.5 without diabetes medication for three months. Diabetes remission on a longer period will be maintenance of HbA1c &lt; 6.5 for five years or more (</w:t>
      </w:r>
      <w:r w:rsidRPr="005D426A">
        <w:rPr>
          <w:rFonts w:ascii="Arial" w:eastAsia="Segoe UI" w:hAnsi="Arial" w:cs="Arial"/>
          <w:shd w:val="clear" w:color="auto" w:fill="FFFFFF"/>
        </w:rPr>
        <w:t>Riddle et al., 2022)</w:t>
      </w:r>
      <w:r w:rsidRPr="005D426A">
        <w:rPr>
          <w:rFonts w:ascii="Arial" w:eastAsia="Georgia" w:hAnsi="Arial" w:cs="Arial"/>
          <w:shd w:val="clear" w:color="auto" w:fill="FFFFFF"/>
        </w:rPr>
        <w:t>.</w:t>
      </w:r>
    </w:p>
    <w:p w14:paraId="2FDEE482" w14:textId="77777777" w:rsidR="00FE1D46" w:rsidRPr="00EF244D" w:rsidRDefault="00FE1D46" w:rsidP="004D5BBE">
      <w:pPr>
        <w:pStyle w:val="ListParagraph"/>
        <w:numPr>
          <w:ilvl w:val="0"/>
          <w:numId w:val="2"/>
        </w:numPr>
        <w:tabs>
          <w:tab w:val="left" w:pos="270"/>
        </w:tabs>
        <w:ind w:hanging="1080"/>
        <w:rPr>
          <w:rFonts w:ascii="Arial" w:eastAsia="HelveticaBlack" w:hAnsi="Arial" w:cs="Arial"/>
          <w:b/>
          <w:bCs/>
          <w:sz w:val="22"/>
          <w:szCs w:val="16"/>
          <w:lang w:bidi="ar"/>
        </w:rPr>
      </w:pPr>
      <w:r w:rsidRPr="00EF244D">
        <w:rPr>
          <w:rFonts w:ascii="Arial" w:eastAsia="HelveticaBlack" w:hAnsi="Arial" w:cs="Arial"/>
          <w:b/>
          <w:bCs/>
          <w:sz w:val="22"/>
          <w:szCs w:val="16"/>
          <w:lang w:bidi="ar"/>
        </w:rPr>
        <w:t>Metabolic surgery and glucose homeostasis</w:t>
      </w:r>
    </w:p>
    <w:p w14:paraId="14F1094D" w14:textId="77777777" w:rsidR="00F8636C" w:rsidRPr="005D426A" w:rsidRDefault="005D426A" w:rsidP="005D426A">
      <w:pPr>
        <w:jc w:val="both"/>
        <w:rPr>
          <w:rFonts w:ascii="Arial" w:eastAsia="sans-serif" w:hAnsi="Arial" w:cs="Arial"/>
          <w:shd w:val="clear" w:color="auto" w:fill="FFFFFF"/>
        </w:rPr>
      </w:pPr>
      <w:r w:rsidRPr="005D426A">
        <w:rPr>
          <w:rFonts w:ascii="Arial" w:eastAsia="Cambria" w:hAnsi="Arial" w:cs="Arial"/>
          <w:shd w:val="clear" w:color="auto" w:fill="FFFFFF"/>
        </w:rPr>
        <w:t xml:space="preserve">Bariatric surgery </w:t>
      </w:r>
      <w:r w:rsidR="004D5BBE">
        <w:rPr>
          <w:rFonts w:ascii="Arial" w:eastAsia="Cambria" w:hAnsi="Arial" w:cs="Arial"/>
          <w:shd w:val="clear" w:color="auto" w:fill="FFFFFF"/>
        </w:rPr>
        <w:t xml:space="preserve">was aimed </w:t>
      </w:r>
      <w:r w:rsidRPr="005D426A">
        <w:rPr>
          <w:rFonts w:ascii="Arial" w:eastAsia="Cambria" w:hAnsi="Arial" w:cs="Arial"/>
          <w:shd w:val="clear" w:color="auto" w:fill="FFFFFF"/>
        </w:rPr>
        <w:t>to achieve weight loss is seen to benefit substantially with improved glucose metabolism and other associated metabolic disorders (</w:t>
      </w:r>
      <w:r w:rsidRPr="005D426A">
        <w:rPr>
          <w:rFonts w:ascii="Arial" w:hAnsi="Arial" w:cs="Arial"/>
        </w:rPr>
        <w:t xml:space="preserve">Adnan </w:t>
      </w:r>
      <w:proofErr w:type="gramStart"/>
      <w:r w:rsidRPr="005D426A">
        <w:rPr>
          <w:rFonts w:ascii="Arial" w:hAnsi="Arial" w:cs="Arial"/>
        </w:rPr>
        <w:t>Agha</w:t>
      </w:r>
      <w:r w:rsidRPr="005D426A">
        <w:rPr>
          <w:rFonts w:ascii="Arial" w:hAnsi="Arial" w:cs="Arial"/>
          <w:shd w:val="clear" w:color="auto" w:fill="FFFFFF"/>
        </w:rPr>
        <w:t xml:space="preserve">  et al.</w:t>
      </w:r>
      <w:proofErr w:type="gramEnd"/>
      <w:r w:rsidRPr="005D426A">
        <w:rPr>
          <w:rFonts w:ascii="Arial" w:hAnsi="Arial" w:cs="Arial"/>
          <w:shd w:val="clear" w:color="auto" w:fill="FFFFFF"/>
        </w:rPr>
        <w:t>, 2025</w:t>
      </w:r>
      <w:r w:rsidRPr="005D426A">
        <w:rPr>
          <w:rFonts w:ascii="Arial" w:eastAsia="Cambria" w:hAnsi="Arial" w:cs="Arial"/>
          <w:shd w:val="clear" w:color="auto" w:fill="FFFFFF"/>
        </w:rPr>
        <w:t>).</w:t>
      </w:r>
      <w:r w:rsidRPr="005D426A">
        <w:rPr>
          <w:rFonts w:ascii="Arial" w:eastAsia="AdvOT7b515deb" w:hAnsi="Arial" w:cs="Arial"/>
          <w:lang w:bidi="ar"/>
        </w:rPr>
        <w:t xml:space="preserve"> Buchwald and Varco (1978) defined metabolic surgery </w:t>
      </w:r>
      <w:r w:rsidRPr="005D426A">
        <w:rPr>
          <w:rFonts w:ascii="Arial" w:eastAsia="AdvOT7b515deb+20" w:hAnsi="Arial" w:cs="Arial"/>
          <w:lang w:bidi="ar"/>
        </w:rPr>
        <w:t>“</w:t>
      </w:r>
      <w:r w:rsidRPr="005D426A">
        <w:rPr>
          <w:rFonts w:ascii="Arial" w:eastAsia="AdvOT7b515deb" w:hAnsi="Arial" w:cs="Arial"/>
          <w:lang w:bidi="ar"/>
        </w:rPr>
        <w:t>as the operative manipulation of a normal organ or organ system to achieve a biological result for a potential health gain.</w:t>
      </w:r>
      <w:r w:rsidRPr="005D426A">
        <w:rPr>
          <w:rFonts w:ascii="Arial" w:eastAsia="AdvOT7b515deb+20" w:hAnsi="Arial" w:cs="Arial"/>
          <w:lang w:bidi="ar"/>
        </w:rPr>
        <w:t>” Presently m</w:t>
      </w:r>
      <w:r w:rsidRPr="005D426A">
        <w:rPr>
          <w:rFonts w:ascii="Arial" w:eastAsia="MinionPro" w:hAnsi="Arial" w:cs="Arial"/>
          <w:lang w:bidi="ar"/>
        </w:rPr>
        <w:t>etabolic surgery has been formally put into the algorithm of T2DM treatment (</w:t>
      </w:r>
      <w:r w:rsidRPr="005D426A">
        <w:rPr>
          <w:rFonts w:ascii="Arial" w:hAnsi="Arial" w:cs="Arial"/>
        </w:rPr>
        <w:t>Sandoval et al., 2023</w:t>
      </w:r>
      <w:r w:rsidRPr="005D426A">
        <w:rPr>
          <w:rFonts w:ascii="Arial" w:hAnsi="Arial" w:cs="Arial"/>
          <w:b/>
          <w:shd w:val="clear" w:color="auto" w:fill="FFFFFF"/>
        </w:rPr>
        <w:t>)</w:t>
      </w:r>
      <w:r w:rsidRPr="005D426A">
        <w:rPr>
          <w:rFonts w:ascii="Arial" w:eastAsia="MinionPro" w:hAnsi="Arial" w:cs="Arial"/>
          <w:lang w:bidi="ar"/>
        </w:rPr>
        <w:t xml:space="preserve">. </w:t>
      </w:r>
      <w:r w:rsidRPr="005D426A">
        <w:rPr>
          <w:rFonts w:ascii="Arial" w:eastAsia="LqgvyyAdvTT86d47313" w:hAnsi="Arial" w:cs="Arial"/>
          <w:lang w:bidi="ar"/>
        </w:rPr>
        <w:t xml:space="preserve">Bariatric surgery is broadly, restrictive, </w:t>
      </w:r>
      <w:proofErr w:type="spellStart"/>
      <w:r w:rsidRPr="005D426A">
        <w:rPr>
          <w:rFonts w:ascii="Arial" w:eastAsia="LqgvyyAdvTT86d47313" w:hAnsi="Arial" w:cs="Arial"/>
          <w:lang w:bidi="ar"/>
        </w:rPr>
        <w:t>malabsorptives</w:t>
      </w:r>
      <w:proofErr w:type="spellEnd"/>
      <w:r w:rsidRPr="005D426A">
        <w:rPr>
          <w:rFonts w:ascii="Arial" w:eastAsia="LqgvyyAdvTT86d47313" w:hAnsi="Arial" w:cs="Arial"/>
          <w:lang w:bidi="ar"/>
        </w:rPr>
        <w:t xml:space="preserve"> and mixed types. Glucose homeostasis after bariatric surgery depends on the type of bariatric surgery. Restrictive surgical procedures result in weight related glycemic control (</w:t>
      </w:r>
      <w:proofErr w:type="spellStart"/>
      <w:r w:rsidR="002B66A1">
        <w:rPr>
          <w:rFonts w:ascii="Arial" w:eastAsia="PdrgyxAdvTTb5929f4c" w:hAnsi="Arial" w:cs="Arial"/>
          <w:lang w:bidi="ar"/>
        </w:rPr>
        <w:t>Zaki</w:t>
      </w:r>
      <w:proofErr w:type="spellEnd"/>
      <w:r w:rsidR="002B66A1">
        <w:rPr>
          <w:rFonts w:ascii="Arial" w:eastAsia="PdrgyxAdvTTb5929f4c" w:hAnsi="Arial" w:cs="Arial"/>
          <w:lang w:bidi="ar"/>
        </w:rPr>
        <w:t xml:space="preserve"> et al</w:t>
      </w:r>
      <w:r w:rsidRPr="005D426A">
        <w:rPr>
          <w:rFonts w:ascii="Arial" w:eastAsia="PdrgyxAdvTTb5929f4c" w:hAnsi="Arial" w:cs="Arial"/>
          <w:lang w:bidi="ar"/>
        </w:rPr>
        <w:t>., 2021</w:t>
      </w:r>
      <w:r w:rsidRPr="005D426A">
        <w:rPr>
          <w:rFonts w:ascii="Arial" w:eastAsia="LqgvyyAdvTT86d47313" w:hAnsi="Arial" w:cs="Arial"/>
          <w:lang w:bidi="ar"/>
        </w:rPr>
        <w:t xml:space="preserve">), contrary to mixed type surgeries. Glucose homeostasis after </w:t>
      </w:r>
      <w:proofErr w:type="spellStart"/>
      <w:r w:rsidRPr="005D426A">
        <w:rPr>
          <w:rFonts w:ascii="Arial" w:eastAsia="LqgvyyAdvTT86d47313" w:hAnsi="Arial" w:cs="Arial"/>
          <w:lang w:bidi="ar"/>
        </w:rPr>
        <w:t>malabsoptive</w:t>
      </w:r>
      <w:proofErr w:type="spellEnd"/>
      <w:r w:rsidRPr="005D426A">
        <w:rPr>
          <w:rFonts w:ascii="Arial" w:eastAsia="LqgvyyAdvTT86d47313" w:hAnsi="Arial" w:cs="Arial"/>
          <w:lang w:bidi="ar"/>
        </w:rPr>
        <w:t xml:space="preserve"> and mixed type surgeries is independent of weight loss (</w:t>
      </w:r>
      <w:r w:rsidRPr="005D426A">
        <w:rPr>
          <w:rFonts w:ascii="Arial" w:eastAsia="Helvetica" w:hAnsi="Arial" w:cs="Arial"/>
          <w:shd w:val="clear" w:color="auto" w:fill="FFFFFF"/>
        </w:rPr>
        <w:t xml:space="preserve">Jennifer </w:t>
      </w:r>
      <w:r w:rsidRPr="005D426A">
        <w:rPr>
          <w:rFonts w:ascii="Arial" w:eastAsia="PdrgyxAdvTTb5929f4c" w:hAnsi="Arial" w:cs="Arial"/>
          <w:lang w:bidi="ar"/>
        </w:rPr>
        <w:t>et al.,2010</w:t>
      </w:r>
      <w:proofErr w:type="gramStart"/>
      <w:r w:rsidRPr="005D426A">
        <w:rPr>
          <w:rFonts w:ascii="Arial" w:eastAsia="LqgvyyAdvTT86d47313" w:hAnsi="Arial" w:cs="Arial"/>
          <w:lang w:bidi="ar"/>
        </w:rPr>
        <w:t>).</w:t>
      </w:r>
      <w:r w:rsidRPr="005D426A">
        <w:rPr>
          <w:rFonts w:ascii="Arial" w:eastAsia="AdvOTe81213fa" w:hAnsi="Arial" w:cs="Arial"/>
          <w:lang w:bidi="ar"/>
        </w:rPr>
        <w:t>M</w:t>
      </w:r>
      <w:r w:rsidRPr="005D426A">
        <w:rPr>
          <w:rFonts w:ascii="Arial" w:eastAsia="MinionPro" w:hAnsi="Arial" w:cs="Arial"/>
          <w:lang w:bidi="ar"/>
        </w:rPr>
        <w:t>echanism</w:t>
      </w:r>
      <w:proofErr w:type="gramEnd"/>
      <w:r w:rsidRPr="005D426A">
        <w:rPr>
          <w:rFonts w:ascii="Arial" w:eastAsia="MinionPro" w:hAnsi="Arial" w:cs="Arial"/>
          <w:lang w:bidi="ar"/>
        </w:rPr>
        <w:t xml:space="preserve"> of T2DM remission achieved is due to modulation of hormones derived from gut and adipocyte (Martin et al.,1992;</w:t>
      </w:r>
      <w:r w:rsidRPr="005D426A">
        <w:rPr>
          <w:rFonts w:ascii="Arial" w:eastAsia="ArnoPro" w:hAnsi="Arial" w:cs="Arial"/>
          <w:lang w:bidi="ar"/>
        </w:rPr>
        <w:t xml:space="preserve"> </w:t>
      </w:r>
      <w:proofErr w:type="spellStart"/>
      <w:r w:rsidRPr="005D426A">
        <w:rPr>
          <w:rFonts w:ascii="Arial" w:eastAsia="ArnoPro" w:hAnsi="Arial" w:cs="Arial"/>
          <w:lang w:bidi="ar"/>
        </w:rPr>
        <w:t>Pories</w:t>
      </w:r>
      <w:proofErr w:type="spellEnd"/>
      <w:r w:rsidRPr="005D426A">
        <w:rPr>
          <w:rFonts w:ascii="Arial" w:eastAsia="ArnoPro" w:hAnsi="Arial" w:cs="Arial"/>
          <w:lang w:bidi="ar"/>
        </w:rPr>
        <w:t xml:space="preserve"> et al., 1995</w:t>
      </w:r>
      <w:r w:rsidRPr="005D426A">
        <w:rPr>
          <w:rFonts w:ascii="Arial" w:eastAsia="MinionPro" w:hAnsi="Arial" w:cs="Arial"/>
          <w:lang w:bidi="ar"/>
        </w:rPr>
        <w:t>).</w:t>
      </w:r>
      <w:r w:rsidRPr="005D426A">
        <w:rPr>
          <w:rFonts w:ascii="Arial" w:eastAsia="Cambria" w:hAnsi="Arial" w:cs="Arial"/>
          <w:shd w:val="clear" w:color="auto" w:fill="FFFFFF"/>
        </w:rPr>
        <w:t>Gut hormones are peptides synthesized by specialized cells of enteroendocrine located in the epithelium of the stomach, small bowel and large bowel. Gut hormones activate neural circuits to signal peripheral organs for coordination of overall energy intake and assimilation (</w:t>
      </w:r>
      <w:r w:rsidRPr="005D426A">
        <w:rPr>
          <w:rFonts w:ascii="Arial" w:hAnsi="Arial" w:cs="Arial"/>
        </w:rPr>
        <w:t>Daniel, 2007</w:t>
      </w:r>
      <w:r w:rsidRPr="005D426A">
        <w:rPr>
          <w:rFonts w:ascii="Arial" w:eastAsia="Cambria" w:hAnsi="Arial" w:cs="Arial"/>
          <w:shd w:val="clear" w:color="auto" w:fill="FFFFFF"/>
        </w:rPr>
        <w:t xml:space="preserve">). </w:t>
      </w:r>
      <w:r w:rsidR="004D5BBE">
        <w:rPr>
          <w:rFonts w:ascii="Arial" w:eastAsia="Times-Roman" w:hAnsi="Arial" w:cs="Arial"/>
          <w:lang w:bidi="ar"/>
        </w:rPr>
        <w:t>Post-</w:t>
      </w:r>
      <w:r w:rsidRPr="005D426A">
        <w:rPr>
          <w:rFonts w:ascii="Arial" w:eastAsia="Times-Roman" w:hAnsi="Arial" w:cs="Arial"/>
          <w:lang w:bidi="ar"/>
        </w:rPr>
        <w:t xml:space="preserve">metabolic surgery induced weight loss is seen as a direct reflection of T2DM resolution (Yoshino et al., 2020). </w:t>
      </w:r>
      <w:r w:rsidRPr="005D426A">
        <w:rPr>
          <w:rFonts w:ascii="Arial" w:eastAsia="Helvetica-Bold" w:hAnsi="Arial" w:cs="Arial"/>
          <w:lang w:bidi="ar"/>
        </w:rPr>
        <w:t xml:space="preserve">Caloric restriction is a key factor in the control of hyperglycemia </w:t>
      </w:r>
      <w:r w:rsidRPr="005D426A">
        <w:rPr>
          <w:rFonts w:ascii="Arial" w:eastAsia="Helvetica" w:hAnsi="Arial" w:cs="Arial"/>
          <w:lang w:bidi="ar"/>
        </w:rPr>
        <w:t>due to reduced hepatic glycogen content and glucose production (Kirk et al., 2009</w:t>
      </w:r>
      <w:proofErr w:type="gramStart"/>
      <w:r w:rsidRPr="005D426A">
        <w:rPr>
          <w:rFonts w:ascii="Arial" w:eastAsia="Helvetica" w:hAnsi="Arial" w:cs="Arial"/>
          <w:lang w:bidi="ar"/>
        </w:rPr>
        <w:t>).</w:t>
      </w:r>
      <w:r w:rsidRPr="005D426A">
        <w:rPr>
          <w:rFonts w:ascii="Arial" w:eastAsia="Helvetica" w:hAnsi="Arial" w:cs="Arial"/>
          <w:shd w:val="clear" w:color="auto" w:fill="FFFFFF"/>
        </w:rPr>
        <w:t>Bariatric</w:t>
      </w:r>
      <w:proofErr w:type="gramEnd"/>
      <w:r w:rsidRPr="005D426A">
        <w:rPr>
          <w:rFonts w:ascii="Arial" w:eastAsia="Helvetica" w:hAnsi="Arial" w:cs="Arial"/>
          <w:shd w:val="clear" w:color="auto" w:fill="FFFFFF"/>
        </w:rPr>
        <w:t xml:space="preserve"> surgical procedures have been reported a rapid post-operative T2DM remission by improved glucose tolerance similar to caloric restriction condition.</w:t>
      </w:r>
      <w:r w:rsidRPr="005D426A">
        <w:rPr>
          <w:rFonts w:ascii="Arial" w:eastAsia="Helvetica" w:hAnsi="Arial" w:cs="Arial"/>
          <w:lang w:bidi="ar"/>
        </w:rPr>
        <w:t xml:space="preserve"> </w:t>
      </w:r>
      <w:r w:rsidRPr="005D426A">
        <w:rPr>
          <w:rFonts w:ascii="Arial" w:eastAsia="MinionPro" w:hAnsi="Arial" w:cs="Arial"/>
          <w:lang w:bidi="ar"/>
        </w:rPr>
        <w:t>Caloric restriction after bariatric surgery can further improve plasma glucose levels and liver fat content in T2DM remission though without any significant weight loss (</w:t>
      </w:r>
      <w:proofErr w:type="spellStart"/>
      <w:r w:rsidRPr="005D426A">
        <w:rPr>
          <w:rFonts w:ascii="Arial" w:eastAsia="JansonTextLT-Roman" w:hAnsi="Arial" w:cs="Arial"/>
          <w:lang w:bidi="ar"/>
        </w:rPr>
        <w:t>Ozmen</w:t>
      </w:r>
      <w:proofErr w:type="spellEnd"/>
      <w:r w:rsidRPr="005D426A">
        <w:rPr>
          <w:rFonts w:ascii="Arial" w:eastAsia="JansonTextLT-Roman" w:hAnsi="Arial" w:cs="Arial"/>
          <w:lang w:bidi="ar"/>
        </w:rPr>
        <w:t>, 2021</w:t>
      </w:r>
      <w:r w:rsidRPr="005D426A">
        <w:rPr>
          <w:rFonts w:ascii="Arial" w:eastAsia="MinionPro" w:hAnsi="Arial" w:cs="Arial"/>
          <w:lang w:bidi="ar"/>
        </w:rPr>
        <w:t>).</w:t>
      </w:r>
      <w:r w:rsidRPr="005D426A">
        <w:rPr>
          <w:rFonts w:ascii="Arial" w:hAnsi="Arial" w:cs="Arial"/>
          <w:shd w:val="clear" w:color="auto" w:fill="FFFFFF"/>
        </w:rPr>
        <w:t xml:space="preserve"> Multiple changes induced by the surgery contribute to long-term improvement in </w:t>
      </w:r>
      <w:r w:rsidRPr="005D426A">
        <w:rPr>
          <w:rFonts w:ascii="Arial" w:hAnsi="Arial" w:cs="Arial"/>
        </w:rPr>
        <w:t>β-</w:t>
      </w:r>
      <w:r w:rsidRPr="005D426A">
        <w:rPr>
          <w:rFonts w:ascii="Arial" w:hAnsi="Arial" w:cs="Arial"/>
        </w:rPr>
        <w:lastRenderedPageBreak/>
        <w:t>cell</w:t>
      </w:r>
      <w:r w:rsidRPr="005D426A">
        <w:rPr>
          <w:rFonts w:ascii="Arial" w:hAnsi="Arial" w:cs="Arial"/>
          <w:shd w:val="clear" w:color="auto" w:fill="FFFFFF"/>
        </w:rPr>
        <w:t> function and T2DM remission (</w:t>
      </w:r>
      <w:r w:rsidRPr="005D426A">
        <w:rPr>
          <w:rFonts w:ascii="Arial" w:hAnsi="Arial" w:cs="Arial"/>
        </w:rPr>
        <w:t>Leishman et al., 2023).</w:t>
      </w:r>
      <w:r w:rsidRPr="005D426A">
        <w:rPr>
          <w:rFonts w:ascii="Arial" w:eastAsia="MinionPro" w:hAnsi="Arial" w:cs="Arial"/>
          <w:lang w:bidi="ar"/>
        </w:rPr>
        <w:t xml:space="preserve"> </w:t>
      </w:r>
      <w:r w:rsidRPr="005D426A">
        <w:rPr>
          <w:rFonts w:ascii="Arial" w:hAnsi="Arial" w:cs="Arial"/>
          <w:shd w:val="clear" w:color="auto" w:fill="FFFFFF"/>
        </w:rPr>
        <w:t>Studies infer that the acute post-operative caloric restriction is a main factor for the early improvements in glucose homeostasis and insulin action (</w:t>
      </w:r>
      <w:proofErr w:type="spellStart"/>
      <w:r w:rsidRPr="005D426A">
        <w:rPr>
          <w:rFonts w:ascii="Arial" w:hAnsi="Arial" w:cs="Arial"/>
        </w:rPr>
        <w:t>Jackness</w:t>
      </w:r>
      <w:proofErr w:type="spellEnd"/>
      <w:r w:rsidRPr="005D426A">
        <w:rPr>
          <w:rFonts w:ascii="Arial" w:hAnsi="Arial" w:cs="Arial"/>
        </w:rPr>
        <w:t xml:space="preserve"> et al., 2013). </w:t>
      </w:r>
      <w:r w:rsidRPr="005D426A">
        <w:rPr>
          <w:rFonts w:ascii="Arial" w:eastAsia="Arial" w:hAnsi="Arial" w:cs="Arial"/>
          <w:shd w:val="clear" w:color="auto" w:fill="FFFFFF"/>
        </w:rPr>
        <w:t>However, glycemic control attributed to caloric restriction is reported to be the incretin effect and increased insulin correlated to increase in GLP-1(</w:t>
      </w:r>
      <w:proofErr w:type="spellStart"/>
      <w:r w:rsidRPr="005D426A">
        <w:rPr>
          <w:rFonts w:ascii="Arial" w:hAnsi="Arial" w:cs="Arial"/>
          <w:lang w:bidi="ar"/>
        </w:rPr>
        <w:t>Dutia</w:t>
      </w:r>
      <w:proofErr w:type="spellEnd"/>
      <w:r w:rsidRPr="005D426A">
        <w:rPr>
          <w:rFonts w:ascii="Arial" w:hAnsi="Arial" w:cs="Arial"/>
          <w:lang w:bidi="ar"/>
        </w:rPr>
        <w:t xml:space="preserve"> et al., 2014). </w:t>
      </w:r>
      <w:r w:rsidRPr="005D426A">
        <w:rPr>
          <w:rFonts w:ascii="Arial" w:hAnsi="Arial" w:cs="Arial"/>
          <w:shd w:val="clear" w:color="auto" w:fill="FFFFFF"/>
        </w:rPr>
        <w:t>Long-term metabolic improvement is dependent on weight loss suggesting the role of visceral adipose tissue (VAT) (</w:t>
      </w:r>
      <w:r w:rsidRPr="005D426A">
        <w:rPr>
          <w:rFonts w:ascii="Arial" w:hAnsi="Arial" w:cs="Arial"/>
        </w:rPr>
        <w:t xml:space="preserve">Longo et al.,2019). </w:t>
      </w:r>
      <w:r w:rsidRPr="005D426A">
        <w:rPr>
          <w:rFonts w:ascii="Arial" w:eastAsia="JansonTextLT-Roman" w:hAnsi="Arial" w:cs="Arial"/>
          <w:lang w:bidi="ar"/>
        </w:rPr>
        <w:t xml:space="preserve">Quick passage of food into the intestinal tract increases the release of gut hormones (Meek et al., 2016) and </w:t>
      </w:r>
      <w:r w:rsidRPr="005D426A">
        <w:rPr>
          <w:rFonts w:ascii="Arial" w:eastAsia="JansonTextLT-Roman" w:hAnsi="Arial" w:cs="Arial"/>
          <w:i/>
          <w:lang w:bidi="ar"/>
        </w:rPr>
        <w:t>ileal-break</w:t>
      </w:r>
      <w:r w:rsidRPr="005D426A">
        <w:rPr>
          <w:rFonts w:ascii="Arial" w:eastAsia="JansonTextLT-Roman" w:hAnsi="Arial" w:cs="Arial"/>
          <w:lang w:bidi="ar"/>
        </w:rPr>
        <w:t xml:space="preserve"> to </w:t>
      </w:r>
      <w:r w:rsidRPr="005D426A">
        <w:rPr>
          <w:rFonts w:ascii="Arial" w:eastAsia="Georgia" w:hAnsi="Arial" w:cs="Arial"/>
        </w:rPr>
        <w:t>optimize digestion and absorption </w:t>
      </w:r>
      <w:r w:rsidRPr="005D426A">
        <w:rPr>
          <w:rFonts w:ascii="Arial" w:eastAsia="AdvTT5235d5a9" w:hAnsi="Arial" w:cs="Arial"/>
          <w:lang w:bidi="ar"/>
        </w:rPr>
        <w:t>(</w:t>
      </w:r>
      <w:proofErr w:type="spellStart"/>
      <w:r w:rsidRPr="005D426A">
        <w:rPr>
          <w:rFonts w:ascii="Arial" w:hAnsi="Arial" w:cs="Arial"/>
        </w:rPr>
        <w:t>Jarvie</w:t>
      </w:r>
      <w:proofErr w:type="spellEnd"/>
      <w:r w:rsidRPr="005D426A">
        <w:rPr>
          <w:rFonts w:ascii="Arial" w:hAnsi="Arial" w:cs="Arial"/>
        </w:rPr>
        <w:t xml:space="preserve"> and Knight, 2022</w:t>
      </w:r>
      <w:r w:rsidRPr="005D426A">
        <w:rPr>
          <w:rFonts w:ascii="Arial" w:eastAsia="AdvTT5235d5a9" w:hAnsi="Arial" w:cs="Arial"/>
          <w:lang w:bidi="ar"/>
        </w:rPr>
        <w:t xml:space="preserve">). Metabolic surgery alters both incretins and anti-incretins of gastro-intestinal system and </w:t>
      </w:r>
      <w:r w:rsidRPr="005D426A">
        <w:rPr>
          <w:rFonts w:ascii="Arial" w:eastAsia="serif" w:hAnsi="Arial" w:cs="Arial"/>
          <w:shd w:val="clear" w:color="auto" w:fill="FFFFFF"/>
        </w:rPr>
        <w:t>induce long-term weight loss and sustained remission of type 2 diabetes mellitus (</w:t>
      </w:r>
      <w:proofErr w:type="spellStart"/>
      <w:r w:rsidRPr="005D426A">
        <w:rPr>
          <w:rFonts w:ascii="Arial" w:eastAsia="serif" w:hAnsi="Arial" w:cs="Arial"/>
          <w:shd w:val="clear" w:color="auto" w:fill="FFFFFF"/>
        </w:rPr>
        <w:t>Mingrone</w:t>
      </w:r>
      <w:proofErr w:type="spellEnd"/>
      <w:r w:rsidRPr="005D426A">
        <w:rPr>
          <w:rFonts w:ascii="Arial" w:eastAsia="serif" w:hAnsi="Arial" w:cs="Arial"/>
          <w:shd w:val="clear" w:color="auto" w:fill="FFFFFF"/>
        </w:rPr>
        <w:t xml:space="preserve"> et al., 2012) as well as play a role in control other comorbidities. </w:t>
      </w:r>
      <w:r w:rsidRPr="005D426A">
        <w:rPr>
          <w:rFonts w:ascii="Arial" w:eastAsia="sans-serif" w:hAnsi="Arial" w:cs="Arial"/>
          <w:shd w:val="clear" w:color="auto" w:fill="FFFFFF"/>
        </w:rPr>
        <w:t xml:space="preserve">The process of early remission is explained by two </w:t>
      </w:r>
      <w:proofErr w:type="gramStart"/>
      <w:r w:rsidRPr="005D426A">
        <w:rPr>
          <w:rFonts w:ascii="Arial" w:eastAsia="sans-serif" w:hAnsi="Arial" w:cs="Arial"/>
          <w:shd w:val="clear" w:color="auto" w:fill="FFFFFF"/>
        </w:rPr>
        <w:t>hypothesis</w:t>
      </w:r>
      <w:proofErr w:type="gramEnd"/>
      <w:r w:rsidRPr="005D426A">
        <w:rPr>
          <w:rFonts w:ascii="Arial" w:eastAsia="sans-serif" w:hAnsi="Arial" w:cs="Arial"/>
          <w:shd w:val="clear" w:color="auto" w:fill="FFFFFF"/>
        </w:rPr>
        <w:t xml:space="preserve"> namely foregut and hindgut hypothesis (</w:t>
      </w:r>
      <w:r w:rsidRPr="005D426A">
        <w:rPr>
          <w:rFonts w:ascii="Arial" w:eastAsia="Minion" w:hAnsi="Arial" w:cs="Arial"/>
          <w:lang w:bidi="ar"/>
        </w:rPr>
        <w:t>Knoop, 2009)</w:t>
      </w:r>
      <w:r w:rsidRPr="005D426A">
        <w:rPr>
          <w:rFonts w:ascii="Arial" w:eastAsia="sans-serif" w:hAnsi="Arial" w:cs="Arial"/>
          <w:shd w:val="clear" w:color="auto" w:fill="FFFFFF"/>
        </w:rPr>
        <w:t>.</w:t>
      </w:r>
      <w:r w:rsidR="001A04CB">
        <w:rPr>
          <w:rFonts w:ascii="Arial" w:eastAsia="sans-serif" w:hAnsi="Arial" w:cs="Arial"/>
          <w:shd w:val="clear" w:color="auto" w:fill="FFFFFF"/>
        </w:rPr>
        <w:t xml:space="preserve"> </w:t>
      </w:r>
      <w:r w:rsidR="00F8636C" w:rsidRPr="007D1FEE">
        <w:rPr>
          <w:rFonts w:ascii="Arial" w:eastAsia="Helvetica" w:hAnsi="Arial" w:cs="Arial"/>
          <w:szCs w:val="16"/>
          <w:lang w:bidi="ar"/>
        </w:rPr>
        <w:t xml:space="preserve">Foregut hypothesis </w:t>
      </w:r>
      <w:r w:rsidR="00F8636C" w:rsidRPr="007D1FEE">
        <w:rPr>
          <w:rFonts w:ascii="Arial" w:eastAsia="Arial" w:hAnsi="Arial" w:cs="Arial"/>
          <w:szCs w:val="16"/>
          <w:shd w:val="clear" w:color="auto" w:fill="FFFFFF"/>
        </w:rPr>
        <w:t xml:space="preserve">is </w:t>
      </w:r>
      <w:r w:rsidR="00F8636C" w:rsidRPr="007D1FEE">
        <w:rPr>
          <w:rFonts w:ascii="Arial" w:eastAsia="Segoe UI" w:hAnsi="Arial" w:cs="Arial"/>
          <w:szCs w:val="16"/>
          <w:shd w:val="clear" w:color="auto" w:fill="FFFFFF"/>
        </w:rPr>
        <w:t xml:space="preserve">exclusion of </w:t>
      </w:r>
      <w:r w:rsidR="00F8636C" w:rsidRPr="007D1FEE">
        <w:rPr>
          <w:rFonts w:ascii="Arial" w:eastAsia="Arial" w:hAnsi="Arial" w:cs="Arial"/>
          <w:szCs w:val="16"/>
          <w:shd w:val="clear" w:color="auto" w:fill="FFFFFF"/>
        </w:rPr>
        <w:t>duodenum and proximal jejunum from the process of digestion which prevents the release of a signal that inhibit incretins (</w:t>
      </w:r>
      <w:r w:rsidR="00F8636C" w:rsidRPr="007D1FEE">
        <w:rPr>
          <w:rFonts w:ascii="Arial" w:eastAsia="Minion" w:hAnsi="Arial" w:cs="Arial"/>
          <w:szCs w:val="16"/>
          <w:lang w:bidi="ar"/>
        </w:rPr>
        <w:t>Knoop, 2009).</w:t>
      </w:r>
      <w:r w:rsidR="00F8636C" w:rsidRPr="007D1FEE">
        <w:rPr>
          <w:rFonts w:ascii="Arial" w:eastAsia="Helvetica" w:hAnsi="Arial" w:cs="Arial"/>
          <w:szCs w:val="16"/>
          <w:lang w:bidi="ar"/>
        </w:rPr>
        <w:t xml:space="preserve"> Anti-incretin signal is the basis for foregut hypothesis </w:t>
      </w:r>
      <w:r w:rsidR="00F8636C" w:rsidRPr="007D1FEE">
        <w:rPr>
          <w:rFonts w:ascii="Arial" w:eastAsia="ThiemeGulliver2011-Italic" w:hAnsi="Arial" w:cs="Arial"/>
          <w:szCs w:val="16"/>
          <w:lang w:bidi="ar"/>
        </w:rPr>
        <w:t xml:space="preserve">supposed to balance incretin effect and prevent </w:t>
      </w:r>
      <w:r w:rsidR="00F8636C" w:rsidRPr="007D1FEE">
        <w:rPr>
          <w:rFonts w:ascii="Arial" w:eastAsia="Thieme Gulliver 2011" w:hAnsi="Arial" w:cs="Arial"/>
          <w:szCs w:val="16"/>
          <w:lang w:bidi="ar"/>
        </w:rPr>
        <w:t xml:space="preserve">postprandial </w:t>
      </w:r>
      <w:proofErr w:type="spellStart"/>
      <w:r w:rsidR="00F8636C" w:rsidRPr="007D1FEE">
        <w:rPr>
          <w:rFonts w:ascii="Arial" w:eastAsia="Thieme Gulliver 2011" w:hAnsi="Arial" w:cs="Arial"/>
          <w:szCs w:val="16"/>
          <w:lang w:bidi="ar"/>
        </w:rPr>
        <w:t>hyperinsulinemic</w:t>
      </w:r>
      <w:proofErr w:type="spellEnd"/>
      <w:r w:rsidR="00F8636C" w:rsidRPr="007D1FEE">
        <w:rPr>
          <w:rFonts w:ascii="Arial" w:eastAsia="Thieme Gulliver 2011" w:hAnsi="Arial" w:cs="Arial"/>
          <w:szCs w:val="16"/>
          <w:lang w:bidi="ar"/>
        </w:rPr>
        <w:t xml:space="preserve"> hypoglycemia (</w:t>
      </w:r>
      <w:proofErr w:type="spellStart"/>
      <w:r w:rsidR="00F8636C" w:rsidRPr="007D1FEE">
        <w:rPr>
          <w:rFonts w:ascii="Arial" w:eastAsia="ThiemeGulliver2011-Italic" w:hAnsi="Arial" w:cs="Arial"/>
          <w:szCs w:val="16"/>
          <w:lang w:bidi="ar"/>
        </w:rPr>
        <w:t>Rubino</w:t>
      </w:r>
      <w:proofErr w:type="spellEnd"/>
      <w:r w:rsidR="00F8636C" w:rsidRPr="007D1FEE">
        <w:rPr>
          <w:rFonts w:ascii="Arial" w:eastAsia="ThiemeGulliver2011-Italic" w:hAnsi="Arial" w:cs="Arial"/>
          <w:szCs w:val="16"/>
          <w:lang w:bidi="ar"/>
        </w:rPr>
        <w:t xml:space="preserve"> et al.,2009). Normal glucose metabolism under anti-incretin theory is</w:t>
      </w:r>
      <w:r w:rsidR="00F8636C" w:rsidRPr="007D1FEE">
        <w:rPr>
          <w:rFonts w:ascii="Arial" w:eastAsia="Thieme Gulliver 2011" w:hAnsi="Arial" w:cs="Arial"/>
          <w:szCs w:val="16"/>
          <w:lang w:bidi="ar"/>
        </w:rPr>
        <w:t xml:space="preserve"> due to the presence of regulators of β-cell growth in the small proximal intestine</w:t>
      </w:r>
      <w:r w:rsidR="00F8636C" w:rsidRPr="007D1FEE">
        <w:rPr>
          <w:rFonts w:ascii="Arial" w:eastAsia="ThiemeGulliver2011-Italic" w:hAnsi="Arial" w:cs="Arial"/>
          <w:szCs w:val="16"/>
          <w:lang w:bidi="ar"/>
        </w:rPr>
        <w:t xml:space="preserve">. </w:t>
      </w:r>
      <w:r w:rsidR="00F8636C" w:rsidRPr="007D1FEE">
        <w:rPr>
          <w:rFonts w:ascii="Arial" w:eastAsia="Helvetica-Oblique" w:hAnsi="Arial" w:cs="Arial"/>
          <w:lang w:bidi="ar"/>
        </w:rPr>
        <w:t xml:space="preserve">Hindgut Hypothesis </w:t>
      </w:r>
      <w:r w:rsidR="00F8636C" w:rsidRPr="007D1FEE">
        <w:rPr>
          <w:rFonts w:ascii="Arial" w:eastAsia="MinionPro" w:hAnsi="Arial" w:cs="Arial"/>
          <w:lang w:bidi="ar"/>
        </w:rPr>
        <w:t xml:space="preserve">is based on enhancement of incretin effect in glucose homeostasis. </w:t>
      </w:r>
      <w:r w:rsidR="00F8636C" w:rsidRPr="007D1FEE">
        <w:rPr>
          <w:rFonts w:ascii="Arial" w:eastAsia="Arial" w:hAnsi="Arial" w:cs="Arial"/>
          <w:shd w:val="clear" w:color="auto" w:fill="FFFFFF"/>
        </w:rPr>
        <w:t xml:space="preserve">Early arrival of food stimulates the terminal ileum, </w:t>
      </w:r>
      <w:r w:rsidR="00F8636C" w:rsidRPr="007D1FEE">
        <w:rPr>
          <w:rFonts w:ascii="Arial" w:eastAsia="MinionPro" w:hAnsi="Arial" w:cs="Arial"/>
          <w:lang w:bidi="ar"/>
        </w:rPr>
        <w:t xml:space="preserve">stimulating L-cell secretion of anorexigenic and antidiabetic peptides, including </w:t>
      </w:r>
      <w:r w:rsidR="00F8636C" w:rsidRPr="007D1FEE">
        <w:rPr>
          <w:rFonts w:ascii="Arial" w:eastAsia="Arial" w:hAnsi="Arial" w:cs="Arial"/>
          <w:shd w:val="clear" w:color="auto" w:fill="FFFFFF"/>
        </w:rPr>
        <w:t>Glucagon-like peptide-1(</w:t>
      </w:r>
      <w:r w:rsidR="00F8636C" w:rsidRPr="007D1FEE">
        <w:rPr>
          <w:rFonts w:ascii="Arial" w:eastAsia="MinionPro" w:hAnsi="Arial" w:cs="Arial"/>
          <w:lang w:bidi="ar"/>
        </w:rPr>
        <w:t>GLP-1) and peptide YY (</w:t>
      </w:r>
      <w:proofErr w:type="gramStart"/>
      <w:r w:rsidR="00F8636C" w:rsidRPr="007D1FEE">
        <w:rPr>
          <w:rFonts w:ascii="Arial" w:hAnsi="Arial" w:cs="Arial"/>
          <w:shd w:val="clear" w:color="auto" w:fill="FFFFFF"/>
        </w:rPr>
        <w:t>Buchwald</w:t>
      </w:r>
      <w:r w:rsidR="00F8636C" w:rsidRPr="007D1FEE">
        <w:rPr>
          <w:rFonts w:ascii="Arial" w:eastAsia="GulliverRM" w:hAnsi="Arial" w:cs="Arial"/>
          <w:lang w:bidi="ar"/>
        </w:rPr>
        <w:t xml:space="preserve">  et</w:t>
      </w:r>
      <w:proofErr w:type="gramEnd"/>
      <w:r w:rsidR="00F8636C" w:rsidRPr="007D1FEE">
        <w:rPr>
          <w:rFonts w:ascii="Arial" w:eastAsia="GulliverRM" w:hAnsi="Arial" w:cs="Arial"/>
          <w:lang w:bidi="ar"/>
        </w:rPr>
        <w:t xml:space="preserve"> al, 2014)</w:t>
      </w:r>
      <w:r w:rsidR="00F8636C" w:rsidRPr="007D1FEE">
        <w:rPr>
          <w:rFonts w:ascii="Arial" w:eastAsia="sans-serif" w:hAnsi="Arial" w:cs="Arial"/>
          <w:shd w:val="clear" w:color="auto" w:fill="FFFFFF"/>
          <w:lang w:bidi="ar"/>
        </w:rPr>
        <w:t>.</w:t>
      </w:r>
      <w:r w:rsidR="00F8636C" w:rsidRPr="007D1FEE">
        <w:rPr>
          <w:rFonts w:ascii="Arial" w:eastAsia="Arial" w:hAnsi="Arial" w:cs="Arial"/>
          <w:shd w:val="clear" w:color="auto" w:fill="FFFFFF"/>
        </w:rPr>
        <w:t xml:space="preserve"> </w:t>
      </w:r>
      <w:r w:rsidR="00F8636C" w:rsidRPr="007D1FEE">
        <w:rPr>
          <w:rFonts w:ascii="Arial" w:eastAsia="MinionPro" w:hAnsi="Arial" w:cs="Arial"/>
          <w:lang w:bidi="ar"/>
        </w:rPr>
        <w:t xml:space="preserve">GLP-1 </w:t>
      </w:r>
      <w:r w:rsidR="00F8636C" w:rsidRPr="007D1FEE">
        <w:rPr>
          <w:rFonts w:ascii="Arial" w:eastAsia="MyriadPro" w:hAnsi="Arial" w:cs="Arial"/>
          <w:lang w:bidi="ar"/>
        </w:rPr>
        <w:t xml:space="preserve">can stimulate </w:t>
      </w:r>
      <w:r w:rsidR="00F8636C" w:rsidRPr="007D1FEE">
        <w:rPr>
          <w:rFonts w:ascii="Arial" w:eastAsia="STIXGeneral" w:hAnsi="Arial" w:cs="Arial"/>
          <w:lang w:bidi="ar"/>
        </w:rPr>
        <w:t>β</w:t>
      </w:r>
      <w:r w:rsidR="00F8636C" w:rsidRPr="007D1FEE">
        <w:rPr>
          <w:rFonts w:ascii="Arial" w:eastAsia="MyriadPro" w:hAnsi="Arial" w:cs="Arial"/>
          <w:lang w:bidi="ar"/>
        </w:rPr>
        <w:t>-cell mass/growth and insulin production (</w:t>
      </w:r>
      <w:proofErr w:type="spellStart"/>
      <w:r w:rsidR="00F8636C" w:rsidRPr="007D1FEE">
        <w:rPr>
          <w:rFonts w:ascii="Arial" w:eastAsia="serif" w:hAnsi="Arial" w:cs="Arial"/>
          <w:shd w:val="clear" w:color="auto" w:fill="FFFFFF"/>
        </w:rPr>
        <w:t>Briatore</w:t>
      </w:r>
      <w:proofErr w:type="spellEnd"/>
      <w:r w:rsidR="00F8636C" w:rsidRPr="007D1FEE">
        <w:rPr>
          <w:rFonts w:ascii="Arial" w:eastAsia="serif" w:hAnsi="Arial" w:cs="Arial"/>
          <w:shd w:val="clear" w:color="auto" w:fill="FFFFFF"/>
        </w:rPr>
        <w:t xml:space="preserve"> et al., 2008</w:t>
      </w:r>
      <w:r w:rsidR="00F8636C" w:rsidRPr="007D1FEE">
        <w:rPr>
          <w:rFonts w:ascii="Arial" w:eastAsia="MinionPro" w:hAnsi="Arial" w:cs="Arial"/>
          <w:lang w:bidi="ar"/>
        </w:rPr>
        <w:t xml:space="preserve">). </w:t>
      </w:r>
      <w:r w:rsidR="00F8636C" w:rsidRPr="007D1FEE">
        <w:rPr>
          <w:rFonts w:ascii="Arial" w:eastAsia="DGMetaSerifScience" w:hAnsi="Arial" w:cs="Arial"/>
          <w:lang w:bidi="ar"/>
        </w:rPr>
        <w:t>GLP-1, GIP (incretin) and peptide YY (non-incretin) are the main actors in diabetes remission after RYGB and BPD (</w:t>
      </w:r>
      <w:proofErr w:type="spellStart"/>
      <w:r w:rsidR="00F8636C" w:rsidRPr="007D1FEE">
        <w:rPr>
          <w:rFonts w:ascii="Arial" w:hAnsi="Arial" w:cs="Arial"/>
          <w:shd w:val="clear" w:color="auto" w:fill="FFFFFF"/>
        </w:rPr>
        <w:t>Ramracheya</w:t>
      </w:r>
      <w:proofErr w:type="spellEnd"/>
      <w:r w:rsidR="00F8636C" w:rsidRPr="007D1FEE">
        <w:rPr>
          <w:rFonts w:ascii="Arial" w:hAnsi="Arial" w:cs="Arial"/>
          <w:shd w:val="clear" w:color="auto" w:fill="FFFFFF"/>
        </w:rPr>
        <w:t xml:space="preserve"> et al., 2010) </w:t>
      </w:r>
      <w:r w:rsidR="00F8636C" w:rsidRPr="007D1FEE">
        <w:rPr>
          <w:rFonts w:ascii="Arial" w:eastAsia="Roboto" w:hAnsi="Arial" w:cs="Arial"/>
          <w:lang w:bidi="ar"/>
        </w:rPr>
        <w:t xml:space="preserve">suggesting hindgut hypothesis. </w:t>
      </w:r>
      <w:r w:rsidR="00F8636C" w:rsidRPr="007D1FEE">
        <w:rPr>
          <w:rFonts w:ascii="Arial" w:hAnsi="Arial" w:cs="Arial"/>
        </w:rPr>
        <w:t>Improved glycemic activity after surgery is due to an enhanced GLP-1 secretion from accelerated delivery of nutrient to the L-cell-rich distal small bowel (</w:t>
      </w:r>
      <w:proofErr w:type="spellStart"/>
      <w:r w:rsidR="00F8636C" w:rsidRPr="007D1FEE">
        <w:rPr>
          <w:rFonts w:ascii="Arial" w:hAnsi="Arial" w:cs="Arial"/>
          <w:shd w:val="clear" w:color="auto" w:fill="FFFFFF"/>
        </w:rPr>
        <w:t>Hjorne</w:t>
      </w:r>
      <w:proofErr w:type="spellEnd"/>
      <w:r w:rsidR="00F8636C" w:rsidRPr="007D1FEE">
        <w:rPr>
          <w:rFonts w:ascii="Arial" w:hAnsi="Arial" w:cs="Arial"/>
        </w:rPr>
        <w:t xml:space="preserve"> et al.,2022). </w:t>
      </w:r>
      <w:r w:rsidR="00F8636C" w:rsidRPr="007D1FEE">
        <w:rPr>
          <w:rFonts w:ascii="Arial" w:eastAsia="URWPalladioL-Roma" w:hAnsi="Arial" w:cs="Arial"/>
          <w:lang w:bidi="ar"/>
        </w:rPr>
        <w:t xml:space="preserve">Caloric restriction after surgery results in improved </w:t>
      </w:r>
      <w:r w:rsidR="00F8636C" w:rsidRPr="007D1FEE">
        <w:rPr>
          <w:rFonts w:ascii="Arial" w:eastAsia="STIXGeneral" w:hAnsi="Arial" w:cs="Arial"/>
          <w:lang w:bidi="ar"/>
        </w:rPr>
        <w:t>β</w:t>
      </w:r>
      <w:r w:rsidR="00F8636C" w:rsidRPr="007D1FEE">
        <w:rPr>
          <w:rFonts w:ascii="Arial" w:eastAsia="MyriadPro" w:hAnsi="Arial" w:cs="Arial"/>
          <w:lang w:bidi="ar"/>
        </w:rPr>
        <w:t>-cell</w:t>
      </w:r>
      <w:r w:rsidR="00F8636C" w:rsidRPr="007D1FEE">
        <w:rPr>
          <w:rFonts w:ascii="Arial" w:eastAsia="URWPalladioL-Roma" w:hAnsi="Arial" w:cs="Arial"/>
          <w:lang w:bidi="ar"/>
        </w:rPr>
        <w:t xml:space="preserve"> function, and enhanced hepatic insulin sensitivity in T2DM subjects (</w:t>
      </w:r>
      <w:proofErr w:type="gramStart"/>
      <w:r w:rsidR="00F8636C" w:rsidRPr="007D1FEE">
        <w:rPr>
          <w:rFonts w:ascii="Arial" w:hAnsi="Arial" w:cs="Arial"/>
        </w:rPr>
        <w:t>Charles  et al.</w:t>
      </w:r>
      <w:proofErr w:type="gramEnd"/>
      <w:r w:rsidR="00F8636C" w:rsidRPr="007D1FEE">
        <w:rPr>
          <w:rFonts w:ascii="Arial" w:hAnsi="Arial" w:cs="Arial"/>
        </w:rPr>
        <w:t>, 2022)</w:t>
      </w:r>
      <w:r w:rsidR="00F8636C" w:rsidRPr="007D1FEE">
        <w:rPr>
          <w:rFonts w:ascii="Arial" w:eastAsia="URWPalladioL-Roma" w:hAnsi="Arial" w:cs="Arial"/>
          <w:lang w:bidi="ar"/>
        </w:rPr>
        <w:t>.</w:t>
      </w:r>
    </w:p>
    <w:p w14:paraId="7DFE79AE" w14:textId="77777777" w:rsidR="00EF244D" w:rsidRPr="00EF244D" w:rsidRDefault="00EF244D" w:rsidP="00C43900">
      <w:pPr>
        <w:pStyle w:val="ListParagraph"/>
        <w:numPr>
          <w:ilvl w:val="0"/>
          <w:numId w:val="2"/>
        </w:numPr>
        <w:tabs>
          <w:tab w:val="left" w:pos="270"/>
          <w:tab w:val="left" w:pos="360"/>
        </w:tabs>
        <w:ind w:left="-90" w:firstLine="90"/>
        <w:jc w:val="both"/>
        <w:rPr>
          <w:rFonts w:ascii="Arial" w:hAnsi="Arial" w:cs="Arial"/>
          <w:b/>
          <w:sz w:val="22"/>
        </w:rPr>
      </w:pPr>
      <w:r w:rsidRPr="00EF244D">
        <w:rPr>
          <w:rFonts w:ascii="Arial" w:eastAsia="Arial" w:hAnsi="Arial" w:cs="Arial"/>
          <w:b/>
          <w:bCs/>
          <w:sz w:val="22"/>
          <w:shd w:val="clear" w:color="auto" w:fill="FFFFFF"/>
        </w:rPr>
        <w:t>Bariatric surgery procedures</w:t>
      </w:r>
    </w:p>
    <w:p w14:paraId="268EF695" w14:textId="77777777" w:rsidR="005D426A" w:rsidRPr="007D1FEE" w:rsidRDefault="005D426A" w:rsidP="005D426A">
      <w:pPr>
        <w:jc w:val="both"/>
        <w:rPr>
          <w:rFonts w:ascii="Arial" w:eastAsia="Arial" w:hAnsi="Arial" w:cs="Arial"/>
          <w:shd w:val="clear" w:color="auto" w:fill="FFFFFF"/>
        </w:rPr>
      </w:pPr>
      <w:r w:rsidRPr="007D1FEE">
        <w:rPr>
          <w:rFonts w:ascii="Arial" w:eastAsia="Arial" w:hAnsi="Arial" w:cs="Arial"/>
          <w:shd w:val="clear" w:color="auto" w:fill="FFFFFF"/>
        </w:rPr>
        <w:t xml:space="preserve">Common methods used in bariatric surgery are </w:t>
      </w:r>
      <w:r w:rsidRPr="007D1FEE">
        <w:rPr>
          <w:rFonts w:ascii="Arial" w:hAnsi="Arial" w:cs="Arial"/>
        </w:rPr>
        <w:t xml:space="preserve">gastric bypass (Roux-en-Y), sleeve </w:t>
      </w:r>
      <w:proofErr w:type="gramStart"/>
      <w:r w:rsidRPr="007D1FEE">
        <w:rPr>
          <w:rFonts w:ascii="Arial" w:hAnsi="Arial" w:cs="Arial"/>
        </w:rPr>
        <w:t xml:space="preserve">gastrectomy,  </w:t>
      </w:r>
      <w:r w:rsidRPr="007D1FEE">
        <w:rPr>
          <w:rFonts w:ascii="Arial" w:eastAsia="JansonTextLTStd-Roman" w:hAnsi="Arial" w:cs="Arial"/>
          <w:lang w:bidi="ar"/>
        </w:rPr>
        <w:t>laparoscopic</w:t>
      </w:r>
      <w:proofErr w:type="gramEnd"/>
      <w:r w:rsidRPr="007D1FEE">
        <w:rPr>
          <w:rFonts w:ascii="Arial" w:eastAsia="JansonTextLTStd-Roman" w:hAnsi="Arial" w:cs="Arial"/>
          <w:lang w:bidi="ar"/>
        </w:rPr>
        <w:t xml:space="preserve"> adjustable gastric band (LAGB) and </w:t>
      </w:r>
      <w:r w:rsidRPr="007D1FEE">
        <w:rPr>
          <w:rFonts w:ascii="Arial" w:hAnsi="Arial" w:cs="Arial"/>
        </w:rPr>
        <w:t>biliopancreatic diversion with duodenal switch (BPD/DS).</w:t>
      </w:r>
      <w:r w:rsidRPr="007D1FEE">
        <w:rPr>
          <w:rFonts w:ascii="Arial" w:eastAsia="Cambria" w:hAnsi="Arial" w:cs="Arial"/>
          <w:shd w:val="clear" w:color="auto" w:fill="FFFFFF"/>
        </w:rPr>
        <w:t>The two most commonly performed bariatric procedures worldwide are the Roux-en-Y gastric bypass (RYGB) and the vertical sleeve gastrectomy (VSG) (</w:t>
      </w:r>
      <w:proofErr w:type="spellStart"/>
      <w:r w:rsidRPr="007D1FEE">
        <w:rPr>
          <w:rFonts w:ascii="Arial" w:hAnsi="Arial" w:cs="Arial"/>
        </w:rPr>
        <w:t>Gudbrandsen</w:t>
      </w:r>
      <w:proofErr w:type="spellEnd"/>
      <w:r w:rsidRPr="007D1FEE">
        <w:rPr>
          <w:rFonts w:ascii="Arial" w:eastAsia="Bahnschrift" w:hAnsi="Arial" w:cs="Arial"/>
          <w:shd w:val="clear" w:color="auto" w:fill="FFFFFF"/>
        </w:rPr>
        <w:t xml:space="preserve"> et al., 2019)</w:t>
      </w:r>
      <w:r w:rsidRPr="007D1FEE">
        <w:rPr>
          <w:rFonts w:ascii="Arial" w:eastAsia="Cambria" w:hAnsi="Arial" w:cs="Arial"/>
          <w:shd w:val="clear" w:color="auto" w:fill="FFFFFF"/>
        </w:rPr>
        <w:t>.</w:t>
      </w:r>
    </w:p>
    <w:p w14:paraId="55967B08" w14:textId="77777777" w:rsidR="005D426A" w:rsidRPr="005D426A" w:rsidRDefault="005D426A" w:rsidP="00C43900">
      <w:pPr>
        <w:pStyle w:val="ListParagraph"/>
        <w:numPr>
          <w:ilvl w:val="0"/>
          <w:numId w:val="3"/>
        </w:numPr>
        <w:shd w:val="clear" w:color="auto" w:fill="FFFFFF"/>
        <w:ind w:left="540"/>
        <w:jc w:val="both"/>
        <w:rPr>
          <w:rFonts w:ascii="Arial" w:eastAsia="Arial" w:hAnsi="Arial" w:cs="Arial"/>
          <w:szCs w:val="18"/>
        </w:rPr>
      </w:pPr>
      <w:r w:rsidRPr="005D426A">
        <w:rPr>
          <w:rFonts w:ascii="Arial" w:eastAsia="Arial" w:hAnsi="Arial" w:cs="Arial"/>
          <w:szCs w:val="18"/>
          <w:shd w:val="clear" w:color="auto" w:fill="FFFFFF"/>
          <w:lang w:bidi="ar"/>
        </w:rPr>
        <w:t>Roux-en-Y gastric bypass (RYGB) is a surgical procedure involving creation of small pouch to the small intestine bypassing the upper part of stomach and duodenum.</w:t>
      </w:r>
    </w:p>
    <w:p w14:paraId="08FAD7FF" w14:textId="77777777" w:rsidR="005D426A" w:rsidRPr="005D426A" w:rsidRDefault="005D426A" w:rsidP="00C43900">
      <w:pPr>
        <w:pStyle w:val="ListParagraph"/>
        <w:numPr>
          <w:ilvl w:val="0"/>
          <w:numId w:val="3"/>
        </w:numPr>
        <w:ind w:left="540"/>
        <w:jc w:val="both"/>
        <w:rPr>
          <w:rFonts w:ascii="Arial" w:hAnsi="Arial" w:cs="Arial"/>
          <w:szCs w:val="18"/>
        </w:rPr>
      </w:pPr>
      <w:proofErr w:type="spellStart"/>
      <w:r w:rsidRPr="005D426A">
        <w:rPr>
          <w:rFonts w:ascii="Arial" w:hAnsi="Arial" w:cs="Arial"/>
          <w:szCs w:val="18"/>
        </w:rPr>
        <w:t>Bliopancreatic</w:t>
      </w:r>
      <w:proofErr w:type="spellEnd"/>
      <w:r w:rsidRPr="005D426A">
        <w:rPr>
          <w:rFonts w:ascii="Arial" w:hAnsi="Arial" w:cs="Arial"/>
          <w:szCs w:val="18"/>
        </w:rPr>
        <w:t xml:space="preserve"> diversion with duodenal switch (BPD/DS) is a surgery in two steps. Sleeve gastrectomy leaving only a narrow tube of stomach (SG). </w:t>
      </w:r>
      <w:r w:rsidRPr="005D426A">
        <w:rPr>
          <w:rFonts w:ascii="Arial" w:eastAsia="sans-serif" w:hAnsi="Arial" w:cs="Arial"/>
          <w:szCs w:val="18"/>
          <w:shd w:val="clear" w:color="auto" w:fill="FFFFFF"/>
        </w:rPr>
        <w:t>The second step involves connecting the end part of the intestine to the duodenum near the stomach to bypass most of the intestine.</w:t>
      </w:r>
    </w:p>
    <w:p w14:paraId="1A3D0F4E" w14:textId="77777777" w:rsidR="005D426A" w:rsidRPr="005D426A" w:rsidRDefault="005D426A" w:rsidP="00C43900">
      <w:pPr>
        <w:pStyle w:val="ListParagraph"/>
        <w:numPr>
          <w:ilvl w:val="0"/>
          <w:numId w:val="3"/>
        </w:numPr>
        <w:ind w:left="540"/>
        <w:jc w:val="both"/>
        <w:rPr>
          <w:rFonts w:ascii="Arial" w:eastAsia="Arial" w:hAnsi="Arial" w:cs="Arial"/>
          <w:szCs w:val="18"/>
          <w:shd w:val="clear" w:color="auto" w:fill="FFFFFF"/>
        </w:rPr>
      </w:pPr>
      <w:r w:rsidRPr="005D426A">
        <w:rPr>
          <w:rFonts w:ascii="Arial" w:eastAsia="Arial" w:hAnsi="Arial" w:cs="Arial"/>
          <w:szCs w:val="18"/>
          <w:shd w:val="clear" w:color="auto" w:fill="FFFFFF"/>
        </w:rPr>
        <w:t xml:space="preserve">Sleeve gastrectomy is a surgical procedure to reduce the size of the stomach leaving a smaller, sleeve-shaped pouch. SG also, reduces the release of appetite hormone </w:t>
      </w:r>
      <w:proofErr w:type="spellStart"/>
      <w:r w:rsidRPr="005D426A">
        <w:rPr>
          <w:rFonts w:ascii="Arial" w:eastAsia="Arial" w:hAnsi="Arial" w:cs="Arial"/>
          <w:szCs w:val="18"/>
          <w:shd w:val="clear" w:color="auto" w:fill="FFFFFF"/>
        </w:rPr>
        <w:t>Gherlin</w:t>
      </w:r>
      <w:proofErr w:type="spellEnd"/>
      <w:r w:rsidRPr="005D426A">
        <w:rPr>
          <w:rFonts w:ascii="Arial" w:eastAsia="Arial" w:hAnsi="Arial" w:cs="Arial"/>
          <w:szCs w:val="18"/>
          <w:shd w:val="clear" w:color="auto" w:fill="FFFFFF"/>
        </w:rPr>
        <w:t>.</w:t>
      </w:r>
    </w:p>
    <w:p w14:paraId="3380E99F" w14:textId="77777777" w:rsidR="005D426A" w:rsidRPr="005D426A" w:rsidRDefault="005D426A" w:rsidP="00C43900">
      <w:pPr>
        <w:pStyle w:val="ListParagraph"/>
        <w:numPr>
          <w:ilvl w:val="0"/>
          <w:numId w:val="3"/>
        </w:numPr>
        <w:ind w:left="540"/>
        <w:jc w:val="both"/>
        <w:rPr>
          <w:rFonts w:ascii="Arial" w:hAnsi="Arial" w:cs="Arial"/>
          <w:sz w:val="22"/>
          <w:szCs w:val="18"/>
        </w:rPr>
      </w:pPr>
      <w:r w:rsidRPr="005D426A">
        <w:rPr>
          <w:rFonts w:ascii="Arial" w:eastAsia="JansonTextLTStd-Roman" w:hAnsi="Arial" w:cs="Arial"/>
          <w:szCs w:val="18"/>
          <w:lang w:bidi="ar"/>
        </w:rPr>
        <w:t xml:space="preserve">Laparoscopic adjustable gastric band (LAGB) involves </w:t>
      </w:r>
      <w:r w:rsidRPr="005D426A">
        <w:rPr>
          <w:rFonts w:ascii="Arial" w:eastAsia="Arial" w:hAnsi="Arial" w:cs="Arial"/>
          <w:szCs w:val="18"/>
          <w:shd w:val="clear" w:color="auto" w:fill="FFFFFF"/>
        </w:rPr>
        <w:t>small incisions in the upper abdomen and a silicone band around the upper stomach. A port is placed under the skin of the abdomen connected to band for injection of fluid to adjust size off the band.</w:t>
      </w:r>
    </w:p>
    <w:p w14:paraId="738F3AC5" w14:textId="77777777" w:rsidR="00EC62CC" w:rsidRPr="005F5F4A" w:rsidRDefault="00EC62CC" w:rsidP="00C43900">
      <w:pPr>
        <w:pStyle w:val="ListParagraph"/>
        <w:numPr>
          <w:ilvl w:val="0"/>
          <w:numId w:val="2"/>
        </w:numPr>
        <w:tabs>
          <w:tab w:val="left" w:pos="180"/>
          <w:tab w:val="left" w:pos="270"/>
        </w:tabs>
        <w:ind w:left="990" w:hanging="990"/>
        <w:rPr>
          <w:rFonts w:ascii="Arial" w:hAnsi="Arial" w:cs="Arial"/>
          <w:b/>
          <w:sz w:val="22"/>
          <w:szCs w:val="16"/>
        </w:rPr>
      </w:pPr>
      <w:r w:rsidRPr="005F5F4A">
        <w:rPr>
          <w:rFonts w:ascii="Arial" w:eastAsia="MinionPro-Bold" w:hAnsi="Arial" w:cs="Arial"/>
          <w:b/>
          <w:bCs/>
          <w:sz w:val="22"/>
          <w:szCs w:val="16"/>
          <w:lang w:bidi="ar"/>
        </w:rPr>
        <w:t>ideal subjects</w:t>
      </w:r>
      <w:r w:rsidR="00930DD3">
        <w:rPr>
          <w:rFonts w:ascii="Arial" w:eastAsia="MinionPro-Bold" w:hAnsi="Arial" w:cs="Arial"/>
          <w:b/>
          <w:bCs/>
          <w:sz w:val="22"/>
          <w:szCs w:val="16"/>
          <w:lang w:bidi="ar"/>
        </w:rPr>
        <w:t xml:space="preserve"> and predictors of diabetes remission</w:t>
      </w:r>
    </w:p>
    <w:p w14:paraId="58CE98BE" w14:textId="77777777" w:rsidR="005D426A" w:rsidRDefault="005D426A" w:rsidP="005D426A">
      <w:pPr>
        <w:jc w:val="both"/>
        <w:rPr>
          <w:rFonts w:ascii="Arial" w:eastAsia="URWPalladioL-Roma" w:hAnsi="Arial" w:cs="Arial"/>
          <w:lang w:bidi="ar"/>
        </w:rPr>
      </w:pPr>
      <w:r w:rsidRPr="005D426A">
        <w:rPr>
          <w:rFonts w:ascii="Arial" w:eastAsia="Georgia" w:hAnsi="Arial" w:cs="Arial"/>
          <w:shd w:val="clear" w:color="auto" w:fill="FFFFFF"/>
        </w:rPr>
        <w:t>Bariatric surgery is now looked beyond treatment for morbid obesity as m</w:t>
      </w:r>
      <w:r w:rsidRPr="005D426A">
        <w:rPr>
          <w:rFonts w:ascii="Arial" w:eastAsia="MinionPro" w:hAnsi="Arial" w:cs="Arial"/>
          <w:lang w:bidi="ar"/>
        </w:rPr>
        <w:t>etabolic surgery for treatment of T2DM based on BMI (</w:t>
      </w:r>
      <w:r w:rsidRPr="005D426A">
        <w:rPr>
          <w:rFonts w:ascii="Arial" w:hAnsi="Arial" w:cs="Arial"/>
          <w:shd w:val="clear" w:color="auto" w:fill="FFFFFF"/>
        </w:rPr>
        <w:t>Park</w:t>
      </w:r>
      <w:r w:rsidRPr="005D426A">
        <w:rPr>
          <w:rFonts w:ascii="Arial" w:eastAsia="MinionPro" w:hAnsi="Arial" w:cs="Arial"/>
          <w:lang w:bidi="ar"/>
        </w:rPr>
        <w:t xml:space="preserve"> et al., 2025). </w:t>
      </w:r>
      <w:r w:rsidRPr="005D426A">
        <w:rPr>
          <w:rFonts w:ascii="Arial" w:eastAsia="Georgia" w:hAnsi="Arial" w:cs="Arial"/>
          <w:shd w:val="clear" w:color="auto" w:fill="FFFFFF"/>
        </w:rPr>
        <w:t>Ideal subjects in general are 1). Adults with a </w:t>
      </w:r>
      <w:hyperlink r:id="rId14" w:history="1">
        <w:r w:rsidRPr="0091275A">
          <w:rPr>
            <w:rStyle w:val="Hyperlink"/>
            <w:rFonts w:ascii="Arial" w:eastAsia="Georgia" w:hAnsi="Arial" w:cs="Arial"/>
            <w:color w:val="auto"/>
            <w:u w:val="none"/>
            <w:shd w:val="clear" w:color="auto" w:fill="FFFFFF"/>
          </w:rPr>
          <w:t>body mass index</w:t>
        </w:r>
      </w:hyperlink>
      <w:r w:rsidRPr="005D426A">
        <w:rPr>
          <w:rFonts w:ascii="Arial" w:eastAsia="Georgia" w:hAnsi="Arial" w:cs="Arial"/>
          <w:shd w:val="clear" w:color="auto" w:fill="FFFFFF"/>
        </w:rPr>
        <w:t xml:space="preserve"> (BMI) of 40 or more; 2). </w:t>
      </w:r>
      <w:r w:rsidRPr="005D426A">
        <w:rPr>
          <w:rFonts w:ascii="Arial" w:eastAsia="Cambria" w:hAnsi="Arial" w:cs="Arial"/>
          <w:shd w:val="clear" w:color="auto" w:fill="FFFFFF"/>
        </w:rPr>
        <w:t>BMI </w:t>
      </w:r>
      <w:r w:rsidRPr="005D426A">
        <w:rPr>
          <w:rFonts w:ascii="Arial" w:eastAsia="Cambria" w:hAnsi="Arial" w:cs="Arial"/>
          <w:u w:val="single"/>
          <w:shd w:val="clear" w:color="auto" w:fill="FFFFFF"/>
        </w:rPr>
        <w:t>&gt;</w:t>
      </w:r>
      <w:r w:rsidRPr="005D426A">
        <w:rPr>
          <w:rFonts w:ascii="Arial" w:eastAsia="Cambria" w:hAnsi="Arial" w:cs="Arial"/>
          <w:shd w:val="clear" w:color="auto" w:fill="FFFFFF"/>
        </w:rPr>
        <w:t>35 kg/m</w:t>
      </w:r>
      <w:r w:rsidRPr="005D426A">
        <w:rPr>
          <w:rFonts w:ascii="Arial" w:eastAsia="Cambria" w:hAnsi="Arial" w:cs="Arial"/>
          <w:shd w:val="clear" w:color="auto" w:fill="FFFFFF"/>
          <w:vertAlign w:val="superscript"/>
        </w:rPr>
        <w:t>2</w:t>
      </w:r>
      <w:r w:rsidRPr="005D426A">
        <w:rPr>
          <w:rFonts w:ascii="Arial" w:eastAsia="Cambria" w:hAnsi="Arial" w:cs="Arial"/>
          <w:shd w:val="clear" w:color="auto" w:fill="FFFFFF"/>
        </w:rPr>
        <w:t>, regardless of presence, absence, or severity of co-morbidities; 3). individuals with metabolic disease and BMI of 30-34.9 kg/m</w:t>
      </w:r>
      <w:r w:rsidRPr="005D426A">
        <w:rPr>
          <w:rFonts w:ascii="Arial" w:eastAsia="Cambria" w:hAnsi="Arial" w:cs="Arial"/>
          <w:shd w:val="clear" w:color="auto" w:fill="FFFFFF"/>
          <w:vertAlign w:val="superscript"/>
        </w:rPr>
        <w:t>2</w:t>
      </w:r>
      <w:r w:rsidRPr="005D426A">
        <w:rPr>
          <w:rFonts w:ascii="Arial" w:eastAsia="Cambria" w:hAnsi="Arial" w:cs="Arial"/>
          <w:shd w:val="clear" w:color="auto" w:fill="FFFFFF"/>
        </w:rPr>
        <w:t xml:space="preserve">; 4. </w:t>
      </w:r>
      <w:r w:rsidRPr="005D426A">
        <w:rPr>
          <w:rFonts w:ascii="Arial" w:eastAsia="Georgia" w:hAnsi="Arial" w:cs="Arial"/>
          <w:shd w:val="clear" w:color="auto" w:fill="FFFFFF"/>
        </w:rPr>
        <w:t>BMI of 30 or more with type 2 diabetes difficult to control through drugs and lifestyle changes (</w:t>
      </w:r>
      <w:r w:rsidRPr="005D426A">
        <w:rPr>
          <w:rFonts w:ascii="Arial" w:eastAsia="Helvetica" w:hAnsi="Arial" w:cs="Arial"/>
          <w:shd w:val="clear" w:color="auto" w:fill="FFFFFF"/>
          <w:lang w:bidi="ar"/>
        </w:rPr>
        <w:t>Dan et al. 2022</w:t>
      </w:r>
      <w:r w:rsidRPr="005D426A">
        <w:rPr>
          <w:rFonts w:ascii="Arial" w:eastAsia="Cambria" w:hAnsi="Arial" w:cs="Arial"/>
          <w:shd w:val="clear" w:color="auto" w:fill="FFFFFF"/>
        </w:rPr>
        <w:t xml:space="preserve">). </w:t>
      </w:r>
      <w:r w:rsidRPr="005D426A">
        <w:rPr>
          <w:rFonts w:ascii="Arial" w:eastAsia="Times-Roman" w:hAnsi="Arial" w:cs="Arial"/>
          <w:lang w:bidi="ar"/>
        </w:rPr>
        <w:t xml:space="preserve">Glycemic control after surgery also dependent on additional factors like duration of diabetes, age and the level of </w:t>
      </w:r>
      <w:proofErr w:type="spellStart"/>
      <w:r w:rsidRPr="005D426A">
        <w:rPr>
          <w:rFonts w:ascii="Arial" w:eastAsia="Times-Roman" w:hAnsi="Arial" w:cs="Arial"/>
          <w:lang w:bidi="ar"/>
        </w:rPr>
        <w:t>glycaemic</w:t>
      </w:r>
      <w:proofErr w:type="spellEnd"/>
      <w:r w:rsidRPr="005D426A">
        <w:rPr>
          <w:rFonts w:ascii="Arial" w:eastAsia="Times-Roman" w:hAnsi="Arial" w:cs="Arial"/>
          <w:lang w:bidi="ar"/>
        </w:rPr>
        <w:t xml:space="preserve"> control suggesting </w:t>
      </w:r>
      <w:r w:rsidRPr="005D426A">
        <w:rPr>
          <w:rFonts w:ascii="Arial" w:eastAsia="Times-Roman" w:hAnsi="Arial" w:cs="Arial"/>
          <w:lang w:bidi="ar"/>
        </w:rPr>
        <w:lastRenderedPageBreak/>
        <w:t>remission is independent of weight loss (</w:t>
      </w:r>
      <w:r w:rsidRPr="005D426A">
        <w:rPr>
          <w:rFonts w:ascii="Arial" w:hAnsi="Arial" w:cs="Arial"/>
          <w:shd w:val="clear" w:color="auto" w:fill="FFFFFF"/>
        </w:rPr>
        <w:t xml:space="preserve">Sandoval, D. A., and </w:t>
      </w:r>
      <w:proofErr w:type="gramStart"/>
      <w:r w:rsidRPr="005D426A">
        <w:rPr>
          <w:rFonts w:ascii="Arial" w:hAnsi="Arial" w:cs="Arial"/>
          <w:shd w:val="clear" w:color="auto" w:fill="FFFFFF"/>
        </w:rPr>
        <w:t>Patti</w:t>
      </w:r>
      <w:r w:rsidRPr="005D426A">
        <w:rPr>
          <w:rFonts w:ascii="Arial" w:eastAsia="STIX" w:hAnsi="Arial" w:cs="Arial"/>
          <w:lang w:bidi="ar"/>
        </w:rPr>
        <w:t xml:space="preserve"> ,</w:t>
      </w:r>
      <w:proofErr w:type="gramEnd"/>
      <w:r w:rsidRPr="005D426A">
        <w:rPr>
          <w:rFonts w:ascii="Arial" w:eastAsia="STIX" w:hAnsi="Arial" w:cs="Arial"/>
          <w:lang w:bidi="ar"/>
        </w:rPr>
        <w:t xml:space="preserve"> 2023)</w:t>
      </w:r>
      <w:r w:rsidRPr="005D426A">
        <w:rPr>
          <w:rFonts w:ascii="Arial" w:eastAsia="Times-Roman" w:hAnsi="Arial" w:cs="Arial"/>
          <w:lang w:bidi="ar"/>
        </w:rPr>
        <w:t xml:space="preserve">. </w:t>
      </w:r>
      <w:r w:rsidRPr="005D426A">
        <w:rPr>
          <w:rFonts w:ascii="Arial" w:eastAsia="MinionPro" w:hAnsi="Arial" w:cs="Arial"/>
          <w:lang w:bidi="ar"/>
        </w:rPr>
        <w:t>Poor β-cell function in patients with long history of diabetes is not a suitable case for metabolic surgery (</w:t>
      </w:r>
      <w:proofErr w:type="spellStart"/>
      <w:proofErr w:type="gramStart"/>
      <w:r w:rsidRPr="005D426A">
        <w:rPr>
          <w:rFonts w:ascii="Arial" w:hAnsi="Arial" w:cs="Arial"/>
          <w:shd w:val="clear" w:color="auto" w:fill="FFFFFF"/>
        </w:rPr>
        <w:t>Hanipah</w:t>
      </w:r>
      <w:proofErr w:type="spellEnd"/>
      <w:r w:rsidRPr="005D426A">
        <w:rPr>
          <w:rFonts w:ascii="Arial" w:eastAsia="Helvetica" w:hAnsi="Arial" w:cs="Arial"/>
          <w:shd w:val="clear" w:color="auto" w:fill="FFFFFF"/>
        </w:rPr>
        <w:t xml:space="preserve">  et al.</w:t>
      </w:r>
      <w:proofErr w:type="gramEnd"/>
      <w:r w:rsidRPr="005D426A">
        <w:rPr>
          <w:rFonts w:ascii="Arial" w:eastAsia="Helvetica" w:hAnsi="Arial" w:cs="Arial"/>
          <w:shd w:val="clear" w:color="auto" w:fill="FFFFFF"/>
        </w:rPr>
        <w:t>,2023)</w:t>
      </w:r>
      <w:r w:rsidRPr="005D426A">
        <w:rPr>
          <w:rFonts w:ascii="Arial" w:eastAsia="MinionPro" w:hAnsi="Arial" w:cs="Arial"/>
          <w:lang w:bidi="ar"/>
        </w:rPr>
        <w:t xml:space="preserve">. </w:t>
      </w:r>
      <w:r w:rsidRPr="005D426A">
        <w:rPr>
          <w:rFonts w:ascii="Arial" w:eastAsia="Helvetica" w:hAnsi="Arial" w:cs="Arial"/>
          <w:shd w:val="clear" w:color="auto" w:fill="FFFFFF"/>
        </w:rPr>
        <w:t xml:space="preserve">Improved insulin sensitivity and β-cell function in patients with severe obesity after Sleeve gastrectomy has been reported (Xin et al., 2024) to be a potential choice to restore β-cell function. </w:t>
      </w:r>
      <w:r w:rsidRPr="005D426A">
        <w:rPr>
          <w:rFonts w:ascii="Arial" w:eastAsia="MinionPro" w:hAnsi="Arial" w:cs="Arial"/>
          <w:lang w:bidi="ar"/>
        </w:rPr>
        <w:t>Therefore, acceptable β-cell function and C-peptide is an ideal tool to evaluate T2DM patient for metabolic surgery (</w:t>
      </w:r>
      <w:r w:rsidRPr="005D426A">
        <w:rPr>
          <w:rFonts w:ascii="Arial" w:hAnsi="Arial" w:cs="Arial"/>
        </w:rPr>
        <w:t xml:space="preserve">Sharan </w:t>
      </w:r>
      <w:proofErr w:type="spellStart"/>
      <w:proofErr w:type="gramStart"/>
      <w:r w:rsidRPr="005D426A">
        <w:rPr>
          <w:rFonts w:ascii="Arial" w:hAnsi="Arial" w:cs="Arial"/>
        </w:rPr>
        <w:t>Appa</w:t>
      </w:r>
      <w:proofErr w:type="spellEnd"/>
      <w:r w:rsidRPr="005D426A">
        <w:rPr>
          <w:rFonts w:ascii="Arial" w:eastAsia="MinionPro" w:hAnsi="Arial" w:cs="Arial"/>
          <w:lang w:bidi="ar"/>
        </w:rPr>
        <w:t xml:space="preserve">  et al.</w:t>
      </w:r>
      <w:proofErr w:type="gramEnd"/>
      <w:r w:rsidRPr="005D426A">
        <w:rPr>
          <w:rFonts w:ascii="Arial" w:eastAsia="MinionPro" w:hAnsi="Arial" w:cs="Arial"/>
          <w:lang w:bidi="ar"/>
        </w:rPr>
        <w:t>, 2024).</w:t>
      </w:r>
      <w:r w:rsidRPr="005D426A">
        <w:rPr>
          <w:rFonts w:ascii="Arial" w:eastAsia="Helvetica" w:hAnsi="Arial" w:cs="Arial"/>
          <w:shd w:val="clear" w:color="auto" w:fill="FFFFFF"/>
        </w:rPr>
        <w:t xml:space="preserve"> Improved β-cell function is essential for better glucose homeostasis after metabolic surgery. </w:t>
      </w:r>
      <w:r w:rsidRPr="005D426A">
        <w:rPr>
          <w:rFonts w:ascii="Arial" w:eastAsia="Georgia" w:hAnsi="Arial" w:cs="Arial"/>
          <w:shd w:val="clear" w:color="auto" w:fill="FFFFFF"/>
        </w:rPr>
        <w:t>Laparoscopic metabolic surgery (LSG) is reported to be an effective and safe treatment for T2DM patients with BMI &lt; 35 kg/m2 (</w:t>
      </w:r>
      <w:r w:rsidRPr="005D426A">
        <w:rPr>
          <w:rFonts w:ascii="Arial" w:eastAsia="Segoe UI" w:hAnsi="Arial" w:cs="Arial"/>
          <w:shd w:val="clear" w:color="auto" w:fill="FFFFFF"/>
        </w:rPr>
        <w:t>Dong et al., 2018).</w:t>
      </w:r>
      <w:r w:rsidRPr="005D426A">
        <w:rPr>
          <w:rFonts w:ascii="Arial" w:eastAsia="URWPalladioL-Roma" w:hAnsi="Arial" w:cs="Arial"/>
          <w:lang w:bidi="ar"/>
        </w:rPr>
        <w:t xml:space="preserve"> T2DM progress is also to linked to </w:t>
      </w:r>
      <w:proofErr w:type="spellStart"/>
      <w:r w:rsidRPr="005D426A">
        <w:rPr>
          <w:rFonts w:ascii="Arial" w:eastAsia="URWPalladioL-Roma" w:hAnsi="Arial" w:cs="Arial"/>
          <w:lang w:bidi="ar"/>
        </w:rPr>
        <w:t>lipotoxicity</w:t>
      </w:r>
      <w:proofErr w:type="spellEnd"/>
      <w:r w:rsidRPr="005D426A">
        <w:rPr>
          <w:rFonts w:ascii="Arial" w:eastAsia="URWPalladioL-Roma" w:hAnsi="Arial" w:cs="Arial"/>
          <w:lang w:bidi="ar"/>
        </w:rPr>
        <w:t xml:space="preserve"> </w:t>
      </w:r>
      <w:proofErr w:type="gramStart"/>
      <w:r w:rsidRPr="005D426A">
        <w:rPr>
          <w:rFonts w:ascii="Arial" w:eastAsia="URWPalladioL-Roma" w:hAnsi="Arial" w:cs="Arial"/>
          <w:lang w:bidi="ar"/>
        </w:rPr>
        <w:t xml:space="preserve">induced  </w:t>
      </w:r>
      <w:r w:rsidRPr="005D426A">
        <w:rPr>
          <w:rFonts w:ascii="Arial" w:eastAsia="EURM10" w:hAnsi="Arial" w:cs="Arial"/>
          <w:lang w:bidi="ar"/>
        </w:rPr>
        <w:t>β</w:t>
      </w:r>
      <w:proofErr w:type="gramEnd"/>
      <w:r w:rsidRPr="005D426A">
        <w:rPr>
          <w:rFonts w:ascii="Arial" w:eastAsia="URWPalladioL-Roma" w:hAnsi="Arial" w:cs="Arial"/>
          <w:lang w:bidi="ar"/>
        </w:rPr>
        <w:t>-cell dysfunction (</w:t>
      </w:r>
      <w:proofErr w:type="spellStart"/>
      <w:r w:rsidRPr="005D426A">
        <w:rPr>
          <w:rFonts w:ascii="Arial" w:eastAsia="URWPalladioL-Roma" w:hAnsi="Arial" w:cs="Arial"/>
          <w:lang w:bidi="ar"/>
        </w:rPr>
        <w:t>Lytrivi</w:t>
      </w:r>
      <w:proofErr w:type="spellEnd"/>
      <w:r w:rsidRPr="005D426A">
        <w:rPr>
          <w:rFonts w:ascii="Arial" w:eastAsia="URWPalladioL-Roma" w:hAnsi="Arial" w:cs="Arial"/>
          <w:lang w:bidi="ar"/>
        </w:rPr>
        <w:t xml:space="preserve"> et al.,2020)</w:t>
      </w:r>
      <w:r w:rsidR="008A50DC">
        <w:rPr>
          <w:rFonts w:ascii="Arial" w:eastAsia="URWPalladioL-Roma" w:hAnsi="Arial" w:cs="Arial"/>
          <w:lang w:bidi="ar"/>
        </w:rPr>
        <w:t>.</w:t>
      </w:r>
    </w:p>
    <w:p w14:paraId="08C69090" w14:textId="77777777" w:rsidR="00EC62CC" w:rsidRPr="007D1FEE" w:rsidRDefault="00EC62CC" w:rsidP="00C43900">
      <w:pPr>
        <w:pStyle w:val="ListParagraph"/>
        <w:numPr>
          <w:ilvl w:val="0"/>
          <w:numId w:val="2"/>
        </w:numPr>
        <w:tabs>
          <w:tab w:val="left" w:pos="270"/>
        </w:tabs>
        <w:ind w:hanging="1080"/>
        <w:jc w:val="both"/>
        <w:rPr>
          <w:rFonts w:ascii="Arial" w:eastAsia="ACaslonPro" w:hAnsi="Arial" w:cs="Arial"/>
          <w:b/>
          <w:sz w:val="22"/>
          <w:szCs w:val="16"/>
          <w:lang w:bidi="ar"/>
        </w:rPr>
      </w:pPr>
      <w:r w:rsidRPr="007D1FEE">
        <w:rPr>
          <w:rFonts w:ascii="Arial" w:eastAsia="ACaslonPro" w:hAnsi="Arial" w:cs="Arial"/>
          <w:b/>
          <w:sz w:val="22"/>
          <w:szCs w:val="16"/>
          <w:lang w:bidi="ar"/>
        </w:rPr>
        <w:t xml:space="preserve">Diabetes remission </w:t>
      </w:r>
      <w:r>
        <w:rPr>
          <w:rFonts w:ascii="Arial" w:eastAsia="ACaslonPro" w:hAnsi="Arial" w:cs="Arial"/>
          <w:b/>
          <w:sz w:val="22"/>
          <w:szCs w:val="16"/>
          <w:lang w:bidi="ar"/>
        </w:rPr>
        <w:t>post-</w:t>
      </w:r>
      <w:r w:rsidRPr="007D1FEE">
        <w:rPr>
          <w:rFonts w:ascii="Arial" w:eastAsia="ACaslonPro" w:hAnsi="Arial" w:cs="Arial"/>
          <w:b/>
          <w:sz w:val="22"/>
          <w:szCs w:val="16"/>
          <w:lang w:bidi="ar"/>
        </w:rPr>
        <w:t>metabolic surgery</w:t>
      </w:r>
    </w:p>
    <w:p w14:paraId="44A48821" w14:textId="77777777" w:rsidR="005D426A" w:rsidRDefault="005D426A" w:rsidP="005D426A">
      <w:pPr>
        <w:jc w:val="both"/>
        <w:rPr>
          <w:rFonts w:ascii="Arial" w:eastAsia="Segoe UI" w:hAnsi="Arial" w:cs="Arial"/>
          <w:szCs w:val="22"/>
          <w:shd w:val="clear" w:color="auto" w:fill="FFFFFF"/>
        </w:rPr>
      </w:pPr>
      <w:r w:rsidRPr="005D426A">
        <w:rPr>
          <w:rFonts w:ascii="Arial" w:eastAsia="Garamond" w:hAnsi="Arial" w:cs="Arial"/>
          <w:szCs w:val="22"/>
          <w:lang w:bidi="ar"/>
        </w:rPr>
        <w:t xml:space="preserve">Diabetes remission is outcome of improved insulin resistance and </w:t>
      </w:r>
      <w:r w:rsidRPr="005D426A">
        <w:rPr>
          <w:rFonts w:ascii="Arial" w:hAnsi="Arial" w:cs="Arial"/>
          <w:szCs w:val="22"/>
          <w:lang w:bidi="ar"/>
        </w:rPr>
        <w:t>β</w:t>
      </w:r>
      <w:r w:rsidRPr="005D426A">
        <w:rPr>
          <w:rFonts w:ascii="Arial" w:eastAsia="Garamond" w:hAnsi="Arial" w:cs="Arial"/>
          <w:szCs w:val="22"/>
          <w:lang w:bidi="ar"/>
        </w:rPr>
        <w:t xml:space="preserve">-cell function which depends on the type of surgery and degree of physio-anatomical alteration of the gastro-intestinal tract. </w:t>
      </w:r>
      <w:r w:rsidRPr="005D426A">
        <w:rPr>
          <w:rFonts w:ascii="Arial" w:eastAsia="sans-serif" w:hAnsi="Arial" w:cs="Arial"/>
          <w:szCs w:val="22"/>
          <w:shd w:val="clear" w:color="auto" w:fill="FFFFFF"/>
        </w:rPr>
        <w:t xml:space="preserve">Improved glucose metabolism or remission is essentially related to weight loss in restrictive procedures. </w:t>
      </w:r>
      <w:r w:rsidRPr="005D426A">
        <w:rPr>
          <w:rFonts w:ascii="Arial" w:eastAsia="STIX" w:hAnsi="Arial" w:cs="Arial"/>
          <w:szCs w:val="22"/>
          <w:lang w:bidi="ar"/>
        </w:rPr>
        <w:t xml:space="preserve">Metabolic effects of bariatric surgery are partly independent of weight loss especially after </w:t>
      </w:r>
      <w:r w:rsidRPr="005D426A">
        <w:rPr>
          <w:rFonts w:ascii="Arial" w:eastAsia="Garamond" w:hAnsi="Arial" w:cs="Arial"/>
          <w:szCs w:val="22"/>
          <w:lang w:bidi="ar"/>
        </w:rPr>
        <w:t>RYGB (</w:t>
      </w:r>
      <w:proofErr w:type="spellStart"/>
      <w:r w:rsidRPr="005D426A">
        <w:rPr>
          <w:rFonts w:ascii="Arial" w:eastAsia="STIX" w:hAnsi="Arial" w:cs="Arial"/>
          <w:szCs w:val="22"/>
          <w:lang w:bidi="ar"/>
        </w:rPr>
        <w:t>Biancia</w:t>
      </w:r>
      <w:r w:rsidR="001A04CB">
        <w:rPr>
          <w:rFonts w:ascii="Arial" w:eastAsia="STIX" w:hAnsi="Arial" w:cs="Arial"/>
          <w:szCs w:val="22"/>
          <w:lang w:bidi="ar"/>
        </w:rPr>
        <w:t>rdi</w:t>
      </w:r>
      <w:proofErr w:type="spellEnd"/>
      <w:r w:rsidR="001A04CB">
        <w:rPr>
          <w:rFonts w:ascii="Arial" w:eastAsia="STIX" w:hAnsi="Arial" w:cs="Arial"/>
          <w:szCs w:val="22"/>
          <w:lang w:bidi="ar"/>
        </w:rPr>
        <w:t xml:space="preserve"> </w:t>
      </w:r>
      <w:r w:rsidRPr="005D426A">
        <w:rPr>
          <w:rFonts w:ascii="Arial" w:eastAsia="STIX" w:hAnsi="Arial" w:cs="Arial"/>
          <w:szCs w:val="22"/>
          <w:lang w:bidi="ar"/>
        </w:rPr>
        <w:t>et al.,</w:t>
      </w:r>
      <w:r w:rsidR="001A04CB">
        <w:rPr>
          <w:rFonts w:ascii="Arial" w:eastAsia="STIX" w:hAnsi="Arial" w:cs="Arial"/>
          <w:szCs w:val="22"/>
          <w:lang w:bidi="ar"/>
        </w:rPr>
        <w:t xml:space="preserve"> </w:t>
      </w:r>
      <w:r w:rsidRPr="005D426A">
        <w:rPr>
          <w:rFonts w:ascii="Arial" w:eastAsia="STIX" w:hAnsi="Arial" w:cs="Arial"/>
          <w:szCs w:val="22"/>
          <w:lang w:bidi="ar"/>
        </w:rPr>
        <w:t>2020</w:t>
      </w:r>
      <w:r w:rsidRPr="005D426A">
        <w:rPr>
          <w:rFonts w:ascii="Arial" w:eastAsia="BookAntiqua-Bold" w:hAnsi="Arial" w:cs="Arial"/>
          <w:szCs w:val="22"/>
          <w:lang w:bidi="ar"/>
        </w:rPr>
        <w:t>)</w:t>
      </w:r>
      <w:r w:rsidRPr="005D426A">
        <w:rPr>
          <w:rFonts w:ascii="Arial" w:eastAsia="STIX" w:hAnsi="Arial" w:cs="Arial"/>
          <w:szCs w:val="22"/>
          <w:lang w:bidi="ar"/>
        </w:rPr>
        <w:t xml:space="preserve">. </w:t>
      </w:r>
      <w:r w:rsidRPr="005D426A">
        <w:rPr>
          <w:rFonts w:ascii="Arial" w:eastAsia="sans-serif" w:hAnsi="Arial" w:cs="Arial"/>
          <w:szCs w:val="22"/>
          <w:shd w:val="clear" w:color="auto" w:fill="FFFFFF"/>
        </w:rPr>
        <w:t xml:space="preserve">After bariatric procedures as gastric bypass and BPD, in which both exclude the duodenum and </w:t>
      </w:r>
      <w:proofErr w:type="gramStart"/>
      <w:r w:rsidRPr="005D426A">
        <w:rPr>
          <w:rFonts w:ascii="Arial" w:eastAsia="sans-serif" w:hAnsi="Arial" w:cs="Arial"/>
          <w:szCs w:val="22"/>
          <w:shd w:val="clear" w:color="auto" w:fill="FFFFFF"/>
        </w:rPr>
        <w:t>a  portion</w:t>
      </w:r>
      <w:proofErr w:type="gramEnd"/>
      <w:r w:rsidRPr="005D426A">
        <w:rPr>
          <w:rFonts w:ascii="Arial" w:eastAsia="sans-serif" w:hAnsi="Arial" w:cs="Arial"/>
          <w:szCs w:val="22"/>
          <w:shd w:val="clear" w:color="auto" w:fill="FFFFFF"/>
        </w:rPr>
        <w:t xml:space="preserve"> of jejunum from food transit by creating a </w:t>
      </w:r>
      <w:proofErr w:type="spellStart"/>
      <w:r w:rsidRPr="005D426A">
        <w:rPr>
          <w:rFonts w:ascii="Arial" w:eastAsia="sans-serif" w:hAnsi="Arial" w:cs="Arial"/>
          <w:szCs w:val="22"/>
          <w:shd w:val="clear" w:color="auto" w:fill="FFFFFF"/>
        </w:rPr>
        <w:t>gastroenteroanastomosis</w:t>
      </w:r>
      <w:proofErr w:type="spellEnd"/>
      <w:r w:rsidRPr="005D426A">
        <w:rPr>
          <w:rFonts w:ascii="Arial" w:eastAsia="sans-serif" w:hAnsi="Arial" w:cs="Arial"/>
          <w:szCs w:val="22"/>
          <w:shd w:val="clear" w:color="auto" w:fill="FFFFFF"/>
        </w:rPr>
        <w:t xml:space="preserve">, diabetes improvement occurs early much before any significant weight loss. </w:t>
      </w:r>
      <w:r w:rsidRPr="005D426A">
        <w:rPr>
          <w:rFonts w:ascii="Arial" w:eastAsia="AdobeThai" w:hAnsi="Arial" w:cs="Arial"/>
          <w:szCs w:val="22"/>
          <w:lang w:bidi="ar"/>
        </w:rPr>
        <w:t>Acute post-operative caloric restriction imparted by the surgery is reported to result in early improvements in glucose homeostasis (</w:t>
      </w:r>
      <w:r w:rsidRPr="005D426A">
        <w:rPr>
          <w:rFonts w:ascii="Arial" w:eastAsia="Whitney-Book" w:hAnsi="Arial" w:cs="Arial"/>
          <w:szCs w:val="22"/>
          <w:lang w:bidi="ar"/>
        </w:rPr>
        <w:t>Leishman et al., 2023)</w:t>
      </w:r>
      <w:r w:rsidRPr="005D426A">
        <w:rPr>
          <w:rFonts w:ascii="Arial" w:eastAsia="AdobeThai" w:hAnsi="Arial" w:cs="Arial"/>
          <w:szCs w:val="22"/>
          <w:lang w:bidi="ar"/>
        </w:rPr>
        <w:t>. Visceral adipose tissue (VAT) has been implicated in T2DM and metabolic syndrome, highlighting the importance of weight loss for long-term metabolic improvement (</w:t>
      </w:r>
      <w:proofErr w:type="spellStart"/>
      <w:r w:rsidRPr="005D426A">
        <w:rPr>
          <w:rFonts w:ascii="Arial" w:hAnsi="Arial" w:cs="Arial"/>
          <w:szCs w:val="22"/>
        </w:rPr>
        <w:t>Dhokte</w:t>
      </w:r>
      <w:proofErr w:type="spellEnd"/>
      <w:r w:rsidRPr="005D426A">
        <w:rPr>
          <w:rFonts w:ascii="Arial" w:hAnsi="Arial" w:cs="Arial"/>
          <w:szCs w:val="22"/>
        </w:rPr>
        <w:t xml:space="preserve"> and </w:t>
      </w:r>
      <w:proofErr w:type="spellStart"/>
      <w:r w:rsidRPr="005D426A">
        <w:rPr>
          <w:rFonts w:ascii="Arial" w:hAnsi="Arial" w:cs="Arial"/>
          <w:szCs w:val="22"/>
        </w:rPr>
        <w:t>Czaja</w:t>
      </w:r>
      <w:proofErr w:type="spellEnd"/>
      <w:r w:rsidRPr="005D426A">
        <w:rPr>
          <w:rFonts w:ascii="Arial" w:hAnsi="Arial" w:cs="Arial"/>
          <w:szCs w:val="22"/>
        </w:rPr>
        <w:t>, 2024</w:t>
      </w:r>
      <w:r w:rsidRPr="005D426A">
        <w:rPr>
          <w:rFonts w:ascii="Arial" w:hAnsi="Arial" w:cs="Arial"/>
          <w:szCs w:val="22"/>
          <w:lang w:bidi="ar"/>
        </w:rPr>
        <w:t xml:space="preserve">). </w:t>
      </w:r>
      <w:r w:rsidRPr="005D426A">
        <w:rPr>
          <w:rFonts w:ascii="Arial" w:eastAsia="Garamond" w:hAnsi="Arial" w:cs="Arial"/>
          <w:szCs w:val="22"/>
          <w:lang w:bidi="ar"/>
        </w:rPr>
        <w:t xml:space="preserve">In case of obesity and </w:t>
      </w:r>
      <w:proofErr w:type="spellStart"/>
      <w:r w:rsidRPr="005D426A">
        <w:rPr>
          <w:rFonts w:ascii="Arial" w:eastAsia="Garamond" w:hAnsi="Arial" w:cs="Arial"/>
          <w:szCs w:val="22"/>
          <w:lang w:bidi="ar"/>
        </w:rPr>
        <w:t>lipotoxicity</w:t>
      </w:r>
      <w:proofErr w:type="spellEnd"/>
      <w:r w:rsidRPr="005D426A">
        <w:rPr>
          <w:rFonts w:ascii="Arial" w:eastAsia="Garamond" w:hAnsi="Arial" w:cs="Arial"/>
          <w:szCs w:val="22"/>
          <w:lang w:bidi="ar"/>
        </w:rPr>
        <w:t>, weight loss will account for improved pancreatic function and decreased insulin resistance due to resolution of the pro-inflammation state (</w:t>
      </w:r>
      <w:r w:rsidRPr="005D426A">
        <w:rPr>
          <w:rFonts w:ascii="Arial" w:hAnsi="Arial" w:cs="Arial"/>
          <w:szCs w:val="22"/>
        </w:rPr>
        <w:t>Bulbul Ahmed et al., 2021).</w:t>
      </w:r>
      <w:r w:rsidRPr="005D426A">
        <w:rPr>
          <w:rFonts w:ascii="Arial" w:eastAsia="Segoe UI" w:hAnsi="Arial" w:cs="Arial"/>
          <w:szCs w:val="22"/>
          <w:shd w:val="clear" w:color="auto" w:fill="FFFFFF"/>
        </w:rPr>
        <w:t xml:space="preserve"> </w:t>
      </w:r>
    </w:p>
    <w:p w14:paraId="77072D15" w14:textId="77777777" w:rsidR="00EC62CC" w:rsidRPr="005D426A" w:rsidRDefault="005D426A" w:rsidP="00C43900">
      <w:pPr>
        <w:pStyle w:val="ListParagraph"/>
        <w:numPr>
          <w:ilvl w:val="0"/>
          <w:numId w:val="2"/>
        </w:numPr>
        <w:ind w:left="180" w:hanging="180"/>
        <w:jc w:val="both"/>
        <w:rPr>
          <w:rFonts w:ascii="Arial" w:hAnsi="Arial" w:cs="Arial"/>
          <w:b/>
          <w:bCs/>
          <w:szCs w:val="18"/>
          <w:lang w:bidi="ar"/>
        </w:rPr>
      </w:pPr>
      <w:r>
        <w:rPr>
          <w:rFonts w:ascii="Arial" w:hAnsi="Arial" w:cs="Arial"/>
          <w:b/>
          <w:bCs/>
          <w:szCs w:val="18"/>
          <w:lang w:bidi="ar"/>
        </w:rPr>
        <w:t xml:space="preserve"> </w:t>
      </w:r>
      <w:r w:rsidR="00EC62CC" w:rsidRPr="005D426A">
        <w:rPr>
          <w:rFonts w:ascii="Arial" w:hAnsi="Arial" w:cs="Arial"/>
          <w:b/>
          <w:bCs/>
          <w:szCs w:val="18"/>
          <w:lang w:bidi="ar"/>
        </w:rPr>
        <w:t>GI hormone profile post-metabolic surgery</w:t>
      </w:r>
    </w:p>
    <w:p w14:paraId="69596953" w14:textId="77777777" w:rsidR="00930DD3" w:rsidRDefault="005D426A" w:rsidP="001A04CB">
      <w:pPr>
        <w:shd w:val="clear" w:color="auto" w:fill="FFFFFF"/>
        <w:jc w:val="both"/>
        <w:rPr>
          <w:rFonts w:ascii="Arial" w:hAnsi="Arial" w:cs="Arial"/>
        </w:rPr>
      </w:pPr>
      <w:r w:rsidRPr="005D426A">
        <w:rPr>
          <w:rFonts w:ascii="Arial" w:eastAsia="STIX" w:hAnsi="Arial" w:cs="Arial"/>
          <w:szCs w:val="16"/>
          <w:lang w:bidi="ar"/>
        </w:rPr>
        <w:t>Clinical trials demonstrated bariatric surgery induced amelioration of T2DM and other obesity-related comorbidities (</w:t>
      </w:r>
      <w:r w:rsidRPr="005D426A">
        <w:rPr>
          <w:rFonts w:ascii="Arial" w:hAnsi="Arial" w:cs="Arial"/>
          <w:szCs w:val="16"/>
        </w:rPr>
        <w:t>Mansur et al.,2022;</w:t>
      </w:r>
      <w:r w:rsidRPr="005D426A">
        <w:rPr>
          <w:rFonts w:ascii="Consolas" w:hAnsi="Consolas"/>
          <w:shd w:val="clear" w:color="auto" w:fill="FFFFFF"/>
        </w:rPr>
        <w:t xml:space="preserve"> </w:t>
      </w:r>
      <w:r w:rsidRPr="005D426A">
        <w:rPr>
          <w:rFonts w:ascii="Arial" w:hAnsi="Arial" w:cs="Arial"/>
          <w:shd w:val="clear" w:color="auto" w:fill="FFFFFF"/>
        </w:rPr>
        <w:t>Mohamed</w:t>
      </w:r>
      <w:r w:rsidRPr="005D426A">
        <w:rPr>
          <w:rFonts w:ascii="Arial" w:eastAsia="STIX" w:hAnsi="Arial" w:cs="Arial"/>
          <w:szCs w:val="16"/>
          <w:lang w:bidi="ar"/>
        </w:rPr>
        <w:t xml:space="preserve"> et al., </w:t>
      </w:r>
      <w:proofErr w:type="gramStart"/>
      <w:r w:rsidRPr="005D426A">
        <w:rPr>
          <w:rFonts w:ascii="Arial" w:eastAsia="STIX" w:hAnsi="Arial" w:cs="Arial"/>
          <w:szCs w:val="16"/>
          <w:lang w:bidi="ar"/>
        </w:rPr>
        <w:t>2024;Bader</w:t>
      </w:r>
      <w:proofErr w:type="gramEnd"/>
      <w:r w:rsidRPr="005D426A">
        <w:rPr>
          <w:rFonts w:ascii="Arial" w:eastAsia="STIX" w:hAnsi="Arial" w:cs="Arial"/>
          <w:szCs w:val="16"/>
          <w:lang w:bidi="ar"/>
        </w:rPr>
        <w:t xml:space="preserve"> et al., 2025).M</w:t>
      </w:r>
      <w:r w:rsidRPr="005D426A">
        <w:rPr>
          <w:rFonts w:ascii="Arial" w:hAnsi="Arial" w:cs="Arial"/>
          <w:szCs w:val="16"/>
        </w:rPr>
        <w:t xml:space="preserve">etabolic surgery modulates hormones, GLP-1. peptide YY, oxyntomodulin, </w:t>
      </w:r>
      <w:proofErr w:type="spellStart"/>
      <w:r w:rsidRPr="005D426A">
        <w:rPr>
          <w:rFonts w:ascii="Arial" w:hAnsi="Arial" w:cs="Arial"/>
          <w:szCs w:val="16"/>
        </w:rPr>
        <w:t>obestatin</w:t>
      </w:r>
      <w:proofErr w:type="spellEnd"/>
      <w:r w:rsidRPr="005D426A">
        <w:rPr>
          <w:rFonts w:ascii="Arial" w:hAnsi="Arial" w:cs="Arial"/>
          <w:szCs w:val="16"/>
        </w:rPr>
        <w:t xml:space="preserve">, ghrelin, </w:t>
      </w:r>
      <w:proofErr w:type="spellStart"/>
      <w:r w:rsidRPr="005D426A">
        <w:rPr>
          <w:rFonts w:ascii="Arial" w:hAnsi="Arial" w:cs="Arial"/>
          <w:szCs w:val="16"/>
        </w:rPr>
        <w:t>sectretin</w:t>
      </w:r>
      <w:proofErr w:type="spellEnd"/>
      <w:r w:rsidRPr="005D426A">
        <w:rPr>
          <w:rFonts w:ascii="Arial" w:hAnsi="Arial" w:cs="Arial"/>
          <w:szCs w:val="16"/>
        </w:rPr>
        <w:t xml:space="preserve">, Gastrin, </w:t>
      </w:r>
      <w:proofErr w:type="spellStart"/>
      <w:r w:rsidR="002630AB" w:rsidRPr="005D426A">
        <w:rPr>
          <w:rFonts w:ascii="Arial" w:hAnsi="Arial" w:cs="Arial"/>
          <w:shd w:val="clear" w:color="auto" w:fill="FFFFFF"/>
        </w:rPr>
        <w:t>obestatin</w:t>
      </w:r>
      <w:proofErr w:type="spellEnd"/>
      <w:r w:rsidR="001D5067">
        <w:rPr>
          <w:rFonts w:ascii="Arial" w:hAnsi="Arial" w:cs="Arial"/>
          <w:shd w:val="clear" w:color="auto" w:fill="FFFFFF"/>
        </w:rPr>
        <w:t xml:space="preserve"> </w:t>
      </w:r>
      <w:r w:rsidR="001D5067" w:rsidRPr="005D426A">
        <w:rPr>
          <w:rFonts w:ascii="Arial" w:hAnsi="Arial" w:cs="Arial"/>
          <w:szCs w:val="16"/>
        </w:rPr>
        <w:t xml:space="preserve">and </w:t>
      </w:r>
      <w:r w:rsidRPr="005D426A">
        <w:rPr>
          <w:rFonts w:ascii="Arial" w:hAnsi="Arial" w:cs="Arial"/>
          <w:szCs w:val="16"/>
        </w:rPr>
        <w:t>cholecystokinin which are main actors in the glucose homeostasis in T2DM (Sreenivas, 2025)</w:t>
      </w:r>
      <w:r w:rsidRPr="005D426A">
        <w:rPr>
          <w:rFonts w:ascii="Arial" w:eastAsia="STIX" w:hAnsi="Arial" w:cs="Arial"/>
          <w:szCs w:val="16"/>
          <w:lang w:bidi="ar"/>
        </w:rPr>
        <w:t xml:space="preserve"> </w:t>
      </w:r>
      <w:r w:rsidRPr="005D426A">
        <w:rPr>
          <w:rFonts w:ascii="Arial" w:eastAsia="Arial" w:hAnsi="Arial" w:cs="Arial"/>
          <w:szCs w:val="16"/>
          <w:shd w:val="clear" w:color="auto" w:fill="FFFFFF"/>
        </w:rPr>
        <w:t>Increased postprandial gut hormone secretion is one of the key mechanisms mediating the effects of surgery in weight reduction and glucose homoeostasis (</w:t>
      </w:r>
      <w:r w:rsidRPr="005D426A">
        <w:rPr>
          <w:rFonts w:ascii="Arial" w:eastAsia="STIX" w:hAnsi="Arial" w:cs="Arial"/>
          <w:szCs w:val="16"/>
          <w:lang w:bidi="ar"/>
        </w:rPr>
        <w:t>Liu et al., 2023</w:t>
      </w:r>
      <w:r w:rsidRPr="005D426A">
        <w:rPr>
          <w:rFonts w:ascii="Arial" w:hAnsi="Arial" w:cs="Arial"/>
          <w:szCs w:val="16"/>
        </w:rPr>
        <w:t>).</w:t>
      </w:r>
      <w:r w:rsidRPr="005D426A">
        <w:rPr>
          <w:rFonts w:ascii="Arial" w:eastAsia="Arial" w:hAnsi="Arial" w:cs="Arial"/>
          <w:szCs w:val="16"/>
          <w:shd w:val="clear" w:color="auto" w:fill="FFFFFF"/>
        </w:rPr>
        <w:t xml:space="preserve"> </w:t>
      </w:r>
      <w:r w:rsidRPr="005D426A">
        <w:rPr>
          <w:rFonts w:ascii="Arial" w:hAnsi="Arial" w:cs="Arial"/>
          <w:shd w:val="clear" w:color="auto" w:fill="FFFFFF"/>
        </w:rPr>
        <w:t>Increase insulin sensitivity and the improved β-cell functioning seen in the first weeks of post metabolic surgery are due to restoration of GLP-1 release</w:t>
      </w:r>
      <w:r w:rsidRPr="005D426A">
        <w:rPr>
          <w:rFonts w:ascii="Arial" w:eastAsia="URWPalladioL-Roma" w:hAnsi="Arial" w:cs="Arial"/>
          <w:lang w:bidi="ar"/>
        </w:rPr>
        <w:t xml:space="preserve">. Increased levels of </w:t>
      </w:r>
      <w:r w:rsidRPr="005D426A">
        <w:rPr>
          <w:rFonts w:ascii="Arial" w:eastAsia="Arial" w:hAnsi="Arial" w:cs="Arial"/>
          <w:shd w:val="clear" w:color="auto" w:fill="FFFFFF"/>
        </w:rPr>
        <w:t>GLP-1 f</w:t>
      </w:r>
      <w:r w:rsidRPr="005D426A">
        <w:rPr>
          <w:rFonts w:ascii="Arial" w:eastAsia="GulliverRM" w:hAnsi="Arial" w:cs="Arial"/>
          <w:lang w:bidi="ar"/>
        </w:rPr>
        <w:t>ollowing different bariatric procedures like gastric banding, sleeve gastrectomy and RYGB has been reported (</w:t>
      </w:r>
      <w:r w:rsidRPr="005D426A">
        <w:rPr>
          <w:rFonts w:ascii="Arial" w:eastAsia="STIX" w:hAnsi="Arial" w:cs="Arial"/>
          <w:lang w:bidi="ar"/>
        </w:rPr>
        <w:t>Yin et al., 2023)</w:t>
      </w:r>
      <w:r w:rsidRPr="005D426A">
        <w:rPr>
          <w:rFonts w:ascii="Arial" w:eastAsia="GulliverRM" w:hAnsi="Arial" w:cs="Arial"/>
          <w:lang w:bidi="ar"/>
        </w:rPr>
        <w:t xml:space="preserve">. </w:t>
      </w:r>
      <w:r w:rsidRPr="005D426A">
        <w:rPr>
          <w:rFonts w:ascii="Arial" w:eastAsia="URWPalladioL-Roma" w:hAnsi="Arial" w:cs="Arial"/>
          <w:lang w:bidi="ar"/>
        </w:rPr>
        <w:t xml:space="preserve">Improvement of impaired incretin effect following both VSG (Basso et al., 2011) and RYGB (Shah et al., 2014) is the phenomena of hindgut hypothesis. </w:t>
      </w:r>
      <w:r w:rsidRPr="005D426A">
        <w:rPr>
          <w:rFonts w:ascii="Arial" w:eastAsia="Arial" w:hAnsi="Arial" w:cs="Arial"/>
          <w:shd w:val="clear" w:color="auto" w:fill="FFFFFF"/>
        </w:rPr>
        <w:t xml:space="preserve">Early arrival of food stimulates the terminal ileum, </w:t>
      </w:r>
      <w:r w:rsidRPr="005D426A">
        <w:rPr>
          <w:rFonts w:ascii="Arial" w:eastAsia="MinionPro" w:hAnsi="Arial" w:cs="Arial"/>
          <w:lang w:bidi="ar"/>
        </w:rPr>
        <w:t>stimulating L-cell secretion of anorexigenic and antidiabetic peptides, including GLP-1 and peptide YY (</w:t>
      </w:r>
      <w:proofErr w:type="spellStart"/>
      <w:r w:rsidRPr="005D426A">
        <w:rPr>
          <w:rFonts w:ascii="Arial" w:hAnsi="Arial" w:cs="Arial"/>
          <w:szCs w:val="18"/>
        </w:rPr>
        <w:t>Ignot</w:t>
      </w:r>
      <w:proofErr w:type="spellEnd"/>
      <w:r w:rsidRPr="005D426A">
        <w:rPr>
          <w:rFonts w:ascii="Arial" w:hAnsi="Arial" w:cs="Arial"/>
          <w:szCs w:val="18"/>
        </w:rPr>
        <w:t>-Gutiérrez</w:t>
      </w:r>
      <w:r w:rsidRPr="005D426A">
        <w:rPr>
          <w:rFonts w:ascii="Arial" w:hAnsi="Arial" w:cs="Arial"/>
        </w:rPr>
        <w:t xml:space="preserve"> et al.,2024). </w:t>
      </w:r>
      <w:proofErr w:type="spellStart"/>
      <w:r w:rsidRPr="005D426A">
        <w:rPr>
          <w:rFonts w:ascii="Arial" w:eastAsia="Times-Roman" w:hAnsi="Arial" w:cs="Arial"/>
          <w:lang w:bidi="ar"/>
        </w:rPr>
        <w:t>Naslund</w:t>
      </w:r>
      <w:proofErr w:type="spellEnd"/>
      <w:r w:rsidRPr="005D426A">
        <w:rPr>
          <w:rFonts w:ascii="Arial" w:eastAsia="Times-Roman" w:hAnsi="Arial" w:cs="Arial"/>
          <w:lang w:bidi="ar"/>
        </w:rPr>
        <w:t xml:space="preserve"> et al., (1998) reported persistent elevations in GIP levels after jejunoileal bypass due to early delivery of nutrients to the distal small intestine. </w:t>
      </w:r>
      <w:r w:rsidRPr="005D426A">
        <w:rPr>
          <w:rFonts w:ascii="Arial" w:eastAsia="GulliverRM" w:hAnsi="Arial" w:cs="Arial"/>
          <w:lang w:bidi="ar"/>
        </w:rPr>
        <w:t>Delayed gastric emptying (</w:t>
      </w:r>
      <w:r w:rsidRPr="005D426A">
        <w:rPr>
          <w:rFonts w:ascii="Arial" w:hAnsi="Arial" w:cs="Arial"/>
          <w:szCs w:val="18"/>
        </w:rPr>
        <w:t>Salvatore et al.,2019)</w:t>
      </w:r>
      <w:r w:rsidRPr="005D426A">
        <w:rPr>
          <w:rFonts w:ascii="Arial" w:eastAsia="GulliverRM" w:hAnsi="Arial" w:cs="Arial"/>
          <w:lang w:bidi="ar"/>
        </w:rPr>
        <w:t>, results in incremental supply of nutrients to the gut for improved glucose tolerance (</w:t>
      </w:r>
      <w:proofErr w:type="spellStart"/>
      <w:r w:rsidRPr="005D426A">
        <w:rPr>
          <w:rFonts w:ascii="Arial" w:hAnsi="Arial" w:cs="Arial"/>
          <w:sz w:val="22"/>
          <w:szCs w:val="16"/>
        </w:rPr>
        <w:t>Nesti</w:t>
      </w:r>
      <w:proofErr w:type="spellEnd"/>
      <w:r w:rsidRPr="005D426A">
        <w:rPr>
          <w:rFonts w:ascii="Arial" w:hAnsi="Arial" w:cs="Arial"/>
          <w:sz w:val="22"/>
          <w:szCs w:val="16"/>
        </w:rPr>
        <w:t xml:space="preserve"> </w:t>
      </w:r>
      <w:r w:rsidRPr="005D426A">
        <w:rPr>
          <w:rFonts w:ascii="Arial" w:eastAsia="GulliverRM" w:hAnsi="Arial" w:cs="Arial"/>
          <w:lang w:bidi="ar"/>
        </w:rPr>
        <w:t>et al., 2019</w:t>
      </w:r>
      <w:proofErr w:type="gramStart"/>
      <w:r w:rsidRPr="005D426A">
        <w:rPr>
          <w:rFonts w:ascii="Arial" w:eastAsia="GulliverRM" w:hAnsi="Arial" w:cs="Arial"/>
          <w:lang w:bidi="ar"/>
        </w:rPr>
        <w:t>).</w:t>
      </w:r>
      <w:r w:rsidRPr="007D1FEE">
        <w:rPr>
          <w:rFonts w:ascii="Arial" w:hAnsi="Arial" w:cs="Arial"/>
        </w:rPr>
        <w:t>L</w:t>
      </w:r>
      <w:r w:rsidRPr="007D1FEE">
        <w:rPr>
          <w:rFonts w:ascii="Arial" w:eastAsia="Arial" w:hAnsi="Arial" w:cs="Arial"/>
          <w:shd w:val="clear" w:color="auto" w:fill="FFFFFF"/>
        </w:rPr>
        <w:t>ong</w:t>
      </w:r>
      <w:proofErr w:type="gramEnd"/>
      <w:r w:rsidRPr="007D1FEE">
        <w:rPr>
          <w:rFonts w:ascii="Arial" w:eastAsia="Arial" w:hAnsi="Arial" w:cs="Arial"/>
          <w:shd w:val="clear" w:color="auto" w:fill="FFFFFF"/>
        </w:rPr>
        <w:t>-term follow-up and reduced DP-4 activity after RYGB amplifies postprandial total PYY secretion (</w:t>
      </w:r>
      <w:proofErr w:type="spellStart"/>
      <w:r w:rsidRPr="007D1FEE">
        <w:rPr>
          <w:rFonts w:ascii="Arial" w:eastAsia="Arial" w:hAnsi="Arial"/>
          <w:shd w:val="clear" w:color="auto" w:fill="FFFFFF"/>
        </w:rPr>
        <w:t>Kowalka</w:t>
      </w:r>
      <w:proofErr w:type="spellEnd"/>
      <w:r w:rsidRPr="007D1FEE">
        <w:rPr>
          <w:rFonts w:ascii="Arial" w:eastAsia="Arial" w:hAnsi="Arial"/>
          <w:shd w:val="clear" w:color="auto" w:fill="FFFFFF"/>
        </w:rPr>
        <w:t xml:space="preserve"> et al., 2023).</w:t>
      </w:r>
      <w:r w:rsidRPr="007D1FEE">
        <w:rPr>
          <w:rFonts w:ascii="Arial" w:eastAsia="Arial" w:hAnsi="Arial" w:cs="Arial"/>
          <w:shd w:val="clear" w:color="auto" w:fill="FFFFFF"/>
        </w:rPr>
        <w:t xml:space="preserve"> </w:t>
      </w:r>
      <w:r w:rsidRPr="007D1FEE">
        <w:rPr>
          <w:rFonts w:ascii="Arial" w:eastAsia="Cambria" w:hAnsi="Arial" w:cs="Arial"/>
          <w:shd w:val="clear" w:color="auto" w:fill="FFFFFF"/>
        </w:rPr>
        <w:t>PYY effects early recovery of impaired glucose-mediated insulin and glucagon secretion in bariatric surgery (</w:t>
      </w:r>
      <w:proofErr w:type="spellStart"/>
      <w:r w:rsidRPr="007D1FEE">
        <w:rPr>
          <w:rFonts w:ascii="Arial" w:eastAsia="Cambria" w:hAnsi="Arial" w:cs="Arial"/>
          <w:shd w:val="clear" w:color="auto" w:fill="FFFFFF"/>
        </w:rPr>
        <w:t>Ramracheya</w:t>
      </w:r>
      <w:proofErr w:type="spellEnd"/>
      <w:r w:rsidRPr="007D1FEE">
        <w:rPr>
          <w:rFonts w:ascii="Arial" w:eastAsia="Cambria" w:hAnsi="Arial" w:cs="Arial"/>
          <w:shd w:val="clear" w:color="auto" w:fill="FFFFFF"/>
        </w:rPr>
        <w:t xml:space="preserve"> et al., 2016</w:t>
      </w:r>
      <w:proofErr w:type="gramStart"/>
      <w:r w:rsidRPr="007D1FEE">
        <w:rPr>
          <w:rFonts w:ascii="Arial" w:eastAsia="Cambria" w:hAnsi="Arial" w:cs="Arial"/>
          <w:shd w:val="clear" w:color="auto" w:fill="FFFFFF"/>
        </w:rPr>
        <w:t>).</w:t>
      </w:r>
      <w:r w:rsidRPr="007D1FEE">
        <w:rPr>
          <w:rFonts w:ascii="Arial" w:eastAsia="Palatino Linotype" w:hAnsi="Arial" w:cs="Arial"/>
          <w:lang w:bidi="ar"/>
        </w:rPr>
        <w:t>Postprandial</w:t>
      </w:r>
      <w:proofErr w:type="gramEnd"/>
      <w:r w:rsidRPr="007D1FEE">
        <w:rPr>
          <w:rFonts w:ascii="Arial" w:eastAsia="Palatino Linotype" w:hAnsi="Arial" w:cs="Arial"/>
          <w:lang w:bidi="ar"/>
        </w:rPr>
        <w:t xml:space="preserve"> release of PYY  increase satiety, delay gastric emptying and reduces postprandial insulin secretion (</w:t>
      </w:r>
      <w:r w:rsidRPr="007D1FEE">
        <w:rPr>
          <w:rFonts w:ascii="Arial" w:hAnsi="Arial" w:cs="Arial"/>
        </w:rPr>
        <w:t>Nguyen et al., 2025)</w:t>
      </w:r>
      <w:r w:rsidRPr="007D1FEE">
        <w:rPr>
          <w:rFonts w:ascii="Arial" w:eastAsia="Palatino Linotype" w:hAnsi="Arial" w:cs="Arial"/>
          <w:lang w:bidi="ar"/>
        </w:rPr>
        <w:t xml:space="preserve">. </w:t>
      </w:r>
      <w:r w:rsidRPr="007D1FEE">
        <w:rPr>
          <w:rFonts w:ascii="Arial" w:eastAsia="Cambria" w:hAnsi="Arial" w:cs="Arial"/>
          <w:shd w:val="clear" w:color="auto" w:fill="FFFFFF"/>
        </w:rPr>
        <w:t xml:space="preserve">According to </w:t>
      </w:r>
      <w:proofErr w:type="spellStart"/>
      <w:r w:rsidRPr="007D1FEE">
        <w:rPr>
          <w:rFonts w:ascii="Arial" w:eastAsia="Consolas" w:hAnsi="Arial" w:cs="Arial"/>
          <w:shd w:val="clear" w:color="auto" w:fill="FFFFFF"/>
        </w:rPr>
        <w:t>Guida</w:t>
      </w:r>
      <w:proofErr w:type="spellEnd"/>
      <w:r w:rsidRPr="007D1FEE">
        <w:rPr>
          <w:rFonts w:ascii="Arial" w:eastAsia="Consolas" w:hAnsi="Arial" w:cs="Arial"/>
          <w:shd w:val="clear" w:color="auto" w:fill="FFFFFF"/>
        </w:rPr>
        <w:t xml:space="preserve"> et al (2019) </w:t>
      </w:r>
      <w:r w:rsidRPr="007D1FEE">
        <w:rPr>
          <w:rFonts w:ascii="Arial" w:eastAsia="Cambria" w:hAnsi="Arial" w:cs="Arial"/>
          <w:shd w:val="clear" w:color="auto" w:fill="FFFFFF"/>
        </w:rPr>
        <w:t xml:space="preserve">elevated propionate and bile acids, after surgery, trigger PYY release both from enteroendocrine cells and from pancreatic islets. </w:t>
      </w:r>
      <w:r w:rsidRPr="007D1FEE">
        <w:rPr>
          <w:rFonts w:ascii="Arial" w:eastAsia="Arial" w:hAnsi="Arial" w:cs="Arial"/>
          <w:shd w:val="clear" w:color="auto" w:fill="FFFFFF"/>
        </w:rPr>
        <w:t xml:space="preserve">Interleukin-22 (IL-22) </w:t>
      </w:r>
      <w:r w:rsidRPr="007D1FEE">
        <w:rPr>
          <w:rFonts w:ascii="Arial" w:hAnsi="Arial" w:cs="Arial"/>
        </w:rPr>
        <w:t xml:space="preserve">a cytokine which plays </w:t>
      </w:r>
      <w:r w:rsidRPr="007D1FEE">
        <w:rPr>
          <w:rFonts w:ascii="Arial" w:eastAsia="ACaslonPro" w:hAnsi="Arial" w:cs="Arial"/>
          <w:lang w:bidi="ar"/>
        </w:rPr>
        <w:t>regenerative role in different tissues (</w:t>
      </w:r>
      <w:proofErr w:type="spellStart"/>
      <w:r w:rsidRPr="007D1FEE">
        <w:rPr>
          <w:rFonts w:ascii="Arial" w:eastAsia="ACaslonPro" w:hAnsi="Arial" w:cs="Arial"/>
          <w:lang w:bidi="ar"/>
        </w:rPr>
        <w:t>Eyerich</w:t>
      </w:r>
      <w:proofErr w:type="spellEnd"/>
      <w:r w:rsidRPr="007D1FEE">
        <w:rPr>
          <w:rFonts w:ascii="Arial" w:eastAsia="ACaslonPro" w:hAnsi="Arial" w:cs="Arial"/>
          <w:lang w:bidi="ar"/>
        </w:rPr>
        <w:t xml:space="preserve"> et al., 2017) is also modulated by bariatric surgery and </w:t>
      </w:r>
      <w:r w:rsidRPr="007D1FEE">
        <w:rPr>
          <w:rFonts w:ascii="Arial" w:eastAsia="Cambria" w:hAnsi="Arial" w:cs="Arial"/>
          <w:shd w:val="clear" w:color="auto" w:fill="FFFFFF"/>
        </w:rPr>
        <w:t>directly regulates expression and release of PYY</w:t>
      </w:r>
      <w:r w:rsidRPr="007D1FEE">
        <w:rPr>
          <w:rFonts w:ascii="Arial" w:eastAsia="ACaslonPro" w:hAnsi="Arial" w:cs="Arial"/>
          <w:lang w:bidi="ar"/>
        </w:rPr>
        <w:t xml:space="preserve"> (</w:t>
      </w:r>
      <w:proofErr w:type="spellStart"/>
      <w:r w:rsidRPr="007D1FEE">
        <w:rPr>
          <w:rFonts w:ascii="Arial" w:eastAsia="Times-Roman" w:hAnsi="Arial" w:cs="Arial"/>
          <w:lang w:bidi="ar"/>
        </w:rPr>
        <w:t>Sajiir</w:t>
      </w:r>
      <w:proofErr w:type="spellEnd"/>
      <w:r w:rsidRPr="007D1FEE">
        <w:rPr>
          <w:rFonts w:ascii="Arial" w:eastAsia="ACaslonPro" w:hAnsi="Arial" w:cs="Arial"/>
          <w:lang w:bidi="ar"/>
        </w:rPr>
        <w:t xml:space="preserve"> et al, 2025).</w:t>
      </w:r>
      <w:r w:rsidRPr="007D1FEE">
        <w:rPr>
          <w:rFonts w:ascii="Arial" w:eastAsia="Cambria" w:hAnsi="Arial" w:cs="Arial"/>
          <w:shd w:val="clear" w:color="auto" w:fill="FFFFFF"/>
        </w:rPr>
        <w:t xml:space="preserve"> </w:t>
      </w:r>
      <w:r w:rsidRPr="007D1FEE">
        <w:rPr>
          <w:rFonts w:ascii="Arial" w:eastAsia="AdvTT5235d5a9" w:hAnsi="Arial" w:cs="Arial"/>
          <w:lang w:bidi="ar"/>
        </w:rPr>
        <w:t xml:space="preserve">PYY contributes to the </w:t>
      </w:r>
      <w:r w:rsidRPr="007D1FEE">
        <w:rPr>
          <w:rFonts w:ascii="Arial" w:eastAsia="AdvTT5235d5a9+20" w:hAnsi="Arial" w:cs="Arial"/>
          <w:lang w:bidi="ar"/>
        </w:rPr>
        <w:t>‘</w:t>
      </w:r>
      <w:r w:rsidRPr="00590C54">
        <w:rPr>
          <w:rFonts w:ascii="Arial" w:eastAsia="AdvTT5235d5a9" w:hAnsi="Arial" w:cs="Arial"/>
          <w:i/>
          <w:lang w:bidi="ar"/>
        </w:rPr>
        <w:t>ileal-brake</w:t>
      </w:r>
      <w:r w:rsidRPr="007D1FEE">
        <w:rPr>
          <w:rFonts w:ascii="Arial" w:eastAsia="AdvTT5235d5a9+20" w:hAnsi="Arial" w:cs="Arial"/>
          <w:lang w:bidi="ar"/>
        </w:rPr>
        <w:t xml:space="preserve">’ a </w:t>
      </w:r>
      <w:r w:rsidRPr="007D1FEE">
        <w:rPr>
          <w:rFonts w:ascii="Arial" w:eastAsia="AdvTT5235d5a9" w:hAnsi="Arial" w:cs="Arial"/>
          <w:lang w:bidi="ar"/>
        </w:rPr>
        <w:t xml:space="preserve">phenomenon </w:t>
      </w:r>
      <w:r w:rsidRPr="007D1FEE">
        <w:rPr>
          <w:rFonts w:ascii="Arial" w:eastAsia="Georgia" w:hAnsi="Arial" w:cs="Arial"/>
        </w:rPr>
        <w:t>to control transit of a food through gastrointestinal tract in order to optimize digestion and absorption </w:t>
      </w:r>
      <w:r w:rsidRPr="007D1FEE">
        <w:rPr>
          <w:rFonts w:ascii="Arial" w:eastAsia="AdvTT5235d5a9" w:hAnsi="Arial" w:cs="Arial"/>
          <w:lang w:bidi="ar"/>
        </w:rPr>
        <w:t>(</w:t>
      </w:r>
      <w:proofErr w:type="spellStart"/>
      <w:r w:rsidRPr="007D1FEE">
        <w:rPr>
          <w:rFonts w:ascii="Arial" w:hAnsi="Arial" w:cs="Arial"/>
        </w:rPr>
        <w:t>Jarvie</w:t>
      </w:r>
      <w:proofErr w:type="spellEnd"/>
      <w:r w:rsidRPr="007D1FEE">
        <w:rPr>
          <w:rFonts w:ascii="Arial" w:hAnsi="Arial" w:cs="Arial"/>
        </w:rPr>
        <w:t xml:space="preserve"> and Zachary, 2022</w:t>
      </w:r>
      <w:r w:rsidRPr="007D1FEE">
        <w:rPr>
          <w:rFonts w:ascii="Arial" w:eastAsia="Cambria" w:hAnsi="Arial" w:cs="Arial"/>
          <w:shd w:val="clear" w:color="auto" w:fill="FFFFFF"/>
        </w:rPr>
        <w:t>)</w:t>
      </w:r>
      <w:r w:rsidRPr="007D1FEE">
        <w:rPr>
          <w:rFonts w:ascii="Arial" w:eastAsia="AdvTT5235d5a9" w:hAnsi="Arial" w:cs="Arial"/>
          <w:lang w:bidi="ar"/>
        </w:rPr>
        <w:t xml:space="preserve">. </w:t>
      </w:r>
      <w:r w:rsidRPr="007D1FEE">
        <w:rPr>
          <w:rFonts w:ascii="Arial" w:eastAsia="AdvTT5235d5a9" w:hAnsi="Arial" w:cs="Arial"/>
          <w:lang w:bidi="ar"/>
        </w:rPr>
        <w:lastRenderedPageBreak/>
        <w:t>P</w:t>
      </w:r>
      <w:r w:rsidRPr="007D1FEE">
        <w:rPr>
          <w:rFonts w:ascii="Arial" w:eastAsia="GulliverRM" w:hAnsi="Arial" w:cs="Arial"/>
          <w:lang w:bidi="ar"/>
        </w:rPr>
        <w:t>ostprandial PYY increase after metabolic surgery procedures, GB (Korner et al., 2009), SG (</w:t>
      </w:r>
      <w:proofErr w:type="spellStart"/>
      <w:r w:rsidRPr="007D1FEE">
        <w:rPr>
          <w:rFonts w:ascii="Arial" w:eastAsia="GulliverRM" w:hAnsi="Arial" w:cs="Arial"/>
          <w:lang w:bidi="ar"/>
        </w:rPr>
        <w:t>Tsoli</w:t>
      </w:r>
      <w:proofErr w:type="spellEnd"/>
      <w:r w:rsidRPr="007D1FEE">
        <w:rPr>
          <w:rFonts w:ascii="Arial" w:eastAsia="GulliverRM" w:hAnsi="Arial" w:cs="Arial"/>
          <w:lang w:bidi="ar"/>
        </w:rPr>
        <w:t xml:space="preserve"> et al., 2013) and RYGB (Dirksen et al., 2013) are well documented. </w:t>
      </w:r>
      <w:r w:rsidRPr="007D1FEE">
        <w:rPr>
          <w:rFonts w:ascii="Arial" w:eastAsia="Times-Roman" w:hAnsi="Arial" w:cs="Arial"/>
          <w:lang w:bidi="ar"/>
        </w:rPr>
        <w:t>PYY level remains unchanged after AGB as the procedure does not alter the rate of gastric emptying (Korner et al., 2006).</w:t>
      </w:r>
      <w:r w:rsidRPr="007D1FEE">
        <w:rPr>
          <w:rFonts w:ascii="Arial" w:eastAsia="Helvetica" w:hAnsi="Arial" w:cs="Arial"/>
          <w:lang w:bidi="ar"/>
        </w:rPr>
        <w:t xml:space="preserve"> </w:t>
      </w:r>
      <w:r w:rsidRPr="007D1FEE">
        <w:rPr>
          <w:rFonts w:ascii="Arial" w:eastAsia="Palatino Linotype" w:hAnsi="Arial" w:cs="Arial"/>
          <w:lang w:bidi="ar"/>
        </w:rPr>
        <w:t>PYY levels are elevated more after RYGB than SG (Arakawa et al., 2020</w:t>
      </w:r>
      <w:proofErr w:type="gramStart"/>
      <w:r w:rsidRPr="007D1FEE">
        <w:rPr>
          <w:rFonts w:ascii="Arial" w:eastAsia="Palatino Linotype" w:hAnsi="Arial" w:cs="Arial"/>
          <w:lang w:bidi="ar"/>
        </w:rPr>
        <w:t>).</w:t>
      </w:r>
      <w:r w:rsidRPr="007D1FEE">
        <w:rPr>
          <w:rFonts w:ascii="Arial" w:hAnsi="Arial" w:cs="Arial"/>
        </w:rPr>
        <w:t>PYY</w:t>
      </w:r>
      <w:proofErr w:type="gramEnd"/>
      <w:r w:rsidRPr="007D1FEE">
        <w:rPr>
          <w:rFonts w:ascii="Arial" w:hAnsi="Arial" w:cs="Arial"/>
        </w:rPr>
        <w:t xml:space="preserve"> may also regulate glucose homeostasis through peripheral effects distinct from its interaction with islets (</w:t>
      </w:r>
      <w:r w:rsidRPr="007D1FEE">
        <w:rPr>
          <w:rFonts w:ascii="Arial" w:hAnsi="Arial" w:cs="Arial"/>
          <w:shd w:val="clear" w:color="auto" w:fill="FFFFFF"/>
        </w:rPr>
        <w:t>Nguyen and Park,2025)</w:t>
      </w:r>
      <w:r w:rsidRPr="007D1FEE">
        <w:rPr>
          <w:rFonts w:ascii="Arial" w:hAnsi="Arial" w:cs="Arial"/>
        </w:rPr>
        <w:t>.</w:t>
      </w:r>
    </w:p>
    <w:p w14:paraId="262A882B" w14:textId="77777777" w:rsidR="002630AB" w:rsidRDefault="005D426A" w:rsidP="001A04CB">
      <w:pPr>
        <w:shd w:val="clear" w:color="auto" w:fill="FFFFFF"/>
        <w:jc w:val="both"/>
        <w:rPr>
          <w:rFonts w:ascii="Arial" w:hAnsi="Arial" w:cs="Arial"/>
          <w:color w:val="222222"/>
          <w:shd w:val="clear" w:color="auto" w:fill="FFFFFF"/>
        </w:rPr>
      </w:pPr>
      <w:r w:rsidRPr="007D1FEE">
        <w:rPr>
          <w:rFonts w:ascii="Arial" w:hAnsi="Arial" w:cs="Arial"/>
        </w:rPr>
        <w:t xml:space="preserve">Peptide hormone secretin, produced in duodenal mucosa’s S cells </w:t>
      </w:r>
      <w:r w:rsidRPr="007D1FEE">
        <w:rPr>
          <w:rFonts w:ascii="Arial" w:hAnsi="Arial" w:cs="Arial"/>
          <w:shd w:val="clear" w:color="auto" w:fill="FFFFFF"/>
        </w:rPr>
        <w:t>contributes to improved glycemic regulation (</w:t>
      </w:r>
      <w:proofErr w:type="gramStart"/>
      <w:r w:rsidRPr="001A04CB">
        <w:rPr>
          <w:rStyle w:val="HTMLCite"/>
          <w:rFonts w:ascii="Arial" w:hAnsi="Arial" w:cs="Arial"/>
          <w:i w:val="0"/>
        </w:rPr>
        <w:t>Whitmore  et al.</w:t>
      </w:r>
      <w:proofErr w:type="gramEnd"/>
      <w:r w:rsidRPr="001A04CB">
        <w:rPr>
          <w:rStyle w:val="HTMLCite"/>
          <w:rFonts w:ascii="Arial" w:hAnsi="Arial" w:cs="Arial"/>
          <w:i w:val="0"/>
        </w:rPr>
        <w:t>, 2000)</w:t>
      </w:r>
      <w:r w:rsidRPr="007D1FEE">
        <w:rPr>
          <w:rStyle w:val="HTMLCite"/>
          <w:rFonts w:ascii="Arial" w:hAnsi="Arial" w:cs="Arial"/>
        </w:rPr>
        <w:t xml:space="preserve">. </w:t>
      </w:r>
      <w:r w:rsidRPr="007D1FEE">
        <w:rPr>
          <w:rFonts w:ascii="Arial" w:hAnsi="Arial" w:cs="Arial"/>
          <w:shd w:val="clear" w:color="auto" w:fill="FFFFFF"/>
        </w:rPr>
        <w:t>Secretin levels were increased following RYGB compared to SG due to nutrient diversion post-surgery (</w:t>
      </w:r>
      <w:proofErr w:type="spellStart"/>
      <w:r w:rsidRPr="007D1FEE">
        <w:rPr>
          <w:rFonts w:ascii="Arial" w:hAnsi="Arial" w:cs="Arial"/>
        </w:rPr>
        <w:t>Modvig</w:t>
      </w:r>
      <w:proofErr w:type="spellEnd"/>
      <w:r w:rsidRPr="007D1FEE">
        <w:rPr>
          <w:rFonts w:ascii="Arial" w:hAnsi="Arial" w:cs="Arial"/>
        </w:rPr>
        <w:t xml:space="preserve"> et al.,</w:t>
      </w:r>
      <w:proofErr w:type="gramStart"/>
      <w:r w:rsidRPr="007D1FEE">
        <w:rPr>
          <w:rFonts w:ascii="Arial" w:hAnsi="Arial" w:cs="Arial"/>
        </w:rPr>
        <w:t>2020;</w:t>
      </w:r>
      <w:r w:rsidRPr="007D1FEE">
        <w:rPr>
          <w:rFonts w:ascii="Arial" w:eastAsia="STIX" w:hAnsi="Arial" w:cs="Arial"/>
          <w:lang w:bidi="ar"/>
        </w:rPr>
        <w:t>Yin</w:t>
      </w:r>
      <w:proofErr w:type="gramEnd"/>
      <w:r w:rsidRPr="007D1FEE">
        <w:rPr>
          <w:rFonts w:ascii="Arial" w:eastAsia="STIX" w:hAnsi="Arial" w:cs="Arial"/>
          <w:lang w:bidi="ar"/>
        </w:rPr>
        <w:t xml:space="preserve"> et al., 2023</w:t>
      </w:r>
      <w:r w:rsidRPr="007D1FEE">
        <w:rPr>
          <w:rStyle w:val="HTMLCite"/>
          <w:rFonts w:ascii="Arial" w:hAnsi="Arial" w:cs="Arial"/>
        </w:rPr>
        <w:t>)</w:t>
      </w:r>
      <w:r w:rsidRPr="007D1FEE">
        <w:rPr>
          <w:rFonts w:ascii="Arial" w:hAnsi="Arial" w:cs="Arial"/>
          <w:shd w:val="clear" w:color="auto" w:fill="FFFFFF"/>
        </w:rPr>
        <w:t xml:space="preserve">. </w:t>
      </w:r>
      <w:r w:rsidRPr="007D1FEE">
        <w:rPr>
          <w:rFonts w:ascii="Arial" w:eastAsia="AdvTT5235d5a9" w:hAnsi="Arial" w:cs="Arial"/>
          <w:lang w:bidi="ar"/>
        </w:rPr>
        <w:t xml:space="preserve">Few studies suggest an increase in basal and postprandial levels of gastrin mainly in </w:t>
      </w:r>
      <w:proofErr w:type="spellStart"/>
      <w:r w:rsidRPr="007D1FEE">
        <w:rPr>
          <w:rFonts w:ascii="Arial" w:eastAsia="AdvTT5235d5a9" w:hAnsi="Arial" w:cs="Arial"/>
          <w:lang w:bidi="ar"/>
        </w:rPr>
        <w:t>jejuno</w:t>
      </w:r>
      <w:proofErr w:type="spellEnd"/>
      <w:r w:rsidRPr="007D1FEE">
        <w:rPr>
          <w:rFonts w:ascii="Arial" w:eastAsia="AdvTT5235d5a9" w:hAnsi="Arial" w:cs="Arial"/>
          <w:lang w:bidi="ar"/>
        </w:rPr>
        <w:t>-ileal bypass (</w:t>
      </w:r>
      <w:proofErr w:type="spellStart"/>
      <w:r w:rsidRPr="007D1FEE">
        <w:rPr>
          <w:rFonts w:ascii="Arial" w:eastAsia="AdvTT5235d5a9" w:hAnsi="Arial" w:cs="Arial"/>
          <w:lang w:bidi="ar"/>
        </w:rPr>
        <w:t>Dano</w:t>
      </w:r>
      <w:proofErr w:type="spellEnd"/>
      <w:r w:rsidRPr="007D1FEE">
        <w:rPr>
          <w:rFonts w:ascii="Arial" w:eastAsia="AdvTT5235d5a9" w:hAnsi="Arial" w:cs="Arial"/>
          <w:lang w:bidi="ar"/>
        </w:rPr>
        <w:t xml:space="preserve"> </w:t>
      </w:r>
      <w:proofErr w:type="gramStart"/>
      <w:r w:rsidRPr="007D1FEE">
        <w:rPr>
          <w:rFonts w:ascii="Arial" w:eastAsia="AdvTT5235d5a9" w:hAnsi="Arial" w:cs="Arial"/>
          <w:lang w:bidi="ar"/>
        </w:rPr>
        <w:t>and  Stadil</w:t>
      </w:r>
      <w:proofErr w:type="gramEnd"/>
      <w:r w:rsidRPr="007D1FEE">
        <w:rPr>
          <w:rFonts w:ascii="Arial" w:eastAsia="AdvTT5235d5a9" w:hAnsi="Arial" w:cs="Arial"/>
          <w:lang w:bidi="ar"/>
        </w:rPr>
        <w:t>,1976),but  majority of bypass procedures reveal either no signi</w:t>
      </w:r>
      <w:r w:rsidRPr="007D1FEE">
        <w:rPr>
          <w:rFonts w:ascii="Arial" w:eastAsia="AdvTT5235d5a9+fb" w:hAnsi="Arial" w:cs="Arial"/>
          <w:lang w:bidi="ar"/>
        </w:rPr>
        <w:t>fi</w:t>
      </w:r>
      <w:r w:rsidRPr="007D1FEE">
        <w:rPr>
          <w:rFonts w:ascii="Arial" w:eastAsia="AdvTT5235d5a9" w:hAnsi="Arial" w:cs="Arial"/>
          <w:lang w:bidi="ar"/>
        </w:rPr>
        <w:t>cant change or a decrease of both circulating and post-prandial levels (</w:t>
      </w:r>
      <w:r w:rsidRPr="007D1FEE">
        <w:rPr>
          <w:rFonts w:ascii="Arial" w:eastAsia="Segoe UI" w:hAnsi="Arial" w:cs="Arial"/>
          <w:shd w:val="clear" w:color="auto" w:fill="FFFFFF"/>
        </w:rPr>
        <w:t>Grong et al., 2016</w:t>
      </w:r>
      <w:r w:rsidRPr="007D1FEE">
        <w:rPr>
          <w:rFonts w:ascii="Arial" w:eastAsia="AdvTT5235d5a9" w:hAnsi="Arial" w:cs="Arial"/>
          <w:lang w:bidi="ar"/>
        </w:rPr>
        <w:t xml:space="preserve">). </w:t>
      </w:r>
      <w:r w:rsidRPr="005D426A">
        <w:rPr>
          <w:rFonts w:ascii="Arial" w:eastAsia="Minion" w:hAnsi="Arial" w:cs="Arial"/>
          <w:lang w:bidi="ar"/>
        </w:rPr>
        <w:t xml:space="preserve">Investigations on the levels of ghrelin post metabolic surgery are inconclusive. </w:t>
      </w:r>
      <w:r w:rsidRPr="005D426A">
        <w:rPr>
          <w:rFonts w:ascii="Arial" w:eastAsia="Times-Roman" w:hAnsi="Arial" w:cs="Arial"/>
          <w:lang w:bidi="ar"/>
        </w:rPr>
        <w:t>Studies conclude either d</w:t>
      </w:r>
      <w:r w:rsidRPr="005D426A">
        <w:rPr>
          <w:rFonts w:ascii="Arial" w:eastAsia="Minion" w:hAnsi="Arial" w:cs="Arial"/>
          <w:lang w:bidi="ar"/>
        </w:rPr>
        <w:t>ecreased (</w:t>
      </w:r>
      <w:proofErr w:type="spellStart"/>
      <w:r w:rsidRPr="005D426A">
        <w:rPr>
          <w:rFonts w:ascii="Arial" w:hAnsi="Arial" w:cs="Arial"/>
          <w:szCs w:val="18"/>
        </w:rPr>
        <w:t>Anastasiou</w:t>
      </w:r>
      <w:proofErr w:type="spellEnd"/>
      <w:r w:rsidRPr="005D426A">
        <w:rPr>
          <w:rFonts w:ascii="Arial" w:hAnsi="Arial" w:cs="Arial"/>
          <w:szCs w:val="18"/>
        </w:rPr>
        <w:t xml:space="preserve"> et al., 2025)</w:t>
      </w:r>
      <w:r w:rsidRPr="005D426A">
        <w:rPr>
          <w:rFonts w:ascii="Arial" w:eastAsia="Minion" w:hAnsi="Arial" w:cs="Arial"/>
          <w:lang w:bidi="ar"/>
        </w:rPr>
        <w:t xml:space="preserve"> or increased fasting and postprandial levels (</w:t>
      </w:r>
      <w:r w:rsidRPr="005D426A">
        <w:rPr>
          <w:rFonts w:ascii="Arial" w:eastAsia="Helvetica" w:hAnsi="Arial" w:cs="Arial"/>
          <w:shd w:val="clear" w:color="auto" w:fill="FFFFFF"/>
        </w:rPr>
        <w:t>Perez-Romero et al.,2010</w:t>
      </w:r>
      <w:r w:rsidRPr="005D426A">
        <w:rPr>
          <w:rFonts w:ascii="Arial" w:eastAsia="GnvqcgAdvTT3713a231" w:hAnsi="Arial" w:cs="Arial"/>
          <w:lang w:bidi="ar"/>
        </w:rPr>
        <w:t xml:space="preserve">) post RYGB. </w:t>
      </w:r>
      <w:r w:rsidRPr="005D426A">
        <w:rPr>
          <w:rFonts w:ascii="Arial" w:eastAsia="Minion" w:hAnsi="Arial" w:cs="Arial"/>
          <w:lang w:bidi="ar"/>
        </w:rPr>
        <w:t>Ghrelin levels have been reported to be reduced in SG due to the removal of the secreting part of the stomach (</w:t>
      </w:r>
      <w:r w:rsidRPr="005D426A">
        <w:rPr>
          <w:rFonts w:ascii="Arial" w:eastAsia="GnvqcgAdvTT3713a231" w:hAnsi="Arial" w:cs="Arial"/>
          <w:lang w:bidi="ar"/>
        </w:rPr>
        <w:t xml:space="preserve">Li et al.,2024). </w:t>
      </w:r>
      <w:r w:rsidRPr="005D426A">
        <w:rPr>
          <w:rFonts w:ascii="Arial" w:eastAsia="Minion" w:hAnsi="Arial" w:cs="Arial"/>
          <w:lang w:bidi="ar"/>
        </w:rPr>
        <w:t xml:space="preserve">No change in ghrelin levels after LGB are reported suggesting that weight loss is independent of circulating plasma ghrelin (Shak et al., 2008). </w:t>
      </w:r>
      <w:r w:rsidRPr="005D426A">
        <w:rPr>
          <w:rFonts w:ascii="Arial" w:eastAsia="GnvqcgAdvTT3713a231" w:hAnsi="Arial" w:cs="Arial"/>
          <w:lang w:bidi="ar"/>
        </w:rPr>
        <w:t>R</w:t>
      </w:r>
      <w:r w:rsidRPr="005D426A">
        <w:rPr>
          <w:rFonts w:ascii="Arial" w:eastAsia="Minion" w:hAnsi="Arial" w:cs="Arial"/>
          <w:lang w:bidi="ar"/>
        </w:rPr>
        <w:t>esection of the fundus has more impact on the ghrelin levels (</w:t>
      </w:r>
      <w:proofErr w:type="spellStart"/>
      <w:r w:rsidRPr="005D426A">
        <w:rPr>
          <w:rFonts w:ascii="Arial" w:eastAsia="Arial" w:hAnsi="Arial" w:cs="Arial"/>
          <w:shd w:val="clear" w:color="auto" w:fill="FFFFFF"/>
          <w:lang w:bidi="ar"/>
        </w:rPr>
        <w:t>Yousseif</w:t>
      </w:r>
      <w:proofErr w:type="spellEnd"/>
      <w:r w:rsidRPr="005D426A">
        <w:rPr>
          <w:rFonts w:ascii="Arial" w:eastAsia="Arial" w:hAnsi="Arial" w:cs="Arial"/>
          <w:shd w:val="clear" w:color="auto" w:fill="FFFFFF"/>
          <w:lang w:bidi="ar"/>
        </w:rPr>
        <w:t xml:space="preserve"> et al., 2014</w:t>
      </w:r>
      <w:r w:rsidRPr="005D426A">
        <w:rPr>
          <w:rFonts w:ascii="Arial" w:eastAsia="Minion" w:hAnsi="Arial" w:cs="Arial"/>
          <w:lang w:bidi="ar"/>
        </w:rPr>
        <w:t>). The differences in the ghrelin levels are attributed to the configuration of pouch with vertical pouch, likely to exclude ghrelin producing cells compared to a horizontal pouch (Mc Laughlin et al., 2004). Studies have shown an increase or no change in ghrelin levels after BPD (</w:t>
      </w:r>
      <w:proofErr w:type="spellStart"/>
      <w:r w:rsidRPr="005D426A">
        <w:rPr>
          <w:rFonts w:ascii="Arial" w:hAnsi="Arial" w:cs="Arial"/>
          <w:shd w:val="clear" w:color="auto" w:fill="FFFFFF"/>
        </w:rPr>
        <w:t>Pournaras</w:t>
      </w:r>
      <w:proofErr w:type="spellEnd"/>
      <w:r w:rsidRPr="005D426A">
        <w:rPr>
          <w:rFonts w:ascii="Arial" w:hAnsi="Arial" w:cs="Arial"/>
          <w:shd w:val="clear" w:color="auto" w:fill="FFFFFF"/>
        </w:rPr>
        <w:t xml:space="preserve"> and Roux, 2010)</w:t>
      </w:r>
      <w:r w:rsidRPr="005D426A">
        <w:rPr>
          <w:rFonts w:ascii="Arial" w:eastAsia="Minion" w:hAnsi="Arial" w:cs="Arial"/>
          <w:lang w:bidi="ar"/>
        </w:rPr>
        <w:t xml:space="preserve">. </w:t>
      </w:r>
      <w:r w:rsidRPr="005D426A">
        <w:rPr>
          <w:rFonts w:ascii="Arial" w:eastAsia="Helvetica" w:hAnsi="Arial" w:cs="Arial"/>
          <w:shd w:val="clear" w:color="auto" w:fill="FFFFFF"/>
        </w:rPr>
        <w:t xml:space="preserve">Meta-analysis reported that </w:t>
      </w:r>
      <w:r w:rsidRPr="005D426A">
        <w:rPr>
          <w:rFonts w:ascii="Arial" w:eastAsia="serif" w:hAnsi="Arial" w:cs="Arial"/>
          <w:shd w:val="clear" w:color="auto" w:fill="FFFFFF"/>
        </w:rPr>
        <w:t>levels of ghrelin decreased in the short term (≤ 3 months) and increased in the long term (&gt; 3 months) after RYGB (</w:t>
      </w:r>
      <w:proofErr w:type="spellStart"/>
      <w:r w:rsidRPr="005D426A">
        <w:rPr>
          <w:rFonts w:ascii="Arial" w:hAnsi="Arial" w:cs="Arial"/>
          <w:szCs w:val="18"/>
          <w:shd w:val="clear" w:color="auto" w:fill="FFFFFF"/>
        </w:rPr>
        <w:t>Alic</w:t>
      </w:r>
      <w:proofErr w:type="spellEnd"/>
      <w:r w:rsidRPr="005D426A">
        <w:rPr>
          <w:rFonts w:ascii="Arial" w:hAnsi="Arial" w:cs="Arial"/>
          <w:szCs w:val="18"/>
          <w:shd w:val="clear" w:color="auto" w:fill="FFFFFF"/>
        </w:rPr>
        <w:t xml:space="preserve"> and Ayaz, 2025</w:t>
      </w:r>
      <w:r w:rsidRPr="005D426A">
        <w:rPr>
          <w:rFonts w:ascii="Arial" w:eastAsia="serif" w:hAnsi="Arial" w:cs="Arial"/>
          <w:shd w:val="clear" w:color="auto" w:fill="FFFFFF"/>
        </w:rPr>
        <w:t xml:space="preserve">). </w:t>
      </w:r>
      <w:r w:rsidRPr="005D426A">
        <w:rPr>
          <w:rFonts w:ascii="Arial" w:hAnsi="Arial" w:cs="Arial"/>
          <w:shd w:val="clear" w:color="auto" w:fill="FFFFFF"/>
        </w:rPr>
        <w:t xml:space="preserve">Increased levels of plasma </w:t>
      </w:r>
      <w:proofErr w:type="spellStart"/>
      <w:r w:rsidRPr="005D426A">
        <w:rPr>
          <w:rFonts w:ascii="Arial" w:hAnsi="Arial" w:cs="Arial"/>
          <w:shd w:val="clear" w:color="auto" w:fill="FFFFFF"/>
        </w:rPr>
        <w:t>obestatin</w:t>
      </w:r>
      <w:proofErr w:type="spellEnd"/>
      <w:r w:rsidRPr="005D426A">
        <w:rPr>
          <w:rFonts w:ascii="Arial" w:hAnsi="Arial" w:cs="Arial"/>
          <w:shd w:val="clear" w:color="auto" w:fill="FFFFFF"/>
        </w:rPr>
        <w:t xml:space="preserve"> after </w:t>
      </w:r>
      <w:r w:rsidRPr="005D426A">
        <w:rPr>
          <w:rFonts w:ascii="Arial" w:eastAsia="AdobeThai" w:hAnsi="Arial" w:cs="Arial"/>
          <w:szCs w:val="22"/>
          <w:lang w:bidi="ar"/>
        </w:rPr>
        <w:t>RYGB and SG</w:t>
      </w:r>
      <w:r w:rsidRPr="005D426A">
        <w:rPr>
          <w:rFonts w:ascii="Arial" w:hAnsi="Arial" w:cs="Arial"/>
          <w:shd w:val="clear" w:color="auto" w:fill="FFFFFF"/>
        </w:rPr>
        <w:t xml:space="preserve"> contribute to improved insulin sensitivity, reduced inflammation and enhanced satiety (</w:t>
      </w:r>
      <w:r w:rsidRPr="005D426A">
        <w:rPr>
          <w:rStyle w:val="author0"/>
          <w:rFonts w:ascii="Arial" w:hAnsi="Arial" w:cs="Arial"/>
          <w:sz w:val="21"/>
          <w:szCs w:val="21"/>
        </w:rPr>
        <w:t xml:space="preserve">Wang et al., 2016). </w:t>
      </w:r>
      <w:r w:rsidRPr="005D426A">
        <w:rPr>
          <w:rFonts w:ascii="Arial" w:eastAsia="AdobeThai" w:hAnsi="Arial" w:cs="Arial"/>
          <w:szCs w:val="22"/>
          <w:lang w:bidi="ar"/>
        </w:rPr>
        <w:t>Elevated post-prandial response of GLP-1 and PYY with a decreased level of circulating ghrelin after RYGB and VSG result in decreased hunger and weight gain, assist in weight loss and sustained glycemic control</w:t>
      </w:r>
      <w:r w:rsidRPr="005D426A">
        <w:rPr>
          <w:rFonts w:ascii="Arial" w:eastAsia="Whitney-Book" w:hAnsi="Arial" w:cs="Arial"/>
          <w:szCs w:val="22"/>
          <w:lang w:bidi="ar"/>
        </w:rPr>
        <w:t xml:space="preserve">. </w:t>
      </w:r>
      <w:proofErr w:type="spellStart"/>
      <w:r w:rsidRPr="005D426A">
        <w:rPr>
          <w:rFonts w:ascii="Arial" w:hAnsi="Arial" w:cs="Arial"/>
          <w:szCs w:val="16"/>
        </w:rPr>
        <w:t>Obestatin</w:t>
      </w:r>
      <w:proofErr w:type="spellEnd"/>
      <w:r w:rsidRPr="005D426A">
        <w:rPr>
          <w:rFonts w:ascii="Arial" w:hAnsi="Arial" w:cs="Arial"/>
          <w:szCs w:val="16"/>
        </w:rPr>
        <w:t xml:space="preserve"> levels reportedly increased after metabolic surgery showing a positive correlation with insulin plasma levels (</w:t>
      </w:r>
      <w:r w:rsidRPr="005D426A">
        <w:rPr>
          <w:rFonts w:ascii="Arial" w:hAnsi="Arial" w:cs="Arial"/>
        </w:rPr>
        <w:t xml:space="preserve">Xu et al., </w:t>
      </w:r>
      <w:proofErr w:type="gramStart"/>
      <w:r w:rsidRPr="005D426A">
        <w:rPr>
          <w:rFonts w:ascii="Arial" w:hAnsi="Arial" w:cs="Arial"/>
        </w:rPr>
        <w:t>2016;</w:t>
      </w:r>
      <w:r w:rsidRPr="005D426A">
        <w:rPr>
          <w:rFonts w:ascii="Arial" w:hAnsi="Arial" w:cs="Arial"/>
          <w:szCs w:val="16"/>
        </w:rPr>
        <w:t>Charlotte</w:t>
      </w:r>
      <w:proofErr w:type="gramEnd"/>
      <w:r w:rsidRPr="005D426A">
        <w:rPr>
          <w:rFonts w:ascii="Arial" w:hAnsi="Arial" w:cs="Arial"/>
          <w:szCs w:val="16"/>
        </w:rPr>
        <w:t xml:space="preserve"> et al., 2020).</w:t>
      </w:r>
      <w:r w:rsidRPr="005D426A">
        <w:rPr>
          <w:rFonts w:ascii="Arial" w:hAnsi="Arial" w:cs="Arial"/>
          <w:szCs w:val="22"/>
          <w:shd w:val="clear" w:color="auto" w:fill="FFFFFF"/>
        </w:rPr>
        <w:t xml:space="preserve">Oxyntomodulin levels increase by more than </w:t>
      </w:r>
      <w:r w:rsidR="00816B09">
        <w:rPr>
          <w:rFonts w:ascii="Arial" w:hAnsi="Arial" w:cs="Arial"/>
          <w:szCs w:val="22"/>
          <w:shd w:val="clear" w:color="auto" w:fill="FFFFFF"/>
        </w:rPr>
        <w:t>10-</w:t>
      </w:r>
      <w:r w:rsidRPr="005D426A">
        <w:rPr>
          <w:rFonts w:ascii="Arial" w:hAnsi="Arial" w:cs="Arial"/>
          <w:szCs w:val="22"/>
          <w:shd w:val="clear" w:color="auto" w:fill="FFFFFF"/>
        </w:rPr>
        <w:t xml:space="preserve">fold after </w:t>
      </w:r>
      <w:r w:rsidR="002B3DF2">
        <w:rPr>
          <w:rFonts w:ascii="Arial" w:hAnsi="Arial" w:cs="Arial"/>
          <w:szCs w:val="22"/>
          <w:shd w:val="clear" w:color="auto" w:fill="FFFFFF"/>
        </w:rPr>
        <w:t>RYGB</w:t>
      </w:r>
      <w:r w:rsidR="0064188F" w:rsidRPr="007D1FEE">
        <w:rPr>
          <w:rFonts w:ascii="Arial" w:hAnsi="Arial" w:cs="Arial"/>
          <w:szCs w:val="22"/>
          <w:shd w:val="clear" w:color="auto" w:fill="FFFFFF"/>
        </w:rPr>
        <w:t xml:space="preserve"> </w:t>
      </w:r>
      <w:r w:rsidR="0064188F" w:rsidRPr="00186D92">
        <w:rPr>
          <w:rFonts w:ascii="Arial" w:hAnsi="Arial" w:cs="Arial"/>
          <w:shd w:val="clear" w:color="auto" w:fill="FFFFFF"/>
        </w:rPr>
        <w:t>(</w:t>
      </w:r>
      <w:proofErr w:type="spellStart"/>
      <w:r w:rsidR="0064188F" w:rsidRPr="00186D92">
        <w:rPr>
          <w:rFonts w:ascii="Arial" w:hAnsi="Arial" w:cs="Arial"/>
        </w:rPr>
        <w:t>Preeshila</w:t>
      </w:r>
      <w:proofErr w:type="spellEnd"/>
      <w:r w:rsidR="0064188F" w:rsidRPr="00186D92">
        <w:rPr>
          <w:rFonts w:ascii="Arial" w:hAnsi="Arial" w:cs="Arial"/>
        </w:rPr>
        <w:t xml:space="preserve"> et al., 2019</w:t>
      </w:r>
      <w:r w:rsidR="002B3DF2" w:rsidRPr="00186D92">
        <w:rPr>
          <w:rFonts w:ascii="Arial" w:hAnsi="Arial" w:cs="Arial"/>
          <w:shd w:val="clear" w:color="auto" w:fill="FFFFFF"/>
        </w:rPr>
        <w:t xml:space="preserve">) and </w:t>
      </w:r>
      <w:r w:rsidR="002B3DF2" w:rsidRPr="00186D92">
        <w:rPr>
          <w:rFonts w:ascii="Arial" w:hAnsi="Arial" w:cs="Arial"/>
          <w:color w:val="2A2A2A"/>
          <w:shd w:val="clear" w:color="auto" w:fill="FFFFFF"/>
        </w:rPr>
        <w:t>proposed as predictors of weight loss (</w:t>
      </w:r>
      <w:proofErr w:type="spellStart"/>
      <w:r w:rsidR="00186D92" w:rsidRPr="00186D92">
        <w:rPr>
          <w:rFonts w:ascii="Arial" w:hAnsi="Arial" w:cs="Arial"/>
          <w:color w:val="222222"/>
          <w:shd w:val="clear" w:color="auto" w:fill="FFFFFF"/>
        </w:rPr>
        <w:t>Perakakis</w:t>
      </w:r>
      <w:proofErr w:type="spellEnd"/>
      <w:r w:rsidR="00186D92" w:rsidRPr="00186D92">
        <w:rPr>
          <w:rFonts w:ascii="Arial" w:hAnsi="Arial" w:cs="Arial"/>
          <w:color w:val="222222"/>
          <w:shd w:val="clear" w:color="auto" w:fill="FFFFFF"/>
        </w:rPr>
        <w:t xml:space="preserve"> et al., 2019)</w:t>
      </w:r>
      <w:r w:rsidR="00186D92">
        <w:rPr>
          <w:rFonts w:ascii="Arial" w:hAnsi="Arial" w:cs="Arial"/>
          <w:color w:val="222222"/>
          <w:shd w:val="clear" w:color="auto" w:fill="FFFFFF"/>
        </w:rPr>
        <w:t>.</w:t>
      </w:r>
      <w:r w:rsidR="002630AB">
        <w:rPr>
          <w:rFonts w:ascii="Arial" w:hAnsi="Arial" w:cs="Arial"/>
          <w:color w:val="222222"/>
          <w:shd w:val="clear" w:color="auto" w:fill="FFFFFF"/>
        </w:rPr>
        <w:t xml:space="preserve"> GI hormone, CCK plays crucial in metabolic physiology, increased with after SG compared to RYGB (</w:t>
      </w:r>
      <w:proofErr w:type="spellStart"/>
      <w:r w:rsidR="002630AB">
        <w:rPr>
          <w:rFonts w:ascii="Arial" w:hAnsi="Arial" w:cs="Arial"/>
          <w:color w:val="222222"/>
          <w:shd w:val="clear" w:color="auto" w:fill="FFFFFF"/>
        </w:rPr>
        <w:t>Peteril</w:t>
      </w:r>
      <w:proofErr w:type="spellEnd"/>
      <w:r w:rsidR="002630AB">
        <w:rPr>
          <w:rFonts w:ascii="Arial" w:hAnsi="Arial" w:cs="Arial"/>
          <w:color w:val="222222"/>
          <w:shd w:val="clear" w:color="auto" w:fill="FFFFFF"/>
        </w:rPr>
        <w:t xml:space="preserve"> et al., 2012). Studies indicate different hormonal adaptations beyond the anatomical bypass effects (</w:t>
      </w:r>
      <w:proofErr w:type="spellStart"/>
      <w:r w:rsidR="002630AB">
        <w:rPr>
          <w:rFonts w:ascii="Arial" w:hAnsi="Arial" w:cs="Arial"/>
          <w:color w:val="222222"/>
          <w:shd w:val="clear" w:color="auto" w:fill="FFFFFF"/>
        </w:rPr>
        <w:t>Peteril</w:t>
      </w:r>
      <w:proofErr w:type="spellEnd"/>
      <w:r w:rsidR="002630AB">
        <w:rPr>
          <w:rFonts w:ascii="Arial" w:hAnsi="Arial" w:cs="Arial"/>
          <w:color w:val="222222"/>
          <w:shd w:val="clear" w:color="auto" w:fill="FFFFFF"/>
        </w:rPr>
        <w:t xml:space="preserve"> et al., 2012) and independent of weight loss alone (</w:t>
      </w:r>
      <w:proofErr w:type="spellStart"/>
      <w:r w:rsidR="002630AB">
        <w:rPr>
          <w:rFonts w:ascii="Arial" w:hAnsi="Arial" w:cs="Arial"/>
          <w:color w:val="222222"/>
          <w:shd w:val="clear" w:color="auto" w:fill="FFFFFF"/>
        </w:rPr>
        <w:t>Anastasiou</w:t>
      </w:r>
      <w:proofErr w:type="spellEnd"/>
      <w:r w:rsidR="002630AB">
        <w:rPr>
          <w:rFonts w:ascii="Arial" w:hAnsi="Arial" w:cs="Arial"/>
          <w:color w:val="222222"/>
          <w:shd w:val="clear" w:color="auto" w:fill="FFFFFF"/>
        </w:rPr>
        <w:t xml:space="preserve"> et al., 2025). </w:t>
      </w:r>
    </w:p>
    <w:p w14:paraId="48B6AC7E" w14:textId="77777777" w:rsidR="00EC62CC" w:rsidRPr="00544AA6" w:rsidRDefault="00544AA6" w:rsidP="00544AA6">
      <w:pPr>
        <w:jc w:val="both"/>
        <w:rPr>
          <w:rFonts w:ascii="Arial" w:eastAsia="Whitney-Book" w:hAnsi="Arial" w:cs="Arial"/>
          <w:b/>
          <w:szCs w:val="22"/>
          <w:lang w:bidi="ar"/>
        </w:rPr>
      </w:pPr>
      <w:r w:rsidRPr="00544AA6">
        <w:rPr>
          <w:rFonts w:ascii="Arial" w:hAnsi="Arial" w:cs="Arial"/>
          <w:b/>
          <w:szCs w:val="22"/>
          <w:shd w:val="clear" w:color="auto" w:fill="FFFFFF"/>
        </w:rPr>
        <w:t xml:space="preserve">7. </w:t>
      </w:r>
      <w:r w:rsidR="00EC62CC" w:rsidRPr="00544AA6">
        <w:rPr>
          <w:rFonts w:ascii="Arial" w:hAnsi="Arial" w:cs="Arial"/>
          <w:b/>
        </w:rPr>
        <w:t>Adipokines</w:t>
      </w:r>
      <w:r w:rsidR="00930DD3">
        <w:rPr>
          <w:rFonts w:ascii="Arial" w:hAnsi="Arial" w:cs="Arial"/>
          <w:b/>
        </w:rPr>
        <w:t xml:space="preserve"> in glucose metabolism</w:t>
      </w:r>
    </w:p>
    <w:p w14:paraId="23043392" w14:textId="77777777" w:rsidR="005D426A" w:rsidRPr="005D426A" w:rsidRDefault="005D426A" w:rsidP="005D426A">
      <w:pPr>
        <w:shd w:val="clear" w:color="auto" w:fill="FFFFFF"/>
        <w:jc w:val="both"/>
        <w:rPr>
          <w:rFonts w:ascii="Arial" w:hAnsi="Arial" w:cs="Arial"/>
        </w:rPr>
      </w:pPr>
      <w:r w:rsidRPr="005D426A">
        <w:rPr>
          <w:rFonts w:ascii="Arial" w:hAnsi="Arial" w:cs="Arial"/>
          <w:szCs w:val="16"/>
          <w:shd w:val="clear" w:color="auto" w:fill="FFFFFF"/>
        </w:rPr>
        <w:t>Adiponectin an adipokine secreted by adipocytes though not a direct gut hormone acts as insulin sensitizer. Reduced plasma adiponectin concentration is associated with T2DM and obesity (</w:t>
      </w:r>
      <w:proofErr w:type="spellStart"/>
      <w:r w:rsidRPr="005D426A">
        <w:rPr>
          <w:rFonts w:ascii="Arial" w:hAnsi="Arial" w:cs="Arial"/>
          <w:szCs w:val="16"/>
          <w:shd w:val="clear" w:color="auto" w:fill="FFFFFF"/>
        </w:rPr>
        <w:t>Tasnim</w:t>
      </w:r>
      <w:proofErr w:type="spellEnd"/>
      <w:r w:rsidRPr="005D426A">
        <w:rPr>
          <w:rFonts w:ascii="Arial" w:hAnsi="Arial" w:cs="Arial"/>
          <w:szCs w:val="16"/>
          <w:shd w:val="clear" w:color="auto" w:fill="FFFFFF"/>
        </w:rPr>
        <w:t xml:space="preserve"> et al., 2022) and enhances insulin sensitivity in increased state (Diep Nguyen et al., </w:t>
      </w:r>
      <w:proofErr w:type="gramStart"/>
      <w:r w:rsidRPr="005D426A">
        <w:rPr>
          <w:rFonts w:ascii="Arial" w:hAnsi="Arial" w:cs="Arial"/>
          <w:szCs w:val="16"/>
          <w:shd w:val="clear" w:color="auto" w:fill="FFFFFF"/>
        </w:rPr>
        <w:t>2020;Begum</w:t>
      </w:r>
      <w:proofErr w:type="gramEnd"/>
      <w:r w:rsidRPr="005D426A">
        <w:rPr>
          <w:rFonts w:ascii="Arial" w:hAnsi="Arial" w:cs="Arial"/>
          <w:szCs w:val="16"/>
          <w:shd w:val="clear" w:color="auto" w:fill="FFFFFF"/>
        </w:rPr>
        <w:t xml:space="preserve"> et al., 2023).</w:t>
      </w:r>
      <w:r w:rsidRPr="005D426A">
        <w:rPr>
          <w:rFonts w:ascii="Arial" w:eastAsia="AdobeThai" w:hAnsi="Arial" w:cs="Arial"/>
          <w:szCs w:val="22"/>
          <w:lang w:bidi="ar"/>
        </w:rPr>
        <w:t xml:space="preserve"> A </w:t>
      </w:r>
      <w:r w:rsidRPr="005D426A">
        <w:rPr>
          <w:rFonts w:ascii="Arial" w:eastAsia="AdobeThai-Italic" w:hAnsi="Arial" w:cs="Arial"/>
          <w:szCs w:val="22"/>
          <w:lang w:bidi="ar"/>
        </w:rPr>
        <w:t xml:space="preserve">decrease in postprandial </w:t>
      </w:r>
      <w:r w:rsidRPr="005D426A">
        <w:rPr>
          <w:rFonts w:ascii="Arial" w:eastAsia="AdobeThai" w:hAnsi="Arial" w:cs="Arial"/>
          <w:szCs w:val="22"/>
          <w:lang w:bidi="ar"/>
        </w:rPr>
        <w:t xml:space="preserve">plasma glucose, endogenous glucose production, improved insulin sensitivity in the liver, skeletal muscle, adipose tissue and weight loss with improved </w:t>
      </w:r>
      <w:r w:rsidR="00C526FD" w:rsidRPr="005D426A">
        <w:rPr>
          <w:rFonts w:ascii="Arial" w:eastAsia="Helvetica" w:hAnsi="Arial" w:cs="Arial"/>
          <w:shd w:val="clear" w:color="auto" w:fill="FFFFFF"/>
        </w:rPr>
        <w:t>β-cell</w:t>
      </w:r>
      <w:r w:rsidRPr="005D426A">
        <w:rPr>
          <w:rFonts w:ascii="Arial" w:eastAsia="AdobeThai" w:hAnsi="Arial" w:cs="Arial"/>
          <w:szCs w:val="22"/>
          <w:lang w:bidi="ar"/>
        </w:rPr>
        <w:t xml:space="preserve"> function was reported after RYGB (Yoshino et al., 2020).</w:t>
      </w:r>
      <w:r w:rsidRPr="005D426A">
        <w:rPr>
          <w:rFonts w:ascii="Arial" w:hAnsi="Arial" w:cs="Arial"/>
          <w:szCs w:val="16"/>
        </w:rPr>
        <w:t xml:space="preserve"> </w:t>
      </w:r>
      <w:r w:rsidRPr="005D426A">
        <w:rPr>
          <w:rFonts w:ascii="Arial" w:eastAsia="Georgia" w:hAnsi="Arial" w:cs="Arial"/>
        </w:rPr>
        <w:t xml:space="preserve">Leptin primarily produced in the adipose tissue and in </w:t>
      </w:r>
      <w:r w:rsidRPr="005D426A">
        <w:rPr>
          <w:rFonts w:ascii="Arial" w:eastAsia="Sabon-Roman" w:hAnsi="Arial" w:cs="Arial"/>
          <w:lang w:bidi="ar"/>
        </w:rPr>
        <w:t>in small amounts in tissues of the stomach, mammary epithelium, placenta and heart (</w:t>
      </w:r>
      <w:r w:rsidRPr="005D426A">
        <w:rPr>
          <w:rFonts w:ascii="Arial" w:hAnsi="Arial" w:cs="Arial"/>
          <w:shd w:val="clear" w:color="auto" w:fill="FFFFFF"/>
        </w:rPr>
        <w:t>Pico et al., 2022</w:t>
      </w:r>
      <w:r w:rsidRPr="005D426A">
        <w:rPr>
          <w:rFonts w:ascii="Arial" w:eastAsia="Sabon-Roman" w:hAnsi="Arial" w:cs="Arial"/>
          <w:lang w:bidi="ar"/>
        </w:rPr>
        <w:t xml:space="preserve">) </w:t>
      </w:r>
      <w:r w:rsidRPr="005D426A">
        <w:rPr>
          <w:rFonts w:ascii="Arial" w:eastAsia="Georgia" w:hAnsi="Arial" w:cs="Arial"/>
        </w:rPr>
        <w:t xml:space="preserve">is involved in lowering glucose owing to its </w:t>
      </w:r>
      <w:proofErr w:type="spellStart"/>
      <w:r w:rsidRPr="005D426A">
        <w:rPr>
          <w:rFonts w:ascii="Arial" w:eastAsia="Georgia" w:hAnsi="Arial" w:cs="Arial"/>
        </w:rPr>
        <w:t>pleirotropic</w:t>
      </w:r>
      <w:proofErr w:type="spellEnd"/>
      <w:r w:rsidRPr="005D426A">
        <w:rPr>
          <w:rFonts w:ascii="Arial" w:eastAsia="Georgia" w:hAnsi="Arial" w:cs="Arial"/>
        </w:rPr>
        <w:t xml:space="preserve"> actions (</w:t>
      </w:r>
      <w:r w:rsidRPr="005D426A">
        <w:rPr>
          <w:rFonts w:ascii="Arial" w:hAnsi="Arial" w:cs="Arial"/>
          <w:shd w:val="clear" w:color="auto" w:fill="FFFFFF"/>
        </w:rPr>
        <w:t>de Candia et al., 2021</w:t>
      </w:r>
      <w:r w:rsidRPr="005D426A">
        <w:rPr>
          <w:rFonts w:ascii="Arial" w:hAnsi="Arial" w:cs="Arial"/>
        </w:rPr>
        <w:t xml:space="preserve">). </w:t>
      </w:r>
      <w:r w:rsidR="00816B09">
        <w:rPr>
          <w:rFonts w:ascii="Arial" w:eastAsia="MinionPro" w:hAnsi="Arial" w:cs="Arial"/>
          <w:lang w:bidi="ar"/>
        </w:rPr>
        <w:t>S</w:t>
      </w:r>
      <w:r w:rsidRPr="005D426A">
        <w:rPr>
          <w:rFonts w:ascii="Arial" w:eastAsia="MinionPro" w:hAnsi="Arial" w:cs="Arial"/>
          <w:lang w:bidi="ar"/>
        </w:rPr>
        <w:t xml:space="preserve">ignificant decrease in leptin and a rise in adiponectin concentration </w:t>
      </w:r>
      <w:r w:rsidR="00816B09">
        <w:rPr>
          <w:rFonts w:ascii="Arial" w:hAnsi="Arial" w:cs="Arial"/>
        </w:rPr>
        <w:t>p</w:t>
      </w:r>
      <w:r w:rsidR="00816B09" w:rsidRPr="005D426A">
        <w:rPr>
          <w:rFonts w:ascii="Arial" w:eastAsia="MinionPro" w:hAnsi="Arial" w:cs="Arial"/>
          <w:lang w:bidi="ar"/>
        </w:rPr>
        <w:t>ost-RYGB su</w:t>
      </w:r>
      <w:r w:rsidR="00816B09">
        <w:rPr>
          <w:rFonts w:ascii="Arial" w:eastAsia="MinionPro" w:hAnsi="Arial" w:cs="Arial"/>
          <w:lang w:bidi="ar"/>
        </w:rPr>
        <w:t>rgery</w:t>
      </w:r>
      <w:r w:rsidR="00816B09" w:rsidRPr="005D426A">
        <w:rPr>
          <w:rFonts w:ascii="Arial" w:eastAsia="MinionPro" w:hAnsi="Arial" w:cs="Arial"/>
          <w:lang w:bidi="ar"/>
        </w:rPr>
        <w:t xml:space="preserve"> </w:t>
      </w:r>
      <w:r w:rsidR="00816B09">
        <w:rPr>
          <w:rFonts w:ascii="Arial" w:eastAsia="MinionPro" w:hAnsi="Arial" w:cs="Arial"/>
          <w:lang w:bidi="ar"/>
        </w:rPr>
        <w:t>is</w:t>
      </w:r>
      <w:r w:rsidRPr="005D426A">
        <w:rPr>
          <w:rFonts w:ascii="Arial" w:eastAsia="MinionPro" w:hAnsi="Arial" w:cs="Arial"/>
          <w:lang w:bidi="ar"/>
        </w:rPr>
        <w:t xml:space="preserve"> reported compared to SG (</w:t>
      </w:r>
      <w:r w:rsidRPr="005D426A">
        <w:rPr>
          <w:rFonts w:ascii="Arial" w:hAnsi="Arial" w:cs="Arial"/>
          <w:shd w:val="clear" w:color="auto" w:fill="FFFFFF"/>
        </w:rPr>
        <w:t>Hosseini et al., 2023</w:t>
      </w:r>
      <w:r w:rsidRPr="005D426A">
        <w:rPr>
          <w:rFonts w:ascii="Arial" w:hAnsi="Arial" w:cs="Arial"/>
        </w:rPr>
        <w:t xml:space="preserve">). </w:t>
      </w:r>
      <w:r w:rsidRPr="005D426A">
        <w:rPr>
          <w:rFonts w:ascii="Arial" w:hAnsi="Arial" w:cs="Arial"/>
          <w:shd w:val="clear" w:color="auto" w:fill="FFFFFF"/>
        </w:rPr>
        <w:t>Marked decrease in fasting leptin levels after bariatric surgery-induced weight loss is independent of the type of surgery performed (</w:t>
      </w:r>
      <w:r w:rsidRPr="005D426A">
        <w:rPr>
          <w:rFonts w:ascii="Arial" w:hAnsi="Arial" w:cs="Arial"/>
        </w:rPr>
        <w:t>Terra et al., 2013; Sabah Kareem et al., 2024).</w:t>
      </w:r>
    </w:p>
    <w:p w14:paraId="733B1AB0" w14:textId="05C05CF4" w:rsidR="00EC62CC" w:rsidRDefault="00D839A2" w:rsidP="00EC62CC">
      <w:pPr>
        <w:shd w:val="clear" w:color="auto" w:fill="FFFFFF"/>
        <w:jc w:val="both"/>
        <w:rPr>
          <w:rFonts w:ascii="Arial" w:hAnsi="Arial" w:cs="Arial"/>
        </w:rPr>
      </w:pPr>
      <w:r>
        <w:rPr>
          <w:rFonts w:ascii="Arial" w:hAnsi="Arial" w:cs="Arial"/>
          <w:b/>
        </w:rPr>
        <w:t>Conclusion</w:t>
      </w:r>
      <w:r w:rsidR="00EC62CC" w:rsidRPr="007D1FEE">
        <w:rPr>
          <w:rFonts w:ascii="Arial" w:hAnsi="Arial" w:cs="Arial"/>
        </w:rPr>
        <w:t xml:space="preserve">: </w:t>
      </w:r>
      <w:r w:rsidR="00EC62CC" w:rsidRPr="007D1FEE">
        <w:rPr>
          <w:rFonts w:ascii="Arial" w:hAnsi="Arial" w:cs="Arial"/>
          <w:shd w:val="clear" w:color="auto" w:fill="FFFFFF"/>
        </w:rPr>
        <w:t xml:space="preserve">The current narrative is a review on the importance of hormone modulation through metabolic surgery procedure in reversal of T2DM. Knowledge on changed physiological functions, mechanistic actions </w:t>
      </w:r>
      <w:r w:rsidR="00351762">
        <w:rPr>
          <w:rFonts w:ascii="Arial" w:hAnsi="Arial" w:cs="Arial"/>
          <w:shd w:val="clear" w:color="auto" w:fill="FFFFFF"/>
        </w:rPr>
        <w:t xml:space="preserve">and hormone adaptation </w:t>
      </w:r>
      <w:r w:rsidR="00EC62CC" w:rsidRPr="007D1FEE">
        <w:rPr>
          <w:rFonts w:ascii="Arial" w:hAnsi="Arial" w:cs="Arial"/>
          <w:shd w:val="clear" w:color="auto" w:fill="FFFFFF"/>
        </w:rPr>
        <w:t xml:space="preserve">opened up new therapeutic opportunities in controlling T2DM highlighting hormone-oriented treatment </w:t>
      </w:r>
      <w:r w:rsidR="00EC62CC" w:rsidRPr="007D1FEE">
        <w:rPr>
          <w:rFonts w:ascii="Arial" w:hAnsi="Arial" w:cs="Arial"/>
          <w:shd w:val="clear" w:color="auto" w:fill="FFFFFF"/>
        </w:rPr>
        <w:lastRenderedPageBreak/>
        <w:t>strategies. Despite lifestyle and dietary changes management of T2DM in obese subjects is a major challenge to clinicians with available drugs. Metabolic surgery is a new path in this direction in addition to obesity control.</w:t>
      </w:r>
      <w:r w:rsidR="00EC62CC" w:rsidRPr="007D1FEE">
        <w:rPr>
          <w:rFonts w:ascii="Arial" w:eastAsia="CdtpyhFggshrAdvTT86d47313" w:hAnsi="Arial" w:cs="Arial"/>
          <w:lang w:bidi="ar"/>
        </w:rPr>
        <w:t xml:space="preserve"> </w:t>
      </w:r>
      <w:r w:rsidR="00EC62CC" w:rsidRPr="007D1FEE">
        <w:rPr>
          <w:rFonts w:ascii="Arial" w:hAnsi="Arial" w:cs="Arial"/>
        </w:rPr>
        <w:t xml:space="preserve">Metabolic surgery is now being opted as an effective treatment option to transform the health trajectory of T2DM </w:t>
      </w:r>
      <w:r w:rsidR="00D516A3">
        <w:rPr>
          <w:rFonts w:ascii="Arial" w:hAnsi="Arial" w:cs="Arial"/>
        </w:rPr>
        <w:t>subjects</w:t>
      </w:r>
      <w:r w:rsidR="00EC62CC" w:rsidRPr="007D1FEE">
        <w:rPr>
          <w:rFonts w:ascii="Arial" w:hAnsi="Arial" w:cs="Arial"/>
        </w:rPr>
        <w:t>.</w:t>
      </w:r>
    </w:p>
    <w:p w14:paraId="3D7BCA0C" w14:textId="77777777" w:rsidR="004D11FA" w:rsidRDefault="004D11FA" w:rsidP="00441B6F">
      <w:pPr>
        <w:pStyle w:val="ReferHead"/>
        <w:spacing w:after="0"/>
        <w:jc w:val="both"/>
        <w:rPr>
          <w:rFonts w:ascii="Arial" w:hAnsi="Arial" w:cs="Arial"/>
          <w:bCs/>
        </w:rPr>
      </w:pPr>
    </w:p>
    <w:p w14:paraId="11E8CE85" w14:textId="77777777" w:rsidR="002B685A" w:rsidRDefault="002B685A" w:rsidP="00441B6F">
      <w:pPr>
        <w:pStyle w:val="ReferHead"/>
        <w:spacing w:after="0"/>
        <w:jc w:val="both"/>
        <w:rPr>
          <w:rFonts w:ascii="Arial" w:hAnsi="Arial" w:cs="Arial"/>
          <w:bCs/>
        </w:rPr>
      </w:pPr>
      <w:bookmarkStart w:id="0" w:name="_GoBack"/>
      <w:bookmarkEnd w:id="0"/>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r w:rsidR="00D708F7">
        <w:rPr>
          <w:rFonts w:ascii="Arial" w:hAnsi="Arial" w:cs="Arial"/>
          <w:bCs/>
        </w:rPr>
        <w:t>: Not applicable</w:t>
      </w:r>
    </w:p>
    <w:p w14:paraId="2B476DAE" w14:textId="77777777" w:rsidR="005C784C" w:rsidRDefault="005C784C" w:rsidP="00441B6F">
      <w:pPr>
        <w:pStyle w:val="ReferHead"/>
        <w:spacing w:after="0"/>
        <w:jc w:val="both"/>
        <w:rPr>
          <w:rFonts w:ascii="Arial" w:hAnsi="Arial" w:cs="Arial"/>
          <w:b w:val="0"/>
          <w:caps w:val="0"/>
          <w:sz w:val="20"/>
        </w:rPr>
      </w:pPr>
    </w:p>
    <w:p w14:paraId="6E4769E0" w14:textId="56010EA0" w:rsidR="005C784C" w:rsidRDefault="005C784C" w:rsidP="00441B6F">
      <w:pPr>
        <w:pStyle w:val="ReferHead"/>
        <w:spacing w:after="0"/>
        <w:jc w:val="both"/>
        <w:rPr>
          <w:rFonts w:ascii="Arial" w:hAnsi="Arial" w:cs="Arial"/>
          <w:bCs/>
        </w:rPr>
      </w:pPr>
      <w:r>
        <w:rPr>
          <w:rFonts w:ascii="Arial" w:hAnsi="Arial" w:cs="Arial"/>
          <w:bCs/>
        </w:rPr>
        <w:t xml:space="preserve">Ethical </w:t>
      </w:r>
      <w:proofErr w:type="gramStart"/>
      <w:r>
        <w:rPr>
          <w:rFonts w:ascii="Arial" w:hAnsi="Arial" w:cs="Arial"/>
          <w:bCs/>
        </w:rPr>
        <w:t xml:space="preserve">approval </w:t>
      </w:r>
      <w:r w:rsidR="007259C5">
        <w:rPr>
          <w:rFonts w:ascii="Arial" w:hAnsi="Arial" w:cs="Arial"/>
          <w:bCs/>
        </w:rPr>
        <w:t>:</w:t>
      </w:r>
      <w:proofErr w:type="gramEnd"/>
      <w:r w:rsidR="00D708F7">
        <w:rPr>
          <w:rFonts w:ascii="Arial" w:hAnsi="Arial" w:cs="Arial"/>
          <w:bCs/>
        </w:rPr>
        <w:t xml:space="preserve"> Not applicable</w:t>
      </w:r>
    </w:p>
    <w:p w14:paraId="44B5A305" w14:textId="77777777" w:rsidR="005C784C" w:rsidRPr="002B685A" w:rsidRDefault="005C784C" w:rsidP="00441B6F">
      <w:pPr>
        <w:pStyle w:val="ReferHead"/>
        <w:spacing w:after="0"/>
        <w:jc w:val="both"/>
        <w:rPr>
          <w:rFonts w:ascii="Arial" w:hAnsi="Arial" w:cs="Arial"/>
          <w:bCs/>
        </w:rPr>
      </w:pPr>
    </w:p>
    <w:p w14:paraId="073BDF58" w14:textId="77777777" w:rsidR="00B01FCD" w:rsidRDefault="00B01FCD" w:rsidP="00441B6F">
      <w:pPr>
        <w:pStyle w:val="ReferHead"/>
        <w:spacing w:after="0"/>
        <w:jc w:val="both"/>
        <w:rPr>
          <w:rFonts w:ascii="Arial" w:hAnsi="Arial" w:cs="Arial"/>
        </w:rPr>
      </w:pPr>
      <w:r w:rsidRPr="00FB3A86">
        <w:rPr>
          <w:rFonts w:ascii="Arial" w:hAnsi="Arial" w:cs="Arial"/>
        </w:rPr>
        <w:t>References</w:t>
      </w:r>
      <w:r w:rsidR="008A50DC">
        <w:rPr>
          <w:rFonts w:ascii="Arial" w:hAnsi="Arial" w:cs="Arial"/>
        </w:rPr>
        <w:t xml:space="preserve"> </w:t>
      </w:r>
    </w:p>
    <w:p w14:paraId="1EF3F55C" w14:textId="77777777" w:rsidR="008A50DC" w:rsidRPr="008A50DC" w:rsidRDefault="008A50DC" w:rsidP="00BA47A1">
      <w:pPr>
        <w:shd w:val="clear" w:color="auto" w:fill="FFFFFF"/>
        <w:ind w:left="810" w:hanging="810"/>
        <w:jc w:val="both"/>
        <w:rPr>
          <w:rFonts w:ascii="Arial" w:hAnsi="Arial" w:cs="Arial"/>
        </w:rPr>
      </w:pPr>
      <w:proofErr w:type="spellStart"/>
      <w:proofErr w:type="gramStart"/>
      <w:r w:rsidRPr="008A50DC">
        <w:rPr>
          <w:rFonts w:ascii="Arial" w:hAnsi="Arial" w:cs="Arial"/>
        </w:rPr>
        <w:t>Adnan,Agha</w:t>
      </w:r>
      <w:proofErr w:type="spellEnd"/>
      <w:proofErr w:type="gramEnd"/>
      <w:r w:rsidRPr="008A50DC">
        <w:rPr>
          <w:rFonts w:ascii="Arial" w:hAnsi="Arial" w:cs="Arial"/>
        </w:rPr>
        <w:t xml:space="preserve">., </w:t>
      </w:r>
      <w:proofErr w:type="spellStart"/>
      <w:r w:rsidRPr="008A50DC">
        <w:rPr>
          <w:rFonts w:ascii="Arial" w:hAnsi="Arial" w:cs="Arial"/>
        </w:rPr>
        <w:t>Bachar</w:t>
      </w:r>
      <w:proofErr w:type="spellEnd"/>
      <w:r w:rsidRPr="008A50DC">
        <w:rPr>
          <w:rFonts w:ascii="Arial" w:hAnsi="Arial" w:cs="Arial"/>
        </w:rPr>
        <w:t xml:space="preserve">, </w:t>
      </w:r>
      <w:proofErr w:type="spellStart"/>
      <w:r w:rsidRPr="008A50DC">
        <w:rPr>
          <w:rFonts w:ascii="Arial" w:hAnsi="Arial" w:cs="Arial"/>
        </w:rPr>
        <w:t>Afandi</w:t>
      </w:r>
      <w:proofErr w:type="spellEnd"/>
      <w:r w:rsidRPr="008A50DC">
        <w:rPr>
          <w:rFonts w:ascii="Arial" w:hAnsi="Arial" w:cs="Arial"/>
        </w:rPr>
        <w:t xml:space="preserve">., </w:t>
      </w:r>
      <w:proofErr w:type="spellStart"/>
      <w:r w:rsidRPr="008A50DC">
        <w:rPr>
          <w:rFonts w:ascii="Arial" w:hAnsi="Arial" w:cs="Arial"/>
        </w:rPr>
        <w:t>Waad</w:t>
      </w:r>
      <w:proofErr w:type="spellEnd"/>
      <w:r w:rsidRPr="008A50DC">
        <w:rPr>
          <w:rFonts w:ascii="Arial" w:hAnsi="Arial" w:cs="Arial"/>
        </w:rPr>
        <w:t xml:space="preserve"> Ibrahim </w:t>
      </w:r>
      <w:proofErr w:type="spellStart"/>
      <w:r w:rsidRPr="008A50DC">
        <w:rPr>
          <w:rFonts w:ascii="Arial" w:hAnsi="Arial" w:cs="Arial"/>
        </w:rPr>
        <w:t>Alhammadi</w:t>
      </w:r>
      <w:proofErr w:type="spellEnd"/>
      <w:r w:rsidRPr="008A50DC">
        <w:rPr>
          <w:rFonts w:ascii="Arial" w:hAnsi="Arial" w:cs="Arial"/>
        </w:rPr>
        <w:t xml:space="preserve">., Hamad Talal </w:t>
      </w:r>
      <w:proofErr w:type="spellStart"/>
      <w:r w:rsidRPr="008A50DC">
        <w:rPr>
          <w:rFonts w:ascii="Arial" w:hAnsi="Arial" w:cs="Arial"/>
        </w:rPr>
        <w:t>Jumaa</w:t>
      </w:r>
      <w:proofErr w:type="spellEnd"/>
      <w:r w:rsidRPr="008A50DC">
        <w:rPr>
          <w:rFonts w:ascii="Arial" w:hAnsi="Arial" w:cs="Arial"/>
        </w:rPr>
        <w:t xml:space="preserve"> Mubarak </w:t>
      </w:r>
      <w:proofErr w:type="spellStart"/>
      <w:r w:rsidRPr="008A50DC">
        <w:rPr>
          <w:rFonts w:ascii="Arial" w:hAnsi="Arial" w:cs="Arial"/>
        </w:rPr>
        <w:t>Almaskari</w:t>
      </w:r>
      <w:proofErr w:type="spellEnd"/>
      <w:r w:rsidRPr="008A50DC">
        <w:rPr>
          <w:rFonts w:ascii="Arial" w:hAnsi="Arial" w:cs="Arial"/>
        </w:rPr>
        <w:t xml:space="preserve">., Asma </w:t>
      </w:r>
      <w:proofErr w:type="spellStart"/>
      <w:r w:rsidRPr="008A50DC">
        <w:rPr>
          <w:rFonts w:ascii="Arial" w:hAnsi="Arial" w:cs="Arial"/>
        </w:rPr>
        <w:t>Alshamsi</w:t>
      </w:r>
      <w:proofErr w:type="spellEnd"/>
      <w:r w:rsidRPr="008A50DC">
        <w:rPr>
          <w:rFonts w:ascii="Arial" w:hAnsi="Arial" w:cs="Arial"/>
        </w:rPr>
        <w:t xml:space="preserve">., Mohammed Saleem., </w:t>
      </w:r>
      <w:proofErr w:type="spellStart"/>
      <w:r w:rsidRPr="008A50DC">
        <w:rPr>
          <w:rFonts w:ascii="Arial" w:hAnsi="Arial" w:cs="Arial"/>
        </w:rPr>
        <w:t>Juma</w:t>
      </w:r>
      <w:proofErr w:type="spellEnd"/>
      <w:r w:rsidRPr="008A50DC">
        <w:rPr>
          <w:rFonts w:ascii="Arial" w:hAnsi="Arial" w:cs="Arial"/>
        </w:rPr>
        <w:t xml:space="preserve"> Al </w:t>
      </w:r>
      <w:proofErr w:type="spellStart"/>
      <w:r w:rsidRPr="008A50DC">
        <w:rPr>
          <w:rFonts w:ascii="Arial" w:hAnsi="Arial" w:cs="Arial"/>
        </w:rPr>
        <w:t>Kaabi</w:t>
      </w:r>
      <w:proofErr w:type="spellEnd"/>
      <w:r w:rsidRPr="008A50DC">
        <w:rPr>
          <w:rFonts w:ascii="Arial" w:hAnsi="Arial" w:cs="Arial"/>
        </w:rPr>
        <w:t>. (2025</w:t>
      </w:r>
      <w:proofErr w:type="gramStart"/>
      <w:r w:rsidRPr="008A50DC">
        <w:rPr>
          <w:rFonts w:ascii="Arial" w:hAnsi="Arial" w:cs="Arial"/>
        </w:rPr>
        <w:t>).Impact</w:t>
      </w:r>
      <w:proofErr w:type="gramEnd"/>
      <w:r w:rsidRPr="008A50DC">
        <w:rPr>
          <w:rFonts w:ascii="Arial" w:hAnsi="Arial" w:cs="Arial"/>
        </w:rPr>
        <w:t xml:space="preserve"> of bariatric surgery on Type 2 Diabetes Mellitus: A comprehensive 5-year analysis of weight loss, glycemic control, and cardiometabolic outcomes, Obesity Medicine, 58,100656. </w:t>
      </w:r>
      <w:hyperlink r:id="rId15" w:history="1">
        <w:r w:rsidRPr="008A50DC">
          <w:rPr>
            <w:rStyle w:val="Hyperlink"/>
            <w:rFonts w:ascii="Arial" w:hAnsi="Arial" w:cs="Arial"/>
            <w:color w:val="auto"/>
          </w:rPr>
          <w:t>https://doi.org/10.1016/j.obmed.2025.100656</w:t>
        </w:r>
      </w:hyperlink>
      <w:r w:rsidRPr="008A50DC">
        <w:rPr>
          <w:rFonts w:ascii="Arial" w:hAnsi="Arial" w:cs="Arial"/>
        </w:rPr>
        <w:t>.</w:t>
      </w:r>
    </w:p>
    <w:p w14:paraId="10187B5A" w14:textId="77777777" w:rsidR="008A50DC" w:rsidRPr="008A50DC" w:rsidRDefault="008A50DC" w:rsidP="00BA47A1">
      <w:pPr>
        <w:shd w:val="clear" w:color="auto" w:fill="FFFFFF"/>
        <w:ind w:left="810" w:hanging="810"/>
        <w:jc w:val="both"/>
        <w:rPr>
          <w:rFonts w:ascii="Arial" w:hAnsi="Arial" w:cs="Arial"/>
        </w:rPr>
      </w:pPr>
      <w:proofErr w:type="spellStart"/>
      <w:r w:rsidRPr="008A50DC">
        <w:rPr>
          <w:rFonts w:ascii="Arial" w:hAnsi="Arial" w:cs="Arial"/>
        </w:rPr>
        <w:t>Alic</w:t>
      </w:r>
      <w:proofErr w:type="spellEnd"/>
      <w:r w:rsidRPr="008A50DC">
        <w:rPr>
          <w:rFonts w:ascii="Arial" w:hAnsi="Arial" w:cs="Arial"/>
        </w:rPr>
        <w:t>, N., Ayaz, A.</w:t>
      </w:r>
      <w:r w:rsidR="001D5067">
        <w:rPr>
          <w:rFonts w:ascii="Arial" w:hAnsi="Arial" w:cs="Arial"/>
        </w:rPr>
        <w:t xml:space="preserve"> </w:t>
      </w:r>
      <w:r w:rsidRPr="008A50DC">
        <w:rPr>
          <w:rFonts w:ascii="Arial" w:hAnsi="Arial" w:cs="Arial"/>
        </w:rPr>
        <w:t>(2025</w:t>
      </w:r>
      <w:proofErr w:type="gramStart"/>
      <w:r w:rsidRPr="008A50DC">
        <w:rPr>
          <w:rFonts w:ascii="Arial" w:hAnsi="Arial" w:cs="Arial"/>
        </w:rPr>
        <w:t>).Ghrelin</w:t>
      </w:r>
      <w:proofErr w:type="gramEnd"/>
      <w:r w:rsidRPr="008A50DC">
        <w:rPr>
          <w:rFonts w:ascii="Arial" w:hAnsi="Arial" w:cs="Arial"/>
        </w:rPr>
        <w:t xml:space="preserve"> and LEAP2: Their Interaction Effect on Appetite Regulation and the Alterations in Their Levels Following Bariatric Surgery. </w:t>
      </w:r>
      <w:proofErr w:type="spellStart"/>
      <w:r w:rsidRPr="008A50DC">
        <w:rPr>
          <w:rFonts w:ascii="Arial" w:hAnsi="Arial" w:cs="Arial"/>
          <w:iCs/>
        </w:rPr>
        <w:t>Medicina</w:t>
      </w:r>
      <w:proofErr w:type="spellEnd"/>
      <w:r w:rsidRPr="008A50DC">
        <w:rPr>
          <w:rFonts w:ascii="Arial" w:hAnsi="Arial" w:cs="Arial"/>
        </w:rPr>
        <w:t xml:space="preserve">. </w:t>
      </w:r>
      <w:r w:rsidRPr="008A50DC">
        <w:rPr>
          <w:rFonts w:ascii="Arial" w:hAnsi="Arial" w:cs="Arial"/>
          <w:iCs/>
        </w:rPr>
        <w:t>61</w:t>
      </w:r>
      <w:r w:rsidRPr="008A50DC">
        <w:rPr>
          <w:rFonts w:ascii="Arial" w:hAnsi="Arial" w:cs="Arial"/>
        </w:rPr>
        <w:t xml:space="preserve">, 1452. </w:t>
      </w:r>
      <w:hyperlink r:id="rId16" w:history="1">
        <w:r w:rsidRPr="008A50DC">
          <w:rPr>
            <w:rStyle w:val="Hyperlink"/>
            <w:rFonts w:ascii="Arial" w:hAnsi="Arial" w:cs="Arial"/>
            <w:color w:val="auto"/>
          </w:rPr>
          <w:t>https://doi.org/10.3390/medicina61081452</w:t>
        </w:r>
      </w:hyperlink>
      <w:r w:rsidRPr="008A50DC">
        <w:rPr>
          <w:rFonts w:ascii="Arial" w:hAnsi="Arial" w:cs="Arial"/>
        </w:rPr>
        <w:t xml:space="preserve"> </w:t>
      </w:r>
    </w:p>
    <w:p w14:paraId="1640F6A0" w14:textId="77777777" w:rsidR="008A50DC" w:rsidRPr="008A50DC" w:rsidRDefault="008A50DC" w:rsidP="00BA47A1">
      <w:pPr>
        <w:shd w:val="clear" w:color="auto" w:fill="FFFFFF"/>
        <w:ind w:left="810" w:hanging="810"/>
        <w:jc w:val="both"/>
        <w:rPr>
          <w:rFonts w:ascii="Arial" w:hAnsi="Arial" w:cs="Arial"/>
          <w:shd w:val="clear" w:color="auto" w:fill="FFFFFF"/>
        </w:rPr>
      </w:pPr>
      <w:proofErr w:type="spellStart"/>
      <w:r w:rsidRPr="008A50DC">
        <w:rPr>
          <w:rFonts w:ascii="Arial" w:hAnsi="Arial" w:cs="Arial"/>
          <w:shd w:val="clear" w:color="auto" w:fill="FFFFFF"/>
        </w:rPr>
        <w:t>Alqunai</w:t>
      </w:r>
      <w:proofErr w:type="spellEnd"/>
      <w:r w:rsidRPr="008A50DC">
        <w:rPr>
          <w:rFonts w:ascii="Arial" w:hAnsi="Arial" w:cs="Arial"/>
          <w:shd w:val="clear" w:color="auto" w:fill="FFFFFF"/>
        </w:rPr>
        <w:t xml:space="preserve">, M. S., &amp; </w:t>
      </w:r>
      <w:proofErr w:type="spellStart"/>
      <w:r w:rsidRPr="008A50DC">
        <w:rPr>
          <w:rFonts w:ascii="Arial" w:hAnsi="Arial" w:cs="Arial"/>
          <w:shd w:val="clear" w:color="auto" w:fill="FFFFFF"/>
        </w:rPr>
        <w:t>Alrashid</w:t>
      </w:r>
      <w:proofErr w:type="spellEnd"/>
      <w:r w:rsidRPr="008A50DC">
        <w:rPr>
          <w:rFonts w:ascii="Arial" w:hAnsi="Arial" w:cs="Arial"/>
          <w:shd w:val="clear" w:color="auto" w:fill="FFFFFF"/>
        </w:rPr>
        <w:t>, F. F. (2022). Bariatric surgery for the management of type 2 diabetes mellitus-current trends and challenges: a review article. </w:t>
      </w:r>
      <w:r w:rsidRPr="008A50DC">
        <w:rPr>
          <w:rFonts w:ascii="Arial" w:hAnsi="Arial" w:cs="Arial"/>
          <w:iCs/>
          <w:shd w:val="clear" w:color="auto" w:fill="FFFFFF"/>
        </w:rPr>
        <w:t>American journal of translational research</w:t>
      </w:r>
      <w:r w:rsidRPr="008A50DC">
        <w:rPr>
          <w:rFonts w:ascii="Arial" w:hAnsi="Arial" w:cs="Arial"/>
          <w:shd w:val="clear" w:color="auto" w:fill="FFFFFF"/>
        </w:rPr>
        <w:t>, </w:t>
      </w:r>
      <w:r w:rsidRPr="008A50DC">
        <w:rPr>
          <w:rFonts w:ascii="Arial" w:hAnsi="Arial" w:cs="Arial"/>
          <w:iCs/>
          <w:shd w:val="clear" w:color="auto" w:fill="FFFFFF"/>
        </w:rPr>
        <w:t>14</w:t>
      </w:r>
      <w:r w:rsidRPr="008A50DC">
        <w:rPr>
          <w:rFonts w:ascii="Arial" w:hAnsi="Arial" w:cs="Arial"/>
          <w:shd w:val="clear" w:color="auto" w:fill="FFFFFF"/>
        </w:rPr>
        <w:t>(2),1160–1171.</w:t>
      </w:r>
    </w:p>
    <w:p w14:paraId="5542242D" w14:textId="77777777" w:rsidR="008A50DC" w:rsidRPr="008A50DC" w:rsidRDefault="008A50DC" w:rsidP="00BA47A1">
      <w:pPr>
        <w:ind w:left="810" w:hanging="810"/>
        <w:jc w:val="both"/>
        <w:rPr>
          <w:rFonts w:ascii="Arial" w:eastAsia="Helvetica" w:hAnsi="Arial" w:cs="Arial"/>
          <w:shd w:val="clear" w:color="auto" w:fill="FFFFFF"/>
        </w:rPr>
      </w:pPr>
      <w:proofErr w:type="spellStart"/>
      <w:r w:rsidRPr="008A50DC">
        <w:rPr>
          <w:rFonts w:ascii="Arial" w:hAnsi="Arial" w:cs="Arial"/>
        </w:rPr>
        <w:t>Anastasiou</w:t>
      </w:r>
      <w:proofErr w:type="spellEnd"/>
      <w:r w:rsidRPr="008A50DC">
        <w:rPr>
          <w:rFonts w:ascii="Arial" w:hAnsi="Arial" w:cs="Arial"/>
        </w:rPr>
        <w:t xml:space="preserve">, I.A., </w:t>
      </w:r>
      <w:proofErr w:type="spellStart"/>
      <w:r w:rsidRPr="008A50DC">
        <w:rPr>
          <w:rFonts w:ascii="Arial" w:hAnsi="Arial" w:cs="Arial"/>
        </w:rPr>
        <w:t>Kounatidis</w:t>
      </w:r>
      <w:proofErr w:type="spellEnd"/>
      <w:r w:rsidRPr="008A50DC">
        <w:rPr>
          <w:rFonts w:ascii="Arial" w:hAnsi="Arial" w:cs="Arial"/>
        </w:rPr>
        <w:t xml:space="preserve">, D., </w:t>
      </w:r>
      <w:proofErr w:type="spellStart"/>
      <w:r w:rsidRPr="008A50DC">
        <w:rPr>
          <w:rFonts w:ascii="Arial" w:hAnsi="Arial" w:cs="Arial"/>
        </w:rPr>
        <w:t>Rebelos</w:t>
      </w:r>
      <w:proofErr w:type="spellEnd"/>
      <w:r w:rsidRPr="008A50DC">
        <w:rPr>
          <w:rFonts w:ascii="Arial" w:hAnsi="Arial" w:cs="Arial"/>
        </w:rPr>
        <w:t xml:space="preserve">, E., </w:t>
      </w:r>
      <w:proofErr w:type="spellStart"/>
      <w:r w:rsidRPr="008A50DC">
        <w:rPr>
          <w:rFonts w:ascii="Arial" w:hAnsi="Arial" w:cs="Arial"/>
        </w:rPr>
        <w:t>Vallianou</w:t>
      </w:r>
      <w:proofErr w:type="spellEnd"/>
      <w:r w:rsidRPr="008A50DC">
        <w:rPr>
          <w:rFonts w:ascii="Arial" w:hAnsi="Arial" w:cs="Arial"/>
        </w:rPr>
        <w:t>,</w:t>
      </w:r>
      <w:r w:rsidR="00BA47A1">
        <w:rPr>
          <w:rFonts w:ascii="Arial" w:hAnsi="Arial" w:cs="Arial"/>
        </w:rPr>
        <w:t xml:space="preserve"> N.G., </w:t>
      </w:r>
      <w:proofErr w:type="spellStart"/>
      <w:r w:rsidR="00BA47A1">
        <w:rPr>
          <w:rFonts w:ascii="Arial" w:hAnsi="Arial" w:cs="Arial"/>
        </w:rPr>
        <w:t>Tentolouris</w:t>
      </w:r>
      <w:proofErr w:type="spellEnd"/>
      <w:r w:rsidR="00BA47A1">
        <w:rPr>
          <w:rFonts w:ascii="Arial" w:hAnsi="Arial" w:cs="Arial"/>
        </w:rPr>
        <w:t xml:space="preserve">, A., et al. </w:t>
      </w:r>
      <w:r w:rsidRPr="008A50DC">
        <w:rPr>
          <w:rFonts w:ascii="Arial" w:hAnsi="Arial" w:cs="Arial"/>
        </w:rPr>
        <w:t>(2025). Hormonal Alterations in Individuals with Obesity After Metabolic Bariatric Surgery: A Narrative Review. </w:t>
      </w:r>
      <w:proofErr w:type="spellStart"/>
      <w:r w:rsidRPr="008A50DC">
        <w:rPr>
          <w:rFonts w:ascii="Arial" w:hAnsi="Arial" w:cs="Arial"/>
          <w:iCs/>
        </w:rPr>
        <w:t>Medicina</w:t>
      </w:r>
      <w:proofErr w:type="spellEnd"/>
      <w:r w:rsidRPr="008A50DC">
        <w:rPr>
          <w:rFonts w:ascii="Arial" w:hAnsi="Arial" w:cs="Arial"/>
        </w:rPr>
        <w:t>. 61(10),</w:t>
      </w:r>
      <w:r w:rsidR="001D5067">
        <w:rPr>
          <w:rFonts w:ascii="Arial" w:hAnsi="Arial" w:cs="Arial"/>
        </w:rPr>
        <w:t xml:space="preserve"> </w:t>
      </w:r>
      <w:r w:rsidRPr="008A50DC">
        <w:rPr>
          <w:rFonts w:ascii="Arial" w:hAnsi="Arial" w:cs="Arial"/>
        </w:rPr>
        <w:t xml:space="preserve">1724. </w:t>
      </w:r>
      <w:hyperlink r:id="rId17" w:history="1">
        <w:r w:rsidRPr="008A50DC">
          <w:rPr>
            <w:rStyle w:val="Hyperlink"/>
            <w:rFonts w:ascii="Arial" w:hAnsi="Arial" w:cs="Arial"/>
            <w:color w:val="auto"/>
          </w:rPr>
          <w:t>https://doi.org/10.3390/medicina61101724</w:t>
        </w:r>
      </w:hyperlink>
      <w:r w:rsidRPr="008A50DC">
        <w:rPr>
          <w:rFonts w:ascii="Arial" w:hAnsi="Arial" w:cs="Arial"/>
        </w:rPr>
        <w:t xml:space="preserve">. </w:t>
      </w:r>
    </w:p>
    <w:p w14:paraId="6572BA32" w14:textId="77777777" w:rsidR="008A50DC" w:rsidRPr="008A50DC" w:rsidRDefault="008A50DC" w:rsidP="00BA47A1">
      <w:pPr>
        <w:shd w:val="clear" w:color="auto" w:fill="FFFFFF"/>
        <w:ind w:left="810" w:hanging="810"/>
        <w:jc w:val="both"/>
        <w:rPr>
          <w:rFonts w:ascii="Arial" w:hAnsi="Arial" w:cs="Arial"/>
        </w:rPr>
      </w:pPr>
      <w:proofErr w:type="spellStart"/>
      <w:r w:rsidRPr="008A50DC">
        <w:rPr>
          <w:rFonts w:ascii="Arial" w:hAnsi="Arial" w:cs="Arial"/>
        </w:rPr>
        <w:t>Anushree</w:t>
      </w:r>
      <w:proofErr w:type="spellEnd"/>
      <w:r w:rsidRPr="008A50DC">
        <w:rPr>
          <w:rFonts w:ascii="Arial" w:hAnsi="Arial" w:cs="Arial"/>
        </w:rPr>
        <w:t>, V.B.,</w:t>
      </w:r>
      <w:r w:rsidR="001D5067">
        <w:rPr>
          <w:rFonts w:ascii="Arial" w:hAnsi="Arial" w:cs="Arial"/>
        </w:rPr>
        <w:t xml:space="preserve"> </w:t>
      </w:r>
      <w:r w:rsidRPr="008A50DC">
        <w:rPr>
          <w:rFonts w:ascii="Arial" w:hAnsi="Arial" w:cs="Arial"/>
        </w:rPr>
        <w:t xml:space="preserve">JHA, Deepak Kumar, Bhattacharjee, </w:t>
      </w:r>
      <w:proofErr w:type="gramStart"/>
      <w:r w:rsidRPr="008A50DC">
        <w:rPr>
          <w:rFonts w:ascii="Arial" w:hAnsi="Arial" w:cs="Arial"/>
        </w:rPr>
        <w:t>Soham.(</w:t>
      </w:r>
      <w:proofErr w:type="gramEnd"/>
      <w:r w:rsidRPr="008A50DC">
        <w:rPr>
          <w:rFonts w:ascii="Arial" w:hAnsi="Arial" w:cs="Arial"/>
        </w:rPr>
        <w:t>2025). Global Trends and Burden of Diabetes: A Comprehensive Review of Global Insights and Emerging Challenges. </w:t>
      </w:r>
      <w:r w:rsidRPr="008A50DC">
        <w:rPr>
          <w:rFonts w:ascii="Arial" w:hAnsi="Arial" w:cs="Arial"/>
          <w:bCs/>
        </w:rPr>
        <w:t xml:space="preserve">Current Journal of Applied Science and Technology, </w:t>
      </w:r>
      <w:r w:rsidRPr="008A50DC">
        <w:rPr>
          <w:rFonts w:ascii="Arial" w:hAnsi="Arial" w:cs="Arial"/>
        </w:rPr>
        <w:t xml:space="preserve">44(7),134–150. </w:t>
      </w:r>
      <w:hyperlink r:id="rId18" w:history="1">
        <w:r w:rsidRPr="008A50DC">
          <w:rPr>
            <w:rStyle w:val="Hyperlink"/>
            <w:rFonts w:ascii="Arial" w:hAnsi="Arial" w:cs="Arial"/>
            <w:color w:val="auto"/>
          </w:rPr>
          <w:t>https://doi.org/10.9734/cjast/2025/v44i74580</w:t>
        </w:r>
      </w:hyperlink>
    </w:p>
    <w:p w14:paraId="7D5E06EC" w14:textId="77777777" w:rsidR="008A50DC" w:rsidRPr="008A50DC" w:rsidRDefault="008A50DC" w:rsidP="00BA47A1">
      <w:pPr>
        <w:ind w:left="810" w:hanging="810"/>
        <w:jc w:val="both"/>
        <w:rPr>
          <w:rFonts w:ascii="Arial" w:hAnsi="Arial" w:cs="Arial"/>
        </w:rPr>
      </w:pPr>
      <w:r w:rsidRPr="008A50DC">
        <w:rPr>
          <w:rFonts w:ascii="Arial" w:hAnsi="Arial" w:cs="Arial"/>
          <w:shd w:val="clear" w:color="auto" w:fill="FFFFFF"/>
        </w:rPr>
        <w:t xml:space="preserve">Bader, A. L., Hsu, J. Y., Altieri, M. S., Vollmer, C. M., Lewis, J. D., Kaplan, D. E., &amp; Mahmud, N. </w:t>
      </w:r>
      <w:r w:rsidR="00BA47A1">
        <w:rPr>
          <w:rFonts w:ascii="Arial" w:hAnsi="Arial" w:cs="Arial"/>
          <w:shd w:val="clear" w:color="auto" w:fill="FFFFFF"/>
        </w:rPr>
        <w:t>(</w:t>
      </w:r>
      <w:r w:rsidRPr="008A50DC">
        <w:rPr>
          <w:rFonts w:ascii="Arial" w:hAnsi="Arial" w:cs="Arial"/>
          <w:shd w:val="clear" w:color="auto" w:fill="FFFFFF"/>
        </w:rPr>
        <w:t>2025</w:t>
      </w:r>
      <w:r w:rsidR="00BA47A1">
        <w:rPr>
          <w:rFonts w:ascii="Arial" w:hAnsi="Arial" w:cs="Arial"/>
          <w:shd w:val="clear" w:color="auto" w:fill="FFFFFF"/>
        </w:rPr>
        <w:t>)</w:t>
      </w:r>
      <w:r w:rsidRPr="008A50DC">
        <w:rPr>
          <w:rFonts w:ascii="Arial" w:hAnsi="Arial" w:cs="Arial"/>
          <w:shd w:val="clear" w:color="auto" w:fill="FFFFFF"/>
        </w:rPr>
        <w:t>. Bariatric surgery and incident development of obesity-related comorbidities. </w:t>
      </w:r>
      <w:r w:rsidRPr="008A50DC">
        <w:rPr>
          <w:rFonts w:ascii="Arial" w:hAnsi="Arial" w:cs="Arial"/>
          <w:iCs/>
          <w:shd w:val="clear" w:color="auto" w:fill="FFFFFF"/>
        </w:rPr>
        <w:t>JAMA Network Open</w:t>
      </w:r>
      <w:r w:rsidRPr="008A50DC">
        <w:rPr>
          <w:rFonts w:ascii="Arial" w:hAnsi="Arial" w:cs="Arial"/>
          <w:shd w:val="clear" w:color="auto" w:fill="FFFFFF"/>
        </w:rPr>
        <w:t>, </w:t>
      </w:r>
      <w:r w:rsidRPr="008A50DC">
        <w:rPr>
          <w:rFonts w:ascii="Arial" w:hAnsi="Arial" w:cs="Arial"/>
          <w:iCs/>
          <w:shd w:val="clear" w:color="auto" w:fill="FFFFFF"/>
        </w:rPr>
        <w:t>8</w:t>
      </w:r>
      <w:r w:rsidRPr="008A50DC">
        <w:rPr>
          <w:rFonts w:ascii="Arial" w:hAnsi="Arial" w:cs="Arial"/>
          <w:shd w:val="clear" w:color="auto" w:fill="FFFFFF"/>
        </w:rPr>
        <w:t>(9), e2530787.</w:t>
      </w:r>
    </w:p>
    <w:p w14:paraId="1B3C881E" w14:textId="77777777" w:rsidR="008A50DC" w:rsidRPr="008A50DC" w:rsidRDefault="008A50DC" w:rsidP="00BA47A1">
      <w:pPr>
        <w:shd w:val="clear" w:color="auto" w:fill="FFFFFF"/>
        <w:ind w:left="810" w:hanging="810"/>
        <w:jc w:val="both"/>
        <w:rPr>
          <w:rFonts w:ascii="Arial" w:hAnsi="Arial" w:cs="Arial"/>
        </w:rPr>
      </w:pPr>
      <w:proofErr w:type="spellStart"/>
      <w:proofErr w:type="gramStart"/>
      <w:r w:rsidRPr="008A50DC">
        <w:rPr>
          <w:rFonts w:ascii="Arial" w:hAnsi="Arial" w:cs="Arial"/>
        </w:rPr>
        <w:t>Badin,P.M.</w:t>
      </w:r>
      <w:proofErr w:type="gramEnd"/>
      <w:r w:rsidRPr="008A50DC">
        <w:rPr>
          <w:rFonts w:ascii="Arial" w:hAnsi="Arial" w:cs="Arial"/>
        </w:rPr>
        <w:t>,Katie</w:t>
      </w:r>
      <w:proofErr w:type="spellEnd"/>
      <w:r w:rsidRPr="008A50DC">
        <w:rPr>
          <w:rFonts w:ascii="Arial" w:hAnsi="Arial" w:cs="Arial"/>
        </w:rPr>
        <w:t xml:space="preserve"> </w:t>
      </w:r>
      <w:proofErr w:type="spellStart"/>
      <w:r w:rsidRPr="008A50DC">
        <w:rPr>
          <w:rFonts w:ascii="Arial" w:hAnsi="Arial" w:cs="Arial"/>
        </w:rPr>
        <w:t>Louche.,Aline</w:t>
      </w:r>
      <w:proofErr w:type="spellEnd"/>
      <w:r w:rsidRPr="008A50DC">
        <w:rPr>
          <w:rFonts w:ascii="Arial" w:hAnsi="Arial" w:cs="Arial"/>
        </w:rPr>
        <w:t xml:space="preserve"> </w:t>
      </w:r>
      <w:proofErr w:type="spellStart"/>
      <w:r w:rsidRPr="008A50DC">
        <w:rPr>
          <w:rFonts w:ascii="Arial" w:hAnsi="Arial" w:cs="Arial"/>
        </w:rPr>
        <w:t>Mairal</w:t>
      </w:r>
      <w:proofErr w:type="spellEnd"/>
      <w:r w:rsidRPr="008A50DC">
        <w:rPr>
          <w:rFonts w:ascii="Arial" w:hAnsi="Arial" w:cs="Arial"/>
        </w:rPr>
        <w:t>.,Gerhard Liebisch., et al.</w:t>
      </w:r>
      <w:r w:rsidR="00BA47A1">
        <w:rPr>
          <w:rFonts w:ascii="Arial" w:hAnsi="Arial" w:cs="Arial"/>
        </w:rPr>
        <w:t xml:space="preserve"> </w:t>
      </w:r>
      <w:r w:rsidRPr="008A50DC">
        <w:rPr>
          <w:rFonts w:ascii="Arial" w:hAnsi="Arial" w:cs="Arial"/>
        </w:rPr>
        <w:t>(2011). Altered Skeletal Muscle Lipase Expression and Activity Contribute to Insulin Resistance in Humans. Diabetes 60,1734–1742.</w:t>
      </w:r>
    </w:p>
    <w:p w14:paraId="7C3EAE74" w14:textId="77777777" w:rsidR="008A50DC" w:rsidRPr="008A50DC" w:rsidRDefault="008A50DC" w:rsidP="00BA47A1">
      <w:pPr>
        <w:shd w:val="clear" w:color="auto" w:fill="FFFFFF"/>
        <w:ind w:left="810" w:hanging="810"/>
        <w:jc w:val="both"/>
        <w:rPr>
          <w:rFonts w:ascii="Arial" w:hAnsi="Arial" w:cs="Arial"/>
        </w:rPr>
      </w:pPr>
      <w:r w:rsidRPr="008A50DC">
        <w:rPr>
          <w:rFonts w:ascii="Arial" w:hAnsi="Arial" w:cs="Arial"/>
          <w:shd w:val="clear" w:color="auto" w:fill="FFFFFF"/>
        </w:rPr>
        <w:t xml:space="preserve">Basso, N., Casella, G., </w:t>
      </w:r>
      <w:proofErr w:type="spellStart"/>
      <w:r w:rsidRPr="008A50DC">
        <w:rPr>
          <w:rFonts w:ascii="Arial" w:hAnsi="Arial" w:cs="Arial"/>
          <w:shd w:val="clear" w:color="auto" w:fill="FFFFFF"/>
        </w:rPr>
        <w:t>Rizzello</w:t>
      </w:r>
      <w:proofErr w:type="spellEnd"/>
      <w:r w:rsidRPr="008A50DC">
        <w:rPr>
          <w:rFonts w:ascii="Arial" w:hAnsi="Arial" w:cs="Arial"/>
          <w:shd w:val="clear" w:color="auto" w:fill="FFFFFF"/>
        </w:rPr>
        <w:t xml:space="preserve">, M., </w:t>
      </w:r>
      <w:proofErr w:type="spellStart"/>
      <w:r w:rsidRPr="008A50DC">
        <w:rPr>
          <w:rFonts w:ascii="Arial" w:hAnsi="Arial" w:cs="Arial"/>
          <w:shd w:val="clear" w:color="auto" w:fill="FFFFFF"/>
        </w:rPr>
        <w:t>Abbatini</w:t>
      </w:r>
      <w:proofErr w:type="spellEnd"/>
      <w:r w:rsidRPr="008A50DC">
        <w:rPr>
          <w:rFonts w:ascii="Arial" w:hAnsi="Arial" w:cs="Arial"/>
          <w:shd w:val="clear" w:color="auto" w:fill="FFFFFF"/>
        </w:rPr>
        <w:t xml:space="preserve">, F., </w:t>
      </w:r>
      <w:proofErr w:type="spellStart"/>
      <w:r w:rsidRPr="008A50DC">
        <w:rPr>
          <w:rFonts w:ascii="Arial" w:hAnsi="Arial" w:cs="Arial"/>
          <w:shd w:val="clear" w:color="auto" w:fill="FFFFFF"/>
        </w:rPr>
        <w:t>Soricelli</w:t>
      </w:r>
      <w:proofErr w:type="spellEnd"/>
      <w:r w:rsidRPr="008A50DC">
        <w:rPr>
          <w:rFonts w:ascii="Arial" w:hAnsi="Arial" w:cs="Arial"/>
          <w:shd w:val="clear" w:color="auto" w:fill="FFFFFF"/>
        </w:rPr>
        <w:t xml:space="preserve">, E., </w:t>
      </w:r>
      <w:proofErr w:type="spellStart"/>
      <w:r w:rsidRPr="008A50DC">
        <w:rPr>
          <w:rFonts w:ascii="Arial" w:hAnsi="Arial" w:cs="Arial"/>
          <w:shd w:val="clear" w:color="auto" w:fill="FFFFFF"/>
        </w:rPr>
        <w:t>Alessandri</w:t>
      </w:r>
      <w:proofErr w:type="spellEnd"/>
      <w:r w:rsidRPr="008A50DC">
        <w:rPr>
          <w:rFonts w:ascii="Arial" w:hAnsi="Arial" w:cs="Arial"/>
          <w:shd w:val="clear" w:color="auto" w:fill="FFFFFF"/>
        </w:rPr>
        <w:t xml:space="preserve">, G., Maglio, C., &amp; </w:t>
      </w:r>
      <w:proofErr w:type="spellStart"/>
      <w:r w:rsidRPr="008A50DC">
        <w:rPr>
          <w:rFonts w:ascii="Arial" w:hAnsi="Arial" w:cs="Arial"/>
          <w:shd w:val="clear" w:color="auto" w:fill="FFFFFF"/>
        </w:rPr>
        <w:t>Fantini</w:t>
      </w:r>
      <w:proofErr w:type="spellEnd"/>
      <w:r w:rsidRPr="008A50DC">
        <w:rPr>
          <w:rFonts w:ascii="Arial" w:hAnsi="Arial" w:cs="Arial"/>
          <w:shd w:val="clear" w:color="auto" w:fill="FFFFFF"/>
        </w:rPr>
        <w:t xml:space="preserve">, A. </w:t>
      </w:r>
      <w:r w:rsidR="00BA47A1">
        <w:rPr>
          <w:rFonts w:ascii="Arial" w:hAnsi="Arial" w:cs="Arial"/>
          <w:shd w:val="clear" w:color="auto" w:fill="FFFFFF"/>
        </w:rPr>
        <w:t>(</w:t>
      </w:r>
      <w:r w:rsidRPr="008A50DC">
        <w:rPr>
          <w:rFonts w:ascii="Arial" w:hAnsi="Arial" w:cs="Arial"/>
          <w:shd w:val="clear" w:color="auto" w:fill="FFFFFF"/>
        </w:rPr>
        <w:t>2011</w:t>
      </w:r>
      <w:r w:rsidR="00BA47A1">
        <w:rPr>
          <w:rFonts w:ascii="Arial" w:hAnsi="Arial" w:cs="Arial"/>
          <w:shd w:val="clear" w:color="auto" w:fill="FFFFFF"/>
        </w:rPr>
        <w:t>)</w:t>
      </w:r>
      <w:r w:rsidRPr="008A50DC">
        <w:rPr>
          <w:rFonts w:ascii="Arial" w:hAnsi="Arial" w:cs="Arial"/>
          <w:shd w:val="clear" w:color="auto" w:fill="FFFFFF"/>
        </w:rPr>
        <w:t>. Laparoscopic sleeve gastrectomy as first stage or definitive intent in 300 consecutive cases. </w:t>
      </w:r>
      <w:r w:rsidRPr="008A50DC">
        <w:rPr>
          <w:rFonts w:ascii="Arial" w:hAnsi="Arial" w:cs="Arial"/>
          <w:iCs/>
          <w:shd w:val="clear" w:color="auto" w:fill="FFFFFF"/>
        </w:rPr>
        <w:t>Surgical endoscopy</w:t>
      </w:r>
      <w:r w:rsidRPr="008A50DC">
        <w:rPr>
          <w:rFonts w:ascii="Arial" w:hAnsi="Arial" w:cs="Arial"/>
          <w:shd w:val="clear" w:color="auto" w:fill="FFFFFF"/>
        </w:rPr>
        <w:t>, </w:t>
      </w:r>
      <w:r w:rsidRPr="008A50DC">
        <w:rPr>
          <w:rFonts w:ascii="Arial" w:hAnsi="Arial" w:cs="Arial"/>
          <w:iCs/>
          <w:shd w:val="clear" w:color="auto" w:fill="FFFFFF"/>
        </w:rPr>
        <w:t>25</w:t>
      </w:r>
      <w:r w:rsidRPr="008A50DC">
        <w:rPr>
          <w:rFonts w:ascii="Arial" w:hAnsi="Arial" w:cs="Arial"/>
          <w:shd w:val="clear" w:color="auto" w:fill="FFFFFF"/>
        </w:rPr>
        <w:t xml:space="preserve">(2),444–449. </w:t>
      </w:r>
      <w:hyperlink r:id="rId19" w:history="1">
        <w:r w:rsidRPr="008A50DC">
          <w:rPr>
            <w:rStyle w:val="Hyperlink"/>
            <w:rFonts w:ascii="Arial" w:hAnsi="Arial" w:cs="Arial"/>
            <w:color w:val="auto"/>
            <w:shd w:val="clear" w:color="auto" w:fill="FFFFFF"/>
          </w:rPr>
          <w:t>https://doi.org/10.1007/s00464-010-1187-7</w:t>
        </w:r>
      </w:hyperlink>
    </w:p>
    <w:p w14:paraId="0BB783E4" w14:textId="77777777" w:rsidR="008A50DC" w:rsidRPr="008A50DC" w:rsidRDefault="008A50DC" w:rsidP="00BA47A1">
      <w:pPr>
        <w:ind w:left="810" w:hanging="810"/>
        <w:jc w:val="both"/>
        <w:rPr>
          <w:rFonts w:ascii="Arial" w:hAnsi="Arial" w:cs="Arial"/>
        </w:rPr>
      </w:pPr>
      <w:r w:rsidRPr="008A50DC">
        <w:rPr>
          <w:rFonts w:ascii="Arial" w:hAnsi="Arial" w:cs="Arial"/>
          <w:shd w:val="clear" w:color="auto" w:fill="FFFFFF"/>
        </w:rPr>
        <w:t xml:space="preserve">Begum, M., </w:t>
      </w:r>
      <w:proofErr w:type="spellStart"/>
      <w:r w:rsidRPr="008A50DC">
        <w:rPr>
          <w:rFonts w:ascii="Arial" w:hAnsi="Arial" w:cs="Arial"/>
          <w:shd w:val="clear" w:color="auto" w:fill="FFFFFF"/>
        </w:rPr>
        <w:t>Choubey</w:t>
      </w:r>
      <w:proofErr w:type="spellEnd"/>
      <w:r w:rsidRPr="008A50DC">
        <w:rPr>
          <w:rFonts w:ascii="Arial" w:hAnsi="Arial" w:cs="Arial"/>
          <w:shd w:val="clear" w:color="auto" w:fill="FFFFFF"/>
        </w:rPr>
        <w:t xml:space="preserve">, M., </w:t>
      </w:r>
      <w:proofErr w:type="spellStart"/>
      <w:r w:rsidRPr="008A50DC">
        <w:rPr>
          <w:rFonts w:ascii="Arial" w:hAnsi="Arial" w:cs="Arial"/>
          <w:shd w:val="clear" w:color="auto" w:fill="FFFFFF"/>
        </w:rPr>
        <w:t>Tirumalasetty</w:t>
      </w:r>
      <w:proofErr w:type="spellEnd"/>
      <w:r w:rsidRPr="008A50DC">
        <w:rPr>
          <w:rFonts w:ascii="Arial" w:hAnsi="Arial" w:cs="Arial"/>
          <w:shd w:val="clear" w:color="auto" w:fill="FFFFFF"/>
        </w:rPr>
        <w:t xml:space="preserve">, M. B., </w:t>
      </w:r>
      <w:proofErr w:type="spellStart"/>
      <w:r w:rsidRPr="008A50DC">
        <w:rPr>
          <w:rFonts w:ascii="Arial" w:hAnsi="Arial" w:cs="Arial"/>
          <w:shd w:val="clear" w:color="auto" w:fill="FFFFFF"/>
        </w:rPr>
        <w:t>Arbee</w:t>
      </w:r>
      <w:proofErr w:type="spellEnd"/>
      <w:r w:rsidRPr="008A50DC">
        <w:rPr>
          <w:rFonts w:ascii="Arial" w:hAnsi="Arial" w:cs="Arial"/>
          <w:shd w:val="clear" w:color="auto" w:fill="FFFFFF"/>
        </w:rPr>
        <w:t xml:space="preserve">, S., </w:t>
      </w:r>
      <w:proofErr w:type="spellStart"/>
      <w:r w:rsidRPr="008A50DC">
        <w:rPr>
          <w:rFonts w:ascii="Arial" w:hAnsi="Arial" w:cs="Arial"/>
          <w:shd w:val="clear" w:color="auto" w:fill="FFFFFF"/>
        </w:rPr>
        <w:t>Mohib</w:t>
      </w:r>
      <w:proofErr w:type="spellEnd"/>
      <w:r w:rsidRPr="008A50DC">
        <w:rPr>
          <w:rFonts w:ascii="Arial" w:hAnsi="Arial" w:cs="Arial"/>
          <w:shd w:val="clear" w:color="auto" w:fill="FFFFFF"/>
        </w:rPr>
        <w:t xml:space="preserve">, M. M., </w:t>
      </w:r>
      <w:proofErr w:type="spellStart"/>
      <w:r w:rsidRPr="008A50DC">
        <w:rPr>
          <w:rFonts w:ascii="Arial" w:hAnsi="Arial" w:cs="Arial"/>
          <w:shd w:val="clear" w:color="auto" w:fill="FFFFFF"/>
        </w:rPr>
        <w:t>Wahiduzzaman</w:t>
      </w:r>
      <w:proofErr w:type="spellEnd"/>
      <w:r w:rsidRPr="008A50DC">
        <w:rPr>
          <w:rFonts w:ascii="Arial" w:hAnsi="Arial" w:cs="Arial"/>
          <w:shd w:val="clear" w:color="auto" w:fill="FFFFFF"/>
        </w:rPr>
        <w:t>, M., Mamun, M. A., Uddin, M. B., &amp; Mohiuddin, M. S. (2023). Adiponectin: A Promising Target for the Treatment of Diabetes and Its Complications. </w:t>
      </w:r>
      <w:r w:rsidRPr="008A50DC">
        <w:rPr>
          <w:rFonts w:ascii="Arial" w:hAnsi="Arial" w:cs="Arial"/>
          <w:iCs/>
          <w:shd w:val="clear" w:color="auto" w:fill="FFFFFF"/>
        </w:rPr>
        <w:t>Life</w:t>
      </w:r>
      <w:r w:rsidRPr="008A50DC">
        <w:rPr>
          <w:rFonts w:ascii="Arial" w:hAnsi="Arial" w:cs="Arial"/>
          <w:i/>
          <w:iCs/>
          <w:shd w:val="clear" w:color="auto" w:fill="FFFFFF"/>
        </w:rPr>
        <w:t xml:space="preserve"> </w:t>
      </w:r>
      <w:r w:rsidRPr="008A50DC">
        <w:rPr>
          <w:rFonts w:ascii="Arial" w:hAnsi="Arial" w:cs="Arial"/>
          <w:iCs/>
          <w:shd w:val="clear" w:color="auto" w:fill="FFFFFF"/>
        </w:rPr>
        <w:t>(Basel, Switzerland)</w:t>
      </w:r>
      <w:r w:rsidRPr="008A50DC">
        <w:rPr>
          <w:rFonts w:ascii="Arial" w:hAnsi="Arial" w:cs="Arial"/>
          <w:shd w:val="clear" w:color="auto" w:fill="FFFFFF"/>
        </w:rPr>
        <w:t>, </w:t>
      </w:r>
      <w:r w:rsidRPr="008A50DC">
        <w:rPr>
          <w:rFonts w:ascii="Arial" w:hAnsi="Arial" w:cs="Arial"/>
          <w:iCs/>
          <w:shd w:val="clear" w:color="auto" w:fill="FFFFFF"/>
        </w:rPr>
        <w:t>13</w:t>
      </w:r>
      <w:r w:rsidRPr="008A50DC">
        <w:rPr>
          <w:rFonts w:ascii="Arial" w:hAnsi="Arial" w:cs="Arial"/>
          <w:shd w:val="clear" w:color="auto" w:fill="FFFFFF"/>
        </w:rPr>
        <w:t xml:space="preserve">(11), 2213. </w:t>
      </w:r>
      <w:hyperlink r:id="rId20" w:history="1">
        <w:r w:rsidRPr="008A50DC">
          <w:rPr>
            <w:rStyle w:val="Hyperlink"/>
            <w:rFonts w:ascii="Arial" w:hAnsi="Arial" w:cs="Arial"/>
            <w:color w:val="auto"/>
            <w:shd w:val="clear" w:color="auto" w:fill="FFFFFF"/>
          </w:rPr>
          <w:t>https://doi.org/10.3390/life13112213</w:t>
        </w:r>
      </w:hyperlink>
    </w:p>
    <w:p w14:paraId="1A4B7D19" w14:textId="77777777" w:rsidR="008A50DC" w:rsidRPr="008A50DC" w:rsidRDefault="008A50DC" w:rsidP="00BA47A1">
      <w:pPr>
        <w:ind w:left="810" w:hanging="810"/>
        <w:jc w:val="both"/>
        <w:rPr>
          <w:rFonts w:ascii="Arial" w:hAnsi="Arial" w:cs="Arial"/>
        </w:rPr>
      </w:pPr>
      <w:proofErr w:type="spellStart"/>
      <w:r w:rsidRPr="008A50DC">
        <w:rPr>
          <w:rFonts w:ascii="Arial" w:eastAsia="STIX" w:hAnsi="Arial" w:cs="Arial"/>
          <w:lang w:bidi="ar"/>
        </w:rPr>
        <w:t>Bianciardi</w:t>
      </w:r>
      <w:proofErr w:type="spellEnd"/>
      <w:r w:rsidRPr="008A50DC">
        <w:rPr>
          <w:rFonts w:ascii="Arial" w:eastAsia="STIX" w:hAnsi="Arial" w:cs="Arial"/>
          <w:lang w:bidi="ar"/>
        </w:rPr>
        <w:t xml:space="preserve">, E., </w:t>
      </w:r>
      <w:proofErr w:type="spellStart"/>
      <w:r w:rsidRPr="008A50DC">
        <w:rPr>
          <w:rFonts w:ascii="Arial" w:eastAsia="STIX" w:hAnsi="Arial" w:cs="Arial"/>
          <w:lang w:bidi="ar"/>
        </w:rPr>
        <w:t>Orsaria</w:t>
      </w:r>
      <w:proofErr w:type="spellEnd"/>
      <w:r w:rsidRPr="008A50DC">
        <w:rPr>
          <w:rFonts w:ascii="Arial" w:eastAsia="STIX" w:hAnsi="Arial" w:cs="Arial"/>
          <w:lang w:bidi="ar"/>
        </w:rPr>
        <w:t xml:space="preserve">, P., </w:t>
      </w:r>
      <w:proofErr w:type="spellStart"/>
      <w:r w:rsidRPr="008A50DC">
        <w:rPr>
          <w:rFonts w:ascii="Arial" w:eastAsia="STIX" w:hAnsi="Arial" w:cs="Arial"/>
          <w:lang w:bidi="ar"/>
        </w:rPr>
        <w:t>Niolu</w:t>
      </w:r>
      <w:proofErr w:type="spellEnd"/>
      <w:r w:rsidRPr="008A50DC">
        <w:rPr>
          <w:rFonts w:ascii="Arial" w:eastAsia="STIX" w:hAnsi="Arial" w:cs="Arial"/>
          <w:lang w:bidi="ar"/>
        </w:rPr>
        <w:t xml:space="preserve">, C., </w:t>
      </w:r>
      <w:proofErr w:type="spellStart"/>
      <w:r w:rsidRPr="008A50DC">
        <w:rPr>
          <w:rFonts w:ascii="Arial" w:eastAsia="STIX" w:hAnsi="Arial" w:cs="Arial"/>
          <w:lang w:bidi="ar"/>
        </w:rPr>
        <w:t>Siracusano</w:t>
      </w:r>
      <w:proofErr w:type="spellEnd"/>
      <w:r w:rsidRPr="008A50DC">
        <w:rPr>
          <w:rFonts w:ascii="Arial" w:eastAsia="STIX" w:hAnsi="Arial" w:cs="Arial"/>
          <w:lang w:bidi="ar"/>
        </w:rPr>
        <w:t xml:space="preserve">, A., Gentileschi, P. (2020). Laparoscopic sleeve gastrectomy for morbid obesity and Klinefelter syndrome: clinical report on two patients, with long-term follow-up. </w:t>
      </w:r>
      <w:r w:rsidRPr="008A50DC">
        <w:rPr>
          <w:rFonts w:ascii="Arial" w:hAnsi="Arial" w:cs="Arial"/>
          <w:iCs/>
          <w:shd w:val="clear" w:color="auto" w:fill="FFFFFF"/>
        </w:rPr>
        <w:t xml:space="preserve">Eating and weight </w:t>
      </w:r>
      <w:proofErr w:type="gramStart"/>
      <w:r w:rsidRPr="008A50DC">
        <w:rPr>
          <w:rFonts w:ascii="Arial" w:hAnsi="Arial" w:cs="Arial"/>
          <w:iCs/>
          <w:shd w:val="clear" w:color="auto" w:fill="FFFFFF"/>
        </w:rPr>
        <w:t>disorders :</w:t>
      </w:r>
      <w:proofErr w:type="gramEnd"/>
      <w:r w:rsidRPr="008A50DC">
        <w:rPr>
          <w:rFonts w:ascii="Arial" w:hAnsi="Arial" w:cs="Arial"/>
          <w:iCs/>
          <w:shd w:val="clear" w:color="auto" w:fill="FFFFFF"/>
        </w:rPr>
        <w:t xml:space="preserve"> EWD</w:t>
      </w:r>
      <w:r w:rsidRPr="008A50DC">
        <w:rPr>
          <w:rFonts w:ascii="Arial" w:hAnsi="Arial" w:cs="Arial"/>
          <w:shd w:val="clear" w:color="auto" w:fill="FFFFFF"/>
        </w:rPr>
        <w:t>, </w:t>
      </w:r>
      <w:r w:rsidRPr="008A50DC">
        <w:rPr>
          <w:rFonts w:ascii="Arial" w:hAnsi="Arial" w:cs="Arial"/>
          <w:iCs/>
          <w:shd w:val="clear" w:color="auto" w:fill="FFFFFF"/>
        </w:rPr>
        <w:t>26</w:t>
      </w:r>
      <w:r w:rsidRPr="008A50DC">
        <w:rPr>
          <w:rFonts w:ascii="Arial" w:hAnsi="Arial" w:cs="Arial"/>
          <w:shd w:val="clear" w:color="auto" w:fill="FFFFFF"/>
        </w:rPr>
        <w:t>(5), 1685–1690.</w:t>
      </w:r>
      <w:r w:rsidRPr="008A50DC">
        <w:rPr>
          <w:rFonts w:ascii="Arial" w:eastAsia="STIX" w:hAnsi="Arial" w:cs="Arial"/>
          <w:lang w:bidi="ar"/>
        </w:rPr>
        <w:t xml:space="preserve"> </w:t>
      </w:r>
      <w:hyperlink r:id="rId21" w:history="1">
        <w:r w:rsidRPr="008A50DC">
          <w:rPr>
            <w:rStyle w:val="Hyperlink"/>
            <w:rFonts w:ascii="Arial" w:eastAsia="STIX" w:hAnsi="Arial" w:cs="Arial"/>
            <w:color w:val="auto"/>
            <w:lang w:bidi="ar"/>
          </w:rPr>
          <w:t>https://doi.org/10.1007/s40519-020-00951-2</w:t>
        </w:r>
      </w:hyperlink>
    </w:p>
    <w:p w14:paraId="5D0AF58E" w14:textId="77777777" w:rsidR="008A50DC" w:rsidRPr="008A50DC" w:rsidRDefault="008A50DC" w:rsidP="00BA47A1">
      <w:pPr>
        <w:ind w:left="810" w:hanging="810"/>
        <w:jc w:val="both"/>
        <w:rPr>
          <w:rFonts w:ascii="Arial" w:hAnsi="Arial" w:cs="Arial"/>
        </w:rPr>
      </w:pPr>
      <w:proofErr w:type="spellStart"/>
      <w:r w:rsidRPr="008A50DC">
        <w:rPr>
          <w:rFonts w:ascii="Arial" w:eastAsia="serif" w:hAnsi="Arial" w:cs="Arial"/>
          <w:shd w:val="clear" w:color="auto" w:fill="FFFFFF"/>
        </w:rPr>
        <w:t>Briatore</w:t>
      </w:r>
      <w:proofErr w:type="spellEnd"/>
      <w:r w:rsidRPr="008A50DC">
        <w:rPr>
          <w:rFonts w:ascii="Arial" w:eastAsia="serif" w:hAnsi="Arial" w:cs="Arial"/>
          <w:shd w:val="clear" w:color="auto" w:fill="FFFFFF"/>
        </w:rPr>
        <w:t xml:space="preserve">, L., </w:t>
      </w:r>
      <w:proofErr w:type="spellStart"/>
      <w:r w:rsidRPr="008A50DC">
        <w:rPr>
          <w:rFonts w:ascii="Arial" w:eastAsia="serif" w:hAnsi="Arial" w:cs="Arial"/>
          <w:shd w:val="clear" w:color="auto" w:fill="FFFFFF"/>
        </w:rPr>
        <w:t>Salani</w:t>
      </w:r>
      <w:proofErr w:type="spellEnd"/>
      <w:r w:rsidRPr="008A50DC">
        <w:rPr>
          <w:rFonts w:ascii="Arial" w:eastAsia="serif" w:hAnsi="Arial" w:cs="Arial"/>
          <w:shd w:val="clear" w:color="auto" w:fill="FFFFFF"/>
        </w:rPr>
        <w:t xml:space="preserve">, B., </w:t>
      </w:r>
      <w:proofErr w:type="spellStart"/>
      <w:r w:rsidRPr="008A50DC">
        <w:rPr>
          <w:rFonts w:ascii="Arial" w:eastAsia="serif" w:hAnsi="Arial" w:cs="Arial"/>
          <w:shd w:val="clear" w:color="auto" w:fill="FFFFFF"/>
        </w:rPr>
        <w:t>Andraghetti</w:t>
      </w:r>
      <w:proofErr w:type="spellEnd"/>
      <w:r w:rsidRPr="008A50DC">
        <w:rPr>
          <w:rFonts w:ascii="Arial" w:eastAsia="serif" w:hAnsi="Arial" w:cs="Arial"/>
          <w:shd w:val="clear" w:color="auto" w:fill="FFFFFF"/>
        </w:rPr>
        <w:t xml:space="preserve">, G., </w:t>
      </w:r>
      <w:proofErr w:type="spellStart"/>
      <w:r w:rsidRPr="008A50DC">
        <w:rPr>
          <w:rFonts w:ascii="Arial" w:eastAsia="serif" w:hAnsi="Arial" w:cs="Arial"/>
          <w:shd w:val="clear" w:color="auto" w:fill="FFFFFF"/>
        </w:rPr>
        <w:t>Sferrazzo</w:t>
      </w:r>
      <w:proofErr w:type="spellEnd"/>
      <w:r w:rsidRPr="008A50DC">
        <w:rPr>
          <w:rFonts w:ascii="Arial" w:eastAsia="serif" w:hAnsi="Arial" w:cs="Arial"/>
          <w:shd w:val="clear" w:color="auto" w:fill="FFFFFF"/>
        </w:rPr>
        <w:t xml:space="preserve">, E., </w:t>
      </w:r>
      <w:proofErr w:type="spellStart"/>
      <w:r w:rsidRPr="008A50DC">
        <w:rPr>
          <w:rFonts w:ascii="Arial" w:eastAsia="serif" w:hAnsi="Arial" w:cs="Arial"/>
          <w:shd w:val="clear" w:color="auto" w:fill="FFFFFF"/>
        </w:rPr>
        <w:t>Scopinaro</w:t>
      </w:r>
      <w:proofErr w:type="spellEnd"/>
      <w:r w:rsidRPr="008A50DC">
        <w:rPr>
          <w:rFonts w:ascii="Arial" w:eastAsia="serif" w:hAnsi="Arial" w:cs="Arial"/>
          <w:shd w:val="clear" w:color="auto" w:fill="FFFFFF"/>
        </w:rPr>
        <w:t xml:space="preserve">, N., </w:t>
      </w:r>
      <w:proofErr w:type="spellStart"/>
      <w:r w:rsidRPr="008A50DC">
        <w:rPr>
          <w:rFonts w:ascii="Arial" w:eastAsia="serif" w:hAnsi="Arial" w:cs="Arial"/>
          <w:shd w:val="clear" w:color="auto" w:fill="FFFFFF"/>
        </w:rPr>
        <w:t>Adami</w:t>
      </w:r>
      <w:proofErr w:type="spellEnd"/>
      <w:r w:rsidRPr="008A50DC">
        <w:rPr>
          <w:rFonts w:ascii="Arial" w:eastAsia="serif" w:hAnsi="Arial" w:cs="Arial"/>
          <w:shd w:val="clear" w:color="auto" w:fill="FFFFFF"/>
        </w:rPr>
        <w:t xml:space="preserve">, </w:t>
      </w:r>
      <w:proofErr w:type="spellStart"/>
      <w:proofErr w:type="gramStart"/>
      <w:r w:rsidRPr="008A50DC">
        <w:rPr>
          <w:rFonts w:ascii="Arial" w:eastAsia="serif" w:hAnsi="Arial" w:cs="Arial"/>
          <w:shd w:val="clear" w:color="auto" w:fill="FFFFFF"/>
        </w:rPr>
        <w:t>G.F.,Maggi</w:t>
      </w:r>
      <w:proofErr w:type="spellEnd"/>
      <w:proofErr w:type="gramEnd"/>
      <w:r w:rsidRPr="008A50DC">
        <w:rPr>
          <w:rFonts w:ascii="Arial" w:eastAsia="serif" w:hAnsi="Arial" w:cs="Arial"/>
          <w:shd w:val="clear" w:color="auto" w:fill="FFFFFF"/>
        </w:rPr>
        <w:t xml:space="preserve">, D., </w:t>
      </w:r>
      <w:proofErr w:type="spellStart"/>
      <w:r w:rsidRPr="008A50DC">
        <w:rPr>
          <w:rFonts w:ascii="Arial" w:eastAsia="serif" w:hAnsi="Arial" w:cs="Arial"/>
          <w:shd w:val="clear" w:color="auto" w:fill="FFFFFF"/>
        </w:rPr>
        <w:t>Cordera</w:t>
      </w:r>
      <w:proofErr w:type="spellEnd"/>
      <w:r w:rsidRPr="008A50DC">
        <w:rPr>
          <w:rFonts w:ascii="Arial" w:eastAsia="serif" w:hAnsi="Arial" w:cs="Arial"/>
          <w:shd w:val="clear" w:color="auto" w:fill="FFFFFF"/>
        </w:rPr>
        <w:t xml:space="preserve">, R. (2008). Restoration of acute insulin response in T2DMsubjects 1 month after biliopancreatic diversion. Obesity (Silver Spring, Md):16,77–81. </w:t>
      </w:r>
      <w:hyperlink r:id="rId22" w:history="1">
        <w:r w:rsidRPr="008A50DC">
          <w:rPr>
            <w:rStyle w:val="Hyperlink"/>
            <w:rFonts w:ascii="Arial" w:hAnsi="Arial" w:cs="Arial"/>
            <w:color w:val="auto"/>
            <w:shd w:val="clear" w:color="auto" w:fill="FFFFFF"/>
          </w:rPr>
          <w:t>https://doi.org/10.1038/oby.2007.9</w:t>
        </w:r>
      </w:hyperlink>
    </w:p>
    <w:p w14:paraId="087B41C0" w14:textId="77777777" w:rsidR="008A50DC" w:rsidRPr="008A50DC" w:rsidRDefault="008A50DC" w:rsidP="00BA47A1">
      <w:pPr>
        <w:shd w:val="clear" w:color="auto" w:fill="FFFFFF"/>
        <w:ind w:left="810" w:hanging="810"/>
        <w:jc w:val="both"/>
        <w:rPr>
          <w:rFonts w:ascii="Arial" w:eastAsia="Helvetica" w:hAnsi="Arial" w:cs="Arial"/>
          <w:shd w:val="clear" w:color="auto" w:fill="FFFFFF"/>
        </w:rPr>
      </w:pPr>
      <w:r w:rsidRPr="008A50DC">
        <w:rPr>
          <w:rFonts w:ascii="Arial" w:eastAsia="Helvetica" w:hAnsi="Arial" w:cs="Arial"/>
          <w:shd w:val="clear" w:color="auto" w:fill="FFFFFF"/>
        </w:rPr>
        <w:t>Buchwald, H., Varco, R.</w:t>
      </w:r>
      <w:r w:rsidR="00BA47A1">
        <w:rPr>
          <w:rFonts w:ascii="Arial" w:eastAsia="Helvetica" w:hAnsi="Arial" w:cs="Arial"/>
          <w:shd w:val="clear" w:color="auto" w:fill="FFFFFF"/>
        </w:rPr>
        <w:t xml:space="preserve"> </w:t>
      </w:r>
      <w:r w:rsidRPr="008A50DC">
        <w:rPr>
          <w:rFonts w:ascii="Arial" w:eastAsia="Helvetica" w:hAnsi="Arial" w:cs="Arial"/>
          <w:shd w:val="clear" w:color="auto" w:fill="FFFFFF"/>
        </w:rPr>
        <w:t>(1978</w:t>
      </w:r>
      <w:proofErr w:type="gramStart"/>
      <w:r w:rsidRPr="008A50DC">
        <w:rPr>
          <w:rFonts w:ascii="Arial" w:eastAsia="Helvetica" w:hAnsi="Arial" w:cs="Arial"/>
          <w:shd w:val="clear" w:color="auto" w:fill="FFFFFF"/>
        </w:rPr>
        <w:t>).Metabolic</w:t>
      </w:r>
      <w:proofErr w:type="gramEnd"/>
      <w:r w:rsidRPr="008A50DC">
        <w:rPr>
          <w:rFonts w:ascii="Arial" w:eastAsia="Helvetica" w:hAnsi="Arial" w:cs="Arial"/>
          <w:shd w:val="clear" w:color="auto" w:fill="FFFFFF"/>
        </w:rPr>
        <w:t xml:space="preserve"> surgery. New York: </w:t>
      </w:r>
      <w:proofErr w:type="spellStart"/>
      <w:r w:rsidRPr="008A50DC">
        <w:rPr>
          <w:rFonts w:ascii="Arial" w:eastAsia="Helvetica" w:hAnsi="Arial" w:cs="Arial"/>
          <w:shd w:val="clear" w:color="auto" w:fill="FFFFFF"/>
        </w:rPr>
        <w:t>Grune</w:t>
      </w:r>
      <w:proofErr w:type="spellEnd"/>
      <w:r w:rsidRPr="008A50DC">
        <w:rPr>
          <w:rFonts w:ascii="Arial" w:eastAsia="Helvetica" w:hAnsi="Arial" w:cs="Arial"/>
          <w:shd w:val="clear" w:color="auto" w:fill="FFFFFF"/>
        </w:rPr>
        <w:t xml:space="preserve"> &amp; Stratton.</w:t>
      </w:r>
    </w:p>
    <w:p w14:paraId="7B960B35" w14:textId="77777777" w:rsidR="008A50DC" w:rsidRPr="008A50DC" w:rsidRDefault="008A50DC" w:rsidP="00BA47A1">
      <w:pPr>
        <w:shd w:val="clear" w:color="auto" w:fill="FFFFFF"/>
        <w:ind w:left="810" w:hanging="810"/>
        <w:jc w:val="both"/>
        <w:rPr>
          <w:rFonts w:ascii="Arial" w:eastAsia="Century-Book" w:hAnsi="Arial" w:cs="Arial"/>
          <w:lang w:bidi="ar"/>
        </w:rPr>
      </w:pPr>
      <w:r w:rsidRPr="008A50DC">
        <w:rPr>
          <w:rFonts w:ascii="Arial" w:hAnsi="Arial" w:cs="Arial"/>
          <w:shd w:val="clear" w:color="auto" w:fill="FFFFFF"/>
        </w:rPr>
        <w:lastRenderedPageBreak/>
        <w:t xml:space="preserve">Buchwald, H., Dorman, R. B., Rasmus, N. F., </w:t>
      </w:r>
      <w:proofErr w:type="spellStart"/>
      <w:r w:rsidRPr="008A50DC">
        <w:rPr>
          <w:rFonts w:ascii="Arial" w:hAnsi="Arial" w:cs="Arial"/>
          <w:shd w:val="clear" w:color="auto" w:fill="FFFFFF"/>
        </w:rPr>
        <w:t>Michalek</w:t>
      </w:r>
      <w:proofErr w:type="spellEnd"/>
      <w:r w:rsidRPr="008A50DC">
        <w:rPr>
          <w:rFonts w:ascii="Arial" w:hAnsi="Arial" w:cs="Arial"/>
          <w:shd w:val="clear" w:color="auto" w:fill="FFFFFF"/>
        </w:rPr>
        <w:t xml:space="preserve">, V. N., </w:t>
      </w:r>
      <w:proofErr w:type="spellStart"/>
      <w:r w:rsidRPr="008A50DC">
        <w:rPr>
          <w:rFonts w:ascii="Arial" w:hAnsi="Arial" w:cs="Arial"/>
          <w:shd w:val="clear" w:color="auto" w:fill="FFFFFF"/>
        </w:rPr>
        <w:t>Landvik</w:t>
      </w:r>
      <w:proofErr w:type="spellEnd"/>
      <w:r w:rsidRPr="008A50DC">
        <w:rPr>
          <w:rFonts w:ascii="Arial" w:hAnsi="Arial" w:cs="Arial"/>
          <w:shd w:val="clear" w:color="auto" w:fill="FFFFFF"/>
        </w:rPr>
        <w:t xml:space="preserve">, N. M., &amp; </w:t>
      </w:r>
      <w:proofErr w:type="spellStart"/>
      <w:r w:rsidRPr="008A50DC">
        <w:rPr>
          <w:rFonts w:ascii="Arial" w:hAnsi="Arial" w:cs="Arial"/>
          <w:shd w:val="clear" w:color="auto" w:fill="FFFFFF"/>
        </w:rPr>
        <w:t>Ikramuddin</w:t>
      </w:r>
      <w:proofErr w:type="spellEnd"/>
      <w:r w:rsidRPr="008A50DC">
        <w:rPr>
          <w:rFonts w:ascii="Arial" w:hAnsi="Arial" w:cs="Arial"/>
          <w:shd w:val="clear" w:color="auto" w:fill="FFFFFF"/>
        </w:rPr>
        <w:t>, S. (2014). Effects on GLP-1, PYY, and leptin by direct stimulation of terminal ileum and cecum in humans: implications for ileal transposition. </w:t>
      </w:r>
      <w:r w:rsidRPr="008A50DC">
        <w:rPr>
          <w:rFonts w:ascii="Arial" w:hAnsi="Arial" w:cs="Arial"/>
          <w:iCs/>
          <w:shd w:val="clear" w:color="auto" w:fill="FFFFFF"/>
        </w:rPr>
        <w:t>Surgery for obesity and related</w:t>
      </w:r>
      <w:r w:rsidRPr="008A50DC">
        <w:rPr>
          <w:rFonts w:ascii="Arial" w:hAnsi="Arial" w:cs="Arial"/>
          <w:i/>
          <w:iCs/>
          <w:shd w:val="clear" w:color="auto" w:fill="FFFFFF"/>
        </w:rPr>
        <w:t xml:space="preserve"> </w:t>
      </w:r>
      <w:proofErr w:type="spellStart"/>
      <w:proofErr w:type="gramStart"/>
      <w:r>
        <w:rPr>
          <w:rFonts w:ascii="Arial" w:hAnsi="Arial" w:cs="Arial"/>
          <w:iCs/>
          <w:shd w:val="clear" w:color="auto" w:fill="FFFFFF"/>
        </w:rPr>
        <w:t>diseases,O</w:t>
      </w:r>
      <w:r w:rsidRPr="008A50DC">
        <w:rPr>
          <w:rFonts w:ascii="Arial" w:hAnsi="Arial" w:cs="Arial"/>
          <w:iCs/>
          <w:shd w:val="clear" w:color="auto" w:fill="FFFFFF"/>
        </w:rPr>
        <w:t>fficial</w:t>
      </w:r>
      <w:proofErr w:type="spellEnd"/>
      <w:proofErr w:type="gramEnd"/>
      <w:r w:rsidRPr="008A50DC">
        <w:rPr>
          <w:rFonts w:ascii="Arial" w:hAnsi="Arial" w:cs="Arial"/>
          <w:iCs/>
          <w:shd w:val="clear" w:color="auto" w:fill="FFFFFF"/>
        </w:rPr>
        <w:t xml:space="preserve"> journal of the American Society for Bariatric Surgery</w:t>
      </w:r>
      <w:r w:rsidRPr="008A50DC">
        <w:rPr>
          <w:rFonts w:ascii="Arial" w:hAnsi="Arial" w:cs="Arial"/>
          <w:shd w:val="clear" w:color="auto" w:fill="FFFFFF"/>
        </w:rPr>
        <w:t>, </w:t>
      </w:r>
      <w:r w:rsidRPr="008A50DC">
        <w:rPr>
          <w:rFonts w:ascii="Arial" w:hAnsi="Arial" w:cs="Arial"/>
          <w:iCs/>
          <w:shd w:val="clear" w:color="auto" w:fill="FFFFFF"/>
        </w:rPr>
        <w:t>10</w:t>
      </w:r>
      <w:r w:rsidRPr="008A50DC">
        <w:rPr>
          <w:rFonts w:ascii="Arial" w:hAnsi="Arial" w:cs="Arial"/>
          <w:shd w:val="clear" w:color="auto" w:fill="FFFFFF"/>
        </w:rPr>
        <w:t xml:space="preserve">(5), 780–786. </w:t>
      </w:r>
      <w:hyperlink r:id="rId23" w:history="1">
        <w:r w:rsidRPr="008A50DC">
          <w:rPr>
            <w:rStyle w:val="Hyperlink"/>
            <w:rFonts w:ascii="Arial" w:hAnsi="Arial" w:cs="Arial"/>
            <w:color w:val="auto"/>
            <w:shd w:val="clear" w:color="auto" w:fill="FFFFFF"/>
          </w:rPr>
          <w:t>https://doi.org/10.1016/j.soard.2014.01.032</w:t>
        </w:r>
      </w:hyperlink>
    </w:p>
    <w:p w14:paraId="4638F3C1" w14:textId="77777777" w:rsidR="008A50DC" w:rsidRPr="008A50DC" w:rsidRDefault="008A50DC" w:rsidP="00BA47A1">
      <w:pPr>
        <w:shd w:val="clear" w:color="auto" w:fill="FFFFFF"/>
        <w:ind w:left="810" w:hanging="810"/>
        <w:jc w:val="both"/>
        <w:rPr>
          <w:rFonts w:ascii="Arial" w:hAnsi="Arial" w:cs="Arial"/>
        </w:rPr>
      </w:pPr>
      <w:r w:rsidRPr="008A50DC">
        <w:rPr>
          <w:rFonts w:ascii="Arial" w:hAnsi="Arial" w:cs="Arial"/>
        </w:rPr>
        <w:t xml:space="preserve">Bulbul Ahmed, Rifat Sultana, Michael W. Greene. (2021). Adipose tissue and insulin resistance in obese. Biomedicine &amp; Pharmacotherapy, 137. </w:t>
      </w:r>
      <w:hyperlink r:id="rId24" w:history="1">
        <w:r w:rsidRPr="008A50DC">
          <w:rPr>
            <w:rStyle w:val="Hyperlink"/>
            <w:rFonts w:ascii="Arial" w:hAnsi="Arial" w:cs="Arial"/>
            <w:color w:val="auto"/>
          </w:rPr>
          <w:t>https://doi.org/10.1016/j.biopha.2021.111315</w:t>
        </w:r>
      </w:hyperlink>
      <w:r w:rsidRPr="008A50DC">
        <w:rPr>
          <w:rFonts w:ascii="Arial" w:hAnsi="Arial" w:cs="Arial"/>
        </w:rPr>
        <w:t>.</w:t>
      </w:r>
    </w:p>
    <w:p w14:paraId="11EC0490" w14:textId="77777777" w:rsidR="008A50DC" w:rsidRPr="008A50DC" w:rsidRDefault="008A50DC" w:rsidP="00BA47A1">
      <w:pPr>
        <w:shd w:val="clear" w:color="auto" w:fill="FFFFFF"/>
        <w:ind w:left="810" w:hanging="810"/>
        <w:jc w:val="both"/>
        <w:rPr>
          <w:rFonts w:ascii="Arial" w:hAnsi="Arial" w:cs="Arial"/>
        </w:rPr>
      </w:pPr>
      <w:proofErr w:type="spellStart"/>
      <w:r w:rsidRPr="008A50DC">
        <w:rPr>
          <w:rFonts w:ascii="Arial" w:hAnsi="Arial" w:cs="Arial"/>
          <w:shd w:val="clear" w:color="auto" w:fill="FFFFFF"/>
        </w:rPr>
        <w:t>Capoccia</w:t>
      </w:r>
      <w:proofErr w:type="spellEnd"/>
      <w:r w:rsidRPr="008A50DC">
        <w:rPr>
          <w:rFonts w:ascii="Arial" w:hAnsi="Arial" w:cs="Arial"/>
          <w:shd w:val="clear" w:color="auto" w:fill="FFFFFF"/>
        </w:rPr>
        <w:t xml:space="preserve">, D., Leonetti, F., Natali, A., </w:t>
      </w:r>
      <w:proofErr w:type="spellStart"/>
      <w:r w:rsidRPr="008A50DC">
        <w:rPr>
          <w:rFonts w:ascii="Arial" w:hAnsi="Arial" w:cs="Arial"/>
          <w:shd w:val="clear" w:color="auto" w:fill="FFFFFF"/>
        </w:rPr>
        <w:t>Tricò</w:t>
      </w:r>
      <w:proofErr w:type="spellEnd"/>
      <w:r w:rsidRPr="008A50DC">
        <w:rPr>
          <w:rFonts w:ascii="Arial" w:hAnsi="Arial" w:cs="Arial"/>
          <w:shd w:val="clear" w:color="auto" w:fill="FFFFFF"/>
        </w:rPr>
        <w:t xml:space="preserve">, D., </w:t>
      </w:r>
      <w:proofErr w:type="spellStart"/>
      <w:r w:rsidRPr="008A50DC">
        <w:rPr>
          <w:rFonts w:ascii="Arial" w:hAnsi="Arial" w:cs="Arial"/>
          <w:shd w:val="clear" w:color="auto" w:fill="FFFFFF"/>
        </w:rPr>
        <w:t>Perrini</w:t>
      </w:r>
      <w:proofErr w:type="spellEnd"/>
      <w:r w:rsidRPr="008A50DC">
        <w:rPr>
          <w:rFonts w:ascii="Arial" w:hAnsi="Arial" w:cs="Arial"/>
          <w:shd w:val="clear" w:color="auto" w:fill="FFFFFF"/>
        </w:rPr>
        <w:t xml:space="preserve">, S., </w:t>
      </w:r>
      <w:proofErr w:type="spellStart"/>
      <w:r w:rsidRPr="008A50DC">
        <w:rPr>
          <w:rFonts w:ascii="Arial" w:hAnsi="Arial" w:cs="Arial"/>
          <w:shd w:val="clear" w:color="auto" w:fill="FFFFFF"/>
        </w:rPr>
        <w:t>Sbraccia</w:t>
      </w:r>
      <w:proofErr w:type="spellEnd"/>
      <w:r w:rsidRPr="008A50DC">
        <w:rPr>
          <w:rFonts w:ascii="Arial" w:hAnsi="Arial" w:cs="Arial"/>
          <w:shd w:val="clear" w:color="auto" w:fill="FFFFFF"/>
        </w:rPr>
        <w:t xml:space="preserve">, P., </w:t>
      </w:r>
      <w:proofErr w:type="spellStart"/>
      <w:r w:rsidRPr="008A50DC">
        <w:rPr>
          <w:rFonts w:ascii="Arial" w:hAnsi="Arial" w:cs="Arial"/>
          <w:shd w:val="clear" w:color="auto" w:fill="FFFFFF"/>
        </w:rPr>
        <w:t>Guglielmi</w:t>
      </w:r>
      <w:proofErr w:type="spellEnd"/>
      <w:r w:rsidRPr="008A50DC">
        <w:rPr>
          <w:rFonts w:ascii="Arial" w:hAnsi="Arial" w:cs="Arial"/>
          <w:shd w:val="clear" w:color="auto" w:fill="FFFFFF"/>
        </w:rPr>
        <w:t>, V., &amp; Italian Society of Diabetes (SID). (2024). Remission of type 2 diabetes: position statement of the Italian society of diabetes (SID). </w:t>
      </w:r>
      <w:r w:rsidRPr="008A50DC">
        <w:rPr>
          <w:rFonts w:ascii="Arial" w:hAnsi="Arial" w:cs="Arial"/>
          <w:iCs/>
          <w:shd w:val="clear" w:color="auto" w:fill="FFFFFF"/>
        </w:rPr>
        <w:t xml:space="preserve">Acta </w:t>
      </w:r>
      <w:proofErr w:type="spellStart"/>
      <w:r w:rsidRPr="008A50DC">
        <w:rPr>
          <w:rFonts w:ascii="Arial" w:hAnsi="Arial" w:cs="Arial"/>
          <w:iCs/>
          <w:shd w:val="clear" w:color="auto" w:fill="FFFFFF"/>
        </w:rPr>
        <w:t>diabetologica</w:t>
      </w:r>
      <w:proofErr w:type="spellEnd"/>
      <w:r w:rsidRPr="008A50DC">
        <w:rPr>
          <w:rFonts w:ascii="Arial" w:hAnsi="Arial" w:cs="Arial"/>
          <w:shd w:val="clear" w:color="auto" w:fill="FFFFFF"/>
        </w:rPr>
        <w:t>, </w:t>
      </w:r>
      <w:r w:rsidRPr="008A50DC">
        <w:rPr>
          <w:rFonts w:ascii="Arial" w:hAnsi="Arial" w:cs="Arial"/>
          <w:iCs/>
          <w:shd w:val="clear" w:color="auto" w:fill="FFFFFF"/>
        </w:rPr>
        <w:t>61</w:t>
      </w:r>
      <w:r w:rsidRPr="008A50DC">
        <w:rPr>
          <w:rFonts w:ascii="Arial" w:hAnsi="Arial" w:cs="Arial"/>
          <w:shd w:val="clear" w:color="auto" w:fill="FFFFFF"/>
        </w:rPr>
        <w:t xml:space="preserve">(10),1309–1326. </w:t>
      </w:r>
      <w:hyperlink r:id="rId25" w:history="1">
        <w:r w:rsidRPr="008A50DC">
          <w:rPr>
            <w:rStyle w:val="Hyperlink"/>
            <w:rFonts w:ascii="Arial" w:hAnsi="Arial" w:cs="Arial"/>
            <w:color w:val="auto"/>
            <w:shd w:val="clear" w:color="auto" w:fill="FFFFFF"/>
          </w:rPr>
          <w:t>https://doi.org/10.1007/s00592-024-02317-x</w:t>
        </w:r>
      </w:hyperlink>
    </w:p>
    <w:p w14:paraId="2677CCCD" w14:textId="77777777" w:rsidR="008A50DC" w:rsidRPr="008A50DC" w:rsidRDefault="008A50DC" w:rsidP="00BA47A1">
      <w:pPr>
        <w:pStyle w:val="NormalWeb"/>
        <w:shd w:val="clear" w:color="auto" w:fill="FFFFFF"/>
        <w:spacing w:before="0" w:beforeAutospacing="0" w:after="0" w:afterAutospacing="0"/>
        <w:ind w:left="810" w:hanging="810"/>
        <w:jc w:val="both"/>
        <w:textAlignment w:val="baseline"/>
        <w:rPr>
          <w:rStyle w:val="Hyperlink"/>
          <w:rFonts w:ascii="Arial" w:hAnsi="Arial" w:cs="Arial"/>
          <w:color w:val="auto"/>
          <w:sz w:val="20"/>
          <w:szCs w:val="20"/>
          <w:lang w:eastAsia="en-US"/>
        </w:rPr>
      </w:pPr>
      <w:r w:rsidRPr="008A50DC">
        <w:rPr>
          <w:rFonts w:ascii="Arial" w:hAnsi="Arial" w:cs="Arial"/>
          <w:sz w:val="20"/>
          <w:szCs w:val="20"/>
        </w:rPr>
        <w:t>Charles Robb Flynn.</w:t>
      </w:r>
      <w:r w:rsidRPr="008A50DC">
        <w:rPr>
          <w:rStyle w:val="al-author-delim"/>
          <w:rFonts w:ascii="Arial" w:hAnsi="Arial" w:cs="Arial"/>
          <w:sz w:val="20"/>
          <w:szCs w:val="20"/>
          <w:bdr w:val="none" w:sz="0" w:space="0" w:color="auto" w:frame="1"/>
        </w:rPr>
        <w:t>, </w:t>
      </w:r>
      <w:r w:rsidRPr="008A50DC">
        <w:rPr>
          <w:rFonts w:ascii="Arial" w:hAnsi="Arial" w:cs="Arial"/>
          <w:sz w:val="20"/>
          <w:szCs w:val="20"/>
        </w:rPr>
        <w:t xml:space="preserve">Robyn A. </w:t>
      </w:r>
      <w:proofErr w:type="spellStart"/>
      <w:r w:rsidRPr="008A50DC">
        <w:rPr>
          <w:rFonts w:ascii="Arial" w:hAnsi="Arial" w:cs="Arial"/>
          <w:sz w:val="20"/>
          <w:szCs w:val="20"/>
        </w:rPr>
        <w:t>Tamboli</w:t>
      </w:r>
      <w:proofErr w:type="spellEnd"/>
      <w:r w:rsidRPr="008A50DC">
        <w:rPr>
          <w:rFonts w:ascii="Arial" w:hAnsi="Arial" w:cs="Arial"/>
          <w:sz w:val="20"/>
          <w:szCs w:val="20"/>
        </w:rPr>
        <w:t>.</w:t>
      </w:r>
      <w:r w:rsidRPr="008A50DC">
        <w:rPr>
          <w:rStyle w:val="al-author-delim"/>
          <w:rFonts w:ascii="Arial" w:hAnsi="Arial" w:cs="Arial"/>
          <w:sz w:val="20"/>
          <w:szCs w:val="20"/>
          <w:bdr w:val="none" w:sz="0" w:space="0" w:color="auto" w:frame="1"/>
        </w:rPr>
        <w:t>, </w:t>
      </w:r>
      <w:r w:rsidRPr="008A50DC">
        <w:rPr>
          <w:rFonts w:ascii="Arial" w:hAnsi="Arial" w:cs="Arial"/>
          <w:sz w:val="20"/>
          <w:szCs w:val="20"/>
        </w:rPr>
        <w:t xml:space="preserve">Joseph </w:t>
      </w:r>
      <w:proofErr w:type="spellStart"/>
      <w:r w:rsidRPr="008A50DC">
        <w:rPr>
          <w:rFonts w:ascii="Arial" w:hAnsi="Arial" w:cs="Arial"/>
          <w:sz w:val="20"/>
          <w:szCs w:val="20"/>
        </w:rPr>
        <w:t>Antoun</w:t>
      </w:r>
      <w:proofErr w:type="spellEnd"/>
      <w:r w:rsidRPr="008A50DC">
        <w:rPr>
          <w:rFonts w:ascii="Arial" w:hAnsi="Arial" w:cs="Arial"/>
          <w:sz w:val="20"/>
          <w:szCs w:val="20"/>
        </w:rPr>
        <w:t>.</w:t>
      </w:r>
      <w:r w:rsidRPr="008A50DC">
        <w:rPr>
          <w:rStyle w:val="al-author-delim"/>
          <w:rFonts w:ascii="Arial" w:hAnsi="Arial" w:cs="Arial"/>
          <w:sz w:val="20"/>
          <w:szCs w:val="20"/>
          <w:bdr w:val="none" w:sz="0" w:space="0" w:color="auto" w:frame="1"/>
        </w:rPr>
        <w:t>, </w:t>
      </w:r>
      <w:r w:rsidRPr="008A50DC">
        <w:rPr>
          <w:rFonts w:ascii="Arial" w:hAnsi="Arial" w:cs="Arial"/>
          <w:sz w:val="20"/>
          <w:szCs w:val="20"/>
        </w:rPr>
        <w:t xml:space="preserve">Reem M. </w:t>
      </w:r>
      <w:proofErr w:type="spellStart"/>
      <w:r w:rsidRPr="008A50DC">
        <w:rPr>
          <w:rFonts w:ascii="Arial" w:hAnsi="Arial" w:cs="Arial"/>
          <w:sz w:val="20"/>
          <w:szCs w:val="20"/>
        </w:rPr>
        <w:t>Sidani</w:t>
      </w:r>
      <w:proofErr w:type="spellEnd"/>
      <w:r w:rsidRPr="008A50DC">
        <w:rPr>
          <w:rFonts w:ascii="Arial" w:hAnsi="Arial" w:cs="Arial"/>
          <w:sz w:val="20"/>
          <w:szCs w:val="20"/>
        </w:rPr>
        <w:t>.</w:t>
      </w:r>
      <w:r w:rsidRPr="008A50DC">
        <w:rPr>
          <w:rStyle w:val="al-author-delim"/>
          <w:rFonts w:ascii="Arial" w:hAnsi="Arial" w:cs="Arial"/>
          <w:sz w:val="20"/>
          <w:szCs w:val="20"/>
          <w:bdr w:val="none" w:sz="0" w:space="0" w:color="auto" w:frame="1"/>
        </w:rPr>
        <w:t>, </w:t>
      </w:r>
      <w:r w:rsidRPr="008A50DC">
        <w:rPr>
          <w:rFonts w:ascii="Arial" w:hAnsi="Arial" w:cs="Arial"/>
          <w:sz w:val="20"/>
          <w:szCs w:val="20"/>
        </w:rPr>
        <w:t>Brandon Williams.</w:t>
      </w:r>
      <w:r w:rsidRPr="008A50DC">
        <w:rPr>
          <w:rStyle w:val="al-author-delim"/>
          <w:rFonts w:ascii="Arial" w:hAnsi="Arial" w:cs="Arial"/>
          <w:sz w:val="20"/>
          <w:szCs w:val="20"/>
          <w:bdr w:val="none" w:sz="0" w:space="0" w:color="auto" w:frame="1"/>
        </w:rPr>
        <w:t>, </w:t>
      </w:r>
      <w:r w:rsidRPr="008A50DC">
        <w:rPr>
          <w:rFonts w:ascii="Arial" w:hAnsi="Arial" w:cs="Arial"/>
          <w:sz w:val="20"/>
          <w:szCs w:val="20"/>
        </w:rPr>
        <w:t>Matthew D. Spann.</w:t>
      </w:r>
      <w:r w:rsidRPr="008A50DC">
        <w:rPr>
          <w:rStyle w:val="al-author-delim"/>
          <w:rFonts w:ascii="Arial" w:hAnsi="Arial" w:cs="Arial"/>
          <w:sz w:val="20"/>
          <w:szCs w:val="20"/>
          <w:bdr w:val="none" w:sz="0" w:space="0" w:color="auto" w:frame="1"/>
        </w:rPr>
        <w:t>, </w:t>
      </w:r>
      <w:r w:rsidRPr="008A50DC">
        <w:rPr>
          <w:rFonts w:ascii="Arial" w:hAnsi="Arial" w:cs="Arial"/>
          <w:sz w:val="20"/>
          <w:szCs w:val="20"/>
        </w:rPr>
        <w:t>Wayne J. English.</w:t>
      </w:r>
      <w:r w:rsidRPr="008A50DC">
        <w:rPr>
          <w:rStyle w:val="al-author-delim"/>
          <w:rFonts w:ascii="Arial" w:hAnsi="Arial" w:cs="Arial"/>
          <w:sz w:val="20"/>
          <w:szCs w:val="20"/>
          <w:bdr w:val="none" w:sz="0" w:space="0" w:color="auto" w:frame="1"/>
        </w:rPr>
        <w:t>, </w:t>
      </w:r>
      <w:r w:rsidRPr="008A50DC">
        <w:rPr>
          <w:rFonts w:ascii="Arial" w:hAnsi="Arial" w:cs="Arial"/>
          <w:sz w:val="20"/>
          <w:szCs w:val="20"/>
        </w:rPr>
        <w:t>E. Brian Welch.</w:t>
      </w:r>
      <w:r w:rsidRPr="008A50DC">
        <w:rPr>
          <w:rStyle w:val="al-author-delim"/>
          <w:rFonts w:ascii="Arial" w:hAnsi="Arial" w:cs="Arial"/>
          <w:sz w:val="20"/>
          <w:szCs w:val="20"/>
          <w:bdr w:val="none" w:sz="0" w:space="0" w:color="auto" w:frame="1"/>
        </w:rPr>
        <w:t>, </w:t>
      </w:r>
      <w:proofErr w:type="spellStart"/>
      <w:r w:rsidRPr="008A50DC">
        <w:rPr>
          <w:rFonts w:ascii="Arial" w:hAnsi="Arial" w:cs="Arial"/>
          <w:sz w:val="20"/>
          <w:szCs w:val="20"/>
        </w:rPr>
        <w:t>Sinju</w:t>
      </w:r>
      <w:proofErr w:type="spellEnd"/>
      <w:r w:rsidRPr="008A50DC">
        <w:rPr>
          <w:rFonts w:ascii="Arial" w:hAnsi="Arial" w:cs="Arial"/>
          <w:sz w:val="20"/>
          <w:szCs w:val="20"/>
        </w:rPr>
        <w:t xml:space="preserve"> </w:t>
      </w:r>
      <w:proofErr w:type="spellStart"/>
      <w:r w:rsidRPr="008A50DC">
        <w:rPr>
          <w:rFonts w:ascii="Arial" w:hAnsi="Arial" w:cs="Arial"/>
          <w:sz w:val="20"/>
          <w:szCs w:val="20"/>
        </w:rPr>
        <w:t>Sundaresan</w:t>
      </w:r>
      <w:proofErr w:type="spellEnd"/>
      <w:r w:rsidRPr="008A50DC">
        <w:rPr>
          <w:rFonts w:ascii="Arial" w:hAnsi="Arial" w:cs="Arial"/>
          <w:sz w:val="20"/>
          <w:szCs w:val="20"/>
        </w:rPr>
        <w:t>.</w:t>
      </w:r>
      <w:r w:rsidRPr="008A50DC">
        <w:rPr>
          <w:rStyle w:val="al-author-delim"/>
          <w:rFonts w:ascii="Arial" w:hAnsi="Arial" w:cs="Arial"/>
          <w:sz w:val="20"/>
          <w:szCs w:val="20"/>
          <w:bdr w:val="none" w:sz="0" w:space="0" w:color="auto" w:frame="1"/>
        </w:rPr>
        <w:t>, </w:t>
      </w:r>
      <w:proofErr w:type="spellStart"/>
      <w:r w:rsidRPr="008A50DC">
        <w:rPr>
          <w:rFonts w:ascii="Arial" w:hAnsi="Arial" w:cs="Arial"/>
          <w:sz w:val="20"/>
          <w:szCs w:val="20"/>
        </w:rPr>
        <w:t>Naji</w:t>
      </w:r>
      <w:proofErr w:type="spellEnd"/>
      <w:r w:rsidRPr="008A50DC">
        <w:rPr>
          <w:rFonts w:ascii="Arial" w:hAnsi="Arial" w:cs="Arial"/>
          <w:sz w:val="20"/>
          <w:szCs w:val="20"/>
        </w:rPr>
        <w:t xml:space="preserve"> N. </w:t>
      </w:r>
      <w:proofErr w:type="spellStart"/>
      <w:r w:rsidRPr="008A50DC">
        <w:rPr>
          <w:rFonts w:ascii="Arial" w:hAnsi="Arial" w:cs="Arial"/>
          <w:sz w:val="20"/>
          <w:szCs w:val="20"/>
        </w:rPr>
        <w:t>Abumrad</w:t>
      </w:r>
      <w:proofErr w:type="spellEnd"/>
      <w:r w:rsidRPr="008A50DC">
        <w:rPr>
          <w:rFonts w:ascii="Arial" w:hAnsi="Arial" w:cs="Arial"/>
          <w:sz w:val="20"/>
          <w:szCs w:val="20"/>
        </w:rPr>
        <w:t>.</w:t>
      </w:r>
      <w:r w:rsidR="00BA47A1">
        <w:rPr>
          <w:rFonts w:ascii="Arial" w:hAnsi="Arial" w:cs="Arial"/>
          <w:sz w:val="20"/>
          <w:szCs w:val="20"/>
        </w:rPr>
        <w:t xml:space="preserve"> </w:t>
      </w:r>
      <w:r w:rsidRPr="008A50DC">
        <w:rPr>
          <w:rFonts w:ascii="Arial" w:hAnsi="Arial" w:cs="Arial"/>
          <w:sz w:val="20"/>
          <w:szCs w:val="20"/>
        </w:rPr>
        <w:t>(2022). Caloric Restriction and Weight Loss Are Primary Factors in the Early Tissue-Specific Metabolic Changes After Bariatric Surgery. </w:t>
      </w:r>
      <w:r w:rsidRPr="008A50DC">
        <w:rPr>
          <w:rStyle w:val="Emphasis"/>
          <w:rFonts w:ascii="Arial" w:hAnsi="Arial" w:cs="Arial"/>
          <w:sz w:val="20"/>
          <w:szCs w:val="20"/>
          <w:bdr w:val="none" w:sz="0" w:space="0" w:color="auto" w:frame="1"/>
        </w:rPr>
        <w:t>Diabetes Care</w:t>
      </w:r>
      <w:r w:rsidRPr="008A50DC">
        <w:rPr>
          <w:rFonts w:ascii="Arial" w:hAnsi="Arial" w:cs="Arial"/>
          <w:sz w:val="20"/>
          <w:szCs w:val="20"/>
        </w:rPr>
        <w:t xml:space="preserve">,45 (8),1914–1916.   </w:t>
      </w:r>
      <w:hyperlink r:id="rId26" w:history="1">
        <w:r w:rsidRPr="008A50DC">
          <w:rPr>
            <w:rStyle w:val="Hyperlink"/>
            <w:rFonts w:ascii="Arial" w:hAnsi="Arial" w:cs="Arial"/>
            <w:color w:val="auto"/>
            <w:sz w:val="20"/>
            <w:szCs w:val="20"/>
            <w:bdr w:val="none" w:sz="0" w:space="0" w:color="auto" w:frame="1"/>
          </w:rPr>
          <w:t>https://doi.org/10.2337/dc22-0069</w:t>
        </w:r>
      </w:hyperlink>
    </w:p>
    <w:p w14:paraId="5CF888B2" w14:textId="77777777" w:rsidR="008A50DC" w:rsidRPr="008A50DC" w:rsidRDefault="008A50DC" w:rsidP="00BA47A1">
      <w:pPr>
        <w:shd w:val="clear" w:color="auto" w:fill="FFFFFF"/>
        <w:ind w:left="810" w:hanging="810"/>
        <w:jc w:val="both"/>
        <w:rPr>
          <w:rFonts w:ascii="Arial" w:hAnsi="Arial" w:cs="Arial"/>
        </w:rPr>
      </w:pPr>
      <w:r w:rsidRPr="008A50DC">
        <w:rPr>
          <w:rFonts w:ascii="Arial" w:hAnsi="Arial" w:cs="Arial"/>
        </w:rPr>
        <w:t>Charlotte Moffett, R., Nei</w:t>
      </w:r>
      <w:r w:rsidR="009B26A8">
        <w:rPr>
          <w:rFonts w:ascii="Arial" w:hAnsi="Arial" w:cs="Arial"/>
        </w:rPr>
        <w:t xml:space="preserve">l G. Docherty, </w:t>
      </w:r>
      <w:proofErr w:type="spellStart"/>
      <w:r w:rsidR="009B26A8">
        <w:rPr>
          <w:rFonts w:ascii="Arial" w:hAnsi="Arial" w:cs="Arial"/>
        </w:rPr>
        <w:t>Carel</w:t>
      </w:r>
      <w:proofErr w:type="spellEnd"/>
      <w:r w:rsidR="009B26A8">
        <w:rPr>
          <w:rFonts w:ascii="Arial" w:hAnsi="Arial" w:cs="Arial"/>
        </w:rPr>
        <w:t xml:space="preserve"> W. le Roux.</w:t>
      </w:r>
      <w:r w:rsidRPr="008A50DC">
        <w:rPr>
          <w:rFonts w:ascii="Arial" w:hAnsi="Arial" w:cs="Arial"/>
        </w:rPr>
        <w:t xml:space="preserve"> (2021). The altered enteroendocrine </w:t>
      </w:r>
      <w:proofErr w:type="spellStart"/>
      <w:r w:rsidRPr="008A50DC">
        <w:rPr>
          <w:rFonts w:ascii="Arial" w:hAnsi="Arial" w:cs="Arial"/>
        </w:rPr>
        <w:t>reportoire</w:t>
      </w:r>
      <w:proofErr w:type="spellEnd"/>
      <w:r w:rsidRPr="008A50DC">
        <w:rPr>
          <w:rFonts w:ascii="Arial" w:hAnsi="Arial" w:cs="Arial"/>
        </w:rPr>
        <w:t xml:space="preserve"> following </w:t>
      </w:r>
      <w:proofErr w:type="spellStart"/>
      <w:r w:rsidRPr="008A50DC">
        <w:rPr>
          <w:rFonts w:ascii="Arial" w:hAnsi="Arial" w:cs="Arial"/>
        </w:rPr>
        <w:t>roux-en-Y</w:t>
      </w:r>
      <w:proofErr w:type="spellEnd"/>
      <w:r w:rsidRPr="008A50DC">
        <w:rPr>
          <w:rFonts w:ascii="Arial" w:hAnsi="Arial" w:cs="Arial"/>
        </w:rPr>
        <w:t xml:space="preserve">-gastric bypass as an effector of weight loss and improved </w:t>
      </w:r>
      <w:proofErr w:type="spellStart"/>
      <w:r w:rsidRPr="008A50DC">
        <w:rPr>
          <w:rFonts w:ascii="Arial" w:hAnsi="Arial" w:cs="Arial"/>
        </w:rPr>
        <w:t>glycaemic</w:t>
      </w:r>
      <w:proofErr w:type="spellEnd"/>
      <w:r w:rsidRPr="008A50DC">
        <w:rPr>
          <w:rFonts w:ascii="Arial" w:hAnsi="Arial" w:cs="Arial"/>
        </w:rPr>
        <w:t xml:space="preserve"> </w:t>
      </w:r>
      <w:proofErr w:type="gramStart"/>
      <w:r w:rsidRPr="008A50DC">
        <w:rPr>
          <w:rFonts w:ascii="Arial" w:hAnsi="Arial" w:cs="Arial"/>
        </w:rPr>
        <w:t>control,Appetite</w:t>
      </w:r>
      <w:proofErr w:type="gramEnd"/>
      <w:r w:rsidRPr="008A50DC">
        <w:rPr>
          <w:rFonts w:ascii="Arial" w:hAnsi="Arial" w:cs="Arial"/>
        </w:rPr>
        <w:t>,156,104807,ISSN 0195-6663.</w:t>
      </w:r>
    </w:p>
    <w:p w14:paraId="45A105A8" w14:textId="77777777" w:rsidR="008A50DC" w:rsidRPr="008A50DC" w:rsidRDefault="008A50DC" w:rsidP="00BA47A1">
      <w:pPr>
        <w:ind w:left="810" w:hanging="810"/>
        <w:jc w:val="both"/>
        <w:rPr>
          <w:rFonts w:ascii="Arial" w:hAnsi="Arial" w:cs="Arial"/>
        </w:rPr>
      </w:pPr>
      <w:proofErr w:type="spellStart"/>
      <w:r w:rsidRPr="008A50DC">
        <w:rPr>
          <w:rFonts w:ascii="Arial" w:eastAsia="AdvTT5235d5a9" w:hAnsi="Arial" w:cs="Arial"/>
          <w:lang w:bidi="ar"/>
        </w:rPr>
        <w:t>Dano</w:t>
      </w:r>
      <w:proofErr w:type="spellEnd"/>
      <w:r w:rsidRPr="008A50DC">
        <w:rPr>
          <w:rFonts w:ascii="Arial" w:eastAsia="AdvTT5235d5a9" w:hAnsi="Arial" w:cs="Arial"/>
          <w:lang w:bidi="ar"/>
        </w:rPr>
        <w:t xml:space="preserve">, P., </w:t>
      </w:r>
      <w:proofErr w:type="spellStart"/>
      <w:r w:rsidRPr="008A50DC">
        <w:rPr>
          <w:rFonts w:ascii="Arial" w:eastAsia="AdvTT5235d5a9" w:hAnsi="Arial" w:cs="Arial"/>
          <w:lang w:bidi="ar"/>
        </w:rPr>
        <w:t>Stadil</w:t>
      </w:r>
      <w:proofErr w:type="spellEnd"/>
      <w:r w:rsidRPr="008A50DC">
        <w:rPr>
          <w:rFonts w:ascii="Arial" w:eastAsia="AdvTT5235d5a9" w:hAnsi="Arial" w:cs="Arial"/>
          <w:lang w:bidi="ar"/>
        </w:rPr>
        <w:t>, F.</w:t>
      </w:r>
      <w:r w:rsidR="009B26A8">
        <w:rPr>
          <w:rFonts w:ascii="Arial" w:eastAsia="AdvTT5235d5a9" w:hAnsi="Arial" w:cs="Arial"/>
          <w:lang w:bidi="ar"/>
        </w:rPr>
        <w:t xml:space="preserve"> </w:t>
      </w:r>
      <w:r w:rsidRPr="008A50DC">
        <w:rPr>
          <w:rFonts w:ascii="Arial" w:eastAsia="AdvTT5235d5a9" w:hAnsi="Arial" w:cs="Arial"/>
          <w:lang w:bidi="ar"/>
        </w:rPr>
        <w:t xml:space="preserve">(1976). Gastrin response to food after three types of intestinal shunt operations for obesity. </w:t>
      </w:r>
      <w:proofErr w:type="spellStart"/>
      <w:r w:rsidRPr="008A50DC">
        <w:rPr>
          <w:rFonts w:ascii="Arial" w:eastAsia="AdvTT5235d5a9" w:hAnsi="Arial" w:cs="Arial"/>
          <w:lang w:bidi="ar"/>
        </w:rPr>
        <w:t>Scand</w:t>
      </w:r>
      <w:proofErr w:type="spellEnd"/>
      <w:r w:rsidRPr="008A50DC">
        <w:rPr>
          <w:rFonts w:ascii="Arial" w:eastAsia="AdvTT5235d5a9" w:hAnsi="Arial" w:cs="Arial"/>
          <w:lang w:bidi="ar"/>
        </w:rPr>
        <w:t xml:space="preserve"> J Gastroenterol Suppl. 37:93</w:t>
      </w:r>
      <w:r w:rsidRPr="008A50DC">
        <w:rPr>
          <w:rFonts w:ascii="Arial" w:eastAsia="AdvTT5235d5a9+20" w:hAnsi="Arial" w:cs="Arial"/>
          <w:lang w:bidi="ar"/>
        </w:rPr>
        <w:t>–</w:t>
      </w:r>
      <w:r w:rsidRPr="008A50DC">
        <w:rPr>
          <w:rFonts w:ascii="Arial" w:eastAsia="AdvTT5235d5a9" w:hAnsi="Arial" w:cs="Arial"/>
          <w:lang w:bidi="ar"/>
        </w:rPr>
        <w:t>7.</w:t>
      </w:r>
    </w:p>
    <w:p w14:paraId="4D62D493" w14:textId="77777777" w:rsidR="008A50DC" w:rsidRPr="008A50DC" w:rsidRDefault="008A50DC" w:rsidP="00BA47A1">
      <w:pPr>
        <w:pStyle w:val="Heading4"/>
        <w:keepNext w:val="0"/>
        <w:keepLines w:val="0"/>
        <w:spacing w:before="0"/>
        <w:ind w:left="810" w:hanging="810"/>
        <w:jc w:val="both"/>
        <w:rPr>
          <w:rFonts w:ascii="Arial" w:eastAsia="Helvetica" w:hAnsi="Arial" w:cs="Arial"/>
          <w:b/>
          <w:bCs/>
          <w:i w:val="0"/>
          <w:color w:val="auto"/>
          <w:shd w:val="clear" w:color="auto" w:fill="FFFFFF"/>
          <w:lang w:bidi="ar"/>
        </w:rPr>
      </w:pPr>
      <w:r w:rsidRPr="008A50DC">
        <w:rPr>
          <w:rFonts w:ascii="Arial" w:eastAsia="Helvetica" w:hAnsi="Arial" w:cs="Arial"/>
          <w:i w:val="0"/>
          <w:color w:val="auto"/>
          <w:shd w:val="clear" w:color="auto" w:fill="FFFFFF"/>
          <w:lang w:bidi="ar"/>
        </w:rPr>
        <w:t xml:space="preserve">Dan Eisenberg., Scott A. Shikora., Edo </w:t>
      </w:r>
      <w:proofErr w:type="spellStart"/>
      <w:r w:rsidRPr="008A50DC">
        <w:rPr>
          <w:rFonts w:ascii="Arial" w:eastAsia="Helvetica" w:hAnsi="Arial" w:cs="Arial"/>
          <w:i w:val="0"/>
          <w:color w:val="auto"/>
          <w:shd w:val="clear" w:color="auto" w:fill="FFFFFF"/>
          <w:lang w:bidi="ar"/>
        </w:rPr>
        <w:t>Aarts</w:t>
      </w:r>
      <w:proofErr w:type="spellEnd"/>
      <w:r w:rsidRPr="008A50DC">
        <w:rPr>
          <w:rFonts w:ascii="Arial" w:eastAsia="Helvetica" w:hAnsi="Arial" w:cs="Arial"/>
          <w:i w:val="0"/>
          <w:color w:val="auto"/>
          <w:shd w:val="clear" w:color="auto" w:fill="FFFFFF"/>
          <w:lang w:bidi="ar"/>
        </w:rPr>
        <w:t xml:space="preserve">., Ali </w:t>
      </w:r>
      <w:proofErr w:type="spellStart"/>
      <w:r w:rsidRPr="008A50DC">
        <w:rPr>
          <w:rFonts w:ascii="Arial" w:eastAsia="Helvetica" w:hAnsi="Arial" w:cs="Arial"/>
          <w:i w:val="0"/>
          <w:color w:val="auto"/>
          <w:shd w:val="clear" w:color="auto" w:fill="FFFFFF"/>
          <w:lang w:bidi="ar"/>
        </w:rPr>
        <w:t>Aminian</w:t>
      </w:r>
      <w:proofErr w:type="spellEnd"/>
      <w:r w:rsidRPr="008A50DC">
        <w:rPr>
          <w:rFonts w:ascii="Arial" w:eastAsia="Helvetica" w:hAnsi="Arial" w:cs="Arial"/>
          <w:i w:val="0"/>
          <w:color w:val="auto"/>
          <w:shd w:val="clear" w:color="auto" w:fill="FFFFFF"/>
          <w:lang w:bidi="ar"/>
        </w:rPr>
        <w:t xml:space="preserve">., Luigi </w:t>
      </w:r>
      <w:proofErr w:type="spellStart"/>
      <w:r w:rsidRPr="008A50DC">
        <w:rPr>
          <w:rFonts w:ascii="Arial" w:eastAsia="Helvetica" w:hAnsi="Arial" w:cs="Arial"/>
          <w:i w:val="0"/>
          <w:color w:val="auto"/>
          <w:shd w:val="clear" w:color="auto" w:fill="FFFFFF"/>
          <w:lang w:bidi="ar"/>
        </w:rPr>
        <w:t>Angrisani</w:t>
      </w:r>
      <w:proofErr w:type="spellEnd"/>
      <w:r w:rsidRPr="008A50DC">
        <w:rPr>
          <w:rFonts w:ascii="Arial" w:eastAsia="Helvetica" w:hAnsi="Arial" w:cs="Arial"/>
          <w:i w:val="0"/>
          <w:color w:val="auto"/>
          <w:shd w:val="clear" w:color="auto" w:fill="FFFFFF"/>
          <w:lang w:bidi="ar"/>
        </w:rPr>
        <w:t xml:space="preserve">., Ricardo V. Cohen., et al. (2022). </w:t>
      </w:r>
      <w:r w:rsidRPr="008A50DC">
        <w:rPr>
          <w:rFonts w:ascii="Arial" w:eastAsia="sans-serif" w:hAnsi="Arial" w:cs="Arial"/>
          <w:i w:val="0"/>
          <w:color w:val="auto"/>
          <w:shd w:val="clear" w:color="auto" w:fill="FFFFFF"/>
        </w:rPr>
        <w:t>American Society for Metabolic and Bariatric Surgery (ASMBS) and International Federation for the Surgery of Obesity and Metabolic Disorders (IFSO): Indications for Metabolic and Bariatric Surgery.</w:t>
      </w:r>
      <w:r w:rsidRPr="008A50DC">
        <w:rPr>
          <w:rFonts w:ascii="Arial" w:eastAsia="sans-serif" w:hAnsi="Arial" w:cs="Arial"/>
          <w:b/>
          <w:bCs/>
          <w:i w:val="0"/>
          <w:color w:val="auto"/>
          <w:shd w:val="clear" w:color="auto" w:fill="FFFFFF"/>
        </w:rPr>
        <w:t xml:space="preserve"> </w:t>
      </w:r>
      <w:r w:rsidRPr="008A50DC">
        <w:rPr>
          <w:rFonts w:ascii="Arial" w:eastAsia="Helvetica" w:hAnsi="Arial" w:cs="Arial"/>
          <w:i w:val="0"/>
          <w:color w:val="auto"/>
          <w:shd w:val="clear" w:color="auto" w:fill="FFFFFF"/>
          <w:lang w:bidi="ar"/>
        </w:rPr>
        <w:t>Eisenberg, Surgery for Obesity and Related Diseases,1</w:t>
      </w:r>
      <w:r w:rsidRPr="008A50DC">
        <w:rPr>
          <w:rFonts w:ascii="Arial" w:eastAsia="Helvetica" w:hAnsi="Arial" w:cs="Arial"/>
          <w:b/>
          <w:bCs/>
          <w:i w:val="0"/>
          <w:color w:val="auto"/>
          <w:shd w:val="clear" w:color="auto" w:fill="FFFFFF"/>
          <w:lang w:bidi="ar"/>
        </w:rPr>
        <w:t>8(</w:t>
      </w:r>
      <w:r w:rsidRPr="008A50DC">
        <w:rPr>
          <w:rFonts w:ascii="Arial" w:eastAsia="Helvetica" w:hAnsi="Arial" w:cs="Arial"/>
          <w:i w:val="0"/>
          <w:color w:val="auto"/>
          <w:shd w:val="clear" w:color="auto" w:fill="FFFFFF"/>
          <w:lang w:bidi="ar"/>
        </w:rPr>
        <w:t xml:space="preserve">12),1345 – 1356. </w:t>
      </w:r>
      <w:hyperlink r:id="rId27" w:history="1">
        <w:r w:rsidRPr="008A50DC">
          <w:rPr>
            <w:rStyle w:val="Hyperlink"/>
            <w:rFonts w:ascii="Arial" w:eastAsia="Helvetica" w:hAnsi="Arial" w:cs="Arial"/>
            <w:i w:val="0"/>
            <w:color w:val="auto"/>
            <w:shd w:val="clear" w:color="auto" w:fill="FFFFFF"/>
            <w:lang w:bidi="ar"/>
          </w:rPr>
          <w:t>https://doi.org/10.1016/j.soard.2022.08.013</w:t>
        </w:r>
      </w:hyperlink>
      <w:r w:rsidRPr="008A50DC">
        <w:rPr>
          <w:rFonts w:ascii="Arial" w:eastAsia="Helvetica" w:hAnsi="Arial" w:cs="Arial"/>
          <w:i w:val="0"/>
          <w:color w:val="auto"/>
          <w:shd w:val="clear" w:color="auto" w:fill="FFFFFF"/>
          <w:lang w:bidi="ar"/>
        </w:rPr>
        <w:t>.</w:t>
      </w:r>
    </w:p>
    <w:p w14:paraId="6381DD5F" w14:textId="77777777" w:rsidR="008A50DC" w:rsidRPr="008A50DC" w:rsidRDefault="008A50DC" w:rsidP="00BA47A1">
      <w:pPr>
        <w:autoSpaceDE w:val="0"/>
        <w:autoSpaceDN w:val="0"/>
        <w:adjustRightInd w:val="0"/>
        <w:ind w:left="810" w:hanging="810"/>
        <w:jc w:val="both"/>
        <w:rPr>
          <w:rFonts w:ascii="Arial" w:hAnsi="Arial" w:cs="Arial"/>
        </w:rPr>
      </w:pPr>
      <w:r w:rsidRPr="008A50DC">
        <w:rPr>
          <w:rFonts w:ascii="Arial" w:hAnsi="Arial" w:cs="Arial"/>
        </w:rPr>
        <w:t>Daniel J, Drucker. (2007</w:t>
      </w:r>
      <w:proofErr w:type="gramStart"/>
      <w:r w:rsidRPr="008A50DC">
        <w:rPr>
          <w:rFonts w:ascii="Arial" w:hAnsi="Arial" w:cs="Arial"/>
        </w:rPr>
        <w:t>).The</w:t>
      </w:r>
      <w:proofErr w:type="gramEnd"/>
      <w:r w:rsidRPr="008A50DC">
        <w:rPr>
          <w:rFonts w:ascii="Arial" w:hAnsi="Arial" w:cs="Arial"/>
        </w:rPr>
        <w:t xml:space="preserve"> role of gut hormones in glucose </w:t>
      </w:r>
      <w:proofErr w:type="spellStart"/>
      <w:r w:rsidRPr="008A50DC">
        <w:rPr>
          <w:rFonts w:ascii="Arial" w:hAnsi="Arial" w:cs="Arial"/>
        </w:rPr>
        <w:t>homeostasis.The</w:t>
      </w:r>
      <w:proofErr w:type="spellEnd"/>
      <w:r w:rsidRPr="008A50DC">
        <w:rPr>
          <w:rFonts w:ascii="Arial" w:hAnsi="Arial" w:cs="Arial"/>
        </w:rPr>
        <w:t xml:space="preserve"> Journal of Clinical </w:t>
      </w:r>
      <w:proofErr w:type="spellStart"/>
      <w:r w:rsidRPr="008A50DC">
        <w:rPr>
          <w:rFonts w:ascii="Arial" w:hAnsi="Arial" w:cs="Arial"/>
        </w:rPr>
        <w:t>Investigation,The</w:t>
      </w:r>
      <w:proofErr w:type="spellEnd"/>
      <w:r w:rsidRPr="008A50DC">
        <w:rPr>
          <w:rFonts w:ascii="Arial" w:hAnsi="Arial" w:cs="Arial"/>
        </w:rPr>
        <w:t xml:space="preserve"> American Society for Clinical Investigation,117:24-32. </w:t>
      </w:r>
    </w:p>
    <w:p w14:paraId="08167AC7" w14:textId="77777777" w:rsidR="008A50DC" w:rsidRPr="008A50DC" w:rsidRDefault="008A50DC" w:rsidP="00BA47A1">
      <w:pPr>
        <w:shd w:val="clear" w:color="auto" w:fill="FFFFFF"/>
        <w:ind w:left="810" w:hanging="810"/>
        <w:jc w:val="both"/>
        <w:rPr>
          <w:rFonts w:ascii="Arial" w:hAnsi="Arial" w:cs="Arial"/>
        </w:rPr>
      </w:pPr>
      <w:r w:rsidRPr="008A50DC">
        <w:rPr>
          <w:rFonts w:ascii="Arial" w:hAnsi="Arial" w:cs="Arial"/>
          <w:shd w:val="clear" w:color="auto" w:fill="FFFFFF"/>
        </w:rPr>
        <w:t xml:space="preserve">de Candia, P., </w:t>
      </w:r>
      <w:proofErr w:type="spellStart"/>
      <w:r w:rsidRPr="008A50DC">
        <w:rPr>
          <w:rFonts w:ascii="Arial" w:hAnsi="Arial" w:cs="Arial"/>
          <w:shd w:val="clear" w:color="auto" w:fill="FFFFFF"/>
        </w:rPr>
        <w:t>Prattichizzo</w:t>
      </w:r>
      <w:proofErr w:type="spellEnd"/>
      <w:r w:rsidRPr="008A50DC">
        <w:rPr>
          <w:rFonts w:ascii="Arial" w:hAnsi="Arial" w:cs="Arial"/>
          <w:shd w:val="clear" w:color="auto" w:fill="FFFFFF"/>
        </w:rPr>
        <w:t xml:space="preserve">, F., </w:t>
      </w:r>
      <w:proofErr w:type="spellStart"/>
      <w:r w:rsidRPr="008A50DC">
        <w:rPr>
          <w:rFonts w:ascii="Arial" w:hAnsi="Arial" w:cs="Arial"/>
          <w:shd w:val="clear" w:color="auto" w:fill="FFFFFF"/>
        </w:rPr>
        <w:t>Garavelli</w:t>
      </w:r>
      <w:proofErr w:type="spellEnd"/>
      <w:r w:rsidRPr="008A50DC">
        <w:rPr>
          <w:rFonts w:ascii="Arial" w:hAnsi="Arial" w:cs="Arial"/>
          <w:shd w:val="clear" w:color="auto" w:fill="FFFFFF"/>
        </w:rPr>
        <w:t xml:space="preserve">, S., </w:t>
      </w:r>
      <w:proofErr w:type="spellStart"/>
      <w:r w:rsidRPr="008A50DC">
        <w:rPr>
          <w:rFonts w:ascii="Arial" w:hAnsi="Arial" w:cs="Arial"/>
          <w:shd w:val="clear" w:color="auto" w:fill="FFFFFF"/>
        </w:rPr>
        <w:t>Alviggi</w:t>
      </w:r>
      <w:proofErr w:type="spellEnd"/>
      <w:r w:rsidRPr="008A50DC">
        <w:rPr>
          <w:rFonts w:ascii="Arial" w:hAnsi="Arial" w:cs="Arial"/>
          <w:shd w:val="clear" w:color="auto" w:fill="FFFFFF"/>
        </w:rPr>
        <w:t>, C., La Cava, A., &amp; Matarese, G. (2021). The pleiotropic roles of leptin in metabolism, immunity, and cancer. </w:t>
      </w:r>
      <w:r w:rsidRPr="008A50DC">
        <w:rPr>
          <w:rFonts w:ascii="Arial" w:hAnsi="Arial" w:cs="Arial"/>
          <w:iCs/>
          <w:shd w:val="clear" w:color="auto" w:fill="FFFFFF"/>
        </w:rPr>
        <w:t>The Journal of experimental medicine</w:t>
      </w:r>
      <w:r w:rsidRPr="008A50DC">
        <w:rPr>
          <w:rFonts w:ascii="Arial" w:hAnsi="Arial" w:cs="Arial"/>
          <w:shd w:val="clear" w:color="auto" w:fill="FFFFFF"/>
        </w:rPr>
        <w:t>, </w:t>
      </w:r>
      <w:r w:rsidRPr="008A50DC">
        <w:rPr>
          <w:rFonts w:ascii="Arial" w:hAnsi="Arial" w:cs="Arial"/>
          <w:iCs/>
          <w:shd w:val="clear" w:color="auto" w:fill="FFFFFF"/>
        </w:rPr>
        <w:t>218</w:t>
      </w:r>
      <w:r w:rsidRPr="008A50DC">
        <w:rPr>
          <w:rFonts w:ascii="Arial" w:hAnsi="Arial" w:cs="Arial"/>
          <w:shd w:val="clear" w:color="auto" w:fill="FFFFFF"/>
        </w:rPr>
        <w:t xml:space="preserve">(5), e20191593. </w:t>
      </w:r>
      <w:hyperlink r:id="rId28" w:history="1">
        <w:r w:rsidRPr="008A50DC">
          <w:rPr>
            <w:rStyle w:val="Hyperlink"/>
            <w:rFonts w:ascii="Arial" w:hAnsi="Arial" w:cs="Arial"/>
            <w:color w:val="auto"/>
            <w:shd w:val="clear" w:color="auto" w:fill="FFFFFF"/>
          </w:rPr>
          <w:t>https://doi.org/10.1084/jem.20191593</w:t>
        </w:r>
      </w:hyperlink>
    </w:p>
    <w:p w14:paraId="6170E208" w14:textId="77777777" w:rsidR="008A50DC" w:rsidRPr="008A50DC" w:rsidRDefault="008A50DC" w:rsidP="00BA47A1">
      <w:pPr>
        <w:ind w:left="810" w:hanging="810"/>
        <w:jc w:val="both"/>
        <w:rPr>
          <w:rFonts w:ascii="Arial" w:hAnsi="Arial" w:cs="Arial"/>
        </w:rPr>
      </w:pPr>
      <w:proofErr w:type="spellStart"/>
      <w:r w:rsidRPr="008A50DC">
        <w:rPr>
          <w:rFonts w:ascii="Arial" w:hAnsi="Arial" w:cs="Arial"/>
          <w:shd w:val="clear" w:color="auto" w:fill="FFFFFF"/>
        </w:rPr>
        <w:t>Dhokte</w:t>
      </w:r>
      <w:proofErr w:type="spellEnd"/>
      <w:r w:rsidRPr="008A50DC">
        <w:rPr>
          <w:rFonts w:ascii="Arial" w:hAnsi="Arial" w:cs="Arial"/>
          <w:shd w:val="clear" w:color="auto" w:fill="FFFFFF"/>
        </w:rPr>
        <w:t xml:space="preserve">, S., &amp; </w:t>
      </w:r>
      <w:proofErr w:type="spellStart"/>
      <w:r w:rsidRPr="008A50DC">
        <w:rPr>
          <w:rFonts w:ascii="Arial" w:hAnsi="Arial" w:cs="Arial"/>
          <w:shd w:val="clear" w:color="auto" w:fill="FFFFFF"/>
        </w:rPr>
        <w:t>Czaja</w:t>
      </w:r>
      <w:proofErr w:type="spellEnd"/>
      <w:r w:rsidRPr="008A50DC">
        <w:rPr>
          <w:rFonts w:ascii="Arial" w:hAnsi="Arial" w:cs="Arial"/>
          <w:shd w:val="clear" w:color="auto" w:fill="FFFFFF"/>
        </w:rPr>
        <w:t>, K. (2024). Visceral Adipose Tissue: The Hidden Culprit for Type 2 Diabetes. </w:t>
      </w:r>
      <w:r w:rsidRPr="008A50DC">
        <w:rPr>
          <w:rFonts w:ascii="Arial" w:hAnsi="Arial" w:cs="Arial"/>
          <w:iCs/>
          <w:shd w:val="clear" w:color="auto" w:fill="FFFFFF"/>
        </w:rPr>
        <w:t>Nutrients</w:t>
      </w:r>
      <w:r w:rsidRPr="008A50DC">
        <w:rPr>
          <w:rFonts w:ascii="Arial" w:hAnsi="Arial" w:cs="Arial"/>
          <w:shd w:val="clear" w:color="auto" w:fill="FFFFFF"/>
        </w:rPr>
        <w:t>, </w:t>
      </w:r>
      <w:r w:rsidRPr="008A50DC">
        <w:rPr>
          <w:rFonts w:ascii="Arial" w:hAnsi="Arial" w:cs="Arial"/>
          <w:iCs/>
          <w:shd w:val="clear" w:color="auto" w:fill="FFFFFF"/>
        </w:rPr>
        <w:t>16</w:t>
      </w:r>
      <w:r w:rsidRPr="008A50DC">
        <w:rPr>
          <w:rFonts w:ascii="Arial" w:hAnsi="Arial" w:cs="Arial"/>
          <w:shd w:val="clear" w:color="auto" w:fill="FFFFFF"/>
        </w:rPr>
        <w:t xml:space="preserve">(7), 1015. </w:t>
      </w:r>
      <w:hyperlink r:id="rId29" w:history="1">
        <w:r w:rsidRPr="008A50DC">
          <w:rPr>
            <w:rStyle w:val="Hyperlink"/>
            <w:rFonts w:ascii="Arial" w:hAnsi="Arial" w:cs="Arial"/>
            <w:color w:val="auto"/>
            <w:shd w:val="clear" w:color="auto" w:fill="FFFFFF"/>
          </w:rPr>
          <w:t>https://doi.org/10.3390/nu16071015</w:t>
        </w:r>
      </w:hyperlink>
    </w:p>
    <w:p w14:paraId="429C4085" w14:textId="77777777" w:rsidR="008A50DC" w:rsidRPr="008A50DC" w:rsidRDefault="008A50DC" w:rsidP="00BA47A1">
      <w:pPr>
        <w:ind w:left="810" w:hanging="810"/>
        <w:jc w:val="both"/>
        <w:rPr>
          <w:rStyle w:val="HTMLCite"/>
          <w:rFonts w:ascii="Arial" w:hAnsi="Arial" w:cs="Arial"/>
          <w:i w:val="0"/>
          <w:iCs w:val="0"/>
        </w:rPr>
      </w:pPr>
      <w:r w:rsidRPr="008A50DC">
        <w:rPr>
          <w:rStyle w:val="HTMLCite"/>
          <w:rFonts w:ascii="Arial" w:hAnsi="Arial" w:cs="Arial"/>
          <w:i w:val="0"/>
        </w:rPr>
        <w:t xml:space="preserve">Diep Nguyen, T.M. (2020). Adiponectin: Role in physiology and pathophysiology. Int. J. Prev. Med. 11,136. </w:t>
      </w:r>
      <w:r w:rsidRPr="008A50DC">
        <w:rPr>
          <w:rStyle w:val="HTMLCite"/>
          <w:rFonts w:ascii="Arial" w:hAnsi="Arial" w:cs="Arial"/>
        </w:rPr>
        <w:t xml:space="preserve"> </w:t>
      </w:r>
      <w:hyperlink r:id="rId30" w:history="1">
        <w:r w:rsidRPr="008A50DC">
          <w:rPr>
            <w:rStyle w:val="Hyperlink"/>
            <w:rFonts w:ascii="Arial" w:hAnsi="Arial" w:cs="Arial"/>
            <w:color w:val="auto"/>
          </w:rPr>
          <w:t>https://doi.org/10.4103/ijpvm.IJPVM_193_20</w:t>
        </w:r>
      </w:hyperlink>
    </w:p>
    <w:p w14:paraId="7F641291" w14:textId="77777777" w:rsidR="008A50DC" w:rsidRPr="008A50DC" w:rsidRDefault="008A50DC" w:rsidP="00BA47A1">
      <w:pPr>
        <w:ind w:left="810" w:hanging="810"/>
        <w:jc w:val="both"/>
        <w:rPr>
          <w:rFonts w:ascii="Arial" w:eastAsia="Cambria" w:hAnsi="Arial" w:cs="Arial"/>
          <w:shd w:val="clear" w:color="auto" w:fill="FFFFFF"/>
        </w:rPr>
      </w:pPr>
      <w:r w:rsidRPr="008A50DC">
        <w:rPr>
          <w:rFonts w:ascii="Arial" w:eastAsia="Cambria" w:hAnsi="Arial" w:cs="Arial"/>
          <w:shd w:val="clear" w:color="auto" w:fill="FFFFFF"/>
        </w:rPr>
        <w:t xml:space="preserve">Dirksen, C., </w:t>
      </w:r>
      <w:proofErr w:type="spellStart"/>
      <w:r w:rsidRPr="008A50DC">
        <w:rPr>
          <w:rFonts w:ascii="Arial" w:eastAsia="Cambria" w:hAnsi="Arial" w:cs="Arial"/>
          <w:shd w:val="clear" w:color="auto" w:fill="FFFFFF"/>
        </w:rPr>
        <w:t>Damgaard</w:t>
      </w:r>
      <w:proofErr w:type="spellEnd"/>
      <w:r w:rsidRPr="008A50DC">
        <w:rPr>
          <w:rFonts w:ascii="Arial" w:eastAsia="Cambria" w:hAnsi="Arial" w:cs="Arial"/>
          <w:shd w:val="clear" w:color="auto" w:fill="FFFFFF"/>
        </w:rPr>
        <w:t xml:space="preserve">, M., </w:t>
      </w:r>
      <w:proofErr w:type="spellStart"/>
      <w:r w:rsidRPr="008A50DC">
        <w:rPr>
          <w:rFonts w:ascii="Arial" w:eastAsia="Cambria" w:hAnsi="Arial" w:cs="Arial"/>
          <w:shd w:val="clear" w:color="auto" w:fill="FFFFFF"/>
        </w:rPr>
        <w:t>Bojsen</w:t>
      </w:r>
      <w:proofErr w:type="spellEnd"/>
      <w:r w:rsidRPr="008A50DC">
        <w:rPr>
          <w:rFonts w:ascii="Arial" w:eastAsia="Cambria" w:hAnsi="Arial" w:cs="Arial"/>
          <w:shd w:val="clear" w:color="auto" w:fill="FFFFFF"/>
        </w:rPr>
        <w:t xml:space="preserve">-Moller, K.N., Jorgensen, N.B., </w:t>
      </w:r>
      <w:proofErr w:type="spellStart"/>
      <w:r w:rsidRPr="008A50DC">
        <w:rPr>
          <w:rFonts w:ascii="Arial" w:eastAsia="Cambria" w:hAnsi="Arial" w:cs="Arial"/>
          <w:shd w:val="clear" w:color="auto" w:fill="FFFFFF"/>
        </w:rPr>
        <w:t>Kielgast</w:t>
      </w:r>
      <w:proofErr w:type="spellEnd"/>
      <w:r w:rsidRPr="008A50DC">
        <w:rPr>
          <w:rFonts w:ascii="Arial" w:eastAsia="Cambria" w:hAnsi="Arial" w:cs="Arial"/>
          <w:shd w:val="clear" w:color="auto" w:fill="FFFFFF"/>
        </w:rPr>
        <w:t xml:space="preserve">, U., Jacobsen, S.H., </w:t>
      </w:r>
      <w:proofErr w:type="spellStart"/>
      <w:r w:rsidRPr="008A50DC">
        <w:rPr>
          <w:rFonts w:ascii="Arial" w:eastAsia="Cambria" w:hAnsi="Arial" w:cs="Arial"/>
          <w:shd w:val="clear" w:color="auto" w:fill="FFFFFF"/>
        </w:rPr>
        <w:t>Naver</w:t>
      </w:r>
      <w:proofErr w:type="spellEnd"/>
      <w:r w:rsidRPr="008A50DC">
        <w:rPr>
          <w:rFonts w:ascii="Arial" w:eastAsia="Cambria" w:hAnsi="Arial" w:cs="Arial"/>
          <w:shd w:val="clear" w:color="auto" w:fill="FFFFFF"/>
        </w:rPr>
        <w:t xml:space="preserve">, L.S., Worm, D., Holst, J.J., </w:t>
      </w:r>
      <w:proofErr w:type="spellStart"/>
      <w:r w:rsidRPr="008A50DC">
        <w:rPr>
          <w:rFonts w:ascii="Arial" w:eastAsia="Cambria" w:hAnsi="Arial" w:cs="Arial"/>
          <w:shd w:val="clear" w:color="auto" w:fill="FFFFFF"/>
        </w:rPr>
        <w:t>Madsbad</w:t>
      </w:r>
      <w:proofErr w:type="spellEnd"/>
      <w:r w:rsidRPr="008A50DC">
        <w:rPr>
          <w:rFonts w:ascii="Arial" w:eastAsia="Cambria" w:hAnsi="Arial" w:cs="Arial"/>
          <w:shd w:val="clear" w:color="auto" w:fill="FFFFFF"/>
        </w:rPr>
        <w:t>, S., Hansen, D.L., Madsen, J.L.</w:t>
      </w:r>
      <w:r w:rsidR="009B26A8">
        <w:rPr>
          <w:rFonts w:ascii="Arial" w:eastAsia="Cambria" w:hAnsi="Arial" w:cs="Arial"/>
          <w:shd w:val="clear" w:color="auto" w:fill="FFFFFF"/>
        </w:rPr>
        <w:t xml:space="preserve"> </w:t>
      </w:r>
      <w:r w:rsidRPr="008A50DC">
        <w:rPr>
          <w:rFonts w:ascii="Arial" w:eastAsia="Cambria" w:hAnsi="Arial" w:cs="Arial"/>
          <w:shd w:val="clear" w:color="auto" w:fill="FFFFFF"/>
        </w:rPr>
        <w:t xml:space="preserve">(2013). Fast pouch emptying, delayed small intestinal transit, and exaggerated gut hormone responses after Roux-en-Y gastric bypass. </w:t>
      </w:r>
      <w:proofErr w:type="spellStart"/>
      <w:r w:rsidRPr="008A50DC">
        <w:rPr>
          <w:rFonts w:ascii="Arial" w:eastAsia="Cambria" w:hAnsi="Arial" w:cs="Arial"/>
          <w:shd w:val="clear" w:color="auto" w:fill="FFFFFF"/>
        </w:rPr>
        <w:t>Neurogastroenterol</w:t>
      </w:r>
      <w:proofErr w:type="spellEnd"/>
      <w:r w:rsidRPr="008A50DC">
        <w:rPr>
          <w:rFonts w:ascii="Arial" w:eastAsia="Cambria" w:hAnsi="Arial" w:cs="Arial"/>
          <w:shd w:val="clear" w:color="auto" w:fill="FFFFFF"/>
        </w:rPr>
        <w:t xml:space="preserve"> </w:t>
      </w:r>
      <w:proofErr w:type="spellStart"/>
      <w:r w:rsidRPr="008A50DC">
        <w:rPr>
          <w:rFonts w:ascii="Arial" w:eastAsia="Cambria" w:hAnsi="Arial" w:cs="Arial"/>
          <w:shd w:val="clear" w:color="auto" w:fill="FFFFFF"/>
        </w:rPr>
        <w:t>Motil</w:t>
      </w:r>
      <w:proofErr w:type="spellEnd"/>
      <w:r w:rsidRPr="008A50DC">
        <w:rPr>
          <w:rFonts w:ascii="Arial" w:eastAsia="Cambria" w:hAnsi="Arial" w:cs="Arial"/>
          <w:shd w:val="clear" w:color="auto" w:fill="FFFFFF"/>
        </w:rPr>
        <w:t>. 25(4),</w:t>
      </w:r>
      <w:r w:rsidR="009B26A8">
        <w:rPr>
          <w:rFonts w:ascii="Arial" w:eastAsia="Cambria" w:hAnsi="Arial" w:cs="Arial"/>
          <w:shd w:val="clear" w:color="auto" w:fill="FFFFFF"/>
        </w:rPr>
        <w:t xml:space="preserve"> </w:t>
      </w:r>
      <w:r w:rsidRPr="008A50DC">
        <w:rPr>
          <w:rFonts w:ascii="Arial" w:eastAsia="Cambria" w:hAnsi="Arial" w:cs="Arial"/>
          <w:shd w:val="clear" w:color="auto" w:fill="FFFFFF"/>
        </w:rPr>
        <w:t xml:space="preserve">346–e255. </w:t>
      </w:r>
      <w:hyperlink r:id="rId31" w:history="1">
        <w:r w:rsidRPr="008A50DC">
          <w:rPr>
            <w:rStyle w:val="Hyperlink"/>
            <w:rFonts w:ascii="Arial" w:hAnsi="Arial" w:cs="Arial"/>
            <w:color w:val="auto"/>
            <w:shd w:val="clear" w:color="auto" w:fill="FFFFFF"/>
          </w:rPr>
          <w:t>https://doi.org/10.1111/nmo.12087</w:t>
        </w:r>
      </w:hyperlink>
    </w:p>
    <w:p w14:paraId="3D29463A" w14:textId="77777777" w:rsidR="008A50DC" w:rsidRPr="008A50DC" w:rsidRDefault="008A50DC" w:rsidP="00BA47A1">
      <w:pPr>
        <w:shd w:val="clear" w:color="auto" w:fill="FFFFFF"/>
        <w:ind w:left="810" w:hanging="810"/>
        <w:jc w:val="both"/>
        <w:rPr>
          <w:rFonts w:ascii="Arial" w:hAnsi="Arial" w:cs="Arial"/>
          <w:shd w:val="clear" w:color="auto" w:fill="FFFFFF"/>
        </w:rPr>
      </w:pPr>
      <w:r w:rsidRPr="008A50DC">
        <w:rPr>
          <w:rFonts w:ascii="Arial" w:hAnsi="Arial" w:cs="Arial"/>
          <w:shd w:val="clear" w:color="auto" w:fill="FFFFFF"/>
        </w:rPr>
        <w:t>Dong, Z., Islam, S. M. S., Yu, A. M., Qu, R., Guan, B., Zhang, J., Hong, Z., &amp; Wang, C. (2018). Laparoscopic metabolic surgery for the treatment of type 2 diabetes in Asia: a scoping review and evidence-based analysis. </w:t>
      </w:r>
      <w:r w:rsidRPr="008A50DC">
        <w:rPr>
          <w:rFonts w:ascii="Arial" w:hAnsi="Arial" w:cs="Arial"/>
          <w:iCs/>
          <w:shd w:val="clear" w:color="auto" w:fill="FFFFFF"/>
        </w:rPr>
        <w:t>BMC surgery</w:t>
      </w:r>
      <w:r w:rsidRPr="008A50DC">
        <w:rPr>
          <w:rFonts w:ascii="Arial" w:hAnsi="Arial" w:cs="Arial"/>
          <w:shd w:val="clear" w:color="auto" w:fill="FFFFFF"/>
        </w:rPr>
        <w:t>, </w:t>
      </w:r>
      <w:r w:rsidRPr="008A50DC">
        <w:rPr>
          <w:rFonts w:ascii="Arial" w:hAnsi="Arial" w:cs="Arial"/>
          <w:iCs/>
          <w:shd w:val="clear" w:color="auto" w:fill="FFFFFF"/>
        </w:rPr>
        <w:t>18</w:t>
      </w:r>
      <w:r w:rsidRPr="008A50DC">
        <w:rPr>
          <w:rFonts w:ascii="Arial" w:hAnsi="Arial" w:cs="Arial"/>
          <w:shd w:val="clear" w:color="auto" w:fill="FFFFFF"/>
        </w:rPr>
        <w:t xml:space="preserve">(1),73. </w:t>
      </w:r>
      <w:hyperlink r:id="rId32" w:history="1">
        <w:r w:rsidRPr="008A50DC">
          <w:rPr>
            <w:rStyle w:val="Hyperlink"/>
            <w:rFonts w:ascii="Arial" w:hAnsi="Arial" w:cs="Arial"/>
            <w:color w:val="auto"/>
            <w:shd w:val="clear" w:color="auto" w:fill="FFFFFF"/>
          </w:rPr>
          <w:t>https://doi.org/10.1186/s12893-018-0406-3</w:t>
        </w:r>
      </w:hyperlink>
    </w:p>
    <w:p w14:paraId="7377FB28" w14:textId="77777777" w:rsidR="008A50DC" w:rsidRPr="008A50DC" w:rsidRDefault="008A50DC" w:rsidP="00BA47A1">
      <w:pPr>
        <w:ind w:left="810" w:hanging="810"/>
        <w:jc w:val="both"/>
        <w:rPr>
          <w:rStyle w:val="Hyperlink"/>
          <w:rFonts w:ascii="Arial" w:hAnsi="Arial" w:cs="Arial"/>
          <w:color w:val="auto"/>
          <w:bdr w:val="none" w:sz="0" w:space="0" w:color="auto" w:frame="1"/>
          <w:shd w:val="clear" w:color="auto" w:fill="FFFFFF"/>
        </w:rPr>
      </w:pPr>
      <w:proofErr w:type="spellStart"/>
      <w:r w:rsidRPr="008A50DC">
        <w:rPr>
          <w:rFonts w:ascii="Arial" w:hAnsi="Arial" w:cs="Arial"/>
          <w:lang w:bidi="ar"/>
        </w:rPr>
        <w:t>Dutia</w:t>
      </w:r>
      <w:proofErr w:type="spellEnd"/>
      <w:r w:rsidRPr="008A50DC">
        <w:rPr>
          <w:rFonts w:ascii="Arial" w:hAnsi="Arial" w:cs="Arial"/>
          <w:lang w:bidi="ar"/>
        </w:rPr>
        <w:t xml:space="preserve">, R., </w:t>
      </w:r>
      <w:proofErr w:type="spellStart"/>
      <w:r w:rsidRPr="008A50DC">
        <w:rPr>
          <w:rFonts w:ascii="Arial" w:hAnsi="Arial" w:cs="Arial"/>
          <w:lang w:bidi="ar"/>
        </w:rPr>
        <w:t>Brakoniecki</w:t>
      </w:r>
      <w:proofErr w:type="spellEnd"/>
      <w:r w:rsidRPr="008A50DC">
        <w:rPr>
          <w:rFonts w:ascii="Arial" w:hAnsi="Arial" w:cs="Arial"/>
          <w:lang w:bidi="ar"/>
        </w:rPr>
        <w:t>, K., Bunker, P. et al. (2014</w:t>
      </w:r>
      <w:proofErr w:type="gramStart"/>
      <w:r w:rsidRPr="008A50DC">
        <w:rPr>
          <w:rFonts w:ascii="Arial" w:hAnsi="Arial" w:cs="Arial"/>
          <w:lang w:bidi="ar"/>
        </w:rPr>
        <w:t>).Limited</w:t>
      </w:r>
      <w:proofErr w:type="gramEnd"/>
      <w:r w:rsidRPr="008A50DC">
        <w:rPr>
          <w:rFonts w:ascii="Arial" w:hAnsi="Arial" w:cs="Arial"/>
          <w:lang w:bidi="ar"/>
        </w:rPr>
        <w:t xml:space="preserve"> recovery of β-cell function after gastric bypass despite clinical diabetes remission. </w:t>
      </w:r>
      <w:r w:rsidRPr="008A50DC">
        <w:rPr>
          <w:rFonts w:ascii="Arial" w:eastAsia="TimesNewRomanPS-ItalicMT" w:hAnsi="Arial" w:cs="Arial"/>
          <w:iCs/>
          <w:lang w:bidi="ar"/>
        </w:rPr>
        <w:t>Diabetes</w:t>
      </w:r>
      <w:r w:rsidRPr="008A50DC">
        <w:rPr>
          <w:rFonts w:ascii="Arial" w:hAnsi="Arial" w:cs="Arial"/>
          <w:lang w:bidi="ar"/>
        </w:rPr>
        <w:t xml:space="preserve">.63,1214-23. </w:t>
      </w:r>
      <w:hyperlink r:id="rId33" w:history="1">
        <w:r w:rsidRPr="008A50DC">
          <w:rPr>
            <w:rStyle w:val="Hyperlink"/>
            <w:rFonts w:ascii="Arial" w:hAnsi="Arial" w:cs="Arial"/>
            <w:color w:val="auto"/>
            <w:bdr w:val="none" w:sz="0" w:space="0" w:color="auto" w:frame="1"/>
            <w:shd w:val="clear" w:color="auto" w:fill="FFFFFF"/>
          </w:rPr>
          <w:t>https://doi.org/10.2337/db13-1176</w:t>
        </w:r>
      </w:hyperlink>
    </w:p>
    <w:p w14:paraId="5CEB106F" w14:textId="77777777" w:rsidR="008A50DC" w:rsidRPr="008A50DC" w:rsidRDefault="008A50DC" w:rsidP="00BA47A1">
      <w:pPr>
        <w:ind w:left="810" w:hanging="810"/>
        <w:jc w:val="both"/>
        <w:rPr>
          <w:rFonts w:ascii="Arial" w:hAnsi="Arial" w:cs="Arial"/>
        </w:rPr>
      </w:pPr>
      <w:proofErr w:type="spellStart"/>
      <w:r w:rsidRPr="008A50DC">
        <w:rPr>
          <w:rFonts w:ascii="Arial" w:eastAsia="ACaslonPro" w:hAnsi="Arial" w:cs="Arial"/>
          <w:lang w:bidi="ar"/>
        </w:rPr>
        <w:t>Eyerich</w:t>
      </w:r>
      <w:proofErr w:type="spellEnd"/>
      <w:r w:rsidRPr="008A50DC">
        <w:rPr>
          <w:rFonts w:ascii="Arial" w:eastAsia="ACaslonPro" w:hAnsi="Arial" w:cs="Arial"/>
          <w:lang w:bidi="ar"/>
        </w:rPr>
        <w:t xml:space="preserve">, K., </w:t>
      </w:r>
      <w:proofErr w:type="spellStart"/>
      <w:r w:rsidRPr="008A50DC">
        <w:rPr>
          <w:rFonts w:ascii="Arial" w:eastAsia="ACaslonPro" w:hAnsi="Arial" w:cs="Arial"/>
          <w:lang w:bidi="ar"/>
        </w:rPr>
        <w:t>Dimartino</w:t>
      </w:r>
      <w:proofErr w:type="spellEnd"/>
      <w:r w:rsidRPr="008A50DC">
        <w:rPr>
          <w:rFonts w:ascii="Arial" w:eastAsia="ACaslonPro" w:hAnsi="Arial" w:cs="Arial"/>
          <w:lang w:bidi="ar"/>
        </w:rPr>
        <w:t xml:space="preserve">, V., </w:t>
      </w:r>
      <w:proofErr w:type="spellStart"/>
      <w:r w:rsidRPr="008A50DC">
        <w:rPr>
          <w:rFonts w:ascii="Arial" w:eastAsia="ACaslonPro" w:hAnsi="Arial" w:cs="Arial"/>
          <w:lang w:bidi="ar"/>
        </w:rPr>
        <w:t>Cavani</w:t>
      </w:r>
      <w:proofErr w:type="spellEnd"/>
      <w:r w:rsidRPr="008A50DC">
        <w:rPr>
          <w:rFonts w:ascii="Arial" w:eastAsia="ACaslonPro" w:hAnsi="Arial" w:cs="Arial"/>
          <w:lang w:bidi="ar"/>
        </w:rPr>
        <w:t xml:space="preserve">, </w:t>
      </w:r>
      <w:proofErr w:type="gramStart"/>
      <w:r w:rsidRPr="008A50DC">
        <w:rPr>
          <w:rFonts w:ascii="Arial" w:eastAsia="ACaslonPro" w:hAnsi="Arial" w:cs="Arial"/>
          <w:lang w:bidi="ar"/>
        </w:rPr>
        <w:t>A.(</w:t>
      </w:r>
      <w:proofErr w:type="gramEnd"/>
      <w:r w:rsidRPr="008A50DC">
        <w:rPr>
          <w:rFonts w:ascii="Arial" w:eastAsia="ACaslonPro" w:hAnsi="Arial" w:cs="Arial"/>
          <w:lang w:bidi="ar"/>
        </w:rPr>
        <w:t xml:space="preserve">2017). IL-17 and IL-22 in immunity: driving protection and pathology. </w:t>
      </w:r>
      <w:r w:rsidRPr="008A50DC">
        <w:rPr>
          <w:rFonts w:ascii="Arial" w:eastAsia="ACaslonPro-Italic" w:hAnsi="Arial" w:cs="Arial"/>
          <w:iCs/>
          <w:lang w:bidi="ar"/>
        </w:rPr>
        <w:t>Eur J Immunol</w:t>
      </w:r>
      <w:r w:rsidRPr="008A50DC">
        <w:rPr>
          <w:rFonts w:ascii="Arial" w:eastAsia="ACaslonPro" w:hAnsi="Arial" w:cs="Arial"/>
          <w:lang w:bidi="ar"/>
        </w:rPr>
        <w:t>. 47:607-614.</w:t>
      </w:r>
    </w:p>
    <w:p w14:paraId="40E26989" w14:textId="77777777" w:rsidR="008A50DC" w:rsidRPr="008A50DC" w:rsidRDefault="008A50DC" w:rsidP="00BA47A1">
      <w:pPr>
        <w:shd w:val="clear" w:color="auto" w:fill="FFFFFF"/>
        <w:ind w:left="810" w:hanging="810"/>
        <w:jc w:val="both"/>
        <w:rPr>
          <w:rFonts w:ascii="Arial" w:hAnsi="Arial" w:cs="Arial"/>
        </w:rPr>
      </w:pPr>
      <w:r w:rsidRPr="008A50DC">
        <w:rPr>
          <w:rFonts w:ascii="Arial" w:hAnsi="Arial" w:cs="Arial"/>
          <w:shd w:val="clear" w:color="auto" w:fill="FFFFFF"/>
        </w:rPr>
        <w:lastRenderedPageBreak/>
        <w:t xml:space="preserve">Gentileschi, P., </w:t>
      </w:r>
      <w:proofErr w:type="spellStart"/>
      <w:r w:rsidRPr="008A50DC">
        <w:rPr>
          <w:rFonts w:ascii="Arial" w:hAnsi="Arial" w:cs="Arial"/>
          <w:shd w:val="clear" w:color="auto" w:fill="FFFFFF"/>
        </w:rPr>
        <w:t>Bianciardi</w:t>
      </w:r>
      <w:proofErr w:type="spellEnd"/>
      <w:r w:rsidRPr="008A50DC">
        <w:rPr>
          <w:rFonts w:ascii="Arial" w:hAnsi="Arial" w:cs="Arial"/>
          <w:shd w:val="clear" w:color="auto" w:fill="FFFFFF"/>
        </w:rPr>
        <w:t xml:space="preserve">, E., </w:t>
      </w:r>
      <w:proofErr w:type="spellStart"/>
      <w:r w:rsidRPr="008A50DC">
        <w:rPr>
          <w:rFonts w:ascii="Arial" w:hAnsi="Arial" w:cs="Arial"/>
          <w:shd w:val="clear" w:color="auto" w:fill="FFFFFF"/>
        </w:rPr>
        <w:t>Benavoli</w:t>
      </w:r>
      <w:proofErr w:type="spellEnd"/>
      <w:r w:rsidRPr="008A50DC">
        <w:rPr>
          <w:rFonts w:ascii="Arial" w:hAnsi="Arial" w:cs="Arial"/>
          <w:shd w:val="clear" w:color="auto" w:fill="FFFFFF"/>
        </w:rPr>
        <w:t xml:space="preserve">, D., </w:t>
      </w:r>
      <w:proofErr w:type="spellStart"/>
      <w:r w:rsidRPr="008A50DC">
        <w:rPr>
          <w:rFonts w:ascii="Arial" w:hAnsi="Arial" w:cs="Arial"/>
          <w:shd w:val="clear" w:color="auto" w:fill="FFFFFF"/>
        </w:rPr>
        <w:t>Campanelli</w:t>
      </w:r>
      <w:proofErr w:type="spellEnd"/>
      <w:r w:rsidRPr="008A50DC">
        <w:rPr>
          <w:rFonts w:ascii="Arial" w:hAnsi="Arial" w:cs="Arial"/>
          <w:shd w:val="clear" w:color="auto" w:fill="FFFFFF"/>
        </w:rPr>
        <w:t>, M. (2021). Metabolic surgery for type II diabetes: an update. </w:t>
      </w:r>
      <w:r w:rsidRPr="008A50DC">
        <w:rPr>
          <w:rFonts w:ascii="Arial" w:hAnsi="Arial" w:cs="Arial"/>
          <w:iCs/>
          <w:shd w:val="clear" w:color="auto" w:fill="FFFFFF"/>
        </w:rPr>
        <w:t xml:space="preserve">Acta </w:t>
      </w:r>
      <w:proofErr w:type="spellStart"/>
      <w:r w:rsidRPr="008A50DC">
        <w:rPr>
          <w:rFonts w:ascii="Arial" w:hAnsi="Arial" w:cs="Arial"/>
          <w:iCs/>
          <w:shd w:val="clear" w:color="auto" w:fill="FFFFFF"/>
        </w:rPr>
        <w:t>diabetologica</w:t>
      </w:r>
      <w:proofErr w:type="spellEnd"/>
      <w:r w:rsidRPr="008A50DC">
        <w:rPr>
          <w:rFonts w:ascii="Arial" w:hAnsi="Arial" w:cs="Arial"/>
          <w:shd w:val="clear" w:color="auto" w:fill="FFFFFF"/>
        </w:rPr>
        <w:t>, </w:t>
      </w:r>
      <w:r w:rsidRPr="008A50DC">
        <w:rPr>
          <w:rFonts w:ascii="Arial" w:hAnsi="Arial" w:cs="Arial"/>
          <w:iCs/>
          <w:shd w:val="clear" w:color="auto" w:fill="FFFFFF"/>
        </w:rPr>
        <w:t>58</w:t>
      </w:r>
      <w:r w:rsidRPr="008A50DC">
        <w:rPr>
          <w:rFonts w:ascii="Arial" w:hAnsi="Arial" w:cs="Arial"/>
          <w:shd w:val="clear" w:color="auto" w:fill="FFFFFF"/>
        </w:rPr>
        <w:t xml:space="preserve">(9),153–59. </w:t>
      </w:r>
      <w:hyperlink r:id="rId34" w:history="1">
        <w:r w:rsidRPr="008A50DC">
          <w:rPr>
            <w:rStyle w:val="Hyperlink"/>
            <w:rFonts w:ascii="Arial" w:hAnsi="Arial" w:cs="Arial"/>
            <w:color w:val="auto"/>
            <w:shd w:val="clear" w:color="auto" w:fill="FFFFFF"/>
          </w:rPr>
          <w:t>https://doi.org/10.1007/s00592-021-01722-w</w:t>
        </w:r>
      </w:hyperlink>
    </w:p>
    <w:p w14:paraId="48F7863C" w14:textId="77777777" w:rsidR="008A50DC" w:rsidRPr="008A50DC" w:rsidRDefault="008A50DC" w:rsidP="00BA47A1">
      <w:pPr>
        <w:ind w:left="810" w:hanging="810"/>
        <w:jc w:val="both"/>
        <w:rPr>
          <w:rFonts w:ascii="Arial" w:eastAsia="AdvTT94c8263f.I" w:hAnsi="Arial" w:cs="Arial"/>
          <w:b/>
          <w:bCs/>
          <w:lang w:bidi="ar"/>
        </w:rPr>
      </w:pPr>
      <w:r w:rsidRPr="008A50DC">
        <w:rPr>
          <w:rFonts w:ascii="Arial" w:eastAsia="Segoe UI" w:hAnsi="Arial" w:cs="Arial"/>
          <w:shd w:val="clear" w:color="auto" w:fill="FFFFFF"/>
        </w:rPr>
        <w:t xml:space="preserve">Grong, E., </w:t>
      </w:r>
      <w:proofErr w:type="spellStart"/>
      <w:r w:rsidRPr="008A50DC">
        <w:rPr>
          <w:rFonts w:ascii="Arial" w:eastAsia="Segoe UI" w:hAnsi="Arial" w:cs="Arial"/>
          <w:shd w:val="clear" w:color="auto" w:fill="FFFFFF"/>
        </w:rPr>
        <w:t>Graeslie</w:t>
      </w:r>
      <w:proofErr w:type="spellEnd"/>
      <w:r w:rsidRPr="008A50DC">
        <w:rPr>
          <w:rFonts w:ascii="Arial" w:eastAsia="Segoe UI" w:hAnsi="Arial" w:cs="Arial"/>
          <w:shd w:val="clear" w:color="auto" w:fill="FFFFFF"/>
        </w:rPr>
        <w:t xml:space="preserve">, H., </w:t>
      </w:r>
      <w:proofErr w:type="spellStart"/>
      <w:r w:rsidRPr="008A50DC">
        <w:rPr>
          <w:rFonts w:ascii="Arial" w:eastAsia="Segoe UI" w:hAnsi="Arial" w:cs="Arial"/>
          <w:shd w:val="clear" w:color="auto" w:fill="FFFFFF"/>
        </w:rPr>
        <w:t>Munkvold</w:t>
      </w:r>
      <w:proofErr w:type="spellEnd"/>
      <w:r w:rsidRPr="008A50DC">
        <w:rPr>
          <w:rFonts w:ascii="Arial" w:eastAsia="Segoe UI" w:hAnsi="Arial" w:cs="Arial"/>
          <w:shd w:val="clear" w:color="auto" w:fill="FFFFFF"/>
        </w:rPr>
        <w:t xml:space="preserve">, B., </w:t>
      </w:r>
      <w:proofErr w:type="spellStart"/>
      <w:r w:rsidRPr="008A50DC">
        <w:rPr>
          <w:rFonts w:ascii="Arial" w:eastAsia="Segoe UI" w:hAnsi="Arial" w:cs="Arial"/>
          <w:shd w:val="clear" w:color="auto" w:fill="FFFFFF"/>
        </w:rPr>
        <w:t>Arbo</w:t>
      </w:r>
      <w:proofErr w:type="spellEnd"/>
      <w:r w:rsidRPr="008A50DC">
        <w:rPr>
          <w:rFonts w:ascii="Arial" w:eastAsia="Segoe UI" w:hAnsi="Arial" w:cs="Arial"/>
          <w:shd w:val="clear" w:color="auto" w:fill="FFFFFF"/>
        </w:rPr>
        <w:t xml:space="preserve">, I.B., </w:t>
      </w:r>
      <w:proofErr w:type="spellStart"/>
      <w:r w:rsidRPr="008A50DC">
        <w:rPr>
          <w:rFonts w:ascii="Arial" w:eastAsia="Segoe UI" w:hAnsi="Arial" w:cs="Arial"/>
          <w:shd w:val="clear" w:color="auto" w:fill="FFFFFF"/>
        </w:rPr>
        <w:t>Kulseng</w:t>
      </w:r>
      <w:proofErr w:type="spellEnd"/>
      <w:r w:rsidRPr="008A50DC">
        <w:rPr>
          <w:rFonts w:ascii="Arial" w:eastAsia="Segoe UI" w:hAnsi="Arial" w:cs="Arial"/>
          <w:shd w:val="clear" w:color="auto" w:fill="FFFFFF"/>
        </w:rPr>
        <w:t xml:space="preserve">, B.E., </w:t>
      </w:r>
      <w:proofErr w:type="spellStart"/>
      <w:r w:rsidRPr="008A50DC">
        <w:rPr>
          <w:rFonts w:ascii="Arial" w:eastAsia="Segoe UI" w:hAnsi="Arial" w:cs="Arial"/>
          <w:shd w:val="clear" w:color="auto" w:fill="FFFFFF"/>
        </w:rPr>
        <w:t>Waldum</w:t>
      </w:r>
      <w:proofErr w:type="spellEnd"/>
      <w:r w:rsidRPr="008A50DC">
        <w:rPr>
          <w:rFonts w:ascii="Arial" w:eastAsia="Segoe UI" w:hAnsi="Arial" w:cs="Arial"/>
          <w:shd w:val="clear" w:color="auto" w:fill="FFFFFF"/>
        </w:rPr>
        <w:t>, H.</w:t>
      </w:r>
      <w:r w:rsidR="004A0501">
        <w:rPr>
          <w:rFonts w:ascii="Arial" w:eastAsia="Segoe UI" w:hAnsi="Arial" w:cs="Arial"/>
          <w:shd w:val="clear" w:color="auto" w:fill="FFFFFF"/>
        </w:rPr>
        <w:t xml:space="preserve">L., </w:t>
      </w:r>
      <w:proofErr w:type="spellStart"/>
      <w:r w:rsidR="004A0501">
        <w:rPr>
          <w:rFonts w:ascii="Arial" w:eastAsia="Segoe UI" w:hAnsi="Arial" w:cs="Arial"/>
          <w:shd w:val="clear" w:color="auto" w:fill="FFFFFF"/>
        </w:rPr>
        <w:t>Mårvik</w:t>
      </w:r>
      <w:proofErr w:type="spellEnd"/>
      <w:r w:rsidR="004A0501">
        <w:rPr>
          <w:rFonts w:ascii="Arial" w:eastAsia="Segoe UI" w:hAnsi="Arial" w:cs="Arial"/>
          <w:shd w:val="clear" w:color="auto" w:fill="FFFFFF"/>
        </w:rPr>
        <w:t>, R. (2016). Gastrin secretion a</w:t>
      </w:r>
      <w:r w:rsidRPr="008A50DC">
        <w:rPr>
          <w:rFonts w:ascii="Arial" w:eastAsia="Segoe UI" w:hAnsi="Arial" w:cs="Arial"/>
          <w:shd w:val="clear" w:color="auto" w:fill="FFFFFF"/>
        </w:rPr>
        <w:t>fter B</w:t>
      </w:r>
      <w:r w:rsidR="004A0501">
        <w:rPr>
          <w:rFonts w:ascii="Arial" w:eastAsia="Segoe UI" w:hAnsi="Arial" w:cs="Arial"/>
          <w:shd w:val="clear" w:color="auto" w:fill="FFFFFF"/>
        </w:rPr>
        <w:t>ariatric Surgery-Response to a protein-r</w:t>
      </w:r>
      <w:r w:rsidRPr="008A50DC">
        <w:rPr>
          <w:rFonts w:ascii="Arial" w:eastAsia="Segoe UI" w:hAnsi="Arial" w:cs="Arial"/>
          <w:shd w:val="clear" w:color="auto" w:fill="FFFFFF"/>
        </w:rPr>
        <w:t>ich</w:t>
      </w:r>
      <w:r w:rsidR="004A0501">
        <w:rPr>
          <w:rFonts w:ascii="Arial" w:eastAsia="Segoe UI" w:hAnsi="Arial" w:cs="Arial"/>
          <w:shd w:val="clear" w:color="auto" w:fill="FFFFFF"/>
        </w:rPr>
        <w:t xml:space="preserve"> mixed meal following Roux-En-Y </w:t>
      </w:r>
      <w:r w:rsidRPr="008A50DC">
        <w:rPr>
          <w:rFonts w:ascii="Arial" w:eastAsia="Segoe UI" w:hAnsi="Arial" w:cs="Arial"/>
          <w:shd w:val="clear" w:color="auto" w:fill="FFFFFF"/>
        </w:rPr>
        <w:t>Gastric</w:t>
      </w:r>
      <w:r w:rsidR="004A0501">
        <w:rPr>
          <w:rFonts w:ascii="Arial" w:eastAsia="Segoe UI" w:hAnsi="Arial" w:cs="Arial"/>
          <w:shd w:val="clear" w:color="auto" w:fill="FFFFFF"/>
        </w:rPr>
        <w:t xml:space="preserve"> Bypass and Sleeve Gastrectomy: </w:t>
      </w:r>
      <w:proofErr w:type="gramStart"/>
      <w:r w:rsidR="004A0501">
        <w:rPr>
          <w:rFonts w:ascii="Arial" w:eastAsia="Segoe UI" w:hAnsi="Arial" w:cs="Arial"/>
          <w:shd w:val="clear" w:color="auto" w:fill="FFFFFF"/>
        </w:rPr>
        <w:t>a</w:t>
      </w:r>
      <w:proofErr w:type="gramEnd"/>
      <w:r w:rsidR="004A0501">
        <w:rPr>
          <w:rFonts w:ascii="Arial" w:eastAsia="Segoe UI" w:hAnsi="Arial" w:cs="Arial"/>
          <w:shd w:val="clear" w:color="auto" w:fill="FFFFFF"/>
        </w:rPr>
        <w:t xml:space="preserve"> Pilot s</w:t>
      </w:r>
      <w:r w:rsidRPr="008A50DC">
        <w:rPr>
          <w:rFonts w:ascii="Arial" w:eastAsia="Segoe UI" w:hAnsi="Arial" w:cs="Arial"/>
          <w:shd w:val="clear" w:color="auto" w:fill="FFFFFF"/>
        </w:rPr>
        <w:t xml:space="preserve">tudy in </w:t>
      </w:r>
      <w:r w:rsidR="004A0501">
        <w:rPr>
          <w:rFonts w:ascii="Arial" w:eastAsia="Segoe UI" w:hAnsi="Arial" w:cs="Arial"/>
          <w:shd w:val="clear" w:color="auto" w:fill="FFFFFF"/>
        </w:rPr>
        <w:t xml:space="preserve">normoglycemic women. </w:t>
      </w:r>
      <w:proofErr w:type="spellStart"/>
      <w:r w:rsidRPr="008A50DC">
        <w:rPr>
          <w:rFonts w:ascii="Arial" w:eastAsia="Segoe UI" w:hAnsi="Arial" w:cs="Arial"/>
          <w:shd w:val="clear" w:color="auto" w:fill="FFFFFF"/>
        </w:rPr>
        <w:t>Obes</w:t>
      </w:r>
      <w:proofErr w:type="spellEnd"/>
      <w:r w:rsidRPr="008A50DC">
        <w:rPr>
          <w:rFonts w:ascii="Arial" w:eastAsia="Segoe UI" w:hAnsi="Arial" w:cs="Arial"/>
          <w:shd w:val="clear" w:color="auto" w:fill="FFFFFF"/>
        </w:rPr>
        <w:t xml:space="preserve"> Surg. 26(7),1448-56. </w:t>
      </w:r>
      <w:hyperlink r:id="rId35" w:history="1">
        <w:r w:rsidRPr="008A50DC">
          <w:rPr>
            <w:rStyle w:val="Hyperlink"/>
            <w:rFonts w:ascii="Arial" w:eastAsia="Segoe UI" w:hAnsi="Arial" w:cs="Arial"/>
            <w:color w:val="auto"/>
            <w:shd w:val="clear" w:color="auto" w:fill="FFFFFF"/>
          </w:rPr>
          <w:t>https://doi.org/10.1007/s11695-015-1985-z</w:t>
        </w:r>
      </w:hyperlink>
    </w:p>
    <w:p w14:paraId="5AE580FD" w14:textId="77777777" w:rsidR="008A50DC" w:rsidRPr="008A50DC" w:rsidRDefault="008A50DC" w:rsidP="00BA47A1">
      <w:pPr>
        <w:pStyle w:val="NormalWeb"/>
        <w:shd w:val="clear" w:color="auto" w:fill="FFFFFF"/>
        <w:spacing w:before="0" w:beforeAutospacing="0" w:after="0" w:afterAutospacing="0"/>
        <w:ind w:left="810" w:hanging="810"/>
        <w:jc w:val="both"/>
        <w:textAlignment w:val="baseline"/>
        <w:rPr>
          <w:rFonts w:ascii="Arial" w:eastAsia="Times New Roman" w:hAnsi="Arial" w:cs="Arial"/>
          <w:sz w:val="20"/>
          <w:szCs w:val="20"/>
          <w:lang w:eastAsia="en-US"/>
        </w:rPr>
      </w:pPr>
      <w:proofErr w:type="spellStart"/>
      <w:r w:rsidRPr="008A50DC">
        <w:rPr>
          <w:rFonts w:ascii="Arial" w:eastAsia="Times New Roman" w:hAnsi="Arial" w:cs="Arial"/>
          <w:sz w:val="20"/>
          <w:szCs w:val="20"/>
          <w:lang w:eastAsia="en-US"/>
        </w:rPr>
        <w:t>Gudbrandsen</w:t>
      </w:r>
      <w:proofErr w:type="spellEnd"/>
      <w:r w:rsidRPr="008A50DC">
        <w:rPr>
          <w:rFonts w:ascii="Arial" w:eastAsia="Times New Roman" w:hAnsi="Arial" w:cs="Arial"/>
          <w:sz w:val="20"/>
          <w:szCs w:val="20"/>
          <w:lang w:eastAsia="en-US"/>
        </w:rPr>
        <w:t xml:space="preserve">, O.A., </w:t>
      </w:r>
      <w:proofErr w:type="spellStart"/>
      <w:r w:rsidRPr="008A50DC">
        <w:rPr>
          <w:rFonts w:ascii="Arial" w:eastAsia="Times New Roman" w:hAnsi="Arial" w:cs="Arial"/>
          <w:sz w:val="20"/>
          <w:szCs w:val="20"/>
          <w:lang w:eastAsia="en-US"/>
        </w:rPr>
        <w:t>Dankel</w:t>
      </w:r>
      <w:proofErr w:type="spellEnd"/>
      <w:r w:rsidRPr="008A50DC">
        <w:rPr>
          <w:rFonts w:ascii="Arial" w:eastAsia="Times New Roman" w:hAnsi="Arial" w:cs="Arial"/>
          <w:sz w:val="20"/>
          <w:szCs w:val="20"/>
          <w:lang w:eastAsia="en-US"/>
        </w:rPr>
        <w:t xml:space="preserve">, S.N., </w:t>
      </w:r>
      <w:proofErr w:type="spellStart"/>
      <w:r w:rsidRPr="008A50DC">
        <w:rPr>
          <w:rFonts w:ascii="Arial" w:eastAsia="Times New Roman" w:hAnsi="Arial" w:cs="Arial"/>
          <w:sz w:val="20"/>
          <w:szCs w:val="20"/>
          <w:lang w:eastAsia="en-US"/>
        </w:rPr>
        <w:t>Skumsnes</w:t>
      </w:r>
      <w:proofErr w:type="spellEnd"/>
      <w:r w:rsidRPr="008A50DC">
        <w:rPr>
          <w:rFonts w:ascii="Arial" w:eastAsia="Times New Roman" w:hAnsi="Arial" w:cs="Arial"/>
          <w:sz w:val="20"/>
          <w:szCs w:val="20"/>
          <w:lang w:eastAsia="en-US"/>
        </w:rPr>
        <w:t>, L. </w:t>
      </w:r>
      <w:r w:rsidRPr="008A50DC">
        <w:rPr>
          <w:rFonts w:ascii="Arial" w:eastAsia="Times New Roman" w:hAnsi="Arial" w:cs="Arial"/>
          <w:iCs/>
          <w:sz w:val="20"/>
          <w:szCs w:val="20"/>
          <w:lang w:eastAsia="en-US"/>
        </w:rPr>
        <w:t>et al.</w:t>
      </w:r>
      <w:r w:rsidRPr="008A50DC">
        <w:rPr>
          <w:rFonts w:ascii="Arial" w:eastAsia="Times New Roman" w:hAnsi="Arial" w:cs="Arial"/>
          <w:sz w:val="20"/>
          <w:szCs w:val="20"/>
          <w:lang w:eastAsia="en-US"/>
        </w:rPr>
        <w:t> (2019</w:t>
      </w:r>
      <w:proofErr w:type="gramStart"/>
      <w:r w:rsidRPr="008A50DC">
        <w:rPr>
          <w:rFonts w:ascii="Arial" w:eastAsia="Times New Roman" w:hAnsi="Arial" w:cs="Arial"/>
          <w:sz w:val="20"/>
          <w:szCs w:val="20"/>
          <w:lang w:eastAsia="en-US"/>
        </w:rPr>
        <w:t>).Short</w:t>
      </w:r>
      <w:proofErr w:type="gramEnd"/>
      <w:r w:rsidRPr="008A50DC">
        <w:rPr>
          <w:rFonts w:ascii="Arial" w:eastAsia="Times New Roman" w:hAnsi="Arial" w:cs="Arial"/>
          <w:sz w:val="20"/>
          <w:szCs w:val="20"/>
          <w:lang w:eastAsia="en-US"/>
        </w:rPr>
        <w:t>-term effects of Vertical sleeve gastrectomy and Roux-en-Y gastric bypass on glucose homeostasis. </w:t>
      </w:r>
      <w:r w:rsidRPr="008A50DC">
        <w:rPr>
          <w:rFonts w:ascii="Arial" w:eastAsia="Times New Roman" w:hAnsi="Arial" w:cs="Arial"/>
          <w:iCs/>
          <w:sz w:val="20"/>
          <w:szCs w:val="20"/>
          <w:lang w:eastAsia="en-US"/>
        </w:rPr>
        <w:t>Sci</w:t>
      </w:r>
      <w:r w:rsidRPr="008A50DC">
        <w:rPr>
          <w:rFonts w:ascii="Arial" w:eastAsia="Times New Roman" w:hAnsi="Arial" w:cs="Arial"/>
          <w:i/>
          <w:iCs/>
          <w:sz w:val="20"/>
          <w:szCs w:val="20"/>
          <w:lang w:eastAsia="en-US"/>
        </w:rPr>
        <w:t xml:space="preserve"> </w:t>
      </w:r>
      <w:r w:rsidRPr="008A50DC">
        <w:rPr>
          <w:rFonts w:ascii="Arial" w:eastAsia="Times New Roman" w:hAnsi="Arial" w:cs="Arial"/>
          <w:iCs/>
          <w:sz w:val="20"/>
          <w:szCs w:val="20"/>
          <w:lang w:eastAsia="en-US"/>
        </w:rPr>
        <w:t>Rep</w:t>
      </w:r>
      <w:r w:rsidRPr="008A50DC">
        <w:rPr>
          <w:rFonts w:ascii="Arial" w:eastAsia="Times New Roman" w:hAnsi="Arial" w:cs="Arial"/>
          <w:sz w:val="20"/>
          <w:szCs w:val="20"/>
          <w:lang w:eastAsia="en-US"/>
        </w:rPr>
        <w:t> </w:t>
      </w:r>
      <w:r w:rsidRPr="008A50DC">
        <w:rPr>
          <w:rFonts w:ascii="Arial" w:eastAsia="Times New Roman" w:hAnsi="Arial" w:cs="Arial"/>
          <w:bCs/>
          <w:sz w:val="20"/>
          <w:szCs w:val="20"/>
          <w:lang w:eastAsia="en-US"/>
        </w:rPr>
        <w:t>9</w:t>
      </w:r>
      <w:r w:rsidRPr="008A50DC">
        <w:rPr>
          <w:rFonts w:ascii="Arial" w:eastAsia="Times New Roman" w:hAnsi="Arial" w:cs="Arial"/>
          <w:sz w:val="20"/>
          <w:szCs w:val="20"/>
          <w:lang w:eastAsia="en-US"/>
        </w:rPr>
        <w:t xml:space="preserve">, 14817. </w:t>
      </w:r>
      <w:hyperlink r:id="rId36" w:history="1">
        <w:r w:rsidRPr="008A50DC">
          <w:rPr>
            <w:rStyle w:val="Hyperlink"/>
            <w:rFonts w:ascii="Arial" w:eastAsia="Times New Roman" w:hAnsi="Arial" w:cs="Arial"/>
            <w:color w:val="auto"/>
            <w:sz w:val="20"/>
            <w:szCs w:val="20"/>
            <w:lang w:eastAsia="en-US"/>
          </w:rPr>
          <w:t>https://doi.org/10.1038/s41598-019-51347-x</w:t>
        </w:r>
      </w:hyperlink>
    </w:p>
    <w:p w14:paraId="319257E8" w14:textId="77777777" w:rsidR="008A50DC" w:rsidRPr="008A50DC" w:rsidRDefault="008A50DC" w:rsidP="00BA47A1">
      <w:pPr>
        <w:shd w:val="clear" w:color="auto" w:fill="FFFFFF"/>
        <w:ind w:left="810" w:hanging="810"/>
        <w:jc w:val="both"/>
        <w:rPr>
          <w:rFonts w:ascii="Arial" w:eastAsia="Times-Roman" w:hAnsi="Arial" w:cs="Arial"/>
          <w:lang w:bidi="ar"/>
        </w:rPr>
      </w:pPr>
      <w:proofErr w:type="spellStart"/>
      <w:r w:rsidRPr="008A50DC">
        <w:rPr>
          <w:rFonts w:ascii="Arial" w:eastAsia="Consolas" w:hAnsi="Arial" w:cs="Arial"/>
          <w:shd w:val="clear" w:color="auto" w:fill="FFFFFF"/>
        </w:rPr>
        <w:t>Guida</w:t>
      </w:r>
      <w:proofErr w:type="spellEnd"/>
      <w:r w:rsidRPr="008A50DC">
        <w:rPr>
          <w:rFonts w:ascii="Arial" w:eastAsia="Consolas" w:hAnsi="Arial" w:cs="Arial"/>
          <w:shd w:val="clear" w:color="auto" w:fill="FFFFFF"/>
        </w:rPr>
        <w:t xml:space="preserve">, C., Stephen, S.D., Watson, M., Dempster, N., </w:t>
      </w:r>
      <w:proofErr w:type="spellStart"/>
      <w:proofErr w:type="gramStart"/>
      <w:r w:rsidRPr="008A50DC">
        <w:rPr>
          <w:rFonts w:ascii="Arial" w:eastAsia="Consolas" w:hAnsi="Arial" w:cs="Arial"/>
          <w:shd w:val="clear" w:color="auto" w:fill="FFFFFF"/>
        </w:rPr>
        <w:t>Larraufie</w:t>
      </w:r>
      <w:proofErr w:type="spellEnd"/>
      <w:r w:rsidRPr="008A50DC">
        <w:rPr>
          <w:rFonts w:ascii="Arial" w:eastAsia="Consolas" w:hAnsi="Arial" w:cs="Arial"/>
          <w:shd w:val="clear" w:color="auto" w:fill="FFFFFF"/>
        </w:rPr>
        <w:t xml:space="preserve"> ,</w:t>
      </w:r>
      <w:proofErr w:type="gramEnd"/>
      <w:r w:rsidRPr="008A50DC">
        <w:rPr>
          <w:rFonts w:ascii="Arial" w:eastAsia="Consolas" w:hAnsi="Arial" w:cs="Arial"/>
          <w:shd w:val="clear" w:color="auto" w:fill="FFFFFF"/>
        </w:rPr>
        <w:t xml:space="preserve">P., </w:t>
      </w:r>
      <w:proofErr w:type="spellStart"/>
      <w:r w:rsidRPr="008A50DC">
        <w:rPr>
          <w:rFonts w:ascii="Arial" w:eastAsia="Consolas" w:hAnsi="Arial" w:cs="Arial"/>
          <w:shd w:val="clear" w:color="auto" w:fill="FFFFFF"/>
        </w:rPr>
        <w:t>Marjot</w:t>
      </w:r>
      <w:proofErr w:type="spellEnd"/>
      <w:r w:rsidRPr="008A50DC">
        <w:rPr>
          <w:rFonts w:ascii="Arial" w:eastAsia="Consolas" w:hAnsi="Arial" w:cs="Arial"/>
          <w:shd w:val="clear" w:color="auto" w:fill="FFFFFF"/>
        </w:rPr>
        <w:t xml:space="preserve">, T., Cargill, T., et al.(2019). PYY plays a key role in the resolution of diabetes following bariatric surgery in humans. </w:t>
      </w:r>
      <w:proofErr w:type="spellStart"/>
      <w:r w:rsidRPr="008A50DC">
        <w:rPr>
          <w:rFonts w:ascii="Arial" w:eastAsia="Consolas" w:hAnsi="Arial" w:cs="Arial"/>
          <w:shd w:val="clear" w:color="auto" w:fill="FFFFFF"/>
        </w:rPr>
        <w:t>EBioMedicine</w:t>
      </w:r>
      <w:proofErr w:type="spellEnd"/>
      <w:r w:rsidRPr="008A50DC">
        <w:rPr>
          <w:rFonts w:ascii="Arial" w:eastAsia="Consolas" w:hAnsi="Arial" w:cs="Arial"/>
          <w:shd w:val="clear" w:color="auto" w:fill="FFFFFF"/>
        </w:rPr>
        <w:t>,</w:t>
      </w:r>
      <w:r w:rsidR="00C76290">
        <w:rPr>
          <w:rFonts w:ascii="Arial" w:eastAsia="Consolas" w:hAnsi="Arial" w:cs="Arial"/>
          <w:shd w:val="clear" w:color="auto" w:fill="FFFFFF"/>
        </w:rPr>
        <w:t xml:space="preserve"> </w:t>
      </w:r>
      <w:r w:rsidRPr="008A50DC">
        <w:rPr>
          <w:rFonts w:ascii="Arial" w:eastAsia="Consolas" w:hAnsi="Arial" w:cs="Arial"/>
          <w:shd w:val="clear" w:color="auto" w:fill="FFFFFF"/>
        </w:rPr>
        <w:t>40,</w:t>
      </w:r>
      <w:r w:rsidR="00C76290">
        <w:rPr>
          <w:rFonts w:ascii="Arial" w:eastAsia="Consolas" w:hAnsi="Arial" w:cs="Arial"/>
          <w:shd w:val="clear" w:color="auto" w:fill="FFFFFF"/>
        </w:rPr>
        <w:t xml:space="preserve"> </w:t>
      </w:r>
      <w:r w:rsidRPr="008A50DC">
        <w:rPr>
          <w:rFonts w:ascii="Arial" w:eastAsia="Consolas" w:hAnsi="Arial" w:cs="Arial"/>
          <w:shd w:val="clear" w:color="auto" w:fill="FFFFFF"/>
        </w:rPr>
        <w:t xml:space="preserve">67-76. </w:t>
      </w:r>
    </w:p>
    <w:p w14:paraId="56432BA2" w14:textId="77777777" w:rsidR="008A50DC" w:rsidRPr="008A50DC" w:rsidRDefault="008A50DC" w:rsidP="00BA47A1">
      <w:pPr>
        <w:shd w:val="clear" w:color="auto" w:fill="FFFFFF"/>
        <w:ind w:left="810" w:hanging="810"/>
        <w:jc w:val="both"/>
        <w:rPr>
          <w:rFonts w:ascii="Arial" w:hAnsi="Arial" w:cs="Arial"/>
          <w:shd w:val="clear" w:color="auto" w:fill="FFFFFF"/>
        </w:rPr>
      </w:pPr>
      <w:proofErr w:type="spellStart"/>
      <w:r w:rsidRPr="008A50DC">
        <w:rPr>
          <w:rFonts w:ascii="Arial" w:hAnsi="Arial" w:cs="Arial"/>
          <w:shd w:val="clear" w:color="auto" w:fill="FFFFFF"/>
        </w:rPr>
        <w:t>Hanipah</w:t>
      </w:r>
      <w:proofErr w:type="spellEnd"/>
      <w:r w:rsidRPr="008A50DC">
        <w:rPr>
          <w:rFonts w:ascii="Arial" w:hAnsi="Arial" w:cs="Arial"/>
          <w:shd w:val="clear" w:color="auto" w:fill="FFFFFF"/>
        </w:rPr>
        <w:t xml:space="preserve">, Z. N., </w:t>
      </w:r>
      <w:proofErr w:type="spellStart"/>
      <w:r w:rsidRPr="008A50DC">
        <w:rPr>
          <w:rFonts w:ascii="Arial" w:hAnsi="Arial" w:cs="Arial"/>
          <w:shd w:val="clear" w:color="auto" w:fill="FFFFFF"/>
        </w:rPr>
        <w:t>Rubino</w:t>
      </w:r>
      <w:proofErr w:type="spellEnd"/>
      <w:r w:rsidRPr="008A50DC">
        <w:rPr>
          <w:rFonts w:ascii="Arial" w:hAnsi="Arial" w:cs="Arial"/>
          <w:shd w:val="clear" w:color="auto" w:fill="FFFFFF"/>
        </w:rPr>
        <w:t xml:space="preserve">, F., &amp; Schauer, P. R. (2023). Remission with an Intervention: Is Metabolic Surgery the Ultimate </w:t>
      </w:r>
      <w:proofErr w:type="gramStart"/>
      <w:r w:rsidRPr="008A50DC">
        <w:rPr>
          <w:rFonts w:ascii="Arial" w:hAnsi="Arial" w:cs="Arial"/>
          <w:shd w:val="clear" w:color="auto" w:fill="FFFFFF"/>
        </w:rPr>
        <w:t>Solution?.</w:t>
      </w:r>
      <w:proofErr w:type="gramEnd"/>
      <w:r w:rsidRPr="008A50DC">
        <w:rPr>
          <w:rFonts w:ascii="Arial" w:hAnsi="Arial" w:cs="Arial"/>
          <w:shd w:val="clear" w:color="auto" w:fill="FFFFFF"/>
        </w:rPr>
        <w:t> </w:t>
      </w:r>
      <w:r w:rsidRPr="008A50DC">
        <w:rPr>
          <w:rFonts w:ascii="Arial" w:hAnsi="Arial" w:cs="Arial"/>
          <w:iCs/>
          <w:shd w:val="clear" w:color="auto" w:fill="FFFFFF"/>
        </w:rPr>
        <w:t>Endocrinology and metabolism clinics of North America</w:t>
      </w:r>
      <w:r w:rsidRPr="008A50DC">
        <w:rPr>
          <w:rFonts w:ascii="Arial" w:hAnsi="Arial" w:cs="Arial"/>
          <w:shd w:val="clear" w:color="auto" w:fill="FFFFFF"/>
        </w:rPr>
        <w:t>, </w:t>
      </w:r>
      <w:r w:rsidRPr="008A50DC">
        <w:rPr>
          <w:rFonts w:ascii="Arial" w:hAnsi="Arial" w:cs="Arial"/>
          <w:iCs/>
          <w:shd w:val="clear" w:color="auto" w:fill="FFFFFF"/>
        </w:rPr>
        <w:t>52</w:t>
      </w:r>
      <w:r w:rsidRPr="008A50DC">
        <w:rPr>
          <w:rFonts w:ascii="Arial" w:hAnsi="Arial" w:cs="Arial"/>
          <w:shd w:val="clear" w:color="auto" w:fill="FFFFFF"/>
        </w:rPr>
        <w:t xml:space="preserve">(1), 65–88.  </w:t>
      </w:r>
      <w:hyperlink r:id="rId37" w:history="1">
        <w:r w:rsidRPr="008A50DC">
          <w:rPr>
            <w:rStyle w:val="Hyperlink"/>
            <w:rFonts w:ascii="Arial" w:hAnsi="Arial" w:cs="Arial"/>
            <w:color w:val="auto"/>
            <w:shd w:val="clear" w:color="auto" w:fill="FFFFFF"/>
          </w:rPr>
          <w:t>https://doi.org/10.1016/j.ecl.2022.09.002</w:t>
        </w:r>
      </w:hyperlink>
    </w:p>
    <w:p w14:paraId="69EDC336" w14:textId="77777777" w:rsidR="008A50DC" w:rsidRPr="008A50DC" w:rsidRDefault="008A50DC" w:rsidP="00BA47A1">
      <w:pPr>
        <w:shd w:val="clear" w:color="auto" w:fill="FFFFFF"/>
        <w:ind w:left="810" w:hanging="810"/>
        <w:jc w:val="both"/>
        <w:rPr>
          <w:rFonts w:ascii="Arial" w:hAnsi="Arial" w:cs="Arial"/>
        </w:rPr>
      </w:pPr>
      <w:proofErr w:type="spellStart"/>
      <w:r w:rsidRPr="008A50DC">
        <w:rPr>
          <w:rFonts w:ascii="Arial" w:hAnsi="Arial" w:cs="Arial"/>
          <w:shd w:val="clear" w:color="auto" w:fill="FFFFFF"/>
        </w:rPr>
        <w:t>Hjorne</w:t>
      </w:r>
      <w:proofErr w:type="spellEnd"/>
      <w:r w:rsidRPr="008A50DC">
        <w:rPr>
          <w:rFonts w:ascii="Arial" w:hAnsi="Arial" w:cs="Arial"/>
          <w:shd w:val="clear" w:color="auto" w:fill="FFFFFF"/>
        </w:rPr>
        <w:t xml:space="preserve">, A. P., </w:t>
      </w:r>
      <w:proofErr w:type="spellStart"/>
      <w:r w:rsidRPr="008A50DC">
        <w:rPr>
          <w:rFonts w:ascii="Arial" w:hAnsi="Arial" w:cs="Arial"/>
          <w:shd w:val="clear" w:color="auto" w:fill="FFFFFF"/>
        </w:rPr>
        <w:t>Modvig</w:t>
      </w:r>
      <w:proofErr w:type="spellEnd"/>
      <w:r w:rsidRPr="008A50DC">
        <w:rPr>
          <w:rFonts w:ascii="Arial" w:hAnsi="Arial" w:cs="Arial"/>
          <w:shd w:val="clear" w:color="auto" w:fill="FFFFFF"/>
        </w:rPr>
        <w:t>, I. M., &amp; Holst, J. J. (2022). The Sensory Mechanisms of Nutrient-Induced GLP-1 Secretion. </w:t>
      </w:r>
      <w:r w:rsidRPr="008A50DC">
        <w:rPr>
          <w:rFonts w:ascii="Arial" w:hAnsi="Arial" w:cs="Arial"/>
          <w:i/>
          <w:iCs/>
          <w:shd w:val="clear" w:color="auto" w:fill="FFFFFF"/>
        </w:rPr>
        <w:t>Metabolites</w:t>
      </w:r>
      <w:r w:rsidRPr="008A50DC">
        <w:rPr>
          <w:rFonts w:ascii="Arial" w:hAnsi="Arial" w:cs="Arial"/>
          <w:shd w:val="clear" w:color="auto" w:fill="FFFFFF"/>
        </w:rPr>
        <w:t>, </w:t>
      </w:r>
      <w:r w:rsidRPr="008A50DC">
        <w:rPr>
          <w:rFonts w:ascii="Arial" w:hAnsi="Arial" w:cs="Arial"/>
          <w:i/>
          <w:iCs/>
          <w:shd w:val="clear" w:color="auto" w:fill="FFFFFF"/>
        </w:rPr>
        <w:t>12</w:t>
      </w:r>
      <w:r w:rsidRPr="008A50DC">
        <w:rPr>
          <w:rFonts w:ascii="Arial" w:hAnsi="Arial" w:cs="Arial"/>
          <w:shd w:val="clear" w:color="auto" w:fill="FFFFFF"/>
        </w:rPr>
        <w:t xml:space="preserve">(5), 420. </w:t>
      </w:r>
      <w:hyperlink r:id="rId38" w:history="1">
        <w:r w:rsidRPr="008A50DC">
          <w:rPr>
            <w:rStyle w:val="Hyperlink"/>
            <w:rFonts w:ascii="Arial" w:hAnsi="Arial" w:cs="Arial"/>
            <w:color w:val="auto"/>
            <w:shd w:val="clear" w:color="auto" w:fill="FFFFFF"/>
          </w:rPr>
          <w:t>https://doi.org/10.3390/metabo12050420</w:t>
        </w:r>
      </w:hyperlink>
    </w:p>
    <w:p w14:paraId="6166D4E5" w14:textId="77777777" w:rsidR="008A50DC" w:rsidRPr="008A50DC" w:rsidRDefault="008A50DC" w:rsidP="00BA47A1">
      <w:pPr>
        <w:shd w:val="clear" w:color="auto" w:fill="FFFFFF"/>
        <w:ind w:left="810" w:hanging="810"/>
        <w:jc w:val="both"/>
        <w:rPr>
          <w:rFonts w:ascii="Arial" w:hAnsi="Arial" w:cs="Arial"/>
        </w:rPr>
      </w:pPr>
      <w:r w:rsidRPr="008A50DC">
        <w:rPr>
          <w:rFonts w:ascii="Arial" w:hAnsi="Arial" w:cs="Arial"/>
          <w:shd w:val="clear" w:color="auto" w:fill="FFFFFF"/>
        </w:rPr>
        <w:t xml:space="preserve">Hosseini, S. V., Hosseini, S. A., </w:t>
      </w:r>
      <w:proofErr w:type="spellStart"/>
      <w:r w:rsidRPr="008A50DC">
        <w:rPr>
          <w:rFonts w:ascii="Arial" w:hAnsi="Arial" w:cs="Arial"/>
          <w:shd w:val="clear" w:color="auto" w:fill="FFFFFF"/>
        </w:rPr>
        <w:t>Khazraei</w:t>
      </w:r>
      <w:proofErr w:type="spellEnd"/>
      <w:r w:rsidRPr="008A50DC">
        <w:rPr>
          <w:rFonts w:ascii="Arial" w:hAnsi="Arial" w:cs="Arial"/>
          <w:shd w:val="clear" w:color="auto" w:fill="FFFFFF"/>
        </w:rPr>
        <w:t xml:space="preserve">, H. and </w:t>
      </w:r>
      <w:proofErr w:type="spellStart"/>
      <w:r w:rsidRPr="008A50DC">
        <w:rPr>
          <w:rFonts w:ascii="Arial" w:hAnsi="Arial" w:cs="Arial"/>
          <w:shd w:val="clear" w:color="auto" w:fill="FFFFFF"/>
        </w:rPr>
        <w:t>Lankarani</w:t>
      </w:r>
      <w:proofErr w:type="spellEnd"/>
      <w:r w:rsidRPr="008A50DC">
        <w:rPr>
          <w:rFonts w:ascii="Arial" w:hAnsi="Arial" w:cs="Arial"/>
          <w:shd w:val="clear" w:color="auto" w:fill="FFFFFF"/>
        </w:rPr>
        <w:t>, K. B. (2023). Adiponectin and leptin levels of patients after sleeve gastrectomy, Roux-en-Y gastric bypass, and single anastomosis sleeve ileal bypass surgeries. </w:t>
      </w:r>
      <w:r w:rsidRPr="008A50DC">
        <w:rPr>
          <w:rFonts w:ascii="Arial" w:hAnsi="Arial" w:cs="Arial"/>
          <w:iCs/>
          <w:shd w:val="clear" w:color="auto" w:fill="FFFFFF"/>
        </w:rPr>
        <w:t>Journal of</w:t>
      </w:r>
      <w:r>
        <w:rPr>
          <w:rFonts w:ascii="Arial" w:hAnsi="Arial" w:cs="Arial"/>
          <w:iCs/>
          <w:shd w:val="clear" w:color="auto" w:fill="FFFFFF"/>
        </w:rPr>
        <w:t xml:space="preserve"> research in medical sciences, T</w:t>
      </w:r>
      <w:r w:rsidRPr="008A50DC">
        <w:rPr>
          <w:rFonts w:ascii="Arial" w:hAnsi="Arial" w:cs="Arial"/>
          <w:iCs/>
          <w:shd w:val="clear" w:color="auto" w:fill="FFFFFF"/>
        </w:rPr>
        <w:t>he official journal of Isfahan University of Medical Sciences</w:t>
      </w:r>
      <w:r w:rsidRPr="008A50DC">
        <w:rPr>
          <w:rFonts w:ascii="Arial" w:hAnsi="Arial" w:cs="Arial"/>
          <w:shd w:val="clear" w:color="auto" w:fill="FFFFFF"/>
        </w:rPr>
        <w:t>, </w:t>
      </w:r>
      <w:r w:rsidRPr="008A50DC">
        <w:rPr>
          <w:rFonts w:ascii="Arial" w:hAnsi="Arial" w:cs="Arial"/>
          <w:iCs/>
          <w:shd w:val="clear" w:color="auto" w:fill="FFFFFF"/>
        </w:rPr>
        <w:t>28</w:t>
      </w:r>
      <w:r w:rsidRPr="008A50DC">
        <w:rPr>
          <w:rFonts w:ascii="Arial" w:hAnsi="Arial" w:cs="Arial"/>
          <w:shd w:val="clear" w:color="auto" w:fill="FFFFFF"/>
        </w:rPr>
        <w:t xml:space="preserve">, 42. </w:t>
      </w:r>
      <w:hyperlink r:id="rId39" w:history="1">
        <w:r w:rsidRPr="008A50DC">
          <w:rPr>
            <w:rStyle w:val="Hyperlink"/>
            <w:rFonts w:ascii="Arial" w:hAnsi="Arial" w:cs="Arial"/>
            <w:color w:val="auto"/>
            <w:shd w:val="clear" w:color="auto" w:fill="FFFFFF"/>
          </w:rPr>
          <w:t>https://doi.org/10.4103/jrms.jrms_77_21</w:t>
        </w:r>
      </w:hyperlink>
    </w:p>
    <w:p w14:paraId="41022CB5" w14:textId="77777777" w:rsidR="008A50DC" w:rsidRPr="008A50DC" w:rsidRDefault="008A50DC" w:rsidP="00BA47A1">
      <w:pPr>
        <w:shd w:val="clear" w:color="auto" w:fill="FFFFFF"/>
        <w:ind w:left="810" w:hanging="810"/>
        <w:jc w:val="both"/>
        <w:rPr>
          <w:rFonts w:ascii="Arial" w:hAnsi="Arial" w:cs="Arial"/>
        </w:rPr>
      </w:pPr>
      <w:proofErr w:type="spellStart"/>
      <w:r w:rsidRPr="008A50DC">
        <w:rPr>
          <w:rFonts w:ascii="Arial" w:hAnsi="Arial" w:cs="Arial"/>
        </w:rPr>
        <w:t>Ignot</w:t>
      </w:r>
      <w:proofErr w:type="spellEnd"/>
      <w:r w:rsidRPr="008A50DC">
        <w:rPr>
          <w:rFonts w:ascii="Arial" w:hAnsi="Arial" w:cs="Arial"/>
        </w:rPr>
        <w:t>-Gutiérrez A, Serena-Romero G, Guajardo-Flores D, Alvarado-Olivarez M, Martínez AJ, Cruz-Huerta E. (2024). Proteins and Peptides from Food Sources with Effect on Satiety and Their Role as Anti-Obesity Agents: A Narrative Review. </w:t>
      </w:r>
      <w:r w:rsidRPr="008A50DC">
        <w:rPr>
          <w:rFonts w:ascii="Arial" w:hAnsi="Arial" w:cs="Arial"/>
          <w:iCs/>
        </w:rPr>
        <w:t>Nutrients</w:t>
      </w:r>
      <w:r w:rsidRPr="008A50DC">
        <w:rPr>
          <w:rFonts w:ascii="Arial" w:hAnsi="Arial" w:cs="Arial"/>
        </w:rPr>
        <w:t xml:space="preserve">. 16(20),3560. </w:t>
      </w:r>
      <w:hyperlink r:id="rId40" w:history="1">
        <w:r w:rsidRPr="008A50DC">
          <w:rPr>
            <w:rStyle w:val="Hyperlink"/>
            <w:rFonts w:ascii="Arial" w:hAnsi="Arial" w:cs="Arial"/>
            <w:color w:val="auto"/>
          </w:rPr>
          <w:t>https://doi.org/10.3390/nu16203560</w:t>
        </w:r>
      </w:hyperlink>
    </w:p>
    <w:p w14:paraId="0B79FB97" w14:textId="77777777" w:rsidR="008A50DC" w:rsidRPr="008A50DC" w:rsidRDefault="008A50DC" w:rsidP="00BA47A1">
      <w:pPr>
        <w:shd w:val="clear" w:color="auto" w:fill="FFFFFF"/>
        <w:ind w:left="810" w:hanging="810"/>
        <w:jc w:val="both"/>
        <w:rPr>
          <w:rFonts w:ascii="Arial" w:hAnsi="Arial" w:cs="Arial"/>
        </w:rPr>
      </w:pPr>
      <w:proofErr w:type="spellStart"/>
      <w:r w:rsidRPr="008A50DC">
        <w:rPr>
          <w:rFonts w:ascii="Arial" w:hAnsi="Arial" w:cs="Arial"/>
        </w:rPr>
        <w:t>Jackness</w:t>
      </w:r>
      <w:proofErr w:type="spellEnd"/>
      <w:r w:rsidRPr="008A50DC">
        <w:rPr>
          <w:rFonts w:ascii="Arial" w:hAnsi="Arial" w:cs="Arial"/>
        </w:rPr>
        <w:t xml:space="preserve">, C., </w:t>
      </w:r>
      <w:proofErr w:type="spellStart"/>
      <w:r w:rsidRPr="008A50DC">
        <w:rPr>
          <w:rFonts w:ascii="Arial" w:hAnsi="Arial" w:cs="Arial"/>
        </w:rPr>
        <w:t>Karmally</w:t>
      </w:r>
      <w:proofErr w:type="spellEnd"/>
      <w:r w:rsidRPr="008A50DC">
        <w:rPr>
          <w:rFonts w:ascii="Arial" w:hAnsi="Arial" w:cs="Arial"/>
        </w:rPr>
        <w:t xml:space="preserve">, W., </w:t>
      </w:r>
      <w:proofErr w:type="spellStart"/>
      <w:r w:rsidRPr="008A50DC">
        <w:rPr>
          <w:rFonts w:ascii="Arial" w:hAnsi="Arial" w:cs="Arial"/>
        </w:rPr>
        <w:t>Febres</w:t>
      </w:r>
      <w:proofErr w:type="spellEnd"/>
      <w:r w:rsidRPr="008A50DC">
        <w:rPr>
          <w:rFonts w:ascii="Arial" w:hAnsi="Arial" w:cs="Arial"/>
        </w:rPr>
        <w:t xml:space="preserve">, G., Conwell, I. M., Ahmed, L., </w:t>
      </w:r>
      <w:proofErr w:type="spellStart"/>
      <w:r w:rsidRPr="008A50DC">
        <w:rPr>
          <w:rFonts w:ascii="Arial" w:hAnsi="Arial" w:cs="Arial"/>
        </w:rPr>
        <w:t>Bessler</w:t>
      </w:r>
      <w:proofErr w:type="spellEnd"/>
      <w:r w:rsidRPr="008A50DC">
        <w:rPr>
          <w:rFonts w:ascii="Arial" w:hAnsi="Arial" w:cs="Arial"/>
        </w:rPr>
        <w:t>, M., McMahon, D. J., &amp; Korner, J. (2013). Very low-calorie diet mimics the early beneficial effect of Roux-en-Y gastric bypass on insulin sensitivity and β-cell Function in type 2 diabetic patients. </w:t>
      </w:r>
      <w:r w:rsidRPr="008A50DC">
        <w:rPr>
          <w:rFonts w:ascii="Arial" w:hAnsi="Arial" w:cs="Arial"/>
          <w:i/>
          <w:iCs/>
        </w:rPr>
        <w:t>Diabetes</w:t>
      </w:r>
      <w:r w:rsidRPr="008A50DC">
        <w:rPr>
          <w:rFonts w:ascii="Arial" w:hAnsi="Arial" w:cs="Arial"/>
        </w:rPr>
        <w:t>, </w:t>
      </w:r>
      <w:r w:rsidRPr="008A50DC">
        <w:rPr>
          <w:rFonts w:ascii="Arial" w:hAnsi="Arial" w:cs="Arial"/>
          <w:i/>
          <w:iCs/>
        </w:rPr>
        <w:t>62</w:t>
      </w:r>
      <w:r w:rsidRPr="008A50DC">
        <w:rPr>
          <w:rFonts w:ascii="Arial" w:hAnsi="Arial" w:cs="Arial"/>
        </w:rPr>
        <w:t xml:space="preserve">(9), 3027–3032. </w:t>
      </w:r>
      <w:hyperlink r:id="rId41" w:history="1">
        <w:r w:rsidRPr="008A50DC">
          <w:rPr>
            <w:rStyle w:val="Hyperlink"/>
            <w:rFonts w:ascii="Arial" w:hAnsi="Arial" w:cs="Arial"/>
            <w:color w:val="auto"/>
          </w:rPr>
          <w:t>https://doi.org/10.2337/db12-1762</w:t>
        </w:r>
      </w:hyperlink>
    </w:p>
    <w:p w14:paraId="61B58F8B" w14:textId="77777777" w:rsidR="008A50DC" w:rsidRPr="008A50DC" w:rsidRDefault="008A50DC" w:rsidP="00BA47A1">
      <w:pPr>
        <w:shd w:val="clear" w:color="auto" w:fill="FFFFFF"/>
        <w:ind w:left="810" w:hanging="810"/>
        <w:jc w:val="both"/>
        <w:rPr>
          <w:rFonts w:ascii="Arial" w:eastAsia="Times-Roman" w:hAnsi="Arial" w:cs="Arial"/>
          <w:lang w:bidi="ar"/>
        </w:rPr>
      </w:pPr>
      <w:proofErr w:type="spellStart"/>
      <w:r w:rsidRPr="008A50DC">
        <w:rPr>
          <w:rFonts w:ascii="Arial" w:hAnsi="Arial" w:cs="Arial"/>
          <w:shd w:val="clear" w:color="auto" w:fill="FFFFFF"/>
        </w:rPr>
        <w:t>Jarvie</w:t>
      </w:r>
      <w:proofErr w:type="spellEnd"/>
      <w:r w:rsidRPr="008A50DC">
        <w:rPr>
          <w:rFonts w:ascii="Arial" w:hAnsi="Arial" w:cs="Arial"/>
          <w:shd w:val="clear" w:color="auto" w:fill="FFFFFF"/>
        </w:rPr>
        <w:t>, B. C., &amp; Knight, Z. A. (2022). Breaking down a gut-to-brain circuit that prevents malabsorption. </w:t>
      </w:r>
      <w:r w:rsidRPr="008A50DC">
        <w:rPr>
          <w:rFonts w:ascii="Arial" w:hAnsi="Arial" w:cs="Arial"/>
          <w:iCs/>
          <w:shd w:val="clear" w:color="auto" w:fill="FFFFFF"/>
        </w:rPr>
        <w:t>Cell</w:t>
      </w:r>
      <w:r w:rsidRPr="008A50DC">
        <w:rPr>
          <w:rFonts w:ascii="Arial" w:hAnsi="Arial" w:cs="Arial"/>
          <w:shd w:val="clear" w:color="auto" w:fill="FFFFFF"/>
        </w:rPr>
        <w:t>, </w:t>
      </w:r>
      <w:r w:rsidRPr="008A50DC">
        <w:rPr>
          <w:rFonts w:ascii="Arial" w:hAnsi="Arial" w:cs="Arial"/>
          <w:iCs/>
          <w:shd w:val="clear" w:color="auto" w:fill="FFFFFF"/>
        </w:rPr>
        <w:t>185</w:t>
      </w:r>
      <w:r w:rsidRPr="008A50DC">
        <w:rPr>
          <w:rFonts w:ascii="Arial" w:hAnsi="Arial" w:cs="Arial"/>
          <w:shd w:val="clear" w:color="auto" w:fill="FFFFFF"/>
        </w:rPr>
        <w:t xml:space="preserve">(14), 2393–2395. </w:t>
      </w:r>
      <w:hyperlink r:id="rId42" w:history="1">
        <w:r w:rsidRPr="008A50DC">
          <w:rPr>
            <w:rStyle w:val="Hyperlink"/>
            <w:rFonts w:ascii="Arial" w:hAnsi="Arial" w:cs="Arial"/>
            <w:color w:val="auto"/>
            <w:shd w:val="clear" w:color="auto" w:fill="FFFFFF"/>
          </w:rPr>
          <w:t>https://doi.org/10.1016/j.cell.2022.06.012</w:t>
        </w:r>
      </w:hyperlink>
    </w:p>
    <w:p w14:paraId="0D50B079" w14:textId="77777777" w:rsidR="008A50DC" w:rsidRPr="008A50DC" w:rsidRDefault="008A50DC" w:rsidP="00BA47A1">
      <w:pPr>
        <w:shd w:val="clear" w:color="auto" w:fill="FFFFFF"/>
        <w:ind w:left="810" w:hanging="810"/>
        <w:jc w:val="both"/>
        <w:rPr>
          <w:rFonts w:ascii="Arial" w:eastAsia="Helvetica" w:hAnsi="Arial" w:cs="Arial"/>
          <w:shd w:val="clear" w:color="auto" w:fill="FFFFFF"/>
        </w:rPr>
      </w:pPr>
      <w:r w:rsidRPr="008A50DC">
        <w:rPr>
          <w:rFonts w:ascii="Arial" w:eastAsia="Helvetica" w:hAnsi="Arial" w:cs="Arial"/>
          <w:shd w:val="clear" w:color="auto" w:fill="FFFFFF"/>
        </w:rPr>
        <w:t xml:space="preserve">Jennifer B. Wilson., Walter J. </w:t>
      </w:r>
      <w:proofErr w:type="spellStart"/>
      <w:r w:rsidRPr="008A50DC">
        <w:rPr>
          <w:rFonts w:ascii="Arial" w:eastAsia="Helvetica" w:hAnsi="Arial" w:cs="Arial"/>
          <w:shd w:val="clear" w:color="auto" w:fill="FFFFFF"/>
        </w:rPr>
        <w:t>Porie</w:t>
      </w:r>
      <w:proofErr w:type="spellEnd"/>
      <w:r w:rsidRPr="008A50DC">
        <w:rPr>
          <w:rFonts w:ascii="Arial" w:eastAsia="Helvetica" w:hAnsi="Arial" w:cs="Arial"/>
          <w:shd w:val="clear" w:color="auto" w:fill="FFFFFF"/>
        </w:rPr>
        <w:t xml:space="preserve">. (2010). Durable remission of diabetes after bariatric surgery: </w:t>
      </w:r>
      <w:r w:rsidR="00C76290">
        <w:rPr>
          <w:rFonts w:ascii="Arial" w:eastAsia="Helvetica" w:hAnsi="Arial" w:cs="Arial"/>
          <w:shd w:val="clear" w:color="auto" w:fill="FFFFFF"/>
        </w:rPr>
        <w:t>What is the underlying pathway?</w:t>
      </w:r>
      <w:r w:rsidRPr="008A50DC">
        <w:rPr>
          <w:rFonts w:ascii="Arial" w:eastAsia="Helvetica" w:hAnsi="Arial" w:cs="Arial"/>
          <w:shd w:val="clear" w:color="auto" w:fill="FFFFFF"/>
        </w:rPr>
        <w:t xml:space="preserve"> Insulin, 5(1),46-55. </w:t>
      </w:r>
      <w:hyperlink r:id="rId43" w:history="1">
        <w:r w:rsidRPr="008A50DC">
          <w:rPr>
            <w:rStyle w:val="Hyperlink"/>
            <w:rFonts w:ascii="Arial" w:eastAsia="Helvetica" w:hAnsi="Arial" w:cs="Arial"/>
            <w:color w:val="auto"/>
            <w:shd w:val="clear" w:color="auto" w:fill="FFFFFF"/>
          </w:rPr>
          <w:t>https://doi.org/10.1016/S1557-0843(10)80009-0</w:t>
        </w:r>
      </w:hyperlink>
    </w:p>
    <w:p w14:paraId="6B8ED7CA" w14:textId="77777777" w:rsidR="008A50DC" w:rsidRPr="008A50DC" w:rsidRDefault="008A50DC" w:rsidP="00BA47A1">
      <w:pPr>
        <w:ind w:left="810" w:hanging="810"/>
        <w:jc w:val="both"/>
        <w:rPr>
          <w:rFonts w:ascii="Arial" w:eastAsia="Helvetica" w:hAnsi="Arial" w:cs="Arial"/>
          <w:lang w:bidi="ar"/>
        </w:rPr>
      </w:pPr>
      <w:r w:rsidRPr="008A50DC">
        <w:rPr>
          <w:rFonts w:ascii="Arial" w:eastAsia="Helvetica" w:hAnsi="Arial" w:cs="Arial"/>
          <w:lang w:bidi="ar"/>
        </w:rPr>
        <w:t xml:space="preserve">Kirk, E., Reeds, D.N., </w:t>
      </w:r>
      <w:proofErr w:type="spellStart"/>
      <w:r w:rsidRPr="008A50DC">
        <w:rPr>
          <w:rFonts w:ascii="Arial" w:eastAsia="Helvetica" w:hAnsi="Arial" w:cs="Arial"/>
          <w:lang w:bidi="ar"/>
        </w:rPr>
        <w:t>Finck</w:t>
      </w:r>
      <w:proofErr w:type="spellEnd"/>
      <w:r w:rsidRPr="008A50DC">
        <w:rPr>
          <w:rFonts w:ascii="Arial" w:eastAsia="Helvetica" w:hAnsi="Arial" w:cs="Arial"/>
          <w:lang w:bidi="ar"/>
        </w:rPr>
        <w:t xml:space="preserve">, B.N., </w:t>
      </w:r>
      <w:proofErr w:type="spellStart"/>
      <w:r w:rsidRPr="008A50DC">
        <w:rPr>
          <w:rFonts w:ascii="Arial" w:eastAsia="Helvetica" w:hAnsi="Arial" w:cs="Arial"/>
          <w:lang w:bidi="ar"/>
        </w:rPr>
        <w:t>Mayurranjan</w:t>
      </w:r>
      <w:proofErr w:type="spellEnd"/>
      <w:r w:rsidRPr="008A50DC">
        <w:rPr>
          <w:rFonts w:ascii="Arial" w:eastAsia="Helvetica" w:hAnsi="Arial" w:cs="Arial"/>
          <w:lang w:bidi="ar"/>
        </w:rPr>
        <w:t xml:space="preserve">, </w:t>
      </w:r>
      <w:r w:rsidR="00C76290">
        <w:rPr>
          <w:rFonts w:ascii="Arial" w:eastAsia="Helvetica" w:hAnsi="Arial" w:cs="Arial"/>
          <w:lang w:bidi="ar"/>
        </w:rPr>
        <w:t xml:space="preserve">S.M., Patterson, B.W., Klein, S. </w:t>
      </w:r>
      <w:r w:rsidRPr="008A50DC">
        <w:rPr>
          <w:rFonts w:ascii="Arial" w:eastAsia="Helvetica" w:hAnsi="Arial" w:cs="Arial"/>
          <w:lang w:bidi="ar"/>
        </w:rPr>
        <w:t xml:space="preserve">(2009). Dietary fat and carbohydrates differentially alter insulin sensitivity during caloric restriction. </w:t>
      </w:r>
      <w:r w:rsidRPr="008A50DC">
        <w:rPr>
          <w:rFonts w:ascii="Arial" w:eastAsia="Helvetica-Oblique" w:hAnsi="Arial" w:cs="Arial"/>
          <w:iCs/>
          <w:lang w:bidi="ar"/>
        </w:rPr>
        <w:t xml:space="preserve">Gastroenterology. </w:t>
      </w:r>
      <w:r w:rsidRPr="008A50DC">
        <w:rPr>
          <w:rFonts w:ascii="Arial" w:eastAsia="Helvetica" w:hAnsi="Arial" w:cs="Arial"/>
          <w:lang w:bidi="ar"/>
        </w:rPr>
        <w:t>136,</w:t>
      </w:r>
      <w:r w:rsidR="00C76290">
        <w:rPr>
          <w:rFonts w:ascii="Arial" w:eastAsia="Helvetica" w:hAnsi="Arial" w:cs="Arial"/>
          <w:lang w:bidi="ar"/>
        </w:rPr>
        <w:t xml:space="preserve"> </w:t>
      </w:r>
      <w:r w:rsidRPr="008A50DC">
        <w:rPr>
          <w:rFonts w:ascii="Arial" w:eastAsia="Helvetica" w:hAnsi="Arial" w:cs="Arial"/>
          <w:lang w:bidi="ar"/>
        </w:rPr>
        <w:t>1552–60.</w:t>
      </w:r>
    </w:p>
    <w:p w14:paraId="61F9454F" w14:textId="77777777" w:rsidR="008A50DC" w:rsidRPr="008A50DC" w:rsidRDefault="008A50DC" w:rsidP="00BA47A1">
      <w:pPr>
        <w:shd w:val="clear" w:color="auto" w:fill="FFFFFF"/>
        <w:ind w:left="810" w:hanging="810"/>
        <w:jc w:val="both"/>
        <w:rPr>
          <w:rStyle w:val="Hyperlink"/>
          <w:rFonts w:ascii="Arial" w:eastAsia="Century-Book" w:hAnsi="Arial" w:cs="Arial"/>
          <w:color w:val="auto"/>
          <w:lang w:bidi="ar"/>
        </w:rPr>
      </w:pPr>
      <w:r w:rsidRPr="008A50DC">
        <w:rPr>
          <w:rFonts w:ascii="Arial" w:hAnsi="Arial" w:cs="Arial"/>
          <w:shd w:val="clear" w:color="auto" w:fill="FFFFFF"/>
        </w:rPr>
        <w:t xml:space="preserve">Knop, F. K. (2009). Resolution of type 2 diabetes following gastric bypass surgery: involvement of gut-derived glucagon and </w:t>
      </w:r>
      <w:proofErr w:type="spellStart"/>
      <w:r w:rsidRPr="008A50DC">
        <w:rPr>
          <w:rFonts w:ascii="Arial" w:hAnsi="Arial" w:cs="Arial"/>
          <w:shd w:val="clear" w:color="auto" w:fill="FFFFFF"/>
        </w:rPr>
        <w:t>glucagonotropic</w:t>
      </w:r>
      <w:proofErr w:type="spellEnd"/>
      <w:r w:rsidRPr="008A50DC">
        <w:rPr>
          <w:rFonts w:ascii="Arial" w:hAnsi="Arial" w:cs="Arial"/>
          <w:shd w:val="clear" w:color="auto" w:fill="FFFFFF"/>
        </w:rPr>
        <w:t xml:space="preserve"> </w:t>
      </w:r>
      <w:proofErr w:type="spellStart"/>
      <w:proofErr w:type="gramStart"/>
      <w:r w:rsidRPr="008A50DC">
        <w:rPr>
          <w:rFonts w:ascii="Arial" w:hAnsi="Arial" w:cs="Arial"/>
          <w:shd w:val="clear" w:color="auto" w:fill="FFFFFF"/>
        </w:rPr>
        <w:t>signalling</w:t>
      </w:r>
      <w:proofErr w:type="spellEnd"/>
      <w:r w:rsidRPr="008A50DC">
        <w:rPr>
          <w:rFonts w:ascii="Arial" w:hAnsi="Arial" w:cs="Arial"/>
          <w:shd w:val="clear" w:color="auto" w:fill="FFFFFF"/>
        </w:rPr>
        <w:t>?.</w:t>
      </w:r>
      <w:proofErr w:type="gramEnd"/>
      <w:r w:rsidRPr="008A50DC">
        <w:rPr>
          <w:rFonts w:ascii="Arial" w:hAnsi="Arial" w:cs="Arial"/>
          <w:shd w:val="clear" w:color="auto" w:fill="FFFFFF"/>
        </w:rPr>
        <w:t> </w:t>
      </w:r>
      <w:proofErr w:type="spellStart"/>
      <w:r w:rsidRPr="008A50DC">
        <w:rPr>
          <w:rFonts w:ascii="Arial" w:hAnsi="Arial" w:cs="Arial"/>
          <w:iCs/>
          <w:shd w:val="clear" w:color="auto" w:fill="FFFFFF"/>
        </w:rPr>
        <w:t>Diabetologia</w:t>
      </w:r>
      <w:proofErr w:type="spellEnd"/>
      <w:r w:rsidRPr="008A50DC">
        <w:rPr>
          <w:rFonts w:ascii="Arial" w:hAnsi="Arial" w:cs="Arial"/>
          <w:shd w:val="clear" w:color="auto" w:fill="FFFFFF"/>
        </w:rPr>
        <w:t>, </w:t>
      </w:r>
      <w:r w:rsidRPr="008A50DC">
        <w:rPr>
          <w:rFonts w:ascii="Arial" w:hAnsi="Arial" w:cs="Arial"/>
          <w:i/>
          <w:iCs/>
          <w:shd w:val="clear" w:color="auto" w:fill="FFFFFF"/>
        </w:rPr>
        <w:t>52</w:t>
      </w:r>
      <w:r w:rsidRPr="008A50DC">
        <w:rPr>
          <w:rFonts w:ascii="Arial" w:hAnsi="Arial" w:cs="Arial"/>
          <w:shd w:val="clear" w:color="auto" w:fill="FFFFFF"/>
        </w:rPr>
        <w:t xml:space="preserve">(11), 2270–2276. </w:t>
      </w:r>
      <w:hyperlink r:id="rId44" w:history="1">
        <w:r w:rsidRPr="008A50DC">
          <w:rPr>
            <w:rStyle w:val="Hyperlink"/>
            <w:rFonts w:ascii="Arial" w:hAnsi="Arial" w:cs="Arial"/>
            <w:color w:val="auto"/>
            <w:shd w:val="clear" w:color="auto" w:fill="FFFFFF"/>
          </w:rPr>
          <w:t>https://doi.org/10.1007/s00125-009-1511-8</w:t>
        </w:r>
      </w:hyperlink>
    </w:p>
    <w:p w14:paraId="32E4DB51" w14:textId="77777777" w:rsidR="008A50DC" w:rsidRPr="008A50DC" w:rsidRDefault="008A50DC" w:rsidP="00BA47A1">
      <w:pPr>
        <w:ind w:left="810" w:hanging="810"/>
        <w:jc w:val="both"/>
        <w:rPr>
          <w:rFonts w:ascii="Arial" w:hAnsi="Arial" w:cs="Arial"/>
        </w:rPr>
      </w:pPr>
      <w:r w:rsidRPr="008A50DC">
        <w:rPr>
          <w:rFonts w:ascii="Arial" w:eastAsia="Times-Roman" w:hAnsi="Arial" w:cs="Arial"/>
          <w:lang w:bidi="ar"/>
        </w:rPr>
        <w:t xml:space="preserve">Korner, J., </w:t>
      </w:r>
      <w:proofErr w:type="spellStart"/>
      <w:r w:rsidRPr="008A50DC">
        <w:rPr>
          <w:rFonts w:ascii="Arial" w:eastAsia="Times-Roman" w:hAnsi="Arial" w:cs="Arial"/>
          <w:lang w:bidi="ar"/>
        </w:rPr>
        <w:t>Inabnet</w:t>
      </w:r>
      <w:proofErr w:type="spellEnd"/>
      <w:r w:rsidRPr="008A50DC">
        <w:rPr>
          <w:rFonts w:ascii="Arial" w:eastAsia="Times-Roman" w:hAnsi="Arial" w:cs="Arial"/>
          <w:lang w:bidi="ar"/>
        </w:rPr>
        <w:t xml:space="preserve">, W., Conwell, I.M., Taveras, C., </w:t>
      </w:r>
      <w:proofErr w:type="spellStart"/>
      <w:r w:rsidRPr="008A50DC">
        <w:rPr>
          <w:rFonts w:ascii="Arial" w:eastAsia="Times-Roman" w:hAnsi="Arial" w:cs="Arial"/>
          <w:lang w:bidi="ar"/>
        </w:rPr>
        <w:t>Daud</w:t>
      </w:r>
      <w:proofErr w:type="spellEnd"/>
      <w:r w:rsidRPr="008A50DC">
        <w:rPr>
          <w:rFonts w:ascii="Arial" w:eastAsia="Times-Roman" w:hAnsi="Arial" w:cs="Arial"/>
          <w:lang w:bidi="ar"/>
        </w:rPr>
        <w:t xml:space="preserve">, A., Olivero-Rivera L., </w:t>
      </w:r>
      <w:proofErr w:type="spellStart"/>
      <w:r w:rsidRPr="008A50DC">
        <w:rPr>
          <w:rFonts w:ascii="Arial" w:eastAsia="Times-Roman" w:hAnsi="Arial" w:cs="Arial"/>
          <w:lang w:bidi="ar"/>
        </w:rPr>
        <w:t>Restuccia</w:t>
      </w:r>
      <w:proofErr w:type="spellEnd"/>
      <w:r w:rsidRPr="008A50DC">
        <w:rPr>
          <w:rFonts w:ascii="Arial" w:eastAsia="Times-Roman" w:hAnsi="Arial" w:cs="Arial"/>
          <w:lang w:bidi="ar"/>
        </w:rPr>
        <w:t xml:space="preserve">, N.L., </w:t>
      </w:r>
      <w:proofErr w:type="spellStart"/>
      <w:r w:rsidRPr="008A50DC">
        <w:rPr>
          <w:rFonts w:ascii="Arial" w:eastAsia="Times-Roman" w:hAnsi="Arial" w:cs="Arial"/>
          <w:lang w:bidi="ar"/>
        </w:rPr>
        <w:t>Bessler</w:t>
      </w:r>
      <w:proofErr w:type="spellEnd"/>
      <w:r w:rsidRPr="008A50DC">
        <w:rPr>
          <w:rFonts w:ascii="Arial" w:eastAsia="Times-Roman" w:hAnsi="Arial" w:cs="Arial"/>
          <w:lang w:bidi="ar"/>
        </w:rPr>
        <w:t xml:space="preserve">, </w:t>
      </w:r>
      <w:proofErr w:type="gramStart"/>
      <w:r w:rsidRPr="008A50DC">
        <w:rPr>
          <w:rFonts w:ascii="Arial" w:eastAsia="Times-Roman" w:hAnsi="Arial" w:cs="Arial"/>
          <w:lang w:bidi="ar"/>
        </w:rPr>
        <w:t>M.(</w:t>
      </w:r>
      <w:proofErr w:type="gramEnd"/>
      <w:r w:rsidRPr="008A50DC">
        <w:rPr>
          <w:rFonts w:ascii="Arial" w:eastAsia="Times-Roman" w:hAnsi="Arial" w:cs="Arial"/>
          <w:lang w:bidi="ar"/>
        </w:rPr>
        <w:t xml:space="preserve">2006).Differential effects of gastric bypass and banding on circulating gut hormone and leptin levels. Obesity. 14,1553–1561. </w:t>
      </w:r>
      <w:hyperlink r:id="rId45" w:history="1">
        <w:r w:rsidRPr="008A50DC">
          <w:rPr>
            <w:rStyle w:val="Hyperlink"/>
            <w:rFonts w:ascii="Arial" w:hAnsi="Arial" w:cs="Arial"/>
            <w:color w:val="auto"/>
            <w:shd w:val="clear" w:color="auto" w:fill="FFFFFF"/>
          </w:rPr>
          <w:t>https://doi.org/10.1038/oby.2006.179</w:t>
        </w:r>
      </w:hyperlink>
    </w:p>
    <w:p w14:paraId="10BE7052" w14:textId="77777777" w:rsidR="008A50DC" w:rsidRPr="008A50DC" w:rsidRDefault="008A50DC" w:rsidP="00BA47A1">
      <w:pPr>
        <w:ind w:left="810" w:hanging="810"/>
        <w:jc w:val="both"/>
        <w:rPr>
          <w:rFonts w:ascii="Arial" w:eastAsia="Arial" w:hAnsi="Arial" w:cs="Arial"/>
          <w:shd w:val="clear" w:color="auto" w:fill="FFFFFF"/>
        </w:rPr>
      </w:pPr>
      <w:proofErr w:type="spellStart"/>
      <w:r w:rsidRPr="008A50DC">
        <w:rPr>
          <w:rFonts w:ascii="Arial" w:eastAsia="Arial" w:hAnsi="Arial" w:cs="Arial"/>
          <w:shd w:val="clear" w:color="auto" w:fill="FFFFFF"/>
        </w:rPr>
        <w:t>Kowalka</w:t>
      </w:r>
      <w:proofErr w:type="spellEnd"/>
      <w:r w:rsidRPr="008A50DC">
        <w:rPr>
          <w:rFonts w:ascii="Arial" w:eastAsia="Arial" w:hAnsi="Arial" w:cs="Arial"/>
          <w:shd w:val="clear" w:color="auto" w:fill="FFFFFF"/>
        </w:rPr>
        <w:t xml:space="preserve">, A.M., </w:t>
      </w:r>
      <w:proofErr w:type="spellStart"/>
      <w:r w:rsidRPr="008A50DC">
        <w:rPr>
          <w:rFonts w:ascii="Arial" w:eastAsia="Arial" w:hAnsi="Arial" w:cs="Arial"/>
          <w:shd w:val="clear" w:color="auto" w:fill="FFFFFF"/>
        </w:rPr>
        <w:t>Alexiadou</w:t>
      </w:r>
      <w:proofErr w:type="spellEnd"/>
      <w:r w:rsidRPr="008A50DC">
        <w:rPr>
          <w:rFonts w:ascii="Arial" w:eastAsia="Arial" w:hAnsi="Arial" w:cs="Arial"/>
          <w:shd w:val="clear" w:color="auto" w:fill="FFFFFF"/>
        </w:rPr>
        <w:t xml:space="preserve">, K., </w:t>
      </w:r>
      <w:proofErr w:type="spellStart"/>
      <w:r w:rsidRPr="008A50DC">
        <w:rPr>
          <w:rFonts w:ascii="Arial" w:eastAsia="Arial" w:hAnsi="Arial" w:cs="Arial"/>
          <w:shd w:val="clear" w:color="auto" w:fill="FFFFFF"/>
        </w:rPr>
        <w:t>Cuenco</w:t>
      </w:r>
      <w:proofErr w:type="spellEnd"/>
      <w:r w:rsidRPr="008A50DC">
        <w:rPr>
          <w:rFonts w:ascii="Arial" w:eastAsia="Arial" w:hAnsi="Arial" w:cs="Arial"/>
          <w:shd w:val="clear" w:color="auto" w:fill="FFFFFF"/>
        </w:rPr>
        <w:t>, J., et al. (2023</w:t>
      </w:r>
      <w:proofErr w:type="gramStart"/>
      <w:r w:rsidRPr="008A50DC">
        <w:rPr>
          <w:rFonts w:ascii="Arial" w:eastAsia="Arial" w:hAnsi="Arial" w:cs="Arial"/>
          <w:shd w:val="clear" w:color="auto" w:fill="FFFFFF"/>
        </w:rPr>
        <w:t>).The</w:t>
      </w:r>
      <w:proofErr w:type="gramEnd"/>
      <w:r w:rsidRPr="008A50DC">
        <w:rPr>
          <w:rFonts w:ascii="Arial" w:eastAsia="Arial" w:hAnsi="Arial" w:cs="Arial"/>
          <w:shd w:val="clear" w:color="auto" w:fill="FFFFFF"/>
        </w:rPr>
        <w:t xml:space="preserve"> postprandial secretion of peptide YY1</w:t>
      </w:r>
      <w:r w:rsidRPr="008A50DC">
        <w:rPr>
          <w:rFonts w:ascii="Cambria Math" w:eastAsia="Arial" w:hAnsi="Cambria Math" w:cs="Cambria Math"/>
          <w:shd w:val="clear" w:color="auto" w:fill="FFFFFF"/>
        </w:rPr>
        <w:t>‐</w:t>
      </w:r>
      <w:r w:rsidRPr="008A50DC">
        <w:rPr>
          <w:rFonts w:ascii="Arial" w:eastAsia="Arial" w:hAnsi="Arial" w:cs="Arial"/>
          <w:shd w:val="clear" w:color="auto" w:fill="FFFFFF"/>
        </w:rPr>
        <w:t>36 and 3</w:t>
      </w:r>
      <w:r w:rsidRPr="008A50DC">
        <w:rPr>
          <w:rFonts w:ascii="Cambria Math" w:eastAsia="Arial" w:hAnsi="Cambria Math" w:cs="Cambria Math"/>
          <w:shd w:val="clear" w:color="auto" w:fill="FFFFFF"/>
        </w:rPr>
        <w:t>‐</w:t>
      </w:r>
      <w:r w:rsidRPr="008A50DC">
        <w:rPr>
          <w:rFonts w:ascii="Arial" w:eastAsia="Arial" w:hAnsi="Arial" w:cs="Arial"/>
          <w:shd w:val="clear" w:color="auto" w:fill="FFFFFF"/>
        </w:rPr>
        <w:t xml:space="preserve">36 </w:t>
      </w:r>
      <w:proofErr w:type="spellStart"/>
      <w:r w:rsidRPr="008A50DC">
        <w:rPr>
          <w:rFonts w:ascii="Arial" w:eastAsia="Arial" w:hAnsi="Arial" w:cs="Arial"/>
          <w:shd w:val="clear" w:color="auto" w:fill="FFFFFF"/>
        </w:rPr>
        <w:t>inobesity</w:t>
      </w:r>
      <w:proofErr w:type="spellEnd"/>
      <w:r w:rsidRPr="008A50DC">
        <w:rPr>
          <w:rFonts w:ascii="Arial" w:eastAsia="Arial" w:hAnsi="Arial" w:cs="Arial"/>
          <w:shd w:val="clear" w:color="auto" w:fill="FFFFFF"/>
        </w:rPr>
        <w:t xml:space="preserve"> is differentially increased after gastric bypass versus</w:t>
      </w:r>
      <w:r>
        <w:rPr>
          <w:rFonts w:ascii="Arial" w:eastAsia="Arial" w:hAnsi="Arial" w:cs="Arial"/>
          <w:shd w:val="clear" w:color="auto" w:fill="FFFFFF"/>
        </w:rPr>
        <w:t xml:space="preserve"> </w:t>
      </w:r>
      <w:r w:rsidRPr="008A50DC">
        <w:rPr>
          <w:rFonts w:ascii="Arial" w:eastAsia="Arial" w:hAnsi="Arial" w:cs="Arial"/>
          <w:shd w:val="clear" w:color="auto" w:fill="FFFFFF"/>
        </w:rPr>
        <w:t>sleeve gastrectomy. Clin Endocrinol (</w:t>
      </w:r>
      <w:proofErr w:type="spellStart"/>
      <w:r w:rsidRPr="008A50DC">
        <w:rPr>
          <w:rFonts w:ascii="Arial" w:eastAsia="Arial" w:hAnsi="Arial" w:cs="Arial"/>
          <w:shd w:val="clear" w:color="auto" w:fill="FFFFFF"/>
        </w:rPr>
        <w:t>Oxf</w:t>
      </w:r>
      <w:proofErr w:type="spellEnd"/>
      <w:r w:rsidRPr="008A50DC">
        <w:rPr>
          <w:rFonts w:ascii="Arial" w:eastAsia="Arial" w:hAnsi="Arial" w:cs="Arial"/>
          <w:shd w:val="clear" w:color="auto" w:fill="FFFFFF"/>
        </w:rPr>
        <w:t>). 99:272</w:t>
      </w:r>
      <w:r w:rsidRPr="008A50DC">
        <w:rPr>
          <w:rFonts w:ascii="Cambria Math" w:eastAsia="Arial" w:hAnsi="Cambria Math" w:cs="Cambria Math"/>
          <w:shd w:val="clear" w:color="auto" w:fill="FFFFFF"/>
        </w:rPr>
        <w:t>‐</w:t>
      </w:r>
      <w:r w:rsidRPr="008A50DC">
        <w:rPr>
          <w:rFonts w:ascii="Arial" w:eastAsia="Arial" w:hAnsi="Arial" w:cs="Arial"/>
          <w:shd w:val="clear" w:color="auto" w:fill="FFFFFF"/>
        </w:rPr>
        <w:t xml:space="preserve">284. </w:t>
      </w:r>
      <w:hyperlink r:id="rId46" w:history="1">
        <w:r w:rsidRPr="008A50DC">
          <w:rPr>
            <w:rStyle w:val="Hyperlink"/>
            <w:rFonts w:ascii="Arial" w:eastAsia="Arial" w:hAnsi="Arial" w:cs="Arial"/>
            <w:color w:val="auto"/>
            <w:shd w:val="clear" w:color="auto" w:fill="FFFFFF"/>
          </w:rPr>
          <w:t>https://doi.org/10.1111/cen.14846284</w:t>
        </w:r>
      </w:hyperlink>
    </w:p>
    <w:p w14:paraId="74E7AE9C" w14:textId="77777777" w:rsidR="008A50DC" w:rsidRPr="008A50DC" w:rsidRDefault="008A50DC" w:rsidP="00BA47A1">
      <w:pPr>
        <w:pStyle w:val="NormalWeb"/>
        <w:spacing w:before="0" w:beforeAutospacing="0" w:after="0" w:afterAutospacing="0"/>
        <w:ind w:left="810" w:hanging="810"/>
        <w:jc w:val="both"/>
        <w:rPr>
          <w:rFonts w:ascii="Arial" w:hAnsi="Arial" w:cs="Arial"/>
          <w:sz w:val="20"/>
          <w:szCs w:val="20"/>
        </w:rPr>
      </w:pPr>
      <w:r w:rsidRPr="008A50DC">
        <w:rPr>
          <w:rFonts w:ascii="Arial" w:eastAsia="Times New Roman" w:hAnsi="Arial" w:cs="Arial"/>
          <w:sz w:val="20"/>
          <w:szCs w:val="20"/>
          <w:shd w:val="clear" w:color="auto" w:fill="FFFFFF"/>
        </w:rPr>
        <w:lastRenderedPageBreak/>
        <w:t xml:space="preserve">Leishman, </w:t>
      </w:r>
      <w:proofErr w:type="gramStart"/>
      <w:r w:rsidRPr="008A50DC">
        <w:rPr>
          <w:rFonts w:ascii="Arial" w:eastAsia="Times New Roman" w:hAnsi="Arial" w:cs="Arial"/>
          <w:sz w:val="20"/>
          <w:szCs w:val="20"/>
          <w:shd w:val="clear" w:color="auto" w:fill="FFFFFF"/>
        </w:rPr>
        <w:t>D.J</w:t>
      </w:r>
      <w:proofErr w:type="gramEnd"/>
      <w:r w:rsidRPr="008A50DC">
        <w:rPr>
          <w:rFonts w:ascii="Arial" w:eastAsia="Times New Roman" w:hAnsi="Arial" w:cs="Arial"/>
          <w:sz w:val="20"/>
          <w:szCs w:val="20"/>
          <w:shd w:val="clear" w:color="auto" w:fill="FFFFFF"/>
        </w:rPr>
        <w:t xml:space="preserve">, </w:t>
      </w:r>
      <w:proofErr w:type="spellStart"/>
      <w:r w:rsidRPr="008A50DC">
        <w:rPr>
          <w:rFonts w:ascii="Arial" w:eastAsia="Times New Roman" w:hAnsi="Arial" w:cs="Arial"/>
          <w:sz w:val="20"/>
          <w:szCs w:val="20"/>
          <w:shd w:val="clear" w:color="auto" w:fill="FFFFFF"/>
        </w:rPr>
        <w:t>Ikramuddin</w:t>
      </w:r>
      <w:proofErr w:type="spellEnd"/>
      <w:r w:rsidRPr="008A50DC">
        <w:rPr>
          <w:rFonts w:ascii="Arial" w:eastAsia="Times New Roman" w:hAnsi="Arial" w:cs="Arial"/>
          <w:sz w:val="20"/>
          <w:szCs w:val="20"/>
          <w:shd w:val="clear" w:color="auto" w:fill="FFFFFF"/>
        </w:rPr>
        <w:t xml:space="preserve">, S., </w:t>
      </w:r>
      <w:proofErr w:type="spellStart"/>
      <w:r w:rsidRPr="008A50DC">
        <w:rPr>
          <w:rFonts w:ascii="Arial" w:eastAsia="Times New Roman" w:hAnsi="Arial" w:cs="Arial"/>
          <w:sz w:val="20"/>
          <w:szCs w:val="20"/>
          <w:shd w:val="clear" w:color="auto" w:fill="FFFFFF"/>
        </w:rPr>
        <w:t>Naitoh</w:t>
      </w:r>
      <w:proofErr w:type="spellEnd"/>
      <w:r w:rsidRPr="008A50DC">
        <w:rPr>
          <w:rFonts w:ascii="Arial" w:eastAsia="Times New Roman" w:hAnsi="Arial" w:cs="Arial"/>
          <w:sz w:val="20"/>
          <w:szCs w:val="20"/>
          <w:shd w:val="clear" w:color="auto" w:fill="FFFFFF"/>
        </w:rPr>
        <w:t>, T.(2023).Mechanism of metabolic surgery for the treatment of Type 2 Diabetes Mellitus (T2DM). </w:t>
      </w:r>
      <w:r w:rsidRPr="008A50DC">
        <w:rPr>
          <w:rFonts w:ascii="Arial" w:eastAsia="Times New Roman" w:hAnsi="Arial" w:cs="Arial"/>
          <w:iCs/>
          <w:sz w:val="20"/>
          <w:szCs w:val="20"/>
          <w:shd w:val="clear" w:color="auto" w:fill="FFFFFF"/>
        </w:rPr>
        <w:t>Mini-invasive Surg</w:t>
      </w:r>
      <w:r w:rsidRPr="008A50DC">
        <w:rPr>
          <w:rFonts w:ascii="Arial" w:eastAsia="Times New Roman" w:hAnsi="Arial" w:cs="Arial"/>
          <w:sz w:val="20"/>
          <w:szCs w:val="20"/>
          <w:shd w:val="clear" w:color="auto" w:fill="FFFFFF"/>
        </w:rPr>
        <w:t xml:space="preserve">. 7,27. </w:t>
      </w:r>
      <w:hyperlink r:id="rId47" w:history="1">
        <w:r w:rsidRPr="008A50DC">
          <w:rPr>
            <w:rStyle w:val="Hyperlink"/>
            <w:rFonts w:ascii="Arial" w:eastAsia="Times New Roman" w:hAnsi="Arial" w:cs="Arial"/>
            <w:color w:val="auto"/>
            <w:sz w:val="20"/>
            <w:szCs w:val="20"/>
            <w:shd w:val="clear" w:color="auto" w:fill="FFFFFF"/>
          </w:rPr>
          <w:t>http://dx.doi.org/10.20517/2574-1225.2023.29</w:t>
        </w:r>
      </w:hyperlink>
    </w:p>
    <w:p w14:paraId="7722990B" w14:textId="77777777" w:rsidR="008A50DC" w:rsidRPr="008A50DC" w:rsidRDefault="008A50DC" w:rsidP="00BA47A1">
      <w:pPr>
        <w:pStyle w:val="NormalWeb"/>
        <w:spacing w:before="0" w:beforeAutospacing="0" w:after="0" w:afterAutospacing="0"/>
        <w:ind w:left="810" w:hanging="810"/>
        <w:jc w:val="both"/>
        <w:rPr>
          <w:rFonts w:ascii="Arial" w:hAnsi="Arial" w:cs="Arial"/>
          <w:sz w:val="20"/>
          <w:szCs w:val="20"/>
        </w:rPr>
      </w:pPr>
      <w:r w:rsidRPr="008A50DC">
        <w:rPr>
          <w:rFonts w:ascii="Arial" w:eastAsia="Helvetica" w:hAnsi="Arial" w:cs="Arial"/>
          <w:sz w:val="20"/>
          <w:szCs w:val="20"/>
          <w:shd w:val="clear" w:color="auto" w:fill="FFFFFF"/>
        </w:rPr>
        <w:t xml:space="preserve">Longo, M., </w:t>
      </w:r>
      <w:proofErr w:type="spellStart"/>
      <w:r w:rsidRPr="008A50DC">
        <w:rPr>
          <w:rFonts w:ascii="Arial" w:eastAsia="Helvetica" w:hAnsi="Arial" w:cs="Arial"/>
          <w:sz w:val="20"/>
          <w:szCs w:val="20"/>
          <w:shd w:val="clear" w:color="auto" w:fill="FFFFFF"/>
        </w:rPr>
        <w:t>Zatterale</w:t>
      </w:r>
      <w:proofErr w:type="spellEnd"/>
      <w:r w:rsidRPr="008A50DC">
        <w:rPr>
          <w:rFonts w:ascii="Arial" w:eastAsia="Helvetica" w:hAnsi="Arial" w:cs="Arial"/>
          <w:sz w:val="20"/>
          <w:szCs w:val="20"/>
          <w:shd w:val="clear" w:color="auto" w:fill="FFFFFF"/>
        </w:rPr>
        <w:t xml:space="preserve">, F., </w:t>
      </w:r>
      <w:proofErr w:type="spellStart"/>
      <w:r w:rsidRPr="008A50DC">
        <w:rPr>
          <w:rFonts w:ascii="Arial" w:eastAsia="Helvetica" w:hAnsi="Arial" w:cs="Arial"/>
          <w:sz w:val="20"/>
          <w:szCs w:val="20"/>
          <w:shd w:val="clear" w:color="auto" w:fill="FFFFFF"/>
        </w:rPr>
        <w:t>Naderi</w:t>
      </w:r>
      <w:proofErr w:type="spellEnd"/>
      <w:r w:rsidRPr="008A50DC">
        <w:rPr>
          <w:rFonts w:ascii="Arial" w:eastAsia="Helvetica" w:hAnsi="Arial" w:cs="Arial"/>
          <w:sz w:val="20"/>
          <w:szCs w:val="20"/>
          <w:shd w:val="clear" w:color="auto" w:fill="FFFFFF"/>
        </w:rPr>
        <w:t xml:space="preserve">, J., </w:t>
      </w:r>
      <w:proofErr w:type="spellStart"/>
      <w:r w:rsidRPr="008A50DC">
        <w:rPr>
          <w:rFonts w:ascii="Arial" w:eastAsia="Helvetica" w:hAnsi="Arial" w:cs="Arial"/>
          <w:sz w:val="20"/>
          <w:szCs w:val="20"/>
          <w:shd w:val="clear" w:color="auto" w:fill="FFFFFF"/>
        </w:rPr>
        <w:t>Parrillo</w:t>
      </w:r>
      <w:proofErr w:type="spellEnd"/>
      <w:r w:rsidRPr="008A50DC">
        <w:rPr>
          <w:rFonts w:ascii="Arial" w:eastAsia="Helvetica" w:hAnsi="Arial" w:cs="Arial"/>
          <w:sz w:val="20"/>
          <w:szCs w:val="20"/>
          <w:shd w:val="clear" w:color="auto" w:fill="FFFFFF"/>
        </w:rPr>
        <w:t xml:space="preserve">, L., </w:t>
      </w:r>
      <w:proofErr w:type="spellStart"/>
      <w:r w:rsidRPr="008A50DC">
        <w:rPr>
          <w:rFonts w:ascii="Arial" w:eastAsia="Helvetica" w:hAnsi="Arial" w:cs="Arial"/>
          <w:sz w:val="20"/>
          <w:szCs w:val="20"/>
          <w:shd w:val="clear" w:color="auto" w:fill="FFFFFF"/>
        </w:rPr>
        <w:t>Formisano</w:t>
      </w:r>
      <w:proofErr w:type="spellEnd"/>
      <w:r w:rsidRPr="008A50DC">
        <w:rPr>
          <w:rFonts w:ascii="Arial" w:eastAsia="Helvetica" w:hAnsi="Arial" w:cs="Arial"/>
          <w:sz w:val="20"/>
          <w:szCs w:val="20"/>
          <w:shd w:val="clear" w:color="auto" w:fill="FFFFFF"/>
        </w:rPr>
        <w:t xml:space="preserve">, P., </w:t>
      </w:r>
      <w:proofErr w:type="spellStart"/>
      <w:r w:rsidRPr="008A50DC">
        <w:rPr>
          <w:rFonts w:ascii="Arial" w:eastAsia="Helvetica" w:hAnsi="Arial" w:cs="Arial"/>
          <w:sz w:val="20"/>
          <w:szCs w:val="20"/>
          <w:shd w:val="clear" w:color="auto" w:fill="FFFFFF"/>
        </w:rPr>
        <w:t>Raciti</w:t>
      </w:r>
      <w:proofErr w:type="spellEnd"/>
      <w:r w:rsidRPr="008A50DC">
        <w:rPr>
          <w:rFonts w:ascii="Arial" w:eastAsia="Helvetica" w:hAnsi="Arial" w:cs="Arial"/>
          <w:sz w:val="20"/>
          <w:szCs w:val="20"/>
          <w:shd w:val="clear" w:color="auto" w:fill="FFFFFF"/>
        </w:rPr>
        <w:t xml:space="preserve">, G. A., </w:t>
      </w:r>
      <w:proofErr w:type="spellStart"/>
      <w:r w:rsidRPr="008A50DC">
        <w:rPr>
          <w:rFonts w:ascii="Arial" w:eastAsia="Helvetica" w:hAnsi="Arial" w:cs="Arial"/>
          <w:sz w:val="20"/>
          <w:szCs w:val="20"/>
          <w:shd w:val="clear" w:color="auto" w:fill="FFFFFF"/>
        </w:rPr>
        <w:t>Beguinot</w:t>
      </w:r>
      <w:proofErr w:type="spellEnd"/>
      <w:r w:rsidRPr="008A50DC">
        <w:rPr>
          <w:rFonts w:ascii="Arial" w:eastAsia="Helvetica" w:hAnsi="Arial" w:cs="Arial"/>
          <w:sz w:val="20"/>
          <w:szCs w:val="20"/>
          <w:shd w:val="clear" w:color="auto" w:fill="FFFFFF"/>
        </w:rPr>
        <w:t>, F., and Miele, C. 2019. Adipose Tissue Dysfunction as Determinant of Obesity-Associated Metabolic Complications. </w:t>
      </w:r>
      <w:r w:rsidRPr="00C76290">
        <w:rPr>
          <w:rStyle w:val="Emphasis"/>
          <w:rFonts w:ascii="Arial" w:eastAsia="Helvetica" w:hAnsi="Arial" w:cs="Arial"/>
          <w:i w:val="0"/>
          <w:sz w:val="20"/>
          <w:szCs w:val="20"/>
          <w:shd w:val="clear" w:color="auto" w:fill="FFFFFF"/>
        </w:rPr>
        <w:t>International Journal of Molecular Sciences</w:t>
      </w:r>
      <w:r w:rsidRPr="00C76290">
        <w:rPr>
          <w:rFonts w:ascii="Arial" w:eastAsia="Helvetica" w:hAnsi="Arial" w:cs="Arial"/>
          <w:i/>
          <w:sz w:val="20"/>
          <w:szCs w:val="20"/>
          <w:shd w:val="clear" w:color="auto" w:fill="FFFFFF"/>
        </w:rPr>
        <w:t>, </w:t>
      </w:r>
      <w:r w:rsidRPr="00C76290">
        <w:rPr>
          <w:rStyle w:val="Emphasis"/>
          <w:rFonts w:ascii="Arial" w:eastAsia="Helvetica" w:hAnsi="Arial" w:cs="Arial"/>
          <w:i w:val="0"/>
          <w:sz w:val="20"/>
          <w:szCs w:val="20"/>
          <w:shd w:val="clear" w:color="auto" w:fill="FFFFFF"/>
        </w:rPr>
        <w:t>20</w:t>
      </w:r>
      <w:r w:rsidRPr="008A50DC">
        <w:rPr>
          <w:rFonts w:ascii="Arial" w:eastAsia="Helvetica" w:hAnsi="Arial" w:cs="Arial"/>
          <w:sz w:val="20"/>
          <w:szCs w:val="20"/>
          <w:shd w:val="clear" w:color="auto" w:fill="FFFFFF"/>
        </w:rPr>
        <w:t xml:space="preserve">(9),2358. </w:t>
      </w:r>
      <w:hyperlink r:id="rId48" w:history="1">
        <w:r w:rsidRPr="008A50DC">
          <w:rPr>
            <w:rStyle w:val="Hyperlink"/>
            <w:rFonts w:ascii="Arial" w:eastAsia="Helvetica" w:hAnsi="Arial" w:cs="Arial"/>
            <w:color w:val="auto"/>
            <w:sz w:val="20"/>
            <w:szCs w:val="20"/>
            <w:shd w:val="clear" w:color="auto" w:fill="FFFFFF"/>
          </w:rPr>
          <w:t>https://doi.org/10.3390/ijms20092358</w:t>
        </w:r>
      </w:hyperlink>
      <w:r w:rsidRPr="008A50DC">
        <w:rPr>
          <w:rFonts w:ascii="Arial" w:eastAsia="Helvetica" w:hAnsi="Arial" w:cs="Arial"/>
          <w:sz w:val="20"/>
          <w:szCs w:val="20"/>
          <w:shd w:val="clear" w:color="auto" w:fill="FFFFFF"/>
        </w:rPr>
        <w:t xml:space="preserve"> </w:t>
      </w:r>
    </w:p>
    <w:p w14:paraId="05563D4D" w14:textId="77777777" w:rsidR="008A50DC" w:rsidRPr="008A50DC" w:rsidRDefault="008A50DC" w:rsidP="00BA47A1">
      <w:pPr>
        <w:shd w:val="clear" w:color="auto" w:fill="FFFFFF"/>
        <w:ind w:left="810" w:hanging="810"/>
        <w:jc w:val="both"/>
        <w:rPr>
          <w:rFonts w:ascii="Arial" w:hAnsi="Arial" w:cs="Arial"/>
        </w:rPr>
      </w:pPr>
      <w:r w:rsidRPr="008A50DC">
        <w:rPr>
          <w:rFonts w:ascii="Arial" w:hAnsi="Arial" w:cs="Arial"/>
        </w:rPr>
        <w:t xml:space="preserve">Li, X., </w:t>
      </w:r>
      <w:proofErr w:type="spellStart"/>
      <w:r w:rsidRPr="008A50DC">
        <w:rPr>
          <w:rFonts w:ascii="Arial" w:hAnsi="Arial" w:cs="Arial"/>
        </w:rPr>
        <w:t>Aili</w:t>
      </w:r>
      <w:proofErr w:type="spellEnd"/>
      <w:r w:rsidRPr="008A50DC">
        <w:rPr>
          <w:rFonts w:ascii="Arial" w:hAnsi="Arial" w:cs="Arial"/>
        </w:rPr>
        <w:t xml:space="preserve">, A., </w:t>
      </w:r>
      <w:proofErr w:type="spellStart"/>
      <w:r w:rsidRPr="008A50DC">
        <w:rPr>
          <w:rFonts w:ascii="Arial" w:hAnsi="Arial" w:cs="Arial"/>
        </w:rPr>
        <w:t>Aipire</w:t>
      </w:r>
      <w:proofErr w:type="spellEnd"/>
      <w:r w:rsidRPr="008A50DC">
        <w:rPr>
          <w:rFonts w:ascii="Arial" w:hAnsi="Arial" w:cs="Arial"/>
        </w:rPr>
        <w:t>, A. </w:t>
      </w:r>
      <w:r w:rsidRPr="008A50DC">
        <w:rPr>
          <w:rFonts w:ascii="Arial" w:hAnsi="Arial" w:cs="Arial"/>
          <w:iCs/>
        </w:rPr>
        <w:t>et al.</w:t>
      </w:r>
      <w:r w:rsidRPr="008A50DC">
        <w:rPr>
          <w:rFonts w:ascii="Arial" w:hAnsi="Arial" w:cs="Arial"/>
        </w:rPr>
        <w:t> (2024</w:t>
      </w:r>
      <w:proofErr w:type="gramStart"/>
      <w:r w:rsidRPr="008A50DC">
        <w:rPr>
          <w:rFonts w:ascii="Arial" w:hAnsi="Arial" w:cs="Arial"/>
        </w:rPr>
        <w:t>).Correlation</w:t>
      </w:r>
      <w:proofErr w:type="gramEnd"/>
      <w:r w:rsidRPr="008A50DC">
        <w:rPr>
          <w:rFonts w:ascii="Arial" w:hAnsi="Arial" w:cs="Arial"/>
        </w:rPr>
        <w:t xml:space="preserve"> analysis between the changes in plasma ghrelin level and weight loss after sleeve gastrectomy combined with fundoplication. </w:t>
      </w:r>
      <w:r w:rsidRPr="008A50DC">
        <w:rPr>
          <w:rFonts w:ascii="Arial" w:hAnsi="Arial" w:cs="Arial"/>
          <w:iCs/>
        </w:rPr>
        <w:t>BMC</w:t>
      </w:r>
      <w:r w:rsidRPr="008A50DC">
        <w:rPr>
          <w:rFonts w:ascii="Arial" w:hAnsi="Arial" w:cs="Arial"/>
          <w:i/>
          <w:iCs/>
        </w:rPr>
        <w:t xml:space="preserve"> </w:t>
      </w:r>
      <w:r w:rsidRPr="008A50DC">
        <w:rPr>
          <w:rFonts w:ascii="Arial" w:hAnsi="Arial" w:cs="Arial"/>
          <w:iCs/>
        </w:rPr>
        <w:t>Surg</w:t>
      </w:r>
      <w:r w:rsidRPr="008A50DC">
        <w:rPr>
          <w:rFonts w:ascii="Arial" w:hAnsi="Arial" w:cs="Arial"/>
        </w:rPr>
        <w:t> </w:t>
      </w:r>
      <w:r w:rsidRPr="008A50DC">
        <w:rPr>
          <w:rFonts w:ascii="Arial" w:hAnsi="Arial" w:cs="Arial"/>
          <w:bCs/>
        </w:rPr>
        <w:t>24</w:t>
      </w:r>
      <w:r w:rsidRPr="008A50DC">
        <w:rPr>
          <w:rFonts w:ascii="Arial" w:hAnsi="Arial" w:cs="Arial"/>
        </w:rPr>
        <w:t xml:space="preserve">, 176. </w:t>
      </w:r>
      <w:hyperlink r:id="rId49" w:history="1">
        <w:r w:rsidRPr="008A50DC">
          <w:rPr>
            <w:rStyle w:val="Hyperlink"/>
            <w:rFonts w:ascii="Arial" w:hAnsi="Arial" w:cs="Arial"/>
            <w:color w:val="auto"/>
          </w:rPr>
          <w:t>https://doi.org/10.1186/s12893-024-02468-2</w:t>
        </w:r>
      </w:hyperlink>
    </w:p>
    <w:p w14:paraId="587A61A7" w14:textId="77777777" w:rsidR="008A50DC" w:rsidRPr="008A50DC" w:rsidRDefault="008A50DC" w:rsidP="00BA47A1">
      <w:pPr>
        <w:shd w:val="clear" w:color="auto" w:fill="FFFFFF"/>
        <w:ind w:left="810" w:hanging="810"/>
        <w:jc w:val="both"/>
        <w:rPr>
          <w:rFonts w:ascii="Arial" w:hAnsi="Arial" w:cs="Arial"/>
        </w:rPr>
      </w:pPr>
      <w:r w:rsidRPr="008A50DC">
        <w:rPr>
          <w:rFonts w:ascii="Arial" w:hAnsi="Arial" w:cs="Arial"/>
        </w:rPr>
        <w:t xml:space="preserve">Liu </w:t>
      </w:r>
      <w:proofErr w:type="spellStart"/>
      <w:r>
        <w:rPr>
          <w:rFonts w:ascii="Arial" w:hAnsi="Arial" w:cs="Arial"/>
        </w:rPr>
        <w:t>Tiantong</w:t>
      </w:r>
      <w:proofErr w:type="spellEnd"/>
      <w:r w:rsidRPr="008A50DC">
        <w:rPr>
          <w:rFonts w:ascii="Arial" w:hAnsi="Arial" w:cs="Arial"/>
        </w:rPr>
        <w:t>,</w:t>
      </w:r>
      <w:r>
        <w:rPr>
          <w:rFonts w:ascii="Arial" w:hAnsi="Arial" w:cs="Arial"/>
        </w:rPr>
        <w:t xml:space="preserve"> </w:t>
      </w:r>
      <w:r w:rsidRPr="008A50DC">
        <w:rPr>
          <w:rFonts w:ascii="Arial" w:hAnsi="Arial" w:cs="Arial"/>
        </w:rPr>
        <w:t xml:space="preserve">Zou, Xi., </w:t>
      </w:r>
      <w:proofErr w:type="spellStart"/>
      <w:r w:rsidRPr="008A50DC">
        <w:rPr>
          <w:rFonts w:ascii="Arial" w:hAnsi="Arial" w:cs="Arial"/>
        </w:rPr>
        <w:t>Ruze</w:t>
      </w:r>
      <w:proofErr w:type="spellEnd"/>
      <w:r w:rsidRPr="008A50DC">
        <w:rPr>
          <w:rFonts w:ascii="Arial" w:hAnsi="Arial" w:cs="Arial"/>
        </w:rPr>
        <w:t xml:space="preserve"> </w:t>
      </w:r>
      <w:proofErr w:type="spellStart"/>
      <w:r w:rsidRPr="008A50DC">
        <w:rPr>
          <w:rFonts w:ascii="Arial" w:hAnsi="Arial" w:cs="Arial"/>
        </w:rPr>
        <w:t>Rexiati</w:t>
      </w:r>
      <w:proofErr w:type="spellEnd"/>
      <w:r w:rsidRPr="008A50DC">
        <w:rPr>
          <w:rFonts w:ascii="Arial" w:hAnsi="Arial" w:cs="Arial"/>
        </w:rPr>
        <w:t xml:space="preserve">., Xu, </w:t>
      </w:r>
      <w:proofErr w:type="spellStart"/>
      <w:proofErr w:type="gramStart"/>
      <w:r w:rsidRPr="008A50DC">
        <w:rPr>
          <w:rFonts w:ascii="Arial" w:hAnsi="Arial" w:cs="Arial"/>
        </w:rPr>
        <w:t>Qiang</w:t>
      </w:r>
      <w:proofErr w:type="spellEnd"/>
      <w:r w:rsidRPr="008A50DC">
        <w:rPr>
          <w:rFonts w:ascii="Arial" w:hAnsi="Arial" w:cs="Arial"/>
        </w:rPr>
        <w:t>.(</w:t>
      </w:r>
      <w:proofErr w:type="gramEnd"/>
      <w:r w:rsidRPr="008A50DC">
        <w:rPr>
          <w:rFonts w:ascii="Arial" w:hAnsi="Arial" w:cs="Arial"/>
        </w:rPr>
        <w:t xml:space="preserve">2023). Bariatric Surgery: Targeting pancreatic β cells to treat type II diabetes. Frontiers in Endocrinology, 14,1031610. </w:t>
      </w:r>
      <w:hyperlink r:id="rId50" w:history="1">
        <w:r w:rsidRPr="008A50DC">
          <w:rPr>
            <w:rStyle w:val="Hyperlink"/>
            <w:rFonts w:ascii="Arial" w:hAnsi="Arial" w:cs="Arial"/>
            <w:color w:val="auto"/>
          </w:rPr>
          <w:t>https://doi.org/10.3389/fendo.2023.1031610</w:t>
        </w:r>
      </w:hyperlink>
    </w:p>
    <w:p w14:paraId="6A0123B9" w14:textId="77777777" w:rsidR="008A50DC" w:rsidRPr="008A50DC" w:rsidRDefault="008A50DC" w:rsidP="00BA47A1">
      <w:pPr>
        <w:shd w:val="clear" w:color="auto" w:fill="FFFFFF"/>
        <w:ind w:left="810" w:hanging="810"/>
        <w:jc w:val="both"/>
        <w:rPr>
          <w:rFonts w:ascii="Arial" w:hAnsi="Arial" w:cs="Arial"/>
        </w:rPr>
      </w:pPr>
      <w:r w:rsidRPr="008A50DC">
        <w:rPr>
          <w:rFonts w:ascii="Arial" w:hAnsi="Arial" w:cs="Arial"/>
        </w:rPr>
        <w:t xml:space="preserve">Lim, Y., </w:t>
      </w:r>
      <w:proofErr w:type="spellStart"/>
      <w:r w:rsidRPr="008A50DC">
        <w:rPr>
          <w:rFonts w:ascii="Arial" w:hAnsi="Arial" w:cs="Arial"/>
        </w:rPr>
        <w:t>Haq</w:t>
      </w:r>
      <w:proofErr w:type="spellEnd"/>
      <w:r w:rsidRPr="008A50DC">
        <w:rPr>
          <w:rFonts w:ascii="Arial" w:hAnsi="Arial" w:cs="Arial"/>
        </w:rPr>
        <w:t xml:space="preserve">, N., </w:t>
      </w:r>
      <w:proofErr w:type="spellStart"/>
      <w:r w:rsidRPr="008A50DC">
        <w:rPr>
          <w:rFonts w:ascii="Arial" w:hAnsi="Arial" w:cs="Arial"/>
        </w:rPr>
        <w:t>Boster</w:t>
      </w:r>
      <w:proofErr w:type="spellEnd"/>
      <w:r w:rsidRPr="008A50DC">
        <w:rPr>
          <w:rFonts w:ascii="Arial" w:hAnsi="Arial" w:cs="Arial"/>
        </w:rPr>
        <w:t xml:space="preserve">, </w:t>
      </w:r>
      <w:proofErr w:type="gramStart"/>
      <w:r w:rsidRPr="008A50DC">
        <w:rPr>
          <w:rFonts w:ascii="Arial" w:hAnsi="Arial" w:cs="Arial"/>
        </w:rPr>
        <w:t>J.(</w:t>
      </w:r>
      <w:proofErr w:type="gramEnd"/>
      <w:r w:rsidRPr="008A50DC">
        <w:rPr>
          <w:rFonts w:ascii="Arial" w:hAnsi="Arial" w:cs="Arial"/>
        </w:rPr>
        <w:t xml:space="preserve">2025).Obesity and Comorbid Conditions. In: </w:t>
      </w:r>
      <w:proofErr w:type="spellStart"/>
      <w:r w:rsidRPr="008A50DC">
        <w:rPr>
          <w:rFonts w:ascii="Arial" w:hAnsi="Arial" w:cs="Arial"/>
        </w:rPr>
        <w:t>StatPearls</w:t>
      </w:r>
      <w:proofErr w:type="spellEnd"/>
      <w:r w:rsidRPr="008A50DC">
        <w:rPr>
          <w:rFonts w:ascii="Arial" w:hAnsi="Arial" w:cs="Arial"/>
        </w:rPr>
        <w:t xml:space="preserve"> [Internet]. Treasure Island (FL): </w:t>
      </w:r>
      <w:proofErr w:type="spellStart"/>
      <w:r w:rsidRPr="008A50DC">
        <w:rPr>
          <w:rFonts w:ascii="Arial" w:hAnsi="Arial" w:cs="Arial"/>
        </w:rPr>
        <w:t>StatPearls</w:t>
      </w:r>
      <w:proofErr w:type="spellEnd"/>
      <w:r w:rsidRPr="008A50DC">
        <w:rPr>
          <w:rFonts w:ascii="Arial" w:hAnsi="Arial" w:cs="Arial"/>
        </w:rPr>
        <w:t xml:space="preserve"> Publishing, </w:t>
      </w:r>
      <w:hyperlink r:id="rId51" w:history="1">
        <w:r w:rsidRPr="008A50DC">
          <w:rPr>
            <w:rStyle w:val="Hyperlink"/>
            <w:rFonts w:ascii="Arial" w:hAnsi="Arial" w:cs="Arial"/>
            <w:color w:val="auto"/>
          </w:rPr>
          <w:t>https://www.ncbi.nlm.nih.gov/books/NBK574535/</w:t>
        </w:r>
      </w:hyperlink>
    </w:p>
    <w:p w14:paraId="48C46B2A" w14:textId="77777777" w:rsidR="008A50DC" w:rsidRPr="008A50DC" w:rsidRDefault="008A50DC" w:rsidP="00BA47A1">
      <w:pPr>
        <w:ind w:left="810" w:hanging="810"/>
        <w:jc w:val="both"/>
        <w:rPr>
          <w:rFonts w:ascii="Arial" w:hAnsi="Arial" w:cs="Arial"/>
        </w:rPr>
      </w:pPr>
      <w:proofErr w:type="spellStart"/>
      <w:r w:rsidRPr="008A50DC">
        <w:rPr>
          <w:rFonts w:ascii="Arial" w:eastAsia="URWPalladioL-Roma" w:hAnsi="Arial" w:cs="Arial"/>
          <w:lang w:bidi="ar"/>
        </w:rPr>
        <w:t>Lytrivi</w:t>
      </w:r>
      <w:proofErr w:type="spellEnd"/>
      <w:r w:rsidRPr="008A50DC">
        <w:rPr>
          <w:rFonts w:ascii="Arial" w:eastAsia="URWPalladioL-Roma" w:hAnsi="Arial" w:cs="Arial"/>
          <w:lang w:bidi="ar"/>
        </w:rPr>
        <w:t xml:space="preserve">, M., Castell, A.L.; </w:t>
      </w:r>
      <w:proofErr w:type="spellStart"/>
      <w:r w:rsidRPr="008A50DC">
        <w:rPr>
          <w:rFonts w:ascii="Arial" w:eastAsia="URWPalladioL-Roma" w:hAnsi="Arial" w:cs="Arial"/>
          <w:lang w:bidi="ar"/>
        </w:rPr>
        <w:t>Poitout</w:t>
      </w:r>
      <w:proofErr w:type="spellEnd"/>
      <w:r w:rsidRPr="008A50DC">
        <w:rPr>
          <w:rFonts w:ascii="Arial" w:eastAsia="URWPalladioL-Roma" w:hAnsi="Arial" w:cs="Arial"/>
          <w:lang w:bidi="ar"/>
        </w:rPr>
        <w:t xml:space="preserve">, V., </w:t>
      </w:r>
      <w:proofErr w:type="spellStart"/>
      <w:r w:rsidRPr="008A50DC">
        <w:rPr>
          <w:rFonts w:ascii="Arial" w:eastAsia="URWPalladioL-Roma" w:hAnsi="Arial" w:cs="Arial"/>
          <w:lang w:bidi="ar"/>
        </w:rPr>
        <w:t>Cnop</w:t>
      </w:r>
      <w:proofErr w:type="spellEnd"/>
      <w:r w:rsidRPr="008A50DC">
        <w:rPr>
          <w:rFonts w:ascii="Arial" w:eastAsia="URWPalladioL-Roma" w:hAnsi="Arial" w:cs="Arial"/>
          <w:lang w:bidi="ar"/>
        </w:rPr>
        <w:t xml:space="preserve">, M. (2020). Recent Insights </w:t>
      </w:r>
      <w:proofErr w:type="gramStart"/>
      <w:r w:rsidRPr="008A50DC">
        <w:rPr>
          <w:rFonts w:ascii="Arial" w:eastAsia="URWPalladioL-Roma" w:hAnsi="Arial" w:cs="Arial"/>
          <w:lang w:bidi="ar"/>
        </w:rPr>
        <w:t>Into</w:t>
      </w:r>
      <w:proofErr w:type="gramEnd"/>
      <w:r w:rsidRPr="008A50DC">
        <w:rPr>
          <w:rFonts w:ascii="Arial" w:eastAsia="URWPalladioL-Roma" w:hAnsi="Arial" w:cs="Arial"/>
          <w:lang w:bidi="ar"/>
        </w:rPr>
        <w:t xml:space="preserve"> Mechanisms of </w:t>
      </w:r>
      <w:r w:rsidRPr="008A50DC">
        <w:rPr>
          <w:rFonts w:ascii="Arial" w:eastAsia="EURM10" w:hAnsi="Arial" w:cs="Arial"/>
          <w:lang w:bidi="ar"/>
        </w:rPr>
        <w:t>β</w:t>
      </w:r>
      <w:r w:rsidRPr="008A50DC">
        <w:rPr>
          <w:rFonts w:ascii="Arial" w:eastAsia="URWPalladioL-Roma" w:hAnsi="Arial" w:cs="Arial"/>
          <w:lang w:bidi="ar"/>
        </w:rPr>
        <w:t xml:space="preserve">-Cell Lipo- and Glucolipotoxicity in Type 2 Diabetes. </w:t>
      </w:r>
      <w:r w:rsidRPr="008A50DC">
        <w:rPr>
          <w:rFonts w:ascii="Arial" w:eastAsia="URWPalladioL-Ital" w:hAnsi="Arial" w:cs="Arial"/>
          <w:iCs/>
          <w:lang w:bidi="ar"/>
        </w:rPr>
        <w:t>J. Mol. Biol.</w:t>
      </w:r>
      <w:r w:rsidRPr="008A50DC">
        <w:rPr>
          <w:rFonts w:ascii="Arial" w:eastAsia="URWPalladioL-Roma" w:hAnsi="Arial" w:cs="Arial"/>
          <w:lang w:bidi="ar"/>
        </w:rPr>
        <w:t xml:space="preserve">, </w:t>
      </w:r>
      <w:r w:rsidRPr="008A50DC">
        <w:rPr>
          <w:rFonts w:ascii="Arial" w:eastAsia="URWPalladioL-Ital" w:hAnsi="Arial" w:cs="Arial"/>
          <w:iCs/>
          <w:lang w:bidi="ar"/>
        </w:rPr>
        <w:t>432</w:t>
      </w:r>
      <w:r w:rsidRPr="008A50DC">
        <w:rPr>
          <w:rFonts w:ascii="Arial" w:eastAsia="URWPalladioL-Roma" w:hAnsi="Arial" w:cs="Arial"/>
          <w:lang w:bidi="ar"/>
        </w:rPr>
        <w:t>, 1514–1534</w:t>
      </w:r>
    </w:p>
    <w:p w14:paraId="325006DF" w14:textId="77777777" w:rsidR="008A50DC" w:rsidRPr="008A50DC" w:rsidRDefault="008A50DC" w:rsidP="00BA47A1">
      <w:pPr>
        <w:ind w:left="810" w:hanging="810"/>
        <w:jc w:val="both"/>
        <w:rPr>
          <w:rFonts w:ascii="Arial" w:hAnsi="Arial" w:cs="Arial"/>
        </w:rPr>
      </w:pPr>
      <w:r w:rsidRPr="008A50DC">
        <w:rPr>
          <w:rFonts w:ascii="Arial" w:eastAsia="Minion" w:hAnsi="Arial" w:cs="Arial"/>
          <w:lang w:bidi="ar"/>
        </w:rPr>
        <w:t xml:space="preserve">McLaughlin, T., Abbasi, F., </w:t>
      </w:r>
      <w:proofErr w:type="spellStart"/>
      <w:r w:rsidRPr="008A50DC">
        <w:rPr>
          <w:rFonts w:ascii="Arial" w:eastAsia="Minion" w:hAnsi="Arial" w:cs="Arial"/>
          <w:lang w:bidi="ar"/>
        </w:rPr>
        <w:t>Lamendola</w:t>
      </w:r>
      <w:proofErr w:type="spellEnd"/>
      <w:r w:rsidRPr="008A50DC">
        <w:rPr>
          <w:rFonts w:ascii="Arial" w:eastAsia="Minion" w:hAnsi="Arial" w:cs="Arial"/>
          <w:lang w:bidi="ar"/>
        </w:rPr>
        <w:t xml:space="preserve">, C., </w:t>
      </w:r>
      <w:proofErr w:type="spellStart"/>
      <w:r w:rsidRPr="008A50DC">
        <w:rPr>
          <w:rFonts w:ascii="Arial" w:eastAsia="Minion" w:hAnsi="Arial" w:cs="Arial"/>
          <w:lang w:bidi="ar"/>
        </w:rPr>
        <w:t>Frayo</w:t>
      </w:r>
      <w:proofErr w:type="spellEnd"/>
      <w:r w:rsidRPr="008A50DC">
        <w:rPr>
          <w:rFonts w:ascii="Arial" w:eastAsia="Minion" w:hAnsi="Arial" w:cs="Arial"/>
          <w:lang w:bidi="ar"/>
        </w:rPr>
        <w:t xml:space="preserve">, R.S. &amp; Cummings, D.E. (2004). Plasma ghrelin concentrations are decreased in </w:t>
      </w:r>
      <w:proofErr w:type="spellStart"/>
      <w:r w:rsidRPr="008A50DC">
        <w:rPr>
          <w:rFonts w:ascii="Arial" w:eastAsia="Minion" w:hAnsi="Arial" w:cs="Arial"/>
          <w:lang w:bidi="ar"/>
        </w:rPr>
        <w:t>insulinresistant</w:t>
      </w:r>
      <w:proofErr w:type="spellEnd"/>
      <w:r w:rsidRPr="008A50DC">
        <w:rPr>
          <w:rFonts w:ascii="Arial" w:eastAsia="Minion" w:hAnsi="Arial" w:cs="Arial"/>
          <w:lang w:bidi="ar"/>
        </w:rPr>
        <w:t xml:space="preserve"> obese adults relative to equally obese insulin-sensitive controls. </w:t>
      </w:r>
      <w:r w:rsidRPr="008A50DC">
        <w:rPr>
          <w:rFonts w:ascii="Arial" w:eastAsia="Minion-Italic" w:hAnsi="Arial" w:cs="Arial"/>
          <w:iCs/>
          <w:lang w:bidi="ar"/>
        </w:rPr>
        <w:t>Journal of Clinical Endocrinology and Metabolism</w:t>
      </w:r>
      <w:r w:rsidRPr="008A50DC">
        <w:rPr>
          <w:rFonts w:ascii="Arial" w:eastAsia="Minion" w:hAnsi="Arial" w:cs="Arial"/>
          <w:lang w:bidi="ar"/>
        </w:rPr>
        <w:t xml:space="preserve">, </w:t>
      </w:r>
      <w:r w:rsidRPr="008A50DC">
        <w:rPr>
          <w:rFonts w:ascii="Arial" w:eastAsia="Minion-Bold" w:hAnsi="Arial" w:cs="Arial"/>
          <w:bCs/>
          <w:lang w:bidi="ar"/>
        </w:rPr>
        <w:t>89</w:t>
      </w:r>
      <w:r w:rsidRPr="008A50DC">
        <w:rPr>
          <w:rFonts w:ascii="Arial" w:eastAsia="Minion" w:hAnsi="Arial" w:cs="Arial"/>
          <w:lang w:bidi="ar"/>
        </w:rPr>
        <w:t xml:space="preserve">, 1630–1635. </w:t>
      </w:r>
      <w:hyperlink r:id="rId52" w:history="1">
        <w:r w:rsidRPr="008A50DC">
          <w:rPr>
            <w:rStyle w:val="Hyperlink"/>
            <w:rFonts w:ascii="Arial" w:hAnsi="Arial" w:cs="Arial"/>
            <w:color w:val="auto"/>
            <w:shd w:val="clear" w:color="auto" w:fill="FFFFFF"/>
          </w:rPr>
          <w:t>https://doi.org/10.1210/jc.2003-031572</w:t>
        </w:r>
      </w:hyperlink>
    </w:p>
    <w:p w14:paraId="43245FF8" w14:textId="77777777" w:rsidR="008A50DC" w:rsidRPr="008A50DC" w:rsidRDefault="008A50DC" w:rsidP="00BA47A1">
      <w:pPr>
        <w:ind w:left="810" w:hanging="810"/>
        <w:jc w:val="both"/>
        <w:rPr>
          <w:rFonts w:ascii="Arial" w:hAnsi="Arial" w:cs="Arial"/>
        </w:rPr>
      </w:pPr>
      <w:r w:rsidRPr="008A50DC">
        <w:rPr>
          <w:rFonts w:ascii="Arial" w:eastAsia="Franklin Gothic Book" w:hAnsi="Arial" w:cs="Arial"/>
          <w:lang w:bidi="ar"/>
        </w:rPr>
        <w:t xml:space="preserve">Mansur Suliman </w:t>
      </w:r>
      <w:proofErr w:type="spellStart"/>
      <w:r w:rsidRPr="008A50DC">
        <w:rPr>
          <w:rFonts w:ascii="Arial" w:eastAsia="Franklin Gothic Book" w:hAnsi="Arial" w:cs="Arial"/>
          <w:lang w:bidi="ar"/>
        </w:rPr>
        <w:t>Alqunai</w:t>
      </w:r>
      <w:proofErr w:type="spellEnd"/>
      <w:r w:rsidRPr="008A50DC">
        <w:rPr>
          <w:rFonts w:ascii="Arial" w:eastAsia="Franklin Gothic Book" w:hAnsi="Arial" w:cs="Arial"/>
          <w:lang w:bidi="ar"/>
        </w:rPr>
        <w:t xml:space="preserve">, </w:t>
      </w:r>
      <w:proofErr w:type="spellStart"/>
      <w:r w:rsidRPr="008A50DC">
        <w:rPr>
          <w:rFonts w:ascii="Arial" w:eastAsia="Franklin Gothic Book" w:hAnsi="Arial" w:cs="Arial"/>
          <w:lang w:bidi="ar"/>
        </w:rPr>
        <w:t>Fauwaz</w:t>
      </w:r>
      <w:proofErr w:type="spellEnd"/>
      <w:r w:rsidRPr="008A50DC">
        <w:rPr>
          <w:rFonts w:ascii="Arial" w:eastAsia="Franklin Gothic Book" w:hAnsi="Arial" w:cs="Arial"/>
          <w:lang w:bidi="ar"/>
        </w:rPr>
        <w:t xml:space="preserve"> Fahad </w:t>
      </w:r>
      <w:proofErr w:type="spellStart"/>
      <w:r w:rsidRPr="008A50DC">
        <w:rPr>
          <w:rFonts w:ascii="Arial" w:eastAsia="Franklin Gothic Book" w:hAnsi="Arial" w:cs="Arial"/>
          <w:lang w:bidi="ar"/>
        </w:rPr>
        <w:t>Alrashid</w:t>
      </w:r>
      <w:proofErr w:type="spellEnd"/>
      <w:r w:rsidRPr="008A50DC">
        <w:rPr>
          <w:rFonts w:ascii="Arial" w:eastAsia="Franklin Gothic Book" w:hAnsi="Arial" w:cs="Arial"/>
          <w:lang w:bidi="ar"/>
        </w:rPr>
        <w:t xml:space="preserve">. (2022). </w:t>
      </w:r>
      <w:r w:rsidRPr="008A50DC">
        <w:rPr>
          <w:rFonts w:ascii="Arial" w:eastAsia="Franklin Gothic Medium" w:hAnsi="Arial" w:cs="Arial"/>
          <w:lang w:bidi="ar"/>
        </w:rPr>
        <w:t xml:space="preserve">Bariatric surgery for the management of type 2 diabetes mellitus-current trends and challenges: a review article. </w:t>
      </w:r>
      <w:r w:rsidRPr="008A50DC">
        <w:rPr>
          <w:rFonts w:ascii="Arial" w:eastAsia="Franklin Gothic Book" w:hAnsi="Arial" w:cs="Arial"/>
          <w:lang w:bidi="ar"/>
        </w:rPr>
        <w:t xml:space="preserve">Am J </w:t>
      </w:r>
      <w:proofErr w:type="spellStart"/>
      <w:r w:rsidRPr="008A50DC">
        <w:rPr>
          <w:rFonts w:ascii="Arial" w:eastAsia="Franklin Gothic Book" w:hAnsi="Arial" w:cs="Arial"/>
          <w:lang w:bidi="ar"/>
        </w:rPr>
        <w:t>Transl</w:t>
      </w:r>
      <w:proofErr w:type="spellEnd"/>
      <w:r w:rsidRPr="008A50DC">
        <w:rPr>
          <w:rFonts w:ascii="Arial" w:eastAsia="Franklin Gothic Book" w:hAnsi="Arial" w:cs="Arial"/>
          <w:lang w:bidi="ar"/>
        </w:rPr>
        <w:t xml:space="preserve"> Res.14(2),1160-1171.</w:t>
      </w:r>
    </w:p>
    <w:p w14:paraId="65828775" w14:textId="77777777" w:rsidR="008A50DC" w:rsidRPr="008A50DC" w:rsidRDefault="008A50DC" w:rsidP="00BA47A1">
      <w:pPr>
        <w:ind w:left="810" w:hanging="810"/>
        <w:jc w:val="both"/>
        <w:rPr>
          <w:rFonts w:ascii="Arial" w:hAnsi="Arial" w:cs="Arial"/>
        </w:rPr>
      </w:pPr>
      <w:r w:rsidRPr="008A50DC">
        <w:rPr>
          <w:rFonts w:ascii="Arial" w:eastAsia="MinionPro" w:hAnsi="Arial" w:cs="Arial"/>
          <w:lang w:bidi="ar"/>
        </w:rPr>
        <w:t xml:space="preserve">Martin, </w:t>
      </w:r>
      <w:proofErr w:type="gramStart"/>
      <w:r w:rsidRPr="008A50DC">
        <w:rPr>
          <w:rFonts w:ascii="Arial" w:eastAsia="MinionPro" w:hAnsi="Arial" w:cs="Arial"/>
          <w:lang w:bidi="ar"/>
        </w:rPr>
        <w:t>B.C,,</w:t>
      </w:r>
      <w:proofErr w:type="gramEnd"/>
      <w:r w:rsidRPr="008A50DC">
        <w:rPr>
          <w:rFonts w:ascii="Arial" w:eastAsia="MinionPro" w:hAnsi="Arial" w:cs="Arial"/>
          <w:lang w:bidi="ar"/>
        </w:rPr>
        <w:t xml:space="preserve"> </w:t>
      </w:r>
      <w:proofErr w:type="spellStart"/>
      <w:r w:rsidRPr="008A50DC">
        <w:rPr>
          <w:rFonts w:ascii="Arial" w:eastAsia="MinionPro" w:hAnsi="Arial" w:cs="Arial"/>
          <w:lang w:bidi="ar"/>
        </w:rPr>
        <w:t>Warram</w:t>
      </w:r>
      <w:proofErr w:type="spellEnd"/>
      <w:r w:rsidRPr="008A50DC">
        <w:rPr>
          <w:rFonts w:ascii="Arial" w:eastAsia="MinionPro" w:hAnsi="Arial" w:cs="Arial"/>
          <w:lang w:bidi="ar"/>
        </w:rPr>
        <w:t xml:space="preserve">, J.H., </w:t>
      </w:r>
      <w:proofErr w:type="spellStart"/>
      <w:r w:rsidRPr="008A50DC">
        <w:rPr>
          <w:rFonts w:ascii="Arial" w:eastAsia="MinionPro" w:hAnsi="Arial" w:cs="Arial"/>
          <w:lang w:bidi="ar"/>
        </w:rPr>
        <w:t>Krolewski</w:t>
      </w:r>
      <w:proofErr w:type="spellEnd"/>
      <w:r w:rsidRPr="008A50DC">
        <w:rPr>
          <w:rFonts w:ascii="Arial" w:eastAsia="MinionPro" w:hAnsi="Arial" w:cs="Arial"/>
          <w:lang w:bidi="ar"/>
        </w:rPr>
        <w:t xml:space="preserve">, A.S., Bergman, R.N., </w:t>
      </w:r>
      <w:proofErr w:type="spellStart"/>
      <w:r w:rsidRPr="008A50DC">
        <w:rPr>
          <w:rFonts w:ascii="Arial" w:eastAsia="MinionPro" w:hAnsi="Arial" w:cs="Arial"/>
          <w:lang w:bidi="ar"/>
        </w:rPr>
        <w:t>Soeldner</w:t>
      </w:r>
      <w:proofErr w:type="spellEnd"/>
      <w:r w:rsidRPr="008A50DC">
        <w:rPr>
          <w:rFonts w:ascii="Arial" w:eastAsia="MinionPro" w:hAnsi="Arial" w:cs="Arial"/>
          <w:lang w:bidi="ar"/>
        </w:rPr>
        <w:t xml:space="preserve">, J.S., Kahn, C.R. (1992). Role of glucose and insulin resistance in development of type 2 diabetes mellitus: results of a 25-year follow-up study. </w:t>
      </w:r>
      <w:r w:rsidRPr="008A50DC">
        <w:rPr>
          <w:rFonts w:ascii="Arial" w:eastAsia="MinionPro-It" w:hAnsi="Arial" w:cs="Arial"/>
          <w:i/>
          <w:iCs/>
          <w:lang w:bidi="ar"/>
        </w:rPr>
        <w:t>Lancet.</w:t>
      </w:r>
      <w:r w:rsidRPr="008A50DC">
        <w:rPr>
          <w:rFonts w:ascii="Arial" w:eastAsia="MinionPro" w:hAnsi="Arial" w:cs="Arial"/>
          <w:lang w:bidi="ar"/>
        </w:rPr>
        <w:t xml:space="preserve"> 340(8825):925–9. </w:t>
      </w:r>
      <w:hyperlink r:id="rId53" w:history="1">
        <w:r w:rsidRPr="008A50DC">
          <w:rPr>
            <w:rStyle w:val="Hyperlink"/>
            <w:rFonts w:ascii="Arial" w:eastAsia="MinionPro" w:hAnsi="Arial" w:cs="Arial"/>
            <w:color w:val="auto"/>
            <w:lang w:bidi="ar"/>
          </w:rPr>
          <w:t>https://doi.org/10.1016/0140-6736(92)92814-V</w:t>
        </w:r>
      </w:hyperlink>
    </w:p>
    <w:p w14:paraId="5B936F97" w14:textId="77777777" w:rsidR="008A50DC" w:rsidRPr="008A50DC" w:rsidRDefault="008A50DC" w:rsidP="00BA47A1">
      <w:pPr>
        <w:ind w:left="810" w:hanging="810"/>
        <w:jc w:val="both"/>
        <w:rPr>
          <w:rFonts w:ascii="Arial" w:hAnsi="Arial" w:cs="Arial"/>
        </w:rPr>
      </w:pPr>
      <w:r w:rsidRPr="008A50DC">
        <w:rPr>
          <w:rFonts w:ascii="Arial" w:eastAsia="JansonTextLT-Roman" w:hAnsi="Arial" w:cs="Arial"/>
          <w:lang w:bidi="ar"/>
        </w:rPr>
        <w:t>Meek, C.L., Lewis, H.B., Reimann., F., et al. (2016</w:t>
      </w:r>
      <w:proofErr w:type="gramStart"/>
      <w:r w:rsidRPr="008A50DC">
        <w:rPr>
          <w:rFonts w:ascii="Arial" w:eastAsia="JansonTextLT-Roman" w:hAnsi="Arial" w:cs="Arial"/>
          <w:lang w:bidi="ar"/>
        </w:rPr>
        <w:t>)..</w:t>
      </w:r>
      <w:proofErr w:type="gramEnd"/>
      <w:r w:rsidRPr="008A50DC">
        <w:rPr>
          <w:rFonts w:ascii="Arial" w:eastAsia="JansonTextLT-Roman" w:hAnsi="Arial" w:cs="Arial"/>
          <w:lang w:bidi="ar"/>
        </w:rPr>
        <w:t xml:space="preserve">The effect of bariatric surgery on gastrointestinal and pancreatic peptide hormones. Peptides,77:28-37. </w:t>
      </w:r>
      <w:hyperlink r:id="rId54" w:history="1">
        <w:r w:rsidRPr="008A50DC">
          <w:rPr>
            <w:rStyle w:val="Hyperlink"/>
            <w:rFonts w:ascii="Arial" w:hAnsi="Arial" w:cs="Arial"/>
            <w:color w:val="auto"/>
            <w:shd w:val="clear" w:color="auto" w:fill="FFFFFF"/>
          </w:rPr>
          <w:t>https://doi.org/10.1016/j.peptides.2015.08.013</w:t>
        </w:r>
      </w:hyperlink>
    </w:p>
    <w:p w14:paraId="422CD6C3" w14:textId="77777777" w:rsidR="008A50DC" w:rsidRPr="008A50DC" w:rsidRDefault="008A50DC" w:rsidP="00BA47A1">
      <w:pPr>
        <w:shd w:val="clear" w:color="auto" w:fill="FFFFFF"/>
        <w:ind w:left="810" w:hanging="810"/>
        <w:jc w:val="both"/>
        <w:rPr>
          <w:rFonts w:ascii="Arial" w:eastAsia="Century-Book" w:hAnsi="Arial" w:cs="Arial"/>
          <w:lang w:bidi="ar"/>
        </w:rPr>
      </w:pPr>
      <w:proofErr w:type="spellStart"/>
      <w:r w:rsidRPr="008A50DC">
        <w:rPr>
          <w:rFonts w:ascii="Arial" w:hAnsi="Arial" w:cs="Arial"/>
          <w:shd w:val="clear" w:color="auto" w:fill="FFFFFF"/>
        </w:rPr>
        <w:t>Mingrone</w:t>
      </w:r>
      <w:proofErr w:type="spellEnd"/>
      <w:r w:rsidRPr="008A50DC">
        <w:rPr>
          <w:rFonts w:ascii="Arial" w:hAnsi="Arial" w:cs="Arial"/>
          <w:shd w:val="clear" w:color="auto" w:fill="FFFFFF"/>
        </w:rPr>
        <w:t xml:space="preserve">, G., &amp; </w:t>
      </w:r>
      <w:proofErr w:type="spellStart"/>
      <w:r w:rsidRPr="008A50DC">
        <w:rPr>
          <w:rFonts w:ascii="Arial" w:hAnsi="Arial" w:cs="Arial"/>
          <w:shd w:val="clear" w:color="auto" w:fill="FFFFFF"/>
        </w:rPr>
        <w:t>Castagneto-Gissey</w:t>
      </w:r>
      <w:proofErr w:type="spellEnd"/>
      <w:r w:rsidRPr="008A50DC">
        <w:rPr>
          <w:rFonts w:ascii="Arial" w:hAnsi="Arial" w:cs="Arial"/>
          <w:shd w:val="clear" w:color="auto" w:fill="FFFFFF"/>
        </w:rPr>
        <w:t xml:space="preserve">, </w:t>
      </w:r>
      <w:proofErr w:type="gramStart"/>
      <w:r w:rsidRPr="008A50DC">
        <w:rPr>
          <w:rFonts w:ascii="Arial" w:hAnsi="Arial" w:cs="Arial"/>
          <w:shd w:val="clear" w:color="auto" w:fill="FFFFFF"/>
        </w:rPr>
        <w:t>L.(</w:t>
      </w:r>
      <w:proofErr w:type="gramEnd"/>
      <w:r w:rsidRPr="008A50DC">
        <w:rPr>
          <w:rFonts w:ascii="Arial" w:hAnsi="Arial" w:cs="Arial"/>
          <w:shd w:val="clear" w:color="auto" w:fill="FFFFFF"/>
        </w:rPr>
        <w:t>2009).Mechanisms of early improvement/resolution of type 2 diabetes after bariatric surgery. </w:t>
      </w:r>
      <w:r w:rsidRPr="008A50DC">
        <w:rPr>
          <w:rFonts w:ascii="Arial" w:hAnsi="Arial" w:cs="Arial"/>
          <w:i/>
          <w:iCs/>
          <w:shd w:val="clear" w:color="auto" w:fill="FFFFFF"/>
        </w:rPr>
        <w:t>Diabetes &amp; metabolism</w:t>
      </w:r>
      <w:r w:rsidRPr="008A50DC">
        <w:rPr>
          <w:rFonts w:ascii="Arial" w:hAnsi="Arial" w:cs="Arial"/>
          <w:shd w:val="clear" w:color="auto" w:fill="FFFFFF"/>
        </w:rPr>
        <w:t>, </w:t>
      </w:r>
      <w:r w:rsidRPr="008A50DC">
        <w:rPr>
          <w:rFonts w:ascii="Arial" w:hAnsi="Arial" w:cs="Arial"/>
          <w:i/>
          <w:iCs/>
          <w:shd w:val="clear" w:color="auto" w:fill="FFFFFF"/>
        </w:rPr>
        <w:t>35</w:t>
      </w:r>
      <w:r w:rsidRPr="008A50DC">
        <w:rPr>
          <w:rFonts w:ascii="Arial" w:hAnsi="Arial" w:cs="Arial"/>
          <w:shd w:val="clear" w:color="auto" w:fill="FFFFFF"/>
        </w:rPr>
        <w:t xml:space="preserve">(6 Pt 2), 518–523. </w:t>
      </w:r>
      <w:hyperlink r:id="rId55" w:history="1">
        <w:r w:rsidRPr="008A50DC">
          <w:rPr>
            <w:rStyle w:val="Hyperlink"/>
            <w:rFonts w:ascii="Arial" w:hAnsi="Arial" w:cs="Arial"/>
            <w:color w:val="auto"/>
            <w:shd w:val="clear" w:color="auto" w:fill="FFFFFF"/>
          </w:rPr>
          <w:t>https://doi.org/10.1016/S1262-3636(09)73459-7</w:t>
        </w:r>
      </w:hyperlink>
    </w:p>
    <w:p w14:paraId="4D37C7B0" w14:textId="77777777" w:rsidR="008A50DC" w:rsidRPr="008A50DC" w:rsidRDefault="008A50DC" w:rsidP="00BA47A1">
      <w:pPr>
        <w:shd w:val="clear" w:color="auto" w:fill="FFFFFF"/>
        <w:ind w:left="810" w:hanging="810"/>
        <w:jc w:val="both"/>
        <w:rPr>
          <w:rFonts w:ascii="Arial" w:hAnsi="Arial" w:cs="Arial"/>
          <w:b/>
        </w:rPr>
      </w:pPr>
      <w:r w:rsidRPr="008A50DC">
        <w:rPr>
          <w:rFonts w:ascii="Arial" w:hAnsi="Arial" w:cs="Arial"/>
          <w:shd w:val="clear" w:color="auto" w:fill="FFFFFF"/>
        </w:rPr>
        <w:t xml:space="preserve">Mohamed, A. M., </w:t>
      </w:r>
      <w:proofErr w:type="spellStart"/>
      <w:r w:rsidRPr="008A50DC">
        <w:rPr>
          <w:rFonts w:ascii="Arial" w:hAnsi="Arial" w:cs="Arial"/>
          <w:shd w:val="clear" w:color="auto" w:fill="FFFFFF"/>
        </w:rPr>
        <w:t>Aljabal</w:t>
      </w:r>
      <w:proofErr w:type="spellEnd"/>
      <w:r w:rsidRPr="008A50DC">
        <w:rPr>
          <w:rFonts w:ascii="Arial" w:hAnsi="Arial" w:cs="Arial"/>
          <w:shd w:val="clear" w:color="auto" w:fill="FFFFFF"/>
        </w:rPr>
        <w:t xml:space="preserve">, H., </w:t>
      </w:r>
      <w:proofErr w:type="spellStart"/>
      <w:r w:rsidRPr="008A50DC">
        <w:rPr>
          <w:rFonts w:ascii="Arial" w:hAnsi="Arial" w:cs="Arial"/>
          <w:shd w:val="clear" w:color="auto" w:fill="FFFFFF"/>
        </w:rPr>
        <w:t>Alalawi</w:t>
      </w:r>
      <w:proofErr w:type="spellEnd"/>
      <w:r w:rsidRPr="008A50DC">
        <w:rPr>
          <w:rFonts w:ascii="Arial" w:hAnsi="Arial" w:cs="Arial"/>
          <w:shd w:val="clear" w:color="auto" w:fill="FFFFFF"/>
        </w:rPr>
        <w:t>, A. S., &amp; Al-</w:t>
      </w:r>
      <w:proofErr w:type="spellStart"/>
      <w:r w:rsidRPr="008A50DC">
        <w:rPr>
          <w:rFonts w:ascii="Arial" w:hAnsi="Arial" w:cs="Arial"/>
          <w:shd w:val="clear" w:color="auto" w:fill="FFFFFF"/>
        </w:rPr>
        <w:t>Nooh</w:t>
      </w:r>
      <w:proofErr w:type="spellEnd"/>
      <w:r w:rsidRPr="008A50DC">
        <w:rPr>
          <w:rFonts w:ascii="Arial" w:hAnsi="Arial" w:cs="Arial"/>
          <w:shd w:val="clear" w:color="auto" w:fill="FFFFFF"/>
        </w:rPr>
        <w:t>, N. (2024). The Impact of Bariatric Surgery on Type 2 Diabetes Mellitus Remission: A Systematic Review. </w:t>
      </w:r>
      <w:proofErr w:type="spellStart"/>
      <w:r w:rsidRPr="008A50DC">
        <w:rPr>
          <w:rFonts w:ascii="Arial" w:hAnsi="Arial" w:cs="Arial"/>
          <w:iCs/>
          <w:shd w:val="clear" w:color="auto" w:fill="FFFFFF"/>
        </w:rPr>
        <w:t>Cureus</w:t>
      </w:r>
      <w:proofErr w:type="spellEnd"/>
      <w:r w:rsidRPr="008A50DC">
        <w:rPr>
          <w:rFonts w:ascii="Arial" w:hAnsi="Arial" w:cs="Arial"/>
          <w:shd w:val="clear" w:color="auto" w:fill="FFFFFF"/>
        </w:rPr>
        <w:t>, </w:t>
      </w:r>
      <w:r w:rsidRPr="008A50DC">
        <w:rPr>
          <w:rFonts w:ascii="Arial" w:hAnsi="Arial" w:cs="Arial"/>
          <w:iCs/>
          <w:shd w:val="clear" w:color="auto" w:fill="FFFFFF"/>
        </w:rPr>
        <w:t>16</w:t>
      </w:r>
      <w:r w:rsidRPr="008A50DC">
        <w:rPr>
          <w:rFonts w:ascii="Arial" w:hAnsi="Arial" w:cs="Arial"/>
          <w:shd w:val="clear" w:color="auto" w:fill="FFFFFF"/>
        </w:rPr>
        <w:t xml:space="preserve">(11), e74755. </w:t>
      </w:r>
      <w:hyperlink r:id="rId56" w:history="1">
        <w:r w:rsidRPr="008A50DC">
          <w:rPr>
            <w:rStyle w:val="Hyperlink"/>
            <w:rFonts w:ascii="Arial" w:hAnsi="Arial" w:cs="Arial"/>
            <w:color w:val="auto"/>
            <w:shd w:val="clear" w:color="auto" w:fill="FFFFFF"/>
          </w:rPr>
          <w:t>https://doi.org/10.7759/cureus.74755</w:t>
        </w:r>
      </w:hyperlink>
    </w:p>
    <w:p w14:paraId="6FF48466" w14:textId="77777777" w:rsidR="008A50DC" w:rsidRPr="008A50DC" w:rsidRDefault="008A50DC" w:rsidP="00BA47A1">
      <w:pPr>
        <w:shd w:val="clear" w:color="auto" w:fill="FFFFFF"/>
        <w:ind w:left="810" w:hanging="810"/>
        <w:jc w:val="both"/>
        <w:rPr>
          <w:rFonts w:ascii="Arial" w:hAnsi="Arial" w:cs="Arial"/>
        </w:rPr>
      </w:pPr>
      <w:proofErr w:type="spellStart"/>
      <w:r w:rsidRPr="008A50DC">
        <w:rPr>
          <w:rFonts w:ascii="Arial" w:hAnsi="Arial" w:cs="Arial"/>
        </w:rPr>
        <w:t>Modvig</w:t>
      </w:r>
      <w:proofErr w:type="spellEnd"/>
      <w:r w:rsidRPr="008A50DC">
        <w:rPr>
          <w:rFonts w:ascii="Arial" w:hAnsi="Arial" w:cs="Arial"/>
        </w:rPr>
        <w:t xml:space="preserve">, I. M., Andersen, D. B., </w:t>
      </w:r>
      <w:proofErr w:type="spellStart"/>
      <w:r w:rsidRPr="008A50DC">
        <w:rPr>
          <w:rFonts w:ascii="Arial" w:hAnsi="Arial" w:cs="Arial"/>
        </w:rPr>
        <w:t>Grunddal</w:t>
      </w:r>
      <w:proofErr w:type="spellEnd"/>
      <w:r w:rsidRPr="008A50DC">
        <w:rPr>
          <w:rFonts w:ascii="Arial" w:hAnsi="Arial" w:cs="Arial"/>
        </w:rPr>
        <w:t xml:space="preserve">, K. V., </w:t>
      </w:r>
      <w:proofErr w:type="spellStart"/>
      <w:r w:rsidRPr="008A50DC">
        <w:rPr>
          <w:rFonts w:ascii="Arial" w:hAnsi="Arial" w:cs="Arial"/>
        </w:rPr>
        <w:t>Kuhre</w:t>
      </w:r>
      <w:proofErr w:type="spellEnd"/>
      <w:r w:rsidRPr="008A50DC">
        <w:rPr>
          <w:rFonts w:ascii="Arial" w:hAnsi="Arial" w:cs="Arial"/>
        </w:rPr>
        <w:t>, R. E., et al., (2020). Secretin release after Roux-en-Y gastric bypass reveals a population of glucose-sensitive S cells in distal small intestine. </w:t>
      </w:r>
      <w:r w:rsidRPr="008A50DC">
        <w:rPr>
          <w:rFonts w:ascii="Arial" w:hAnsi="Arial" w:cs="Arial"/>
          <w:iCs/>
        </w:rPr>
        <w:t>International journal of obesity. 44</w:t>
      </w:r>
      <w:r w:rsidRPr="008A50DC">
        <w:rPr>
          <w:rFonts w:ascii="Arial" w:hAnsi="Arial" w:cs="Arial"/>
        </w:rPr>
        <w:t>(9),1859–1871.</w:t>
      </w:r>
      <w:hyperlink r:id="rId57" w:history="1">
        <w:r w:rsidRPr="008A50DC">
          <w:rPr>
            <w:rStyle w:val="Hyperlink"/>
            <w:rFonts w:ascii="Arial" w:hAnsi="Arial" w:cs="Arial"/>
            <w:color w:val="auto"/>
          </w:rPr>
          <w:t>https://doi.org/10.1038/s41366-020-0541-7</w:t>
        </w:r>
      </w:hyperlink>
    </w:p>
    <w:p w14:paraId="1288389D" w14:textId="77777777" w:rsidR="008A50DC" w:rsidRPr="008A50DC" w:rsidRDefault="008A50DC" w:rsidP="00BA47A1">
      <w:pPr>
        <w:shd w:val="clear" w:color="auto" w:fill="FFFFFF"/>
        <w:ind w:left="810" w:hanging="810"/>
        <w:jc w:val="both"/>
        <w:rPr>
          <w:rFonts w:ascii="Arial" w:hAnsi="Arial" w:cs="Arial"/>
        </w:rPr>
      </w:pPr>
      <w:proofErr w:type="spellStart"/>
      <w:r w:rsidRPr="008A50DC">
        <w:rPr>
          <w:rFonts w:ascii="Arial" w:eastAsia="Minion" w:hAnsi="Arial" w:cs="Arial"/>
          <w:lang w:bidi="ar"/>
        </w:rPr>
        <w:t>Naslund</w:t>
      </w:r>
      <w:proofErr w:type="spellEnd"/>
      <w:r w:rsidRPr="008A50DC">
        <w:rPr>
          <w:rFonts w:ascii="Arial" w:eastAsia="Minion" w:hAnsi="Arial" w:cs="Arial"/>
          <w:lang w:bidi="ar"/>
        </w:rPr>
        <w:t xml:space="preserve">, E., Backman, L., Holst, J.J., </w:t>
      </w:r>
      <w:proofErr w:type="spellStart"/>
      <w:r w:rsidRPr="008A50DC">
        <w:rPr>
          <w:rFonts w:ascii="Arial" w:eastAsia="Minion" w:hAnsi="Arial" w:cs="Arial"/>
          <w:lang w:bidi="ar"/>
        </w:rPr>
        <w:t>Theodorsson</w:t>
      </w:r>
      <w:proofErr w:type="spellEnd"/>
      <w:r w:rsidRPr="008A50DC">
        <w:rPr>
          <w:rFonts w:ascii="Arial" w:eastAsia="Minion" w:hAnsi="Arial" w:cs="Arial"/>
          <w:lang w:bidi="ar"/>
        </w:rPr>
        <w:t xml:space="preserve">, E. &amp; </w:t>
      </w:r>
      <w:proofErr w:type="spellStart"/>
      <w:r w:rsidRPr="008A50DC">
        <w:rPr>
          <w:rFonts w:ascii="Arial" w:eastAsia="Minion" w:hAnsi="Arial" w:cs="Arial"/>
          <w:lang w:bidi="ar"/>
        </w:rPr>
        <w:t>Hellstrom</w:t>
      </w:r>
      <w:proofErr w:type="spellEnd"/>
      <w:r w:rsidRPr="008A50DC">
        <w:rPr>
          <w:rFonts w:ascii="Arial" w:eastAsia="Minion" w:hAnsi="Arial" w:cs="Arial"/>
          <w:lang w:bidi="ar"/>
        </w:rPr>
        <w:t xml:space="preserve">, P.M. (1998). Importance of small bowel peptides for the improved glucose metabolism 20 years after jejunoileal bypass for obesity. </w:t>
      </w:r>
      <w:r w:rsidRPr="008A50DC">
        <w:rPr>
          <w:rFonts w:ascii="Arial" w:eastAsia="Minion-Italic" w:hAnsi="Arial" w:cs="Arial"/>
          <w:iCs/>
          <w:lang w:bidi="ar"/>
        </w:rPr>
        <w:t>Obesity Surgery</w:t>
      </w:r>
      <w:r w:rsidRPr="008A50DC">
        <w:rPr>
          <w:rFonts w:ascii="Arial" w:eastAsia="Minion" w:hAnsi="Arial" w:cs="Arial"/>
          <w:lang w:bidi="ar"/>
        </w:rPr>
        <w:t>,</w:t>
      </w:r>
      <w:r w:rsidRPr="008A50DC">
        <w:rPr>
          <w:rFonts w:ascii="Arial" w:eastAsia="Minion-Bold" w:hAnsi="Arial" w:cs="Arial"/>
          <w:bCs/>
          <w:lang w:bidi="ar"/>
        </w:rPr>
        <w:t>8</w:t>
      </w:r>
      <w:r w:rsidRPr="008A50DC">
        <w:rPr>
          <w:rFonts w:ascii="Arial" w:eastAsia="Minion" w:hAnsi="Arial" w:cs="Arial"/>
          <w:lang w:bidi="ar"/>
        </w:rPr>
        <w:t xml:space="preserve">,253–260. </w:t>
      </w:r>
      <w:hyperlink r:id="rId58" w:history="1">
        <w:r w:rsidRPr="008A50DC">
          <w:rPr>
            <w:rStyle w:val="Hyperlink"/>
            <w:rFonts w:ascii="Arial" w:hAnsi="Arial" w:cs="Arial"/>
            <w:color w:val="auto"/>
          </w:rPr>
          <w:t>https://doi.org/10.1381/096089298765554449</w:t>
        </w:r>
      </w:hyperlink>
    </w:p>
    <w:p w14:paraId="0EF0A6BF" w14:textId="77777777" w:rsidR="008A50DC" w:rsidRPr="008A50DC" w:rsidRDefault="008A50DC" w:rsidP="00BA47A1">
      <w:pPr>
        <w:shd w:val="clear" w:color="auto" w:fill="FFFFFF"/>
        <w:ind w:left="810" w:hanging="810"/>
        <w:jc w:val="both"/>
        <w:rPr>
          <w:rFonts w:ascii="Arial" w:hAnsi="Arial" w:cs="Arial"/>
        </w:rPr>
      </w:pPr>
      <w:proofErr w:type="spellStart"/>
      <w:r w:rsidRPr="008A50DC">
        <w:rPr>
          <w:rFonts w:ascii="Arial" w:hAnsi="Arial" w:cs="Arial"/>
        </w:rPr>
        <w:t>Nesti</w:t>
      </w:r>
      <w:proofErr w:type="spellEnd"/>
      <w:r w:rsidRPr="008A50DC">
        <w:rPr>
          <w:rFonts w:ascii="Arial" w:hAnsi="Arial" w:cs="Arial"/>
        </w:rPr>
        <w:t xml:space="preserve">, L., </w:t>
      </w:r>
      <w:proofErr w:type="spellStart"/>
      <w:r w:rsidRPr="008A50DC">
        <w:rPr>
          <w:rFonts w:ascii="Arial" w:hAnsi="Arial" w:cs="Arial"/>
        </w:rPr>
        <w:t>Mengozzi</w:t>
      </w:r>
      <w:proofErr w:type="spellEnd"/>
      <w:r w:rsidRPr="008A50DC">
        <w:rPr>
          <w:rFonts w:ascii="Arial" w:hAnsi="Arial" w:cs="Arial"/>
        </w:rPr>
        <w:t>, A., &amp; Trico, D.</w:t>
      </w:r>
      <w:r w:rsidR="00C76290">
        <w:rPr>
          <w:rFonts w:ascii="Arial" w:hAnsi="Arial" w:cs="Arial"/>
        </w:rPr>
        <w:t xml:space="preserve"> </w:t>
      </w:r>
      <w:r w:rsidRPr="008A50DC">
        <w:rPr>
          <w:rFonts w:ascii="Arial" w:hAnsi="Arial" w:cs="Arial"/>
        </w:rPr>
        <w:t xml:space="preserve">(2019). Impact of Nutrient Type and Sequence on Glucose Tolerance: Physiological Insights and Therapeutic Implications. Front. Endocrinol. 10:144. </w:t>
      </w:r>
      <w:hyperlink r:id="rId59" w:history="1">
        <w:r w:rsidRPr="008A50DC">
          <w:rPr>
            <w:rStyle w:val="Hyperlink"/>
            <w:rFonts w:ascii="Arial" w:hAnsi="Arial" w:cs="Arial"/>
            <w:color w:val="auto"/>
          </w:rPr>
          <w:t>https://doi.org/10.3389/fendo.2019.00144</w:t>
        </w:r>
      </w:hyperlink>
    </w:p>
    <w:p w14:paraId="41399A58" w14:textId="77777777" w:rsidR="008A50DC" w:rsidRPr="008A50DC" w:rsidRDefault="008A50DC" w:rsidP="00BA47A1">
      <w:pPr>
        <w:pStyle w:val="NormalWeb"/>
        <w:shd w:val="clear" w:color="auto" w:fill="FFFFFF"/>
        <w:spacing w:before="0" w:beforeAutospacing="0" w:after="0" w:afterAutospacing="0"/>
        <w:ind w:left="810" w:hanging="810"/>
        <w:jc w:val="both"/>
        <w:rPr>
          <w:rFonts w:ascii="Arial" w:hAnsi="Arial" w:cs="Arial"/>
          <w:sz w:val="20"/>
          <w:szCs w:val="20"/>
        </w:rPr>
      </w:pPr>
      <w:r w:rsidRPr="008A50DC">
        <w:rPr>
          <w:rFonts w:ascii="Arial" w:hAnsi="Arial" w:cs="Arial"/>
          <w:sz w:val="20"/>
          <w:szCs w:val="20"/>
        </w:rPr>
        <w:t>Nguyen, N.T., Park, J.H. (2025</w:t>
      </w:r>
      <w:proofErr w:type="gramStart"/>
      <w:r w:rsidRPr="008A50DC">
        <w:rPr>
          <w:rFonts w:ascii="Arial" w:hAnsi="Arial" w:cs="Arial"/>
          <w:sz w:val="20"/>
          <w:szCs w:val="20"/>
        </w:rPr>
        <w:t>).Peptide</w:t>
      </w:r>
      <w:proofErr w:type="gramEnd"/>
      <w:r w:rsidRPr="008A50DC">
        <w:rPr>
          <w:rFonts w:ascii="Arial" w:hAnsi="Arial" w:cs="Arial"/>
          <w:sz w:val="20"/>
          <w:szCs w:val="20"/>
        </w:rPr>
        <w:t xml:space="preserve"> YY in Type 2 Diabetes: A Complementary Gut Hormone with Therapeutic Potential Beyond GLP-1. </w:t>
      </w:r>
      <w:r w:rsidRPr="008A50DC">
        <w:rPr>
          <w:rStyle w:val="Emphasis"/>
          <w:rFonts w:ascii="Arial" w:hAnsi="Arial" w:cs="Arial"/>
          <w:sz w:val="20"/>
          <w:szCs w:val="20"/>
        </w:rPr>
        <w:t>Nutrients</w:t>
      </w:r>
      <w:r w:rsidRPr="008A50DC">
        <w:rPr>
          <w:rFonts w:ascii="Arial" w:hAnsi="Arial" w:cs="Arial"/>
          <w:sz w:val="20"/>
          <w:szCs w:val="20"/>
        </w:rPr>
        <w:t xml:space="preserve">. 17(21),3468. </w:t>
      </w:r>
      <w:hyperlink r:id="rId60" w:history="1">
        <w:r w:rsidRPr="008A50DC">
          <w:rPr>
            <w:rStyle w:val="Hyperlink"/>
            <w:rFonts w:ascii="Arial" w:hAnsi="Arial" w:cs="Arial"/>
            <w:color w:val="auto"/>
            <w:sz w:val="20"/>
            <w:szCs w:val="20"/>
          </w:rPr>
          <w:t>https://doi.org/10.3390/nu17213468</w:t>
        </w:r>
      </w:hyperlink>
    </w:p>
    <w:p w14:paraId="59E2FB35" w14:textId="77777777" w:rsidR="008A50DC" w:rsidRPr="008A50DC" w:rsidRDefault="008A50DC" w:rsidP="00BA47A1">
      <w:pPr>
        <w:shd w:val="clear" w:color="auto" w:fill="FFFFFF"/>
        <w:ind w:left="810" w:hanging="810"/>
        <w:jc w:val="both"/>
        <w:rPr>
          <w:rFonts w:ascii="Arial" w:hAnsi="Arial" w:cs="Arial"/>
        </w:rPr>
      </w:pPr>
      <w:r w:rsidRPr="008A50DC">
        <w:rPr>
          <w:rFonts w:ascii="Arial" w:hAnsi="Arial" w:cs="Arial"/>
          <w:shd w:val="clear" w:color="auto" w:fill="FFFFFF"/>
        </w:rPr>
        <w:lastRenderedPageBreak/>
        <w:t xml:space="preserve">Osorio </w:t>
      </w:r>
      <w:proofErr w:type="spellStart"/>
      <w:r w:rsidRPr="008A50DC">
        <w:rPr>
          <w:rFonts w:ascii="Arial" w:hAnsi="Arial" w:cs="Arial"/>
          <w:shd w:val="clear" w:color="auto" w:fill="FFFFFF"/>
        </w:rPr>
        <w:t>Manyari</w:t>
      </w:r>
      <w:proofErr w:type="spellEnd"/>
      <w:r w:rsidRPr="008A50DC">
        <w:rPr>
          <w:rFonts w:ascii="Arial" w:hAnsi="Arial" w:cs="Arial"/>
          <w:shd w:val="clear" w:color="auto" w:fill="FFFFFF"/>
        </w:rPr>
        <w:t xml:space="preserve">, A. A., </w:t>
      </w:r>
      <w:proofErr w:type="spellStart"/>
      <w:r w:rsidRPr="008A50DC">
        <w:rPr>
          <w:rFonts w:ascii="Arial" w:hAnsi="Arial" w:cs="Arial"/>
          <w:shd w:val="clear" w:color="auto" w:fill="FFFFFF"/>
        </w:rPr>
        <w:t>Armas</w:t>
      </w:r>
      <w:proofErr w:type="spellEnd"/>
      <w:r w:rsidRPr="008A50DC">
        <w:rPr>
          <w:rFonts w:ascii="Arial" w:hAnsi="Arial" w:cs="Arial"/>
          <w:shd w:val="clear" w:color="auto" w:fill="FFFFFF"/>
        </w:rPr>
        <w:t xml:space="preserve"> Alvarez, A. L., Osorio </w:t>
      </w:r>
      <w:proofErr w:type="spellStart"/>
      <w:r w:rsidRPr="008A50DC">
        <w:rPr>
          <w:rFonts w:ascii="Arial" w:hAnsi="Arial" w:cs="Arial"/>
          <w:shd w:val="clear" w:color="auto" w:fill="FFFFFF"/>
        </w:rPr>
        <w:t>Manyari</w:t>
      </w:r>
      <w:proofErr w:type="spellEnd"/>
      <w:r w:rsidRPr="008A50DC">
        <w:rPr>
          <w:rFonts w:ascii="Arial" w:hAnsi="Arial" w:cs="Arial"/>
          <w:shd w:val="clear" w:color="auto" w:fill="FFFFFF"/>
        </w:rPr>
        <w:t xml:space="preserve">, J. D., Caballero, F. G., &amp; </w:t>
      </w:r>
      <w:proofErr w:type="spellStart"/>
      <w:r w:rsidRPr="008A50DC">
        <w:rPr>
          <w:rFonts w:ascii="Arial" w:hAnsi="Arial" w:cs="Arial"/>
          <w:shd w:val="clear" w:color="auto" w:fill="FFFFFF"/>
        </w:rPr>
        <w:t>Pouwels</w:t>
      </w:r>
      <w:proofErr w:type="spellEnd"/>
      <w:r w:rsidRPr="008A50DC">
        <w:rPr>
          <w:rFonts w:ascii="Arial" w:hAnsi="Arial" w:cs="Arial"/>
          <w:shd w:val="clear" w:color="auto" w:fill="FFFFFF"/>
        </w:rPr>
        <w:t>, S. (2024). "Metabolic surgery in Asian patients with type 2 diabetes mellitus and body mass index less than 30kg/m2: A systematic review". </w:t>
      </w:r>
      <w:r w:rsidRPr="008A50DC">
        <w:rPr>
          <w:rFonts w:ascii="Arial" w:hAnsi="Arial" w:cs="Arial"/>
          <w:iCs/>
          <w:shd w:val="clear" w:color="auto" w:fill="FFFFFF"/>
        </w:rPr>
        <w:t>Obesity pillars</w:t>
      </w:r>
      <w:r w:rsidRPr="008A50DC">
        <w:rPr>
          <w:rFonts w:ascii="Arial" w:hAnsi="Arial" w:cs="Arial"/>
          <w:shd w:val="clear" w:color="auto" w:fill="FFFFFF"/>
        </w:rPr>
        <w:t>, </w:t>
      </w:r>
      <w:r w:rsidRPr="008A50DC">
        <w:rPr>
          <w:rFonts w:ascii="Arial" w:hAnsi="Arial" w:cs="Arial"/>
          <w:iCs/>
          <w:shd w:val="clear" w:color="auto" w:fill="FFFFFF"/>
        </w:rPr>
        <w:t>12</w:t>
      </w:r>
      <w:r w:rsidRPr="008A50DC">
        <w:rPr>
          <w:rFonts w:ascii="Arial" w:hAnsi="Arial" w:cs="Arial"/>
          <w:shd w:val="clear" w:color="auto" w:fill="FFFFFF"/>
        </w:rPr>
        <w:t xml:space="preserve">, 100145. </w:t>
      </w:r>
      <w:hyperlink r:id="rId61" w:history="1">
        <w:r w:rsidRPr="008A50DC">
          <w:rPr>
            <w:rStyle w:val="Hyperlink"/>
            <w:rFonts w:ascii="Arial" w:hAnsi="Arial" w:cs="Arial"/>
            <w:color w:val="auto"/>
            <w:shd w:val="clear" w:color="auto" w:fill="FFFFFF"/>
          </w:rPr>
          <w:t>https://doi.org/10.1016/j.obpill.2024.100145</w:t>
        </w:r>
      </w:hyperlink>
      <w:r w:rsidRPr="008A50DC">
        <w:rPr>
          <w:rFonts w:ascii="Arial" w:hAnsi="Arial" w:cs="Arial"/>
          <w:shd w:val="clear" w:color="auto" w:fill="FFFFFF"/>
        </w:rPr>
        <w:t xml:space="preserve"> </w:t>
      </w:r>
    </w:p>
    <w:p w14:paraId="73CC06E7" w14:textId="77777777" w:rsidR="008A50DC" w:rsidRPr="008A50DC" w:rsidRDefault="008A50DC" w:rsidP="00BA47A1">
      <w:pPr>
        <w:tabs>
          <w:tab w:val="left" w:pos="720"/>
        </w:tabs>
        <w:ind w:left="810" w:hanging="810"/>
        <w:jc w:val="both"/>
        <w:rPr>
          <w:rFonts w:ascii="Arial" w:hAnsi="Arial" w:cs="Arial"/>
        </w:rPr>
      </w:pPr>
      <w:proofErr w:type="spellStart"/>
      <w:r w:rsidRPr="008A50DC">
        <w:rPr>
          <w:rFonts w:ascii="Arial" w:hAnsi="Arial" w:cs="Arial"/>
          <w:shd w:val="clear" w:color="auto" w:fill="FFFFFF"/>
        </w:rPr>
        <w:t>Ozmen</w:t>
      </w:r>
      <w:proofErr w:type="spellEnd"/>
      <w:r w:rsidRPr="008A50DC">
        <w:rPr>
          <w:rFonts w:ascii="Arial" w:hAnsi="Arial" w:cs="Arial"/>
          <w:shd w:val="clear" w:color="auto" w:fill="FFFFFF"/>
        </w:rPr>
        <w:t>, M.M. (2016</w:t>
      </w:r>
      <w:proofErr w:type="gramStart"/>
      <w:r w:rsidRPr="008A50DC">
        <w:rPr>
          <w:rFonts w:ascii="Arial" w:hAnsi="Arial" w:cs="Arial"/>
          <w:shd w:val="clear" w:color="auto" w:fill="FFFFFF"/>
        </w:rPr>
        <w:t>).Metabolic</w:t>
      </w:r>
      <w:proofErr w:type="gramEnd"/>
      <w:r w:rsidRPr="008A50DC">
        <w:rPr>
          <w:rFonts w:ascii="Arial" w:hAnsi="Arial" w:cs="Arial"/>
          <w:shd w:val="clear" w:color="auto" w:fill="FFFFFF"/>
        </w:rPr>
        <w:t xml:space="preserve"> effects of bariatric surgery on the type 2 diabetes mellitus. </w:t>
      </w:r>
      <w:proofErr w:type="spellStart"/>
      <w:r w:rsidRPr="008A50DC">
        <w:rPr>
          <w:rFonts w:ascii="Arial" w:hAnsi="Arial" w:cs="Arial"/>
          <w:shd w:val="clear" w:color="auto" w:fill="FFFFFF"/>
        </w:rPr>
        <w:t>Laparosc</w:t>
      </w:r>
      <w:proofErr w:type="spellEnd"/>
      <w:r w:rsidRPr="008A50DC">
        <w:rPr>
          <w:rFonts w:ascii="Arial" w:hAnsi="Arial" w:cs="Arial"/>
          <w:shd w:val="clear" w:color="auto" w:fill="FFFFFF"/>
        </w:rPr>
        <w:t xml:space="preserve"> </w:t>
      </w:r>
      <w:proofErr w:type="spellStart"/>
      <w:r w:rsidRPr="008A50DC">
        <w:rPr>
          <w:rFonts w:ascii="Arial" w:hAnsi="Arial" w:cs="Arial"/>
          <w:shd w:val="clear" w:color="auto" w:fill="FFFFFF"/>
        </w:rPr>
        <w:t>Endosc</w:t>
      </w:r>
      <w:proofErr w:type="spellEnd"/>
      <w:r w:rsidRPr="008A50DC">
        <w:rPr>
          <w:rFonts w:ascii="Arial" w:hAnsi="Arial" w:cs="Arial"/>
          <w:shd w:val="clear" w:color="auto" w:fill="FFFFFF"/>
        </w:rPr>
        <w:t xml:space="preserve"> Surg Sci. 23,147-54.</w:t>
      </w:r>
    </w:p>
    <w:p w14:paraId="7531C646" w14:textId="77777777" w:rsidR="008A50DC" w:rsidRPr="008A50DC" w:rsidRDefault="008A50DC" w:rsidP="00BA47A1">
      <w:pPr>
        <w:ind w:left="810" w:hanging="810"/>
        <w:jc w:val="both"/>
        <w:rPr>
          <w:rFonts w:ascii="Arial" w:eastAsia="Consolas" w:hAnsi="Arial" w:cs="Arial"/>
          <w:shd w:val="clear" w:color="auto" w:fill="FFFFFF"/>
        </w:rPr>
      </w:pPr>
      <w:proofErr w:type="spellStart"/>
      <w:r w:rsidRPr="008A50DC">
        <w:rPr>
          <w:rFonts w:ascii="Arial" w:eastAsia="Consolas" w:hAnsi="Arial" w:cs="Arial"/>
          <w:shd w:val="clear" w:color="auto" w:fill="FFFFFF"/>
        </w:rPr>
        <w:t>Pappachan</w:t>
      </w:r>
      <w:proofErr w:type="spellEnd"/>
      <w:r w:rsidRPr="008A50DC">
        <w:rPr>
          <w:rFonts w:ascii="Arial" w:eastAsia="Consolas" w:hAnsi="Arial" w:cs="Arial"/>
          <w:shd w:val="clear" w:color="auto" w:fill="FFFFFF"/>
        </w:rPr>
        <w:t>, J.M, Viswanath, A.K.</w:t>
      </w:r>
      <w:r w:rsidR="00C76290">
        <w:rPr>
          <w:rFonts w:ascii="Arial" w:eastAsia="Consolas" w:hAnsi="Arial" w:cs="Arial"/>
          <w:shd w:val="clear" w:color="auto" w:fill="FFFFFF"/>
        </w:rPr>
        <w:t xml:space="preserve"> </w:t>
      </w:r>
      <w:r w:rsidRPr="008A50DC">
        <w:rPr>
          <w:rFonts w:ascii="Arial" w:eastAsia="Consolas" w:hAnsi="Arial" w:cs="Arial"/>
          <w:shd w:val="clear" w:color="auto" w:fill="FFFFFF"/>
        </w:rPr>
        <w:t>(2015). Metabolic surgery: A paradigm shift in type 2 diabetes management. World J Diabetes. 25</w:t>
      </w:r>
      <w:r w:rsidR="00C76290">
        <w:rPr>
          <w:rFonts w:ascii="Arial" w:eastAsia="Consolas" w:hAnsi="Arial" w:cs="Arial"/>
          <w:shd w:val="clear" w:color="auto" w:fill="FFFFFF"/>
        </w:rPr>
        <w:t>,</w:t>
      </w:r>
      <w:r w:rsidRPr="008A50DC">
        <w:rPr>
          <w:rFonts w:ascii="Arial" w:eastAsia="Consolas" w:hAnsi="Arial" w:cs="Arial"/>
          <w:shd w:val="clear" w:color="auto" w:fill="FFFFFF"/>
        </w:rPr>
        <w:t xml:space="preserve">6(8),990-8. </w:t>
      </w:r>
      <w:hyperlink r:id="rId62" w:history="1">
        <w:r w:rsidRPr="008A50DC">
          <w:rPr>
            <w:rStyle w:val="Hyperlink"/>
            <w:rFonts w:ascii="Arial" w:eastAsia="Consolas" w:hAnsi="Arial" w:cs="Arial"/>
            <w:color w:val="auto"/>
            <w:shd w:val="clear" w:color="auto" w:fill="FFFFFF"/>
          </w:rPr>
          <w:t>https://doi.org/10.4239/wjd.v6.i8.990</w:t>
        </w:r>
      </w:hyperlink>
    </w:p>
    <w:p w14:paraId="11905D19" w14:textId="77777777" w:rsidR="008A50DC" w:rsidRPr="008A50DC" w:rsidRDefault="008A50DC" w:rsidP="00BA47A1">
      <w:pPr>
        <w:ind w:left="810" w:hanging="810"/>
        <w:jc w:val="both"/>
        <w:rPr>
          <w:rFonts w:ascii="Arial" w:hAnsi="Arial" w:cs="Arial"/>
        </w:rPr>
      </w:pPr>
      <w:r w:rsidRPr="008A50DC">
        <w:rPr>
          <w:rFonts w:ascii="Arial" w:hAnsi="Arial" w:cs="Arial"/>
          <w:shd w:val="clear" w:color="auto" w:fill="FFFFFF"/>
        </w:rPr>
        <w:t xml:space="preserve">Park, Y. S., </w:t>
      </w:r>
      <w:proofErr w:type="spellStart"/>
      <w:r w:rsidRPr="008A50DC">
        <w:rPr>
          <w:rFonts w:ascii="Arial" w:hAnsi="Arial" w:cs="Arial"/>
          <w:shd w:val="clear" w:color="auto" w:fill="FFFFFF"/>
        </w:rPr>
        <w:t>Ahn</w:t>
      </w:r>
      <w:proofErr w:type="spellEnd"/>
      <w:r w:rsidRPr="008A50DC">
        <w:rPr>
          <w:rFonts w:ascii="Arial" w:hAnsi="Arial" w:cs="Arial"/>
          <w:shd w:val="clear" w:color="auto" w:fill="FFFFFF"/>
        </w:rPr>
        <w:t xml:space="preserve">, S. M., Kim, S. H., Choi, S. I., </w:t>
      </w:r>
      <w:proofErr w:type="spellStart"/>
      <w:r w:rsidRPr="008A50DC">
        <w:rPr>
          <w:rFonts w:ascii="Arial" w:hAnsi="Arial" w:cs="Arial"/>
          <w:shd w:val="clear" w:color="auto" w:fill="FFFFFF"/>
        </w:rPr>
        <w:t>Seo</w:t>
      </w:r>
      <w:proofErr w:type="spellEnd"/>
      <w:r w:rsidRPr="008A50DC">
        <w:rPr>
          <w:rFonts w:ascii="Arial" w:hAnsi="Arial" w:cs="Arial"/>
          <w:shd w:val="clear" w:color="auto" w:fill="FFFFFF"/>
        </w:rPr>
        <w:t>, K. W. et al. (2025). Metabolic Surgery for Obese Type 2 Diabetes: Korean Multicenter Cohort Study. </w:t>
      </w:r>
      <w:r w:rsidRPr="008A50DC">
        <w:rPr>
          <w:rFonts w:ascii="Arial" w:hAnsi="Arial" w:cs="Arial"/>
          <w:iCs/>
          <w:shd w:val="clear" w:color="auto" w:fill="FFFFFF"/>
        </w:rPr>
        <w:t>Obesity surgery</w:t>
      </w:r>
      <w:r w:rsidRPr="008A50DC">
        <w:rPr>
          <w:rFonts w:ascii="Arial" w:hAnsi="Arial" w:cs="Arial"/>
          <w:shd w:val="clear" w:color="auto" w:fill="FFFFFF"/>
        </w:rPr>
        <w:t>, </w:t>
      </w:r>
      <w:r w:rsidRPr="008A50DC">
        <w:rPr>
          <w:rFonts w:ascii="Arial" w:hAnsi="Arial" w:cs="Arial"/>
          <w:iCs/>
          <w:shd w:val="clear" w:color="auto" w:fill="FFFFFF"/>
        </w:rPr>
        <w:t>35</w:t>
      </w:r>
      <w:r w:rsidRPr="008A50DC">
        <w:rPr>
          <w:rFonts w:ascii="Arial" w:hAnsi="Arial" w:cs="Arial"/>
          <w:shd w:val="clear" w:color="auto" w:fill="FFFFFF"/>
        </w:rPr>
        <w:t xml:space="preserve">(12), 5441–5451. </w:t>
      </w:r>
      <w:hyperlink r:id="rId63" w:history="1">
        <w:r w:rsidRPr="008A50DC">
          <w:rPr>
            <w:rStyle w:val="Hyperlink"/>
            <w:rFonts w:ascii="Arial" w:hAnsi="Arial" w:cs="Arial"/>
            <w:color w:val="auto"/>
            <w:shd w:val="clear" w:color="auto" w:fill="FFFFFF"/>
          </w:rPr>
          <w:t>https://doi.org/10.1007/s11695-025-08374-7</w:t>
        </w:r>
      </w:hyperlink>
    </w:p>
    <w:p w14:paraId="6A5050AF" w14:textId="77777777" w:rsidR="002630AB" w:rsidRDefault="002630AB" w:rsidP="00BA47A1">
      <w:pPr>
        <w:shd w:val="clear" w:color="auto" w:fill="FFFFFF"/>
        <w:ind w:left="810" w:hanging="810"/>
        <w:jc w:val="both"/>
        <w:rPr>
          <w:rFonts w:ascii="Arial" w:hAnsi="Arial" w:cs="Arial"/>
          <w:color w:val="222222"/>
        </w:rPr>
      </w:pPr>
      <w:proofErr w:type="spellStart"/>
      <w:r>
        <w:rPr>
          <w:rFonts w:ascii="Arial" w:hAnsi="Arial" w:cs="Arial"/>
          <w:color w:val="222222"/>
        </w:rPr>
        <w:t>Peterli</w:t>
      </w:r>
      <w:proofErr w:type="spellEnd"/>
      <w:r>
        <w:rPr>
          <w:rFonts w:ascii="Arial" w:hAnsi="Arial" w:cs="Arial"/>
          <w:color w:val="222222"/>
        </w:rPr>
        <w:t xml:space="preserve">, R., Steinert, R.E., </w:t>
      </w:r>
      <w:proofErr w:type="spellStart"/>
      <w:r>
        <w:rPr>
          <w:rFonts w:ascii="Arial" w:hAnsi="Arial" w:cs="Arial"/>
          <w:color w:val="222222"/>
        </w:rPr>
        <w:t>Woelnerhanssen</w:t>
      </w:r>
      <w:proofErr w:type="spellEnd"/>
      <w:r>
        <w:rPr>
          <w:rFonts w:ascii="Arial" w:hAnsi="Arial" w:cs="Arial"/>
          <w:color w:val="222222"/>
        </w:rPr>
        <w:t xml:space="preserve">, </w:t>
      </w:r>
      <w:proofErr w:type="spellStart"/>
      <w:proofErr w:type="gramStart"/>
      <w:r>
        <w:rPr>
          <w:rFonts w:ascii="Arial" w:hAnsi="Arial" w:cs="Arial"/>
          <w:color w:val="222222"/>
        </w:rPr>
        <w:t>B.,Peters</w:t>
      </w:r>
      <w:proofErr w:type="spellEnd"/>
      <w:proofErr w:type="gramEnd"/>
      <w:r>
        <w:rPr>
          <w:rFonts w:ascii="Arial" w:hAnsi="Arial" w:cs="Arial"/>
          <w:color w:val="222222"/>
        </w:rPr>
        <w:t>, T., Christoffel-</w:t>
      </w:r>
      <w:proofErr w:type="spellStart"/>
      <w:r>
        <w:rPr>
          <w:rFonts w:ascii="Arial" w:hAnsi="Arial" w:cs="Arial"/>
          <w:color w:val="222222"/>
        </w:rPr>
        <w:t>Courtin</w:t>
      </w:r>
      <w:proofErr w:type="spellEnd"/>
      <w:r>
        <w:rPr>
          <w:rFonts w:ascii="Arial" w:hAnsi="Arial" w:cs="Arial"/>
          <w:color w:val="222222"/>
        </w:rPr>
        <w:t>, C.,</w:t>
      </w:r>
      <w:proofErr w:type="spellStart"/>
      <w:r>
        <w:rPr>
          <w:rFonts w:ascii="Arial" w:hAnsi="Arial" w:cs="Arial"/>
          <w:color w:val="222222"/>
        </w:rPr>
        <w:t>Gass</w:t>
      </w:r>
      <w:proofErr w:type="spellEnd"/>
      <w:r>
        <w:rPr>
          <w:rFonts w:ascii="Arial" w:hAnsi="Arial" w:cs="Arial"/>
          <w:color w:val="222222"/>
        </w:rPr>
        <w:t>, M., et al.(2012).Metabolic and hormonal changes after laparoscopic Roux-en-Y gastric bypass and sleeve gastrectomy: A randomized, prospective trial. </w:t>
      </w:r>
      <w:proofErr w:type="spellStart"/>
      <w:r>
        <w:rPr>
          <w:rStyle w:val="html-italic"/>
          <w:rFonts w:ascii="Arial" w:hAnsi="Arial" w:cs="Arial"/>
          <w:i/>
          <w:iCs/>
          <w:color w:val="222222"/>
        </w:rPr>
        <w:t>Obes</w:t>
      </w:r>
      <w:proofErr w:type="spellEnd"/>
      <w:r>
        <w:rPr>
          <w:rStyle w:val="html-italic"/>
          <w:rFonts w:ascii="Arial" w:hAnsi="Arial" w:cs="Arial"/>
          <w:i/>
          <w:iCs/>
          <w:color w:val="222222"/>
        </w:rPr>
        <w:t>. Surg.22</w:t>
      </w:r>
      <w:r w:rsidR="008C39B1">
        <w:rPr>
          <w:rFonts w:ascii="Arial" w:hAnsi="Arial" w:cs="Arial"/>
          <w:color w:val="222222"/>
        </w:rPr>
        <w:t>, 740–</w:t>
      </w:r>
      <w:r>
        <w:rPr>
          <w:rFonts w:ascii="Arial" w:hAnsi="Arial" w:cs="Arial"/>
          <w:color w:val="222222"/>
        </w:rPr>
        <w:t xml:space="preserve">48. </w:t>
      </w:r>
    </w:p>
    <w:p w14:paraId="26344A27" w14:textId="77777777" w:rsidR="008A50DC" w:rsidRPr="008A50DC" w:rsidRDefault="008A50DC" w:rsidP="00BA47A1">
      <w:pPr>
        <w:shd w:val="clear" w:color="auto" w:fill="FFFFFF"/>
        <w:ind w:left="810" w:hanging="810"/>
        <w:jc w:val="both"/>
        <w:rPr>
          <w:rFonts w:ascii="Arial" w:hAnsi="Arial" w:cs="Arial"/>
        </w:rPr>
      </w:pPr>
      <w:r w:rsidRPr="008A50DC">
        <w:rPr>
          <w:rFonts w:ascii="Arial" w:hAnsi="Arial" w:cs="Arial"/>
          <w:shd w:val="clear" w:color="auto" w:fill="FFFFFF"/>
        </w:rPr>
        <w:t xml:space="preserve">Pico, C., Palou, M., </w:t>
      </w:r>
      <w:proofErr w:type="spellStart"/>
      <w:r w:rsidRPr="008A50DC">
        <w:rPr>
          <w:rFonts w:ascii="Arial" w:hAnsi="Arial" w:cs="Arial"/>
          <w:shd w:val="clear" w:color="auto" w:fill="FFFFFF"/>
        </w:rPr>
        <w:t>Pomar</w:t>
      </w:r>
      <w:proofErr w:type="spellEnd"/>
      <w:r w:rsidRPr="008A50DC">
        <w:rPr>
          <w:rFonts w:ascii="Arial" w:hAnsi="Arial" w:cs="Arial"/>
          <w:shd w:val="clear" w:color="auto" w:fill="FFFFFF"/>
        </w:rPr>
        <w:t>, C. A., Rodríguez, A. M., &amp; Palou, A. (2022). Leptin as a key regulator of the adipose organ. </w:t>
      </w:r>
      <w:r w:rsidRPr="008A50DC">
        <w:rPr>
          <w:rFonts w:ascii="Arial" w:hAnsi="Arial" w:cs="Arial"/>
          <w:i/>
          <w:iCs/>
          <w:shd w:val="clear" w:color="auto" w:fill="FFFFFF"/>
        </w:rPr>
        <w:t>Reviews in endocrine &amp; metabolic disorders</w:t>
      </w:r>
      <w:r w:rsidRPr="008A50DC">
        <w:rPr>
          <w:rFonts w:ascii="Arial" w:hAnsi="Arial" w:cs="Arial"/>
          <w:shd w:val="clear" w:color="auto" w:fill="FFFFFF"/>
        </w:rPr>
        <w:t>, </w:t>
      </w:r>
      <w:r w:rsidRPr="008A50DC">
        <w:rPr>
          <w:rFonts w:ascii="Arial" w:hAnsi="Arial" w:cs="Arial"/>
          <w:iCs/>
          <w:shd w:val="clear" w:color="auto" w:fill="FFFFFF"/>
        </w:rPr>
        <w:t>23</w:t>
      </w:r>
      <w:r w:rsidRPr="008A50DC">
        <w:rPr>
          <w:rFonts w:ascii="Arial" w:hAnsi="Arial" w:cs="Arial"/>
          <w:shd w:val="clear" w:color="auto" w:fill="FFFFFF"/>
        </w:rPr>
        <w:t xml:space="preserve">(1), 13–30. </w:t>
      </w:r>
      <w:hyperlink r:id="rId64" w:history="1">
        <w:r w:rsidRPr="008A50DC">
          <w:rPr>
            <w:rStyle w:val="Hyperlink"/>
            <w:rFonts w:ascii="Arial" w:hAnsi="Arial" w:cs="Arial"/>
            <w:color w:val="auto"/>
            <w:shd w:val="clear" w:color="auto" w:fill="FFFFFF"/>
          </w:rPr>
          <w:t>https://doi.org/10.1007/s11154-021-09687-5</w:t>
        </w:r>
      </w:hyperlink>
    </w:p>
    <w:p w14:paraId="3F0D8852" w14:textId="77777777" w:rsidR="008A50DC" w:rsidRPr="008A50DC" w:rsidRDefault="008A50DC" w:rsidP="00BA47A1">
      <w:pPr>
        <w:ind w:left="810" w:hanging="810"/>
        <w:jc w:val="both"/>
        <w:rPr>
          <w:rFonts w:ascii="Arial" w:hAnsi="Arial" w:cs="Arial"/>
        </w:rPr>
      </w:pPr>
      <w:proofErr w:type="spellStart"/>
      <w:r w:rsidRPr="008A50DC">
        <w:rPr>
          <w:rFonts w:ascii="Arial" w:eastAsia="ArnoPro" w:hAnsi="Arial" w:cs="Arial"/>
          <w:lang w:bidi="ar"/>
        </w:rPr>
        <w:t>Pories</w:t>
      </w:r>
      <w:proofErr w:type="spellEnd"/>
      <w:r w:rsidRPr="008A50DC">
        <w:rPr>
          <w:rFonts w:ascii="Arial" w:eastAsia="ArnoPro" w:hAnsi="Arial" w:cs="Arial"/>
          <w:lang w:bidi="ar"/>
        </w:rPr>
        <w:t>, W.J., Swanson, M.S., Mac Donald, K.G., Long, S.B., Morris, P.G., Brown, B.M., et al. (1995</w:t>
      </w:r>
      <w:proofErr w:type="gramStart"/>
      <w:r w:rsidRPr="008A50DC">
        <w:rPr>
          <w:rFonts w:ascii="Arial" w:eastAsia="ArnoPro" w:hAnsi="Arial" w:cs="Arial"/>
          <w:lang w:bidi="ar"/>
        </w:rPr>
        <w:t>).Who</w:t>
      </w:r>
      <w:proofErr w:type="gramEnd"/>
      <w:r w:rsidRPr="008A50DC">
        <w:rPr>
          <w:rFonts w:ascii="Arial" w:eastAsia="ArnoPro" w:hAnsi="Arial" w:cs="Arial"/>
          <w:lang w:bidi="ar"/>
        </w:rPr>
        <w:t xml:space="preserve"> would have thought it? An operation proves to be the most effective therapy for adult-onset diabetes mellitus. Ann Surg 1995,222:339-50.</w:t>
      </w:r>
    </w:p>
    <w:p w14:paraId="05337694" w14:textId="77777777" w:rsidR="008A50DC" w:rsidRPr="008A50DC" w:rsidRDefault="008A50DC" w:rsidP="00BA47A1">
      <w:pPr>
        <w:shd w:val="clear" w:color="auto" w:fill="FFFFFF"/>
        <w:ind w:left="810" w:hanging="810"/>
        <w:jc w:val="both"/>
        <w:rPr>
          <w:rFonts w:ascii="Arial" w:hAnsi="Arial" w:cs="Arial"/>
        </w:rPr>
      </w:pPr>
      <w:proofErr w:type="spellStart"/>
      <w:r w:rsidRPr="008A50DC">
        <w:rPr>
          <w:rFonts w:ascii="Arial" w:hAnsi="Arial" w:cs="Arial"/>
          <w:shd w:val="clear" w:color="auto" w:fill="FFFFFF"/>
        </w:rPr>
        <w:t>Pournaras</w:t>
      </w:r>
      <w:proofErr w:type="spellEnd"/>
      <w:r w:rsidRPr="008A50DC">
        <w:rPr>
          <w:rFonts w:ascii="Arial" w:hAnsi="Arial" w:cs="Arial"/>
          <w:shd w:val="clear" w:color="auto" w:fill="FFFFFF"/>
        </w:rPr>
        <w:t>, D. J., &amp; le Roux, C. W. (2010). Ghrelin and metabolic surgery. </w:t>
      </w:r>
      <w:r w:rsidRPr="008A50DC">
        <w:rPr>
          <w:rFonts w:ascii="Arial" w:hAnsi="Arial" w:cs="Arial"/>
          <w:iCs/>
          <w:shd w:val="clear" w:color="auto" w:fill="FFFFFF"/>
        </w:rPr>
        <w:t>International journal of peptides</w:t>
      </w:r>
      <w:r w:rsidRPr="008A50DC">
        <w:rPr>
          <w:rFonts w:ascii="Arial" w:hAnsi="Arial" w:cs="Arial"/>
          <w:shd w:val="clear" w:color="auto" w:fill="FFFFFF"/>
        </w:rPr>
        <w:t>, </w:t>
      </w:r>
      <w:r w:rsidRPr="008A50DC">
        <w:rPr>
          <w:rFonts w:ascii="Arial" w:hAnsi="Arial" w:cs="Arial"/>
          <w:iCs/>
          <w:shd w:val="clear" w:color="auto" w:fill="FFFFFF"/>
        </w:rPr>
        <w:t>2010</w:t>
      </w:r>
      <w:r w:rsidRPr="008A50DC">
        <w:rPr>
          <w:rFonts w:ascii="Arial" w:hAnsi="Arial" w:cs="Arial"/>
          <w:shd w:val="clear" w:color="auto" w:fill="FFFFFF"/>
        </w:rPr>
        <w:t xml:space="preserve">, 217267. </w:t>
      </w:r>
      <w:hyperlink r:id="rId65" w:history="1">
        <w:r w:rsidRPr="008A50DC">
          <w:rPr>
            <w:rStyle w:val="Hyperlink"/>
            <w:rFonts w:ascii="Arial" w:hAnsi="Arial" w:cs="Arial"/>
            <w:color w:val="auto"/>
            <w:shd w:val="clear" w:color="auto" w:fill="FFFFFF"/>
          </w:rPr>
          <w:t>https://doi.org/10.1155/2010/217267</w:t>
        </w:r>
      </w:hyperlink>
    </w:p>
    <w:p w14:paraId="2258B581" w14:textId="77777777" w:rsidR="008A50DC" w:rsidRPr="008A50DC" w:rsidRDefault="008A50DC" w:rsidP="00BA47A1">
      <w:pPr>
        <w:pStyle w:val="NormalWeb"/>
        <w:shd w:val="clear" w:color="auto" w:fill="FFFFFF"/>
        <w:spacing w:before="0" w:beforeAutospacing="0" w:after="0" w:afterAutospacing="0"/>
        <w:ind w:left="810" w:hanging="810"/>
        <w:jc w:val="both"/>
        <w:textAlignment w:val="baseline"/>
        <w:rPr>
          <w:rStyle w:val="Hyperlink"/>
          <w:rFonts w:ascii="Arial" w:hAnsi="Arial" w:cs="Arial"/>
          <w:color w:val="auto"/>
          <w:sz w:val="20"/>
          <w:szCs w:val="20"/>
          <w:bdr w:val="none" w:sz="0" w:space="0" w:color="auto" w:frame="1"/>
        </w:rPr>
      </w:pPr>
      <w:proofErr w:type="spellStart"/>
      <w:r w:rsidRPr="008A50DC">
        <w:rPr>
          <w:rFonts w:ascii="Arial" w:hAnsi="Arial" w:cs="Arial"/>
          <w:sz w:val="20"/>
          <w:szCs w:val="20"/>
        </w:rPr>
        <w:t>Preeshila</w:t>
      </w:r>
      <w:proofErr w:type="spellEnd"/>
      <w:r w:rsidRPr="008A50DC">
        <w:rPr>
          <w:rFonts w:ascii="Arial" w:hAnsi="Arial" w:cs="Arial"/>
          <w:sz w:val="20"/>
          <w:szCs w:val="20"/>
        </w:rPr>
        <w:t xml:space="preserve"> </w:t>
      </w:r>
      <w:proofErr w:type="spellStart"/>
      <w:r w:rsidRPr="008A50DC">
        <w:rPr>
          <w:rFonts w:ascii="Arial" w:hAnsi="Arial" w:cs="Arial"/>
          <w:sz w:val="20"/>
          <w:szCs w:val="20"/>
        </w:rPr>
        <w:t>Behary</w:t>
      </w:r>
      <w:proofErr w:type="spellEnd"/>
      <w:r w:rsidRPr="008A50DC">
        <w:rPr>
          <w:rStyle w:val="al-author-delim"/>
          <w:rFonts w:ascii="Arial" w:hAnsi="Arial" w:cs="Arial"/>
          <w:sz w:val="20"/>
          <w:szCs w:val="20"/>
          <w:bdr w:val="none" w:sz="0" w:space="0" w:color="auto" w:frame="1"/>
        </w:rPr>
        <w:t>, </w:t>
      </w:r>
      <w:r w:rsidRPr="008A50DC">
        <w:rPr>
          <w:rFonts w:ascii="Arial" w:hAnsi="Arial" w:cs="Arial"/>
          <w:sz w:val="20"/>
          <w:szCs w:val="20"/>
        </w:rPr>
        <w:t xml:space="preserve">George </w:t>
      </w:r>
      <w:proofErr w:type="spellStart"/>
      <w:r w:rsidRPr="008A50DC">
        <w:rPr>
          <w:rFonts w:ascii="Arial" w:hAnsi="Arial" w:cs="Arial"/>
          <w:sz w:val="20"/>
          <w:szCs w:val="20"/>
        </w:rPr>
        <w:t>Tharakan</w:t>
      </w:r>
      <w:proofErr w:type="spellEnd"/>
      <w:r w:rsidRPr="008A50DC">
        <w:rPr>
          <w:rStyle w:val="al-author-delim"/>
          <w:rFonts w:ascii="Arial" w:hAnsi="Arial" w:cs="Arial"/>
          <w:sz w:val="20"/>
          <w:szCs w:val="20"/>
          <w:bdr w:val="none" w:sz="0" w:space="0" w:color="auto" w:frame="1"/>
        </w:rPr>
        <w:t>, </w:t>
      </w:r>
      <w:proofErr w:type="spellStart"/>
      <w:r w:rsidRPr="008A50DC">
        <w:rPr>
          <w:rFonts w:ascii="Arial" w:hAnsi="Arial" w:cs="Arial"/>
          <w:sz w:val="20"/>
          <w:szCs w:val="20"/>
        </w:rPr>
        <w:t>Kleopatra</w:t>
      </w:r>
      <w:proofErr w:type="spellEnd"/>
      <w:r w:rsidRPr="008A50DC">
        <w:rPr>
          <w:rFonts w:ascii="Arial" w:hAnsi="Arial" w:cs="Arial"/>
          <w:sz w:val="20"/>
          <w:szCs w:val="20"/>
        </w:rPr>
        <w:t xml:space="preserve"> </w:t>
      </w:r>
      <w:proofErr w:type="spellStart"/>
      <w:r w:rsidRPr="008A50DC">
        <w:rPr>
          <w:rFonts w:ascii="Arial" w:hAnsi="Arial" w:cs="Arial"/>
          <w:sz w:val="20"/>
          <w:szCs w:val="20"/>
        </w:rPr>
        <w:t>Alexiadou</w:t>
      </w:r>
      <w:proofErr w:type="spellEnd"/>
      <w:r w:rsidRPr="008A50DC">
        <w:rPr>
          <w:rStyle w:val="al-author-delim"/>
          <w:rFonts w:ascii="Arial" w:hAnsi="Arial" w:cs="Arial"/>
          <w:sz w:val="20"/>
          <w:szCs w:val="20"/>
          <w:bdr w:val="none" w:sz="0" w:space="0" w:color="auto" w:frame="1"/>
        </w:rPr>
        <w:t>, </w:t>
      </w:r>
      <w:r w:rsidRPr="008A50DC">
        <w:rPr>
          <w:rFonts w:ascii="Arial" w:hAnsi="Arial" w:cs="Arial"/>
          <w:sz w:val="20"/>
          <w:szCs w:val="20"/>
        </w:rPr>
        <w:t>Nicholas Johnson</w:t>
      </w:r>
      <w:r w:rsidRPr="008A50DC">
        <w:rPr>
          <w:rStyle w:val="al-author-delim"/>
          <w:rFonts w:ascii="Arial" w:hAnsi="Arial" w:cs="Arial"/>
          <w:sz w:val="20"/>
          <w:szCs w:val="20"/>
          <w:bdr w:val="none" w:sz="0" w:space="0" w:color="auto" w:frame="1"/>
        </w:rPr>
        <w:t>, </w:t>
      </w:r>
      <w:r w:rsidRPr="008A50DC">
        <w:rPr>
          <w:rFonts w:ascii="Arial" w:hAnsi="Arial" w:cs="Arial"/>
          <w:sz w:val="20"/>
          <w:szCs w:val="20"/>
        </w:rPr>
        <w:t xml:space="preserve">Nicolai J. </w:t>
      </w:r>
      <w:proofErr w:type="spellStart"/>
      <w:r w:rsidRPr="008A50DC">
        <w:rPr>
          <w:rFonts w:ascii="Arial" w:hAnsi="Arial" w:cs="Arial"/>
          <w:sz w:val="20"/>
          <w:szCs w:val="20"/>
        </w:rPr>
        <w:t>Wewer</w:t>
      </w:r>
      <w:proofErr w:type="spellEnd"/>
      <w:r w:rsidRPr="008A50DC">
        <w:rPr>
          <w:rFonts w:ascii="Arial" w:hAnsi="Arial" w:cs="Arial"/>
          <w:sz w:val="20"/>
          <w:szCs w:val="20"/>
        </w:rPr>
        <w:t xml:space="preserve"> </w:t>
      </w:r>
      <w:proofErr w:type="spellStart"/>
      <w:r w:rsidRPr="008A50DC">
        <w:rPr>
          <w:rFonts w:ascii="Arial" w:hAnsi="Arial" w:cs="Arial"/>
          <w:sz w:val="20"/>
          <w:szCs w:val="20"/>
        </w:rPr>
        <w:t>Albrechtsen</w:t>
      </w:r>
      <w:proofErr w:type="spellEnd"/>
      <w:r w:rsidRPr="008A50DC">
        <w:rPr>
          <w:rStyle w:val="al-author-delim"/>
          <w:rFonts w:ascii="Arial" w:hAnsi="Arial" w:cs="Arial"/>
          <w:sz w:val="20"/>
          <w:szCs w:val="20"/>
          <w:bdr w:val="none" w:sz="0" w:space="0" w:color="auto" w:frame="1"/>
        </w:rPr>
        <w:t xml:space="preserve">, et al. (2019). </w:t>
      </w:r>
      <w:r w:rsidRPr="008A50DC">
        <w:rPr>
          <w:rFonts w:ascii="Arial" w:hAnsi="Arial" w:cs="Arial"/>
          <w:sz w:val="20"/>
          <w:szCs w:val="20"/>
        </w:rPr>
        <w:t>Combined GLP-1, Oxyntomodulin, and Peptide YY Improves Body Weight and Glycemia in Obesity and Prediabetes/Type 2 Diabetes: A Randomized, Single-Blinded, Placebo-Controlled Study. </w:t>
      </w:r>
      <w:r w:rsidRPr="008A50DC">
        <w:rPr>
          <w:rStyle w:val="Emphasis"/>
          <w:rFonts w:ascii="Arial" w:hAnsi="Arial" w:cs="Arial"/>
          <w:sz w:val="20"/>
          <w:szCs w:val="20"/>
          <w:bdr w:val="none" w:sz="0" w:space="0" w:color="auto" w:frame="1"/>
        </w:rPr>
        <w:t>Diabetes Care,</w:t>
      </w:r>
      <w:r w:rsidRPr="008A50DC">
        <w:rPr>
          <w:rFonts w:ascii="Arial" w:hAnsi="Arial" w:cs="Arial"/>
          <w:sz w:val="20"/>
          <w:szCs w:val="20"/>
        </w:rPr>
        <w:t>42(8),1446–1453.</w:t>
      </w:r>
      <w:r w:rsidRPr="008A50DC">
        <w:rPr>
          <w:rFonts w:ascii="Arial" w:hAnsi="Arial" w:cs="Arial"/>
          <w:sz w:val="20"/>
          <w:szCs w:val="20"/>
          <w:lang w:eastAsia="en-US"/>
        </w:rPr>
        <w:t xml:space="preserve">  </w:t>
      </w:r>
      <w:hyperlink r:id="rId66" w:history="1">
        <w:r w:rsidRPr="008A50DC">
          <w:rPr>
            <w:rStyle w:val="Hyperlink"/>
            <w:rFonts w:ascii="Arial" w:hAnsi="Arial" w:cs="Arial"/>
            <w:color w:val="auto"/>
            <w:sz w:val="20"/>
            <w:szCs w:val="20"/>
            <w:shd w:val="clear" w:color="auto" w:fill="FFFFFF"/>
          </w:rPr>
          <w:t>https://doi.org/10.2337/dc19-0449</w:t>
        </w:r>
      </w:hyperlink>
    </w:p>
    <w:p w14:paraId="4037D002" w14:textId="77777777" w:rsidR="008A50DC" w:rsidRPr="008A50DC" w:rsidRDefault="008A50DC" w:rsidP="00BA47A1">
      <w:pPr>
        <w:shd w:val="clear" w:color="auto" w:fill="FFFFFF"/>
        <w:ind w:left="810" w:hanging="810"/>
        <w:jc w:val="both"/>
        <w:rPr>
          <w:rFonts w:ascii="Arial" w:hAnsi="Arial" w:cs="Arial"/>
        </w:rPr>
      </w:pPr>
      <w:r w:rsidRPr="008A50DC">
        <w:rPr>
          <w:rFonts w:ascii="Arial" w:eastAsia="Helvetica" w:hAnsi="Arial" w:cs="Arial"/>
          <w:shd w:val="clear" w:color="auto" w:fill="FFFFFF"/>
        </w:rPr>
        <w:t>Perez-Romero, N., Se</w:t>
      </w:r>
      <w:r w:rsidR="00C76290">
        <w:rPr>
          <w:rFonts w:ascii="Arial" w:eastAsia="Helvetica" w:hAnsi="Arial" w:cs="Arial"/>
          <w:shd w:val="clear" w:color="auto" w:fill="FFFFFF"/>
        </w:rPr>
        <w:t xml:space="preserve">rra, A., Granada, M.L., et al. </w:t>
      </w:r>
      <w:r w:rsidRPr="008A50DC">
        <w:rPr>
          <w:rFonts w:ascii="Arial" w:eastAsia="Helvetica" w:hAnsi="Arial" w:cs="Arial"/>
          <w:shd w:val="clear" w:color="auto" w:fill="FFFFFF"/>
        </w:rPr>
        <w:t>(2010).</w:t>
      </w:r>
      <w:r w:rsidR="00C76290">
        <w:rPr>
          <w:rFonts w:ascii="Arial" w:eastAsia="Helvetica" w:hAnsi="Arial" w:cs="Arial"/>
          <w:shd w:val="clear" w:color="auto" w:fill="FFFFFF"/>
        </w:rPr>
        <w:t xml:space="preserve"> </w:t>
      </w:r>
      <w:r w:rsidRPr="008A50DC">
        <w:rPr>
          <w:rFonts w:ascii="Arial" w:eastAsia="Helvetica" w:hAnsi="Arial" w:cs="Arial"/>
          <w:shd w:val="clear" w:color="auto" w:fill="FFFFFF"/>
        </w:rPr>
        <w:t xml:space="preserve">Effects of two variants of Roux-en-Y gastric bypass on metabolism </w:t>
      </w:r>
      <w:proofErr w:type="spellStart"/>
      <w:r w:rsidRPr="008A50DC">
        <w:rPr>
          <w:rFonts w:ascii="Arial" w:eastAsia="Helvetica" w:hAnsi="Arial" w:cs="Arial"/>
          <w:shd w:val="clear" w:color="auto" w:fill="FFFFFF"/>
        </w:rPr>
        <w:t>behaviour</w:t>
      </w:r>
      <w:proofErr w:type="spellEnd"/>
      <w:r w:rsidRPr="008A50DC">
        <w:rPr>
          <w:rFonts w:ascii="Arial" w:eastAsia="Helvetica" w:hAnsi="Arial" w:cs="Arial"/>
          <w:shd w:val="clear" w:color="auto" w:fill="FFFFFF"/>
        </w:rPr>
        <w:t xml:space="preserve">: focus on plasma ghrelin concentrations over a 2-year follow-up. </w:t>
      </w:r>
      <w:proofErr w:type="spellStart"/>
      <w:r w:rsidRPr="008A50DC">
        <w:rPr>
          <w:rFonts w:ascii="Arial" w:eastAsia="Helvetica" w:hAnsi="Arial" w:cs="Arial"/>
          <w:shd w:val="clear" w:color="auto" w:fill="FFFFFF"/>
        </w:rPr>
        <w:t>Obes</w:t>
      </w:r>
      <w:proofErr w:type="spellEnd"/>
      <w:r w:rsidRPr="008A50DC">
        <w:rPr>
          <w:rFonts w:ascii="Arial" w:eastAsia="Helvetica" w:hAnsi="Arial" w:cs="Arial"/>
          <w:shd w:val="clear" w:color="auto" w:fill="FFFFFF"/>
        </w:rPr>
        <w:t xml:space="preserve"> Surg. 20(5),600–6009. </w:t>
      </w:r>
      <w:hyperlink r:id="rId67" w:history="1">
        <w:r w:rsidRPr="008A50DC">
          <w:rPr>
            <w:rStyle w:val="Hyperlink"/>
            <w:rFonts w:ascii="Arial" w:hAnsi="Arial" w:cs="Arial"/>
            <w:color w:val="auto"/>
            <w:shd w:val="clear" w:color="auto" w:fill="FFFFFF"/>
          </w:rPr>
          <w:t>https://api.semanticscholar.org/CorpusID:25671824</w:t>
        </w:r>
      </w:hyperlink>
    </w:p>
    <w:p w14:paraId="3833B4C5" w14:textId="77777777" w:rsidR="008A50DC" w:rsidRPr="008A50DC" w:rsidRDefault="008A50DC" w:rsidP="00BA47A1">
      <w:pPr>
        <w:shd w:val="clear" w:color="auto" w:fill="FFFFFF"/>
        <w:ind w:left="810" w:hanging="810"/>
        <w:jc w:val="both"/>
        <w:textAlignment w:val="baseline"/>
        <w:rPr>
          <w:rFonts w:ascii="Arial" w:hAnsi="Arial" w:cs="Arial"/>
        </w:rPr>
      </w:pPr>
      <w:proofErr w:type="spellStart"/>
      <w:r w:rsidRPr="008A50DC">
        <w:rPr>
          <w:rFonts w:ascii="Arial" w:hAnsi="Arial" w:cs="Arial"/>
          <w:shd w:val="clear" w:color="auto" w:fill="FFFFFF"/>
        </w:rPr>
        <w:t>Perakakis</w:t>
      </w:r>
      <w:proofErr w:type="spellEnd"/>
      <w:r w:rsidRPr="008A50DC">
        <w:rPr>
          <w:rFonts w:ascii="Arial" w:hAnsi="Arial" w:cs="Arial"/>
          <w:shd w:val="clear" w:color="auto" w:fill="FFFFFF"/>
        </w:rPr>
        <w:t xml:space="preserve">, N., Kokkinos, A., </w:t>
      </w:r>
      <w:proofErr w:type="spellStart"/>
      <w:r w:rsidRPr="008A50DC">
        <w:rPr>
          <w:rFonts w:ascii="Arial" w:hAnsi="Arial" w:cs="Arial"/>
          <w:shd w:val="clear" w:color="auto" w:fill="FFFFFF"/>
        </w:rPr>
        <w:t>Peradze</w:t>
      </w:r>
      <w:proofErr w:type="spellEnd"/>
      <w:r w:rsidRPr="008A50DC">
        <w:rPr>
          <w:rFonts w:ascii="Arial" w:hAnsi="Arial" w:cs="Arial"/>
          <w:shd w:val="clear" w:color="auto" w:fill="FFFFFF"/>
        </w:rPr>
        <w:t xml:space="preserve">, N., </w:t>
      </w:r>
      <w:proofErr w:type="spellStart"/>
      <w:r w:rsidRPr="008A50DC">
        <w:rPr>
          <w:rFonts w:ascii="Arial" w:hAnsi="Arial" w:cs="Arial"/>
          <w:shd w:val="clear" w:color="auto" w:fill="FFFFFF"/>
        </w:rPr>
        <w:t>Tentolouris</w:t>
      </w:r>
      <w:proofErr w:type="spellEnd"/>
      <w:r w:rsidRPr="008A50DC">
        <w:rPr>
          <w:rFonts w:ascii="Arial" w:hAnsi="Arial" w:cs="Arial"/>
          <w:shd w:val="clear" w:color="auto" w:fill="FFFFFF"/>
        </w:rPr>
        <w:t xml:space="preserve">, N., </w:t>
      </w:r>
      <w:proofErr w:type="spellStart"/>
      <w:r w:rsidRPr="008A50DC">
        <w:rPr>
          <w:rFonts w:ascii="Arial" w:hAnsi="Arial" w:cs="Arial"/>
          <w:shd w:val="clear" w:color="auto" w:fill="FFFFFF"/>
        </w:rPr>
        <w:t>Ghaly</w:t>
      </w:r>
      <w:proofErr w:type="spellEnd"/>
      <w:r w:rsidRPr="008A50DC">
        <w:rPr>
          <w:rFonts w:ascii="Arial" w:hAnsi="Arial" w:cs="Arial"/>
          <w:shd w:val="clear" w:color="auto" w:fill="FFFFFF"/>
        </w:rPr>
        <w:t xml:space="preserve">, W., </w:t>
      </w:r>
      <w:proofErr w:type="spellStart"/>
      <w:r w:rsidRPr="008A50DC">
        <w:rPr>
          <w:rFonts w:ascii="Arial" w:hAnsi="Arial" w:cs="Arial"/>
          <w:shd w:val="clear" w:color="auto" w:fill="FFFFFF"/>
        </w:rPr>
        <w:t>Pilitsi</w:t>
      </w:r>
      <w:proofErr w:type="spellEnd"/>
      <w:r w:rsidRPr="008A50DC">
        <w:rPr>
          <w:rFonts w:ascii="Arial" w:hAnsi="Arial" w:cs="Arial"/>
          <w:shd w:val="clear" w:color="auto" w:fill="FFFFFF"/>
        </w:rPr>
        <w:t xml:space="preserve">, </w:t>
      </w:r>
      <w:proofErr w:type="gramStart"/>
      <w:r w:rsidRPr="008A50DC">
        <w:rPr>
          <w:rFonts w:ascii="Arial" w:hAnsi="Arial" w:cs="Arial"/>
          <w:shd w:val="clear" w:color="auto" w:fill="FFFFFF"/>
        </w:rPr>
        <w:t>E.,&amp;</w:t>
      </w:r>
      <w:proofErr w:type="gramEnd"/>
      <w:r w:rsidRPr="008A50DC">
        <w:rPr>
          <w:rFonts w:ascii="Arial" w:hAnsi="Arial" w:cs="Arial"/>
          <w:shd w:val="clear" w:color="auto" w:fill="FFFFFF"/>
        </w:rPr>
        <w:t xml:space="preserve"> </w:t>
      </w:r>
      <w:proofErr w:type="spellStart"/>
      <w:r w:rsidRPr="008A50DC">
        <w:rPr>
          <w:rFonts w:ascii="Arial" w:hAnsi="Arial" w:cs="Arial"/>
          <w:shd w:val="clear" w:color="auto" w:fill="FFFFFF"/>
        </w:rPr>
        <w:t>Mantzoros</w:t>
      </w:r>
      <w:proofErr w:type="spellEnd"/>
      <w:r w:rsidRPr="008A50DC">
        <w:rPr>
          <w:rFonts w:ascii="Arial" w:hAnsi="Arial" w:cs="Arial"/>
          <w:shd w:val="clear" w:color="auto" w:fill="FFFFFF"/>
        </w:rPr>
        <w:t>, C. S. (2019). Circulating levels of gastrointestinal hormones in response to the most common types of bariatric surgery and predictive value for weight loss over one year: evidence from two independent trials. </w:t>
      </w:r>
      <w:r w:rsidRPr="008A50DC">
        <w:rPr>
          <w:rFonts w:ascii="Arial" w:hAnsi="Arial" w:cs="Arial"/>
          <w:iCs/>
          <w:shd w:val="clear" w:color="auto" w:fill="FFFFFF"/>
        </w:rPr>
        <w:t>Metabolism</w:t>
      </w:r>
      <w:r w:rsidRPr="008A50DC">
        <w:rPr>
          <w:rFonts w:ascii="Arial" w:hAnsi="Arial" w:cs="Arial"/>
          <w:shd w:val="clear" w:color="auto" w:fill="FFFFFF"/>
        </w:rPr>
        <w:t>, </w:t>
      </w:r>
      <w:r w:rsidRPr="008A50DC">
        <w:rPr>
          <w:rFonts w:ascii="Arial" w:hAnsi="Arial" w:cs="Arial"/>
          <w:iCs/>
          <w:shd w:val="clear" w:color="auto" w:fill="FFFFFF"/>
        </w:rPr>
        <w:t>101</w:t>
      </w:r>
      <w:r w:rsidRPr="008A50DC">
        <w:rPr>
          <w:rFonts w:ascii="Arial" w:hAnsi="Arial" w:cs="Arial"/>
          <w:shd w:val="clear" w:color="auto" w:fill="FFFFFF"/>
        </w:rPr>
        <w:t>, 153997.</w:t>
      </w:r>
    </w:p>
    <w:p w14:paraId="32AAAD74" w14:textId="77777777" w:rsidR="008A50DC" w:rsidRPr="008A50DC" w:rsidRDefault="008A50DC" w:rsidP="00BA47A1">
      <w:pPr>
        <w:ind w:left="810" w:hanging="810"/>
        <w:jc w:val="both"/>
        <w:rPr>
          <w:rFonts w:ascii="Arial" w:hAnsi="Arial" w:cs="Arial"/>
        </w:rPr>
      </w:pPr>
      <w:proofErr w:type="spellStart"/>
      <w:r w:rsidRPr="008A50DC">
        <w:rPr>
          <w:rFonts w:ascii="Arial" w:hAnsi="Arial" w:cs="Arial"/>
          <w:shd w:val="clear" w:color="auto" w:fill="FFFFFF"/>
        </w:rPr>
        <w:t>Ramracheya</w:t>
      </w:r>
      <w:proofErr w:type="spellEnd"/>
      <w:r w:rsidRPr="008A50DC">
        <w:rPr>
          <w:rFonts w:ascii="Arial" w:hAnsi="Arial" w:cs="Arial"/>
          <w:shd w:val="clear" w:color="auto" w:fill="FFFFFF"/>
        </w:rPr>
        <w:t xml:space="preserve">, R., Ward, C., </w:t>
      </w:r>
      <w:proofErr w:type="spellStart"/>
      <w:r w:rsidRPr="008A50DC">
        <w:rPr>
          <w:rFonts w:ascii="Arial" w:hAnsi="Arial" w:cs="Arial"/>
          <w:shd w:val="clear" w:color="auto" w:fill="FFFFFF"/>
        </w:rPr>
        <w:t>Shigeto</w:t>
      </w:r>
      <w:proofErr w:type="spellEnd"/>
      <w:r w:rsidRPr="008A50DC">
        <w:rPr>
          <w:rFonts w:ascii="Arial" w:hAnsi="Arial" w:cs="Arial"/>
          <w:shd w:val="clear" w:color="auto" w:fill="FFFFFF"/>
        </w:rPr>
        <w:t xml:space="preserve">, M., Walker, J.N., </w:t>
      </w:r>
      <w:proofErr w:type="spellStart"/>
      <w:r w:rsidRPr="008A50DC">
        <w:rPr>
          <w:rFonts w:ascii="Arial" w:hAnsi="Arial" w:cs="Arial"/>
          <w:shd w:val="clear" w:color="auto" w:fill="FFFFFF"/>
        </w:rPr>
        <w:t>Amisten</w:t>
      </w:r>
      <w:proofErr w:type="spellEnd"/>
      <w:r w:rsidRPr="008A50DC">
        <w:rPr>
          <w:rFonts w:ascii="Arial" w:hAnsi="Arial" w:cs="Arial"/>
          <w:shd w:val="clear" w:color="auto" w:fill="FFFFFF"/>
        </w:rPr>
        <w:t xml:space="preserve">, S., Zhang, Q., Johnson P.R., </w:t>
      </w:r>
      <w:proofErr w:type="spellStart"/>
      <w:r w:rsidRPr="008A50DC">
        <w:rPr>
          <w:rFonts w:ascii="Arial" w:hAnsi="Arial" w:cs="Arial"/>
          <w:shd w:val="clear" w:color="auto" w:fill="FFFFFF"/>
        </w:rPr>
        <w:t>Rorsman</w:t>
      </w:r>
      <w:proofErr w:type="spellEnd"/>
      <w:r w:rsidRPr="008A50DC">
        <w:rPr>
          <w:rFonts w:ascii="Arial" w:hAnsi="Arial" w:cs="Arial"/>
          <w:shd w:val="clear" w:color="auto" w:fill="FFFFFF"/>
        </w:rPr>
        <w:t>, P., Braun, M.</w:t>
      </w:r>
      <w:r w:rsidR="00C76290">
        <w:rPr>
          <w:rFonts w:ascii="Arial" w:hAnsi="Arial" w:cs="Arial"/>
          <w:shd w:val="clear" w:color="auto" w:fill="FFFFFF"/>
        </w:rPr>
        <w:t xml:space="preserve"> </w:t>
      </w:r>
      <w:r w:rsidRPr="008A50DC">
        <w:rPr>
          <w:rFonts w:ascii="Arial" w:hAnsi="Arial" w:cs="Arial"/>
          <w:shd w:val="clear" w:color="auto" w:fill="FFFFFF"/>
        </w:rPr>
        <w:t>(2010</w:t>
      </w:r>
      <w:proofErr w:type="gramStart"/>
      <w:r w:rsidRPr="008A50DC">
        <w:rPr>
          <w:rFonts w:ascii="Arial" w:hAnsi="Arial" w:cs="Arial"/>
          <w:shd w:val="clear" w:color="auto" w:fill="FFFFFF"/>
        </w:rPr>
        <w:t>).Membrane</w:t>
      </w:r>
      <w:proofErr w:type="gramEnd"/>
      <w:r w:rsidRPr="008A50DC">
        <w:rPr>
          <w:rFonts w:ascii="Arial" w:hAnsi="Arial" w:cs="Arial"/>
          <w:shd w:val="clear" w:color="auto" w:fill="FFFFFF"/>
        </w:rPr>
        <w:t xml:space="preserve"> potential-dependent inactivation of voltage-gated ion channels in alpha-cells inhibits glucagon secretion from human islets. Diabetes. 59,2198–2208.  </w:t>
      </w:r>
      <w:hyperlink r:id="rId68" w:history="1">
        <w:r w:rsidRPr="008A50DC">
          <w:rPr>
            <w:rStyle w:val="Hyperlink"/>
            <w:rFonts w:ascii="Arial" w:hAnsi="Arial" w:cs="Arial"/>
            <w:color w:val="auto"/>
            <w:shd w:val="clear" w:color="auto" w:fill="FFFFFF"/>
          </w:rPr>
          <w:t>https://doi.org/10.2337/db09-1505</w:t>
        </w:r>
      </w:hyperlink>
    </w:p>
    <w:p w14:paraId="58CD0458" w14:textId="77777777" w:rsidR="008A50DC" w:rsidRPr="008A50DC" w:rsidRDefault="008A50DC" w:rsidP="00BA47A1">
      <w:pPr>
        <w:ind w:left="810" w:hanging="810"/>
        <w:jc w:val="both"/>
        <w:rPr>
          <w:rFonts w:ascii="Arial" w:eastAsia="Cambria" w:hAnsi="Arial" w:cs="Arial"/>
          <w:shd w:val="clear" w:color="auto" w:fill="FFFFFF"/>
        </w:rPr>
      </w:pPr>
      <w:proofErr w:type="spellStart"/>
      <w:r w:rsidRPr="008A50DC">
        <w:rPr>
          <w:rFonts w:ascii="Arial" w:eastAsia="Cambria" w:hAnsi="Arial" w:cs="Arial"/>
          <w:shd w:val="clear" w:color="auto" w:fill="FFFFFF"/>
        </w:rPr>
        <w:t>Ramracheya</w:t>
      </w:r>
      <w:proofErr w:type="spellEnd"/>
      <w:r w:rsidRPr="008A50DC">
        <w:rPr>
          <w:rFonts w:ascii="Arial" w:eastAsia="Cambria" w:hAnsi="Arial" w:cs="Arial"/>
          <w:shd w:val="clear" w:color="auto" w:fill="FFFFFF"/>
        </w:rPr>
        <w:t xml:space="preserve">, R.D., Mc </w:t>
      </w:r>
      <w:proofErr w:type="spellStart"/>
      <w:r w:rsidRPr="008A50DC">
        <w:rPr>
          <w:rFonts w:ascii="Arial" w:eastAsia="Cambria" w:hAnsi="Arial" w:cs="Arial"/>
          <w:shd w:val="clear" w:color="auto" w:fill="FFFFFF"/>
        </w:rPr>
        <w:t>Culloch</w:t>
      </w:r>
      <w:proofErr w:type="spellEnd"/>
      <w:r w:rsidRPr="008A50DC">
        <w:rPr>
          <w:rFonts w:ascii="Arial" w:eastAsia="Cambria" w:hAnsi="Arial" w:cs="Arial"/>
          <w:shd w:val="clear" w:color="auto" w:fill="FFFFFF"/>
        </w:rPr>
        <w:t xml:space="preserve">, L.J., Clark, A., Wiggins D., Johannessen, H., Olsen, M.K. (2016). PYY-Dependent Restoration of Impaired Insulin and Glucagon Secretion in Type 2 Diabetes following Roux-En-Y Gastric Bypass Surgery. Cell Rep.15(5):944–950. </w:t>
      </w:r>
      <w:hyperlink r:id="rId69" w:history="1">
        <w:r w:rsidRPr="008A50DC">
          <w:rPr>
            <w:rStyle w:val="Hyperlink"/>
            <w:rFonts w:ascii="Arial" w:eastAsia="Cambria" w:hAnsi="Arial" w:cs="Arial"/>
            <w:color w:val="auto"/>
            <w:shd w:val="clear" w:color="auto" w:fill="FFFFFF"/>
          </w:rPr>
          <w:t>https://doi.org/10.1016/j.celrep.2016.03.091</w:t>
        </w:r>
      </w:hyperlink>
    </w:p>
    <w:p w14:paraId="4C2C8F91" w14:textId="77777777" w:rsidR="008A50DC" w:rsidRPr="008A50DC" w:rsidRDefault="008A50DC" w:rsidP="00BA47A1">
      <w:pPr>
        <w:shd w:val="clear" w:color="auto" w:fill="FFFFFF"/>
        <w:ind w:left="810" w:hanging="810"/>
        <w:jc w:val="both"/>
        <w:rPr>
          <w:rFonts w:ascii="Arial" w:hAnsi="Arial" w:cs="Arial"/>
        </w:rPr>
      </w:pPr>
      <w:r w:rsidRPr="008A50DC">
        <w:rPr>
          <w:rFonts w:ascii="Arial" w:hAnsi="Arial" w:cs="Arial"/>
        </w:rPr>
        <w:t xml:space="preserve">Riddle, M. C., </w:t>
      </w:r>
      <w:proofErr w:type="spellStart"/>
      <w:r w:rsidRPr="008A50DC">
        <w:rPr>
          <w:rFonts w:ascii="Arial" w:hAnsi="Arial" w:cs="Arial"/>
        </w:rPr>
        <w:t>Cefalu</w:t>
      </w:r>
      <w:proofErr w:type="spellEnd"/>
      <w:r w:rsidRPr="008A50DC">
        <w:rPr>
          <w:rFonts w:ascii="Arial" w:hAnsi="Arial" w:cs="Arial"/>
        </w:rPr>
        <w:t xml:space="preserve">, W. T., Evans, P. H., Gerstein, H. C., </w:t>
      </w:r>
      <w:proofErr w:type="spellStart"/>
      <w:r w:rsidRPr="008A50DC">
        <w:rPr>
          <w:rFonts w:ascii="Arial" w:hAnsi="Arial" w:cs="Arial"/>
        </w:rPr>
        <w:t>Nauck</w:t>
      </w:r>
      <w:proofErr w:type="spellEnd"/>
      <w:r w:rsidRPr="008A50DC">
        <w:rPr>
          <w:rFonts w:ascii="Arial" w:hAnsi="Arial" w:cs="Arial"/>
        </w:rPr>
        <w:t>, M. A., Oh, W. K., Rothberg, A. E., et al.</w:t>
      </w:r>
      <w:r w:rsidR="00C76290">
        <w:rPr>
          <w:rFonts w:ascii="Arial" w:hAnsi="Arial" w:cs="Arial"/>
        </w:rPr>
        <w:t xml:space="preserve"> </w:t>
      </w:r>
      <w:r w:rsidRPr="008A50DC">
        <w:rPr>
          <w:rFonts w:ascii="Arial" w:hAnsi="Arial" w:cs="Arial"/>
        </w:rPr>
        <w:t>(2021). Consensus Report: Definition and Interpretation of Remission in Type 2 Diabetes. </w:t>
      </w:r>
      <w:r w:rsidRPr="008A50DC">
        <w:rPr>
          <w:rFonts w:ascii="Arial" w:hAnsi="Arial" w:cs="Arial"/>
          <w:iCs/>
        </w:rPr>
        <w:t>Diabetes care</w:t>
      </w:r>
      <w:r w:rsidRPr="008A50DC">
        <w:rPr>
          <w:rFonts w:ascii="Arial" w:hAnsi="Arial" w:cs="Arial"/>
        </w:rPr>
        <w:t>, </w:t>
      </w:r>
      <w:r w:rsidRPr="008A50DC">
        <w:rPr>
          <w:rFonts w:ascii="Arial" w:hAnsi="Arial" w:cs="Arial"/>
          <w:iCs/>
        </w:rPr>
        <w:t>44</w:t>
      </w:r>
      <w:r w:rsidRPr="008A50DC">
        <w:rPr>
          <w:rFonts w:ascii="Arial" w:hAnsi="Arial" w:cs="Arial"/>
        </w:rPr>
        <w:t xml:space="preserve">(10),2438–2444.  </w:t>
      </w:r>
      <w:hyperlink r:id="rId70" w:history="1">
        <w:r w:rsidRPr="008A50DC">
          <w:rPr>
            <w:rStyle w:val="Hyperlink"/>
            <w:rFonts w:ascii="Arial" w:hAnsi="Arial" w:cs="Arial"/>
            <w:color w:val="auto"/>
          </w:rPr>
          <w:t>https://doi.org/10.2337/dci21-0034</w:t>
        </w:r>
      </w:hyperlink>
    </w:p>
    <w:p w14:paraId="648C8138" w14:textId="77777777" w:rsidR="008A50DC" w:rsidRPr="008A50DC" w:rsidRDefault="008A50DC" w:rsidP="00BA47A1">
      <w:pPr>
        <w:ind w:left="810" w:hanging="810"/>
        <w:jc w:val="both"/>
        <w:rPr>
          <w:rFonts w:ascii="Arial" w:hAnsi="Arial" w:cs="Arial"/>
        </w:rPr>
      </w:pPr>
      <w:proofErr w:type="spellStart"/>
      <w:r w:rsidRPr="008A50DC">
        <w:rPr>
          <w:rFonts w:ascii="Arial" w:eastAsia="AdvTT77cab631.B" w:hAnsi="Arial" w:cs="Arial"/>
          <w:lang w:bidi="ar"/>
        </w:rPr>
        <w:t>Risheng</w:t>
      </w:r>
      <w:proofErr w:type="spellEnd"/>
      <w:r w:rsidRPr="008A50DC">
        <w:rPr>
          <w:rFonts w:ascii="Arial" w:eastAsia="AdvTT77cab631.B" w:hAnsi="Arial" w:cs="Arial"/>
          <w:lang w:bidi="ar"/>
        </w:rPr>
        <w:t xml:space="preserve"> Ye, Toshiharu Onodera, and Philipp E. Scherer. (2019). </w:t>
      </w:r>
      <w:proofErr w:type="spellStart"/>
      <w:r w:rsidRPr="008A50DC">
        <w:rPr>
          <w:rFonts w:ascii="Arial" w:eastAsia="AdvTT8f04fddc" w:hAnsi="Arial" w:cs="Arial"/>
          <w:lang w:bidi="ar"/>
        </w:rPr>
        <w:t>Lipotoxicity</w:t>
      </w:r>
      <w:proofErr w:type="spellEnd"/>
      <w:r w:rsidRPr="008A50DC">
        <w:rPr>
          <w:rFonts w:ascii="Arial" w:eastAsia="AdvTT8f04fddc" w:hAnsi="Arial" w:cs="Arial"/>
          <w:lang w:bidi="ar"/>
        </w:rPr>
        <w:t xml:space="preserve"> and </w:t>
      </w:r>
      <w:r w:rsidRPr="008A50DC">
        <w:rPr>
          <w:rFonts w:ascii="Arial" w:eastAsia="AdvPS3D56D5" w:hAnsi="Arial" w:cs="Arial"/>
          <w:lang w:bidi="ar"/>
        </w:rPr>
        <w:t>b-</w:t>
      </w:r>
      <w:r w:rsidRPr="008A50DC">
        <w:rPr>
          <w:rFonts w:ascii="Arial" w:eastAsia="AdvTT8f04fddc" w:hAnsi="Arial" w:cs="Arial"/>
          <w:lang w:bidi="ar"/>
        </w:rPr>
        <w:t>Cell Maintenance in Obesity and Type 2 Diabetes. Journal of the Endocrine Society. 3(3), 617</w:t>
      </w:r>
      <w:r w:rsidRPr="008A50DC">
        <w:rPr>
          <w:rFonts w:ascii="Arial" w:eastAsia="AdvTT8f04fddc+20" w:hAnsi="Arial" w:cs="Arial"/>
          <w:lang w:bidi="ar"/>
        </w:rPr>
        <w:t>–</w:t>
      </w:r>
      <w:r w:rsidRPr="008A50DC">
        <w:rPr>
          <w:rFonts w:ascii="Arial" w:eastAsia="AdvTT8f04fddc" w:hAnsi="Arial" w:cs="Arial"/>
          <w:lang w:bidi="ar"/>
        </w:rPr>
        <w:t xml:space="preserve">631.  </w:t>
      </w:r>
      <w:hyperlink r:id="rId71" w:history="1">
        <w:r w:rsidRPr="008A50DC">
          <w:rPr>
            <w:rStyle w:val="Hyperlink"/>
            <w:rFonts w:ascii="Arial" w:eastAsia="AdvTT8f04fddc" w:hAnsi="Arial" w:cs="Arial"/>
            <w:color w:val="auto"/>
            <w:lang w:bidi="ar"/>
          </w:rPr>
          <w:t>https://doi.org/10.1210/js.2018-00372</w:t>
        </w:r>
      </w:hyperlink>
    </w:p>
    <w:p w14:paraId="7D462F7C" w14:textId="77777777" w:rsidR="008A50DC" w:rsidRPr="008A50DC" w:rsidRDefault="008A50DC" w:rsidP="00BA47A1">
      <w:pPr>
        <w:ind w:left="810" w:hanging="810"/>
        <w:jc w:val="both"/>
        <w:rPr>
          <w:rFonts w:ascii="Arial" w:eastAsia="STIX" w:hAnsi="Arial" w:cs="Arial"/>
          <w:lang w:bidi="ar"/>
        </w:rPr>
      </w:pPr>
      <w:proofErr w:type="spellStart"/>
      <w:r w:rsidRPr="008A50DC">
        <w:rPr>
          <w:rFonts w:ascii="Arial" w:hAnsi="Arial" w:cs="Arial"/>
          <w:shd w:val="clear" w:color="auto" w:fill="FFFFFF"/>
        </w:rPr>
        <w:lastRenderedPageBreak/>
        <w:t>Roncero</w:t>
      </w:r>
      <w:proofErr w:type="spellEnd"/>
      <w:r w:rsidRPr="008A50DC">
        <w:rPr>
          <w:rFonts w:ascii="Arial" w:hAnsi="Arial" w:cs="Arial"/>
          <w:shd w:val="clear" w:color="auto" w:fill="FFFFFF"/>
        </w:rPr>
        <w:t xml:space="preserve">-Ramos, I., Gutierrez-Mariscal, F. M., Gomez-Delgado, F., </w:t>
      </w:r>
      <w:proofErr w:type="spellStart"/>
      <w:r w:rsidRPr="008A50DC">
        <w:rPr>
          <w:rFonts w:ascii="Arial" w:hAnsi="Arial" w:cs="Arial"/>
          <w:shd w:val="clear" w:color="auto" w:fill="FFFFFF"/>
        </w:rPr>
        <w:t>Villasanta</w:t>
      </w:r>
      <w:proofErr w:type="spellEnd"/>
      <w:r w:rsidRPr="008A50DC">
        <w:rPr>
          <w:rFonts w:ascii="Arial" w:hAnsi="Arial" w:cs="Arial"/>
          <w:shd w:val="clear" w:color="auto" w:fill="FFFFFF"/>
        </w:rPr>
        <w:t>-Gonzalez, A., Torres-Peña, J. D., Cruz-Ares, S.,</w:t>
      </w:r>
      <w:r w:rsidRPr="008A50DC">
        <w:rPr>
          <w:rFonts w:ascii="Arial" w:eastAsia="STIX" w:hAnsi="Arial" w:cs="Arial"/>
          <w:lang w:bidi="ar"/>
        </w:rPr>
        <w:t xml:space="preserve"> et al. (2021</w:t>
      </w:r>
      <w:proofErr w:type="gramStart"/>
      <w:r w:rsidRPr="008A50DC">
        <w:rPr>
          <w:rFonts w:ascii="Arial" w:eastAsia="STIX" w:hAnsi="Arial" w:cs="Arial"/>
          <w:lang w:bidi="ar"/>
        </w:rPr>
        <w:t>).Beta</w:t>
      </w:r>
      <w:proofErr w:type="gramEnd"/>
      <w:r w:rsidRPr="008A50DC">
        <w:rPr>
          <w:rFonts w:ascii="Arial" w:eastAsia="STIX" w:hAnsi="Arial" w:cs="Arial"/>
          <w:lang w:bidi="ar"/>
        </w:rPr>
        <w:t xml:space="preserve"> cell functionality and hepatic insulin resistance are major contributors to type 2 diabetes remission and starting pharmacological therapy: from CORDIOPREV randomized controlled trial. </w:t>
      </w:r>
      <w:proofErr w:type="spellStart"/>
      <w:r w:rsidRPr="008A50DC">
        <w:rPr>
          <w:rFonts w:ascii="Arial" w:eastAsia="STIX" w:hAnsi="Arial" w:cs="Arial"/>
          <w:lang w:bidi="ar"/>
        </w:rPr>
        <w:t>Transl</w:t>
      </w:r>
      <w:proofErr w:type="spellEnd"/>
      <w:r w:rsidRPr="008A50DC">
        <w:rPr>
          <w:rFonts w:ascii="Arial" w:eastAsia="STIX" w:hAnsi="Arial" w:cs="Arial"/>
          <w:lang w:bidi="ar"/>
        </w:rPr>
        <w:t xml:space="preserve"> Res 238,12–24. </w:t>
      </w:r>
      <w:hyperlink r:id="rId72" w:history="1">
        <w:r w:rsidRPr="008A50DC">
          <w:rPr>
            <w:rStyle w:val="Hyperlink"/>
            <w:rFonts w:ascii="Arial" w:hAnsi="Arial" w:cs="Arial"/>
            <w:color w:val="auto"/>
            <w:shd w:val="clear" w:color="auto" w:fill="FFFFFF"/>
          </w:rPr>
          <w:t>https://doi.org/10.1016/j.trsl.2021.07.001</w:t>
        </w:r>
      </w:hyperlink>
    </w:p>
    <w:p w14:paraId="0898A8B4" w14:textId="77777777" w:rsidR="008A50DC" w:rsidRPr="008A50DC" w:rsidRDefault="008A50DC" w:rsidP="00BA47A1">
      <w:pPr>
        <w:ind w:left="810" w:hanging="810"/>
        <w:jc w:val="both"/>
        <w:rPr>
          <w:rFonts w:ascii="Arial" w:hAnsi="Arial" w:cs="Arial"/>
        </w:rPr>
      </w:pPr>
      <w:proofErr w:type="spellStart"/>
      <w:r w:rsidRPr="008A50DC">
        <w:rPr>
          <w:rFonts w:ascii="Arial" w:eastAsia="ThiemeGulliver2011-Italic" w:hAnsi="Arial" w:cs="Arial"/>
          <w:lang w:bidi="ar"/>
        </w:rPr>
        <w:t>Rubino</w:t>
      </w:r>
      <w:proofErr w:type="spellEnd"/>
      <w:r w:rsidRPr="008A50DC">
        <w:rPr>
          <w:rFonts w:ascii="Arial" w:eastAsia="ThiemeGulliver2011-Italic" w:hAnsi="Arial" w:cs="Arial"/>
          <w:lang w:bidi="ar"/>
        </w:rPr>
        <w:t>, F.</w:t>
      </w:r>
      <w:r w:rsidRPr="008A50DC">
        <w:rPr>
          <w:rFonts w:ascii="Arial" w:eastAsia="Thieme Gulliver 2011" w:hAnsi="Arial" w:cs="Arial"/>
          <w:lang w:bidi="ar"/>
        </w:rPr>
        <w:t xml:space="preserve">, </w:t>
      </w:r>
      <w:r w:rsidRPr="008A50DC">
        <w:rPr>
          <w:rFonts w:ascii="Arial" w:eastAsia="ThiemeGulliver2011-Italic" w:hAnsi="Arial" w:cs="Arial"/>
          <w:lang w:bidi="ar"/>
        </w:rPr>
        <w:t>Moo, T.A.</w:t>
      </w:r>
      <w:r w:rsidRPr="008A50DC">
        <w:rPr>
          <w:rFonts w:ascii="Arial" w:eastAsia="Thieme Gulliver 2011" w:hAnsi="Arial" w:cs="Arial"/>
          <w:lang w:bidi="ar"/>
        </w:rPr>
        <w:t xml:space="preserve">, </w:t>
      </w:r>
      <w:r w:rsidRPr="008A50DC">
        <w:rPr>
          <w:rFonts w:ascii="Arial" w:eastAsia="ThiemeGulliver2011-Italic" w:hAnsi="Arial" w:cs="Arial"/>
          <w:lang w:bidi="ar"/>
        </w:rPr>
        <w:t>Rosen, D.J.</w:t>
      </w:r>
      <w:r w:rsidRPr="008A50DC">
        <w:rPr>
          <w:rFonts w:ascii="Arial" w:eastAsia="Thieme Gulliver 2011" w:hAnsi="Arial" w:cs="Arial"/>
          <w:lang w:bidi="ar"/>
        </w:rPr>
        <w:t xml:space="preserve">, </w:t>
      </w:r>
      <w:r w:rsidRPr="008A50DC">
        <w:rPr>
          <w:rFonts w:ascii="Arial" w:eastAsia="ThiemeGulliver2011-Italic" w:hAnsi="Arial" w:cs="Arial"/>
          <w:lang w:bidi="ar"/>
        </w:rPr>
        <w:t>Dakin, G.F.</w:t>
      </w:r>
      <w:r w:rsidRPr="008A50DC">
        <w:rPr>
          <w:rFonts w:ascii="Arial" w:eastAsia="Thieme Gulliver 2011" w:hAnsi="Arial" w:cs="Arial"/>
          <w:lang w:bidi="ar"/>
        </w:rPr>
        <w:t xml:space="preserve">, </w:t>
      </w:r>
      <w:r w:rsidRPr="008A50DC">
        <w:rPr>
          <w:rFonts w:ascii="Arial" w:eastAsia="ThiemeGulliver2011-Italic" w:hAnsi="Arial" w:cs="Arial"/>
          <w:lang w:bidi="ar"/>
        </w:rPr>
        <w:t>Pomp, A</w:t>
      </w:r>
      <w:r w:rsidRPr="008A50DC">
        <w:rPr>
          <w:rFonts w:ascii="Arial" w:eastAsia="Thieme Gulliver 2011" w:hAnsi="Arial" w:cs="Arial"/>
          <w:lang w:bidi="ar"/>
        </w:rPr>
        <w:t>. (2009</w:t>
      </w:r>
      <w:proofErr w:type="gramStart"/>
      <w:r w:rsidRPr="008A50DC">
        <w:rPr>
          <w:rFonts w:ascii="Arial" w:eastAsia="Thieme Gulliver 2011" w:hAnsi="Arial" w:cs="Arial"/>
          <w:lang w:bidi="ar"/>
        </w:rPr>
        <w:t>).Diabetes</w:t>
      </w:r>
      <w:proofErr w:type="gramEnd"/>
      <w:r w:rsidRPr="008A50DC">
        <w:rPr>
          <w:rFonts w:ascii="Arial" w:eastAsia="Thieme Gulliver 2011" w:hAnsi="Arial" w:cs="Arial"/>
          <w:lang w:bidi="ar"/>
        </w:rPr>
        <w:t xml:space="preserve"> surgery: a new approach to an old disease. Diabetes Care.32 (Suppl 2): S368–S372. </w:t>
      </w:r>
      <w:hyperlink r:id="rId73" w:history="1">
        <w:r w:rsidRPr="008A50DC">
          <w:rPr>
            <w:rStyle w:val="Hyperlink"/>
            <w:rFonts w:ascii="Arial" w:hAnsi="Arial" w:cs="Arial"/>
            <w:color w:val="auto"/>
            <w:shd w:val="clear" w:color="auto" w:fill="FFFFFF"/>
          </w:rPr>
          <w:t>https://doi.org/10.2337/dc09-S341</w:t>
        </w:r>
      </w:hyperlink>
    </w:p>
    <w:p w14:paraId="638CB038" w14:textId="77777777" w:rsidR="008A50DC" w:rsidRPr="008A50DC" w:rsidRDefault="008A50DC" w:rsidP="00BA47A1">
      <w:pPr>
        <w:shd w:val="clear" w:color="auto" w:fill="FFFFFF"/>
        <w:ind w:left="810" w:hanging="810"/>
        <w:jc w:val="both"/>
        <w:textAlignment w:val="baseline"/>
        <w:rPr>
          <w:rFonts w:ascii="Arial" w:hAnsi="Arial" w:cs="Arial"/>
          <w:b/>
        </w:rPr>
      </w:pPr>
      <w:r w:rsidRPr="008A50DC">
        <w:rPr>
          <w:rFonts w:ascii="Arial" w:hAnsi="Arial" w:cs="Arial"/>
        </w:rPr>
        <w:t xml:space="preserve">Sabah Kareem, </w:t>
      </w:r>
      <w:proofErr w:type="spellStart"/>
      <w:r w:rsidRPr="008A50DC">
        <w:rPr>
          <w:rFonts w:ascii="Arial" w:hAnsi="Arial" w:cs="Arial"/>
        </w:rPr>
        <w:t>A.l.</w:t>
      </w:r>
      <w:proofErr w:type="spellEnd"/>
      <w:r w:rsidRPr="008A50DC">
        <w:rPr>
          <w:rFonts w:ascii="Arial" w:hAnsi="Arial" w:cs="Arial"/>
        </w:rPr>
        <w:t xml:space="preserve"> </w:t>
      </w:r>
      <w:proofErr w:type="spellStart"/>
      <w:r w:rsidRPr="008A50DC">
        <w:rPr>
          <w:rFonts w:ascii="Arial" w:hAnsi="Arial" w:cs="Arial"/>
        </w:rPr>
        <w:t>Hussaini</w:t>
      </w:r>
      <w:proofErr w:type="spellEnd"/>
      <w:r w:rsidRPr="008A50DC">
        <w:rPr>
          <w:rFonts w:ascii="Arial" w:hAnsi="Arial" w:cs="Arial"/>
        </w:rPr>
        <w:t xml:space="preserve">, Sameer </w:t>
      </w:r>
      <w:proofErr w:type="spellStart"/>
      <w:r w:rsidRPr="008A50DC">
        <w:rPr>
          <w:rFonts w:ascii="Arial" w:hAnsi="Arial" w:cs="Arial"/>
        </w:rPr>
        <w:t>Ghafil</w:t>
      </w:r>
      <w:proofErr w:type="spellEnd"/>
      <w:r w:rsidRPr="008A50DC">
        <w:rPr>
          <w:rFonts w:ascii="Arial" w:hAnsi="Arial" w:cs="Arial"/>
        </w:rPr>
        <w:t xml:space="preserve"> Shannan </w:t>
      </w:r>
      <w:proofErr w:type="spellStart"/>
      <w:r w:rsidRPr="008A50DC">
        <w:rPr>
          <w:rFonts w:ascii="Arial" w:hAnsi="Arial" w:cs="Arial"/>
        </w:rPr>
        <w:t>A.l</w:t>
      </w:r>
      <w:proofErr w:type="spellEnd"/>
      <w:r w:rsidRPr="008A50DC">
        <w:rPr>
          <w:rFonts w:ascii="Arial" w:hAnsi="Arial" w:cs="Arial"/>
        </w:rPr>
        <w:t xml:space="preserve">, </w:t>
      </w:r>
      <w:proofErr w:type="spellStart"/>
      <w:r w:rsidRPr="008A50DC">
        <w:rPr>
          <w:rFonts w:ascii="Arial" w:hAnsi="Arial" w:cs="Arial"/>
        </w:rPr>
        <w:t>wazee</w:t>
      </w:r>
      <w:proofErr w:type="spellEnd"/>
      <w:r w:rsidRPr="008A50DC">
        <w:rPr>
          <w:rFonts w:ascii="Arial" w:hAnsi="Arial" w:cs="Arial"/>
        </w:rPr>
        <w:t xml:space="preserve">. (2024). Ghrelin and Leptin Changes </w:t>
      </w:r>
      <w:proofErr w:type="spellStart"/>
      <w:r w:rsidRPr="008A50DC">
        <w:rPr>
          <w:rFonts w:ascii="Arial" w:hAnsi="Arial" w:cs="Arial"/>
        </w:rPr>
        <w:t>PostSleeve</w:t>
      </w:r>
      <w:proofErr w:type="spellEnd"/>
      <w:r w:rsidRPr="008A50DC">
        <w:rPr>
          <w:rFonts w:ascii="Arial" w:hAnsi="Arial" w:cs="Arial"/>
        </w:rPr>
        <w:t xml:space="preserve"> Gastrectomy, Aca. Intl. J. Med. U. 2(1),21-32.</w:t>
      </w:r>
    </w:p>
    <w:p w14:paraId="27514257" w14:textId="77777777" w:rsidR="008A50DC" w:rsidRPr="008A50DC" w:rsidRDefault="008A50DC" w:rsidP="00BA47A1">
      <w:pPr>
        <w:shd w:val="clear" w:color="auto" w:fill="FFFFFF"/>
        <w:ind w:left="810" w:hanging="810"/>
        <w:jc w:val="both"/>
        <w:rPr>
          <w:rFonts w:ascii="Arial" w:eastAsia="Times-Roman" w:hAnsi="Arial" w:cs="Arial"/>
          <w:lang w:bidi="ar"/>
        </w:rPr>
      </w:pPr>
      <w:proofErr w:type="spellStart"/>
      <w:r w:rsidRPr="008A50DC">
        <w:rPr>
          <w:rFonts w:ascii="Arial" w:eastAsia="Times-Roman" w:hAnsi="Arial" w:cs="Arial"/>
          <w:lang w:bidi="ar"/>
        </w:rPr>
        <w:t>Sajiir</w:t>
      </w:r>
      <w:proofErr w:type="spellEnd"/>
      <w:r w:rsidRPr="008A50DC">
        <w:rPr>
          <w:rFonts w:ascii="Arial" w:eastAsia="Times-Roman" w:hAnsi="Arial" w:cs="Arial"/>
          <w:lang w:bidi="ar"/>
        </w:rPr>
        <w:t xml:space="preserve">, Grant A. Ramm, Graeme A. Macdonald, Michael A. McGuckin, Johannes B. </w:t>
      </w:r>
      <w:proofErr w:type="spellStart"/>
      <w:r w:rsidRPr="008A50DC">
        <w:rPr>
          <w:rFonts w:ascii="Arial" w:eastAsia="Times-Roman" w:hAnsi="Arial" w:cs="Arial"/>
          <w:lang w:bidi="ar"/>
        </w:rPr>
        <w:t>Prins</w:t>
      </w:r>
      <w:proofErr w:type="spellEnd"/>
      <w:r w:rsidRPr="008A50DC">
        <w:rPr>
          <w:rFonts w:ascii="Arial" w:eastAsia="Times-Roman" w:hAnsi="Arial" w:cs="Arial"/>
          <w:lang w:bidi="ar"/>
        </w:rPr>
        <w:t xml:space="preserve">, </w:t>
      </w:r>
      <w:proofErr w:type="spellStart"/>
      <w:r w:rsidRPr="008A50DC">
        <w:rPr>
          <w:rFonts w:ascii="Arial" w:eastAsia="Times-Roman" w:hAnsi="Arial" w:cs="Arial"/>
          <w:lang w:bidi="ar"/>
        </w:rPr>
        <w:t>Sumaira</w:t>
      </w:r>
      <w:proofErr w:type="spellEnd"/>
      <w:r w:rsidRPr="008A50DC">
        <w:rPr>
          <w:rFonts w:ascii="Arial" w:eastAsia="Times-Roman" w:hAnsi="Arial" w:cs="Arial"/>
          <w:lang w:bidi="ar"/>
        </w:rPr>
        <w:t xml:space="preserve"> Z. </w:t>
      </w:r>
      <w:proofErr w:type="gramStart"/>
      <w:r w:rsidRPr="008A50DC">
        <w:rPr>
          <w:rFonts w:ascii="Arial" w:eastAsia="Times-Roman" w:hAnsi="Arial" w:cs="Arial"/>
          <w:lang w:bidi="ar"/>
        </w:rPr>
        <w:t>Hasnain.(</w:t>
      </w:r>
      <w:proofErr w:type="gramEnd"/>
      <w:r w:rsidRPr="008A50DC">
        <w:rPr>
          <w:rFonts w:ascii="Arial" w:eastAsia="Times-Roman" w:hAnsi="Arial" w:cs="Arial"/>
          <w:lang w:bidi="ar"/>
        </w:rPr>
        <w:t xml:space="preserve">2025). Harnessing IL-22 for metabolic health: promise and </w:t>
      </w:r>
      <w:proofErr w:type="spellStart"/>
      <w:proofErr w:type="gramStart"/>
      <w:r w:rsidRPr="008A50DC">
        <w:rPr>
          <w:rFonts w:ascii="Arial" w:eastAsia="Times-Roman" w:hAnsi="Arial" w:cs="Arial"/>
          <w:lang w:bidi="ar"/>
        </w:rPr>
        <w:t>pitfalls,Trends</w:t>
      </w:r>
      <w:proofErr w:type="spellEnd"/>
      <w:proofErr w:type="gramEnd"/>
      <w:r w:rsidRPr="008A50DC">
        <w:rPr>
          <w:rFonts w:ascii="Arial" w:eastAsia="Times-Roman" w:hAnsi="Arial" w:cs="Arial"/>
          <w:lang w:bidi="ar"/>
        </w:rPr>
        <w:t xml:space="preserve"> in Molecular Medicine, 31(6),574-584, </w:t>
      </w:r>
      <w:hyperlink r:id="rId74" w:history="1">
        <w:r w:rsidRPr="008A50DC">
          <w:rPr>
            <w:rStyle w:val="Hyperlink"/>
            <w:rFonts w:ascii="Arial" w:eastAsia="Times-Roman" w:hAnsi="Arial" w:cs="Arial"/>
            <w:color w:val="auto"/>
            <w:lang w:bidi="ar"/>
          </w:rPr>
          <w:t>https://doi.org/10.1016/j.molmed.2024.10.016</w:t>
        </w:r>
      </w:hyperlink>
      <w:r w:rsidRPr="008A50DC">
        <w:rPr>
          <w:rFonts w:ascii="Arial" w:eastAsia="Times-Roman" w:hAnsi="Arial" w:cs="Arial"/>
          <w:lang w:bidi="ar"/>
        </w:rPr>
        <w:t>.</w:t>
      </w:r>
    </w:p>
    <w:p w14:paraId="736ACFF4" w14:textId="77777777" w:rsidR="008A50DC" w:rsidRPr="008A50DC" w:rsidRDefault="008A50DC" w:rsidP="00BA47A1">
      <w:pPr>
        <w:ind w:left="810" w:hanging="810"/>
        <w:jc w:val="both"/>
        <w:rPr>
          <w:rFonts w:ascii="Arial" w:hAnsi="Arial" w:cs="Arial"/>
        </w:rPr>
      </w:pPr>
      <w:r w:rsidRPr="008A50DC">
        <w:rPr>
          <w:rFonts w:ascii="Arial" w:eastAsia="Segoe UI" w:hAnsi="Arial" w:cs="Arial"/>
          <w:shd w:val="clear" w:color="auto" w:fill="FFFFFF"/>
        </w:rPr>
        <w:t>Sandoval, D.A., Patti, M.E. (2023</w:t>
      </w:r>
      <w:proofErr w:type="gramStart"/>
      <w:r w:rsidRPr="008A50DC">
        <w:rPr>
          <w:rFonts w:ascii="Arial" w:eastAsia="Segoe UI" w:hAnsi="Arial" w:cs="Arial"/>
          <w:shd w:val="clear" w:color="auto" w:fill="FFFFFF"/>
        </w:rPr>
        <w:t>).Glucose</w:t>
      </w:r>
      <w:proofErr w:type="gramEnd"/>
      <w:r w:rsidRPr="008A50DC">
        <w:rPr>
          <w:rFonts w:ascii="Arial" w:eastAsia="Segoe UI" w:hAnsi="Arial" w:cs="Arial"/>
          <w:shd w:val="clear" w:color="auto" w:fill="FFFFFF"/>
        </w:rPr>
        <w:t xml:space="preserve"> metabolism after bariatric surgery: implications for T2DM remission and </w:t>
      </w:r>
      <w:proofErr w:type="spellStart"/>
      <w:r w:rsidRPr="008A50DC">
        <w:rPr>
          <w:rFonts w:ascii="Arial" w:eastAsia="Segoe UI" w:hAnsi="Arial" w:cs="Arial"/>
          <w:shd w:val="clear" w:color="auto" w:fill="FFFFFF"/>
        </w:rPr>
        <w:t>hypoglycaemia</w:t>
      </w:r>
      <w:proofErr w:type="spellEnd"/>
      <w:r w:rsidRPr="008A50DC">
        <w:rPr>
          <w:rFonts w:ascii="Arial" w:eastAsia="Segoe UI" w:hAnsi="Arial" w:cs="Arial"/>
          <w:shd w:val="clear" w:color="auto" w:fill="FFFFFF"/>
        </w:rPr>
        <w:t>. </w:t>
      </w:r>
      <w:r w:rsidRPr="008A50DC">
        <w:rPr>
          <w:rFonts w:ascii="Arial" w:eastAsia="Segoe UI" w:hAnsi="Arial" w:cs="Arial"/>
          <w:iCs/>
          <w:shd w:val="clear" w:color="auto" w:fill="FFFFFF"/>
        </w:rPr>
        <w:t>Nat Rev Endocrinol</w:t>
      </w:r>
      <w:r w:rsidRPr="008A50DC">
        <w:rPr>
          <w:rFonts w:ascii="Arial" w:eastAsia="Segoe UI" w:hAnsi="Arial" w:cs="Arial"/>
          <w:shd w:val="clear" w:color="auto" w:fill="FFFFFF"/>
        </w:rPr>
        <w:t> </w:t>
      </w:r>
      <w:r w:rsidRPr="008A50DC">
        <w:rPr>
          <w:rFonts w:ascii="Arial" w:eastAsia="Segoe UI" w:hAnsi="Arial" w:cs="Arial"/>
          <w:bCs/>
          <w:shd w:val="clear" w:color="auto" w:fill="FFFFFF"/>
        </w:rPr>
        <w:t>19</w:t>
      </w:r>
      <w:r w:rsidRPr="008A50DC">
        <w:rPr>
          <w:rFonts w:ascii="Arial" w:eastAsia="Segoe UI" w:hAnsi="Arial" w:cs="Arial"/>
          <w:shd w:val="clear" w:color="auto" w:fill="FFFFFF"/>
        </w:rPr>
        <w:t xml:space="preserve">, 164–176. </w:t>
      </w:r>
      <w:hyperlink r:id="rId75" w:history="1">
        <w:r w:rsidRPr="008A50DC">
          <w:rPr>
            <w:rStyle w:val="Hyperlink"/>
            <w:rFonts w:ascii="Arial" w:hAnsi="Arial" w:cs="Arial"/>
            <w:color w:val="auto"/>
            <w:shd w:val="clear" w:color="auto" w:fill="FFFFFF"/>
          </w:rPr>
          <w:t>https://doi.org/10.1038/s41574-022-00757-5</w:t>
        </w:r>
      </w:hyperlink>
    </w:p>
    <w:p w14:paraId="63B8C75D" w14:textId="77777777" w:rsidR="008A50DC" w:rsidRPr="008A50DC" w:rsidRDefault="008A50DC" w:rsidP="00BA47A1">
      <w:pPr>
        <w:shd w:val="clear" w:color="auto" w:fill="FFFFFF"/>
        <w:ind w:left="810" w:hanging="810"/>
        <w:jc w:val="both"/>
        <w:rPr>
          <w:rFonts w:ascii="Arial" w:hAnsi="Arial" w:cs="Arial"/>
        </w:rPr>
      </w:pPr>
      <w:r w:rsidRPr="008A50DC">
        <w:rPr>
          <w:rFonts w:ascii="Arial" w:hAnsi="Arial" w:cs="Arial"/>
        </w:rPr>
        <w:t xml:space="preserve">Salvatore, T., </w:t>
      </w:r>
      <w:proofErr w:type="spellStart"/>
      <w:r w:rsidRPr="008A50DC">
        <w:rPr>
          <w:rFonts w:ascii="Arial" w:hAnsi="Arial" w:cs="Arial"/>
        </w:rPr>
        <w:t>Nevola</w:t>
      </w:r>
      <w:proofErr w:type="spellEnd"/>
      <w:r w:rsidRPr="008A50DC">
        <w:rPr>
          <w:rFonts w:ascii="Arial" w:hAnsi="Arial" w:cs="Arial"/>
        </w:rPr>
        <w:t xml:space="preserve">, R., </w:t>
      </w:r>
      <w:proofErr w:type="spellStart"/>
      <w:r w:rsidRPr="008A50DC">
        <w:rPr>
          <w:rFonts w:ascii="Arial" w:hAnsi="Arial" w:cs="Arial"/>
        </w:rPr>
        <w:t>Pafundi</w:t>
      </w:r>
      <w:proofErr w:type="spellEnd"/>
      <w:r w:rsidRPr="008A50DC">
        <w:rPr>
          <w:rFonts w:ascii="Arial" w:hAnsi="Arial" w:cs="Arial"/>
        </w:rPr>
        <w:t xml:space="preserve">, P.C., Monaco, L., </w:t>
      </w:r>
      <w:proofErr w:type="spellStart"/>
      <w:r w:rsidRPr="008A50DC">
        <w:rPr>
          <w:rFonts w:ascii="Arial" w:hAnsi="Arial" w:cs="Arial"/>
        </w:rPr>
        <w:t>Ricozzi</w:t>
      </w:r>
      <w:proofErr w:type="spellEnd"/>
      <w:r w:rsidRPr="008A50DC">
        <w:rPr>
          <w:rFonts w:ascii="Arial" w:hAnsi="Arial" w:cs="Arial"/>
        </w:rPr>
        <w:t xml:space="preserve">, C., </w:t>
      </w:r>
      <w:proofErr w:type="spellStart"/>
      <w:r w:rsidRPr="008A50DC">
        <w:rPr>
          <w:rFonts w:ascii="Arial" w:hAnsi="Arial" w:cs="Arial"/>
        </w:rPr>
        <w:t>Imbriani</w:t>
      </w:r>
      <w:proofErr w:type="spellEnd"/>
      <w:r w:rsidRPr="008A50DC">
        <w:rPr>
          <w:rFonts w:ascii="Arial" w:hAnsi="Arial" w:cs="Arial"/>
        </w:rPr>
        <w:t xml:space="preserve">. S., Rinaldi, L., </w:t>
      </w:r>
      <w:proofErr w:type="spellStart"/>
      <w:r w:rsidRPr="008A50DC">
        <w:rPr>
          <w:rFonts w:ascii="Arial" w:hAnsi="Arial" w:cs="Arial"/>
        </w:rPr>
        <w:t>Sasso</w:t>
      </w:r>
      <w:proofErr w:type="spellEnd"/>
      <w:r w:rsidRPr="008A50DC">
        <w:rPr>
          <w:rFonts w:ascii="Arial" w:hAnsi="Arial" w:cs="Arial"/>
        </w:rPr>
        <w:t>, F.C.</w:t>
      </w:r>
      <w:r w:rsidR="00C76290">
        <w:rPr>
          <w:rFonts w:ascii="Arial" w:hAnsi="Arial" w:cs="Arial"/>
        </w:rPr>
        <w:t xml:space="preserve"> </w:t>
      </w:r>
      <w:r w:rsidRPr="008A50DC">
        <w:rPr>
          <w:rFonts w:ascii="Arial" w:hAnsi="Arial" w:cs="Arial"/>
        </w:rPr>
        <w:t>(2019). Incretin Hormones: The Link between Glycemic Index and Cardiometabolic Diseases. </w:t>
      </w:r>
      <w:r w:rsidRPr="008A50DC">
        <w:rPr>
          <w:rFonts w:ascii="Arial" w:hAnsi="Arial" w:cs="Arial"/>
          <w:i/>
          <w:iCs/>
        </w:rPr>
        <w:t>Nutrients</w:t>
      </w:r>
      <w:r w:rsidRPr="008A50DC">
        <w:rPr>
          <w:rFonts w:ascii="Arial" w:hAnsi="Arial" w:cs="Arial"/>
        </w:rPr>
        <w:t xml:space="preserve">. 11(8),1878. </w:t>
      </w:r>
      <w:hyperlink r:id="rId76" w:history="1">
        <w:r w:rsidRPr="008A50DC">
          <w:rPr>
            <w:rStyle w:val="Hyperlink"/>
            <w:rFonts w:ascii="Arial" w:hAnsi="Arial" w:cs="Arial"/>
            <w:color w:val="auto"/>
          </w:rPr>
          <w:t>https://doi.org/10.3390/nu11081878</w:t>
        </w:r>
      </w:hyperlink>
      <w:r w:rsidRPr="008A50DC">
        <w:rPr>
          <w:rFonts w:ascii="Arial" w:hAnsi="Arial" w:cs="Arial"/>
        </w:rPr>
        <w:t xml:space="preserve"> </w:t>
      </w:r>
    </w:p>
    <w:p w14:paraId="42C52136" w14:textId="77777777" w:rsidR="008A50DC" w:rsidRPr="008A50DC" w:rsidRDefault="008A50DC" w:rsidP="00BA47A1">
      <w:pPr>
        <w:ind w:left="810" w:hanging="810"/>
        <w:jc w:val="both"/>
        <w:rPr>
          <w:rFonts w:ascii="Arial" w:hAnsi="Arial" w:cs="Arial"/>
        </w:rPr>
      </w:pPr>
      <w:r w:rsidRPr="008A50DC">
        <w:rPr>
          <w:rFonts w:ascii="Arial" w:hAnsi="Arial" w:cs="Arial"/>
          <w:shd w:val="clear" w:color="auto" w:fill="FFFFFF"/>
        </w:rPr>
        <w:t xml:space="preserve">Sandoval, D. A., &amp; Patti, M. E. (2023). Glucose metabolism after bariatric surgery: implications for T2DM remission and </w:t>
      </w:r>
      <w:proofErr w:type="spellStart"/>
      <w:r w:rsidRPr="008A50DC">
        <w:rPr>
          <w:rFonts w:ascii="Arial" w:hAnsi="Arial" w:cs="Arial"/>
          <w:shd w:val="clear" w:color="auto" w:fill="FFFFFF"/>
        </w:rPr>
        <w:t>hypoglycaemia</w:t>
      </w:r>
      <w:proofErr w:type="spellEnd"/>
      <w:r w:rsidRPr="008A50DC">
        <w:rPr>
          <w:rFonts w:ascii="Arial" w:hAnsi="Arial" w:cs="Arial"/>
          <w:shd w:val="clear" w:color="auto" w:fill="FFFFFF"/>
        </w:rPr>
        <w:t>. </w:t>
      </w:r>
      <w:r w:rsidRPr="008A50DC">
        <w:rPr>
          <w:rFonts w:ascii="Arial" w:hAnsi="Arial" w:cs="Arial"/>
          <w:iCs/>
          <w:shd w:val="clear" w:color="auto" w:fill="FFFFFF"/>
        </w:rPr>
        <w:t>Nature reviews. Endocrinology</w:t>
      </w:r>
      <w:r w:rsidRPr="008A50DC">
        <w:rPr>
          <w:rFonts w:ascii="Arial" w:hAnsi="Arial" w:cs="Arial"/>
          <w:shd w:val="clear" w:color="auto" w:fill="FFFFFF"/>
        </w:rPr>
        <w:t>, </w:t>
      </w:r>
      <w:r w:rsidRPr="008A50DC">
        <w:rPr>
          <w:rFonts w:ascii="Arial" w:hAnsi="Arial" w:cs="Arial"/>
          <w:iCs/>
          <w:shd w:val="clear" w:color="auto" w:fill="FFFFFF"/>
        </w:rPr>
        <w:t>19</w:t>
      </w:r>
      <w:r w:rsidRPr="008A50DC">
        <w:rPr>
          <w:rFonts w:ascii="Arial" w:hAnsi="Arial" w:cs="Arial"/>
          <w:shd w:val="clear" w:color="auto" w:fill="FFFFFF"/>
        </w:rPr>
        <w:t xml:space="preserve">(3), 164–176. </w:t>
      </w:r>
      <w:hyperlink r:id="rId77" w:history="1">
        <w:r w:rsidRPr="008A50DC">
          <w:rPr>
            <w:rStyle w:val="Hyperlink"/>
            <w:rFonts w:ascii="Arial" w:hAnsi="Arial" w:cs="Arial"/>
            <w:color w:val="auto"/>
            <w:shd w:val="clear" w:color="auto" w:fill="FFFFFF"/>
          </w:rPr>
          <w:t>https://doi.org/10.1038/s41574-022-00757-5</w:t>
        </w:r>
      </w:hyperlink>
    </w:p>
    <w:p w14:paraId="1F97FA13" w14:textId="77777777" w:rsidR="008A50DC" w:rsidRPr="008A50DC" w:rsidRDefault="008A50DC" w:rsidP="00BA47A1">
      <w:pPr>
        <w:ind w:left="810" w:hanging="810"/>
        <w:jc w:val="both"/>
        <w:rPr>
          <w:rFonts w:ascii="Arial" w:hAnsi="Arial" w:cs="Arial"/>
        </w:rPr>
      </w:pPr>
      <w:r w:rsidRPr="008A50DC">
        <w:rPr>
          <w:rFonts w:ascii="Arial" w:hAnsi="Arial" w:cs="Arial"/>
        </w:rPr>
        <w:t xml:space="preserve">Sharan </w:t>
      </w:r>
      <w:proofErr w:type="spellStart"/>
      <w:r w:rsidRPr="008A50DC">
        <w:rPr>
          <w:rFonts w:ascii="Arial" w:hAnsi="Arial" w:cs="Arial"/>
        </w:rPr>
        <w:t>Appa</w:t>
      </w:r>
      <w:proofErr w:type="spellEnd"/>
      <w:r w:rsidRPr="008A50DC">
        <w:rPr>
          <w:rFonts w:ascii="Arial" w:hAnsi="Arial" w:cs="Arial"/>
        </w:rPr>
        <w:t xml:space="preserve">, G., </w:t>
      </w:r>
      <w:proofErr w:type="spellStart"/>
      <w:proofErr w:type="gramStart"/>
      <w:r w:rsidRPr="008A50DC">
        <w:rPr>
          <w:rFonts w:ascii="Arial" w:hAnsi="Arial" w:cs="Arial"/>
        </w:rPr>
        <w:t>Pattanashetty,Manjunath</w:t>
      </w:r>
      <w:proofErr w:type="spellEnd"/>
      <w:proofErr w:type="gramEnd"/>
      <w:r w:rsidRPr="008A50DC">
        <w:rPr>
          <w:rFonts w:ascii="Arial" w:hAnsi="Arial" w:cs="Arial"/>
        </w:rPr>
        <w:t xml:space="preserve"> </w:t>
      </w:r>
      <w:proofErr w:type="spellStart"/>
      <w:r w:rsidRPr="008A50DC">
        <w:rPr>
          <w:rFonts w:ascii="Arial" w:hAnsi="Arial" w:cs="Arial"/>
        </w:rPr>
        <w:t>Biradar,Arun</w:t>
      </w:r>
      <w:proofErr w:type="spellEnd"/>
      <w:r w:rsidRPr="008A50DC">
        <w:rPr>
          <w:rFonts w:ascii="Arial" w:hAnsi="Arial" w:cs="Arial"/>
        </w:rPr>
        <w:t xml:space="preserve"> Kumar </w:t>
      </w:r>
      <w:proofErr w:type="spellStart"/>
      <w:r w:rsidRPr="008A50DC">
        <w:rPr>
          <w:rFonts w:ascii="Arial" w:hAnsi="Arial" w:cs="Arial"/>
        </w:rPr>
        <w:t>Sidri</w:t>
      </w:r>
      <w:proofErr w:type="spellEnd"/>
      <w:r w:rsidRPr="008A50DC">
        <w:rPr>
          <w:rFonts w:ascii="Arial" w:hAnsi="Arial" w:cs="Arial"/>
        </w:rPr>
        <w:t xml:space="preserve">, Sandeep, S. </w:t>
      </w:r>
      <w:proofErr w:type="spellStart"/>
      <w:r w:rsidRPr="008A50DC">
        <w:rPr>
          <w:rFonts w:ascii="Arial" w:hAnsi="Arial" w:cs="Arial"/>
        </w:rPr>
        <w:t>Dullolli,Ramesh</w:t>
      </w:r>
      <w:proofErr w:type="spellEnd"/>
      <w:r w:rsidRPr="008A50DC">
        <w:rPr>
          <w:rFonts w:ascii="Arial" w:hAnsi="Arial" w:cs="Arial"/>
        </w:rPr>
        <w:t xml:space="preserve"> </w:t>
      </w:r>
      <w:proofErr w:type="spellStart"/>
      <w:r w:rsidRPr="008A50DC">
        <w:rPr>
          <w:rFonts w:ascii="Arial" w:hAnsi="Arial" w:cs="Arial"/>
        </w:rPr>
        <w:t>Maddimani</w:t>
      </w:r>
      <w:proofErr w:type="spellEnd"/>
      <w:r w:rsidRPr="008A50DC">
        <w:rPr>
          <w:rFonts w:ascii="Arial" w:hAnsi="Arial" w:cs="Arial"/>
        </w:rPr>
        <w:t xml:space="preserve">. (2024). Study of C Peptide Level Estimation in Newly Detected Type 2 Diabetes Mellitus Patients. European Journal of Cardiovascular </w:t>
      </w:r>
      <w:proofErr w:type="gramStart"/>
      <w:r w:rsidRPr="008A50DC">
        <w:rPr>
          <w:rFonts w:ascii="Arial" w:hAnsi="Arial" w:cs="Arial"/>
        </w:rPr>
        <w:t xml:space="preserve">Medicine </w:t>
      </w:r>
      <w:r w:rsidRPr="008A50DC">
        <w:rPr>
          <w:rStyle w:val="text-gray-500"/>
          <w:rFonts w:ascii="Arial" w:hAnsi="Arial" w:cs="Arial"/>
          <w:bdr w:val="single" w:sz="2" w:space="0" w:color="E5E7EB" w:frame="1"/>
        </w:rPr>
        <w:t xml:space="preserve"> Volume</w:t>
      </w:r>
      <w:proofErr w:type="gramEnd"/>
      <w:r w:rsidRPr="008A50DC">
        <w:rPr>
          <w:rStyle w:val="text-gray-500"/>
          <w:rFonts w:ascii="Arial" w:hAnsi="Arial" w:cs="Arial"/>
          <w:bdr w:val="single" w:sz="2" w:space="0" w:color="E5E7EB" w:frame="1"/>
        </w:rPr>
        <w:t xml:space="preserve"> 14,4:634 – 641.</w:t>
      </w:r>
    </w:p>
    <w:p w14:paraId="24615C22" w14:textId="77777777" w:rsidR="008A50DC" w:rsidRPr="008A50DC" w:rsidRDefault="008A50DC" w:rsidP="00BA47A1">
      <w:pPr>
        <w:shd w:val="clear" w:color="auto" w:fill="FFFFFF"/>
        <w:ind w:left="810" w:hanging="810"/>
        <w:jc w:val="both"/>
        <w:rPr>
          <w:rFonts w:ascii="Arial" w:hAnsi="Arial" w:cs="Arial"/>
        </w:rPr>
      </w:pPr>
      <w:r w:rsidRPr="008A50DC">
        <w:rPr>
          <w:rFonts w:ascii="Arial" w:hAnsi="Arial" w:cs="Arial"/>
          <w:shd w:val="clear" w:color="auto" w:fill="FFFFFF"/>
        </w:rPr>
        <w:t xml:space="preserve">Shak, J. R., Roper, J., Perez-Perez, G. I., Tseng, C. H., Francois, F., </w:t>
      </w:r>
      <w:proofErr w:type="spellStart"/>
      <w:r w:rsidRPr="008A50DC">
        <w:rPr>
          <w:rFonts w:ascii="Arial" w:hAnsi="Arial" w:cs="Arial"/>
          <w:shd w:val="clear" w:color="auto" w:fill="FFFFFF"/>
        </w:rPr>
        <w:t>Gamagaris</w:t>
      </w:r>
      <w:proofErr w:type="spellEnd"/>
      <w:r w:rsidRPr="008A50DC">
        <w:rPr>
          <w:rFonts w:ascii="Arial" w:hAnsi="Arial" w:cs="Arial"/>
          <w:shd w:val="clear" w:color="auto" w:fill="FFFFFF"/>
        </w:rPr>
        <w:t xml:space="preserve">, Z., Patterson, C., </w:t>
      </w:r>
      <w:proofErr w:type="spellStart"/>
      <w:r w:rsidRPr="008A50DC">
        <w:rPr>
          <w:rFonts w:ascii="Arial" w:hAnsi="Arial" w:cs="Arial"/>
          <w:shd w:val="clear" w:color="auto" w:fill="FFFFFF"/>
        </w:rPr>
        <w:t>Weinshel</w:t>
      </w:r>
      <w:proofErr w:type="spellEnd"/>
      <w:r w:rsidRPr="008A50DC">
        <w:rPr>
          <w:rFonts w:ascii="Arial" w:hAnsi="Arial" w:cs="Arial"/>
          <w:shd w:val="clear" w:color="auto" w:fill="FFFFFF"/>
        </w:rPr>
        <w:t>, E., Fielding, G. A., Ren, C., &amp; Blaser, M. J. (2008). The effect of laparoscopic gastric banding surgery on plasma levels of appetite-control, insulinotropic, and digestive hormones. </w:t>
      </w:r>
      <w:r w:rsidRPr="008A50DC">
        <w:rPr>
          <w:rFonts w:ascii="Arial" w:hAnsi="Arial" w:cs="Arial"/>
          <w:iCs/>
          <w:shd w:val="clear" w:color="auto" w:fill="FFFFFF"/>
        </w:rPr>
        <w:t>Obesity surgery</w:t>
      </w:r>
      <w:r w:rsidRPr="008A50DC">
        <w:rPr>
          <w:rFonts w:ascii="Arial" w:hAnsi="Arial" w:cs="Arial"/>
          <w:shd w:val="clear" w:color="auto" w:fill="FFFFFF"/>
        </w:rPr>
        <w:t>, </w:t>
      </w:r>
      <w:r w:rsidRPr="008A50DC">
        <w:rPr>
          <w:rFonts w:ascii="Arial" w:hAnsi="Arial" w:cs="Arial"/>
          <w:i/>
          <w:iCs/>
          <w:shd w:val="clear" w:color="auto" w:fill="FFFFFF"/>
        </w:rPr>
        <w:t>18</w:t>
      </w:r>
      <w:r w:rsidRPr="008A50DC">
        <w:rPr>
          <w:rFonts w:ascii="Arial" w:hAnsi="Arial" w:cs="Arial"/>
          <w:shd w:val="clear" w:color="auto" w:fill="FFFFFF"/>
        </w:rPr>
        <w:t xml:space="preserve">(9), 1089–1096. </w:t>
      </w:r>
      <w:hyperlink r:id="rId78" w:history="1">
        <w:r w:rsidRPr="008A50DC">
          <w:rPr>
            <w:rStyle w:val="Hyperlink"/>
            <w:rFonts w:ascii="Arial" w:hAnsi="Arial" w:cs="Arial"/>
            <w:color w:val="auto"/>
            <w:shd w:val="clear" w:color="auto" w:fill="FFFFFF"/>
          </w:rPr>
          <w:t>https://doi.org/10.1007/s11695-008-9454-6</w:t>
        </w:r>
      </w:hyperlink>
    </w:p>
    <w:p w14:paraId="461844CA" w14:textId="77777777" w:rsidR="008A50DC" w:rsidRPr="008A50DC" w:rsidRDefault="008A50DC" w:rsidP="00BA47A1">
      <w:pPr>
        <w:ind w:left="810" w:hanging="810"/>
        <w:jc w:val="both"/>
        <w:rPr>
          <w:rFonts w:ascii="Arial" w:hAnsi="Arial" w:cs="Arial"/>
        </w:rPr>
      </w:pPr>
      <w:r w:rsidRPr="008A50DC">
        <w:rPr>
          <w:rFonts w:ascii="Arial" w:eastAsia="JansonTextLT-Roman" w:hAnsi="Arial" w:cs="Arial"/>
          <w:lang w:bidi="ar"/>
        </w:rPr>
        <w:t>Sinclair, P., Docherty, N., le Roux, C.W. (2018). Metabolic effects of bariatric surgery. Clin Chem. 64,72-81.</w:t>
      </w:r>
    </w:p>
    <w:p w14:paraId="2C13DB51" w14:textId="77777777" w:rsidR="008A50DC" w:rsidRPr="008A50DC" w:rsidRDefault="008A50DC" w:rsidP="00BA47A1">
      <w:pPr>
        <w:ind w:left="810" w:hanging="810"/>
        <w:jc w:val="both"/>
        <w:rPr>
          <w:rFonts w:ascii="Arial" w:hAnsi="Arial" w:cs="Arial"/>
        </w:rPr>
      </w:pPr>
      <w:r w:rsidRPr="008A50DC">
        <w:rPr>
          <w:rFonts w:ascii="Arial" w:eastAsia="Cambria" w:hAnsi="Arial" w:cs="Arial"/>
          <w:shd w:val="clear" w:color="auto" w:fill="FFFFFF"/>
        </w:rPr>
        <w:t xml:space="preserve">Singer, M.E., Dorrance, K.A., </w:t>
      </w:r>
      <w:proofErr w:type="spellStart"/>
      <w:r w:rsidRPr="008A50DC">
        <w:rPr>
          <w:rFonts w:ascii="Arial" w:eastAsia="Cambria" w:hAnsi="Arial" w:cs="Arial"/>
          <w:shd w:val="clear" w:color="auto" w:fill="FFFFFF"/>
        </w:rPr>
        <w:t>Oxenreiter</w:t>
      </w:r>
      <w:proofErr w:type="spellEnd"/>
      <w:r w:rsidRPr="008A50DC">
        <w:rPr>
          <w:rFonts w:ascii="Arial" w:eastAsia="Cambria" w:hAnsi="Arial" w:cs="Arial"/>
          <w:shd w:val="clear" w:color="auto" w:fill="FFFFFF"/>
        </w:rPr>
        <w:t xml:space="preserve">, M.M., Yan, K.R., Close, K.L. (2002). The type 2 diabetes 'modern preventable pandemic' and replicable lessons from the COVID-19 </w:t>
      </w:r>
      <w:proofErr w:type="spellStart"/>
      <w:proofErr w:type="gramStart"/>
      <w:r w:rsidRPr="008A50DC">
        <w:rPr>
          <w:rFonts w:ascii="Arial" w:eastAsia="Cambria" w:hAnsi="Arial" w:cs="Arial"/>
          <w:shd w:val="clear" w:color="auto" w:fill="FFFFFF"/>
        </w:rPr>
        <w:t>crisis.Prev</w:t>
      </w:r>
      <w:proofErr w:type="spellEnd"/>
      <w:proofErr w:type="gramEnd"/>
      <w:r w:rsidRPr="008A50DC">
        <w:rPr>
          <w:rFonts w:ascii="Arial" w:eastAsia="Cambria" w:hAnsi="Arial" w:cs="Arial"/>
          <w:shd w:val="clear" w:color="auto" w:fill="FFFFFF"/>
        </w:rPr>
        <w:t xml:space="preserve"> Med Rep. 25:101636. </w:t>
      </w:r>
      <w:hyperlink r:id="rId79" w:history="1">
        <w:r w:rsidRPr="008A50DC">
          <w:rPr>
            <w:rStyle w:val="Hyperlink"/>
            <w:rFonts w:ascii="Arial" w:eastAsia="Cambria" w:hAnsi="Arial" w:cs="Arial"/>
            <w:color w:val="auto"/>
            <w:shd w:val="clear" w:color="auto" w:fill="FFFFFF"/>
          </w:rPr>
          <w:t>https://doi.org/10.1016/j.pmedr.2021.101636</w:t>
        </w:r>
      </w:hyperlink>
      <w:r w:rsidRPr="008A50DC">
        <w:rPr>
          <w:rFonts w:ascii="Arial" w:eastAsia="Cambria" w:hAnsi="Arial" w:cs="Arial"/>
          <w:shd w:val="clear" w:color="auto" w:fill="FFFFFF"/>
        </w:rPr>
        <w:t>.</w:t>
      </w:r>
    </w:p>
    <w:p w14:paraId="10D1756A" w14:textId="77777777" w:rsidR="008A50DC" w:rsidRPr="008A50DC" w:rsidRDefault="008A50DC" w:rsidP="00BA47A1">
      <w:pPr>
        <w:shd w:val="clear" w:color="auto" w:fill="FFFFFF"/>
        <w:ind w:left="810" w:hanging="810"/>
        <w:jc w:val="both"/>
        <w:rPr>
          <w:rStyle w:val="HTMLCite"/>
          <w:rFonts w:ascii="Arial" w:hAnsi="Arial" w:cs="Arial"/>
          <w:i w:val="0"/>
          <w:iCs w:val="0"/>
        </w:rPr>
      </w:pPr>
      <w:r w:rsidRPr="008A50DC">
        <w:rPr>
          <w:rStyle w:val="HTMLCite"/>
          <w:rFonts w:ascii="Arial" w:hAnsi="Arial" w:cs="Arial"/>
          <w:i w:val="0"/>
        </w:rPr>
        <w:t xml:space="preserve">Sims, E.A., Danforth, E. Jr., Horton, E.S., Bray, G.A., Glennon, J.A., </w:t>
      </w:r>
      <w:proofErr w:type="spellStart"/>
      <w:r w:rsidRPr="008A50DC">
        <w:rPr>
          <w:rStyle w:val="HTMLCite"/>
          <w:rFonts w:ascii="Arial" w:hAnsi="Arial" w:cs="Arial"/>
          <w:i w:val="0"/>
        </w:rPr>
        <w:t>Salans</w:t>
      </w:r>
      <w:proofErr w:type="spellEnd"/>
      <w:r w:rsidRPr="008A50DC">
        <w:rPr>
          <w:rStyle w:val="HTMLCite"/>
          <w:rFonts w:ascii="Arial" w:hAnsi="Arial" w:cs="Arial"/>
          <w:i w:val="0"/>
        </w:rPr>
        <w:t>, L.B. (1973</w:t>
      </w:r>
      <w:proofErr w:type="gramStart"/>
      <w:r w:rsidRPr="008A50DC">
        <w:rPr>
          <w:rStyle w:val="HTMLCite"/>
          <w:rFonts w:ascii="Arial" w:hAnsi="Arial" w:cs="Arial"/>
          <w:i w:val="0"/>
        </w:rPr>
        <w:t>).Endocrine</w:t>
      </w:r>
      <w:proofErr w:type="gramEnd"/>
      <w:r w:rsidRPr="008A50DC">
        <w:rPr>
          <w:rStyle w:val="HTMLCite"/>
          <w:rFonts w:ascii="Arial" w:hAnsi="Arial" w:cs="Arial"/>
          <w:i w:val="0"/>
        </w:rPr>
        <w:t xml:space="preserve"> and metabolic effects of experimental obesity in man. Recent Prog </w:t>
      </w:r>
      <w:proofErr w:type="spellStart"/>
      <w:r w:rsidRPr="008A50DC">
        <w:rPr>
          <w:rStyle w:val="HTMLCite"/>
          <w:rFonts w:ascii="Arial" w:hAnsi="Arial" w:cs="Arial"/>
          <w:i w:val="0"/>
        </w:rPr>
        <w:t>Horm</w:t>
      </w:r>
      <w:proofErr w:type="spellEnd"/>
      <w:r w:rsidRPr="008A50DC">
        <w:rPr>
          <w:rStyle w:val="HTMLCite"/>
          <w:rFonts w:ascii="Arial" w:hAnsi="Arial" w:cs="Arial"/>
          <w:i w:val="0"/>
        </w:rPr>
        <w:t xml:space="preserve"> Res.29,457–496. </w:t>
      </w:r>
      <w:hyperlink r:id="rId80" w:history="1">
        <w:r w:rsidRPr="008A50DC">
          <w:rPr>
            <w:rStyle w:val="Hyperlink"/>
            <w:rFonts w:ascii="Arial" w:hAnsi="Arial" w:cs="Arial"/>
            <w:color w:val="auto"/>
          </w:rPr>
          <w:t>https://doi.org/10.1016/b978-0-12-571129-6.50016-6</w:t>
        </w:r>
      </w:hyperlink>
    </w:p>
    <w:p w14:paraId="4E9225D2" w14:textId="77777777" w:rsidR="008A50DC" w:rsidRPr="008A50DC" w:rsidRDefault="008A50DC" w:rsidP="00BA47A1">
      <w:pPr>
        <w:shd w:val="clear" w:color="auto" w:fill="FFFFFF"/>
        <w:ind w:left="810" w:hanging="810"/>
        <w:jc w:val="both"/>
        <w:rPr>
          <w:rFonts w:ascii="Arial" w:hAnsi="Arial" w:cs="Arial"/>
        </w:rPr>
      </w:pPr>
      <w:proofErr w:type="spellStart"/>
      <w:r w:rsidRPr="008A50DC">
        <w:rPr>
          <w:rFonts w:ascii="Arial" w:hAnsi="Arial" w:cs="Arial"/>
        </w:rPr>
        <w:t>Sirwan</w:t>
      </w:r>
      <w:proofErr w:type="spellEnd"/>
      <w:r w:rsidRPr="008A50DC">
        <w:rPr>
          <w:rFonts w:ascii="Arial" w:hAnsi="Arial" w:cs="Arial"/>
        </w:rPr>
        <w:t xml:space="preserve"> Khalid Ahmed., </w:t>
      </w:r>
      <w:proofErr w:type="spellStart"/>
      <w:r w:rsidRPr="008A50DC">
        <w:rPr>
          <w:rFonts w:ascii="Arial" w:hAnsi="Arial" w:cs="Arial"/>
        </w:rPr>
        <w:t>Ribwar</w:t>
      </w:r>
      <w:proofErr w:type="spellEnd"/>
      <w:r w:rsidRPr="008A50DC">
        <w:rPr>
          <w:rFonts w:ascii="Arial" w:hAnsi="Arial" w:cs="Arial"/>
        </w:rPr>
        <w:t xml:space="preserve"> Arsalan Mohammed. (2025). Obesity: Prevalence, causes, consequences, management, preventive strategies and future research directions, Metabolism. 27.100375. </w:t>
      </w:r>
      <w:hyperlink r:id="rId81" w:history="1">
        <w:r w:rsidRPr="008A50DC">
          <w:rPr>
            <w:rStyle w:val="Hyperlink"/>
            <w:rFonts w:ascii="Arial" w:hAnsi="Arial" w:cs="Arial"/>
            <w:color w:val="auto"/>
          </w:rPr>
          <w:t>https://doi.org/10.1016/j.metop.2025.1003775</w:t>
        </w:r>
      </w:hyperlink>
    </w:p>
    <w:p w14:paraId="57C1B99C" w14:textId="77777777" w:rsidR="008A50DC" w:rsidRPr="008A50DC" w:rsidRDefault="008A50DC" w:rsidP="00BA47A1">
      <w:pPr>
        <w:shd w:val="clear" w:color="auto" w:fill="FFFFFF"/>
        <w:ind w:left="810" w:hanging="810"/>
        <w:jc w:val="both"/>
        <w:rPr>
          <w:rFonts w:ascii="Arial" w:hAnsi="Arial" w:cs="Arial"/>
        </w:rPr>
      </w:pPr>
      <w:r w:rsidRPr="008A50DC">
        <w:rPr>
          <w:rFonts w:ascii="Arial" w:hAnsi="Arial" w:cs="Arial"/>
        </w:rPr>
        <w:t>Sreenivas, S.S. (2025). Gut Hormones in Glucose Homeostasis and Current Treatment Approach in the Control of T2DM: A Succinct Review. </w:t>
      </w:r>
      <w:r w:rsidRPr="008A50DC">
        <w:rPr>
          <w:rFonts w:ascii="Arial" w:hAnsi="Arial" w:cs="Arial"/>
          <w:iCs/>
        </w:rPr>
        <w:t>Asian Journal of Research and Reports in Endocrinology</w:t>
      </w:r>
      <w:r w:rsidRPr="008A50DC">
        <w:rPr>
          <w:rFonts w:ascii="Arial" w:hAnsi="Arial" w:cs="Arial"/>
        </w:rPr>
        <w:t xml:space="preserve"> 8 (1),35-47. </w:t>
      </w:r>
      <w:hyperlink r:id="rId82" w:history="1">
        <w:r w:rsidRPr="008A50DC">
          <w:rPr>
            <w:rStyle w:val="Hyperlink"/>
            <w:rFonts w:ascii="Arial" w:hAnsi="Arial" w:cs="Arial"/>
            <w:color w:val="auto"/>
          </w:rPr>
          <w:t>https://doi.org/10.9734/ajrre/2025/v8i1105</w:t>
        </w:r>
      </w:hyperlink>
    </w:p>
    <w:p w14:paraId="3DFA8B16" w14:textId="77777777" w:rsidR="008A50DC" w:rsidRPr="008A50DC" w:rsidRDefault="008A50DC" w:rsidP="00BA47A1">
      <w:pPr>
        <w:shd w:val="clear" w:color="auto" w:fill="FFFFFF"/>
        <w:ind w:left="810" w:hanging="810"/>
        <w:jc w:val="both"/>
        <w:rPr>
          <w:rFonts w:ascii="Arial" w:hAnsi="Arial" w:cs="Arial"/>
        </w:rPr>
      </w:pPr>
      <w:proofErr w:type="spellStart"/>
      <w:r w:rsidRPr="008A50DC">
        <w:rPr>
          <w:rFonts w:ascii="Arial" w:eastAsia="AdvTT8f04fddc" w:hAnsi="Arial" w:cs="Arial"/>
          <w:lang w:bidi="ar"/>
        </w:rPr>
        <w:t>Stumvoll</w:t>
      </w:r>
      <w:proofErr w:type="spellEnd"/>
      <w:r w:rsidRPr="008A50DC">
        <w:rPr>
          <w:rFonts w:ascii="Arial" w:eastAsia="AdvTT8f04fddc" w:hAnsi="Arial" w:cs="Arial"/>
          <w:lang w:bidi="ar"/>
        </w:rPr>
        <w:t xml:space="preserve">, M., Goldstein, B.J., van </w:t>
      </w:r>
      <w:proofErr w:type="spellStart"/>
      <w:r w:rsidRPr="008A50DC">
        <w:rPr>
          <w:rFonts w:ascii="Arial" w:eastAsia="AdvTT8f04fddc" w:hAnsi="Arial" w:cs="Arial"/>
          <w:lang w:bidi="ar"/>
        </w:rPr>
        <w:t>Haeften</w:t>
      </w:r>
      <w:proofErr w:type="spellEnd"/>
      <w:r w:rsidRPr="008A50DC">
        <w:rPr>
          <w:rFonts w:ascii="Arial" w:eastAsia="AdvTT8f04fddc" w:hAnsi="Arial" w:cs="Arial"/>
          <w:lang w:bidi="ar"/>
        </w:rPr>
        <w:t xml:space="preserve">, </w:t>
      </w:r>
      <w:proofErr w:type="gramStart"/>
      <w:r w:rsidRPr="008A50DC">
        <w:rPr>
          <w:rFonts w:ascii="Arial" w:eastAsia="AdvTT8f04fddc" w:hAnsi="Arial" w:cs="Arial"/>
          <w:lang w:bidi="ar"/>
        </w:rPr>
        <w:t>T.W.(</w:t>
      </w:r>
      <w:proofErr w:type="gramEnd"/>
      <w:r w:rsidRPr="008A50DC">
        <w:rPr>
          <w:rFonts w:ascii="Arial" w:eastAsia="AdvTT8f04fddc" w:hAnsi="Arial" w:cs="Arial"/>
          <w:lang w:bidi="ar"/>
        </w:rPr>
        <w:t xml:space="preserve">2005). Type 2 diabetes: principles of pathogenesis and therapy. </w:t>
      </w:r>
      <w:r w:rsidRPr="008A50DC">
        <w:rPr>
          <w:rFonts w:ascii="Arial" w:eastAsia="AdvTT076fb7ce.I" w:hAnsi="Arial" w:cs="Arial"/>
          <w:lang w:bidi="ar"/>
        </w:rPr>
        <w:t>Lancet</w:t>
      </w:r>
      <w:r w:rsidRPr="008A50DC">
        <w:rPr>
          <w:rFonts w:ascii="Arial" w:eastAsia="AdvTT8f04fddc" w:hAnsi="Arial" w:cs="Arial"/>
          <w:lang w:bidi="ar"/>
        </w:rPr>
        <w:t xml:space="preserve">. </w:t>
      </w:r>
      <w:r w:rsidRPr="008A50DC">
        <w:rPr>
          <w:rFonts w:ascii="Arial" w:eastAsia="AdvTT77cab631.B" w:hAnsi="Arial" w:cs="Arial"/>
          <w:lang w:bidi="ar"/>
        </w:rPr>
        <w:t>365</w:t>
      </w:r>
      <w:r w:rsidRPr="008A50DC">
        <w:rPr>
          <w:rFonts w:ascii="Arial" w:eastAsia="AdvTT8f04fddc" w:hAnsi="Arial" w:cs="Arial"/>
          <w:lang w:bidi="ar"/>
        </w:rPr>
        <w:t>(9467),1333</w:t>
      </w:r>
      <w:r w:rsidRPr="008A50DC">
        <w:rPr>
          <w:rFonts w:ascii="Arial" w:eastAsia="AdvTT8f04fddc+20" w:hAnsi="Arial" w:cs="Arial"/>
          <w:lang w:bidi="ar"/>
        </w:rPr>
        <w:t>–</w:t>
      </w:r>
      <w:r w:rsidRPr="008A50DC">
        <w:rPr>
          <w:rFonts w:ascii="Arial" w:eastAsia="AdvTT8f04fddc" w:hAnsi="Arial" w:cs="Arial"/>
          <w:lang w:bidi="ar"/>
        </w:rPr>
        <w:t xml:space="preserve">1346. </w:t>
      </w:r>
      <w:hyperlink r:id="rId83" w:history="1">
        <w:r w:rsidRPr="008A50DC">
          <w:rPr>
            <w:rStyle w:val="Hyperlink"/>
            <w:rFonts w:ascii="Arial" w:hAnsi="Arial" w:cs="Arial"/>
            <w:color w:val="auto"/>
          </w:rPr>
          <w:t>https://doi.org/10.1016/S0140-6736(05)61032-X</w:t>
        </w:r>
      </w:hyperlink>
    </w:p>
    <w:p w14:paraId="4FB696AB" w14:textId="77777777" w:rsidR="008A50DC" w:rsidRPr="008A50DC" w:rsidRDefault="008A50DC" w:rsidP="00BA47A1">
      <w:pPr>
        <w:shd w:val="clear" w:color="auto" w:fill="FFFFFF"/>
        <w:ind w:left="810" w:hanging="810"/>
        <w:jc w:val="both"/>
        <w:rPr>
          <w:rFonts w:ascii="Arial" w:hAnsi="Arial" w:cs="Arial"/>
        </w:rPr>
      </w:pPr>
      <w:proofErr w:type="spellStart"/>
      <w:r w:rsidRPr="008A50DC">
        <w:rPr>
          <w:rFonts w:ascii="Arial" w:hAnsi="Arial" w:cs="Arial"/>
        </w:rPr>
        <w:t>Tasnim</w:t>
      </w:r>
      <w:proofErr w:type="spellEnd"/>
      <w:r w:rsidRPr="008A50DC">
        <w:rPr>
          <w:rFonts w:ascii="Arial" w:hAnsi="Arial" w:cs="Arial"/>
        </w:rPr>
        <w:t xml:space="preserve">, S., </w:t>
      </w:r>
      <w:proofErr w:type="spellStart"/>
      <w:r w:rsidRPr="008A50DC">
        <w:rPr>
          <w:rFonts w:ascii="Arial" w:hAnsi="Arial" w:cs="Arial"/>
        </w:rPr>
        <w:t>Auny</w:t>
      </w:r>
      <w:proofErr w:type="spellEnd"/>
      <w:r w:rsidRPr="008A50DC">
        <w:rPr>
          <w:rFonts w:ascii="Arial" w:hAnsi="Arial" w:cs="Arial"/>
        </w:rPr>
        <w:t xml:space="preserve">, F.M., Hassan, Y., Yesmin, R., Ara, I., Mohiuddin, M.S., </w:t>
      </w:r>
      <w:proofErr w:type="spellStart"/>
      <w:r w:rsidRPr="008A50DC">
        <w:rPr>
          <w:rFonts w:ascii="Arial" w:hAnsi="Arial" w:cs="Arial"/>
        </w:rPr>
        <w:t>Kaggwa</w:t>
      </w:r>
      <w:proofErr w:type="spellEnd"/>
      <w:r w:rsidRPr="008A50DC">
        <w:rPr>
          <w:rFonts w:ascii="Arial" w:hAnsi="Arial" w:cs="Arial"/>
        </w:rPr>
        <w:t xml:space="preserve">, M.M., </w:t>
      </w:r>
      <w:proofErr w:type="spellStart"/>
      <w:r w:rsidRPr="008A50DC">
        <w:rPr>
          <w:rFonts w:ascii="Arial" w:hAnsi="Arial" w:cs="Arial"/>
        </w:rPr>
        <w:t>Gozal</w:t>
      </w:r>
      <w:proofErr w:type="spellEnd"/>
      <w:r w:rsidRPr="008A50DC">
        <w:rPr>
          <w:rFonts w:ascii="Arial" w:hAnsi="Arial" w:cs="Arial"/>
        </w:rPr>
        <w:t xml:space="preserve">, D., Mamun, M.A. (2022). Antenatal depression among women with </w:t>
      </w:r>
      <w:r w:rsidRPr="008A50DC">
        <w:rPr>
          <w:rFonts w:ascii="Arial" w:hAnsi="Arial" w:cs="Arial"/>
        </w:rPr>
        <w:lastRenderedPageBreak/>
        <w:t>gestational diabetes mellitus: A pilot study. </w:t>
      </w:r>
      <w:proofErr w:type="spellStart"/>
      <w:r w:rsidRPr="008A50DC">
        <w:rPr>
          <w:rStyle w:val="html-italic"/>
          <w:rFonts w:ascii="Arial" w:hAnsi="Arial" w:cs="Arial"/>
          <w:iCs/>
        </w:rPr>
        <w:t>Reprod</w:t>
      </w:r>
      <w:proofErr w:type="spellEnd"/>
      <w:r w:rsidRPr="008A50DC">
        <w:rPr>
          <w:rStyle w:val="html-italic"/>
          <w:rFonts w:ascii="Arial" w:hAnsi="Arial" w:cs="Arial"/>
          <w:i/>
          <w:iCs/>
        </w:rPr>
        <w:t xml:space="preserve">. </w:t>
      </w:r>
      <w:r w:rsidRPr="008A50DC">
        <w:rPr>
          <w:rStyle w:val="html-italic"/>
          <w:rFonts w:ascii="Arial" w:hAnsi="Arial" w:cs="Arial"/>
          <w:iCs/>
        </w:rPr>
        <w:t>Health</w:t>
      </w:r>
      <w:r w:rsidRPr="008A50DC">
        <w:rPr>
          <w:rFonts w:ascii="Arial" w:hAnsi="Arial" w:cs="Arial"/>
        </w:rPr>
        <w:t>,</w:t>
      </w:r>
      <w:r w:rsidRPr="008A50DC">
        <w:rPr>
          <w:rStyle w:val="html-italic"/>
          <w:rFonts w:ascii="Arial" w:hAnsi="Arial" w:cs="Arial"/>
          <w:iCs/>
        </w:rPr>
        <w:t>19</w:t>
      </w:r>
      <w:r w:rsidRPr="008A50DC">
        <w:rPr>
          <w:rFonts w:ascii="Arial" w:hAnsi="Arial" w:cs="Arial"/>
        </w:rPr>
        <w:t xml:space="preserve">, 71. </w:t>
      </w:r>
      <w:hyperlink r:id="rId84" w:history="1">
        <w:r w:rsidRPr="008A50DC">
          <w:rPr>
            <w:rStyle w:val="Hyperlink"/>
            <w:rFonts w:ascii="Arial" w:hAnsi="Arial" w:cs="Arial"/>
            <w:color w:val="auto"/>
            <w:shd w:val="clear" w:color="auto" w:fill="FFFFFF"/>
          </w:rPr>
          <w:t>https://doi.org/10.1186/s12978-022-01374-1</w:t>
        </w:r>
      </w:hyperlink>
    </w:p>
    <w:p w14:paraId="2ABF097F" w14:textId="77777777" w:rsidR="008A50DC" w:rsidRPr="008A50DC" w:rsidRDefault="008A50DC" w:rsidP="00BA47A1">
      <w:pPr>
        <w:shd w:val="clear" w:color="auto" w:fill="FFFFFF"/>
        <w:ind w:left="810" w:hanging="810"/>
        <w:jc w:val="both"/>
        <w:rPr>
          <w:rFonts w:ascii="Arial" w:hAnsi="Arial" w:cs="Arial"/>
        </w:rPr>
      </w:pPr>
      <w:r w:rsidRPr="008A50DC">
        <w:rPr>
          <w:rFonts w:ascii="Arial" w:hAnsi="Arial" w:cs="Arial"/>
        </w:rPr>
        <w:t xml:space="preserve">Tedesco S, </w:t>
      </w:r>
      <w:proofErr w:type="spellStart"/>
      <w:r w:rsidRPr="008A50DC">
        <w:rPr>
          <w:rFonts w:ascii="Arial" w:hAnsi="Arial" w:cs="Arial"/>
        </w:rPr>
        <w:t>Campelli</w:t>
      </w:r>
      <w:proofErr w:type="spellEnd"/>
      <w:r w:rsidRPr="008A50DC">
        <w:rPr>
          <w:rFonts w:ascii="Arial" w:hAnsi="Arial" w:cs="Arial"/>
        </w:rPr>
        <w:t xml:space="preserve"> N, </w:t>
      </w:r>
      <w:proofErr w:type="spellStart"/>
      <w:r w:rsidRPr="008A50DC">
        <w:rPr>
          <w:rFonts w:ascii="Arial" w:hAnsi="Arial" w:cs="Arial"/>
        </w:rPr>
        <w:t>Lunetti</w:t>
      </w:r>
      <w:proofErr w:type="spellEnd"/>
      <w:r w:rsidRPr="008A50DC">
        <w:rPr>
          <w:rFonts w:ascii="Arial" w:hAnsi="Arial" w:cs="Arial"/>
        </w:rPr>
        <w:t xml:space="preserve"> S, Nicolai G, </w:t>
      </w:r>
      <w:proofErr w:type="spellStart"/>
      <w:r w:rsidRPr="008A50DC">
        <w:rPr>
          <w:rFonts w:ascii="Arial" w:hAnsi="Arial" w:cs="Arial"/>
        </w:rPr>
        <w:t>Marmorale</w:t>
      </w:r>
      <w:proofErr w:type="spellEnd"/>
      <w:r w:rsidRPr="008A50DC">
        <w:rPr>
          <w:rFonts w:ascii="Arial" w:hAnsi="Arial" w:cs="Arial"/>
        </w:rPr>
        <w:t xml:space="preserve"> C, Nicolai A, </w:t>
      </w:r>
      <w:proofErr w:type="spellStart"/>
      <w:r w:rsidRPr="008A50DC">
        <w:rPr>
          <w:rFonts w:ascii="Arial" w:hAnsi="Arial" w:cs="Arial"/>
        </w:rPr>
        <w:t>Taus</w:t>
      </w:r>
      <w:proofErr w:type="spellEnd"/>
      <w:r w:rsidRPr="008A50DC">
        <w:rPr>
          <w:rFonts w:ascii="Arial" w:hAnsi="Arial" w:cs="Arial"/>
        </w:rPr>
        <w:t xml:space="preserve"> M. 2025.Bariatric–Metabolic Surgery: The State of the Art and the Management of Complications. </w:t>
      </w:r>
      <w:r w:rsidRPr="008A50DC">
        <w:rPr>
          <w:rFonts w:ascii="Arial" w:hAnsi="Arial" w:cs="Arial"/>
          <w:iCs/>
        </w:rPr>
        <w:t>Dietetics</w:t>
      </w:r>
      <w:r w:rsidRPr="008A50DC">
        <w:rPr>
          <w:rFonts w:ascii="Arial" w:hAnsi="Arial" w:cs="Arial"/>
        </w:rPr>
        <w:t>. 4(4),49. https://doi.org/10.3390/dietetics4040049</w:t>
      </w:r>
    </w:p>
    <w:p w14:paraId="7DDC0BC6" w14:textId="77777777" w:rsidR="008A50DC" w:rsidRPr="008A50DC" w:rsidRDefault="008A50DC" w:rsidP="00BA47A1">
      <w:pPr>
        <w:shd w:val="clear" w:color="auto" w:fill="FFFFFF"/>
        <w:ind w:left="810" w:hanging="810"/>
        <w:jc w:val="both"/>
        <w:rPr>
          <w:rFonts w:ascii="Arial" w:eastAsia="Times-Roman" w:hAnsi="Arial" w:cs="Arial"/>
          <w:lang w:bidi="ar"/>
        </w:rPr>
      </w:pPr>
      <w:r w:rsidRPr="008A50DC">
        <w:rPr>
          <w:rFonts w:ascii="Arial" w:hAnsi="Arial" w:cs="Arial"/>
          <w:shd w:val="clear" w:color="auto" w:fill="FFFFFF"/>
        </w:rPr>
        <w:t xml:space="preserve">Terra, X., </w:t>
      </w:r>
      <w:proofErr w:type="spellStart"/>
      <w:r w:rsidRPr="008A50DC">
        <w:rPr>
          <w:rFonts w:ascii="Arial" w:hAnsi="Arial" w:cs="Arial"/>
          <w:shd w:val="clear" w:color="auto" w:fill="FFFFFF"/>
        </w:rPr>
        <w:t>Auguet</w:t>
      </w:r>
      <w:proofErr w:type="spellEnd"/>
      <w:r w:rsidRPr="008A50DC">
        <w:rPr>
          <w:rFonts w:ascii="Arial" w:hAnsi="Arial" w:cs="Arial"/>
          <w:shd w:val="clear" w:color="auto" w:fill="FFFFFF"/>
        </w:rPr>
        <w:t xml:space="preserve">, T., </w:t>
      </w:r>
      <w:proofErr w:type="spellStart"/>
      <w:r w:rsidRPr="008A50DC">
        <w:rPr>
          <w:rFonts w:ascii="Arial" w:hAnsi="Arial" w:cs="Arial"/>
          <w:shd w:val="clear" w:color="auto" w:fill="FFFFFF"/>
        </w:rPr>
        <w:t>Guiu</w:t>
      </w:r>
      <w:proofErr w:type="spellEnd"/>
      <w:r w:rsidRPr="008A50DC">
        <w:rPr>
          <w:rFonts w:ascii="Arial" w:hAnsi="Arial" w:cs="Arial"/>
          <w:shd w:val="clear" w:color="auto" w:fill="FFFFFF"/>
        </w:rPr>
        <w:t xml:space="preserve">-Jurado, E., </w:t>
      </w:r>
      <w:proofErr w:type="spellStart"/>
      <w:r w:rsidRPr="008A50DC">
        <w:rPr>
          <w:rFonts w:ascii="Arial" w:hAnsi="Arial" w:cs="Arial"/>
          <w:shd w:val="clear" w:color="auto" w:fill="FFFFFF"/>
        </w:rPr>
        <w:t>Berlanga</w:t>
      </w:r>
      <w:proofErr w:type="spellEnd"/>
      <w:r w:rsidRPr="008A50DC">
        <w:rPr>
          <w:rFonts w:ascii="Arial" w:hAnsi="Arial" w:cs="Arial"/>
          <w:shd w:val="clear" w:color="auto" w:fill="FFFFFF"/>
        </w:rPr>
        <w:t>, A., Orellana-</w:t>
      </w:r>
      <w:proofErr w:type="spellStart"/>
      <w:r w:rsidRPr="008A50DC">
        <w:rPr>
          <w:rFonts w:ascii="Arial" w:hAnsi="Arial" w:cs="Arial"/>
          <w:shd w:val="clear" w:color="auto" w:fill="FFFFFF"/>
        </w:rPr>
        <w:t>Gavaldà</w:t>
      </w:r>
      <w:proofErr w:type="spellEnd"/>
      <w:r w:rsidRPr="008A50DC">
        <w:rPr>
          <w:rFonts w:ascii="Arial" w:hAnsi="Arial" w:cs="Arial"/>
          <w:shd w:val="clear" w:color="auto" w:fill="FFFFFF"/>
        </w:rPr>
        <w:t>, J</w:t>
      </w:r>
      <w:r w:rsidR="00C76290">
        <w:rPr>
          <w:rFonts w:ascii="Arial" w:hAnsi="Arial" w:cs="Arial"/>
          <w:shd w:val="clear" w:color="auto" w:fill="FFFFFF"/>
        </w:rPr>
        <w:t xml:space="preserve">. M., et al. </w:t>
      </w:r>
      <w:r w:rsidRPr="008A50DC">
        <w:rPr>
          <w:rFonts w:ascii="Arial" w:hAnsi="Arial" w:cs="Arial"/>
          <w:shd w:val="clear" w:color="auto" w:fill="FFFFFF"/>
        </w:rPr>
        <w:t>(2013). Long-term changes in leptin, chemerin and ghrelin levels following different bariatric surgery procedures: Roux-en-Y gastric bypass and sleeve gastrectomy. </w:t>
      </w:r>
      <w:r w:rsidRPr="008A50DC">
        <w:rPr>
          <w:rFonts w:ascii="Arial" w:hAnsi="Arial" w:cs="Arial"/>
          <w:i/>
          <w:iCs/>
          <w:shd w:val="clear" w:color="auto" w:fill="FFFFFF"/>
        </w:rPr>
        <w:t>Obesity surgery</w:t>
      </w:r>
      <w:r w:rsidRPr="008A50DC">
        <w:rPr>
          <w:rFonts w:ascii="Arial" w:hAnsi="Arial" w:cs="Arial"/>
          <w:shd w:val="clear" w:color="auto" w:fill="FFFFFF"/>
        </w:rPr>
        <w:t>, </w:t>
      </w:r>
      <w:r w:rsidRPr="008A50DC">
        <w:rPr>
          <w:rFonts w:ascii="Arial" w:hAnsi="Arial" w:cs="Arial"/>
          <w:i/>
          <w:iCs/>
          <w:shd w:val="clear" w:color="auto" w:fill="FFFFFF"/>
        </w:rPr>
        <w:t>23</w:t>
      </w:r>
      <w:r w:rsidRPr="008A50DC">
        <w:rPr>
          <w:rFonts w:ascii="Arial" w:hAnsi="Arial" w:cs="Arial"/>
          <w:shd w:val="clear" w:color="auto" w:fill="FFFFFF"/>
        </w:rPr>
        <w:t xml:space="preserve">(11), 1790–1798. </w:t>
      </w:r>
      <w:hyperlink r:id="rId85" w:history="1">
        <w:r w:rsidRPr="008A50DC">
          <w:rPr>
            <w:rStyle w:val="Hyperlink"/>
            <w:rFonts w:ascii="Arial" w:hAnsi="Arial" w:cs="Arial"/>
            <w:color w:val="auto"/>
            <w:shd w:val="clear" w:color="auto" w:fill="FFFFFF"/>
          </w:rPr>
          <w:t>https://doi.org/10.1007/s11695-013-1033-9</w:t>
        </w:r>
      </w:hyperlink>
    </w:p>
    <w:p w14:paraId="7DBCA56F" w14:textId="77777777" w:rsidR="008A50DC" w:rsidRPr="008A50DC" w:rsidRDefault="008A50DC" w:rsidP="00BA47A1">
      <w:pPr>
        <w:ind w:left="810" w:hanging="810"/>
        <w:jc w:val="both"/>
        <w:rPr>
          <w:rFonts w:ascii="Arial" w:hAnsi="Arial" w:cs="Arial"/>
        </w:rPr>
      </w:pPr>
      <w:proofErr w:type="spellStart"/>
      <w:proofErr w:type="gramStart"/>
      <w:r w:rsidRPr="008A50DC">
        <w:rPr>
          <w:rFonts w:ascii="Arial" w:eastAsia="GulliverRM" w:hAnsi="Arial" w:cs="Arial"/>
          <w:lang w:bidi="ar"/>
        </w:rPr>
        <w:t>Tsoli,M</w:t>
      </w:r>
      <w:proofErr w:type="spellEnd"/>
      <w:r w:rsidRPr="008A50DC">
        <w:rPr>
          <w:rFonts w:ascii="Arial" w:eastAsia="GulliverRM" w:hAnsi="Arial" w:cs="Arial"/>
          <w:lang w:bidi="ar"/>
        </w:rPr>
        <w:t>.</w:t>
      </w:r>
      <w:proofErr w:type="gramEnd"/>
      <w:r w:rsidRPr="008A50DC">
        <w:rPr>
          <w:rFonts w:ascii="Arial" w:eastAsia="GulliverRM" w:hAnsi="Arial" w:cs="Arial"/>
          <w:lang w:bidi="ar"/>
        </w:rPr>
        <w:t xml:space="preserve">,  A. </w:t>
      </w:r>
      <w:proofErr w:type="spellStart"/>
      <w:r w:rsidRPr="008A50DC">
        <w:rPr>
          <w:rFonts w:ascii="Arial" w:eastAsia="GulliverRM" w:hAnsi="Arial" w:cs="Arial"/>
          <w:lang w:bidi="ar"/>
        </w:rPr>
        <w:t>Chronaiou</w:t>
      </w:r>
      <w:proofErr w:type="spellEnd"/>
      <w:r w:rsidRPr="008A50DC">
        <w:rPr>
          <w:rFonts w:ascii="Arial" w:eastAsia="GulliverRM" w:hAnsi="Arial" w:cs="Arial"/>
          <w:lang w:bidi="ar"/>
        </w:rPr>
        <w:t xml:space="preserve">, I. </w:t>
      </w:r>
      <w:proofErr w:type="spellStart"/>
      <w:r w:rsidRPr="008A50DC">
        <w:rPr>
          <w:rFonts w:ascii="Arial" w:eastAsia="GulliverRM" w:hAnsi="Arial" w:cs="Arial"/>
          <w:lang w:bidi="ar"/>
        </w:rPr>
        <w:t>Kehagias</w:t>
      </w:r>
      <w:proofErr w:type="spellEnd"/>
      <w:r w:rsidRPr="008A50DC">
        <w:rPr>
          <w:rFonts w:ascii="Arial" w:eastAsia="GulliverRM" w:hAnsi="Arial" w:cs="Arial"/>
          <w:lang w:bidi="ar"/>
        </w:rPr>
        <w:t xml:space="preserve">, F. </w:t>
      </w:r>
      <w:proofErr w:type="spellStart"/>
      <w:r w:rsidRPr="008A50DC">
        <w:rPr>
          <w:rFonts w:ascii="Arial" w:eastAsia="GulliverRM" w:hAnsi="Arial" w:cs="Arial"/>
          <w:lang w:bidi="ar"/>
        </w:rPr>
        <w:t>Kalfarentzos</w:t>
      </w:r>
      <w:proofErr w:type="spellEnd"/>
      <w:r w:rsidRPr="008A50DC">
        <w:rPr>
          <w:rFonts w:ascii="Arial" w:eastAsia="GulliverRM" w:hAnsi="Arial" w:cs="Arial"/>
          <w:lang w:bidi="ar"/>
        </w:rPr>
        <w:t xml:space="preserve">, T.K. </w:t>
      </w:r>
      <w:proofErr w:type="spellStart"/>
      <w:r w:rsidRPr="008A50DC">
        <w:rPr>
          <w:rFonts w:ascii="Arial" w:eastAsia="GulliverRM" w:hAnsi="Arial" w:cs="Arial"/>
          <w:lang w:bidi="ar"/>
        </w:rPr>
        <w:t>Alexandrides</w:t>
      </w:r>
      <w:proofErr w:type="spellEnd"/>
      <w:r w:rsidRPr="008A50DC">
        <w:rPr>
          <w:rFonts w:ascii="Arial" w:eastAsia="GulliverRM" w:hAnsi="Arial" w:cs="Arial"/>
          <w:lang w:bidi="ar"/>
        </w:rPr>
        <w:t xml:space="preserve">, (2013).Hormone changes and diabetes resolution after biliopancreatic diversion and laparoscopic sleeve gastrectomy: a comparative prospective study, Surg. </w:t>
      </w:r>
      <w:proofErr w:type="spellStart"/>
      <w:r w:rsidRPr="008A50DC">
        <w:rPr>
          <w:rFonts w:ascii="Arial" w:eastAsia="GulliverRM" w:hAnsi="Arial" w:cs="Arial"/>
          <w:lang w:bidi="ar"/>
        </w:rPr>
        <w:t>Obes</w:t>
      </w:r>
      <w:proofErr w:type="spellEnd"/>
      <w:r w:rsidRPr="008A50DC">
        <w:rPr>
          <w:rFonts w:ascii="Arial" w:eastAsia="GulliverRM" w:hAnsi="Arial" w:cs="Arial"/>
          <w:lang w:bidi="ar"/>
        </w:rPr>
        <w:t xml:space="preserve">. </w:t>
      </w:r>
      <w:proofErr w:type="spellStart"/>
      <w:r w:rsidRPr="008A50DC">
        <w:rPr>
          <w:rFonts w:ascii="Arial" w:eastAsia="GulliverRM" w:hAnsi="Arial" w:cs="Arial"/>
          <w:lang w:bidi="ar"/>
        </w:rPr>
        <w:t>Relat</w:t>
      </w:r>
      <w:proofErr w:type="spellEnd"/>
      <w:r w:rsidRPr="008A50DC">
        <w:rPr>
          <w:rFonts w:ascii="Arial" w:eastAsia="GulliverRM" w:hAnsi="Arial" w:cs="Arial"/>
          <w:lang w:bidi="ar"/>
        </w:rPr>
        <w:t xml:space="preserve">. Dis. 9 (5),667–677. </w:t>
      </w:r>
      <w:hyperlink r:id="rId86" w:history="1">
        <w:r w:rsidRPr="008A50DC">
          <w:rPr>
            <w:rStyle w:val="Hyperlink"/>
            <w:rFonts w:ascii="Arial" w:hAnsi="Arial" w:cs="Arial"/>
            <w:color w:val="auto"/>
            <w:shd w:val="clear" w:color="auto" w:fill="FFFFFF"/>
          </w:rPr>
          <w:t>https://doi.org/10.1016/j.soard.2012.12.006</w:t>
        </w:r>
      </w:hyperlink>
    </w:p>
    <w:p w14:paraId="492392ED" w14:textId="77777777" w:rsidR="008A50DC" w:rsidRPr="008A50DC" w:rsidRDefault="008A50DC" w:rsidP="00BA47A1">
      <w:pPr>
        <w:shd w:val="clear" w:color="auto" w:fill="FFFFFF"/>
        <w:ind w:left="810" w:hanging="810"/>
        <w:jc w:val="both"/>
        <w:rPr>
          <w:rFonts w:ascii="Arial" w:hAnsi="Arial" w:cs="Arial"/>
          <w:shd w:val="clear" w:color="auto" w:fill="FFFFFF"/>
        </w:rPr>
      </w:pPr>
      <w:r w:rsidRPr="008A50DC">
        <w:rPr>
          <w:rFonts w:ascii="Arial" w:hAnsi="Arial" w:cs="Arial"/>
          <w:shd w:val="clear" w:color="auto" w:fill="FFFFFF"/>
        </w:rPr>
        <w:t>United Nations Children’s Fund (UNICEF).</w:t>
      </w:r>
      <w:r w:rsidR="00C76290">
        <w:rPr>
          <w:rFonts w:ascii="Arial" w:hAnsi="Arial" w:cs="Arial"/>
          <w:shd w:val="clear" w:color="auto" w:fill="FFFFFF"/>
        </w:rPr>
        <w:t xml:space="preserve"> </w:t>
      </w:r>
      <w:r w:rsidRPr="008A50DC">
        <w:rPr>
          <w:rFonts w:ascii="Arial" w:hAnsi="Arial" w:cs="Arial"/>
          <w:shd w:val="clear" w:color="auto" w:fill="FFFFFF"/>
        </w:rPr>
        <w:t>(2025</w:t>
      </w:r>
      <w:proofErr w:type="gramStart"/>
      <w:r w:rsidRPr="008A50DC">
        <w:rPr>
          <w:rFonts w:ascii="Arial" w:hAnsi="Arial" w:cs="Arial"/>
          <w:shd w:val="clear" w:color="auto" w:fill="FFFFFF"/>
        </w:rPr>
        <w:t>).World</w:t>
      </w:r>
      <w:proofErr w:type="gramEnd"/>
      <w:r w:rsidRPr="008A50DC">
        <w:rPr>
          <w:rFonts w:ascii="Arial" w:hAnsi="Arial" w:cs="Arial"/>
          <w:shd w:val="clear" w:color="auto" w:fill="FFFFFF"/>
        </w:rPr>
        <w:t xml:space="preserve"> Health Organization, International Bank for Reconstruction and Development/The World Bank. Levels and trends in child malnutrition: Key Findings of the 2025 Edition of the Joint Child Malnutrition Estimates. Geneva: World Health Organization.</w:t>
      </w:r>
    </w:p>
    <w:p w14:paraId="74C874D2" w14:textId="77777777" w:rsidR="008A50DC" w:rsidRPr="008A50DC" w:rsidRDefault="008A50DC" w:rsidP="00BA47A1">
      <w:pPr>
        <w:shd w:val="clear" w:color="auto" w:fill="FFFFFF"/>
        <w:ind w:left="810" w:hanging="810"/>
        <w:jc w:val="both"/>
        <w:rPr>
          <w:rStyle w:val="articletitle"/>
          <w:rFonts w:ascii="Arial" w:hAnsi="Arial" w:cs="Arial"/>
          <w:i/>
          <w:iCs/>
        </w:rPr>
      </w:pPr>
      <w:r w:rsidRPr="008A50DC">
        <w:rPr>
          <w:rStyle w:val="author0"/>
          <w:rFonts w:ascii="Arial" w:hAnsi="Arial" w:cs="Arial"/>
        </w:rPr>
        <w:t>Wang, J.</w:t>
      </w:r>
      <w:r w:rsidRPr="008A50DC">
        <w:rPr>
          <w:rFonts w:ascii="Arial" w:hAnsi="Arial" w:cs="Arial"/>
        </w:rPr>
        <w:t>, </w:t>
      </w:r>
      <w:r w:rsidRPr="008A50DC">
        <w:rPr>
          <w:rStyle w:val="author0"/>
          <w:rFonts w:ascii="Arial" w:hAnsi="Arial" w:cs="Arial"/>
        </w:rPr>
        <w:t>Xu, X.</w:t>
      </w:r>
      <w:r w:rsidRPr="008A50DC">
        <w:rPr>
          <w:rFonts w:ascii="Arial" w:hAnsi="Arial" w:cs="Arial"/>
        </w:rPr>
        <w:t>, </w:t>
      </w:r>
      <w:r w:rsidRPr="008A50DC">
        <w:rPr>
          <w:rStyle w:val="author0"/>
          <w:rFonts w:ascii="Arial" w:hAnsi="Arial" w:cs="Arial"/>
        </w:rPr>
        <w:t>Zhang, X.</w:t>
      </w:r>
      <w:r w:rsidRPr="008A50DC">
        <w:rPr>
          <w:rFonts w:ascii="Arial" w:hAnsi="Arial" w:cs="Arial"/>
        </w:rPr>
        <w:t>, and </w:t>
      </w:r>
      <w:r w:rsidRPr="008A50DC">
        <w:rPr>
          <w:rStyle w:val="author0"/>
          <w:rFonts w:ascii="Arial" w:hAnsi="Arial" w:cs="Arial"/>
        </w:rPr>
        <w:t>Li, W.</w:t>
      </w:r>
      <w:r w:rsidRPr="008A50DC">
        <w:rPr>
          <w:rFonts w:ascii="Arial" w:hAnsi="Arial" w:cs="Arial"/>
        </w:rPr>
        <w:t> (</w:t>
      </w:r>
      <w:r w:rsidRPr="008A50DC">
        <w:rPr>
          <w:rStyle w:val="pubyear"/>
          <w:rFonts w:ascii="Arial" w:hAnsi="Arial" w:cs="Arial"/>
        </w:rPr>
        <w:t>2016</w:t>
      </w:r>
      <w:proofErr w:type="gramStart"/>
      <w:r w:rsidRPr="008A50DC">
        <w:rPr>
          <w:rStyle w:val="pubyear"/>
          <w:rFonts w:ascii="Arial" w:hAnsi="Arial" w:cs="Arial"/>
        </w:rPr>
        <w:t>).</w:t>
      </w:r>
      <w:r w:rsidRPr="008A50DC">
        <w:rPr>
          <w:rStyle w:val="articletitle"/>
          <w:rFonts w:ascii="Arial" w:hAnsi="Arial" w:cs="Arial"/>
        </w:rPr>
        <w:t>The</w:t>
      </w:r>
      <w:proofErr w:type="gramEnd"/>
      <w:r w:rsidRPr="008A50DC">
        <w:rPr>
          <w:rStyle w:val="articletitle"/>
          <w:rFonts w:ascii="Arial" w:hAnsi="Arial" w:cs="Arial"/>
        </w:rPr>
        <w:t xml:space="preserve"> role of </w:t>
      </w:r>
      <w:proofErr w:type="spellStart"/>
      <w:r w:rsidRPr="008A50DC">
        <w:rPr>
          <w:rStyle w:val="articletitle"/>
          <w:rFonts w:ascii="Arial" w:hAnsi="Arial" w:cs="Arial"/>
        </w:rPr>
        <w:t>obestatin</w:t>
      </w:r>
      <w:proofErr w:type="spellEnd"/>
      <w:r w:rsidRPr="008A50DC">
        <w:rPr>
          <w:rStyle w:val="articletitle"/>
          <w:rFonts w:ascii="Arial" w:hAnsi="Arial" w:cs="Arial"/>
        </w:rPr>
        <w:t xml:space="preserve"> in </w:t>
      </w:r>
      <w:proofErr w:type="spellStart"/>
      <w:r w:rsidRPr="008A50DC">
        <w:rPr>
          <w:rStyle w:val="articletitle"/>
          <w:rFonts w:ascii="Arial" w:hAnsi="Arial" w:cs="Arial"/>
        </w:rPr>
        <w:t>roux-en-Y</w:t>
      </w:r>
      <w:proofErr w:type="spellEnd"/>
      <w:r w:rsidRPr="008A50DC">
        <w:rPr>
          <w:rStyle w:val="articletitle"/>
          <w:rFonts w:ascii="Arial" w:hAnsi="Arial" w:cs="Arial"/>
        </w:rPr>
        <w:t xml:space="preserve"> gastric    </w:t>
      </w:r>
    </w:p>
    <w:p w14:paraId="49369D9D" w14:textId="77777777" w:rsidR="008A50DC" w:rsidRPr="008A50DC" w:rsidRDefault="00BA47A1" w:rsidP="00BA47A1">
      <w:pPr>
        <w:shd w:val="clear" w:color="auto" w:fill="FFFFFF"/>
        <w:ind w:left="810" w:hanging="810"/>
        <w:jc w:val="both"/>
        <w:rPr>
          <w:rFonts w:ascii="Arial" w:hAnsi="Arial" w:cs="Arial"/>
        </w:rPr>
      </w:pPr>
      <w:r>
        <w:rPr>
          <w:rStyle w:val="articletitle"/>
          <w:rFonts w:ascii="Arial" w:hAnsi="Arial" w:cs="Arial"/>
        </w:rPr>
        <w:t xml:space="preserve">              </w:t>
      </w:r>
      <w:r w:rsidR="008A50DC" w:rsidRPr="008A50DC">
        <w:rPr>
          <w:rStyle w:val="articletitle"/>
          <w:rFonts w:ascii="Arial" w:hAnsi="Arial" w:cs="Arial"/>
        </w:rPr>
        <w:t>bypass-induced remission of type 2 diabetes mellitus</w:t>
      </w:r>
      <w:r w:rsidR="008A50DC" w:rsidRPr="008A50DC">
        <w:rPr>
          <w:rFonts w:ascii="Arial" w:hAnsi="Arial" w:cs="Arial"/>
        </w:rPr>
        <w:t>. </w:t>
      </w:r>
      <w:r w:rsidR="008A50DC" w:rsidRPr="008A50DC">
        <w:rPr>
          <w:rFonts w:ascii="Arial" w:hAnsi="Arial" w:cs="Arial"/>
          <w:iCs/>
        </w:rPr>
        <w:t xml:space="preserve">Diabetes </w:t>
      </w:r>
      <w:proofErr w:type="spellStart"/>
      <w:r w:rsidR="008A50DC" w:rsidRPr="008A50DC">
        <w:rPr>
          <w:rFonts w:ascii="Arial" w:hAnsi="Arial" w:cs="Arial"/>
          <w:iCs/>
        </w:rPr>
        <w:t>Metab</w:t>
      </w:r>
      <w:proofErr w:type="spellEnd"/>
      <w:r w:rsidR="008A50DC" w:rsidRPr="008A50DC">
        <w:rPr>
          <w:rFonts w:ascii="Arial" w:hAnsi="Arial" w:cs="Arial"/>
          <w:iCs/>
        </w:rPr>
        <w:t xml:space="preserve"> Res.Rev,32,40-477.</w:t>
      </w:r>
      <w:r w:rsidR="008A50DC" w:rsidRPr="008A50DC">
        <w:rPr>
          <w:rFonts w:ascii="Arial" w:hAnsi="Arial" w:cs="Arial"/>
        </w:rPr>
        <w:t xml:space="preserve">   </w:t>
      </w:r>
      <w:hyperlink r:id="rId87" w:history="1">
        <w:r w:rsidR="008A50DC" w:rsidRPr="008A50DC">
          <w:rPr>
            <w:rStyle w:val="Hyperlink"/>
            <w:rFonts w:ascii="Arial" w:hAnsi="Arial" w:cs="Arial"/>
            <w:color w:val="auto"/>
            <w:shd w:val="clear" w:color="auto" w:fill="FFFFFF"/>
          </w:rPr>
          <w:t>https://doi.org/10.1002/dmrr.2735</w:t>
        </w:r>
      </w:hyperlink>
    </w:p>
    <w:p w14:paraId="4F497DA8" w14:textId="77777777" w:rsidR="008A50DC" w:rsidRPr="008A50DC" w:rsidRDefault="008A50DC" w:rsidP="00BA47A1">
      <w:pPr>
        <w:shd w:val="clear" w:color="auto" w:fill="FFFFFF"/>
        <w:ind w:left="810" w:hanging="810"/>
        <w:jc w:val="both"/>
        <w:rPr>
          <w:rFonts w:ascii="Arial" w:hAnsi="Arial" w:cs="Arial"/>
        </w:rPr>
      </w:pPr>
      <w:r w:rsidRPr="008A50DC">
        <w:rPr>
          <w:rFonts w:ascii="Arial" w:hAnsi="Arial" w:cs="Arial"/>
          <w:bCs/>
        </w:rPr>
        <w:t>World Health Organization (WHO), 2025.Obesity and overweight.</w:t>
      </w:r>
    </w:p>
    <w:p w14:paraId="516665E7" w14:textId="77777777" w:rsidR="008A50DC" w:rsidRPr="008A50DC" w:rsidRDefault="008A50DC" w:rsidP="00BA47A1">
      <w:pPr>
        <w:ind w:left="810" w:hanging="810"/>
        <w:jc w:val="both"/>
        <w:rPr>
          <w:rStyle w:val="HTMLCite"/>
          <w:rFonts w:ascii="Arial" w:hAnsi="Arial" w:cs="Arial"/>
          <w:iCs w:val="0"/>
        </w:rPr>
      </w:pPr>
      <w:r w:rsidRPr="008A50DC">
        <w:rPr>
          <w:rStyle w:val="HTMLCite"/>
          <w:rFonts w:ascii="Arial" w:hAnsi="Arial" w:cs="Arial"/>
          <w:i w:val="0"/>
        </w:rPr>
        <w:t xml:space="preserve">Whitmore, T.E., Holloway, J.L., Lofton-Day, C.E., Maurer, M.F., Chen, L., Quinton, T.J., Vincent, J.B., Scherer, S.W., Lok, </w:t>
      </w:r>
      <w:proofErr w:type="gramStart"/>
      <w:r w:rsidRPr="008A50DC">
        <w:rPr>
          <w:rStyle w:val="HTMLCite"/>
          <w:rFonts w:ascii="Arial" w:hAnsi="Arial" w:cs="Arial"/>
          <w:i w:val="0"/>
        </w:rPr>
        <w:t>S.(</w:t>
      </w:r>
      <w:proofErr w:type="gramEnd"/>
      <w:r w:rsidRPr="008A50DC">
        <w:rPr>
          <w:rStyle w:val="HTMLCite"/>
          <w:rFonts w:ascii="Arial" w:hAnsi="Arial" w:cs="Arial"/>
          <w:i w:val="0"/>
        </w:rPr>
        <w:t>2000). Human secretin (SCT</w:t>
      </w:r>
      <w:proofErr w:type="gramStart"/>
      <w:r w:rsidRPr="008A50DC">
        <w:rPr>
          <w:rStyle w:val="HTMLCite"/>
          <w:rFonts w:ascii="Arial" w:hAnsi="Arial" w:cs="Arial"/>
          <w:i w:val="0"/>
        </w:rPr>
        <w:t>).Gene</w:t>
      </w:r>
      <w:proofErr w:type="gramEnd"/>
      <w:r w:rsidRPr="008A50DC">
        <w:rPr>
          <w:rStyle w:val="HTMLCite"/>
          <w:rFonts w:ascii="Arial" w:hAnsi="Arial" w:cs="Arial"/>
          <w:i w:val="0"/>
        </w:rPr>
        <w:t xml:space="preserve"> structure, chromosome location, and distribution of mRNA. </w:t>
      </w:r>
      <w:proofErr w:type="spellStart"/>
      <w:r w:rsidRPr="008A50DC">
        <w:rPr>
          <w:rStyle w:val="HTMLCite"/>
          <w:rFonts w:ascii="Arial" w:hAnsi="Arial" w:cs="Arial"/>
          <w:i w:val="0"/>
        </w:rPr>
        <w:t>Cytogenet</w:t>
      </w:r>
      <w:proofErr w:type="spellEnd"/>
      <w:r w:rsidRPr="008A50DC">
        <w:rPr>
          <w:rStyle w:val="HTMLCite"/>
          <w:rFonts w:ascii="Arial" w:hAnsi="Arial" w:cs="Arial"/>
          <w:i w:val="0"/>
        </w:rPr>
        <w:t xml:space="preserve">. Cell Genet.90,47–52. </w:t>
      </w:r>
      <w:hyperlink r:id="rId88" w:history="1">
        <w:r w:rsidRPr="008A50DC">
          <w:rPr>
            <w:rStyle w:val="Hyperlink"/>
            <w:rFonts w:ascii="Arial" w:hAnsi="Arial" w:cs="Arial"/>
            <w:color w:val="auto"/>
          </w:rPr>
          <w:t>https://doi.org/10.1159/000015658</w:t>
        </w:r>
      </w:hyperlink>
    </w:p>
    <w:p w14:paraId="606040E2" w14:textId="77777777" w:rsidR="008A50DC" w:rsidRPr="008A50DC" w:rsidRDefault="000B331A" w:rsidP="00BA47A1">
      <w:pPr>
        <w:shd w:val="clear" w:color="auto" w:fill="FFFFFF"/>
        <w:tabs>
          <w:tab w:val="left" w:pos="810"/>
        </w:tabs>
        <w:ind w:left="810" w:hanging="810"/>
        <w:jc w:val="both"/>
        <w:textAlignment w:val="baseline"/>
        <w:rPr>
          <w:rFonts w:ascii="Arial" w:hAnsi="Arial" w:cs="Arial"/>
        </w:rPr>
      </w:pPr>
      <w:hyperlink r:id="rId89" w:history="1">
        <w:r w:rsidR="008A50DC" w:rsidRPr="008A50DC">
          <w:rPr>
            <w:rStyle w:val="Hyperlink"/>
            <w:rFonts w:ascii="Arial" w:hAnsi="Arial" w:cs="Arial"/>
            <w:color w:val="auto"/>
            <w:bdr w:val="none" w:sz="0" w:space="0" w:color="auto" w:frame="1"/>
            <w:shd w:val="clear" w:color="auto" w:fill="FFFFFF"/>
          </w:rPr>
          <w:t>Xin Huang</w:t>
        </w:r>
      </w:hyperlink>
      <w:r w:rsidR="008A50DC" w:rsidRPr="008A50DC">
        <w:rPr>
          <w:rStyle w:val="al-author-delim"/>
          <w:rFonts w:ascii="Arial" w:hAnsi="Arial" w:cs="Arial"/>
          <w:bdr w:val="none" w:sz="0" w:space="0" w:color="auto" w:frame="1"/>
          <w:shd w:val="clear" w:color="auto" w:fill="FFFFFF"/>
        </w:rPr>
        <w:t xml:space="preserve">, </w:t>
      </w:r>
      <w:hyperlink r:id="rId90" w:history="1">
        <w:r w:rsidR="008A50DC" w:rsidRPr="008A50DC">
          <w:rPr>
            <w:rStyle w:val="Hyperlink"/>
            <w:rFonts w:ascii="Arial" w:hAnsi="Arial" w:cs="Arial"/>
            <w:color w:val="auto"/>
            <w:bdr w:val="none" w:sz="0" w:space="0" w:color="auto" w:frame="1"/>
            <w:shd w:val="clear" w:color="auto" w:fill="FFFFFF"/>
          </w:rPr>
          <w:t>Yian Zhao</w:t>
        </w:r>
      </w:hyperlink>
      <w:r w:rsidR="008A50DC" w:rsidRPr="008A50DC">
        <w:rPr>
          <w:rStyle w:val="al-author-delim"/>
          <w:rFonts w:ascii="Arial" w:hAnsi="Arial" w:cs="Arial"/>
          <w:bdr w:val="none" w:sz="0" w:space="0" w:color="auto" w:frame="1"/>
          <w:shd w:val="clear" w:color="auto" w:fill="FFFFFF"/>
        </w:rPr>
        <w:t>,</w:t>
      </w:r>
      <w:hyperlink r:id="rId91" w:history="1">
        <w:r w:rsidR="008A50DC" w:rsidRPr="008A50DC">
          <w:rPr>
            <w:rStyle w:val="Hyperlink"/>
            <w:rFonts w:ascii="Arial" w:hAnsi="Arial" w:cs="Arial"/>
            <w:color w:val="auto"/>
            <w:bdr w:val="none" w:sz="0" w:space="0" w:color="auto" w:frame="1"/>
            <w:shd w:val="clear" w:color="auto" w:fill="FFFFFF"/>
          </w:rPr>
          <w:t>Teng Liu</w:t>
        </w:r>
      </w:hyperlink>
      <w:r w:rsidR="008A50DC" w:rsidRPr="008A50DC">
        <w:rPr>
          <w:rStyle w:val="al-author-delim"/>
          <w:rFonts w:ascii="Arial" w:hAnsi="Arial" w:cs="Arial"/>
          <w:bdr w:val="none" w:sz="0" w:space="0" w:color="auto" w:frame="1"/>
          <w:shd w:val="clear" w:color="auto" w:fill="FFFFFF"/>
        </w:rPr>
        <w:t>,</w:t>
      </w:r>
      <w:hyperlink r:id="rId92" w:history="1">
        <w:r w:rsidR="008A50DC" w:rsidRPr="008A50DC">
          <w:rPr>
            <w:rStyle w:val="Hyperlink"/>
            <w:rFonts w:ascii="Arial" w:hAnsi="Arial" w:cs="Arial"/>
            <w:color w:val="auto"/>
            <w:bdr w:val="none" w:sz="0" w:space="0" w:color="auto" w:frame="1"/>
            <w:shd w:val="clear" w:color="auto" w:fill="FFFFFF"/>
          </w:rPr>
          <w:t>Dong Wu</w:t>
        </w:r>
      </w:hyperlink>
      <w:r w:rsidR="008A50DC" w:rsidRPr="008A50DC">
        <w:rPr>
          <w:rStyle w:val="al-author-delim"/>
          <w:rFonts w:ascii="Arial" w:hAnsi="Arial" w:cs="Arial"/>
          <w:bdr w:val="none" w:sz="0" w:space="0" w:color="auto" w:frame="1"/>
          <w:shd w:val="clear" w:color="auto" w:fill="FFFFFF"/>
        </w:rPr>
        <w:t xml:space="preserve">, </w:t>
      </w:r>
      <w:hyperlink r:id="rId93" w:history="1">
        <w:r w:rsidR="008A50DC" w:rsidRPr="008A50DC">
          <w:rPr>
            <w:rStyle w:val="Hyperlink"/>
            <w:rFonts w:ascii="Arial" w:hAnsi="Arial" w:cs="Arial"/>
            <w:color w:val="auto"/>
            <w:bdr w:val="none" w:sz="0" w:space="0" w:color="auto" w:frame="1"/>
            <w:shd w:val="clear" w:color="auto" w:fill="FFFFFF"/>
          </w:rPr>
          <w:t>Jiaxin Shu</w:t>
        </w:r>
      </w:hyperlink>
      <w:r w:rsidR="008A50DC" w:rsidRPr="008A50DC">
        <w:rPr>
          <w:rStyle w:val="al-author-delim"/>
          <w:rFonts w:ascii="Arial" w:hAnsi="Arial" w:cs="Arial"/>
          <w:bdr w:val="none" w:sz="0" w:space="0" w:color="auto" w:frame="1"/>
          <w:shd w:val="clear" w:color="auto" w:fill="FFFFFF"/>
        </w:rPr>
        <w:t xml:space="preserve">, </w:t>
      </w:r>
      <w:hyperlink r:id="rId94" w:history="1">
        <w:r w:rsidR="008A50DC" w:rsidRPr="008A50DC">
          <w:rPr>
            <w:rStyle w:val="Hyperlink"/>
            <w:rFonts w:ascii="Arial" w:hAnsi="Arial" w:cs="Arial"/>
            <w:color w:val="auto"/>
            <w:bdr w:val="none" w:sz="0" w:space="0" w:color="auto" w:frame="1"/>
            <w:shd w:val="clear" w:color="auto" w:fill="FFFFFF"/>
          </w:rPr>
          <w:t>Wenwen Yue</w:t>
        </w:r>
      </w:hyperlink>
      <w:r w:rsidR="008A50DC" w:rsidRPr="008A50DC">
        <w:rPr>
          <w:rStyle w:val="al-author-delim"/>
          <w:rFonts w:ascii="Arial" w:hAnsi="Arial" w:cs="Arial"/>
          <w:bdr w:val="none" w:sz="0" w:space="0" w:color="auto" w:frame="1"/>
          <w:shd w:val="clear" w:color="auto" w:fill="FFFFFF"/>
        </w:rPr>
        <w:t>,</w:t>
      </w:r>
      <w:hyperlink r:id="rId95" w:history="1">
        <w:r w:rsidR="008A50DC" w:rsidRPr="008A50DC">
          <w:rPr>
            <w:rStyle w:val="Hyperlink"/>
            <w:rFonts w:ascii="Arial" w:hAnsi="Arial" w:cs="Arial"/>
            <w:color w:val="auto"/>
            <w:bdr w:val="none" w:sz="0" w:space="0" w:color="auto" w:frame="1"/>
            <w:shd w:val="clear" w:color="auto" w:fill="FFFFFF"/>
          </w:rPr>
          <w:t>Wenjing Zhang</w:t>
        </w:r>
      </w:hyperlink>
      <w:r w:rsidR="008A50DC" w:rsidRPr="008A50DC">
        <w:rPr>
          <w:rStyle w:val="al-author-delim"/>
          <w:rFonts w:ascii="Arial" w:hAnsi="Arial" w:cs="Arial"/>
          <w:bdr w:val="none" w:sz="0" w:space="0" w:color="auto" w:frame="1"/>
          <w:shd w:val="clear" w:color="auto" w:fill="FFFFFF"/>
        </w:rPr>
        <w:t xml:space="preserve">, </w:t>
      </w:r>
      <w:proofErr w:type="spellStart"/>
      <w:r w:rsidR="008A50DC" w:rsidRPr="008A50DC">
        <w:rPr>
          <w:rFonts w:ascii="Arial" w:hAnsi="Arial" w:cs="Arial"/>
          <w:bdr w:val="none" w:sz="0" w:space="0" w:color="auto" w:frame="1"/>
          <w:shd w:val="clear" w:color="auto" w:fill="FFFFFF"/>
        </w:rPr>
        <w:t>Shaozhuang</w:t>
      </w:r>
      <w:proofErr w:type="spellEnd"/>
      <w:r w:rsidR="008A50DC" w:rsidRPr="008A50DC">
        <w:rPr>
          <w:rFonts w:ascii="Arial" w:hAnsi="Arial" w:cs="Arial"/>
          <w:bdr w:val="none" w:sz="0" w:space="0" w:color="auto" w:frame="1"/>
          <w:shd w:val="clear" w:color="auto" w:fill="FFFFFF"/>
        </w:rPr>
        <w:t xml:space="preserve"> Liu.(2024). β-Cell Function and Insulin Dynamics in Obese Patients </w:t>
      </w:r>
      <w:proofErr w:type="gramStart"/>
      <w:r w:rsidR="008A50DC" w:rsidRPr="008A50DC">
        <w:rPr>
          <w:rFonts w:ascii="Arial" w:hAnsi="Arial" w:cs="Arial"/>
          <w:bdr w:val="none" w:sz="0" w:space="0" w:color="auto" w:frame="1"/>
          <w:shd w:val="clear" w:color="auto" w:fill="FFFFFF"/>
        </w:rPr>
        <w:t>With</w:t>
      </w:r>
      <w:proofErr w:type="gramEnd"/>
      <w:r w:rsidR="008A50DC" w:rsidRPr="008A50DC">
        <w:rPr>
          <w:rFonts w:ascii="Arial" w:hAnsi="Arial" w:cs="Arial"/>
          <w:bdr w:val="none" w:sz="0" w:space="0" w:color="auto" w:frame="1"/>
          <w:shd w:val="clear" w:color="auto" w:fill="FFFFFF"/>
        </w:rPr>
        <w:t xml:space="preserve"> and Without Diabetes After Sleeve Gastrectomy. </w:t>
      </w:r>
      <w:r w:rsidR="008A50DC" w:rsidRPr="008A50DC">
        <w:rPr>
          <w:rFonts w:ascii="Arial" w:hAnsi="Arial" w:cs="Arial"/>
          <w:iCs/>
          <w:bdr w:val="none" w:sz="0" w:space="0" w:color="auto" w:frame="1"/>
        </w:rPr>
        <w:t>Diabetes</w:t>
      </w:r>
      <w:r w:rsidR="008A50DC" w:rsidRPr="008A50DC">
        <w:rPr>
          <w:rFonts w:ascii="Arial" w:hAnsi="Arial" w:cs="Arial"/>
        </w:rPr>
        <w:t>. 73(4),</w:t>
      </w:r>
      <w:r w:rsidR="00C76290">
        <w:rPr>
          <w:rFonts w:ascii="Arial" w:hAnsi="Arial" w:cs="Arial"/>
        </w:rPr>
        <w:t xml:space="preserve"> </w:t>
      </w:r>
      <w:r w:rsidR="008A50DC" w:rsidRPr="008A50DC">
        <w:rPr>
          <w:rFonts w:ascii="Arial" w:hAnsi="Arial" w:cs="Arial"/>
        </w:rPr>
        <w:t xml:space="preserve">572–584. </w:t>
      </w:r>
      <w:hyperlink r:id="rId96" w:history="1">
        <w:r w:rsidR="008A50DC" w:rsidRPr="008A50DC">
          <w:rPr>
            <w:rStyle w:val="Hyperlink"/>
            <w:rFonts w:ascii="Arial" w:hAnsi="Arial" w:cs="Arial"/>
            <w:color w:val="auto"/>
            <w:bdr w:val="none" w:sz="0" w:space="0" w:color="auto" w:frame="1"/>
            <w:shd w:val="clear" w:color="auto" w:fill="FFFFFF"/>
          </w:rPr>
          <w:t>https://doi.org/10.2337/db22-1048</w:t>
        </w:r>
      </w:hyperlink>
    </w:p>
    <w:p w14:paraId="67A60281" w14:textId="77777777" w:rsidR="008A50DC" w:rsidRPr="008A50DC" w:rsidRDefault="008A50DC" w:rsidP="00BA47A1">
      <w:pPr>
        <w:shd w:val="clear" w:color="auto" w:fill="FFFFFF"/>
        <w:tabs>
          <w:tab w:val="left" w:pos="810"/>
        </w:tabs>
        <w:ind w:left="810" w:hanging="810"/>
        <w:jc w:val="both"/>
        <w:rPr>
          <w:rFonts w:ascii="Arial" w:hAnsi="Arial" w:cs="Arial"/>
        </w:rPr>
      </w:pPr>
      <w:r w:rsidRPr="008A50DC">
        <w:rPr>
          <w:rFonts w:ascii="Arial" w:hAnsi="Arial" w:cs="Arial"/>
        </w:rPr>
        <w:t xml:space="preserve">Xu, </w:t>
      </w:r>
      <w:proofErr w:type="spellStart"/>
      <w:r w:rsidRPr="008A50DC">
        <w:rPr>
          <w:rFonts w:ascii="Arial" w:hAnsi="Arial" w:cs="Arial"/>
        </w:rPr>
        <w:t>Xianhui</w:t>
      </w:r>
      <w:proofErr w:type="spellEnd"/>
      <w:r w:rsidRPr="008A50DC">
        <w:rPr>
          <w:rFonts w:ascii="Arial" w:hAnsi="Arial" w:cs="Arial"/>
        </w:rPr>
        <w:t>., et al. (2016</w:t>
      </w:r>
      <w:proofErr w:type="gramStart"/>
      <w:r w:rsidRPr="008A50DC">
        <w:rPr>
          <w:rFonts w:ascii="Arial" w:hAnsi="Arial" w:cs="Arial"/>
        </w:rPr>
        <w:t>).The</w:t>
      </w:r>
      <w:proofErr w:type="gramEnd"/>
      <w:r w:rsidRPr="008A50DC">
        <w:rPr>
          <w:rFonts w:ascii="Arial" w:hAnsi="Arial" w:cs="Arial"/>
        </w:rPr>
        <w:t xml:space="preserve"> role of </w:t>
      </w:r>
      <w:proofErr w:type="spellStart"/>
      <w:r w:rsidRPr="008A50DC">
        <w:rPr>
          <w:rFonts w:ascii="Arial" w:hAnsi="Arial" w:cs="Arial"/>
        </w:rPr>
        <w:t>obestatin</w:t>
      </w:r>
      <w:proofErr w:type="spellEnd"/>
      <w:r w:rsidRPr="008A50DC">
        <w:rPr>
          <w:rFonts w:ascii="Arial" w:hAnsi="Arial" w:cs="Arial"/>
        </w:rPr>
        <w:t xml:space="preserve"> in Roux-en-Y gastric bypass surgery in the  </w:t>
      </w:r>
    </w:p>
    <w:p w14:paraId="66BAF7FC" w14:textId="77777777" w:rsidR="00BA47A1" w:rsidRDefault="00BA47A1" w:rsidP="00BA47A1">
      <w:pPr>
        <w:shd w:val="clear" w:color="auto" w:fill="FFFFFF"/>
        <w:jc w:val="both"/>
        <w:rPr>
          <w:rFonts w:ascii="Arial" w:hAnsi="Arial" w:cs="Arial"/>
        </w:rPr>
      </w:pPr>
      <w:r>
        <w:rPr>
          <w:rFonts w:ascii="Arial" w:hAnsi="Arial" w:cs="Arial"/>
        </w:rPr>
        <w:t xml:space="preserve">               </w:t>
      </w:r>
      <w:r w:rsidR="008A50DC" w:rsidRPr="008A50DC">
        <w:rPr>
          <w:rFonts w:ascii="Arial" w:hAnsi="Arial" w:cs="Arial"/>
        </w:rPr>
        <w:t>obese, type 2 diabetes Zucker rat. Diabetes Research and Clinical Practice,</w:t>
      </w:r>
      <w:r w:rsidR="00C76290">
        <w:rPr>
          <w:rFonts w:ascii="Arial" w:hAnsi="Arial" w:cs="Arial"/>
        </w:rPr>
        <w:t xml:space="preserve"> </w:t>
      </w:r>
      <w:r w:rsidR="008A50DC" w:rsidRPr="008A50DC">
        <w:rPr>
          <w:rFonts w:ascii="Arial" w:hAnsi="Arial" w:cs="Arial"/>
        </w:rPr>
        <w:t xml:space="preserve">119, 57 </w:t>
      </w:r>
      <w:r>
        <w:rPr>
          <w:rFonts w:ascii="Arial" w:hAnsi="Arial" w:cs="Arial"/>
        </w:rPr>
        <w:t xml:space="preserve">   </w:t>
      </w:r>
    </w:p>
    <w:p w14:paraId="2DC878AE" w14:textId="77777777" w:rsidR="008A50DC" w:rsidRPr="008A50DC" w:rsidRDefault="00BA47A1" w:rsidP="00BA47A1">
      <w:pPr>
        <w:shd w:val="clear" w:color="auto" w:fill="FFFFFF"/>
        <w:jc w:val="both"/>
        <w:rPr>
          <w:rFonts w:ascii="Arial" w:hAnsi="Arial" w:cs="Arial"/>
        </w:rPr>
      </w:pPr>
      <w:r>
        <w:rPr>
          <w:rFonts w:ascii="Arial" w:hAnsi="Arial" w:cs="Arial"/>
        </w:rPr>
        <w:t xml:space="preserve">               </w:t>
      </w:r>
      <w:r w:rsidR="008A50DC" w:rsidRPr="008A50DC">
        <w:rPr>
          <w:rFonts w:ascii="Arial" w:hAnsi="Arial" w:cs="Arial"/>
        </w:rPr>
        <w:t>– 64.</w:t>
      </w:r>
    </w:p>
    <w:p w14:paraId="7ECA87E5" w14:textId="77777777" w:rsidR="008A50DC" w:rsidRPr="008A50DC" w:rsidRDefault="008A50DC" w:rsidP="00BA47A1">
      <w:pPr>
        <w:tabs>
          <w:tab w:val="left" w:pos="810"/>
          <w:tab w:val="left" w:pos="900"/>
        </w:tabs>
        <w:ind w:left="810" w:hanging="810"/>
        <w:jc w:val="both"/>
        <w:rPr>
          <w:rFonts w:ascii="Arial" w:eastAsia="STIX" w:hAnsi="Arial" w:cs="Arial"/>
          <w:lang w:bidi="ar"/>
        </w:rPr>
      </w:pPr>
      <w:r w:rsidRPr="008A50DC">
        <w:rPr>
          <w:rFonts w:ascii="Arial" w:eastAsia="STIX" w:hAnsi="Arial" w:cs="Arial"/>
          <w:lang w:bidi="ar"/>
        </w:rPr>
        <w:t>Yin, M., Wang, Y., Han, M., et al. (2023). Mechanisms of bariatric surgery for weight loss and diabetes remission. J Diabetes 15(9),</w:t>
      </w:r>
      <w:r w:rsidR="00C76290">
        <w:rPr>
          <w:rFonts w:ascii="Arial" w:eastAsia="STIX" w:hAnsi="Arial" w:cs="Arial"/>
          <w:lang w:bidi="ar"/>
        </w:rPr>
        <w:t xml:space="preserve"> </w:t>
      </w:r>
      <w:r w:rsidRPr="008A50DC">
        <w:rPr>
          <w:rFonts w:ascii="Arial" w:eastAsia="STIX" w:hAnsi="Arial" w:cs="Arial"/>
          <w:lang w:bidi="ar"/>
        </w:rPr>
        <w:t xml:space="preserve">736–752. </w:t>
      </w:r>
      <w:hyperlink r:id="rId97" w:history="1">
        <w:r w:rsidRPr="008A50DC">
          <w:rPr>
            <w:rStyle w:val="Hyperlink"/>
            <w:rFonts w:ascii="Arial" w:hAnsi="Arial" w:cs="Arial"/>
            <w:color w:val="auto"/>
            <w:shd w:val="clear" w:color="auto" w:fill="FFFFFF"/>
          </w:rPr>
          <w:t>https://doi.org/10.1111/1753-0407.13443</w:t>
        </w:r>
      </w:hyperlink>
    </w:p>
    <w:p w14:paraId="3ACC507B" w14:textId="77777777" w:rsidR="008A50DC" w:rsidRPr="008A50DC" w:rsidRDefault="008A50DC" w:rsidP="00BA47A1">
      <w:pPr>
        <w:tabs>
          <w:tab w:val="left" w:pos="810"/>
        </w:tabs>
        <w:ind w:left="810" w:hanging="810"/>
        <w:jc w:val="both"/>
        <w:rPr>
          <w:rFonts w:ascii="Arial" w:hAnsi="Arial" w:cs="Arial"/>
        </w:rPr>
      </w:pPr>
      <w:r w:rsidRPr="008A50DC">
        <w:rPr>
          <w:rFonts w:ascii="Arial" w:hAnsi="Arial" w:cs="Arial"/>
          <w:lang w:bidi="ar"/>
        </w:rPr>
        <w:t xml:space="preserve">Yoshino, M., </w:t>
      </w:r>
      <w:proofErr w:type="spellStart"/>
      <w:r w:rsidRPr="008A50DC">
        <w:rPr>
          <w:rFonts w:ascii="Arial" w:hAnsi="Arial" w:cs="Arial"/>
          <w:lang w:bidi="ar"/>
        </w:rPr>
        <w:t>Kayser</w:t>
      </w:r>
      <w:proofErr w:type="spellEnd"/>
      <w:r w:rsidRPr="008A50DC">
        <w:rPr>
          <w:rFonts w:ascii="Arial" w:hAnsi="Arial" w:cs="Arial"/>
          <w:lang w:bidi="ar"/>
        </w:rPr>
        <w:t xml:space="preserve">, B.D., Yoshino, J., et al. (2020). Effects of diet versus gastric bypass on metabolic function in diabetes. </w:t>
      </w:r>
      <w:r w:rsidRPr="008A50DC">
        <w:rPr>
          <w:rFonts w:ascii="Arial" w:eastAsia="TimesNewRomanPS-ItalicMT" w:hAnsi="Arial" w:cs="Arial"/>
          <w:lang w:bidi="ar"/>
        </w:rPr>
        <w:t xml:space="preserve">N </w:t>
      </w:r>
      <w:proofErr w:type="spellStart"/>
      <w:r w:rsidRPr="008A50DC">
        <w:rPr>
          <w:rFonts w:ascii="Arial" w:eastAsia="TimesNewRomanPS-ItalicMT" w:hAnsi="Arial" w:cs="Arial"/>
          <w:lang w:bidi="ar"/>
        </w:rPr>
        <w:t>Engl</w:t>
      </w:r>
      <w:proofErr w:type="spellEnd"/>
      <w:r w:rsidRPr="008A50DC">
        <w:rPr>
          <w:rFonts w:ascii="Arial" w:eastAsia="TimesNewRomanPS-ItalicMT" w:hAnsi="Arial" w:cs="Arial"/>
          <w:lang w:bidi="ar"/>
        </w:rPr>
        <w:t xml:space="preserve"> J Med.</w:t>
      </w:r>
      <w:r w:rsidRPr="008A50DC">
        <w:rPr>
          <w:rFonts w:ascii="Arial" w:hAnsi="Arial" w:cs="Arial"/>
          <w:lang w:bidi="ar"/>
        </w:rPr>
        <w:t>383,721-32.</w:t>
      </w:r>
    </w:p>
    <w:p w14:paraId="4B3854ED" w14:textId="77777777" w:rsidR="008A50DC" w:rsidRPr="008A50DC" w:rsidRDefault="008A50DC" w:rsidP="00BA47A1">
      <w:pPr>
        <w:shd w:val="clear" w:color="auto" w:fill="FFFFFF"/>
        <w:tabs>
          <w:tab w:val="left" w:pos="810"/>
          <w:tab w:val="left" w:pos="900"/>
        </w:tabs>
        <w:ind w:left="810" w:hanging="810"/>
        <w:jc w:val="both"/>
        <w:rPr>
          <w:rFonts w:ascii="Arial" w:hAnsi="Arial" w:cs="Arial"/>
        </w:rPr>
      </w:pPr>
      <w:proofErr w:type="spellStart"/>
      <w:r w:rsidRPr="008A50DC">
        <w:rPr>
          <w:rFonts w:ascii="Arial" w:eastAsia="Arial" w:hAnsi="Arial" w:cs="Arial"/>
          <w:shd w:val="clear" w:color="auto" w:fill="FFFFFF"/>
          <w:lang w:bidi="ar"/>
        </w:rPr>
        <w:t>Yousseif</w:t>
      </w:r>
      <w:proofErr w:type="spellEnd"/>
      <w:r w:rsidRPr="008A50DC">
        <w:rPr>
          <w:rFonts w:ascii="Arial" w:eastAsia="Arial" w:hAnsi="Arial" w:cs="Arial"/>
          <w:shd w:val="clear" w:color="auto" w:fill="FFFFFF"/>
          <w:lang w:bidi="ar"/>
        </w:rPr>
        <w:t>, A.</w:t>
      </w:r>
      <w:proofErr w:type="gramStart"/>
      <w:r w:rsidRPr="008A50DC">
        <w:rPr>
          <w:rFonts w:ascii="Arial" w:eastAsia="Arial" w:hAnsi="Arial" w:cs="Arial"/>
          <w:shd w:val="clear" w:color="auto" w:fill="FFFFFF"/>
          <w:lang w:bidi="ar"/>
        </w:rPr>
        <w:t>,  J.</w:t>
      </w:r>
      <w:proofErr w:type="gramEnd"/>
      <w:r w:rsidRPr="008A50DC">
        <w:rPr>
          <w:rFonts w:ascii="Arial" w:eastAsia="Arial" w:hAnsi="Arial" w:cs="Arial"/>
          <w:shd w:val="clear" w:color="auto" w:fill="FFFFFF"/>
          <w:lang w:bidi="ar"/>
        </w:rPr>
        <w:t> Emmanuel, E. Karra, Q. Millet, M. Elkalaawy, A.D. Jenkinson, </w:t>
      </w:r>
      <w:r w:rsidRPr="008A50DC">
        <w:rPr>
          <w:rStyle w:val="Emphasis"/>
          <w:rFonts w:ascii="Arial" w:eastAsia="Arial" w:hAnsi="Arial" w:cs="Arial"/>
          <w:shd w:val="clear" w:color="auto" w:fill="FFFFFF"/>
          <w:lang w:bidi="ar"/>
        </w:rPr>
        <w:t xml:space="preserve">et al. </w:t>
      </w:r>
      <w:r w:rsidRPr="008A50DC">
        <w:rPr>
          <w:rStyle w:val="Emphasis"/>
          <w:rFonts w:ascii="Arial" w:eastAsia="Arial" w:hAnsi="Arial" w:cs="Arial"/>
          <w:i w:val="0"/>
          <w:shd w:val="clear" w:color="auto" w:fill="FFFFFF"/>
          <w:lang w:bidi="ar"/>
        </w:rPr>
        <w:t>(2014)</w:t>
      </w:r>
      <w:r w:rsidRPr="008A50DC">
        <w:rPr>
          <w:rStyle w:val="Emphasis"/>
          <w:rFonts w:ascii="Arial" w:eastAsia="Arial" w:hAnsi="Arial" w:cs="Arial"/>
          <w:shd w:val="clear" w:color="auto" w:fill="FFFFFF"/>
          <w:lang w:bidi="ar"/>
        </w:rPr>
        <w:t>.</w:t>
      </w:r>
      <w:r w:rsidRPr="008A50DC">
        <w:rPr>
          <w:rFonts w:ascii="Arial" w:eastAsia="Georgia" w:hAnsi="Arial" w:cs="Arial"/>
          <w:shd w:val="clear" w:color="auto" w:fill="FFFFFF"/>
          <w:lang w:bidi="ar"/>
        </w:rPr>
        <w:t xml:space="preserve">Differential effects of laparoscopic sleeve gastrectomy and laparoscopic gastric bypass on appetite, circulating acyl-ghrelin, peptide YY3–36 and active GLP-1 levels in non-diabetic humans. </w:t>
      </w:r>
      <w:proofErr w:type="spellStart"/>
      <w:r w:rsidRPr="008A50DC">
        <w:rPr>
          <w:rFonts w:ascii="Arial" w:eastAsia="Arial" w:hAnsi="Arial" w:cs="Arial"/>
          <w:shd w:val="clear" w:color="auto" w:fill="FFFFFF"/>
          <w:lang w:bidi="ar"/>
        </w:rPr>
        <w:t>Obes</w:t>
      </w:r>
      <w:proofErr w:type="spellEnd"/>
      <w:r w:rsidRPr="008A50DC">
        <w:rPr>
          <w:rFonts w:ascii="Arial" w:eastAsia="Arial" w:hAnsi="Arial" w:cs="Arial"/>
          <w:shd w:val="clear" w:color="auto" w:fill="FFFFFF"/>
          <w:lang w:bidi="ar"/>
        </w:rPr>
        <w:t xml:space="preserve">. Surg., 24 (2), 241-252. </w:t>
      </w:r>
      <w:hyperlink r:id="rId98" w:history="1">
        <w:r w:rsidRPr="008A50DC">
          <w:rPr>
            <w:rStyle w:val="Hyperlink"/>
            <w:rFonts w:ascii="Arial" w:hAnsi="Arial" w:cs="Arial"/>
            <w:color w:val="auto"/>
          </w:rPr>
          <w:t>https://doi.org/10.1007/s11695-013-1066-0</w:t>
        </w:r>
      </w:hyperlink>
    </w:p>
    <w:p w14:paraId="4B1EE48F" w14:textId="77777777" w:rsidR="008A50DC" w:rsidRPr="008A50DC" w:rsidRDefault="008A50DC" w:rsidP="00BA47A1">
      <w:pPr>
        <w:shd w:val="clear" w:color="auto" w:fill="FFFFFF"/>
        <w:tabs>
          <w:tab w:val="left" w:pos="810"/>
          <w:tab w:val="left" w:pos="900"/>
        </w:tabs>
        <w:ind w:left="810" w:hanging="810"/>
        <w:jc w:val="both"/>
        <w:rPr>
          <w:rFonts w:ascii="Arial" w:eastAsia="Segoe UI" w:hAnsi="Arial" w:cs="Arial"/>
          <w:shd w:val="clear" w:color="auto" w:fill="FFFFFF"/>
        </w:rPr>
      </w:pPr>
      <w:proofErr w:type="spellStart"/>
      <w:r w:rsidRPr="008A50DC">
        <w:rPr>
          <w:rFonts w:ascii="Arial" w:hAnsi="Arial" w:cs="Arial"/>
          <w:shd w:val="clear" w:color="auto" w:fill="FFFFFF"/>
        </w:rPr>
        <w:t>Zaki</w:t>
      </w:r>
      <w:proofErr w:type="spellEnd"/>
      <w:r w:rsidRPr="008A50DC">
        <w:rPr>
          <w:rFonts w:ascii="Arial" w:hAnsi="Arial" w:cs="Arial"/>
          <w:shd w:val="clear" w:color="auto" w:fill="FFFFFF"/>
        </w:rPr>
        <w:t xml:space="preserve">, M. K. S., </w:t>
      </w:r>
      <w:proofErr w:type="spellStart"/>
      <w:r w:rsidRPr="008A50DC">
        <w:rPr>
          <w:rFonts w:ascii="Arial" w:hAnsi="Arial" w:cs="Arial"/>
          <w:shd w:val="clear" w:color="auto" w:fill="FFFFFF"/>
        </w:rPr>
        <w:t>Alhelali</w:t>
      </w:r>
      <w:proofErr w:type="spellEnd"/>
      <w:r w:rsidRPr="008A50DC">
        <w:rPr>
          <w:rFonts w:ascii="Arial" w:hAnsi="Arial" w:cs="Arial"/>
          <w:shd w:val="clear" w:color="auto" w:fill="FFFFFF"/>
        </w:rPr>
        <w:t xml:space="preserve">, R. E., </w:t>
      </w:r>
      <w:proofErr w:type="spellStart"/>
      <w:r w:rsidRPr="008A50DC">
        <w:rPr>
          <w:rFonts w:ascii="Arial" w:hAnsi="Arial" w:cs="Arial"/>
          <w:shd w:val="clear" w:color="auto" w:fill="FFFFFF"/>
        </w:rPr>
        <w:t>Samman</w:t>
      </w:r>
      <w:proofErr w:type="spellEnd"/>
      <w:r w:rsidRPr="008A50DC">
        <w:rPr>
          <w:rFonts w:ascii="Arial" w:hAnsi="Arial" w:cs="Arial"/>
          <w:shd w:val="clear" w:color="auto" w:fill="FFFFFF"/>
        </w:rPr>
        <w:t xml:space="preserve">, Y. H., </w:t>
      </w:r>
      <w:proofErr w:type="spellStart"/>
      <w:r w:rsidRPr="008A50DC">
        <w:rPr>
          <w:rFonts w:ascii="Arial" w:hAnsi="Arial" w:cs="Arial"/>
          <w:shd w:val="clear" w:color="auto" w:fill="FFFFFF"/>
        </w:rPr>
        <w:t>Alharbi</w:t>
      </w:r>
      <w:proofErr w:type="spellEnd"/>
      <w:r w:rsidRPr="008A50DC">
        <w:rPr>
          <w:rFonts w:ascii="Arial" w:hAnsi="Arial" w:cs="Arial"/>
          <w:shd w:val="clear" w:color="auto" w:fill="FFFFFF"/>
        </w:rPr>
        <w:t xml:space="preserve">, A. S., </w:t>
      </w:r>
      <w:proofErr w:type="spellStart"/>
      <w:r w:rsidRPr="008A50DC">
        <w:rPr>
          <w:rFonts w:ascii="Arial" w:hAnsi="Arial" w:cs="Arial"/>
          <w:shd w:val="clear" w:color="auto" w:fill="FFFFFF"/>
        </w:rPr>
        <w:t>Alharbi</w:t>
      </w:r>
      <w:proofErr w:type="spellEnd"/>
      <w:r w:rsidRPr="008A50DC">
        <w:rPr>
          <w:rFonts w:ascii="Arial" w:hAnsi="Arial" w:cs="Arial"/>
          <w:shd w:val="clear" w:color="auto" w:fill="FFFFFF"/>
        </w:rPr>
        <w:t xml:space="preserve">, Y. K., </w:t>
      </w:r>
      <w:proofErr w:type="spellStart"/>
      <w:r w:rsidRPr="008A50DC">
        <w:rPr>
          <w:rFonts w:ascii="Arial" w:hAnsi="Arial" w:cs="Arial"/>
          <w:shd w:val="clear" w:color="auto" w:fill="FFFFFF"/>
        </w:rPr>
        <w:t>Alrefaei</w:t>
      </w:r>
      <w:proofErr w:type="spellEnd"/>
      <w:r w:rsidRPr="008A50DC">
        <w:rPr>
          <w:rFonts w:ascii="Arial" w:hAnsi="Arial" w:cs="Arial"/>
          <w:shd w:val="clear" w:color="auto" w:fill="FFFFFF"/>
        </w:rPr>
        <w:t xml:space="preserve">, A. K., </w:t>
      </w:r>
      <w:proofErr w:type="spellStart"/>
      <w:r w:rsidRPr="008A50DC">
        <w:rPr>
          <w:rFonts w:ascii="Arial" w:hAnsi="Arial" w:cs="Arial"/>
          <w:shd w:val="clear" w:color="auto" w:fill="FFFFFF"/>
        </w:rPr>
        <w:t>Hasaballah</w:t>
      </w:r>
      <w:proofErr w:type="spellEnd"/>
      <w:r w:rsidRPr="008A50DC">
        <w:rPr>
          <w:rFonts w:ascii="Arial" w:hAnsi="Arial" w:cs="Arial"/>
          <w:shd w:val="clear" w:color="auto" w:fill="FFFFFF"/>
        </w:rPr>
        <w:t xml:space="preserve">, M. I., &amp; </w:t>
      </w:r>
      <w:proofErr w:type="spellStart"/>
      <w:r w:rsidRPr="008A50DC">
        <w:rPr>
          <w:rFonts w:ascii="Arial" w:hAnsi="Arial" w:cs="Arial"/>
          <w:shd w:val="clear" w:color="auto" w:fill="FFFFFF"/>
        </w:rPr>
        <w:t>Alquliti</w:t>
      </w:r>
      <w:proofErr w:type="spellEnd"/>
      <w:r w:rsidRPr="008A50DC">
        <w:rPr>
          <w:rFonts w:ascii="Arial" w:hAnsi="Arial" w:cs="Arial"/>
          <w:shd w:val="clear" w:color="auto" w:fill="FFFFFF"/>
        </w:rPr>
        <w:t xml:space="preserve">, O. A. (2021). Effect of Bariatric Surgery on </w:t>
      </w:r>
      <w:proofErr w:type="spellStart"/>
      <w:r w:rsidRPr="008A50DC">
        <w:rPr>
          <w:rFonts w:ascii="Arial" w:hAnsi="Arial" w:cs="Arial"/>
          <w:shd w:val="clear" w:color="auto" w:fill="FFFFFF"/>
        </w:rPr>
        <w:t>Glycaemic</w:t>
      </w:r>
      <w:proofErr w:type="spellEnd"/>
      <w:r w:rsidRPr="008A50DC">
        <w:rPr>
          <w:rFonts w:ascii="Arial" w:hAnsi="Arial" w:cs="Arial"/>
          <w:shd w:val="clear" w:color="auto" w:fill="FFFFFF"/>
        </w:rPr>
        <w:t xml:space="preserve"> Control in King Fahad Hospital. </w:t>
      </w:r>
      <w:proofErr w:type="spellStart"/>
      <w:r w:rsidRPr="008A50DC">
        <w:rPr>
          <w:rFonts w:ascii="Arial" w:hAnsi="Arial" w:cs="Arial"/>
          <w:i/>
          <w:iCs/>
          <w:shd w:val="clear" w:color="auto" w:fill="FFFFFF"/>
        </w:rPr>
        <w:t>Cureus</w:t>
      </w:r>
      <w:proofErr w:type="spellEnd"/>
      <w:r w:rsidRPr="008A50DC">
        <w:rPr>
          <w:rFonts w:ascii="Arial" w:hAnsi="Arial" w:cs="Arial"/>
          <w:shd w:val="clear" w:color="auto" w:fill="FFFFFF"/>
        </w:rPr>
        <w:t>, </w:t>
      </w:r>
      <w:r w:rsidRPr="00C76290">
        <w:rPr>
          <w:rFonts w:ascii="Arial" w:hAnsi="Arial" w:cs="Arial"/>
          <w:iCs/>
          <w:shd w:val="clear" w:color="auto" w:fill="FFFFFF"/>
        </w:rPr>
        <w:t>13</w:t>
      </w:r>
      <w:r w:rsidRPr="008A50DC">
        <w:rPr>
          <w:rFonts w:ascii="Arial" w:hAnsi="Arial" w:cs="Arial"/>
          <w:shd w:val="clear" w:color="auto" w:fill="FFFFFF"/>
        </w:rPr>
        <w:t xml:space="preserve">(10), e18943. </w:t>
      </w:r>
      <w:hyperlink r:id="rId99" w:history="1">
        <w:r w:rsidRPr="008A50DC">
          <w:rPr>
            <w:rStyle w:val="Hyperlink"/>
            <w:rFonts w:ascii="Arial" w:hAnsi="Arial" w:cs="Arial"/>
            <w:color w:val="auto"/>
            <w:shd w:val="clear" w:color="auto" w:fill="FFFFFF"/>
          </w:rPr>
          <w:t>https://doi.org/10.7759/cureus.18943</w:t>
        </w:r>
      </w:hyperlink>
    </w:p>
    <w:sectPr w:rsidR="008A50DC" w:rsidRPr="008A50DC" w:rsidSect="00093FB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C5ED0" w14:textId="77777777" w:rsidR="000B331A" w:rsidRDefault="000B331A" w:rsidP="00C37E61">
      <w:r>
        <w:separator/>
      </w:r>
    </w:p>
  </w:endnote>
  <w:endnote w:type="continuationSeparator" w:id="0">
    <w:p w14:paraId="4560FA25" w14:textId="77777777" w:rsidR="000B331A" w:rsidRDefault="000B331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URM10">
    <w:altName w:val="Segoe Print"/>
    <w:charset w:val="00"/>
    <w:family w:val="auto"/>
    <w:pitch w:val="default"/>
    <w:sig w:usb0="00000000" w:usb1="00000000" w:usb2="00000000" w:usb3="00000000" w:csb0="00040001" w:csb1="00000000"/>
  </w:font>
  <w:font w:name="URWPalladioL-Roma">
    <w:altName w:val="Segoe Print"/>
    <w:charset w:val="00"/>
    <w:family w:val="auto"/>
    <w:pitch w:val="default"/>
    <w:sig w:usb0="00000000" w:usb1="00000000" w:usb2="00000000" w:usb3="00000000" w:csb0="00040001" w:csb1="00000000"/>
  </w:font>
  <w:font w:name="Georgia">
    <w:panose1 w:val="02040502050405020303"/>
    <w:charset w:val="00"/>
    <w:family w:val="roman"/>
    <w:pitch w:val="variable"/>
    <w:sig w:usb0="00000287" w:usb1="00000000" w:usb2="00000000" w:usb3="00000000" w:csb0="0000009F" w:csb1="00000000"/>
  </w:font>
  <w:font w:name="CdtpyhFggshrAdvTT86d47313">
    <w:altName w:val="Segoe Print"/>
    <w:charset w:val="00"/>
    <w:family w:val="auto"/>
    <w:pitch w:val="default"/>
    <w:sig w:usb0="00000000" w:usb1="00000000" w:usb2="00000000" w:usb3="00000000" w:csb0="00040001" w:csb1="00000000"/>
  </w:font>
  <w:font w:name="Times-Roman">
    <w:altName w:val="Times New Roman"/>
    <w:charset w:val="00"/>
    <w:family w:val="auto"/>
    <w:pitch w:val="default"/>
    <w:sig w:usb0="00000000" w:usb1="00000000" w:usb2="00000000" w:usb3="00000000" w:csb0="00040001" w:csb1="00000000"/>
  </w:font>
  <w:font w:name="Century-Book">
    <w:altName w:val="Segoe Print"/>
    <w:charset w:val="00"/>
    <w:family w:val="auto"/>
    <w:pitch w:val="default"/>
    <w:sig w:usb0="00000000" w:usb1="00000000" w:usb2="00000000" w:usb3="00000000" w:csb0="00040001" w:csb1="00000000"/>
  </w:font>
  <w:font w:name="JansonTextLT-Roman">
    <w:altName w:val="Segoe Print"/>
    <w:charset w:val="00"/>
    <w:family w:val="auto"/>
    <w:pitch w:val="default"/>
    <w:sig w:usb0="00000000" w:usb1="00000000" w:usb2="00000000" w:usb3="00000000" w:csb0="00040001" w:csb1="00000000"/>
  </w:font>
  <w:font w:name="STIX">
    <w:altName w:val="Segoe Print"/>
    <w:charset w:val="00"/>
    <w:family w:val="auto"/>
    <w:pitch w:val="default"/>
    <w:sig w:usb0="00000000" w:usb1="00000000" w:usb2="00000000" w:usb3="00000000" w:csb0="00040001" w:csb1="00000000"/>
  </w:font>
  <w:font w:name="JansonText LT">
    <w:altName w:val="Segoe Print"/>
    <w:charset w:val="00"/>
    <w:family w:val="auto"/>
    <w:pitch w:val="default"/>
    <w:sig w:usb0="00000000" w:usb1="00000000" w:usb2="00000000" w:usb3="00000000" w:csb0="00040001" w:csb1="00000000"/>
  </w:font>
  <w:font w:name="AdvTT77cab631.B">
    <w:altName w:val="Segoe Print"/>
    <w:charset w:val="00"/>
    <w:family w:val="auto"/>
    <w:pitch w:val="default"/>
    <w:sig w:usb0="00000000" w:usb1="00000000" w:usb2="00000000" w:usb3="00000000" w:csb0="00040001" w:csb1="00000000"/>
  </w:font>
  <w:font w:name="RmfyfbBthbyvAdvTTb5929f4c">
    <w:altName w:val="Segoe Print"/>
    <w:charset w:val="00"/>
    <w:family w:val="auto"/>
    <w:pitch w:val="default"/>
    <w:sig w:usb0="00000000" w:usb1="00000000" w:usb2="00000000" w:usb3="00000000" w:csb0="00040001" w:csb1="00000000"/>
  </w:font>
  <w:font w:name="sans-serif">
    <w:altName w:val="Segoe Print"/>
    <w:charset w:val="00"/>
    <w:family w:val="auto"/>
    <w:pitch w:val="default"/>
    <w:sig w:usb0="00000000" w:usb1="00000000" w:usb2="00000000" w:usb3="00000000" w:csb0="00040001" w:csb1="00000000"/>
  </w:font>
  <w:font w:name="ACaslonPro">
    <w:altName w:val="Segoe Print"/>
    <w:charset w:val="00"/>
    <w:family w:val="auto"/>
    <w:pitch w:val="default"/>
  </w:font>
  <w:font w:name="MyriadPro-Semibold">
    <w:altName w:val="Segoe Print"/>
    <w:charset w:val="00"/>
    <w:family w:val="auto"/>
    <w:pitch w:val="default"/>
    <w:sig w:usb0="00000000" w:usb1="00000000" w:usb2="00000000" w:usb3="00000000" w:csb0="00040001" w:csb1="00000000"/>
  </w:font>
  <w:font w:name="AdvTT8f04fddc">
    <w:altName w:val="Segoe Print"/>
    <w:charset w:val="00"/>
    <w:family w:val="auto"/>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HelveticaBlack">
    <w:altName w:val="Segoe Print"/>
    <w:charset w:val="00"/>
    <w:family w:val="auto"/>
    <w:pitch w:val="default"/>
  </w:font>
  <w:font w:name="AdvOT7b515deb">
    <w:altName w:val="Segoe Print"/>
    <w:charset w:val="00"/>
    <w:family w:val="auto"/>
    <w:pitch w:val="default"/>
    <w:sig w:usb0="00000000" w:usb1="00000000" w:usb2="00000000" w:usb3="00000000" w:csb0="00040001" w:csb1="00000000"/>
  </w:font>
  <w:font w:name="AdvOT7b515deb+20">
    <w:altName w:val="Segoe Print"/>
    <w:charset w:val="00"/>
    <w:family w:val="auto"/>
    <w:pitch w:val="default"/>
    <w:sig w:usb0="00000000" w:usb1="00000000" w:usb2="00000000" w:usb3="00000000" w:csb0="00040001" w:csb1="00000000"/>
  </w:font>
  <w:font w:name="MinionPro">
    <w:altName w:val="Segoe Print"/>
    <w:charset w:val="00"/>
    <w:family w:val="auto"/>
    <w:pitch w:val="default"/>
    <w:sig w:usb0="00000000" w:usb1="00000000" w:usb2="00000000" w:usb3="00000000" w:csb0="00040001" w:csb1="00000000"/>
  </w:font>
  <w:font w:name="LqgvyyAdvTT86d47313">
    <w:altName w:val="Segoe Print"/>
    <w:charset w:val="00"/>
    <w:family w:val="auto"/>
    <w:pitch w:val="default"/>
  </w:font>
  <w:font w:name="PdrgyxAdvTTb5929f4c">
    <w:altName w:val="Segoe Print"/>
    <w:charset w:val="00"/>
    <w:family w:val="auto"/>
    <w:pitch w:val="default"/>
  </w:font>
  <w:font w:name="AdvOTe81213fa">
    <w:altName w:val="Segoe Print"/>
    <w:charset w:val="00"/>
    <w:family w:val="auto"/>
    <w:pitch w:val="default"/>
  </w:font>
  <w:font w:name="ArnoPro">
    <w:altName w:val="Segoe Print"/>
    <w:charset w:val="00"/>
    <w:family w:val="auto"/>
    <w:pitch w:val="default"/>
  </w:font>
  <w:font w:name="Helvetica-Bold">
    <w:altName w:val="Segoe Print"/>
    <w:charset w:val="00"/>
    <w:family w:val="auto"/>
    <w:pitch w:val="default"/>
    <w:sig w:usb0="00000000" w:usb1="00000000" w:usb2="00000000" w:usb3="00000000" w:csb0="00040001" w:csb1="00000000"/>
  </w:font>
  <w:font w:name="AdvTT5235d5a9">
    <w:altName w:val="Segoe Print"/>
    <w:charset w:val="00"/>
    <w:family w:val="auto"/>
    <w:pitch w:val="default"/>
    <w:sig w:usb0="00000000" w:usb1="00000000" w:usb2="00000000" w:usb3="00000000" w:csb0="00040001" w:csb1="00000000"/>
  </w:font>
  <w:font w:name="serif">
    <w:altName w:val="Segoe Print"/>
    <w:charset w:val="00"/>
    <w:family w:val="auto"/>
    <w:pitch w:val="default"/>
    <w:sig w:usb0="00000000" w:usb1="00000000" w:usb2="00000000" w:usb3="00000000" w:csb0="00040001" w:csb1="00000000"/>
  </w:font>
  <w:font w:name="Minion">
    <w:altName w:val="Segoe Print"/>
    <w:charset w:val="00"/>
    <w:family w:val="auto"/>
    <w:pitch w:val="default"/>
    <w:sig w:usb0="00000000" w:usb1="00000000" w:usb2="00000000" w:usb3="00000000" w:csb0="00040001" w:csb1="00000000"/>
  </w:font>
  <w:font w:name="ThiemeGulliver2011-Italic">
    <w:altName w:val="Segoe Print"/>
    <w:charset w:val="00"/>
    <w:family w:val="auto"/>
    <w:pitch w:val="default"/>
  </w:font>
  <w:font w:name="Thieme Gulliver 2011">
    <w:altName w:val="Segoe Print"/>
    <w:charset w:val="00"/>
    <w:family w:val="auto"/>
    <w:pitch w:val="default"/>
  </w:font>
  <w:font w:name="Helvetica-Oblique">
    <w:altName w:val="Segoe Print"/>
    <w:charset w:val="00"/>
    <w:family w:val="auto"/>
    <w:pitch w:val="default"/>
    <w:sig w:usb0="00000000" w:usb1="00000000" w:usb2="00000000" w:usb3="00000000" w:csb0="00040001" w:csb1="00000000"/>
  </w:font>
  <w:font w:name="GulliverRM">
    <w:altName w:val="Segoe Print"/>
    <w:charset w:val="00"/>
    <w:family w:val="auto"/>
    <w:pitch w:val="default"/>
  </w:font>
  <w:font w:name="MyriadPro">
    <w:altName w:val="Segoe Print"/>
    <w:charset w:val="00"/>
    <w:family w:val="auto"/>
    <w:pitch w:val="default"/>
    <w:sig w:usb0="00000000" w:usb1="00000000" w:usb2="00000000" w:usb3="00000000" w:csb0="00040001" w:csb1="00000000"/>
  </w:font>
  <w:font w:name="STIXGeneral">
    <w:altName w:val="Segoe Print"/>
    <w:charset w:val="00"/>
    <w:family w:val="auto"/>
    <w:pitch w:val="default"/>
    <w:sig w:usb0="00000000" w:usb1="00000000" w:usb2="00000000" w:usb3="00000000" w:csb0="00040001" w:csb1="00000000"/>
  </w:font>
  <w:font w:name="DGMetaSerifScience">
    <w:altName w:val="Segoe Print"/>
    <w:charset w:val="00"/>
    <w:family w:val="auto"/>
    <w:pitch w:val="default"/>
  </w:font>
  <w:font w:name="Roboto">
    <w:charset w:val="00"/>
    <w:family w:val="auto"/>
    <w:pitch w:val="variable"/>
    <w:sig w:usb0="E0000AFF" w:usb1="5000217F" w:usb2="00000021" w:usb3="00000000" w:csb0="0000019F" w:csb1="00000000"/>
  </w:font>
  <w:font w:name="JansonTextLTStd-Roman">
    <w:altName w:val="Segoe Print"/>
    <w:charset w:val="00"/>
    <w:family w:val="auto"/>
    <w:pitch w:val="default"/>
    <w:sig w:usb0="00000000" w:usb1="00000000" w:usb2="00000000" w:usb3="00000000" w:csb0="00040001" w:csb1="00000000"/>
  </w:font>
  <w:font w:name="Bahnschrift">
    <w:panose1 w:val="020B0502040204020203"/>
    <w:charset w:val="00"/>
    <w:family w:val="swiss"/>
    <w:pitch w:val="variable"/>
    <w:sig w:usb0="A00002C7" w:usb1="00000002" w:usb2="00000000" w:usb3="00000000" w:csb0="0000019F" w:csb1="00000000"/>
  </w:font>
  <w:font w:name="MinionPro-Bold">
    <w:altName w:val="Segoe Print"/>
    <w:charset w:val="00"/>
    <w:family w:val="auto"/>
    <w:pitch w:val="default"/>
  </w:font>
  <w:font w:name="Garamond">
    <w:panose1 w:val="02020404030301010803"/>
    <w:charset w:val="00"/>
    <w:family w:val="roman"/>
    <w:pitch w:val="variable"/>
    <w:sig w:usb0="00000287" w:usb1="00000000" w:usb2="00000000" w:usb3="00000000" w:csb0="0000009F" w:csb1="00000000"/>
  </w:font>
  <w:font w:name="BookAntiqua-Bold">
    <w:altName w:val="Segoe Print"/>
    <w:charset w:val="00"/>
    <w:family w:val="auto"/>
    <w:pitch w:val="default"/>
  </w:font>
  <w:font w:name="AdobeThai">
    <w:altName w:val="Segoe Print"/>
    <w:charset w:val="00"/>
    <w:family w:val="auto"/>
    <w:pitch w:val="default"/>
  </w:font>
  <w:font w:name="Whitney-Book">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dvTT5235d5a9+20">
    <w:altName w:val="Segoe Print"/>
    <w:charset w:val="00"/>
    <w:family w:val="auto"/>
    <w:pitch w:val="default"/>
  </w:font>
  <w:font w:name="AdvTT5235d5a9+fb">
    <w:altName w:val="Segoe Print"/>
    <w:charset w:val="00"/>
    <w:family w:val="auto"/>
    <w:pitch w:val="default"/>
  </w:font>
  <w:font w:name="GnvqcgAdvTT3713a231">
    <w:altName w:val="Segoe Print"/>
    <w:charset w:val="00"/>
    <w:family w:val="auto"/>
    <w:pitch w:val="default"/>
  </w:font>
  <w:font w:name="AdobeThai-Italic">
    <w:altName w:val="Segoe Print"/>
    <w:charset w:val="00"/>
    <w:family w:val="auto"/>
    <w:pitch w:val="default"/>
  </w:font>
  <w:font w:name="Sabon-Roman">
    <w:altName w:val="Segoe Print"/>
    <w:charset w:val="00"/>
    <w:family w:val="auto"/>
    <w:pitch w:val="default"/>
    <w:sig w:usb0="00000000" w:usb1="00000000" w:usb2="00000000" w:usb3="00000000" w:csb0="00040001" w:csb1="00000000"/>
  </w:font>
  <w:font w:name="TimesNewRomanPS-ItalicMT">
    <w:altName w:val="Times New Roman"/>
    <w:charset w:val="00"/>
    <w:family w:val="auto"/>
    <w:pitch w:val="default"/>
  </w:font>
  <w:font w:name="ACaslonPro-Italic">
    <w:altName w:val="Segoe Print"/>
    <w:charset w:val="00"/>
    <w:family w:val="auto"/>
    <w:pitch w:val="default"/>
    <w:sig w:usb0="00000000" w:usb1="00000000" w:usb2="00000000" w:usb3="00000000" w:csb0="00040001" w:csb1="00000000"/>
  </w:font>
  <w:font w:name="AdvTT94c8263f.I">
    <w:altName w:val="Segoe Print"/>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URWPalladioL-Ital">
    <w:altName w:val="Segoe Print"/>
    <w:charset w:val="00"/>
    <w:family w:val="auto"/>
    <w:pitch w:val="default"/>
    <w:sig w:usb0="00000000" w:usb1="00000000" w:usb2="00000000" w:usb3="00000000" w:csb0="00040001" w:csb1="00000000"/>
  </w:font>
  <w:font w:name="Minion-Italic">
    <w:altName w:val="Segoe Print"/>
    <w:charset w:val="00"/>
    <w:family w:val="auto"/>
    <w:pitch w:val="default"/>
    <w:sig w:usb0="00000000" w:usb1="00000000" w:usb2="00000000" w:usb3="00000000" w:csb0="00040001" w:csb1="00000000"/>
  </w:font>
  <w:font w:name="Minion-Bold">
    <w:altName w:val="Segoe Print"/>
    <w:charset w:val="00"/>
    <w:family w:val="auto"/>
    <w:pitch w:val="default"/>
    <w:sig w:usb0="00000000" w:usb1="00000000" w:usb2="00000000" w:usb3="00000000" w:csb0="0004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inionPro-It">
    <w:altName w:val="Segoe Print"/>
    <w:charset w:val="00"/>
    <w:family w:val="auto"/>
    <w:pitch w:val="default"/>
    <w:sig w:usb0="00000000" w:usb1="00000000" w:usb2="00000000" w:usb3="00000000" w:csb0="00040001" w:csb1="00000000"/>
  </w:font>
  <w:font w:name="AdvPS3D56D5">
    <w:altName w:val="Segoe Print"/>
    <w:charset w:val="00"/>
    <w:family w:val="auto"/>
    <w:pitch w:val="default"/>
    <w:sig w:usb0="00000000" w:usb1="00000000" w:usb2="00000000" w:usb3="00000000" w:csb0="00040001" w:csb1="00000000"/>
  </w:font>
  <w:font w:name="AdvTT8f04fddc+20">
    <w:altName w:val="Segoe Print"/>
    <w:charset w:val="00"/>
    <w:family w:val="auto"/>
    <w:pitch w:val="default"/>
    <w:sig w:usb0="00000000" w:usb1="00000000" w:usb2="00000000" w:usb3="00000000" w:csb0="00040001" w:csb1="00000000"/>
  </w:font>
  <w:font w:name="AdvTT076fb7ce.I">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EFA59" w14:textId="77777777" w:rsidR="00093FB9" w:rsidRDefault="00093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605A7" w14:textId="77777777" w:rsidR="00093FB9" w:rsidRDefault="00093F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DC366" w14:textId="77777777" w:rsidR="009E048A" w:rsidRDefault="009E048A">
    <w:pPr>
      <w:pStyle w:val="Footer"/>
      <w:rPr>
        <w:rFonts w:ascii="Arial" w:hAnsi="Arial" w:cs="Arial"/>
        <w:sz w:val="16"/>
      </w:rPr>
    </w:pPr>
  </w:p>
  <w:p w14:paraId="780DE00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758E47B" w14:textId="77777777" w:rsidR="009E048A" w:rsidRDefault="009E048A">
    <w:pPr>
      <w:pStyle w:val="Footer"/>
      <w:rPr>
        <w:rFonts w:ascii="Arial" w:hAnsi="Arial" w:cs="Arial"/>
        <w:sz w:val="16"/>
      </w:rPr>
    </w:pPr>
  </w:p>
  <w:p w14:paraId="38421E7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DDD03" w14:textId="77777777" w:rsidR="000B331A" w:rsidRDefault="000B331A" w:rsidP="00C37E61">
      <w:r>
        <w:separator/>
      </w:r>
    </w:p>
  </w:footnote>
  <w:footnote w:type="continuationSeparator" w:id="0">
    <w:p w14:paraId="0B0696D1" w14:textId="77777777" w:rsidR="000B331A" w:rsidRDefault="000B331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E9115" w14:textId="632EA3FE" w:rsidR="00093FB9" w:rsidRDefault="00093FB9">
    <w:pPr>
      <w:pStyle w:val="Header"/>
    </w:pPr>
    <w:r>
      <w:rPr>
        <w:noProof/>
      </w:rPr>
      <w:pict w14:anchorId="2D59A5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815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B0901" w14:textId="4C3DA3EE" w:rsidR="00093FB9" w:rsidRDefault="00093FB9">
    <w:pPr>
      <w:pStyle w:val="Header"/>
    </w:pPr>
    <w:r>
      <w:rPr>
        <w:noProof/>
      </w:rPr>
      <w:pict w14:anchorId="22CA7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815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CDF1F" w14:textId="4D7ACF0A" w:rsidR="00296529" w:rsidRPr="00296529" w:rsidRDefault="00093FB9" w:rsidP="00296529">
    <w:pPr>
      <w:ind w:left="2160"/>
      <w:jc w:val="center"/>
      <w:rPr>
        <w:rFonts w:ascii="Times New Roman" w:eastAsia="Calibri" w:hAnsi="Times New Roman"/>
        <w:i/>
        <w:sz w:val="18"/>
        <w:szCs w:val="22"/>
      </w:rPr>
    </w:pPr>
    <w:r>
      <w:rPr>
        <w:noProof/>
      </w:rPr>
      <w:pict w14:anchorId="37D6F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815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9D89FA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6707E3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A7BE1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233EFE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86C38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074F9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97248"/>
    <w:multiLevelType w:val="multilevel"/>
    <w:tmpl w:val="F530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24562F"/>
    <w:multiLevelType w:val="multilevel"/>
    <w:tmpl w:val="2782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 w15:restartNumberingAfterBreak="0">
    <w:nsid w:val="785D5B04"/>
    <w:multiLevelType w:val="hybridMultilevel"/>
    <w:tmpl w:val="C0FC1F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8D25D54"/>
    <w:multiLevelType w:val="hybridMultilevel"/>
    <w:tmpl w:val="6B367C16"/>
    <w:lvl w:ilvl="0" w:tplc="29E0C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1"/>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7921"/>
    <w:rsid w:val="00030174"/>
    <w:rsid w:val="0004579C"/>
    <w:rsid w:val="00062934"/>
    <w:rsid w:val="00093B78"/>
    <w:rsid w:val="00093FB9"/>
    <w:rsid w:val="000A47FA"/>
    <w:rsid w:val="000A65D3"/>
    <w:rsid w:val="000B1E33"/>
    <w:rsid w:val="000B331A"/>
    <w:rsid w:val="000C2762"/>
    <w:rsid w:val="000D689F"/>
    <w:rsid w:val="000E6FC6"/>
    <w:rsid w:val="000E7B7B"/>
    <w:rsid w:val="000E7D62"/>
    <w:rsid w:val="00103357"/>
    <w:rsid w:val="00123C9F"/>
    <w:rsid w:val="00126190"/>
    <w:rsid w:val="00130F17"/>
    <w:rsid w:val="001320BF"/>
    <w:rsid w:val="00134518"/>
    <w:rsid w:val="00143415"/>
    <w:rsid w:val="00163BC4"/>
    <w:rsid w:val="00186D92"/>
    <w:rsid w:val="00191062"/>
    <w:rsid w:val="00192B72"/>
    <w:rsid w:val="00195390"/>
    <w:rsid w:val="00197C41"/>
    <w:rsid w:val="001A04CB"/>
    <w:rsid w:val="001A29D8"/>
    <w:rsid w:val="001A5CAA"/>
    <w:rsid w:val="001B0427"/>
    <w:rsid w:val="001D3A51"/>
    <w:rsid w:val="001D5067"/>
    <w:rsid w:val="001E10D2"/>
    <w:rsid w:val="001E25B4"/>
    <w:rsid w:val="001E44FE"/>
    <w:rsid w:val="00200595"/>
    <w:rsid w:val="00204835"/>
    <w:rsid w:val="00231920"/>
    <w:rsid w:val="0023195C"/>
    <w:rsid w:val="0024282C"/>
    <w:rsid w:val="002460DC"/>
    <w:rsid w:val="00250985"/>
    <w:rsid w:val="00254A09"/>
    <w:rsid w:val="002556F6"/>
    <w:rsid w:val="002630AB"/>
    <w:rsid w:val="00283105"/>
    <w:rsid w:val="00284C4C"/>
    <w:rsid w:val="00287E68"/>
    <w:rsid w:val="00296529"/>
    <w:rsid w:val="002B27FB"/>
    <w:rsid w:val="002B3DF2"/>
    <w:rsid w:val="002B66A1"/>
    <w:rsid w:val="002B685A"/>
    <w:rsid w:val="002C57D2"/>
    <w:rsid w:val="002D2078"/>
    <w:rsid w:val="002E0D56"/>
    <w:rsid w:val="00315186"/>
    <w:rsid w:val="0033343E"/>
    <w:rsid w:val="003512C2"/>
    <w:rsid w:val="00351762"/>
    <w:rsid w:val="00371FB6"/>
    <w:rsid w:val="003763C1"/>
    <w:rsid w:val="00376BBE"/>
    <w:rsid w:val="0039224F"/>
    <w:rsid w:val="003A43A4"/>
    <w:rsid w:val="003A7E18"/>
    <w:rsid w:val="003C4C86"/>
    <w:rsid w:val="003C6258"/>
    <w:rsid w:val="003E2904"/>
    <w:rsid w:val="003E73E7"/>
    <w:rsid w:val="00401927"/>
    <w:rsid w:val="0041027F"/>
    <w:rsid w:val="00412475"/>
    <w:rsid w:val="00423789"/>
    <w:rsid w:val="00433A78"/>
    <w:rsid w:val="00440F43"/>
    <w:rsid w:val="00441B6F"/>
    <w:rsid w:val="00446221"/>
    <w:rsid w:val="00450E62"/>
    <w:rsid w:val="004539DB"/>
    <w:rsid w:val="00471A80"/>
    <w:rsid w:val="00472C4E"/>
    <w:rsid w:val="004A0501"/>
    <w:rsid w:val="004D11FA"/>
    <w:rsid w:val="004D305E"/>
    <w:rsid w:val="004D4277"/>
    <w:rsid w:val="004D5BBE"/>
    <w:rsid w:val="00502516"/>
    <w:rsid w:val="00505F06"/>
    <w:rsid w:val="00506828"/>
    <w:rsid w:val="0053056E"/>
    <w:rsid w:val="00544AA6"/>
    <w:rsid w:val="00554FDA"/>
    <w:rsid w:val="005C784C"/>
    <w:rsid w:val="005D17F6"/>
    <w:rsid w:val="005D426A"/>
    <w:rsid w:val="005E5539"/>
    <w:rsid w:val="005F5F4A"/>
    <w:rsid w:val="00602BF5"/>
    <w:rsid w:val="00616E5B"/>
    <w:rsid w:val="00617FDD"/>
    <w:rsid w:val="00633614"/>
    <w:rsid w:val="00633F68"/>
    <w:rsid w:val="00636EB2"/>
    <w:rsid w:val="006375B8"/>
    <w:rsid w:val="0064188F"/>
    <w:rsid w:val="006579BA"/>
    <w:rsid w:val="0066510A"/>
    <w:rsid w:val="00673F9F"/>
    <w:rsid w:val="00675E97"/>
    <w:rsid w:val="00686953"/>
    <w:rsid w:val="00687DEA"/>
    <w:rsid w:val="00687E67"/>
    <w:rsid w:val="006967F7"/>
    <w:rsid w:val="006A250C"/>
    <w:rsid w:val="006B21D3"/>
    <w:rsid w:val="006B3787"/>
    <w:rsid w:val="006B57D0"/>
    <w:rsid w:val="006D30FF"/>
    <w:rsid w:val="006D6940"/>
    <w:rsid w:val="006F0315"/>
    <w:rsid w:val="006F11EC"/>
    <w:rsid w:val="0070082C"/>
    <w:rsid w:val="0072302E"/>
    <w:rsid w:val="007259C5"/>
    <w:rsid w:val="00734567"/>
    <w:rsid w:val="007369E6"/>
    <w:rsid w:val="00746E59"/>
    <w:rsid w:val="00754C9A"/>
    <w:rsid w:val="0075599A"/>
    <w:rsid w:val="00761D52"/>
    <w:rsid w:val="0076210B"/>
    <w:rsid w:val="0077749E"/>
    <w:rsid w:val="00790ADA"/>
    <w:rsid w:val="007D2288"/>
    <w:rsid w:val="007E088F"/>
    <w:rsid w:val="007F7B32"/>
    <w:rsid w:val="00804BC2"/>
    <w:rsid w:val="0081431A"/>
    <w:rsid w:val="0081653D"/>
    <w:rsid w:val="00816B09"/>
    <w:rsid w:val="0083216F"/>
    <w:rsid w:val="00860000"/>
    <w:rsid w:val="00863BD3"/>
    <w:rsid w:val="008641ED"/>
    <w:rsid w:val="00866D66"/>
    <w:rsid w:val="008671C6"/>
    <w:rsid w:val="00875803"/>
    <w:rsid w:val="008A50DC"/>
    <w:rsid w:val="008B459E"/>
    <w:rsid w:val="008C39B1"/>
    <w:rsid w:val="008E13AE"/>
    <w:rsid w:val="008E1506"/>
    <w:rsid w:val="008E710C"/>
    <w:rsid w:val="008F69D6"/>
    <w:rsid w:val="00902823"/>
    <w:rsid w:val="00907642"/>
    <w:rsid w:val="0091275A"/>
    <w:rsid w:val="00915304"/>
    <w:rsid w:val="00915CA6"/>
    <w:rsid w:val="00927834"/>
    <w:rsid w:val="00930DD3"/>
    <w:rsid w:val="009328ED"/>
    <w:rsid w:val="009500A6"/>
    <w:rsid w:val="00957C18"/>
    <w:rsid w:val="009659BA"/>
    <w:rsid w:val="00983040"/>
    <w:rsid w:val="0099373F"/>
    <w:rsid w:val="009B26A8"/>
    <w:rsid w:val="009B3FB9"/>
    <w:rsid w:val="009C2465"/>
    <w:rsid w:val="009D35A0"/>
    <w:rsid w:val="009D3CC8"/>
    <w:rsid w:val="009D7EB7"/>
    <w:rsid w:val="009E048A"/>
    <w:rsid w:val="009E08E9"/>
    <w:rsid w:val="009E2EF1"/>
    <w:rsid w:val="009E3DB9"/>
    <w:rsid w:val="009E6E35"/>
    <w:rsid w:val="009F0EDA"/>
    <w:rsid w:val="00A03B96"/>
    <w:rsid w:val="00A05B19"/>
    <w:rsid w:val="00A10F1A"/>
    <w:rsid w:val="00A1134E"/>
    <w:rsid w:val="00A24E7E"/>
    <w:rsid w:val="00A258C3"/>
    <w:rsid w:val="00A347C0"/>
    <w:rsid w:val="00A51431"/>
    <w:rsid w:val="00A539AD"/>
    <w:rsid w:val="00A94063"/>
    <w:rsid w:val="00AA6219"/>
    <w:rsid w:val="00AA74E0"/>
    <w:rsid w:val="00AB703F"/>
    <w:rsid w:val="00AC44A8"/>
    <w:rsid w:val="00AC6BB8"/>
    <w:rsid w:val="00AD5CAC"/>
    <w:rsid w:val="00AE008F"/>
    <w:rsid w:val="00B01FCD"/>
    <w:rsid w:val="00B1776C"/>
    <w:rsid w:val="00B52583"/>
    <w:rsid w:val="00B52896"/>
    <w:rsid w:val="00B60632"/>
    <w:rsid w:val="00B95236"/>
    <w:rsid w:val="00B96BD9"/>
    <w:rsid w:val="00B97AEB"/>
    <w:rsid w:val="00BA1B01"/>
    <w:rsid w:val="00BA2641"/>
    <w:rsid w:val="00BA47A1"/>
    <w:rsid w:val="00BB0651"/>
    <w:rsid w:val="00BB0F44"/>
    <w:rsid w:val="00BB37AA"/>
    <w:rsid w:val="00BC53A0"/>
    <w:rsid w:val="00BE62AD"/>
    <w:rsid w:val="00BF121F"/>
    <w:rsid w:val="00BF1F80"/>
    <w:rsid w:val="00C00D93"/>
    <w:rsid w:val="00C166EF"/>
    <w:rsid w:val="00C17EB0"/>
    <w:rsid w:val="00C27F5F"/>
    <w:rsid w:val="00C30A0F"/>
    <w:rsid w:val="00C37E61"/>
    <w:rsid w:val="00C43900"/>
    <w:rsid w:val="00C526FD"/>
    <w:rsid w:val="00C70F1B"/>
    <w:rsid w:val="00C71A47"/>
    <w:rsid w:val="00C7464C"/>
    <w:rsid w:val="00C76290"/>
    <w:rsid w:val="00C835D1"/>
    <w:rsid w:val="00C85588"/>
    <w:rsid w:val="00C941B7"/>
    <w:rsid w:val="00CB32FE"/>
    <w:rsid w:val="00CD49C2"/>
    <w:rsid w:val="00CD6755"/>
    <w:rsid w:val="00CD6856"/>
    <w:rsid w:val="00CE0089"/>
    <w:rsid w:val="00CE793C"/>
    <w:rsid w:val="00CF193C"/>
    <w:rsid w:val="00D173F1"/>
    <w:rsid w:val="00D516A3"/>
    <w:rsid w:val="00D708F7"/>
    <w:rsid w:val="00D74CB0"/>
    <w:rsid w:val="00D8295D"/>
    <w:rsid w:val="00D839A2"/>
    <w:rsid w:val="00DC2A65"/>
    <w:rsid w:val="00DE15F0"/>
    <w:rsid w:val="00DE5663"/>
    <w:rsid w:val="00DE78AA"/>
    <w:rsid w:val="00E053D0"/>
    <w:rsid w:val="00E15994"/>
    <w:rsid w:val="00E3114E"/>
    <w:rsid w:val="00E31A70"/>
    <w:rsid w:val="00E35B02"/>
    <w:rsid w:val="00E53F0B"/>
    <w:rsid w:val="00E66496"/>
    <w:rsid w:val="00E6666F"/>
    <w:rsid w:val="00E66B35"/>
    <w:rsid w:val="00E66E10"/>
    <w:rsid w:val="00E769F6"/>
    <w:rsid w:val="00E8407C"/>
    <w:rsid w:val="00E84F3C"/>
    <w:rsid w:val="00E873F4"/>
    <w:rsid w:val="00EA012C"/>
    <w:rsid w:val="00EC62CC"/>
    <w:rsid w:val="00EC6A55"/>
    <w:rsid w:val="00ED0288"/>
    <w:rsid w:val="00EE52CB"/>
    <w:rsid w:val="00EF244D"/>
    <w:rsid w:val="00EF581D"/>
    <w:rsid w:val="00EF7FD8"/>
    <w:rsid w:val="00F0459A"/>
    <w:rsid w:val="00F06F59"/>
    <w:rsid w:val="00F17988"/>
    <w:rsid w:val="00F469F0"/>
    <w:rsid w:val="00F53273"/>
    <w:rsid w:val="00F755E4"/>
    <w:rsid w:val="00F77D02"/>
    <w:rsid w:val="00F8636C"/>
    <w:rsid w:val="00FA0F3B"/>
    <w:rsid w:val="00FA4C88"/>
    <w:rsid w:val="00FB3A86"/>
    <w:rsid w:val="00FC6404"/>
    <w:rsid w:val="00FD36C8"/>
    <w:rsid w:val="00FE1D46"/>
    <w:rsid w:val="00FF0A75"/>
    <w:rsid w:val="00FF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DD61B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iPriority="99"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B0651"/>
    <w:pPr>
      <w:keepNext/>
      <w:keepLines/>
      <w:spacing w:before="40"/>
      <w:outlineLvl w:val="1"/>
    </w:pPr>
    <w:rPr>
      <w:rFonts w:asciiTheme="majorHAnsi" w:eastAsiaTheme="majorEastAsia" w:hAnsiTheme="majorHAnsi" w:cstheme="majorBidi"/>
      <w:color w:val="365F91" w:themeColor="accent1" w:themeShade="BF"/>
      <w:sz w:val="26"/>
      <w:szCs w:val="26"/>
      <w:lang w:eastAsia="zh-CN"/>
    </w:rPr>
  </w:style>
  <w:style w:type="paragraph" w:styleId="Heading4">
    <w:name w:val="heading 4"/>
    <w:basedOn w:val="Normal"/>
    <w:next w:val="Normal"/>
    <w:link w:val="Heading4Char"/>
    <w:semiHidden/>
    <w:unhideWhenUsed/>
    <w:qFormat/>
    <w:rsid w:val="0091275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qForma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99"/>
    <w:qFormat/>
    <w:rsid w:val="00FE1D46"/>
    <w:pPr>
      <w:ind w:left="720"/>
      <w:contextualSpacing/>
    </w:pPr>
    <w:rPr>
      <w:rFonts w:asciiTheme="minorHAnsi" w:eastAsiaTheme="minorEastAsia" w:hAnsiTheme="minorHAnsi" w:cstheme="minorBidi"/>
      <w:lang w:eastAsia="zh-CN"/>
    </w:rPr>
  </w:style>
  <w:style w:type="character" w:styleId="HTMLCite">
    <w:name w:val="HTML Cite"/>
    <w:basedOn w:val="DefaultParagraphFont"/>
    <w:uiPriority w:val="99"/>
    <w:qFormat/>
    <w:rsid w:val="00EC62CC"/>
    <w:rPr>
      <w:i/>
      <w:iCs/>
    </w:rPr>
  </w:style>
  <w:style w:type="paragraph" w:styleId="NormalWeb">
    <w:name w:val="Normal (Web)"/>
    <w:basedOn w:val="Normal"/>
    <w:uiPriority w:val="99"/>
    <w:qFormat/>
    <w:rsid w:val="00EC62CC"/>
    <w:pPr>
      <w:spacing w:before="100" w:beforeAutospacing="1" w:after="100" w:afterAutospacing="1"/>
    </w:pPr>
    <w:rPr>
      <w:rFonts w:ascii="Times New Roman" w:eastAsia="SimSun" w:hAnsi="Times New Roman"/>
      <w:sz w:val="24"/>
      <w:szCs w:val="24"/>
      <w:lang w:eastAsia="zh-CN"/>
    </w:rPr>
  </w:style>
  <w:style w:type="character" w:customStyle="1" w:styleId="author0">
    <w:name w:val="author"/>
    <w:basedOn w:val="DefaultParagraphFont"/>
    <w:rsid w:val="00EC62CC"/>
  </w:style>
  <w:style w:type="character" w:customStyle="1" w:styleId="Heading4Char">
    <w:name w:val="Heading 4 Char"/>
    <w:basedOn w:val="DefaultParagraphFont"/>
    <w:link w:val="Heading4"/>
    <w:semiHidden/>
    <w:rsid w:val="0091275A"/>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semiHidden/>
    <w:rsid w:val="00BB0651"/>
    <w:rPr>
      <w:rFonts w:asciiTheme="majorHAnsi" w:eastAsiaTheme="majorEastAsia" w:hAnsiTheme="majorHAnsi" w:cstheme="majorBidi"/>
      <w:color w:val="365F91" w:themeColor="accent1" w:themeShade="BF"/>
      <w:sz w:val="26"/>
      <w:szCs w:val="26"/>
      <w:lang w:eastAsia="zh-CN"/>
    </w:rPr>
  </w:style>
  <w:style w:type="paragraph" w:customStyle="1" w:styleId="referencescopy1">
    <w:name w:val="referencescopy1"/>
    <w:basedOn w:val="Normal"/>
    <w:qFormat/>
    <w:rsid w:val="00BB0651"/>
    <w:pPr>
      <w:spacing w:before="100" w:beforeAutospacing="1" w:after="100" w:afterAutospacing="1"/>
    </w:pPr>
    <w:rPr>
      <w:rFonts w:ascii="Times New Roman" w:hAnsi="Times New Roman"/>
      <w:sz w:val="24"/>
      <w:szCs w:val="24"/>
      <w:lang w:eastAsia="zh-CN"/>
    </w:rPr>
  </w:style>
  <w:style w:type="paragraph" w:customStyle="1" w:styleId="get-citation-citation">
    <w:name w:val="get-citation-citation"/>
    <w:basedOn w:val="Normal"/>
    <w:rsid w:val="00BB0651"/>
    <w:pPr>
      <w:spacing w:before="100" w:beforeAutospacing="1" w:after="100" w:afterAutospacing="1"/>
    </w:pPr>
    <w:rPr>
      <w:rFonts w:ascii="Times New Roman" w:hAnsi="Times New Roman"/>
      <w:sz w:val="24"/>
      <w:szCs w:val="24"/>
    </w:rPr>
  </w:style>
  <w:style w:type="character" w:customStyle="1" w:styleId="al-author-delim">
    <w:name w:val="al-author-delim"/>
    <w:basedOn w:val="DefaultParagraphFont"/>
    <w:rsid w:val="00BB0651"/>
  </w:style>
  <w:style w:type="character" w:styleId="Strong">
    <w:name w:val="Strong"/>
    <w:basedOn w:val="DefaultParagraphFont"/>
    <w:uiPriority w:val="22"/>
    <w:qFormat/>
    <w:rsid w:val="00BB0651"/>
    <w:rPr>
      <w:b/>
      <w:bCs/>
    </w:rPr>
  </w:style>
  <w:style w:type="paragraph" w:customStyle="1" w:styleId="c-bibliographic-informationcitation">
    <w:name w:val="c-bibliographic-information__citation"/>
    <w:basedOn w:val="Normal"/>
    <w:rsid w:val="00BB0651"/>
    <w:pPr>
      <w:spacing w:before="100" w:beforeAutospacing="1" w:after="100" w:afterAutospacing="1"/>
    </w:pPr>
    <w:rPr>
      <w:rFonts w:ascii="Times New Roman" w:hAnsi="Times New Roman"/>
      <w:sz w:val="24"/>
      <w:szCs w:val="24"/>
    </w:rPr>
  </w:style>
  <w:style w:type="character" w:customStyle="1" w:styleId="html-italic">
    <w:name w:val="html-italic"/>
    <w:basedOn w:val="DefaultParagraphFont"/>
    <w:rsid w:val="00BB0651"/>
  </w:style>
  <w:style w:type="character" w:customStyle="1" w:styleId="bkciteavail">
    <w:name w:val="bk_cite_avail"/>
    <w:basedOn w:val="DefaultParagraphFont"/>
    <w:rsid w:val="00BB0651"/>
  </w:style>
  <w:style w:type="character" w:customStyle="1" w:styleId="Heading1Char">
    <w:name w:val="Heading 1 Char"/>
    <w:basedOn w:val="DefaultParagraphFont"/>
    <w:link w:val="Heading1"/>
    <w:rsid w:val="00BB0651"/>
    <w:rPr>
      <w:rFonts w:ascii="Arial" w:hAnsi="Arial"/>
      <w:b/>
      <w:kern w:val="28"/>
      <w:sz w:val="28"/>
    </w:rPr>
  </w:style>
  <w:style w:type="character" w:customStyle="1" w:styleId="accordion-tabbedtab-mobile">
    <w:name w:val="accordion-tabbed__tab-mobile"/>
    <w:basedOn w:val="DefaultParagraphFont"/>
    <w:rsid w:val="00BB0651"/>
  </w:style>
  <w:style w:type="character" w:customStyle="1" w:styleId="comma-separator">
    <w:name w:val="comma-separator"/>
    <w:basedOn w:val="DefaultParagraphFont"/>
    <w:rsid w:val="00BB0651"/>
  </w:style>
  <w:style w:type="character" w:customStyle="1" w:styleId="primary-heading">
    <w:name w:val="primary-heading"/>
    <w:basedOn w:val="DefaultParagraphFont"/>
    <w:rsid w:val="00BB0651"/>
  </w:style>
  <w:style w:type="character" w:customStyle="1" w:styleId="name">
    <w:name w:val="name"/>
    <w:basedOn w:val="DefaultParagraphFont"/>
    <w:rsid w:val="00BB0651"/>
  </w:style>
  <w:style w:type="paragraph" w:customStyle="1" w:styleId="author-list">
    <w:name w:val="author-list"/>
    <w:basedOn w:val="Normal"/>
    <w:rsid w:val="00BB0651"/>
    <w:pPr>
      <w:spacing w:before="100" w:beforeAutospacing="1" w:after="100" w:afterAutospacing="1"/>
    </w:pPr>
    <w:rPr>
      <w:rFonts w:ascii="Times New Roman" w:hAnsi="Times New Roman"/>
      <w:sz w:val="24"/>
      <w:szCs w:val="24"/>
    </w:rPr>
  </w:style>
  <w:style w:type="paragraph" w:customStyle="1" w:styleId="text-center">
    <w:name w:val="text-center"/>
    <w:basedOn w:val="Normal"/>
    <w:rsid w:val="00BB0651"/>
    <w:pPr>
      <w:spacing w:before="100" w:beforeAutospacing="1" w:after="100" w:afterAutospacing="1"/>
    </w:pPr>
    <w:rPr>
      <w:rFonts w:ascii="Times New Roman" w:hAnsi="Times New Roman"/>
      <w:sz w:val="24"/>
      <w:szCs w:val="24"/>
    </w:rPr>
  </w:style>
  <w:style w:type="character" w:customStyle="1" w:styleId="HeaderChar">
    <w:name w:val="Header Char"/>
    <w:basedOn w:val="DefaultParagraphFont"/>
    <w:link w:val="Header"/>
    <w:rsid w:val="00BB0651"/>
    <w:rPr>
      <w:rFonts w:ascii="Helvetica" w:hAnsi="Helvetica"/>
    </w:rPr>
  </w:style>
  <w:style w:type="character" w:customStyle="1" w:styleId="FooterChar">
    <w:name w:val="Footer Char"/>
    <w:basedOn w:val="DefaultParagraphFont"/>
    <w:link w:val="Footer"/>
    <w:rsid w:val="00BB0651"/>
    <w:rPr>
      <w:rFonts w:ascii="Helvetica" w:hAnsi="Helvetica"/>
    </w:rPr>
  </w:style>
  <w:style w:type="character" w:customStyle="1" w:styleId="label">
    <w:name w:val="label"/>
    <w:basedOn w:val="DefaultParagraphFont"/>
    <w:rsid w:val="00BB0651"/>
  </w:style>
  <w:style w:type="character" w:customStyle="1" w:styleId="text-gray-500">
    <w:name w:val="text-gray-500"/>
    <w:basedOn w:val="DefaultParagraphFont"/>
    <w:rsid w:val="00BB0651"/>
  </w:style>
  <w:style w:type="character" w:customStyle="1" w:styleId="dtet0b">
    <w:name w:val="dtet0b"/>
    <w:basedOn w:val="DefaultParagraphFont"/>
    <w:rsid w:val="00BB0651"/>
  </w:style>
  <w:style w:type="character" w:customStyle="1" w:styleId="pubyear">
    <w:name w:val="pubyear"/>
    <w:basedOn w:val="DefaultParagraphFont"/>
    <w:rsid w:val="00BB0651"/>
  </w:style>
  <w:style w:type="character" w:customStyle="1" w:styleId="articletitle">
    <w:name w:val="articletitle"/>
    <w:basedOn w:val="DefaultParagraphFont"/>
    <w:rsid w:val="00BB0651"/>
  </w:style>
  <w:style w:type="character" w:customStyle="1" w:styleId="vol">
    <w:name w:val="vol"/>
    <w:basedOn w:val="DefaultParagraphFont"/>
    <w:rsid w:val="00BB0651"/>
  </w:style>
  <w:style w:type="character" w:customStyle="1" w:styleId="pagefirst">
    <w:name w:val="pagefirst"/>
    <w:basedOn w:val="DefaultParagraphFont"/>
    <w:rsid w:val="00BB0651"/>
  </w:style>
  <w:style w:type="character" w:customStyle="1" w:styleId="pagelast">
    <w:name w:val="pagelast"/>
    <w:basedOn w:val="DefaultParagraphFont"/>
    <w:rsid w:val="00BB0651"/>
  </w:style>
  <w:style w:type="character" w:customStyle="1" w:styleId="screenreader-text">
    <w:name w:val="screenreader-text"/>
    <w:basedOn w:val="DefaultParagraphFont"/>
    <w:rsid w:val="00BB0651"/>
  </w:style>
  <w:style w:type="paragraph" w:customStyle="1" w:styleId="mixed-citation-compatibility">
    <w:name w:val="mixed-citation-compatibility"/>
    <w:basedOn w:val="Normal"/>
    <w:rsid w:val="00BB0651"/>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725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03252524">
      <w:bodyDiv w:val="1"/>
      <w:marLeft w:val="0"/>
      <w:marRight w:val="0"/>
      <w:marTop w:val="0"/>
      <w:marBottom w:val="0"/>
      <w:divBdr>
        <w:top w:val="none" w:sz="0" w:space="0" w:color="auto"/>
        <w:left w:val="none" w:sz="0" w:space="0" w:color="auto"/>
        <w:bottom w:val="none" w:sz="0" w:space="0" w:color="auto"/>
        <w:right w:val="none" w:sz="0" w:space="0" w:color="auto"/>
      </w:divBdr>
      <w:divsChild>
        <w:div w:id="1602495147">
          <w:marLeft w:val="0"/>
          <w:marRight w:val="0"/>
          <w:marTop w:val="0"/>
          <w:marBottom w:val="0"/>
          <w:divBdr>
            <w:top w:val="none" w:sz="0" w:space="0" w:color="auto"/>
            <w:left w:val="none" w:sz="0" w:space="0" w:color="auto"/>
            <w:bottom w:val="none" w:sz="0" w:space="0" w:color="auto"/>
            <w:right w:val="none" w:sz="0" w:space="0" w:color="auto"/>
          </w:divBdr>
          <w:divsChild>
            <w:div w:id="486359095">
              <w:marLeft w:val="0"/>
              <w:marRight w:val="0"/>
              <w:marTop w:val="0"/>
              <w:marBottom w:val="0"/>
              <w:divBdr>
                <w:top w:val="none" w:sz="0" w:space="0" w:color="auto"/>
                <w:left w:val="none" w:sz="0" w:space="0" w:color="auto"/>
                <w:bottom w:val="none" w:sz="0" w:space="0" w:color="auto"/>
                <w:right w:val="none" w:sz="0" w:space="0" w:color="auto"/>
              </w:divBdr>
            </w:div>
            <w:div w:id="399989363">
              <w:marLeft w:val="0"/>
              <w:marRight w:val="0"/>
              <w:marTop w:val="0"/>
              <w:marBottom w:val="0"/>
              <w:divBdr>
                <w:top w:val="none" w:sz="0" w:space="0" w:color="auto"/>
                <w:left w:val="none" w:sz="0" w:space="0" w:color="auto"/>
                <w:bottom w:val="none" w:sz="0" w:space="0" w:color="auto"/>
                <w:right w:val="none" w:sz="0" w:space="0" w:color="auto"/>
              </w:divBdr>
            </w:div>
            <w:div w:id="259873979">
              <w:marLeft w:val="0"/>
              <w:marRight w:val="0"/>
              <w:marTop w:val="0"/>
              <w:marBottom w:val="0"/>
              <w:divBdr>
                <w:top w:val="none" w:sz="0" w:space="0" w:color="auto"/>
                <w:left w:val="none" w:sz="0" w:space="0" w:color="auto"/>
                <w:bottom w:val="none" w:sz="0" w:space="0" w:color="auto"/>
                <w:right w:val="none" w:sz="0" w:space="0" w:color="auto"/>
              </w:divBdr>
            </w:div>
            <w:div w:id="88431384">
              <w:marLeft w:val="0"/>
              <w:marRight w:val="0"/>
              <w:marTop w:val="0"/>
              <w:marBottom w:val="0"/>
              <w:divBdr>
                <w:top w:val="none" w:sz="0" w:space="0" w:color="auto"/>
                <w:left w:val="none" w:sz="0" w:space="0" w:color="auto"/>
                <w:bottom w:val="none" w:sz="0" w:space="0" w:color="auto"/>
                <w:right w:val="none" w:sz="0" w:space="0" w:color="auto"/>
              </w:divBdr>
            </w:div>
            <w:div w:id="1120107538">
              <w:marLeft w:val="0"/>
              <w:marRight w:val="0"/>
              <w:marTop w:val="0"/>
              <w:marBottom w:val="0"/>
              <w:divBdr>
                <w:top w:val="none" w:sz="0" w:space="0" w:color="auto"/>
                <w:left w:val="none" w:sz="0" w:space="0" w:color="auto"/>
                <w:bottom w:val="none" w:sz="0" w:space="0" w:color="auto"/>
                <w:right w:val="none" w:sz="0" w:space="0" w:color="auto"/>
              </w:divBdr>
            </w:div>
            <w:div w:id="1736053330">
              <w:marLeft w:val="0"/>
              <w:marRight w:val="0"/>
              <w:marTop w:val="0"/>
              <w:marBottom w:val="0"/>
              <w:divBdr>
                <w:top w:val="none" w:sz="0" w:space="0" w:color="auto"/>
                <w:left w:val="none" w:sz="0" w:space="0" w:color="auto"/>
                <w:bottom w:val="none" w:sz="0" w:space="0" w:color="auto"/>
                <w:right w:val="none" w:sz="0" w:space="0" w:color="auto"/>
              </w:divBdr>
            </w:div>
            <w:div w:id="1710257678">
              <w:marLeft w:val="0"/>
              <w:marRight w:val="0"/>
              <w:marTop w:val="0"/>
              <w:marBottom w:val="0"/>
              <w:divBdr>
                <w:top w:val="none" w:sz="0" w:space="0" w:color="auto"/>
                <w:left w:val="none" w:sz="0" w:space="0" w:color="auto"/>
                <w:bottom w:val="none" w:sz="0" w:space="0" w:color="auto"/>
                <w:right w:val="none" w:sz="0" w:space="0" w:color="auto"/>
              </w:divBdr>
            </w:div>
            <w:div w:id="622736047">
              <w:marLeft w:val="0"/>
              <w:marRight w:val="0"/>
              <w:marTop w:val="0"/>
              <w:marBottom w:val="0"/>
              <w:divBdr>
                <w:top w:val="none" w:sz="0" w:space="0" w:color="auto"/>
                <w:left w:val="none" w:sz="0" w:space="0" w:color="auto"/>
                <w:bottom w:val="none" w:sz="0" w:space="0" w:color="auto"/>
                <w:right w:val="none" w:sz="0" w:space="0" w:color="auto"/>
              </w:divBdr>
            </w:div>
            <w:div w:id="1859848420">
              <w:marLeft w:val="0"/>
              <w:marRight w:val="0"/>
              <w:marTop w:val="0"/>
              <w:marBottom w:val="0"/>
              <w:divBdr>
                <w:top w:val="none" w:sz="0" w:space="0" w:color="auto"/>
                <w:left w:val="none" w:sz="0" w:space="0" w:color="auto"/>
                <w:bottom w:val="none" w:sz="0" w:space="0" w:color="auto"/>
                <w:right w:val="none" w:sz="0" w:space="0" w:color="auto"/>
              </w:divBdr>
            </w:div>
            <w:div w:id="678770968">
              <w:marLeft w:val="0"/>
              <w:marRight w:val="0"/>
              <w:marTop w:val="0"/>
              <w:marBottom w:val="0"/>
              <w:divBdr>
                <w:top w:val="none" w:sz="0" w:space="0" w:color="auto"/>
                <w:left w:val="none" w:sz="0" w:space="0" w:color="auto"/>
                <w:bottom w:val="none" w:sz="0" w:space="0" w:color="auto"/>
                <w:right w:val="none" w:sz="0" w:space="0" w:color="auto"/>
              </w:divBdr>
            </w:div>
            <w:div w:id="203773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8066968">
      <w:bodyDiv w:val="1"/>
      <w:marLeft w:val="0"/>
      <w:marRight w:val="0"/>
      <w:marTop w:val="0"/>
      <w:marBottom w:val="0"/>
      <w:divBdr>
        <w:top w:val="none" w:sz="0" w:space="0" w:color="auto"/>
        <w:left w:val="none" w:sz="0" w:space="0" w:color="auto"/>
        <w:bottom w:val="none" w:sz="0" w:space="0" w:color="auto"/>
        <w:right w:val="none" w:sz="0" w:space="0" w:color="auto"/>
      </w:divBdr>
    </w:div>
    <w:div w:id="743189808">
      <w:bodyDiv w:val="1"/>
      <w:marLeft w:val="0"/>
      <w:marRight w:val="0"/>
      <w:marTop w:val="0"/>
      <w:marBottom w:val="0"/>
      <w:divBdr>
        <w:top w:val="none" w:sz="0" w:space="0" w:color="auto"/>
        <w:left w:val="none" w:sz="0" w:space="0" w:color="auto"/>
        <w:bottom w:val="none" w:sz="0" w:space="0" w:color="auto"/>
        <w:right w:val="none" w:sz="0" w:space="0" w:color="auto"/>
      </w:divBdr>
    </w:div>
    <w:div w:id="91516267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337/dc22-0069" TargetMode="External"/><Relationship Id="rId21" Type="http://schemas.openxmlformats.org/officeDocument/2006/relationships/hyperlink" Target="https://doi.org/10.1007/s40519-020-00951-2" TargetMode="External"/><Relationship Id="rId42" Type="http://schemas.openxmlformats.org/officeDocument/2006/relationships/hyperlink" Target="https://doi.org/10.1016/j.cell.2022.06.012" TargetMode="External"/><Relationship Id="rId47" Type="http://schemas.openxmlformats.org/officeDocument/2006/relationships/hyperlink" Target="http://dx.doi.org/10.20517/2574-1225.2023.29" TargetMode="External"/><Relationship Id="rId63" Type="http://schemas.openxmlformats.org/officeDocument/2006/relationships/hyperlink" Target="https://doi.org/10.1007/s11695-025-08374-7" TargetMode="External"/><Relationship Id="rId68" Type="http://schemas.openxmlformats.org/officeDocument/2006/relationships/hyperlink" Target="https://doi.org/10.2337/db09-1505" TargetMode="External"/><Relationship Id="rId84" Type="http://schemas.openxmlformats.org/officeDocument/2006/relationships/hyperlink" Target="https://doi.org/10.1186/s12978-022-01374-1" TargetMode="External"/><Relationship Id="rId89" Type="http://schemas.openxmlformats.org/officeDocument/2006/relationships/hyperlink" Target="javascript:;" TargetMode="External"/><Relationship Id="rId16" Type="http://schemas.openxmlformats.org/officeDocument/2006/relationships/hyperlink" Target="https://doi.org/10.3390/medicina61081452" TargetMode="External"/><Relationship Id="rId11" Type="http://schemas.openxmlformats.org/officeDocument/2006/relationships/footer" Target="footer2.xml"/><Relationship Id="rId32" Type="http://schemas.openxmlformats.org/officeDocument/2006/relationships/hyperlink" Target="https://doi.org/10.1186/s12893-018-0406-3" TargetMode="External"/><Relationship Id="rId37" Type="http://schemas.openxmlformats.org/officeDocument/2006/relationships/hyperlink" Target="https://doi.org/10.1016/j.ecl.2022.09.002" TargetMode="External"/><Relationship Id="rId53" Type="http://schemas.openxmlformats.org/officeDocument/2006/relationships/hyperlink" Target="https://doi.org/10.1016/0140-6736(92)92814-V" TargetMode="External"/><Relationship Id="rId58" Type="http://schemas.openxmlformats.org/officeDocument/2006/relationships/hyperlink" Target="https://doi.org/10.1381/096089298765554449" TargetMode="External"/><Relationship Id="rId74" Type="http://schemas.openxmlformats.org/officeDocument/2006/relationships/hyperlink" Target="https://doi.org/10.1016/j.molmed.2024.10.016" TargetMode="External"/><Relationship Id="rId79" Type="http://schemas.openxmlformats.org/officeDocument/2006/relationships/hyperlink" Target="https://doi.org/10.1016/j.pmedr.2021.101636" TargetMode="External"/><Relationship Id="rId5" Type="http://schemas.openxmlformats.org/officeDocument/2006/relationships/webSettings" Target="webSettings.xml"/><Relationship Id="rId90" Type="http://schemas.openxmlformats.org/officeDocument/2006/relationships/hyperlink" Target="javascript:;" TargetMode="External"/><Relationship Id="rId95" Type="http://schemas.openxmlformats.org/officeDocument/2006/relationships/hyperlink" Target="javascript:;" TargetMode="External"/><Relationship Id="rId22" Type="http://schemas.openxmlformats.org/officeDocument/2006/relationships/hyperlink" Target="https://doi.org/10.1038/oby.2007.9" TargetMode="External"/><Relationship Id="rId27" Type="http://schemas.openxmlformats.org/officeDocument/2006/relationships/hyperlink" Target="https://doi.org/10.1016/j.soard.2022.08.013" TargetMode="External"/><Relationship Id="rId43" Type="http://schemas.openxmlformats.org/officeDocument/2006/relationships/hyperlink" Target="https://doi.org/10.1016/S1557-0843(10)80009-0" TargetMode="External"/><Relationship Id="rId48" Type="http://schemas.openxmlformats.org/officeDocument/2006/relationships/hyperlink" Target="https://doi.org/10.3390/ijms20092358" TargetMode="External"/><Relationship Id="rId64" Type="http://schemas.openxmlformats.org/officeDocument/2006/relationships/hyperlink" Target="https://doi.org/10.1007/s11154-021-09687-5" TargetMode="External"/><Relationship Id="rId69" Type="http://schemas.openxmlformats.org/officeDocument/2006/relationships/hyperlink" Target="https://doi.org/10.1016/j.celrep.2016.03.091" TargetMode="External"/><Relationship Id="rId80" Type="http://schemas.openxmlformats.org/officeDocument/2006/relationships/hyperlink" Target="https://doi.org/10.1016/b978-0-12-571129-6.50016-6" TargetMode="External"/><Relationship Id="rId85" Type="http://schemas.openxmlformats.org/officeDocument/2006/relationships/hyperlink" Target="https://doi.org/10.1007/s11695-013-1033-9" TargetMode="External"/><Relationship Id="rId12" Type="http://schemas.openxmlformats.org/officeDocument/2006/relationships/header" Target="header3.xml"/><Relationship Id="rId17" Type="http://schemas.openxmlformats.org/officeDocument/2006/relationships/hyperlink" Target="https://doi.org/10.3390/medicina61101724" TargetMode="External"/><Relationship Id="rId25" Type="http://schemas.openxmlformats.org/officeDocument/2006/relationships/hyperlink" Target="https://doi.org/10.1007/s00592-024-02317-x" TargetMode="External"/><Relationship Id="rId33" Type="http://schemas.openxmlformats.org/officeDocument/2006/relationships/hyperlink" Target="https://doi.org/10.2337/db13-1176" TargetMode="External"/><Relationship Id="rId38" Type="http://schemas.openxmlformats.org/officeDocument/2006/relationships/hyperlink" Target="https://doi.org/10.3390/metabo12050420" TargetMode="External"/><Relationship Id="rId46" Type="http://schemas.openxmlformats.org/officeDocument/2006/relationships/hyperlink" Target="https://doi.org/10.1111/cen.14846284" TargetMode="External"/><Relationship Id="rId59" Type="http://schemas.openxmlformats.org/officeDocument/2006/relationships/hyperlink" Target="https://doi.org/10.3389/fendo.2019.00144" TargetMode="External"/><Relationship Id="rId67" Type="http://schemas.openxmlformats.org/officeDocument/2006/relationships/hyperlink" Target="https://api.semanticscholar.org/CorpusID:25671824" TargetMode="External"/><Relationship Id="rId20" Type="http://schemas.openxmlformats.org/officeDocument/2006/relationships/hyperlink" Target="https://doi.org/10.3390/life13112213" TargetMode="External"/><Relationship Id="rId41" Type="http://schemas.openxmlformats.org/officeDocument/2006/relationships/hyperlink" Target="https://doi.org/10.2337/db12-1762" TargetMode="External"/><Relationship Id="rId54" Type="http://schemas.openxmlformats.org/officeDocument/2006/relationships/hyperlink" Target="https://doi.org/10.1016/j.peptides.2015.08.013" TargetMode="External"/><Relationship Id="rId62" Type="http://schemas.openxmlformats.org/officeDocument/2006/relationships/hyperlink" Target="https://doi.org/10.4239/wjd.v6.i8.990" TargetMode="External"/><Relationship Id="rId70" Type="http://schemas.openxmlformats.org/officeDocument/2006/relationships/hyperlink" Target="https://doi.org/10.2337/dci21-0034" TargetMode="External"/><Relationship Id="rId75" Type="http://schemas.openxmlformats.org/officeDocument/2006/relationships/hyperlink" Target="https://doi.org/10.1038/s41574-022-00757-5" TargetMode="External"/><Relationship Id="rId83" Type="http://schemas.openxmlformats.org/officeDocument/2006/relationships/hyperlink" Target="https://doi.org/10.1016/S0140-6736(05)61032-X" TargetMode="External"/><Relationship Id="rId88" Type="http://schemas.openxmlformats.org/officeDocument/2006/relationships/hyperlink" Target="https://doi.org/10.1159/000015658" TargetMode="External"/><Relationship Id="rId91" Type="http://schemas.openxmlformats.org/officeDocument/2006/relationships/hyperlink" Target="javascript:;" TargetMode="External"/><Relationship Id="rId96" Type="http://schemas.openxmlformats.org/officeDocument/2006/relationships/hyperlink" Target="https://doi.org/10.2337/db22-104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obmed.2025.100656" TargetMode="External"/><Relationship Id="rId23" Type="http://schemas.openxmlformats.org/officeDocument/2006/relationships/hyperlink" Target="https://doi.org/10.1016/j.soard.2014.01.032" TargetMode="External"/><Relationship Id="rId28" Type="http://schemas.openxmlformats.org/officeDocument/2006/relationships/hyperlink" Target="https://doi.org/10.1084/jem.20191593" TargetMode="External"/><Relationship Id="rId36" Type="http://schemas.openxmlformats.org/officeDocument/2006/relationships/hyperlink" Target="https://doi.org/10.1038/s41598-019-51347-x" TargetMode="External"/><Relationship Id="rId49" Type="http://schemas.openxmlformats.org/officeDocument/2006/relationships/hyperlink" Target="https://doi.org/10.1186/s12893-024-02468-2" TargetMode="External"/><Relationship Id="rId57" Type="http://schemas.openxmlformats.org/officeDocument/2006/relationships/hyperlink" Target="https://doi.org/10.1038/s41366-020-0541-7" TargetMode="External"/><Relationship Id="rId10" Type="http://schemas.openxmlformats.org/officeDocument/2006/relationships/footer" Target="footer1.xml"/><Relationship Id="rId31" Type="http://schemas.openxmlformats.org/officeDocument/2006/relationships/hyperlink" Target="https://doi.org/10.1111/nmo.12087" TargetMode="External"/><Relationship Id="rId44" Type="http://schemas.openxmlformats.org/officeDocument/2006/relationships/hyperlink" Target="https://doi.org/10.1007/s00125-009-1511-8" TargetMode="External"/><Relationship Id="rId52" Type="http://schemas.openxmlformats.org/officeDocument/2006/relationships/hyperlink" Target="https://doi.org/10.1210/jc.2003-031572" TargetMode="External"/><Relationship Id="rId60" Type="http://schemas.openxmlformats.org/officeDocument/2006/relationships/hyperlink" Target="https://doi.org/10.3390/nu17213468" TargetMode="External"/><Relationship Id="rId65" Type="http://schemas.openxmlformats.org/officeDocument/2006/relationships/hyperlink" Target="https://doi.org/10.1155/2010/217267" TargetMode="External"/><Relationship Id="rId73" Type="http://schemas.openxmlformats.org/officeDocument/2006/relationships/hyperlink" Target="https://doi.org/10.2337/dc09-S341" TargetMode="External"/><Relationship Id="rId78" Type="http://schemas.openxmlformats.org/officeDocument/2006/relationships/hyperlink" Target="https://doi.org/10.1007/s11695-008-9454-6" TargetMode="External"/><Relationship Id="rId81" Type="http://schemas.openxmlformats.org/officeDocument/2006/relationships/hyperlink" Target="https://doi.org/10.1016/j.metop.2025.1003775" TargetMode="External"/><Relationship Id="rId86" Type="http://schemas.openxmlformats.org/officeDocument/2006/relationships/hyperlink" Target="https://doi.org/10.1016/j.soard.2012.12.006" TargetMode="External"/><Relationship Id="rId94" Type="http://schemas.openxmlformats.org/officeDocument/2006/relationships/hyperlink" Target="javascript:;" TargetMode="External"/><Relationship Id="rId99" Type="http://schemas.openxmlformats.org/officeDocument/2006/relationships/hyperlink" Target="https://doi.org/10.7759/cureus.18943"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9734/cjast/2025/v44i74580" TargetMode="External"/><Relationship Id="rId39" Type="http://schemas.openxmlformats.org/officeDocument/2006/relationships/hyperlink" Target="https://doi.org/10.4103/jrms.jrms_77_21" TargetMode="External"/><Relationship Id="rId34" Type="http://schemas.openxmlformats.org/officeDocument/2006/relationships/hyperlink" Target="https://doi.org/10.1007/s00592-021-01722-w" TargetMode="External"/><Relationship Id="rId50" Type="http://schemas.openxmlformats.org/officeDocument/2006/relationships/hyperlink" Target="https://doi.org/10.3389/fendo.2023.1031610" TargetMode="External"/><Relationship Id="rId55" Type="http://schemas.openxmlformats.org/officeDocument/2006/relationships/hyperlink" Target="https://doi.org/10.1016/S1262-3636(09)73459-7" TargetMode="External"/><Relationship Id="rId76" Type="http://schemas.openxmlformats.org/officeDocument/2006/relationships/hyperlink" Target="https://doi.org/10.3390/nu11081878" TargetMode="External"/><Relationship Id="rId97" Type="http://schemas.openxmlformats.org/officeDocument/2006/relationships/hyperlink" Target="https://doi.org/10.1111/1753-0407.13443" TargetMode="External"/><Relationship Id="rId7" Type="http://schemas.openxmlformats.org/officeDocument/2006/relationships/endnotes" Target="endnotes.xml"/><Relationship Id="rId71" Type="http://schemas.openxmlformats.org/officeDocument/2006/relationships/hyperlink" Target="https://doi.org/10.1210/js.2018-00372" TargetMode="External"/><Relationship Id="rId92" Type="http://schemas.openxmlformats.org/officeDocument/2006/relationships/hyperlink" Target="javascript:;" TargetMode="External"/><Relationship Id="rId2" Type="http://schemas.openxmlformats.org/officeDocument/2006/relationships/numbering" Target="numbering.xml"/><Relationship Id="rId29" Type="http://schemas.openxmlformats.org/officeDocument/2006/relationships/hyperlink" Target="https://doi.org/10.3390/nu16071015" TargetMode="External"/><Relationship Id="rId24" Type="http://schemas.openxmlformats.org/officeDocument/2006/relationships/hyperlink" Target="https://doi.org/10.1016/j.biopha.2021.111315" TargetMode="External"/><Relationship Id="rId40" Type="http://schemas.openxmlformats.org/officeDocument/2006/relationships/hyperlink" Target="https://doi.org/10.3390/nu16203560" TargetMode="External"/><Relationship Id="rId45" Type="http://schemas.openxmlformats.org/officeDocument/2006/relationships/hyperlink" Target="https://doi.org/10.1038/oby.2006.179" TargetMode="External"/><Relationship Id="rId66" Type="http://schemas.openxmlformats.org/officeDocument/2006/relationships/hyperlink" Target="https://doi.org/10.2337/dc19-0449" TargetMode="External"/><Relationship Id="rId87" Type="http://schemas.openxmlformats.org/officeDocument/2006/relationships/hyperlink" Target="https://doi.org/10.1002/dmrr.2735" TargetMode="External"/><Relationship Id="rId61" Type="http://schemas.openxmlformats.org/officeDocument/2006/relationships/hyperlink" Target="https://doi.org/10.1016/j.obpill.2024.100145" TargetMode="External"/><Relationship Id="rId82" Type="http://schemas.openxmlformats.org/officeDocument/2006/relationships/hyperlink" Target="https://doi.org/10.9734/ajrre/2025/v8i1105" TargetMode="External"/><Relationship Id="rId19" Type="http://schemas.openxmlformats.org/officeDocument/2006/relationships/hyperlink" Target="https://doi.org/10.1007/s00464-010-1187-7" TargetMode="External"/><Relationship Id="rId14" Type="http://schemas.openxmlformats.org/officeDocument/2006/relationships/hyperlink" Target="https://www.niddk.nih.gov/Dictionary/B/Body-Mass-Index---BMI" TargetMode="External"/><Relationship Id="rId30" Type="http://schemas.openxmlformats.org/officeDocument/2006/relationships/hyperlink" Target="https://doi.org/10.4103/ijpvm.IJPVM_193_20" TargetMode="External"/><Relationship Id="rId35" Type="http://schemas.openxmlformats.org/officeDocument/2006/relationships/hyperlink" Target="https://doi.org/10.1007/s11695-015-1985-z" TargetMode="External"/><Relationship Id="rId56" Type="http://schemas.openxmlformats.org/officeDocument/2006/relationships/hyperlink" Target="https://doi.org/10.7759/cureus.74755" TargetMode="External"/><Relationship Id="rId77" Type="http://schemas.openxmlformats.org/officeDocument/2006/relationships/hyperlink" Target="https://doi.org/10.1038/s41574-022-00757-5" TargetMode="External"/><Relationship Id="rId100"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www.ncbi.nlm.nih.gov/books/NBK574535/" TargetMode="External"/><Relationship Id="rId72" Type="http://schemas.openxmlformats.org/officeDocument/2006/relationships/hyperlink" Target="https://doi.org/10.1016/j.trsl.2021.07.001" TargetMode="External"/><Relationship Id="rId93" Type="http://schemas.openxmlformats.org/officeDocument/2006/relationships/hyperlink" Target="javascript:;" TargetMode="External"/><Relationship Id="rId98" Type="http://schemas.openxmlformats.org/officeDocument/2006/relationships/hyperlink" Target="https://doi.org/10.1007/s11695-013-1066-0"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E3AFB-1A0D-4F4C-814B-2D4F8E88B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362</TotalTime>
  <Pages>12</Pages>
  <Words>7762</Words>
  <Characters>44250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51909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46</cp:revision>
  <cp:lastPrinted>1999-07-06T11:00:00Z</cp:lastPrinted>
  <dcterms:created xsi:type="dcterms:W3CDTF">2026-03-05T14:20:00Z</dcterms:created>
  <dcterms:modified xsi:type="dcterms:W3CDTF">2026-03-21T12:20:00Z</dcterms:modified>
</cp:coreProperties>
</file>