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4AED" w14:textId="77777777" w:rsidR="00A666AB" w:rsidRDefault="00A666AB">
      <w:pPr>
        <w:spacing w:line="276" w:lineRule="auto"/>
        <w:jc w:val="both"/>
        <w:rPr>
          <w:rFonts w:ascii="Times New Roman" w:hAnsi="Times New Roman" w:cs="Times New Roman"/>
          <w:sz w:val="24"/>
          <w:szCs w:val="24"/>
        </w:rPr>
      </w:pPr>
    </w:p>
    <w:p w14:paraId="16801ED2" w14:textId="77777777" w:rsidR="00A666AB" w:rsidRDefault="00A666AB">
      <w:pPr>
        <w:spacing w:line="276" w:lineRule="auto"/>
        <w:jc w:val="both"/>
        <w:rPr>
          <w:rFonts w:ascii="Times New Roman" w:hAnsi="Times New Roman" w:cs="Times New Roman"/>
          <w:sz w:val="24"/>
          <w:szCs w:val="24"/>
        </w:rPr>
      </w:pPr>
    </w:p>
    <w:p w14:paraId="7A014FB7" w14:textId="77777777" w:rsidR="007944E3" w:rsidRDefault="0026258E">
      <w:pPr>
        <w:shd w:val="clear" w:color="auto" w:fill="FFFFFF"/>
        <w:spacing w:line="288" w:lineRule="atLeast"/>
        <w:rPr>
          <w:rFonts w:ascii="Times New Roman" w:eastAsia="Arial" w:hAnsi="Times New Roman" w:cs="Times New Roman"/>
          <w:color w:val="0A0A0A"/>
          <w:sz w:val="24"/>
          <w:szCs w:val="24"/>
          <w:shd w:val="clear" w:color="auto" w:fill="FFFFFF"/>
          <w:lang w:val="en-US" w:eastAsia="zh-CN" w:bidi="ar"/>
        </w:rPr>
      </w:pPr>
      <w:proofErr w:type="spellStart"/>
      <w:r>
        <w:rPr>
          <w:rFonts w:ascii="Times New Roman" w:eastAsia="Arial" w:hAnsi="Times New Roman" w:cs="Times New Roman"/>
          <w:color w:val="0A0A0A"/>
          <w:sz w:val="24"/>
          <w:szCs w:val="24"/>
          <w:shd w:val="clear" w:color="auto" w:fill="FFFFFF"/>
          <w:lang w:eastAsia="zh-CN" w:bidi="ar"/>
        </w:rPr>
        <w:t>Fetal</w:t>
      </w:r>
      <w:proofErr w:type="spellEnd"/>
      <w:r>
        <w:rPr>
          <w:rFonts w:ascii="Times New Roman" w:eastAsia="Arial" w:hAnsi="Times New Roman" w:cs="Times New Roman"/>
          <w:color w:val="0A0A0A"/>
          <w:sz w:val="24"/>
          <w:szCs w:val="24"/>
          <w:shd w:val="clear" w:color="auto" w:fill="FFFFFF"/>
          <w:lang w:val="en-US" w:eastAsia="zh-CN" w:bidi="ar"/>
        </w:rPr>
        <w:t xml:space="preserve"> Outcomes and Associated Risk Factors among Hypertensive Pregnant Women in Hyderabad: A Retrospective Study</w:t>
      </w:r>
    </w:p>
    <w:p w14:paraId="39AF81AA" w14:textId="69AA128C" w:rsidR="00A666AB" w:rsidRDefault="0026258E" w:rsidP="00AF1D1F">
      <w:pPr>
        <w:shd w:val="clear" w:color="auto" w:fill="FFFFFF"/>
        <w:spacing w:line="288" w:lineRule="atLeast"/>
        <w:rPr>
          <w:rFonts w:ascii="Times New Roman" w:eastAsia="Arial" w:hAnsi="Times New Roman" w:cs="Times New Roman"/>
          <w:sz w:val="24"/>
          <w:szCs w:val="24"/>
        </w:rPr>
      </w:pPr>
      <w:r>
        <w:rPr>
          <w:rFonts w:ascii="Times New Roman" w:eastAsia="Arial" w:hAnsi="Times New Roman" w:cs="Times New Roman"/>
          <w:color w:val="0A0A0A"/>
          <w:sz w:val="24"/>
          <w:szCs w:val="24"/>
          <w:shd w:val="clear" w:color="auto" w:fill="FFFFFF"/>
          <w:lang w:val="en-US" w:eastAsia="zh-CN" w:bidi="ar"/>
        </w:rPr>
        <w:br/>
      </w:r>
      <w:bookmarkStart w:id="0" w:name="_GoBack"/>
      <w:bookmarkEnd w:id="0"/>
      <w:r>
        <w:rPr>
          <w:rFonts w:ascii="Times New Roman" w:eastAsia="Arial" w:hAnsi="Times New Roman" w:cs="Times New Roman"/>
          <w:color w:val="0A0A0A"/>
          <w:sz w:val="24"/>
          <w:szCs w:val="24"/>
        </w:rPr>
        <w:pict w14:anchorId="0707AC91">
          <v:rect id="_x0000_i1025" style="width:6in;height:1.5pt" o:hralign="center" o:hrstd="t" o:hr="t" fillcolor="#a0a0a0" stroked="f"/>
        </w:pict>
      </w:r>
    </w:p>
    <w:p w14:paraId="1D0E388B" w14:textId="77777777" w:rsidR="00A666AB" w:rsidRDefault="0026258E">
      <w:pPr>
        <w:shd w:val="clear" w:color="auto" w:fill="FFFFFF"/>
        <w:spacing w:line="336" w:lineRule="atLeast"/>
        <w:rPr>
          <w:rFonts w:ascii="Times New Roman" w:eastAsia="Arial" w:hAnsi="Times New Roman" w:cs="Times New Roman"/>
          <w:color w:val="0A0A0A"/>
          <w:sz w:val="24"/>
          <w:szCs w:val="24"/>
          <w:shd w:val="clear" w:color="auto" w:fill="FFFFFF"/>
          <w:lang w:val="en-US" w:eastAsia="zh-CN" w:bidi="ar"/>
        </w:rPr>
      </w:pPr>
      <w:r>
        <w:rPr>
          <w:rStyle w:val="Strong"/>
          <w:rFonts w:ascii="Times New Roman" w:eastAsia="Arial" w:hAnsi="Times New Roman" w:cs="Times New Roman"/>
          <w:color w:val="0A0A0A"/>
          <w:sz w:val="24"/>
          <w:szCs w:val="24"/>
          <w:shd w:val="clear" w:color="auto" w:fill="FFFFFF"/>
          <w:lang w:val="en-US" w:eastAsia="zh-CN" w:bidi="ar"/>
        </w:rPr>
        <w:t>1. Abstract</w:t>
      </w:r>
    </w:p>
    <w:p w14:paraId="0828826B" w14:textId="77777777" w:rsidR="00A666AB" w:rsidRDefault="00A666AB">
      <w:pPr>
        <w:spacing w:line="276" w:lineRule="auto"/>
        <w:jc w:val="both"/>
        <w:rPr>
          <w:rFonts w:ascii="Times New Roman" w:hAnsi="Times New Roman" w:cs="Times New Roman"/>
          <w:sz w:val="24"/>
          <w:szCs w:val="24"/>
        </w:rPr>
      </w:pPr>
    </w:p>
    <w:p w14:paraId="151FEC16"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To determine perinatal outcomes and identify associated risk factors among hypertensive pregnant women in Hyderabad.</w:t>
      </w:r>
    </w:p>
    <w:p w14:paraId="04B0B7BA" w14:textId="77777777" w:rsidR="00A666AB" w:rsidRDefault="0026258E">
      <w:pPr>
        <w:spacing w:line="276" w:lineRule="auto"/>
        <w:jc w:val="both"/>
        <w:rPr>
          <w:rFonts w:ascii="Times New Roman" w:hAnsi="Times New Roman" w:cs="Times New Roman"/>
          <w:sz w:val="24"/>
          <w:szCs w:val="24"/>
        </w:rPr>
      </w:pPr>
      <w:r>
        <w:rPr>
          <w:rStyle w:val="Strong"/>
          <w:rFonts w:ascii="Times New Roman" w:eastAsia="Arial" w:hAnsi="Times New Roman" w:cs="Times New Roman"/>
          <w:color w:val="0A0A0A"/>
          <w:sz w:val="24"/>
          <w:szCs w:val="24"/>
          <w:shd w:val="clear" w:color="auto" w:fill="FFFFFF"/>
          <w:lang w:val="en-US" w:eastAsia="zh-CN" w:bidi="ar"/>
        </w:rPr>
        <w:t>Background:</w:t>
      </w:r>
      <w:r>
        <w:rPr>
          <w:rFonts w:ascii="Times New Roman" w:eastAsia="Arial" w:hAnsi="Times New Roman" w:cs="Times New Roman"/>
          <w:color w:val="0A0A0A"/>
          <w:sz w:val="24"/>
          <w:szCs w:val="24"/>
          <w:shd w:val="clear" w:color="auto" w:fill="FFFFFF"/>
          <w:lang w:val="en-US" w:eastAsia="zh-CN" w:bidi="ar"/>
        </w:rPr>
        <w:t xml:space="preserve"> Hypertensive disorders of </w:t>
      </w:r>
      <w:r>
        <w:rPr>
          <w:rFonts w:ascii="Times New Roman" w:eastAsia="Arial" w:hAnsi="Times New Roman" w:cs="Times New Roman"/>
          <w:color w:val="0A0A0A"/>
          <w:sz w:val="24"/>
          <w:szCs w:val="24"/>
          <w:shd w:val="clear" w:color="auto" w:fill="FFFFFF"/>
          <w:lang w:val="en-US" w:eastAsia="zh-CN" w:bidi="ar"/>
        </w:rPr>
        <w:t>pregnancy (HDP) remain a global leading cause of maternal and perinatal morbidity. In India, hospital-based studies show variations in incidence between 5% and 15%. This study sought to determine specific fetal outcomes and identify modifiable risk factors</w:t>
      </w:r>
      <w:r>
        <w:rPr>
          <w:rFonts w:ascii="Times New Roman" w:eastAsia="Arial" w:hAnsi="Times New Roman" w:cs="Times New Roman"/>
          <w:color w:val="0A0A0A"/>
          <w:sz w:val="24"/>
          <w:szCs w:val="24"/>
          <w:shd w:val="clear" w:color="auto" w:fill="FFFFFF"/>
          <w:lang w:val="en-US" w:eastAsia="zh-CN" w:bidi="ar"/>
        </w:rPr>
        <w:t xml:space="preserve"> in the Hyderabad region.</w:t>
      </w:r>
    </w:p>
    <w:p w14:paraId="0A8502BC"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A retrospective descriptive study was conducted among 1350 hypertensive postnatal mothers selected through purposive sampling from Modern Government Maternity Hospital, Hyderabad and Gandhi Hospital, </w:t>
      </w:r>
      <w:proofErr w:type="spellStart"/>
      <w:r>
        <w:rPr>
          <w:rFonts w:ascii="Times New Roman" w:hAnsi="Times New Roman" w:cs="Times New Roman"/>
          <w:sz w:val="24"/>
          <w:szCs w:val="24"/>
        </w:rPr>
        <w:t>Secunderabad</w:t>
      </w:r>
      <w:proofErr w:type="spellEnd"/>
      <w:r>
        <w:rPr>
          <w:rFonts w:ascii="Times New Roman" w:hAnsi="Times New Roman" w:cs="Times New Roman"/>
          <w:sz w:val="24"/>
          <w:szCs w:val="24"/>
        </w:rPr>
        <w:t xml:space="preserve">. Data </w:t>
      </w:r>
      <w:r>
        <w:rPr>
          <w:rFonts w:ascii="Times New Roman" w:hAnsi="Times New Roman" w:cs="Times New Roman"/>
          <w:sz w:val="24"/>
          <w:szCs w:val="24"/>
        </w:rPr>
        <w:t>were collected using a semi-structured interview schedule and case record review. Descriptive statistics were used for analysis.</w:t>
      </w:r>
    </w:p>
    <w:p w14:paraId="2BC6A790" w14:textId="77777777" w:rsidR="00A666AB" w:rsidRDefault="0026258E">
      <w:pPr>
        <w:spacing w:line="276"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7F16FACD" w14:textId="77777777" w:rsidR="00A666AB" w:rsidRDefault="0026258E">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Combination of Adverse </w:t>
      </w:r>
      <w:proofErr w:type="spellStart"/>
      <w:r>
        <w:rPr>
          <w:rFonts w:ascii="Times New Roman" w:hAnsi="Times New Roman" w:cs="Times New Roman"/>
          <w:b/>
          <w:sz w:val="24"/>
          <w:szCs w:val="24"/>
        </w:rPr>
        <w:t>Fetal</w:t>
      </w:r>
      <w:proofErr w:type="spellEnd"/>
      <w:r>
        <w:rPr>
          <w:rFonts w:ascii="Times New Roman" w:hAnsi="Times New Roman" w:cs="Times New Roman"/>
          <w:b/>
          <w:sz w:val="24"/>
          <w:szCs w:val="24"/>
        </w:rPr>
        <w:t xml:space="preserve"> (Perinatal) Outcomes</w:t>
      </w:r>
    </w:p>
    <w:p w14:paraId="2FA09338"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sz w:val="24"/>
          <w:szCs w:val="24"/>
        </w:rPr>
        <w:t>Among the 1350 hypertensive pregnant women studied, 590 (43.7%) exper</w:t>
      </w:r>
      <w:r>
        <w:rPr>
          <w:rFonts w:ascii="Times New Roman" w:hAnsi="Times New Roman" w:cs="Times New Roman"/>
          <w:sz w:val="24"/>
          <w:szCs w:val="24"/>
        </w:rPr>
        <w:t xml:space="preserve">ienced adverse perinatal outcomes. Analysis further revealed that adverse outcomes rarely occurred in isolation; instead, most neonates presented with multiple overlapping complications, indicating cumulative </w:t>
      </w:r>
      <w:proofErr w:type="spellStart"/>
      <w:r>
        <w:rPr>
          <w:rFonts w:ascii="Times New Roman" w:hAnsi="Times New Roman" w:cs="Times New Roman"/>
          <w:sz w:val="24"/>
          <w:szCs w:val="24"/>
        </w:rPr>
        <w:t>fetal</w:t>
      </w:r>
      <w:proofErr w:type="spellEnd"/>
      <w:r>
        <w:rPr>
          <w:rFonts w:ascii="Times New Roman" w:hAnsi="Times New Roman" w:cs="Times New Roman"/>
          <w:sz w:val="24"/>
          <w:szCs w:val="24"/>
        </w:rPr>
        <w:t xml:space="preserve"> compromise associated with hypertensive d</w:t>
      </w:r>
      <w:r>
        <w:rPr>
          <w:rFonts w:ascii="Times New Roman" w:hAnsi="Times New Roman" w:cs="Times New Roman"/>
          <w:sz w:val="24"/>
          <w:szCs w:val="24"/>
        </w:rPr>
        <w:t>isorders of pregnancy.</w:t>
      </w:r>
    </w:p>
    <w:p w14:paraId="3E3C91DA"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Single Adverse Outcomes</w:t>
      </w:r>
      <w:r>
        <w:rPr>
          <w:rFonts w:ascii="Times New Roman" w:hAnsi="Times New Roman" w:cs="Times New Roman"/>
          <w:sz w:val="24"/>
          <w:szCs w:val="24"/>
        </w:rPr>
        <w:t xml:space="preserve">: A smaller proportion 600 of neonates experienced a single adverse event such as </w:t>
      </w:r>
    </w:p>
    <w:p w14:paraId="34B42F1D" w14:textId="77777777" w:rsidR="00A666AB" w:rsidRDefault="0026258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Isolated preterm birth</w:t>
      </w:r>
    </w:p>
    <w:p w14:paraId="7F8039FB" w14:textId="77777777" w:rsidR="00A666AB" w:rsidRDefault="0026258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Low birth weight without additional complications</w:t>
      </w:r>
    </w:p>
    <w:p w14:paraId="753D5934" w14:textId="77777777" w:rsidR="00A666AB" w:rsidRDefault="0026258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NICU admission for observation</w:t>
      </w:r>
    </w:p>
    <w:p w14:paraId="4D940604"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sz w:val="24"/>
          <w:szCs w:val="24"/>
        </w:rPr>
        <w:t>However, isolated outco</w:t>
      </w:r>
      <w:r>
        <w:rPr>
          <w:rFonts w:ascii="Times New Roman" w:hAnsi="Times New Roman" w:cs="Times New Roman"/>
          <w:sz w:val="24"/>
          <w:szCs w:val="24"/>
        </w:rPr>
        <w:t>mes were less common compared to combined morbidities.</w:t>
      </w:r>
    </w:p>
    <w:p w14:paraId="42B7B779"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Dual Combination of Outcomes</w:t>
      </w:r>
      <w:r>
        <w:rPr>
          <w:rFonts w:ascii="Times New Roman" w:hAnsi="Times New Roman" w:cs="Times New Roman"/>
          <w:sz w:val="24"/>
          <w:szCs w:val="24"/>
        </w:rPr>
        <w:t>: A substantial 100 number of neonates demonstrated two concurrent adverse outcomes, the most frequent combinations being:</w:t>
      </w:r>
    </w:p>
    <w:p w14:paraId="1D0665A4" w14:textId="77777777" w:rsidR="00A666AB" w:rsidRDefault="0026258E">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Preterm birth + Low birth weight</w:t>
      </w:r>
    </w:p>
    <w:p w14:paraId="1975FF66" w14:textId="77777777" w:rsidR="00A666AB" w:rsidRDefault="0026258E">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Low birth weight </w:t>
      </w:r>
      <w:r>
        <w:rPr>
          <w:rFonts w:ascii="Times New Roman" w:hAnsi="Times New Roman" w:cs="Times New Roman"/>
          <w:sz w:val="24"/>
          <w:szCs w:val="24"/>
        </w:rPr>
        <w:t>+ NICU admission</w:t>
      </w:r>
    </w:p>
    <w:p w14:paraId="5ED3B615" w14:textId="77777777" w:rsidR="00A666AB" w:rsidRDefault="0026258E">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Preterm birth + NICU admission</w:t>
      </w:r>
    </w:p>
    <w:p w14:paraId="7AFD2F26" w14:textId="77777777" w:rsidR="00A666AB" w:rsidRDefault="0026258E">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Low APGAR score + Need for resuscitation</w:t>
      </w:r>
    </w:p>
    <w:p w14:paraId="5E06B7BE"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These dual combinations suggest that prematurity and impaired </w:t>
      </w:r>
      <w:proofErr w:type="spellStart"/>
      <w:r>
        <w:rPr>
          <w:rFonts w:ascii="Times New Roman" w:hAnsi="Times New Roman" w:cs="Times New Roman"/>
          <w:sz w:val="24"/>
          <w:szCs w:val="24"/>
        </w:rPr>
        <w:t>fetal</w:t>
      </w:r>
      <w:proofErr w:type="spellEnd"/>
      <w:r>
        <w:rPr>
          <w:rFonts w:ascii="Times New Roman" w:hAnsi="Times New Roman" w:cs="Times New Roman"/>
          <w:sz w:val="24"/>
          <w:szCs w:val="24"/>
        </w:rPr>
        <w:t xml:space="preserve"> growth frequently coexist in hypertensive pregnancies.</w:t>
      </w:r>
    </w:p>
    <w:p w14:paraId="42C3E670"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Triple Combination of Outcomes</w:t>
      </w:r>
      <w:r>
        <w:rPr>
          <w:rFonts w:ascii="Times New Roman" w:hAnsi="Times New Roman" w:cs="Times New Roman"/>
          <w:sz w:val="24"/>
          <w:szCs w:val="24"/>
        </w:rPr>
        <w:t>: Several neon</w:t>
      </w:r>
      <w:r>
        <w:rPr>
          <w:rFonts w:ascii="Times New Roman" w:hAnsi="Times New Roman" w:cs="Times New Roman"/>
          <w:sz w:val="24"/>
          <w:szCs w:val="24"/>
        </w:rPr>
        <w:t>ates 230 presented with three simultaneous complications, commonly including:</w:t>
      </w:r>
    </w:p>
    <w:p w14:paraId="706C3E89" w14:textId="77777777" w:rsidR="00A666AB" w:rsidRDefault="0026258E">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Preterm birth + Low birth weight + NICU admission</w:t>
      </w:r>
    </w:p>
    <w:p w14:paraId="03A80489" w14:textId="77777777" w:rsidR="00A666AB" w:rsidRDefault="0026258E">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Preterm birth + Respiratory distress + NICU admission</w:t>
      </w:r>
    </w:p>
    <w:p w14:paraId="5FC2AB7F" w14:textId="77777777" w:rsidR="00A666AB" w:rsidRDefault="0026258E">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Low APGAR score + Respiratory distress + Resuscitation</w:t>
      </w:r>
    </w:p>
    <w:p w14:paraId="4A3A1C06"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Combination of 4 of</w:t>
      </w:r>
      <w:r>
        <w:rPr>
          <w:rFonts w:ascii="Times New Roman" w:hAnsi="Times New Roman" w:cs="Times New Roman"/>
          <w:b/>
          <w:sz w:val="24"/>
          <w:szCs w:val="24"/>
        </w:rPr>
        <w:t xml:space="preserve"> outcomes: </w:t>
      </w:r>
      <w:r>
        <w:rPr>
          <w:rFonts w:ascii="Times New Roman" w:hAnsi="Times New Roman" w:cs="Times New Roman"/>
          <w:sz w:val="24"/>
          <w:szCs w:val="24"/>
        </w:rPr>
        <w:t>80 neonates had a combination of 4 outcomes.</w:t>
      </w:r>
    </w:p>
    <w:p w14:paraId="3251F9CF"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Combination of 5 of outcomes</w:t>
      </w:r>
      <w:r>
        <w:rPr>
          <w:rFonts w:ascii="Times New Roman" w:hAnsi="Times New Roman" w:cs="Times New Roman"/>
          <w:sz w:val="24"/>
          <w:szCs w:val="24"/>
        </w:rPr>
        <w:t>: 40 neonates had a combination of 5 outcomes.</w:t>
      </w:r>
    </w:p>
    <w:p w14:paraId="0DE935B2"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Combination of 6/7 combination of outcomes</w:t>
      </w:r>
      <w:r>
        <w:rPr>
          <w:rFonts w:ascii="Times New Roman" w:hAnsi="Times New Roman" w:cs="Times New Roman"/>
          <w:sz w:val="24"/>
          <w:szCs w:val="24"/>
        </w:rPr>
        <w:t>: 20 neonates from each combination of outcomes.</w:t>
      </w:r>
    </w:p>
    <w:p w14:paraId="46BDA9AE"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Combination of 8 of outcomes:</w:t>
      </w:r>
      <w:r>
        <w:rPr>
          <w:rFonts w:ascii="Times New Roman" w:hAnsi="Times New Roman" w:cs="Times New Roman"/>
          <w:sz w:val="24"/>
          <w:szCs w:val="24"/>
        </w:rPr>
        <w:t xml:space="preserve"> 10 n</w:t>
      </w:r>
      <w:r>
        <w:rPr>
          <w:rFonts w:ascii="Times New Roman" w:hAnsi="Times New Roman" w:cs="Times New Roman"/>
          <w:sz w:val="24"/>
          <w:szCs w:val="24"/>
        </w:rPr>
        <w:t>eonates had a combination of 8 outcomes.</w:t>
      </w:r>
    </w:p>
    <w:p w14:paraId="75236501"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Early neonatal deaths</w:t>
      </w:r>
      <w:r>
        <w:rPr>
          <w:rFonts w:ascii="Times New Roman" w:hAnsi="Times New Roman" w:cs="Times New Roman"/>
          <w:sz w:val="24"/>
          <w:szCs w:val="24"/>
        </w:rPr>
        <w:t>: 30 neonates had met early neonate deaths unfortunately.</w:t>
      </w:r>
    </w:p>
    <w:p w14:paraId="69E6CDAC"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These complex combinations reflect profound uteroplacental insufficiency and </w:t>
      </w:r>
      <w:proofErr w:type="spellStart"/>
      <w:r>
        <w:rPr>
          <w:rFonts w:ascii="Times New Roman" w:hAnsi="Times New Roman" w:cs="Times New Roman"/>
          <w:sz w:val="24"/>
          <w:szCs w:val="24"/>
        </w:rPr>
        <w:t>fetal</w:t>
      </w:r>
      <w:proofErr w:type="spellEnd"/>
      <w:r>
        <w:rPr>
          <w:rFonts w:ascii="Times New Roman" w:hAnsi="Times New Roman" w:cs="Times New Roman"/>
          <w:sz w:val="24"/>
          <w:szCs w:val="24"/>
        </w:rPr>
        <w:t xml:space="preserve"> hypoxia associated with hypertensive disorders.</w:t>
      </w:r>
    </w:p>
    <w:p w14:paraId="566D387E"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sz w:val="24"/>
          <w:szCs w:val="24"/>
        </w:rPr>
        <w:t>Signi</w:t>
      </w:r>
      <w:r>
        <w:rPr>
          <w:rFonts w:ascii="Times New Roman" w:hAnsi="Times New Roman" w:cs="Times New Roman"/>
          <w:sz w:val="24"/>
          <w:szCs w:val="24"/>
        </w:rPr>
        <w:t xml:space="preserve">ficant associated risk factors included lack of prior knowledge regarding hypertension, previous history of hypertension, bad obstetric history, family history of hypertension, irregular antenatal follow-up, excessive salt intake, consumption of processed </w:t>
      </w:r>
      <w:r>
        <w:rPr>
          <w:rFonts w:ascii="Times New Roman" w:hAnsi="Times New Roman" w:cs="Times New Roman"/>
          <w:sz w:val="24"/>
          <w:szCs w:val="24"/>
        </w:rPr>
        <w:t>foods, lack of exercise, and high stress levels.</w:t>
      </w:r>
    </w:p>
    <w:p w14:paraId="371D2107"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Effective antenatal care, lifestyle modification, and improved awareness can significantly reduce adverse perinatal outcomes among hypertensive pregnant women.</w:t>
      </w:r>
    </w:p>
    <w:p w14:paraId="7388C88E" w14:textId="77777777" w:rsidR="00A666AB" w:rsidRDefault="00A666AB">
      <w:pPr>
        <w:spacing w:line="276" w:lineRule="auto"/>
        <w:jc w:val="both"/>
        <w:rPr>
          <w:rFonts w:ascii="Times New Roman" w:hAnsi="Times New Roman" w:cs="Times New Roman"/>
          <w:sz w:val="24"/>
          <w:szCs w:val="24"/>
        </w:rPr>
      </w:pPr>
    </w:p>
    <w:p w14:paraId="6182E692" w14:textId="77777777" w:rsidR="00A666AB" w:rsidRDefault="0026258E">
      <w:pPr>
        <w:spacing w:line="276" w:lineRule="auto"/>
        <w:jc w:val="both"/>
        <w:rPr>
          <w:rFonts w:ascii="Times New Roman" w:hAnsi="Times New Roman" w:cs="Times New Roman"/>
          <w:sz w:val="24"/>
          <w:szCs w:val="24"/>
        </w:rPr>
      </w:pPr>
      <w:r>
        <w:rPr>
          <w:rFonts w:ascii="Times New Roman" w:hAnsi="Times New Roman" w:cs="Times New Roman"/>
          <w:sz w:val="24"/>
          <w:szCs w:val="24"/>
        </w:rPr>
        <w:t>Keywords: Hypertensive disorders o</w:t>
      </w:r>
      <w:r>
        <w:rPr>
          <w:rFonts w:ascii="Times New Roman" w:hAnsi="Times New Roman" w:cs="Times New Roman"/>
          <w:sz w:val="24"/>
          <w:szCs w:val="24"/>
        </w:rPr>
        <w:t>f pregnancy, preeclampsia, perinatal outcomes, risk factors, NICU admission</w:t>
      </w:r>
    </w:p>
    <w:p w14:paraId="75D459F5" w14:textId="77777777" w:rsidR="00A666AB" w:rsidRDefault="0026258E">
      <w:pPr>
        <w:pBdr>
          <w:top w:val="single" w:sz="4" w:space="0" w:color="DCDFE5"/>
        </w:pBdr>
        <w:shd w:val="clear" w:color="auto" w:fill="FFFFFF"/>
        <w:rPr>
          <w:rFonts w:ascii="Times New Roman" w:eastAsia="Arial" w:hAnsi="Times New Roman" w:cs="Times New Roman"/>
          <w:sz w:val="24"/>
          <w:szCs w:val="24"/>
        </w:rPr>
      </w:pPr>
      <w:r>
        <w:rPr>
          <w:rFonts w:ascii="Times New Roman" w:eastAsia="Arial" w:hAnsi="Times New Roman" w:cs="Times New Roman"/>
          <w:color w:val="0A0A0A"/>
          <w:sz w:val="24"/>
          <w:szCs w:val="24"/>
        </w:rPr>
        <w:pict w14:anchorId="4C73EAD3">
          <v:rect id="_x0000_i1026" style="width:6in;height:1.5pt" o:hralign="center" o:hrstd="t" o:hr="t" fillcolor="#a0a0a0" stroked="f"/>
        </w:pict>
      </w:r>
    </w:p>
    <w:p w14:paraId="6E8C13EC" w14:textId="77777777" w:rsidR="00A666AB" w:rsidRDefault="0026258E">
      <w:pPr>
        <w:shd w:val="clear" w:color="auto" w:fill="FFFFFF"/>
        <w:spacing w:line="336"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2. Introduction</w:t>
      </w:r>
    </w:p>
    <w:p w14:paraId="0EE531C2" w14:textId="77777777" w:rsidR="00A666AB" w:rsidRDefault="0026258E">
      <w:pPr>
        <w:pStyle w:val="NormalWeb"/>
      </w:pPr>
      <w:r>
        <w:t xml:space="preserve">Hypertensive disorders of pregnancy (HDP), encompassing preeclampsia, eclampsia, gestational hypertension, and chronic hypertension, represent a significant </w:t>
      </w:r>
      <w:r>
        <w:t xml:space="preserve">global health challenge and are among the leading causes of maternal and perinatal morbidity and mortality. These disorders complicate approximately one in ten pregnancies worldwide and are associated with substantial adverse outcomes for both mother and </w:t>
      </w:r>
      <w:proofErr w:type="gramStart"/>
      <w:r>
        <w:t>f</w:t>
      </w:r>
      <w:r>
        <w:t>etus .</w:t>
      </w:r>
      <w:proofErr w:type="gramEnd"/>
      <w:r>
        <w:t xml:space="preserve"> In developing countries such as India, the burden is particularly high due to disparities in access to quality antenatal care and delayed diagnosis.</w:t>
      </w:r>
    </w:p>
    <w:p w14:paraId="09B29E0C" w14:textId="77777777" w:rsidR="00A666AB" w:rsidRDefault="0026258E">
      <w:pPr>
        <w:pStyle w:val="NormalWeb"/>
      </w:pPr>
      <w:r>
        <w:lastRenderedPageBreak/>
        <w:t xml:space="preserve">The pathophysiology of HDP involves abnormal placental perfusion and endothelial dysfunction, </w:t>
      </w:r>
      <w:r>
        <w:t xml:space="preserve">leading to compromised uteroplacental circulation. This reduction in blood flow adversely affects fetal growth and development, often resulting in complications such as intrauterine growth restriction, prematurity, low birth weight, and perinatal </w:t>
      </w:r>
      <w:proofErr w:type="gramStart"/>
      <w:r>
        <w:t>mortality</w:t>
      </w:r>
      <w:r>
        <w:t xml:space="preserve"> .</w:t>
      </w:r>
      <w:proofErr w:type="gramEnd"/>
      <w:r>
        <w:t xml:space="preserve"> Despite advancements in obstetric care, these complications continue to pose serious challenges to healthcare systems.</w:t>
      </w:r>
    </w:p>
    <w:p w14:paraId="2465D92D" w14:textId="77777777" w:rsidR="00A666AB" w:rsidRDefault="0026258E">
      <w:pPr>
        <w:pStyle w:val="NormalWeb"/>
      </w:pPr>
      <w:r>
        <w:t>Previous studies have identified several maternal, genetic, and lifestyle-related factors contributing to the development and severity</w:t>
      </w:r>
      <w:r>
        <w:t xml:space="preserve"> of hypertensive disorders in pregnancy. However, there remains a need for context-specific evidence, particularly in urban tertiary care settings in India, to better understand the interaction between these risk factors and fetal outcomes. Therefore, this</w:t>
      </w:r>
      <w:r>
        <w:t xml:space="preserve"> study was undertaken to assess fetal outcomes and their associated risk factors among hypertensive pregnant women in Hyderabad.</w:t>
      </w:r>
    </w:p>
    <w:p w14:paraId="72494A44" w14:textId="77777777" w:rsidR="00A666AB" w:rsidRDefault="00A666AB">
      <w:pPr>
        <w:shd w:val="clear" w:color="auto" w:fill="FFFFFF"/>
        <w:spacing w:line="288" w:lineRule="atLeast"/>
        <w:rPr>
          <w:rFonts w:ascii="Times New Roman" w:eastAsia="Arial" w:hAnsi="Times New Roman" w:cs="Times New Roman"/>
          <w:color w:val="0A0A0A"/>
          <w:sz w:val="24"/>
          <w:szCs w:val="24"/>
        </w:rPr>
      </w:pPr>
    </w:p>
    <w:p w14:paraId="00B31861" w14:textId="77777777" w:rsidR="00A666AB" w:rsidRDefault="0026258E">
      <w:pPr>
        <w:shd w:val="clear" w:color="auto" w:fill="FFFFFF"/>
        <w:spacing w:line="288"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2.3 Problem Statement</w:t>
      </w:r>
    </w:p>
    <w:p w14:paraId="71BAF682" w14:textId="77777777" w:rsidR="00A666AB" w:rsidRDefault="0026258E">
      <w:pPr>
        <w:shd w:val="clear" w:color="auto" w:fill="FFFFFF"/>
        <w:spacing w:line="288" w:lineRule="atLeast"/>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Despite medical advances, the transition from "beautiful phase" to "medical emergency" is often rapid in</w:t>
      </w:r>
      <w:r>
        <w:rPr>
          <w:rFonts w:ascii="Times New Roman" w:eastAsia="Arial" w:hAnsi="Times New Roman" w:cs="Times New Roman"/>
          <w:color w:val="0A0A0A"/>
          <w:sz w:val="24"/>
          <w:szCs w:val="24"/>
          <w:shd w:val="clear" w:color="auto" w:fill="FFFFFF"/>
          <w:lang w:val="en-US" w:eastAsia="zh-CN" w:bidi="ar"/>
        </w:rPr>
        <w:t xml:space="preserve"> hypertensive patients. This study addresses the "</w:t>
      </w:r>
      <w:proofErr w:type="spellStart"/>
      <w:r>
        <w:rPr>
          <w:rFonts w:ascii="Times New Roman" w:eastAsia="Arial" w:hAnsi="Times New Roman" w:cs="Times New Roman"/>
          <w:color w:val="0A0A0A"/>
          <w:sz w:val="24"/>
          <w:szCs w:val="24"/>
          <w:shd w:val="clear" w:color="auto" w:fill="FFFFFF"/>
          <w:lang w:eastAsia="zh-CN" w:bidi="ar"/>
        </w:rPr>
        <w:t>Fetal</w:t>
      </w:r>
      <w:proofErr w:type="spellEnd"/>
      <w:r>
        <w:rPr>
          <w:rFonts w:ascii="Times New Roman" w:eastAsia="Arial" w:hAnsi="Times New Roman" w:cs="Times New Roman"/>
          <w:color w:val="0A0A0A"/>
          <w:sz w:val="24"/>
          <w:szCs w:val="24"/>
          <w:shd w:val="clear" w:color="auto" w:fill="FFFFFF"/>
          <w:lang w:val="en-US" w:eastAsia="zh-CN" w:bidi="ar"/>
        </w:rPr>
        <w:t xml:space="preserve"> outcomes and its associated risk factors among hypertensive pregnant women in Hyderabad," aiming to provide evidence-based insights for policy makers.</w:t>
      </w:r>
    </w:p>
    <w:p w14:paraId="2C8FDF0D" w14:textId="77777777" w:rsidR="00A666AB" w:rsidRDefault="0026258E">
      <w:pPr>
        <w:pBdr>
          <w:top w:val="single" w:sz="4" w:space="0" w:color="DCDFE5"/>
        </w:pBdr>
        <w:shd w:val="clear" w:color="auto" w:fill="FFFFFF"/>
        <w:rPr>
          <w:rFonts w:ascii="Times New Roman" w:eastAsia="Arial" w:hAnsi="Times New Roman" w:cs="Times New Roman"/>
          <w:sz w:val="24"/>
          <w:szCs w:val="24"/>
        </w:rPr>
      </w:pPr>
      <w:r>
        <w:rPr>
          <w:rFonts w:ascii="Times New Roman" w:eastAsia="Arial" w:hAnsi="Times New Roman" w:cs="Times New Roman"/>
          <w:color w:val="0A0A0A"/>
          <w:sz w:val="24"/>
          <w:szCs w:val="24"/>
        </w:rPr>
        <w:pict w14:anchorId="16048AAE">
          <v:rect id="_x0000_i1027" style="width:6in;height:1.5pt" o:hralign="center" o:hrstd="t" o:hr="t" fillcolor="#a0a0a0" stroked="f"/>
        </w:pict>
      </w:r>
    </w:p>
    <w:p w14:paraId="266CC479" w14:textId="77777777" w:rsidR="00A666AB" w:rsidRDefault="0026258E">
      <w:pPr>
        <w:numPr>
          <w:ilvl w:val="0"/>
          <w:numId w:val="4"/>
        </w:numPr>
        <w:shd w:val="clear" w:color="auto" w:fill="FFFFFF"/>
        <w:spacing w:line="336" w:lineRule="atLeast"/>
        <w:rPr>
          <w:rStyle w:val="Strong"/>
          <w:rFonts w:ascii="Times New Roman" w:eastAsia="Arial" w:hAnsi="Times New Roman" w:cs="Times New Roman"/>
          <w:color w:val="0A0A0A"/>
          <w:sz w:val="24"/>
          <w:szCs w:val="24"/>
          <w:shd w:val="clear" w:color="auto" w:fill="FFFFFF"/>
          <w:lang w:val="en-US" w:eastAsia="zh-CN" w:bidi="ar"/>
        </w:rPr>
      </w:pPr>
      <w:r>
        <w:rPr>
          <w:rStyle w:val="Strong"/>
          <w:rFonts w:ascii="Times New Roman" w:eastAsia="Arial" w:hAnsi="Times New Roman" w:cs="Times New Roman"/>
          <w:color w:val="0A0A0A"/>
          <w:sz w:val="24"/>
          <w:szCs w:val="24"/>
          <w:shd w:val="clear" w:color="auto" w:fill="FFFFFF"/>
          <w:lang w:val="en-US" w:eastAsia="zh-CN" w:bidi="ar"/>
        </w:rPr>
        <w:t>Methodology</w:t>
      </w:r>
    </w:p>
    <w:p w14:paraId="35BA2C20" w14:textId="77777777" w:rsidR="00A666AB" w:rsidRDefault="0026258E">
      <w:pPr>
        <w:pStyle w:val="NormalWeb"/>
      </w:pPr>
      <w:r>
        <w:t>This study employed a retrospective</w:t>
      </w:r>
      <w:r>
        <w:t xml:space="preserve"> cross-sectional descriptive design to evaluate fetal outcomes among hypertensive pregnant women. The research was conducted in selected tertiary care hospitals in Hyderabad, Telangana, which serve as major referral centers for high-risk pregnancies.</w:t>
      </w:r>
    </w:p>
    <w:p w14:paraId="423B9D1E" w14:textId="77777777" w:rsidR="00A666AB" w:rsidRDefault="0026258E">
      <w:pPr>
        <w:pStyle w:val="NormalWeb"/>
      </w:pPr>
      <w:r>
        <w:t>The s</w:t>
      </w:r>
      <w:r>
        <w:t xml:space="preserve">tudy population consisted of women diagnosed with hypertensive disorders during pregnancy who were admitted for delivery. A total sample of 1350 participants </w:t>
      </w:r>
      <w:proofErr w:type="gramStart"/>
      <w:r>
        <w:t>was</w:t>
      </w:r>
      <w:proofErr w:type="gramEnd"/>
      <w:r>
        <w:t xml:space="preserve"> selected using purposive sampling based on predefined inclusion criteria, which included gesta</w:t>
      </w:r>
      <w:r>
        <w:t>tional age beyond 28 weeks and availability of complete medical records.</w:t>
      </w:r>
    </w:p>
    <w:p w14:paraId="04076B68" w14:textId="77777777" w:rsidR="00A666AB" w:rsidRDefault="0026258E">
      <w:pPr>
        <w:pStyle w:val="NormalWeb"/>
      </w:pPr>
      <w:r>
        <w:t xml:space="preserve">Data were collected retrospectively using a structured record review proforma designed to capture demographic characteristics, obstetric history, type of hypertensive disorder, fetal </w:t>
      </w:r>
      <w:r>
        <w:t>outcomes, and associated risk factors. Ethical approval was obtained from the institutional review board, and strict confidentiality of patient information was maintained throughout the study.</w:t>
      </w:r>
    </w:p>
    <w:p w14:paraId="2BB030A7" w14:textId="77777777" w:rsidR="00A666AB" w:rsidRDefault="0026258E">
      <w:pPr>
        <w:pStyle w:val="NormalWeb"/>
      </w:pPr>
      <w:r>
        <w:t>Data analysis was performed using descriptive statistical metho</w:t>
      </w:r>
      <w:r>
        <w:t>ds. Frequencies, percentages, and mean values were calculated to summarize the variables. Although inferential statistics were not applied, the findings provide valuable insights into patterns and associations relevant to clinical practice.</w:t>
      </w:r>
    </w:p>
    <w:p w14:paraId="21472F2B" w14:textId="77777777" w:rsidR="00A666AB" w:rsidRDefault="00A666AB">
      <w:pPr>
        <w:shd w:val="clear" w:color="auto" w:fill="FFFFFF"/>
        <w:spacing w:line="336" w:lineRule="atLeast"/>
        <w:rPr>
          <w:rStyle w:val="Strong"/>
          <w:rFonts w:ascii="Times New Roman" w:eastAsia="Arial" w:hAnsi="Times New Roman" w:cs="Times New Roman"/>
          <w:color w:val="0A0A0A"/>
          <w:sz w:val="24"/>
          <w:szCs w:val="24"/>
          <w:shd w:val="clear" w:color="auto" w:fill="FFFFFF"/>
          <w:lang w:val="en-US" w:eastAsia="zh-CN" w:bidi="ar"/>
        </w:rPr>
      </w:pPr>
    </w:p>
    <w:p w14:paraId="42E93673" w14:textId="77777777" w:rsidR="00A666AB" w:rsidRDefault="00A666AB">
      <w:pPr>
        <w:pBdr>
          <w:top w:val="single" w:sz="4" w:space="0" w:color="DCDFE5"/>
        </w:pBdr>
        <w:shd w:val="clear" w:color="auto" w:fill="FFFFFF"/>
        <w:rPr>
          <w:rFonts w:ascii="Times New Roman" w:eastAsia="Arial" w:hAnsi="Times New Roman" w:cs="Times New Roman"/>
          <w:sz w:val="24"/>
          <w:szCs w:val="24"/>
        </w:rPr>
      </w:pPr>
    </w:p>
    <w:p w14:paraId="07DAAB9A" w14:textId="77777777" w:rsidR="00A666AB" w:rsidRDefault="0026258E">
      <w:pPr>
        <w:shd w:val="clear" w:color="auto" w:fill="FFFFFF"/>
        <w:spacing w:line="336"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lastRenderedPageBreak/>
        <w:t>4. Conceptual</w:t>
      </w:r>
      <w:r>
        <w:rPr>
          <w:rStyle w:val="Strong"/>
          <w:rFonts w:ascii="Times New Roman" w:eastAsia="Arial" w:hAnsi="Times New Roman" w:cs="Times New Roman"/>
          <w:color w:val="0A0A0A"/>
          <w:sz w:val="24"/>
          <w:szCs w:val="24"/>
          <w:shd w:val="clear" w:color="auto" w:fill="FFFFFF"/>
          <w:lang w:val="en-US" w:eastAsia="zh-CN" w:bidi="ar"/>
        </w:rPr>
        <w:t xml:space="preserve"> Framework</w:t>
      </w:r>
    </w:p>
    <w:p w14:paraId="6AF5F3E8" w14:textId="77777777" w:rsidR="00A666AB" w:rsidRDefault="0026258E">
      <w:pPr>
        <w:shd w:val="clear" w:color="auto" w:fill="FFFFFF"/>
        <w:spacing w:line="288" w:lineRule="atLeast"/>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The study is grounded in </w:t>
      </w:r>
      <w:r>
        <w:rPr>
          <w:rStyle w:val="Strong"/>
          <w:rFonts w:ascii="Times New Roman" w:eastAsia="Arial" w:hAnsi="Times New Roman" w:cs="Times New Roman"/>
          <w:color w:val="0A0A0A"/>
          <w:sz w:val="24"/>
          <w:szCs w:val="24"/>
          <w:shd w:val="clear" w:color="auto" w:fill="FFFFFF"/>
          <w:lang w:val="en-US" w:eastAsia="zh-CN" w:bidi="ar"/>
        </w:rPr>
        <w:t>Sister Callista Roy’s Adaptation Model</w:t>
      </w:r>
      <w:r>
        <w:rPr>
          <w:rFonts w:ascii="Times New Roman" w:eastAsia="Arial" w:hAnsi="Times New Roman" w:cs="Times New Roman"/>
          <w:color w:val="0A0A0A"/>
          <w:sz w:val="24"/>
          <w:szCs w:val="24"/>
          <w:shd w:val="clear" w:color="auto" w:fill="FFFFFF"/>
          <w:lang w:val="en-US" w:eastAsia="zh-CN" w:bidi="ar"/>
        </w:rPr>
        <w:t>.</w:t>
      </w:r>
    </w:p>
    <w:p w14:paraId="789AF7A0" w14:textId="77777777" w:rsidR="00A666AB" w:rsidRDefault="0026258E">
      <w:pPr>
        <w:numPr>
          <w:ilvl w:val="0"/>
          <w:numId w:val="5"/>
        </w:numPr>
        <w:spacing w:after="144" w:line="288" w:lineRule="atLeast"/>
        <w:ind w:left="0"/>
        <w:rPr>
          <w:rFonts w:ascii="Times New Roman" w:hAnsi="Times New Roman" w:cs="Times New Roman"/>
          <w:sz w:val="24"/>
          <w:szCs w:val="24"/>
        </w:rPr>
      </w:pPr>
      <w:r>
        <w:rPr>
          <w:rStyle w:val="Strong"/>
          <w:rFonts w:ascii="Times New Roman" w:eastAsia="Arial" w:hAnsi="Times New Roman" w:cs="Times New Roman"/>
          <w:color w:val="0A0A0A"/>
          <w:sz w:val="24"/>
          <w:szCs w:val="24"/>
          <w:shd w:val="clear" w:color="auto" w:fill="FFFFFF"/>
        </w:rPr>
        <w:t>Input (Stimuli):</w:t>
      </w:r>
      <w:r>
        <w:rPr>
          <w:rFonts w:ascii="Times New Roman" w:eastAsia="Arial" w:hAnsi="Times New Roman" w:cs="Times New Roman"/>
          <w:color w:val="0A0A0A"/>
          <w:sz w:val="24"/>
          <w:szCs w:val="24"/>
          <w:shd w:val="clear" w:color="auto" w:fill="FFFFFF"/>
        </w:rPr>
        <w:t> Internal factors (age, height, parity) and External factors (religion, education, salt intake).</w:t>
      </w:r>
    </w:p>
    <w:p w14:paraId="6C1AA823" w14:textId="77777777" w:rsidR="00A666AB" w:rsidRDefault="0026258E">
      <w:pPr>
        <w:numPr>
          <w:ilvl w:val="0"/>
          <w:numId w:val="5"/>
        </w:numPr>
        <w:spacing w:after="144" w:line="288" w:lineRule="atLeast"/>
        <w:ind w:left="0"/>
        <w:rPr>
          <w:rFonts w:ascii="Times New Roman" w:hAnsi="Times New Roman" w:cs="Times New Roman"/>
          <w:sz w:val="24"/>
          <w:szCs w:val="24"/>
        </w:rPr>
      </w:pPr>
      <w:r>
        <w:rPr>
          <w:rStyle w:val="Strong"/>
          <w:rFonts w:ascii="Times New Roman" w:eastAsia="Arial" w:hAnsi="Times New Roman" w:cs="Times New Roman"/>
          <w:color w:val="0A0A0A"/>
          <w:sz w:val="24"/>
          <w:szCs w:val="24"/>
          <w:shd w:val="clear" w:color="auto" w:fill="FFFFFF"/>
        </w:rPr>
        <w:t>Process:</w:t>
      </w:r>
      <w:r>
        <w:rPr>
          <w:rFonts w:ascii="Times New Roman" w:eastAsia="Arial" w:hAnsi="Times New Roman" w:cs="Times New Roman"/>
          <w:color w:val="0A0A0A"/>
          <w:sz w:val="24"/>
          <w:szCs w:val="24"/>
          <w:shd w:val="clear" w:color="auto" w:fill="FFFFFF"/>
        </w:rPr>
        <w:t> The "Regulator" (history of hypertension) and "</w:t>
      </w:r>
      <w:proofErr w:type="spellStart"/>
      <w:r>
        <w:rPr>
          <w:rFonts w:ascii="Times New Roman" w:eastAsia="Arial" w:hAnsi="Times New Roman" w:cs="Times New Roman"/>
          <w:color w:val="0A0A0A"/>
          <w:sz w:val="24"/>
          <w:szCs w:val="24"/>
          <w:shd w:val="clear" w:color="auto" w:fill="FFFFFF"/>
        </w:rPr>
        <w:t>Cognator</w:t>
      </w:r>
      <w:proofErr w:type="spellEnd"/>
      <w:r>
        <w:rPr>
          <w:rFonts w:ascii="Times New Roman" w:eastAsia="Arial" w:hAnsi="Times New Roman" w:cs="Times New Roman"/>
          <w:color w:val="0A0A0A"/>
          <w:sz w:val="24"/>
          <w:szCs w:val="24"/>
          <w:shd w:val="clear" w:color="auto" w:fill="FFFFFF"/>
        </w:rPr>
        <w:t xml:space="preserve">" </w:t>
      </w:r>
      <w:r>
        <w:rPr>
          <w:rFonts w:ascii="Times New Roman" w:eastAsia="Arial" w:hAnsi="Times New Roman" w:cs="Times New Roman"/>
          <w:color w:val="0A0A0A"/>
          <w:sz w:val="24"/>
          <w:szCs w:val="24"/>
          <w:shd w:val="clear" w:color="auto" w:fill="FFFFFF"/>
        </w:rPr>
        <w:t>(previous knowledge) mechanisms.</w:t>
      </w:r>
    </w:p>
    <w:p w14:paraId="55B14006" w14:textId="77777777" w:rsidR="00A666AB" w:rsidRDefault="0026258E">
      <w:pPr>
        <w:numPr>
          <w:ilvl w:val="0"/>
          <w:numId w:val="5"/>
        </w:numPr>
        <w:spacing w:after="144" w:line="288" w:lineRule="atLeast"/>
        <w:ind w:left="0"/>
        <w:rPr>
          <w:rFonts w:ascii="Times New Roman" w:hAnsi="Times New Roman" w:cs="Times New Roman"/>
          <w:sz w:val="24"/>
          <w:szCs w:val="24"/>
        </w:rPr>
      </w:pPr>
      <w:r>
        <w:rPr>
          <w:rStyle w:val="Strong"/>
          <w:rFonts w:ascii="Times New Roman" w:eastAsia="Arial" w:hAnsi="Times New Roman" w:cs="Times New Roman"/>
          <w:color w:val="0A0A0A"/>
          <w:sz w:val="24"/>
          <w:szCs w:val="24"/>
          <w:shd w:val="clear" w:color="auto" w:fill="FFFFFF"/>
        </w:rPr>
        <w:t>Output:</w:t>
      </w:r>
      <w:r>
        <w:rPr>
          <w:rFonts w:ascii="Times New Roman" w:eastAsia="Arial" w:hAnsi="Times New Roman" w:cs="Times New Roman"/>
          <w:color w:val="0A0A0A"/>
          <w:sz w:val="24"/>
          <w:szCs w:val="24"/>
          <w:shd w:val="clear" w:color="auto" w:fill="FFFFFF"/>
        </w:rPr>
        <w:t> Categorized as </w:t>
      </w:r>
      <w:r>
        <w:rPr>
          <w:rStyle w:val="Strong"/>
          <w:rFonts w:ascii="Times New Roman" w:eastAsia="Arial" w:hAnsi="Times New Roman" w:cs="Times New Roman"/>
          <w:color w:val="0A0A0A"/>
          <w:sz w:val="24"/>
          <w:szCs w:val="24"/>
          <w:shd w:val="clear" w:color="auto" w:fill="FFFFFF"/>
        </w:rPr>
        <w:t>Adaptive</w:t>
      </w:r>
      <w:r>
        <w:rPr>
          <w:rFonts w:ascii="Times New Roman" w:eastAsia="Arial" w:hAnsi="Times New Roman" w:cs="Times New Roman"/>
          <w:color w:val="0A0A0A"/>
          <w:sz w:val="24"/>
          <w:szCs w:val="24"/>
          <w:shd w:val="clear" w:color="auto" w:fill="FFFFFF"/>
        </w:rPr>
        <w:t> (normal outcomes) or </w:t>
      </w:r>
      <w:r>
        <w:rPr>
          <w:rStyle w:val="Strong"/>
          <w:rFonts w:ascii="Times New Roman" w:eastAsia="Arial" w:hAnsi="Times New Roman" w:cs="Times New Roman"/>
          <w:color w:val="0A0A0A"/>
          <w:sz w:val="24"/>
          <w:szCs w:val="24"/>
          <w:shd w:val="clear" w:color="auto" w:fill="FFFFFF"/>
        </w:rPr>
        <w:t>Maladaptive</w:t>
      </w:r>
      <w:r>
        <w:rPr>
          <w:rFonts w:ascii="Times New Roman" w:eastAsia="Arial" w:hAnsi="Times New Roman" w:cs="Times New Roman"/>
          <w:color w:val="0A0A0A"/>
          <w:sz w:val="24"/>
          <w:szCs w:val="24"/>
          <w:shd w:val="clear" w:color="auto" w:fill="FFFFFF"/>
        </w:rPr>
        <w:t> (adverse outcomes like IUD, IUGR, or NICU admission).</w:t>
      </w:r>
    </w:p>
    <w:p w14:paraId="0BF20305" w14:textId="77777777" w:rsidR="00A666AB" w:rsidRDefault="0026258E">
      <w:pPr>
        <w:pStyle w:val="NormalWeb"/>
      </w:pPr>
      <w:r>
        <w:t xml:space="preserve">The conceptual framework of the present study is based on Sister Callista Roy’s Adaptation Model, which </w:t>
      </w:r>
      <w:r>
        <w:t>views the individual as an adaptive system constantly interacting with internal and external environmental stimuli. In this study, hypertensive pregnant women are considered adaptive systems whose responses to various stimuli determine fetal and maternal o</w:t>
      </w:r>
      <w:r>
        <w:t>utcomes.</w:t>
      </w:r>
    </w:p>
    <w:p w14:paraId="5E6A8C50" w14:textId="77777777" w:rsidR="00A666AB" w:rsidRDefault="0026258E">
      <w:pPr>
        <w:pStyle w:val="NormalWeb"/>
      </w:pPr>
      <w:r>
        <w:t>The framework is structured around three major components: input, process, and output. The input consists of stimuli influencing the individual, categorized as internal and external factors. Internal stimuli include biological characteristics such</w:t>
      </w:r>
      <w:r>
        <w:t xml:space="preserve"> as age, gravida, and physiological status, while external stimuli encompass socio-demographic variables like age at marriage, education, employment status, and environmental influences.</w:t>
      </w:r>
    </w:p>
    <w:p w14:paraId="3895CD6D" w14:textId="77777777" w:rsidR="00A666AB" w:rsidRDefault="0026258E">
      <w:pPr>
        <w:pStyle w:val="NormalWeb"/>
      </w:pPr>
      <w:r>
        <w:t xml:space="preserve">The process component involves coping mechanisms, namely the regulator and </w:t>
      </w:r>
      <w:proofErr w:type="spellStart"/>
      <w:r>
        <w:t>cognator</w:t>
      </w:r>
      <w:proofErr w:type="spellEnd"/>
      <w:r>
        <w:t xml:space="preserve"> subsystems. The regulator subsystem operates through physiological responses and includes factors such as previous obstetric history, history of hypertension, antenatal vis</w:t>
      </w:r>
      <w:r>
        <w:t xml:space="preserve">its, family history, and lifestyle behaviors. The </w:t>
      </w:r>
      <w:proofErr w:type="spellStart"/>
      <w:r>
        <w:t>cognator</w:t>
      </w:r>
      <w:proofErr w:type="spellEnd"/>
      <w:r>
        <w:t xml:space="preserve"> subsystem relates to cognitive-emotional processes, including knowledge, perception, and awareness regarding hypertension during pregnancy.</w:t>
      </w:r>
    </w:p>
    <w:p w14:paraId="65F6ABCE" w14:textId="77777777" w:rsidR="00A666AB" w:rsidRDefault="0026258E">
      <w:pPr>
        <w:pStyle w:val="NormalWeb"/>
      </w:pPr>
      <w:r>
        <w:t>The effectors in the framework represent the physiologica</w:t>
      </w:r>
      <w:r>
        <w:t>l mode of adaptation, focusing on the diagnosis and classification of hypertensive disorders such as preeclampsia, eclampsia, gestational hypertension, chronic hypertension, and superimposed preeclampsia. These conditions directly influence the adaptive ca</w:t>
      </w:r>
      <w:r>
        <w:t>pacity of the individual.</w:t>
      </w:r>
    </w:p>
    <w:p w14:paraId="4329FC8A" w14:textId="77777777" w:rsidR="00A666AB" w:rsidRDefault="0026258E">
      <w:pPr>
        <w:pStyle w:val="NormalWeb"/>
      </w:pPr>
      <w:r>
        <w:t>The output reflects the adaptive or maladaptive responses in terms of perinatal outcomes. Adaptive responses are characterized by normal fetal outcomes, whereas maladaptive responses include adverse outcomes such as prematurity, l</w:t>
      </w:r>
      <w:r>
        <w:t>ow birth weight, intrauterine growth restriction, low APGAR scores, NICU admission, intrauterine death, and early neonatal death.</w:t>
      </w:r>
    </w:p>
    <w:p w14:paraId="3CCA19E4" w14:textId="77777777" w:rsidR="00A666AB" w:rsidRDefault="0026258E">
      <w:pPr>
        <w:pStyle w:val="NormalWeb"/>
      </w:pPr>
      <w:r>
        <w:t>Thus, the framework establishes a logical relationship between stimuli, coping mechanisms, and outcomes, illustrating how vari</w:t>
      </w:r>
      <w:r>
        <w:t>ous risk factors and physiological processes contribute to fetal outcomes among hypertensive pregnant women. It provides a theoretical basis for understanding the interplay between maternal characteristics, environmental influences, and health outcomes, th</w:t>
      </w:r>
      <w:r>
        <w:t>ereby guiding the study design, data collection, and interpretation.</w:t>
      </w:r>
    </w:p>
    <w:p w14:paraId="30501EEA" w14:textId="77777777" w:rsidR="00A666AB" w:rsidRDefault="00A666AB">
      <w:pPr>
        <w:spacing w:after="144" w:line="288" w:lineRule="atLeast"/>
        <w:ind w:left="-360"/>
        <w:rPr>
          <w:rFonts w:ascii="Times New Roman" w:hAnsi="Times New Roman" w:cs="Times New Roman"/>
          <w:sz w:val="24"/>
          <w:szCs w:val="24"/>
        </w:rPr>
      </w:pPr>
    </w:p>
    <w:p w14:paraId="0CBEBDBE" w14:textId="77777777" w:rsidR="00A666AB" w:rsidRDefault="0026258E">
      <w:pPr>
        <w:pBdr>
          <w:top w:val="single" w:sz="4" w:space="0" w:color="DCDFE5"/>
        </w:pBdr>
        <w:shd w:val="clear" w:color="auto" w:fill="FFFFFF"/>
        <w:rPr>
          <w:rFonts w:ascii="Times New Roman" w:eastAsia="Arial" w:hAnsi="Times New Roman" w:cs="Times New Roman"/>
          <w:sz w:val="24"/>
          <w:szCs w:val="24"/>
        </w:rPr>
      </w:pPr>
      <w:r>
        <w:rPr>
          <w:rFonts w:ascii="Times New Roman" w:hAnsi="Times New Roman" w:cs="Times New Roman"/>
          <w:sz w:val="24"/>
          <w:szCs w:val="24"/>
        </w:rPr>
        <w:pict w14:anchorId="4748E983">
          <v:rect id="_x0000_i1028" style="width:6in;height:1.5pt" o:hralign="center" o:hrstd="t" o:hr="t" fillcolor="#a0a0a0" stroked="f"/>
        </w:pict>
      </w:r>
    </w:p>
    <w:p w14:paraId="0C81E77C" w14:textId="77777777" w:rsidR="00A666AB" w:rsidRDefault="0026258E">
      <w:pPr>
        <w:shd w:val="clear" w:color="auto" w:fill="FFFFFF"/>
        <w:spacing w:line="336"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lastRenderedPageBreak/>
        <w:t>5. Results and Discussion</w:t>
      </w:r>
    </w:p>
    <w:p w14:paraId="6E9A4222" w14:textId="77777777" w:rsidR="00A666AB" w:rsidRDefault="0026258E">
      <w:pPr>
        <w:pStyle w:val="NormalWeb"/>
      </w:pPr>
      <w:r>
        <w:t>The socio-demographic profile of the participants revealed that the average age was 23.67 years, indicating a predominantly young reproductive population. Mor</w:t>
      </w:r>
      <w:r>
        <w:t>e than half of the women (52.6%) were primigravida, and a majority (70%) had attended more than four antenatal visits, suggesting relatively good utilization of maternal healthcare services.</w:t>
      </w:r>
    </w:p>
    <w:p w14:paraId="2EE7F422" w14:textId="77777777" w:rsidR="00A666AB" w:rsidRDefault="0026258E">
      <w:pPr>
        <w:pStyle w:val="NormalWeb"/>
      </w:pPr>
      <w:r>
        <w:t>With regard to the prevalence of hypertensive disorders, preeclam</w:t>
      </w:r>
      <w:r>
        <w:t>psia was the most commonly diagnosed condition, affecting 47% of the participants, followed by pregnancy-induced hypertension (37%) and eclampsia (13%). Chronic hypertension and superimposed preeclampsia were comparatively rare, each accounting for 1.5% of</w:t>
      </w:r>
      <w:r>
        <w:t xml:space="preserve"> the cases.</w:t>
      </w:r>
    </w:p>
    <w:p w14:paraId="138D97D8" w14:textId="77777777" w:rsidR="00A666AB" w:rsidRDefault="0026258E">
      <w:pPr>
        <w:pStyle w:val="NormalWeb"/>
      </w:pPr>
      <w:r>
        <w:t>In terms of perinatal outcomes, adverse or maladaptive responses were observed in 44% of the sample. Among these, prematurity (39%) and low birth weight (33%) emerged as the leading complications. Additionally, 32% of the neonates required admi</w:t>
      </w:r>
      <w:r>
        <w:t>ssion to the neonatal intensive care unit (NICU), reflecting the severity of neonatal compromise. Mortality outcomes included intrauterine death in 4% of cases and early neonatal death in 2%, indicating a notable burden of perinatal loss associated with hy</w:t>
      </w:r>
      <w:r>
        <w:t>pertensive disorders.</w:t>
      </w:r>
    </w:p>
    <w:p w14:paraId="3A06E4A1" w14:textId="77777777" w:rsidR="00A666AB" w:rsidRDefault="0026258E">
      <w:pPr>
        <w:pStyle w:val="NormalWeb"/>
      </w:pPr>
      <w:r>
        <w:t>The study also identified several important associated risk factors contributing to these outcomes. Lifestyle-related factors were prominent, with 68% of the participants reporting consumption of processed foods and 39% adding excessi</w:t>
      </w:r>
      <w:r>
        <w:t>ve salt to their diet. Psychosocial factors were also significant, as 59% of the women experienced considerable stress during pregnancy. Furthermore, medical history revealed that 12% of the participants had a history of hypertension in a previous pregnanc</w:t>
      </w:r>
      <w:r>
        <w:t>y, while 44% reported a family history of hypertension, highlighting both genetic and environmental influences on the condition.</w:t>
      </w:r>
    </w:p>
    <w:p w14:paraId="357DBFF1" w14:textId="77777777" w:rsidR="00A666AB" w:rsidRDefault="0026258E">
      <w:pPr>
        <w:shd w:val="clear" w:color="auto" w:fill="FFFFFF"/>
        <w:spacing w:line="288" w:lineRule="atLeast"/>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 xml:space="preserve">Structured table summarizing the frequency and percentage of perinatal/fetal outcomes among the 1,350 hypertensive pregnant </w:t>
      </w:r>
      <w:r>
        <w:rPr>
          <w:rFonts w:ascii="Times New Roman" w:eastAsia="Arial" w:hAnsi="Times New Roman" w:cs="Times New Roman"/>
          <w:color w:val="0A0A0A"/>
          <w:sz w:val="24"/>
          <w:szCs w:val="24"/>
          <w:shd w:val="clear" w:color="auto" w:fill="FFFFFF"/>
          <w:lang w:val="en-US" w:eastAsia="zh-CN" w:bidi="ar"/>
        </w:rPr>
        <w:t>women studied.</w:t>
      </w:r>
    </w:p>
    <w:p w14:paraId="34395705" w14:textId="77777777" w:rsidR="00A666AB" w:rsidRDefault="0026258E">
      <w:pPr>
        <w:shd w:val="clear" w:color="auto" w:fill="FFFFFF"/>
        <w:spacing w:line="288"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Table no. 1: Frequency and Percentage Distribution of Perinatal Outcomes (N=1350)</w:t>
      </w:r>
    </w:p>
    <w:tbl>
      <w:tblPr>
        <w:tblW w:w="7824" w:type="dxa"/>
        <w:tblCellMar>
          <w:top w:w="15" w:type="dxa"/>
          <w:left w:w="15" w:type="dxa"/>
          <w:bottom w:w="15" w:type="dxa"/>
          <w:right w:w="15" w:type="dxa"/>
        </w:tblCellMar>
        <w:tblLook w:val="04A0" w:firstRow="1" w:lastRow="0" w:firstColumn="1" w:lastColumn="0" w:noHBand="0" w:noVBand="1"/>
      </w:tblPr>
      <w:tblGrid>
        <w:gridCol w:w="4243"/>
        <w:gridCol w:w="1828"/>
        <w:gridCol w:w="1753"/>
      </w:tblGrid>
      <w:tr w:rsidR="00A666AB" w14:paraId="0ABF7ABD" w14:textId="77777777">
        <w:tc>
          <w:tcPr>
            <w:tcW w:w="4243" w:type="dxa"/>
            <w:tcBorders>
              <w:bottom w:val="single" w:sz="4" w:space="0" w:color="DCDFE5"/>
            </w:tcBorders>
            <w:tcMar>
              <w:top w:w="96" w:type="dxa"/>
              <w:left w:w="0" w:type="dxa"/>
              <w:bottom w:w="96" w:type="dxa"/>
              <w:right w:w="192" w:type="dxa"/>
            </w:tcMar>
          </w:tcPr>
          <w:p w14:paraId="16CC25D3" w14:textId="77777777" w:rsidR="00A666AB" w:rsidRDefault="0026258E">
            <w:pPr>
              <w:spacing w:line="264" w:lineRule="atLeast"/>
              <w:textAlignment w:val="top"/>
              <w:rPr>
                <w:rFonts w:ascii="Times New Roman" w:eastAsia="Arial" w:hAnsi="Times New Roman" w:cs="Times New Roman"/>
                <w:b/>
                <w:bCs/>
                <w:sz w:val="24"/>
                <w:szCs w:val="24"/>
              </w:rPr>
            </w:pPr>
            <w:r>
              <w:rPr>
                <w:rStyle w:val="Strong"/>
                <w:rFonts w:ascii="Times New Roman" w:eastAsia="Arial" w:hAnsi="Times New Roman" w:cs="Times New Roman"/>
                <w:sz w:val="24"/>
                <w:szCs w:val="24"/>
                <w:lang w:val="en-US" w:eastAsia="zh-CN" w:bidi="ar"/>
              </w:rPr>
              <w:t>Category / Outcome</w:t>
            </w:r>
          </w:p>
        </w:tc>
        <w:tc>
          <w:tcPr>
            <w:tcW w:w="1828" w:type="dxa"/>
            <w:tcBorders>
              <w:bottom w:val="single" w:sz="4" w:space="0" w:color="DCDFE5"/>
            </w:tcBorders>
            <w:tcMar>
              <w:top w:w="96" w:type="dxa"/>
              <w:left w:w="0" w:type="dxa"/>
              <w:bottom w:w="96" w:type="dxa"/>
              <w:right w:w="192" w:type="dxa"/>
            </w:tcMar>
          </w:tcPr>
          <w:p w14:paraId="30D3BC50" w14:textId="77777777" w:rsidR="00A666AB" w:rsidRDefault="0026258E">
            <w:pPr>
              <w:spacing w:line="264" w:lineRule="atLeast"/>
              <w:textAlignment w:val="top"/>
              <w:rPr>
                <w:rFonts w:ascii="Times New Roman" w:hAnsi="Times New Roman" w:cs="Times New Roman"/>
                <w:sz w:val="24"/>
                <w:szCs w:val="24"/>
              </w:rPr>
            </w:pPr>
            <w:r>
              <w:rPr>
                <w:rStyle w:val="Strong"/>
                <w:rFonts w:ascii="Times New Roman" w:eastAsia="Arial" w:hAnsi="Times New Roman" w:cs="Times New Roman"/>
                <w:sz w:val="24"/>
                <w:szCs w:val="24"/>
                <w:lang w:val="en-US" w:eastAsia="zh-CN" w:bidi="ar"/>
              </w:rPr>
              <w:t xml:space="preserve">Frequency </w:t>
            </w:r>
          </w:p>
        </w:tc>
        <w:tc>
          <w:tcPr>
            <w:tcW w:w="0" w:type="auto"/>
            <w:tcBorders>
              <w:bottom w:val="single" w:sz="4" w:space="0" w:color="DCDFE5"/>
            </w:tcBorders>
            <w:tcMar>
              <w:top w:w="96" w:type="dxa"/>
              <w:left w:w="0" w:type="dxa"/>
              <w:bottom w:w="96" w:type="dxa"/>
              <w:right w:w="0" w:type="dxa"/>
            </w:tcMar>
          </w:tcPr>
          <w:p w14:paraId="45EC066E" w14:textId="77777777" w:rsidR="00A666AB" w:rsidRDefault="0026258E">
            <w:pPr>
              <w:spacing w:line="264" w:lineRule="atLeast"/>
              <w:textAlignment w:val="top"/>
              <w:rPr>
                <w:rFonts w:ascii="Times New Roman" w:eastAsia="Arial" w:hAnsi="Times New Roman" w:cs="Times New Roman"/>
                <w:b/>
                <w:bCs/>
                <w:sz w:val="24"/>
                <w:szCs w:val="24"/>
              </w:rPr>
            </w:pPr>
            <w:r>
              <w:rPr>
                <w:rStyle w:val="Strong"/>
                <w:rFonts w:ascii="Times New Roman" w:eastAsia="Arial" w:hAnsi="Times New Roman" w:cs="Times New Roman"/>
                <w:sz w:val="24"/>
                <w:szCs w:val="24"/>
                <w:lang w:val="en-US" w:eastAsia="zh-CN" w:bidi="ar"/>
              </w:rPr>
              <w:t>Percentage (%)</w:t>
            </w:r>
          </w:p>
        </w:tc>
      </w:tr>
      <w:tr w:rsidR="00A666AB" w14:paraId="6AD09869" w14:textId="77777777">
        <w:tc>
          <w:tcPr>
            <w:tcW w:w="4243" w:type="dxa"/>
            <w:tcBorders>
              <w:bottom w:val="single" w:sz="4" w:space="0" w:color="DCDFE5"/>
            </w:tcBorders>
            <w:tcMar>
              <w:top w:w="144" w:type="dxa"/>
              <w:left w:w="0" w:type="dxa"/>
              <w:bottom w:w="144" w:type="dxa"/>
              <w:right w:w="192" w:type="dxa"/>
            </w:tcMar>
          </w:tcPr>
          <w:p w14:paraId="6ED450CA" w14:textId="77777777" w:rsidR="00A666AB" w:rsidRDefault="0026258E">
            <w:pPr>
              <w:spacing w:line="264" w:lineRule="atLeast"/>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Primary Perinatal Status</w:t>
            </w:r>
          </w:p>
        </w:tc>
        <w:tc>
          <w:tcPr>
            <w:tcW w:w="1828" w:type="dxa"/>
            <w:tcBorders>
              <w:bottom w:val="single" w:sz="4" w:space="0" w:color="DCDFE5"/>
            </w:tcBorders>
            <w:tcMar>
              <w:top w:w="144" w:type="dxa"/>
              <w:left w:w="0" w:type="dxa"/>
              <w:bottom w:w="144" w:type="dxa"/>
              <w:right w:w="192" w:type="dxa"/>
            </w:tcMar>
          </w:tcPr>
          <w:p w14:paraId="622C550F" w14:textId="77777777" w:rsidR="00A666AB" w:rsidRDefault="00A666AB">
            <w:pPr>
              <w:rPr>
                <w:rFonts w:ascii="Times New Roman" w:eastAsia="Arial" w:hAnsi="Times New Roman" w:cs="Times New Roman"/>
                <w:color w:val="0A0A0A"/>
                <w:sz w:val="24"/>
                <w:szCs w:val="24"/>
              </w:rPr>
            </w:pPr>
          </w:p>
        </w:tc>
        <w:tc>
          <w:tcPr>
            <w:tcW w:w="0" w:type="auto"/>
            <w:tcBorders>
              <w:bottom w:val="single" w:sz="4" w:space="0" w:color="DCDFE5"/>
            </w:tcBorders>
            <w:tcMar>
              <w:top w:w="144" w:type="dxa"/>
              <w:left w:w="0" w:type="dxa"/>
              <w:bottom w:w="144" w:type="dxa"/>
              <w:right w:w="0" w:type="dxa"/>
            </w:tcMar>
          </w:tcPr>
          <w:p w14:paraId="59C80E11" w14:textId="77777777" w:rsidR="00A666AB" w:rsidRDefault="00A666AB">
            <w:pPr>
              <w:rPr>
                <w:rFonts w:ascii="Times New Roman" w:eastAsia="Arial" w:hAnsi="Times New Roman" w:cs="Times New Roman"/>
                <w:color w:val="0A0A0A"/>
                <w:sz w:val="24"/>
                <w:szCs w:val="24"/>
              </w:rPr>
            </w:pPr>
          </w:p>
        </w:tc>
      </w:tr>
      <w:tr w:rsidR="00A666AB" w14:paraId="57546CB4" w14:textId="77777777">
        <w:tc>
          <w:tcPr>
            <w:tcW w:w="4243" w:type="dxa"/>
            <w:tcBorders>
              <w:bottom w:val="single" w:sz="4" w:space="0" w:color="DCDFE5"/>
            </w:tcBorders>
            <w:tcMar>
              <w:top w:w="144" w:type="dxa"/>
              <w:left w:w="0" w:type="dxa"/>
              <w:bottom w:w="144" w:type="dxa"/>
              <w:right w:w="192" w:type="dxa"/>
            </w:tcMar>
          </w:tcPr>
          <w:p w14:paraId="5F73E61C"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Normal Perinatal Outcome</w:t>
            </w:r>
          </w:p>
        </w:tc>
        <w:tc>
          <w:tcPr>
            <w:tcW w:w="1828" w:type="dxa"/>
            <w:tcBorders>
              <w:bottom w:val="single" w:sz="4" w:space="0" w:color="DCDFE5"/>
            </w:tcBorders>
            <w:tcMar>
              <w:top w:w="144" w:type="dxa"/>
              <w:left w:w="0" w:type="dxa"/>
              <w:bottom w:w="144" w:type="dxa"/>
              <w:right w:w="192" w:type="dxa"/>
            </w:tcMar>
          </w:tcPr>
          <w:p w14:paraId="7C4FA4A6"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756</w:t>
            </w:r>
          </w:p>
        </w:tc>
        <w:tc>
          <w:tcPr>
            <w:tcW w:w="0" w:type="auto"/>
            <w:tcBorders>
              <w:bottom w:val="single" w:sz="4" w:space="0" w:color="DCDFE5"/>
            </w:tcBorders>
            <w:tcMar>
              <w:top w:w="144" w:type="dxa"/>
              <w:left w:w="0" w:type="dxa"/>
              <w:bottom w:w="144" w:type="dxa"/>
              <w:right w:w="0" w:type="dxa"/>
            </w:tcMar>
          </w:tcPr>
          <w:p w14:paraId="166C6466"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56%</w:t>
            </w:r>
          </w:p>
        </w:tc>
      </w:tr>
      <w:tr w:rsidR="00A666AB" w14:paraId="29CD1879" w14:textId="77777777">
        <w:tc>
          <w:tcPr>
            <w:tcW w:w="4243" w:type="dxa"/>
            <w:tcBorders>
              <w:bottom w:val="single" w:sz="4" w:space="0" w:color="DCDFE5"/>
            </w:tcBorders>
            <w:tcMar>
              <w:top w:w="144" w:type="dxa"/>
              <w:left w:w="0" w:type="dxa"/>
              <w:bottom w:w="144" w:type="dxa"/>
              <w:right w:w="192" w:type="dxa"/>
            </w:tcMar>
          </w:tcPr>
          <w:p w14:paraId="5CDB1273" w14:textId="77777777" w:rsidR="00A666AB" w:rsidRDefault="0026258E">
            <w:pPr>
              <w:spacing w:line="264" w:lineRule="atLeast"/>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Adverse Perinatal Outcome</w:t>
            </w:r>
          </w:p>
        </w:tc>
        <w:tc>
          <w:tcPr>
            <w:tcW w:w="1828" w:type="dxa"/>
            <w:tcBorders>
              <w:bottom w:val="single" w:sz="4" w:space="0" w:color="DCDFE5"/>
            </w:tcBorders>
            <w:tcMar>
              <w:top w:w="144" w:type="dxa"/>
              <w:left w:w="0" w:type="dxa"/>
              <w:bottom w:w="144" w:type="dxa"/>
              <w:right w:w="192" w:type="dxa"/>
            </w:tcMar>
          </w:tcPr>
          <w:p w14:paraId="5B5FB68B" w14:textId="77777777" w:rsidR="00A666AB" w:rsidRDefault="0026258E">
            <w:pPr>
              <w:spacing w:line="264" w:lineRule="atLeast"/>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594</w:t>
            </w:r>
          </w:p>
        </w:tc>
        <w:tc>
          <w:tcPr>
            <w:tcW w:w="0" w:type="auto"/>
            <w:tcBorders>
              <w:bottom w:val="single" w:sz="4" w:space="0" w:color="DCDFE5"/>
            </w:tcBorders>
            <w:tcMar>
              <w:top w:w="144" w:type="dxa"/>
              <w:left w:w="0" w:type="dxa"/>
              <w:bottom w:w="144" w:type="dxa"/>
              <w:right w:w="0" w:type="dxa"/>
            </w:tcMar>
          </w:tcPr>
          <w:p w14:paraId="01EADA80" w14:textId="77777777" w:rsidR="00A666AB" w:rsidRDefault="0026258E">
            <w:pPr>
              <w:spacing w:line="264" w:lineRule="atLeast"/>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44%</w:t>
            </w:r>
          </w:p>
        </w:tc>
      </w:tr>
      <w:tr w:rsidR="00A666AB" w14:paraId="7C2EAA5F" w14:textId="77777777">
        <w:tc>
          <w:tcPr>
            <w:tcW w:w="4243" w:type="dxa"/>
            <w:tcBorders>
              <w:bottom w:val="single" w:sz="4" w:space="0" w:color="DCDFE5"/>
            </w:tcBorders>
            <w:tcMar>
              <w:top w:w="144" w:type="dxa"/>
              <w:left w:w="0" w:type="dxa"/>
              <w:bottom w:w="144" w:type="dxa"/>
              <w:right w:w="192" w:type="dxa"/>
            </w:tcMar>
          </w:tcPr>
          <w:p w14:paraId="3C30A7BC" w14:textId="77777777" w:rsidR="00A666AB" w:rsidRDefault="00A666AB">
            <w:pPr>
              <w:rPr>
                <w:rFonts w:ascii="Times New Roman" w:eastAsia="Arial" w:hAnsi="Times New Roman" w:cs="Times New Roman"/>
                <w:color w:val="0A0A0A"/>
                <w:sz w:val="24"/>
                <w:szCs w:val="24"/>
              </w:rPr>
            </w:pPr>
          </w:p>
        </w:tc>
        <w:tc>
          <w:tcPr>
            <w:tcW w:w="1828" w:type="dxa"/>
            <w:tcBorders>
              <w:bottom w:val="single" w:sz="4" w:space="0" w:color="DCDFE5"/>
            </w:tcBorders>
            <w:tcMar>
              <w:top w:w="144" w:type="dxa"/>
              <w:left w:w="0" w:type="dxa"/>
              <w:bottom w:w="144" w:type="dxa"/>
              <w:right w:w="192" w:type="dxa"/>
            </w:tcMar>
          </w:tcPr>
          <w:p w14:paraId="319FB69B" w14:textId="77777777" w:rsidR="00A666AB" w:rsidRDefault="00A666AB">
            <w:pPr>
              <w:rPr>
                <w:rFonts w:ascii="Times New Roman" w:eastAsia="Arial" w:hAnsi="Times New Roman" w:cs="Times New Roman"/>
                <w:color w:val="0A0A0A"/>
                <w:sz w:val="24"/>
                <w:szCs w:val="24"/>
              </w:rPr>
            </w:pPr>
          </w:p>
        </w:tc>
        <w:tc>
          <w:tcPr>
            <w:tcW w:w="0" w:type="auto"/>
            <w:tcBorders>
              <w:bottom w:val="single" w:sz="4" w:space="0" w:color="DCDFE5"/>
            </w:tcBorders>
            <w:tcMar>
              <w:top w:w="144" w:type="dxa"/>
              <w:left w:w="0" w:type="dxa"/>
              <w:bottom w:w="144" w:type="dxa"/>
              <w:right w:w="0" w:type="dxa"/>
            </w:tcMar>
          </w:tcPr>
          <w:p w14:paraId="572D33F2" w14:textId="77777777" w:rsidR="00A666AB" w:rsidRDefault="00A666AB">
            <w:pPr>
              <w:rPr>
                <w:rFonts w:ascii="Times New Roman" w:eastAsia="Arial" w:hAnsi="Times New Roman" w:cs="Times New Roman"/>
                <w:color w:val="0A0A0A"/>
                <w:sz w:val="24"/>
                <w:szCs w:val="24"/>
              </w:rPr>
            </w:pPr>
          </w:p>
        </w:tc>
      </w:tr>
      <w:tr w:rsidR="00A666AB" w14:paraId="36B7F9D5" w14:textId="77777777">
        <w:tc>
          <w:tcPr>
            <w:tcW w:w="4243" w:type="dxa"/>
            <w:tcBorders>
              <w:bottom w:val="single" w:sz="4" w:space="0" w:color="DCDFE5"/>
            </w:tcBorders>
            <w:tcMar>
              <w:top w:w="144" w:type="dxa"/>
              <w:left w:w="0" w:type="dxa"/>
              <w:bottom w:w="144" w:type="dxa"/>
              <w:right w:w="192" w:type="dxa"/>
            </w:tcMar>
          </w:tcPr>
          <w:p w14:paraId="254AE816" w14:textId="77777777" w:rsidR="00A666AB" w:rsidRDefault="0026258E">
            <w:pPr>
              <w:spacing w:line="264" w:lineRule="atLeast"/>
              <w:textAlignment w:val="top"/>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lang w:val="en-US" w:eastAsia="zh-CN" w:bidi="ar"/>
              </w:rPr>
              <w:t xml:space="preserve">Specific </w:t>
            </w:r>
            <w:r>
              <w:rPr>
                <w:rStyle w:val="Strong"/>
                <w:rFonts w:ascii="Times New Roman" w:eastAsia="Arial" w:hAnsi="Times New Roman" w:cs="Times New Roman"/>
                <w:color w:val="0A0A0A"/>
                <w:sz w:val="24"/>
                <w:szCs w:val="24"/>
                <w:lang w:val="en-US" w:eastAsia="zh-CN" w:bidi="ar"/>
              </w:rPr>
              <w:t>Adverse Fetal Outcomes</w:t>
            </w:r>
          </w:p>
        </w:tc>
        <w:tc>
          <w:tcPr>
            <w:tcW w:w="1828" w:type="dxa"/>
            <w:tcBorders>
              <w:bottom w:val="single" w:sz="4" w:space="0" w:color="DCDFE5"/>
            </w:tcBorders>
            <w:tcMar>
              <w:top w:w="144" w:type="dxa"/>
              <w:left w:w="0" w:type="dxa"/>
              <w:bottom w:w="144" w:type="dxa"/>
              <w:right w:w="192" w:type="dxa"/>
            </w:tcMar>
          </w:tcPr>
          <w:p w14:paraId="45B66B49" w14:textId="77777777" w:rsidR="00A666AB" w:rsidRDefault="00A666AB">
            <w:pPr>
              <w:rPr>
                <w:rFonts w:ascii="Times New Roman" w:eastAsia="Arial" w:hAnsi="Times New Roman" w:cs="Times New Roman"/>
                <w:color w:val="0A0A0A"/>
                <w:sz w:val="24"/>
                <w:szCs w:val="24"/>
              </w:rPr>
            </w:pPr>
          </w:p>
        </w:tc>
        <w:tc>
          <w:tcPr>
            <w:tcW w:w="0" w:type="auto"/>
            <w:tcBorders>
              <w:bottom w:val="single" w:sz="4" w:space="0" w:color="DCDFE5"/>
            </w:tcBorders>
            <w:tcMar>
              <w:top w:w="144" w:type="dxa"/>
              <w:left w:w="0" w:type="dxa"/>
              <w:bottom w:w="144" w:type="dxa"/>
              <w:right w:w="0" w:type="dxa"/>
            </w:tcMar>
          </w:tcPr>
          <w:p w14:paraId="023E9A74" w14:textId="77777777" w:rsidR="00A666AB" w:rsidRDefault="00A666AB">
            <w:pPr>
              <w:rPr>
                <w:rFonts w:ascii="Times New Roman" w:eastAsia="Arial" w:hAnsi="Times New Roman" w:cs="Times New Roman"/>
                <w:color w:val="0A0A0A"/>
                <w:sz w:val="24"/>
                <w:szCs w:val="24"/>
              </w:rPr>
            </w:pPr>
          </w:p>
        </w:tc>
      </w:tr>
      <w:tr w:rsidR="00A666AB" w14:paraId="6539493A" w14:textId="77777777">
        <w:tc>
          <w:tcPr>
            <w:tcW w:w="4243" w:type="dxa"/>
            <w:tcBorders>
              <w:bottom w:val="single" w:sz="4" w:space="0" w:color="DCDFE5"/>
            </w:tcBorders>
            <w:tcMar>
              <w:top w:w="144" w:type="dxa"/>
              <w:left w:w="0" w:type="dxa"/>
              <w:bottom w:w="144" w:type="dxa"/>
              <w:right w:w="192" w:type="dxa"/>
            </w:tcMar>
          </w:tcPr>
          <w:p w14:paraId="4AF821DE"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Prematurity</w:t>
            </w:r>
          </w:p>
        </w:tc>
        <w:tc>
          <w:tcPr>
            <w:tcW w:w="1828" w:type="dxa"/>
            <w:tcBorders>
              <w:bottom w:val="single" w:sz="4" w:space="0" w:color="DCDFE5"/>
            </w:tcBorders>
            <w:tcMar>
              <w:top w:w="144" w:type="dxa"/>
              <w:left w:w="0" w:type="dxa"/>
              <w:bottom w:w="144" w:type="dxa"/>
              <w:right w:w="192" w:type="dxa"/>
            </w:tcMar>
          </w:tcPr>
          <w:p w14:paraId="2C38290D"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526</w:t>
            </w:r>
          </w:p>
        </w:tc>
        <w:tc>
          <w:tcPr>
            <w:tcW w:w="0" w:type="auto"/>
            <w:tcBorders>
              <w:bottom w:val="single" w:sz="4" w:space="0" w:color="DCDFE5"/>
            </w:tcBorders>
            <w:tcMar>
              <w:top w:w="144" w:type="dxa"/>
              <w:left w:w="0" w:type="dxa"/>
              <w:bottom w:w="144" w:type="dxa"/>
              <w:right w:w="0" w:type="dxa"/>
            </w:tcMar>
          </w:tcPr>
          <w:p w14:paraId="018BA4AE"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39%</w:t>
            </w:r>
          </w:p>
        </w:tc>
      </w:tr>
      <w:tr w:rsidR="00A666AB" w14:paraId="65556CAE" w14:textId="77777777">
        <w:tc>
          <w:tcPr>
            <w:tcW w:w="4243" w:type="dxa"/>
            <w:tcBorders>
              <w:bottom w:val="single" w:sz="4" w:space="0" w:color="DCDFE5"/>
            </w:tcBorders>
            <w:tcMar>
              <w:top w:w="144" w:type="dxa"/>
              <w:left w:w="0" w:type="dxa"/>
              <w:bottom w:w="144" w:type="dxa"/>
              <w:right w:w="192" w:type="dxa"/>
            </w:tcMar>
          </w:tcPr>
          <w:p w14:paraId="61BB21BE"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lastRenderedPageBreak/>
              <w:t>Low Birth Weight (LBW)</w:t>
            </w:r>
          </w:p>
        </w:tc>
        <w:tc>
          <w:tcPr>
            <w:tcW w:w="1828" w:type="dxa"/>
            <w:tcBorders>
              <w:bottom w:val="single" w:sz="4" w:space="0" w:color="DCDFE5"/>
            </w:tcBorders>
            <w:tcMar>
              <w:top w:w="144" w:type="dxa"/>
              <w:left w:w="0" w:type="dxa"/>
              <w:bottom w:w="144" w:type="dxa"/>
              <w:right w:w="192" w:type="dxa"/>
            </w:tcMar>
          </w:tcPr>
          <w:p w14:paraId="630A5C00"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445</w:t>
            </w:r>
          </w:p>
        </w:tc>
        <w:tc>
          <w:tcPr>
            <w:tcW w:w="0" w:type="auto"/>
            <w:tcBorders>
              <w:bottom w:val="single" w:sz="4" w:space="0" w:color="DCDFE5"/>
            </w:tcBorders>
            <w:tcMar>
              <w:top w:w="144" w:type="dxa"/>
              <w:left w:w="0" w:type="dxa"/>
              <w:bottom w:w="144" w:type="dxa"/>
              <w:right w:w="0" w:type="dxa"/>
            </w:tcMar>
          </w:tcPr>
          <w:p w14:paraId="1F784E02"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33%</w:t>
            </w:r>
          </w:p>
        </w:tc>
      </w:tr>
      <w:tr w:rsidR="00A666AB" w14:paraId="35AAFDDA" w14:textId="77777777">
        <w:tc>
          <w:tcPr>
            <w:tcW w:w="4243" w:type="dxa"/>
            <w:tcBorders>
              <w:bottom w:val="single" w:sz="4" w:space="0" w:color="DCDFE5"/>
            </w:tcBorders>
            <w:tcMar>
              <w:top w:w="144" w:type="dxa"/>
              <w:left w:w="0" w:type="dxa"/>
              <w:bottom w:w="144" w:type="dxa"/>
              <w:right w:w="192" w:type="dxa"/>
            </w:tcMar>
          </w:tcPr>
          <w:p w14:paraId="193733C4"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Admission to NICU</w:t>
            </w:r>
          </w:p>
        </w:tc>
        <w:tc>
          <w:tcPr>
            <w:tcW w:w="1828" w:type="dxa"/>
            <w:tcBorders>
              <w:bottom w:val="single" w:sz="4" w:space="0" w:color="DCDFE5"/>
            </w:tcBorders>
            <w:tcMar>
              <w:top w:w="144" w:type="dxa"/>
              <w:left w:w="0" w:type="dxa"/>
              <w:bottom w:w="144" w:type="dxa"/>
              <w:right w:w="192" w:type="dxa"/>
            </w:tcMar>
          </w:tcPr>
          <w:p w14:paraId="75C9B6E6"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432</w:t>
            </w:r>
          </w:p>
        </w:tc>
        <w:tc>
          <w:tcPr>
            <w:tcW w:w="0" w:type="auto"/>
            <w:tcBorders>
              <w:bottom w:val="single" w:sz="4" w:space="0" w:color="DCDFE5"/>
            </w:tcBorders>
            <w:tcMar>
              <w:top w:w="144" w:type="dxa"/>
              <w:left w:w="0" w:type="dxa"/>
              <w:bottom w:w="144" w:type="dxa"/>
              <w:right w:w="0" w:type="dxa"/>
            </w:tcMar>
          </w:tcPr>
          <w:p w14:paraId="567A8772"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32%</w:t>
            </w:r>
          </w:p>
        </w:tc>
      </w:tr>
      <w:tr w:rsidR="00A666AB" w14:paraId="7A660658" w14:textId="77777777">
        <w:tc>
          <w:tcPr>
            <w:tcW w:w="4243" w:type="dxa"/>
            <w:tcBorders>
              <w:bottom w:val="single" w:sz="4" w:space="0" w:color="DCDFE5"/>
            </w:tcBorders>
            <w:tcMar>
              <w:top w:w="144" w:type="dxa"/>
              <w:left w:w="0" w:type="dxa"/>
              <w:bottom w:w="144" w:type="dxa"/>
              <w:right w:w="192" w:type="dxa"/>
            </w:tcMar>
          </w:tcPr>
          <w:p w14:paraId="7BD95B13"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APGAR Score &lt; 7 (at 1 minute)</w:t>
            </w:r>
          </w:p>
        </w:tc>
        <w:tc>
          <w:tcPr>
            <w:tcW w:w="1828" w:type="dxa"/>
            <w:tcBorders>
              <w:bottom w:val="single" w:sz="4" w:space="0" w:color="DCDFE5"/>
            </w:tcBorders>
            <w:tcMar>
              <w:top w:w="144" w:type="dxa"/>
              <w:left w:w="0" w:type="dxa"/>
              <w:bottom w:w="144" w:type="dxa"/>
              <w:right w:w="192" w:type="dxa"/>
            </w:tcMar>
          </w:tcPr>
          <w:p w14:paraId="5C87E1A9"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324</w:t>
            </w:r>
          </w:p>
        </w:tc>
        <w:tc>
          <w:tcPr>
            <w:tcW w:w="0" w:type="auto"/>
            <w:tcBorders>
              <w:bottom w:val="single" w:sz="4" w:space="0" w:color="DCDFE5"/>
            </w:tcBorders>
            <w:tcMar>
              <w:top w:w="144" w:type="dxa"/>
              <w:left w:w="0" w:type="dxa"/>
              <w:bottom w:w="144" w:type="dxa"/>
              <w:right w:w="0" w:type="dxa"/>
            </w:tcMar>
          </w:tcPr>
          <w:p w14:paraId="63E8F0AD"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24%</w:t>
            </w:r>
          </w:p>
        </w:tc>
      </w:tr>
      <w:tr w:rsidR="00A666AB" w14:paraId="1969C266" w14:textId="77777777">
        <w:tc>
          <w:tcPr>
            <w:tcW w:w="4243" w:type="dxa"/>
            <w:tcBorders>
              <w:bottom w:val="single" w:sz="4" w:space="0" w:color="DCDFE5"/>
            </w:tcBorders>
            <w:tcMar>
              <w:top w:w="144" w:type="dxa"/>
              <w:left w:w="0" w:type="dxa"/>
              <w:bottom w:w="144" w:type="dxa"/>
              <w:right w:w="192" w:type="dxa"/>
            </w:tcMar>
          </w:tcPr>
          <w:p w14:paraId="370E5495"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Intrauterine Growth Retardation (IUGR)</w:t>
            </w:r>
          </w:p>
        </w:tc>
        <w:tc>
          <w:tcPr>
            <w:tcW w:w="1828" w:type="dxa"/>
            <w:tcBorders>
              <w:bottom w:val="single" w:sz="4" w:space="0" w:color="DCDFE5"/>
            </w:tcBorders>
            <w:tcMar>
              <w:top w:w="144" w:type="dxa"/>
              <w:left w:w="0" w:type="dxa"/>
              <w:bottom w:w="144" w:type="dxa"/>
              <w:right w:w="192" w:type="dxa"/>
            </w:tcMar>
          </w:tcPr>
          <w:p w14:paraId="3BCFA049"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121</w:t>
            </w:r>
          </w:p>
        </w:tc>
        <w:tc>
          <w:tcPr>
            <w:tcW w:w="0" w:type="auto"/>
            <w:tcBorders>
              <w:bottom w:val="single" w:sz="4" w:space="0" w:color="DCDFE5"/>
            </w:tcBorders>
            <w:tcMar>
              <w:top w:w="144" w:type="dxa"/>
              <w:left w:w="0" w:type="dxa"/>
              <w:bottom w:w="144" w:type="dxa"/>
              <w:right w:w="0" w:type="dxa"/>
            </w:tcMar>
          </w:tcPr>
          <w:p w14:paraId="2744E74A"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9%</w:t>
            </w:r>
          </w:p>
        </w:tc>
      </w:tr>
      <w:tr w:rsidR="00A666AB" w14:paraId="626BC503" w14:textId="77777777">
        <w:tc>
          <w:tcPr>
            <w:tcW w:w="4243" w:type="dxa"/>
            <w:tcBorders>
              <w:bottom w:val="single" w:sz="4" w:space="0" w:color="DCDFE5"/>
            </w:tcBorders>
            <w:tcMar>
              <w:top w:w="144" w:type="dxa"/>
              <w:left w:w="0" w:type="dxa"/>
              <w:bottom w:w="144" w:type="dxa"/>
              <w:right w:w="192" w:type="dxa"/>
            </w:tcMar>
          </w:tcPr>
          <w:p w14:paraId="09538598"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Neonatal Respiratory Distress</w:t>
            </w:r>
          </w:p>
        </w:tc>
        <w:tc>
          <w:tcPr>
            <w:tcW w:w="1828" w:type="dxa"/>
            <w:tcBorders>
              <w:bottom w:val="single" w:sz="4" w:space="0" w:color="DCDFE5"/>
            </w:tcBorders>
            <w:tcMar>
              <w:top w:w="144" w:type="dxa"/>
              <w:left w:w="0" w:type="dxa"/>
              <w:bottom w:w="144" w:type="dxa"/>
              <w:right w:w="192" w:type="dxa"/>
            </w:tcMar>
          </w:tcPr>
          <w:p w14:paraId="6438D715"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67</w:t>
            </w:r>
          </w:p>
        </w:tc>
        <w:tc>
          <w:tcPr>
            <w:tcW w:w="0" w:type="auto"/>
            <w:tcBorders>
              <w:bottom w:val="single" w:sz="4" w:space="0" w:color="DCDFE5"/>
            </w:tcBorders>
            <w:tcMar>
              <w:top w:w="144" w:type="dxa"/>
              <w:left w:w="0" w:type="dxa"/>
              <w:bottom w:w="144" w:type="dxa"/>
              <w:right w:w="0" w:type="dxa"/>
            </w:tcMar>
          </w:tcPr>
          <w:p w14:paraId="73A029AD"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w:t>
            </w:r>
          </w:p>
        </w:tc>
      </w:tr>
      <w:tr w:rsidR="00A666AB" w14:paraId="5DF7F44F" w14:textId="77777777">
        <w:tc>
          <w:tcPr>
            <w:tcW w:w="4243" w:type="dxa"/>
            <w:tcBorders>
              <w:bottom w:val="single" w:sz="4" w:space="0" w:color="DCDFE5"/>
            </w:tcBorders>
            <w:tcMar>
              <w:top w:w="144" w:type="dxa"/>
              <w:left w:w="0" w:type="dxa"/>
              <w:bottom w:w="144" w:type="dxa"/>
              <w:right w:w="192" w:type="dxa"/>
            </w:tcMar>
          </w:tcPr>
          <w:p w14:paraId="5B71E4F9"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 xml:space="preserve">Meconium Aspiration </w:t>
            </w:r>
            <w:r>
              <w:rPr>
                <w:rFonts w:ascii="Times New Roman" w:eastAsia="Arial" w:hAnsi="Times New Roman" w:cs="Times New Roman"/>
                <w:color w:val="0A0A0A"/>
                <w:sz w:val="24"/>
                <w:szCs w:val="24"/>
                <w:lang w:val="en-US" w:eastAsia="zh-CN" w:bidi="ar"/>
              </w:rPr>
              <w:t>Syndrome</w:t>
            </w:r>
          </w:p>
        </w:tc>
        <w:tc>
          <w:tcPr>
            <w:tcW w:w="1828" w:type="dxa"/>
            <w:tcBorders>
              <w:bottom w:val="single" w:sz="4" w:space="0" w:color="DCDFE5"/>
            </w:tcBorders>
            <w:tcMar>
              <w:top w:w="144" w:type="dxa"/>
              <w:left w:w="0" w:type="dxa"/>
              <w:bottom w:w="144" w:type="dxa"/>
              <w:right w:w="192" w:type="dxa"/>
            </w:tcMar>
          </w:tcPr>
          <w:p w14:paraId="3B69F8FA"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67</w:t>
            </w:r>
          </w:p>
        </w:tc>
        <w:tc>
          <w:tcPr>
            <w:tcW w:w="0" w:type="auto"/>
            <w:tcBorders>
              <w:bottom w:val="single" w:sz="4" w:space="0" w:color="DCDFE5"/>
            </w:tcBorders>
            <w:tcMar>
              <w:top w:w="144" w:type="dxa"/>
              <w:left w:w="0" w:type="dxa"/>
              <w:bottom w:w="144" w:type="dxa"/>
              <w:right w:w="0" w:type="dxa"/>
            </w:tcMar>
          </w:tcPr>
          <w:p w14:paraId="6B816476"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w:t>
            </w:r>
          </w:p>
        </w:tc>
      </w:tr>
      <w:tr w:rsidR="00A666AB" w14:paraId="291DF31C" w14:textId="77777777">
        <w:tc>
          <w:tcPr>
            <w:tcW w:w="4243" w:type="dxa"/>
            <w:tcBorders>
              <w:bottom w:val="single" w:sz="4" w:space="0" w:color="DCDFE5"/>
            </w:tcBorders>
            <w:tcMar>
              <w:top w:w="144" w:type="dxa"/>
              <w:left w:w="0" w:type="dxa"/>
              <w:bottom w:w="144" w:type="dxa"/>
              <w:right w:w="192" w:type="dxa"/>
            </w:tcMar>
          </w:tcPr>
          <w:p w14:paraId="0C6454D7"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Intrauterine Death (IUD)</w:t>
            </w:r>
          </w:p>
        </w:tc>
        <w:tc>
          <w:tcPr>
            <w:tcW w:w="1828" w:type="dxa"/>
            <w:tcBorders>
              <w:bottom w:val="single" w:sz="4" w:space="0" w:color="DCDFE5"/>
            </w:tcBorders>
            <w:tcMar>
              <w:top w:w="144" w:type="dxa"/>
              <w:left w:w="0" w:type="dxa"/>
              <w:bottom w:w="144" w:type="dxa"/>
              <w:right w:w="192" w:type="dxa"/>
            </w:tcMar>
          </w:tcPr>
          <w:p w14:paraId="0017834B"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54</w:t>
            </w:r>
          </w:p>
        </w:tc>
        <w:tc>
          <w:tcPr>
            <w:tcW w:w="0" w:type="auto"/>
            <w:tcBorders>
              <w:bottom w:val="single" w:sz="4" w:space="0" w:color="DCDFE5"/>
            </w:tcBorders>
            <w:tcMar>
              <w:top w:w="144" w:type="dxa"/>
              <w:left w:w="0" w:type="dxa"/>
              <w:bottom w:w="144" w:type="dxa"/>
              <w:right w:w="0" w:type="dxa"/>
            </w:tcMar>
          </w:tcPr>
          <w:p w14:paraId="211476CA"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w:t>
            </w:r>
          </w:p>
        </w:tc>
      </w:tr>
      <w:tr w:rsidR="00A666AB" w14:paraId="37C16B53" w14:textId="77777777">
        <w:tc>
          <w:tcPr>
            <w:tcW w:w="4243" w:type="dxa"/>
            <w:tcBorders>
              <w:bottom w:val="single" w:sz="4" w:space="0" w:color="DCDFE5"/>
            </w:tcBorders>
            <w:tcMar>
              <w:top w:w="144" w:type="dxa"/>
              <w:left w:w="0" w:type="dxa"/>
              <w:bottom w:w="144" w:type="dxa"/>
              <w:right w:w="192" w:type="dxa"/>
            </w:tcMar>
          </w:tcPr>
          <w:p w14:paraId="7D044479"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APGAR Score &lt; 7 (at 5 minutes)</w:t>
            </w:r>
          </w:p>
        </w:tc>
        <w:tc>
          <w:tcPr>
            <w:tcW w:w="1828" w:type="dxa"/>
            <w:tcBorders>
              <w:bottom w:val="single" w:sz="4" w:space="0" w:color="DCDFE5"/>
            </w:tcBorders>
            <w:tcMar>
              <w:top w:w="144" w:type="dxa"/>
              <w:left w:w="0" w:type="dxa"/>
              <w:bottom w:w="144" w:type="dxa"/>
              <w:right w:w="192" w:type="dxa"/>
            </w:tcMar>
          </w:tcPr>
          <w:p w14:paraId="27C3C4DA"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54</w:t>
            </w:r>
          </w:p>
        </w:tc>
        <w:tc>
          <w:tcPr>
            <w:tcW w:w="0" w:type="auto"/>
            <w:tcBorders>
              <w:bottom w:val="single" w:sz="4" w:space="0" w:color="DCDFE5"/>
            </w:tcBorders>
            <w:tcMar>
              <w:top w:w="144" w:type="dxa"/>
              <w:left w:w="0" w:type="dxa"/>
              <w:bottom w:w="144" w:type="dxa"/>
              <w:right w:w="0" w:type="dxa"/>
            </w:tcMar>
          </w:tcPr>
          <w:p w14:paraId="1C63B271"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4%</w:t>
            </w:r>
          </w:p>
        </w:tc>
      </w:tr>
      <w:tr w:rsidR="00A666AB" w14:paraId="0B87DE93" w14:textId="77777777">
        <w:tc>
          <w:tcPr>
            <w:tcW w:w="4243" w:type="dxa"/>
            <w:tcBorders>
              <w:bottom w:val="single" w:sz="4" w:space="0" w:color="DCDFE5"/>
            </w:tcBorders>
            <w:tcMar>
              <w:top w:w="144" w:type="dxa"/>
              <w:left w:w="0" w:type="dxa"/>
              <w:bottom w:w="144" w:type="dxa"/>
              <w:right w:w="192" w:type="dxa"/>
            </w:tcMar>
          </w:tcPr>
          <w:p w14:paraId="123F1391"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Immediate/Early Neonatal Death</w:t>
            </w:r>
          </w:p>
        </w:tc>
        <w:tc>
          <w:tcPr>
            <w:tcW w:w="1828" w:type="dxa"/>
            <w:tcBorders>
              <w:bottom w:val="single" w:sz="4" w:space="0" w:color="DCDFE5"/>
            </w:tcBorders>
            <w:tcMar>
              <w:top w:w="144" w:type="dxa"/>
              <w:left w:w="0" w:type="dxa"/>
              <w:bottom w:w="144" w:type="dxa"/>
              <w:right w:w="192" w:type="dxa"/>
            </w:tcMar>
          </w:tcPr>
          <w:p w14:paraId="18DE4EEF"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27</w:t>
            </w:r>
          </w:p>
        </w:tc>
        <w:tc>
          <w:tcPr>
            <w:tcW w:w="0" w:type="auto"/>
            <w:tcBorders>
              <w:bottom w:val="single" w:sz="4" w:space="0" w:color="DCDFE5"/>
            </w:tcBorders>
            <w:tcMar>
              <w:top w:w="144" w:type="dxa"/>
              <w:left w:w="0" w:type="dxa"/>
              <w:bottom w:w="144" w:type="dxa"/>
              <w:right w:w="0" w:type="dxa"/>
            </w:tcMar>
          </w:tcPr>
          <w:p w14:paraId="2386F593"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w:t>
            </w:r>
          </w:p>
        </w:tc>
      </w:tr>
      <w:tr w:rsidR="00A666AB" w14:paraId="2841BC3C" w14:textId="77777777">
        <w:tc>
          <w:tcPr>
            <w:tcW w:w="4243" w:type="dxa"/>
            <w:tcBorders>
              <w:bottom w:val="nil"/>
            </w:tcBorders>
            <w:tcMar>
              <w:top w:w="144" w:type="dxa"/>
              <w:left w:w="0" w:type="dxa"/>
              <w:bottom w:w="144" w:type="dxa"/>
              <w:right w:w="192" w:type="dxa"/>
            </w:tcMar>
          </w:tcPr>
          <w:p w14:paraId="76725C87"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Required Resuscitation</w:t>
            </w:r>
          </w:p>
        </w:tc>
        <w:tc>
          <w:tcPr>
            <w:tcW w:w="1828" w:type="dxa"/>
            <w:tcBorders>
              <w:bottom w:val="nil"/>
            </w:tcBorders>
            <w:tcMar>
              <w:top w:w="144" w:type="dxa"/>
              <w:left w:w="0" w:type="dxa"/>
              <w:bottom w:w="144" w:type="dxa"/>
              <w:right w:w="192" w:type="dxa"/>
            </w:tcMar>
          </w:tcPr>
          <w:p w14:paraId="1C54B0EA"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20</w:t>
            </w:r>
          </w:p>
        </w:tc>
        <w:tc>
          <w:tcPr>
            <w:tcW w:w="0" w:type="auto"/>
            <w:tcBorders>
              <w:bottom w:val="nil"/>
            </w:tcBorders>
            <w:tcMar>
              <w:top w:w="144" w:type="dxa"/>
              <w:left w:w="0" w:type="dxa"/>
              <w:bottom w:w="144" w:type="dxa"/>
              <w:right w:w="0" w:type="dxa"/>
            </w:tcMar>
          </w:tcPr>
          <w:p w14:paraId="7813BCDF" w14:textId="77777777" w:rsidR="00A666AB" w:rsidRDefault="0026258E">
            <w:pPr>
              <w:spacing w:line="264" w:lineRule="atLeast"/>
              <w:textAlignment w:val="top"/>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lang w:val="en-US" w:eastAsia="zh-CN" w:bidi="ar"/>
              </w:rPr>
              <w:t>1.5%</w:t>
            </w:r>
          </w:p>
        </w:tc>
      </w:tr>
    </w:tbl>
    <w:p w14:paraId="7CDF2222" w14:textId="77777777" w:rsidR="00A666AB" w:rsidRDefault="00A666AB">
      <w:pPr>
        <w:tabs>
          <w:tab w:val="left" w:pos="720"/>
        </w:tabs>
        <w:spacing w:after="144" w:line="288" w:lineRule="atLeast"/>
        <w:rPr>
          <w:rFonts w:ascii="Times New Roman" w:hAnsi="Times New Roman" w:cs="Times New Roman"/>
          <w:sz w:val="24"/>
          <w:szCs w:val="24"/>
        </w:rPr>
      </w:pPr>
    </w:p>
    <w:p w14:paraId="172D787A" w14:textId="77777777" w:rsidR="00A666AB" w:rsidRDefault="0026258E">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Table no. 2: </w:t>
      </w:r>
      <w:r>
        <w:rPr>
          <w:rFonts w:ascii="Times New Roman" w:hAnsi="Times New Roman" w:cs="Times New Roman"/>
          <w:b/>
          <w:sz w:val="24"/>
          <w:szCs w:val="24"/>
        </w:rPr>
        <w:t>Frequency and Percentage distribution according to Various Combinations of the Adverse</w:t>
      </w:r>
      <w:r>
        <w:rPr>
          <w:rFonts w:ascii="Times New Roman" w:hAnsi="Times New Roman" w:cs="Times New Roman"/>
          <w:b/>
          <w:sz w:val="24"/>
          <w:szCs w:val="24"/>
        </w:rPr>
        <w:t xml:space="preserve"> Perinatal Outcomes</w:t>
      </w:r>
    </w:p>
    <w:p w14:paraId="46739931" w14:textId="77777777" w:rsidR="00A666AB" w:rsidRDefault="00A666AB">
      <w:pPr>
        <w:tabs>
          <w:tab w:val="left" w:pos="720"/>
        </w:tabs>
        <w:spacing w:after="144" w:line="288" w:lineRule="atLeast"/>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44"/>
        <w:gridCol w:w="3358"/>
        <w:gridCol w:w="1589"/>
        <w:gridCol w:w="1752"/>
      </w:tblGrid>
      <w:tr w:rsidR="00A666AB" w14:paraId="14506A21" w14:textId="77777777">
        <w:trPr>
          <w:trHeight w:val="497"/>
        </w:trPr>
        <w:tc>
          <w:tcPr>
            <w:tcW w:w="844" w:type="dxa"/>
          </w:tcPr>
          <w:p w14:paraId="5BC8C178" w14:textId="77777777" w:rsidR="00A666AB" w:rsidRDefault="00A666AB">
            <w:pPr>
              <w:spacing w:before="60" w:after="60" w:line="380" w:lineRule="atLeast"/>
              <w:jc w:val="center"/>
              <w:rPr>
                <w:rFonts w:ascii="Times New Roman" w:hAnsi="Times New Roman" w:cs="Times New Roman"/>
                <w:sz w:val="24"/>
                <w:szCs w:val="24"/>
              </w:rPr>
            </w:pPr>
          </w:p>
        </w:tc>
        <w:tc>
          <w:tcPr>
            <w:tcW w:w="3358" w:type="dxa"/>
          </w:tcPr>
          <w:p w14:paraId="3FB2FC2C" w14:textId="77777777" w:rsidR="00A666AB" w:rsidRDefault="0026258E">
            <w:pPr>
              <w:spacing w:before="60" w:after="60" w:line="380" w:lineRule="atLeast"/>
              <w:jc w:val="center"/>
              <w:rPr>
                <w:rFonts w:ascii="Times New Roman" w:hAnsi="Times New Roman" w:cs="Times New Roman"/>
                <w:sz w:val="24"/>
                <w:szCs w:val="24"/>
                <w:lang w:val="en-US"/>
              </w:rPr>
            </w:pPr>
            <w:r>
              <w:rPr>
                <w:rFonts w:ascii="Times New Roman" w:hAnsi="Times New Roman" w:cs="Times New Roman"/>
                <w:sz w:val="24"/>
                <w:szCs w:val="24"/>
                <w:lang w:val="en-US"/>
              </w:rPr>
              <w:t>Fetal outcomes</w:t>
            </w:r>
          </w:p>
        </w:tc>
        <w:tc>
          <w:tcPr>
            <w:tcW w:w="1589" w:type="dxa"/>
          </w:tcPr>
          <w:p w14:paraId="50810D2F" w14:textId="77777777" w:rsidR="00A666AB" w:rsidRDefault="0026258E">
            <w:pPr>
              <w:spacing w:before="60" w:after="60" w:line="380" w:lineRule="atLeast"/>
              <w:jc w:val="center"/>
              <w:rPr>
                <w:rFonts w:ascii="Times New Roman" w:hAnsi="Times New Roman" w:cs="Times New Roman"/>
                <w:sz w:val="24"/>
                <w:szCs w:val="24"/>
              </w:rPr>
            </w:pPr>
            <w:r>
              <w:rPr>
                <w:rFonts w:ascii="Times New Roman" w:hAnsi="Times New Roman" w:cs="Times New Roman"/>
                <w:sz w:val="24"/>
                <w:szCs w:val="24"/>
              </w:rPr>
              <w:t>Frequency</w:t>
            </w:r>
          </w:p>
        </w:tc>
        <w:tc>
          <w:tcPr>
            <w:tcW w:w="1752" w:type="dxa"/>
          </w:tcPr>
          <w:p w14:paraId="01E39ED1" w14:textId="77777777" w:rsidR="00A666AB" w:rsidRDefault="0026258E">
            <w:pPr>
              <w:spacing w:before="60" w:after="60" w:line="380" w:lineRule="atLeast"/>
              <w:jc w:val="center"/>
              <w:rPr>
                <w:rFonts w:ascii="Times New Roman" w:hAnsi="Times New Roman" w:cs="Times New Roman"/>
                <w:sz w:val="24"/>
                <w:szCs w:val="24"/>
              </w:rPr>
            </w:pPr>
            <w:r>
              <w:rPr>
                <w:rFonts w:ascii="Times New Roman" w:hAnsi="Times New Roman" w:cs="Times New Roman"/>
                <w:sz w:val="24"/>
                <w:szCs w:val="24"/>
              </w:rPr>
              <w:t>Percentage</w:t>
            </w:r>
          </w:p>
        </w:tc>
      </w:tr>
      <w:tr w:rsidR="00A666AB" w14:paraId="75B40DF5" w14:textId="77777777">
        <w:trPr>
          <w:trHeight w:val="528"/>
        </w:trPr>
        <w:tc>
          <w:tcPr>
            <w:tcW w:w="844" w:type="dxa"/>
          </w:tcPr>
          <w:p w14:paraId="6C04424A"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7A6FFA9A" w14:textId="77777777" w:rsidR="00A666AB" w:rsidRDefault="0026258E">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Single outcome</w:t>
            </w:r>
          </w:p>
        </w:tc>
        <w:tc>
          <w:tcPr>
            <w:tcW w:w="1589" w:type="dxa"/>
          </w:tcPr>
          <w:p w14:paraId="34EDF18A"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0</w:t>
            </w:r>
          </w:p>
        </w:tc>
        <w:tc>
          <w:tcPr>
            <w:tcW w:w="1752" w:type="dxa"/>
          </w:tcPr>
          <w:p w14:paraId="2757FDE5"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10.16</w:t>
            </w:r>
          </w:p>
        </w:tc>
      </w:tr>
      <w:tr w:rsidR="00A666AB" w14:paraId="54298531" w14:textId="77777777">
        <w:trPr>
          <w:trHeight w:val="543"/>
        </w:trPr>
        <w:tc>
          <w:tcPr>
            <w:tcW w:w="844" w:type="dxa"/>
          </w:tcPr>
          <w:p w14:paraId="1788730E"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68B2AE16" w14:textId="77777777" w:rsidR="00A666AB" w:rsidRDefault="0026258E">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2 outcomes</w:t>
            </w:r>
          </w:p>
        </w:tc>
        <w:tc>
          <w:tcPr>
            <w:tcW w:w="1589" w:type="dxa"/>
          </w:tcPr>
          <w:p w14:paraId="29CD5F34"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0</w:t>
            </w:r>
          </w:p>
        </w:tc>
        <w:tc>
          <w:tcPr>
            <w:tcW w:w="1752" w:type="dxa"/>
          </w:tcPr>
          <w:p w14:paraId="46CA263B"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16.94</w:t>
            </w:r>
          </w:p>
        </w:tc>
      </w:tr>
      <w:tr w:rsidR="00A666AB" w14:paraId="6060D66B" w14:textId="77777777">
        <w:trPr>
          <w:trHeight w:val="543"/>
        </w:trPr>
        <w:tc>
          <w:tcPr>
            <w:tcW w:w="844" w:type="dxa"/>
          </w:tcPr>
          <w:p w14:paraId="57E787E2"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6854D632" w14:textId="77777777" w:rsidR="00A666AB" w:rsidRDefault="0026258E">
            <w:pPr>
              <w:spacing w:before="80" w:after="80" w:line="380" w:lineRule="atLeast"/>
              <w:jc w:val="both"/>
              <w:rPr>
                <w:rFonts w:ascii="Times New Roman" w:hAnsi="Times New Roman" w:cs="Times New Roman"/>
                <w:sz w:val="24"/>
                <w:szCs w:val="24"/>
              </w:rPr>
            </w:pPr>
            <w:r>
              <w:rPr>
                <w:rFonts w:ascii="Times New Roman" w:hAnsi="Times New Roman" w:cs="Times New Roman"/>
                <w:sz w:val="24"/>
                <w:szCs w:val="24"/>
              </w:rPr>
              <w:t>Combination of 3 outcomes</w:t>
            </w:r>
          </w:p>
        </w:tc>
        <w:tc>
          <w:tcPr>
            <w:tcW w:w="1589" w:type="dxa"/>
          </w:tcPr>
          <w:p w14:paraId="19AA27FD"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lang w:val="en-US"/>
              </w:rPr>
              <w:t>0</w:t>
            </w:r>
          </w:p>
        </w:tc>
        <w:tc>
          <w:tcPr>
            <w:tcW w:w="1752" w:type="dxa"/>
          </w:tcPr>
          <w:p w14:paraId="2FCCD700"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38.98</w:t>
            </w:r>
          </w:p>
        </w:tc>
      </w:tr>
      <w:tr w:rsidR="00A666AB" w14:paraId="6826D1EC" w14:textId="77777777">
        <w:trPr>
          <w:trHeight w:val="528"/>
        </w:trPr>
        <w:tc>
          <w:tcPr>
            <w:tcW w:w="844" w:type="dxa"/>
          </w:tcPr>
          <w:p w14:paraId="7E0EA248"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12749514" w14:textId="77777777" w:rsidR="00A666AB" w:rsidRDefault="0026258E">
            <w:pPr>
              <w:spacing w:before="80" w:after="80" w:line="380" w:lineRule="atLeast"/>
              <w:rPr>
                <w:rFonts w:ascii="Times New Roman" w:hAnsi="Times New Roman" w:cs="Times New Roman"/>
                <w:sz w:val="24"/>
                <w:szCs w:val="24"/>
              </w:rPr>
            </w:pPr>
            <w:r>
              <w:rPr>
                <w:rFonts w:ascii="Times New Roman" w:hAnsi="Times New Roman" w:cs="Times New Roman"/>
                <w:sz w:val="24"/>
                <w:szCs w:val="24"/>
              </w:rPr>
              <w:t>Combination of 4 outcomes</w:t>
            </w:r>
          </w:p>
        </w:tc>
        <w:tc>
          <w:tcPr>
            <w:tcW w:w="1589" w:type="dxa"/>
          </w:tcPr>
          <w:p w14:paraId="1D87C98E"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0</w:t>
            </w:r>
          </w:p>
        </w:tc>
        <w:tc>
          <w:tcPr>
            <w:tcW w:w="1752" w:type="dxa"/>
          </w:tcPr>
          <w:p w14:paraId="7D4C0348"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13.55</w:t>
            </w:r>
          </w:p>
        </w:tc>
      </w:tr>
      <w:tr w:rsidR="00A666AB" w14:paraId="23B927D2" w14:textId="77777777">
        <w:trPr>
          <w:trHeight w:val="543"/>
        </w:trPr>
        <w:tc>
          <w:tcPr>
            <w:tcW w:w="844" w:type="dxa"/>
          </w:tcPr>
          <w:p w14:paraId="345032D0"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03BA1482" w14:textId="77777777" w:rsidR="00A666AB" w:rsidRDefault="0026258E">
            <w:pPr>
              <w:spacing w:before="80" w:after="80" w:line="380" w:lineRule="atLeast"/>
              <w:rPr>
                <w:rFonts w:ascii="Times New Roman" w:hAnsi="Times New Roman" w:cs="Times New Roman"/>
                <w:sz w:val="24"/>
                <w:szCs w:val="24"/>
              </w:rPr>
            </w:pPr>
            <w:r>
              <w:rPr>
                <w:rFonts w:ascii="Times New Roman" w:hAnsi="Times New Roman" w:cs="Times New Roman"/>
                <w:sz w:val="24"/>
                <w:szCs w:val="24"/>
              </w:rPr>
              <w:t>Combination of 5 outcomes</w:t>
            </w:r>
          </w:p>
        </w:tc>
        <w:tc>
          <w:tcPr>
            <w:tcW w:w="1589" w:type="dxa"/>
          </w:tcPr>
          <w:p w14:paraId="14B16285"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0</w:t>
            </w:r>
          </w:p>
        </w:tc>
        <w:tc>
          <w:tcPr>
            <w:tcW w:w="1752" w:type="dxa"/>
          </w:tcPr>
          <w:p w14:paraId="741D50FE"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6.77</w:t>
            </w:r>
          </w:p>
        </w:tc>
      </w:tr>
      <w:tr w:rsidR="00A666AB" w14:paraId="2E4B1227" w14:textId="77777777">
        <w:trPr>
          <w:trHeight w:val="543"/>
        </w:trPr>
        <w:tc>
          <w:tcPr>
            <w:tcW w:w="844" w:type="dxa"/>
          </w:tcPr>
          <w:p w14:paraId="11396D65"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632687D1" w14:textId="77777777" w:rsidR="00A666AB" w:rsidRDefault="0026258E">
            <w:pPr>
              <w:spacing w:before="80" w:after="80" w:line="380" w:lineRule="atLeast"/>
              <w:rPr>
                <w:rFonts w:ascii="Times New Roman" w:hAnsi="Times New Roman" w:cs="Times New Roman"/>
                <w:sz w:val="24"/>
                <w:szCs w:val="24"/>
              </w:rPr>
            </w:pPr>
            <w:r>
              <w:rPr>
                <w:rFonts w:ascii="Times New Roman" w:hAnsi="Times New Roman" w:cs="Times New Roman"/>
                <w:sz w:val="24"/>
                <w:szCs w:val="24"/>
              </w:rPr>
              <w:t xml:space="preserve">Combination of 6 </w:t>
            </w:r>
            <w:r>
              <w:rPr>
                <w:rFonts w:ascii="Times New Roman" w:hAnsi="Times New Roman" w:cs="Times New Roman"/>
                <w:sz w:val="24"/>
                <w:szCs w:val="24"/>
              </w:rPr>
              <w:t>outcomes</w:t>
            </w:r>
          </w:p>
        </w:tc>
        <w:tc>
          <w:tcPr>
            <w:tcW w:w="1589" w:type="dxa"/>
          </w:tcPr>
          <w:p w14:paraId="58354BBE"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752" w:type="dxa"/>
          </w:tcPr>
          <w:p w14:paraId="0FA7AAAB"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3.38</w:t>
            </w:r>
          </w:p>
        </w:tc>
      </w:tr>
      <w:tr w:rsidR="00A666AB" w14:paraId="615949F4" w14:textId="77777777">
        <w:trPr>
          <w:trHeight w:val="528"/>
        </w:trPr>
        <w:tc>
          <w:tcPr>
            <w:tcW w:w="844" w:type="dxa"/>
          </w:tcPr>
          <w:p w14:paraId="11042635"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673A7008" w14:textId="77777777" w:rsidR="00A666AB" w:rsidRDefault="0026258E">
            <w:pPr>
              <w:spacing w:before="80" w:after="80" w:line="380" w:lineRule="atLeast"/>
              <w:rPr>
                <w:rFonts w:ascii="Times New Roman" w:hAnsi="Times New Roman" w:cs="Times New Roman"/>
                <w:sz w:val="24"/>
                <w:szCs w:val="24"/>
              </w:rPr>
            </w:pPr>
            <w:r>
              <w:rPr>
                <w:rFonts w:ascii="Times New Roman" w:hAnsi="Times New Roman" w:cs="Times New Roman"/>
                <w:sz w:val="24"/>
                <w:szCs w:val="24"/>
              </w:rPr>
              <w:t>Combination of 7 outcomes</w:t>
            </w:r>
          </w:p>
        </w:tc>
        <w:tc>
          <w:tcPr>
            <w:tcW w:w="1589" w:type="dxa"/>
          </w:tcPr>
          <w:p w14:paraId="47E8C643"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752" w:type="dxa"/>
          </w:tcPr>
          <w:p w14:paraId="480ACCA2"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3.38</w:t>
            </w:r>
          </w:p>
        </w:tc>
      </w:tr>
      <w:tr w:rsidR="00A666AB" w14:paraId="458D634F" w14:textId="77777777">
        <w:trPr>
          <w:trHeight w:val="543"/>
        </w:trPr>
        <w:tc>
          <w:tcPr>
            <w:tcW w:w="844" w:type="dxa"/>
          </w:tcPr>
          <w:p w14:paraId="3976ED15"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2272177F" w14:textId="77777777" w:rsidR="00A666AB" w:rsidRDefault="0026258E">
            <w:pPr>
              <w:spacing w:before="80" w:after="80" w:line="380" w:lineRule="atLeast"/>
              <w:rPr>
                <w:rFonts w:ascii="Times New Roman" w:hAnsi="Times New Roman" w:cs="Times New Roman"/>
                <w:sz w:val="24"/>
                <w:szCs w:val="24"/>
              </w:rPr>
            </w:pPr>
            <w:r>
              <w:rPr>
                <w:rFonts w:ascii="Times New Roman" w:hAnsi="Times New Roman" w:cs="Times New Roman"/>
                <w:sz w:val="24"/>
                <w:szCs w:val="24"/>
              </w:rPr>
              <w:t>Combination of 8 outcomes</w:t>
            </w:r>
          </w:p>
        </w:tc>
        <w:tc>
          <w:tcPr>
            <w:tcW w:w="1589" w:type="dxa"/>
          </w:tcPr>
          <w:p w14:paraId="0DFC26F3"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752" w:type="dxa"/>
          </w:tcPr>
          <w:p w14:paraId="1D6EFA84"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1.69</w:t>
            </w:r>
          </w:p>
        </w:tc>
      </w:tr>
      <w:tr w:rsidR="00A666AB" w14:paraId="2971BC86" w14:textId="77777777">
        <w:trPr>
          <w:trHeight w:val="543"/>
        </w:trPr>
        <w:tc>
          <w:tcPr>
            <w:tcW w:w="844" w:type="dxa"/>
          </w:tcPr>
          <w:p w14:paraId="5C27A0DE" w14:textId="77777777" w:rsidR="00A666AB" w:rsidRDefault="00A666AB">
            <w:pPr>
              <w:pStyle w:val="ListParagraph"/>
              <w:numPr>
                <w:ilvl w:val="0"/>
                <w:numId w:val="6"/>
              </w:numPr>
              <w:spacing w:before="80" w:after="80" w:line="380" w:lineRule="atLeast"/>
              <w:contextualSpacing w:val="0"/>
              <w:jc w:val="both"/>
              <w:rPr>
                <w:rFonts w:ascii="Times New Roman" w:hAnsi="Times New Roman" w:cs="Times New Roman"/>
                <w:sz w:val="24"/>
                <w:szCs w:val="24"/>
              </w:rPr>
            </w:pPr>
          </w:p>
        </w:tc>
        <w:tc>
          <w:tcPr>
            <w:tcW w:w="3358" w:type="dxa"/>
          </w:tcPr>
          <w:p w14:paraId="77535650" w14:textId="77777777" w:rsidR="00A666AB" w:rsidRDefault="0026258E">
            <w:pPr>
              <w:spacing w:before="80" w:after="80" w:line="380" w:lineRule="atLeast"/>
              <w:rPr>
                <w:rFonts w:ascii="Times New Roman" w:hAnsi="Times New Roman" w:cs="Times New Roman"/>
                <w:sz w:val="24"/>
                <w:szCs w:val="24"/>
              </w:rPr>
            </w:pPr>
            <w:r>
              <w:rPr>
                <w:rFonts w:ascii="Times New Roman" w:hAnsi="Times New Roman" w:cs="Times New Roman"/>
                <w:sz w:val="24"/>
                <w:szCs w:val="24"/>
              </w:rPr>
              <w:t>Early neonatal deaths</w:t>
            </w:r>
          </w:p>
        </w:tc>
        <w:tc>
          <w:tcPr>
            <w:tcW w:w="1589" w:type="dxa"/>
          </w:tcPr>
          <w:p w14:paraId="532329F5"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752" w:type="dxa"/>
          </w:tcPr>
          <w:p w14:paraId="070D6F41"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5.08</w:t>
            </w:r>
          </w:p>
        </w:tc>
      </w:tr>
      <w:tr w:rsidR="00A666AB" w14:paraId="55F8FCE5" w14:textId="77777777">
        <w:trPr>
          <w:trHeight w:val="543"/>
        </w:trPr>
        <w:tc>
          <w:tcPr>
            <w:tcW w:w="844" w:type="dxa"/>
          </w:tcPr>
          <w:p w14:paraId="0B5A2518" w14:textId="77777777" w:rsidR="00A666AB" w:rsidRDefault="00A666AB">
            <w:pPr>
              <w:spacing w:before="80" w:after="80" w:line="380" w:lineRule="atLeast"/>
              <w:jc w:val="both"/>
              <w:rPr>
                <w:rFonts w:ascii="Times New Roman" w:hAnsi="Times New Roman" w:cs="Times New Roman"/>
                <w:sz w:val="24"/>
                <w:szCs w:val="24"/>
              </w:rPr>
            </w:pPr>
          </w:p>
        </w:tc>
        <w:tc>
          <w:tcPr>
            <w:tcW w:w="3358" w:type="dxa"/>
          </w:tcPr>
          <w:p w14:paraId="1C4DB6FA" w14:textId="77777777" w:rsidR="00A666AB" w:rsidRDefault="0026258E">
            <w:pPr>
              <w:spacing w:before="80" w:after="80" w:line="380" w:lineRule="atLeast"/>
              <w:rPr>
                <w:rFonts w:ascii="Times New Roman" w:hAnsi="Times New Roman" w:cs="Times New Roman"/>
                <w:sz w:val="24"/>
                <w:szCs w:val="24"/>
              </w:rPr>
            </w:pPr>
            <w:r>
              <w:rPr>
                <w:rFonts w:ascii="Times New Roman" w:hAnsi="Times New Roman" w:cs="Times New Roman"/>
                <w:sz w:val="24"/>
                <w:szCs w:val="24"/>
              </w:rPr>
              <w:t>Total</w:t>
            </w:r>
          </w:p>
        </w:tc>
        <w:tc>
          <w:tcPr>
            <w:tcW w:w="1589" w:type="dxa"/>
          </w:tcPr>
          <w:p w14:paraId="6C716391" w14:textId="77777777" w:rsidR="00A666AB" w:rsidRDefault="0026258E">
            <w:pPr>
              <w:spacing w:before="80" w:after="80" w:line="380" w:lineRule="atLeast"/>
              <w:jc w:val="center"/>
              <w:rPr>
                <w:rFonts w:ascii="Times New Roman" w:hAnsi="Times New Roman" w:cs="Times New Roman"/>
                <w:sz w:val="24"/>
                <w:szCs w:val="24"/>
                <w:lang w:val="en-US"/>
              </w:rPr>
            </w:pPr>
            <w:r>
              <w:rPr>
                <w:rFonts w:ascii="Times New Roman" w:hAnsi="Times New Roman" w:cs="Times New Roman"/>
                <w:sz w:val="24"/>
                <w:szCs w:val="24"/>
              </w:rPr>
              <w:t>59</w:t>
            </w:r>
            <w:r>
              <w:rPr>
                <w:rFonts w:ascii="Times New Roman" w:hAnsi="Times New Roman" w:cs="Times New Roman"/>
                <w:sz w:val="24"/>
                <w:szCs w:val="24"/>
                <w:lang w:val="en-US"/>
              </w:rPr>
              <w:t>0</w:t>
            </w:r>
          </w:p>
        </w:tc>
        <w:tc>
          <w:tcPr>
            <w:tcW w:w="1752" w:type="dxa"/>
          </w:tcPr>
          <w:p w14:paraId="5505AE35" w14:textId="77777777" w:rsidR="00A666AB" w:rsidRDefault="0026258E">
            <w:pPr>
              <w:spacing w:before="80" w:after="80" w:line="380" w:lineRule="atLeast"/>
              <w:jc w:val="center"/>
              <w:rPr>
                <w:rFonts w:ascii="Times New Roman" w:hAnsi="Times New Roman" w:cs="Times New Roman"/>
                <w:sz w:val="24"/>
                <w:szCs w:val="24"/>
              </w:rPr>
            </w:pPr>
            <w:r>
              <w:rPr>
                <w:rFonts w:ascii="Times New Roman" w:hAnsi="Times New Roman" w:cs="Times New Roman"/>
                <w:sz w:val="24"/>
                <w:szCs w:val="24"/>
              </w:rPr>
              <w:t>100%</w:t>
            </w:r>
          </w:p>
        </w:tc>
      </w:tr>
    </w:tbl>
    <w:p w14:paraId="4C0ACEA2" w14:textId="77777777" w:rsidR="00A666AB" w:rsidRDefault="00A666AB">
      <w:pPr>
        <w:tabs>
          <w:tab w:val="left" w:pos="720"/>
        </w:tabs>
        <w:spacing w:after="144" w:line="288" w:lineRule="atLeast"/>
        <w:rPr>
          <w:rFonts w:ascii="Times New Roman" w:hAnsi="Times New Roman" w:cs="Times New Roman"/>
          <w:sz w:val="24"/>
          <w:szCs w:val="24"/>
        </w:rPr>
      </w:pPr>
    </w:p>
    <w:p w14:paraId="55A5F6D7" w14:textId="77777777" w:rsidR="00A666AB" w:rsidRDefault="00A666AB">
      <w:pPr>
        <w:tabs>
          <w:tab w:val="left" w:pos="720"/>
        </w:tabs>
        <w:spacing w:after="144" w:line="288" w:lineRule="atLeast"/>
        <w:rPr>
          <w:rFonts w:ascii="Times New Roman" w:hAnsi="Times New Roman" w:cs="Times New Roman"/>
          <w:sz w:val="24"/>
          <w:szCs w:val="24"/>
        </w:rPr>
      </w:pPr>
    </w:p>
    <w:p w14:paraId="5AFB75B6" w14:textId="77777777" w:rsidR="00A666AB" w:rsidRDefault="0026258E">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Table no. 3: </w:t>
      </w:r>
      <w:r>
        <w:rPr>
          <w:rFonts w:ascii="Times New Roman" w:hAnsi="Times New Roman" w:cs="Times New Roman"/>
          <w:b/>
          <w:sz w:val="24"/>
          <w:szCs w:val="24"/>
        </w:rPr>
        <w:t xml:space="preserve">Frequency and Percentage distribution according </w:t>
      </w:r>
      <w:proofErr w:type="gramStart"/>
      <w:r>
        <w:rPr>
          <w:rFonts w:ascii="Times New Roman" w:hAnsi="Times New Roman" w:cs="Times New Roman"/>
          <w:b/>
          <w:sz w:val="24"/>
          <w:szCs w:val="24"/>
        </w:rPr>
        <w:t>to  Combinations</w:t>
      </w:r>
      <w:proofErr w:type="gramEnd"/>
      <w:r>
        <w:rPr>
          <w:rFonts w:ascii="Times New Roman" w:hAnsi="Times New Roman" w:cs="Times New Roman"/>
          <w:b/>
          <w:sz w:val="24"/>
          <w:szCs w:val="24"/>
        </w:rPr>
        <w:t xml:space="preserve"> of the Adverse Perinatal Outcomes</w:t>
      </w:r>
    </w:p>
    <w:p w14:paraId="7BDFBEA0" w14:textId="77777777" w:rsidR="00A666AB" w:rsidRDefault="0026258E">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rPr>
        <w:t xml:space="preserve"> n=10</w:t>
      </w:r>
      <w:r>
        <w:rPr>
          <w:rFonts w:ascii="Times New Roman" w:hAnsi="Times New Roman" w:cs="Times New Roman"/>
          <w:sz w:val="24"/>
          <w:szCs w:val="24"/>
          <w:lang w:val="en-US"/>
        </w:rPr>
        <w:t>0</w:t>
      </w:r>
    </w:p>
    <w:tbl>
      <w:tblPr>
        <w:tblStyle w:val="TableGrid"/>
        <w:tblW w:w="7755" w:type="dxa"/>
        <w:jc w:val="center"/>
        <w:tblLook w:val="04A0" w:firstRow="1" w:lastRow="0" w:firstColumn="1" w:lastColumn="0" w:noHBand="0" w:noVBand="1"/>
      </w:tblPr>
      <w:tblGrid>
        <w:gridCol w:w="731"/>
        <w:gridCol w:w="4358"/>
        <w:gridCol w:w="1397"/>
        <w:gridCol w:w="1269"/>
      </w:tblGrid>
      <w:tr w:rsidR="00A666AB" w14:paraId="65E6032D" w14:textId="77777777">
        <w:trPr>
          <w:trHeight w:val="604"/>
          <w:jc w:val="center"/>
        </w:trPr>
        <w:tc>
          <w:tcPr>
            <w:tcW w:w="739" w:type="dxa"/>
          </w:tcPr>
          <w:p w14:paraId="51A0F576" w14:textId="77777777" w:rsidR="00A666AB" w:rsidRDefault="00A666AB">
            <w:pPr>
              <w:spacing w:before="100" w:after="100" w:line="360" w:lineRule="auto"/>
              <w:jc w:val="both"/>
              <w:rPr>
                <w:rFonts w:ascii="Times New Roman" w:hAnsi="Times New Roman" w:cs="Times New Roman"/>
                <w:sz w:val="24"/>
                <w:szCs w:val="24"/>
              </w:rPr>
            </w:pPr>
          </w:p>
        </w:tc>
        <w:tc>
          <w:tcPr>
            <w:tcW w:w="4408" w:type="dxa"/>
          </w:tcPr>
          <w:p w14:paraId="26F59B17" w14:textId="77777777" w:rsidR="00A666AB" w:rsidRDefault="0026258E">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Perinatal outcomes</w:t>
            </w:r>
          </w:p>
        </w:tc>
        <w:tc>
          <w:tcPr>
            <w:tcW w:w="1400" w:type="dxa"/>
          </w:tcPr>
          <w:p w14:paraId="374B986C" w14:textId="77777777" w:rsidR="00A666AB" w:rsidRDefault="0026258E">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1208" w:type="dxa"/>
          </w:tcPr>
          <w:p w14:paraId="6A23439E" w14:textId="77777777" w:rsidR="00A666AB" w:rsidRDefault="0026258E">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A666AB" w14:paraId="79C45859" w14:textId="77777777">
        <w:trPr>
          <w:trHeight w:val="1071"/>
          <w:jc w:val="center"/>
        </w:trPr>
        <w:tc>
          <w:tcPr>
            <w:tcW w:w="739" w:type="dxa"/>
          </w:tcPr>
          <w:p w14:paraId="4414BC13" w14:textId="77777777" w:rsidR="00A666AB" w:rsidRDefault="00A666AB">
            <w:pPr>
              <w:pStyle w:val="ListParagraph"/>
              <w:numPr>
                <w:ilvl w:val="0"/>
                <w:numId w:val="7"/>
              </w:numPr>
              <w:spacing w:before="120" w:after="120" w:line="360" w:lineRule="auto"/>
              <w:ind w:left="0" w:firstLine="0"/>
              <w:jc w:val="right"/>
              <w:rPr>
                <w:rFonts w:ascii="Times New Roman" w:hAnsi="Times New Roman" w:cs="Times New Roman"/>
                <w:sz w:val="24"/>
                <w:szCs w:val="24"/>
              </w:rPr>
            </w:pPr>
          </w:p>
        </w:tc>
        <w:tc>
          <w:tcPr>
            <w:tcW w:w="4408" w:type="dxa"/>
          </w:tcPr>
          <w:p w14:paraId="6A7FFFDD"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APGAR score less than 7 at 1 min + Low birth weight</w:t>
            </w:r>
          </w:p>
        </w:tc>
        <w:tc>
          <w:tcPr>
            <w:tcW w:w="1400" w:type="dxa"/>
          </w:tcPr>
          <w:p w14:paraId="4B87AEC1"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208" w:type="dxa"/>
          </w:tcPr>
          <w:p w14:paraId="2F480A6A"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666AB" w14:paraId="5BD8CB2E" w14:textId="77777777">
        <w:trPr>
          <w:trHeight w:val="664"/>
          <w:jc w:val="center"/>
        </w:trPr>
        <w:tc>
          <w:tcPr>
            <w:tcW w:w="739" w:type="dxa"/>
          </w:tcPr>
          <w:p w14:paraId="7C7E5859" w14:textId="77777777" w:rsidR="00A666AB" w:rsidRDefault="00A666AB">
            <w:pPr>
              <w:pStyle w:val="ListParagraph"/>
              <w:numPr>
                <w:ilvl w:val="0"/>
                <w:numId w:val="7"/>
              </w:numPr>
              <w:spacing w:before="120" w:after="120" w:line="360" w:lineRule="auto"/>
              <w:ind w:left="0" w:firstLine="0"/>
              <w:jc w:val="right"/>
              <w:rPr>
                <w:rFonts w:ascii="Times New Roman" w:hAnsi="Times New Roman" w:cs="Times New Roman"/>
                <w:sz w:val="24"/>
                <w:szCs w:val="24"/>
              </w:rPr>
            </w:pPr>
          </w:p>
        </w:tc>
        <w:tc>
          <w:tcPr>
            <w:tcW w:w="4408" w:type="dxa"/>
          </w:tcPr>
          <w:p w14:paraId="16103EA7"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Preterm + Low birth weight</w:t>
            </w:r>
          </w:p>
        </w:tc>
        <w:tc>
          <w:tcPr>
            <w:tcW w:w="1400" w:type="dxa"/>
          </w:tcPr>
          <w:p w14:paraId="08404AF0"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0</w:t>
            </w:r>
          </w:p>
        </w:tc>
        <w:tc>
          <w:tcPr>
            <w:tcW w:w="1208" w:type="dxa"/>
          </w:tcPr>
          <w:p w14:paraId="25878A7E"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A666AB" w14:paraId="13522EC2" w14:textId="77777777">
        <w:trPr>
          <w:trHeight w:val="649"/>
          <w:jc w:val="center"/>
        </w:trPr>
        <w:tc>
          <w:tcPr>
            <w:tcW w:w="739" w:type="dxa"/>
          </w:tcPr>
          <w:p w14:paraId="26F78186" w14:textId="77777777" w:rsidR="00A666AB" w:rsidRDefault="00A666AB">
            <w:pPr>
              <w:pStyle w:val="ListParagraph"/>
              <w:numPr>
                <w:ilvl w:val="0"/>
                <w:numId w:val="7"/>
              </w:numPr>
              <w:spacing w:before="120" w:after="120" w:line="360" w:lineRule="auto"/>
              <w:ind w:left="0" w:firstLine="0"/>
              <w:jc w:val="right"/>
              <w:rPr>
                <w:rFonts w:ascii="Times New Roman" w:hAnsi="Times New Roman" w:cs="Times New Roman"/>
                <w:sz w:val="24"/>
                <w:szCs w:val="24"/>
              </w:rPr>
            </w:pPr>
          </w:p>
        </w:tc>
        <w:tc>
          <w:tcPr>
            <w:tcW w:w="4408" w:type="dxa"/>
          </w:tcPr>
          <w:p w14:paraId="0030B50B"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Low birth weight + Admission to NICU</w:t>
            </w:r>
          </w:p>
        </w:tc>
        <w:tc>
          <w:tcPr>
            <w:tcW w:w="1400" w:type="dxa"/>
          </w:tcPr>
          <w:p w14:paraId="679E25C9"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208" w:type="dxa"/>
          </w:tcPr>
          <w:p w14:paraId="391C721A"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666AB" w14:paraId="5484DDC2" w14:textId="77777777">
        <w:trPr>
          <w:trHeight w:val="649"/>
          <w:jc w:val="center"/>
        </w:trPr>
        <w:tc>
          <w:tcPr>
            <w:tcW w:w="739" w:type="dxa"/>
          </w:tcPr>
          <w:p w14:paraId="52D87DC0" w14:textId="77777777" w:rsidR="00A666AB" w:rsidRDefault="00A666AB">
            <w:pPr>
              <w:pStyle w:val="ListParagraph"/>
              <w:numPr>
                <w:ilvl w:val="0"/>
                <w:numId w:val="7"/>
              </w:numPr>
              <w:spacing w:before="120" w:after="120" w:line="360" w:lineRule="auto"/>
              <w:ind w:left="0" w:firstLine="0"/>
              <w:jc w:val="right"/>
              <w:rPr>
                <w:rFonts w:ascii="Times New Roman" w:hAnsi="Times New Roman" w:cs="Times New Roman"/>
                <w:sz w:val="24"/>
                <w:szCs w:val="24"/>
              </w:rPr>
            </w:pPr>
          </w:p>
        </w:tc>
        <w:tc>
          <w:tcPr>
            <w:tcW w:w="4408" w:type="dxa"/>
          </w:tcPr>
          <w:p w14:paraId="565D0E35"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Meconium aspiration + Admission to NICU</w:t>
            </w:r>
          </w:p>
        </w:tc>
        <w:tc>
          <w:tcPr>
            <w:tcW w:w="1400" w:type="dxa"/>
          </w:tcPr>
          <w:p w14:paraId="4AF6F0D4"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208" w:type="dxa"/>
          </w:tcPr>
          <w:p w14:paraId="7E81CC3B"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666AB" w14:paraId="2D23BD99" w14:textId="77777777">
        <w:trPr>
          <w:trHeight w:val="649"/>
          <w:jc w:val="center"/>
        </w:trPr>
        <w:tc>
          <w:tcPr>
            <w:tcW w:w="739" w:type="dxa"/>
          </w:tcPr>
          <w:p w14:paraId="083C2BBA" w14:textId="77777777" w:rsidR="00A666AB" w:rsidRDefault="00A666AB">
            <w:pPr>
              <w:pStyle w:val="ListParagraph"/>
              <w:numPr>
                <w:ilvl w:val="0"/>
                <w:numId w:val="7"/>
              </w:numPr>
              <w:spacing w:before="120" w:after="120" w:line="360" w:lineRule="auto"/>
              <w:ind w:left="0" w:firstLine="0"/>
              <w:jc w:val="right"/>
              <w:rPr>
                <w:rFonts w:ascii="Times New Roman" w:hAnsi="Times New Roman" w:cs="Times New Roman"/>
                <w:sz w:val="24"/>
                <w:szCs w:val="24"/>
              </w:rPr>
            </w:pPr>
          </w:p>
        </w:tc>
        <w:tc>
          <w:tcPr>
            <w:tcW w:w="4408" w:type="dxa"/>
          </w:tcPr>
          <w:p w14:paraId="076646A8"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Others + NICU</w:t>
            </w:r>
          </w:p>
        </w:tc>
        <w:tc>
          <w:tcPr>
            <w:tcW w:w="1400" w:type="dxa"/>
          </w:tcPr>
          <w:p w14:paraId="79B14477"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208" w:type="dxa"/>
          </w:tcPr>
          <w:p w14:paraId="209C743B"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666AB" w14:paraId="55813860" w14:textId="77777777">
        <w:trPr>
          <w:trHeight w:val="664"/>
          <w:jc w:val="center"/>
        </w:trPr>
        <w:tc>
          <w:tcPr>
            <w:tcW w:w="739" w:type="dxa"/>
          </w:tcPr>
          <w:p w14:paraId="4F2D58F8" w14:textId="77777777" w:rsidR="00A666AB" w:rsidRDefault="00A666AB">
            <w:pPr>
              <w:pStyle w:val="ListParagraph"/>
              <w:spacing w:before="120" w:after="120" w:line="360" w:lineRule="auto"/>
              <w:ind w:left="0"/>
              <w:jc w:val="right"/>
              <w:rPr>
                <w:rFonts w:ascii="Times New Roman" w:hAnsi="Times New Roman" w:cs="Times New Roman"/>
                <w:sz w:val="24"/>
                <w:szCs w:val="24"/>
              </w:rPr>
            </w:pPr>
          </w:p>
        </w:tc>
        <w:tc>
          <w:tcPr>
            <w:tcW w:w="4408" w:type="dxa"/>
          </w:tcPr>
          <w:p w14:paraId="19BAF963"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00" w:type="dxa"/>
          </w:tcPr>
          <w:p w14:paraId="34FE15E5"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0</w:t>
            </w:r>
          </w:p>
        </w:tc>
        <w:tc>
          <w:tcPr>
            <w:tcW w:w="1208" w:type="dxa"/>
          </w:tcPr>
          <w:p w14:paraId="129ABE3F"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95C8B46" w14:textId="77777777" w:rsidR="00A666AB" w:rsidRDefault="00A666AB">
      <w:pPr>
        <w:spacing w:line="360" w:lineRule="auto"/>
        <w:jc w:val="both"/>
        <w:rPr>
          <w:rFonts w:ascii="Times New Roman" w:hAnsi="Times New Roman" w:cs="Times New Roman"/>
          <w:sz w:val="24"/>
          <w:szCs w:val="24"/>
        </w:rPr>
      </w:pPr>
    </w:p>
    <w:p w14:paraId="4E57D272" w14:textId="77777777" w:rsidR="00A666AB" w:rsidRDefault="0026258E">
      <w:pPr>
        <w:rPr>
          <w:rFonts w:ascii="Times New Roman" w:hAnsi="Times New Roman" w:cs="Times New Roman"/>
          <w:sz w:val="24"/>
          <w:szCs w:val="24"/>
        </w:rPr>
      </w:pPr>
      <w:r>
        <w:rPr>
          <w:rFonts w:ascii="Times New Roman" w:hAnsi="Times New Roman" w:cs="Times New Roman"/>
          <w:sz w:val="24"/>
          <w:szCs w:val="24"/>
        </w:rPr>
        <w:br w:type="page"/>
      </w:r>
    </w:p>
    <w:p w14:paraId="1A314D56" w14:textId="77777777" w:rsidR="00A666AB" w:rsidRDefault="0026258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en-US"/>
        </w:rPr>
        <w:t>n</w:t>
      </w:r>
      <w:r>
        <w:rPr>
          <w:rFonts w:ascii="Times New Roman" w:hAnsi="Times New Roman" w:cs="Times New Roman"/>
          <w:b/>
          <w:sz w:val="24"/>
          <w:szCs w:val="24"/>
        </w:rPr>
        <w:t>o</w:t>
      </w:r>
      <w:r>
        <w:rPr>
          <w:rFonts w:ascii="Times New Roman" w:hAnsi="Times New Roman" w:cs="Times New Roman"/>
          <w:b/>
          <w:sz w:val="24"/>
          <w:szCs w:val="24"/>
          <w:lang w:val="en-US"/>
        </w:rPr>
        <w:t>. 4:</w:t>
      </w:r>
      <w:r>
        <w:rPr>
          <w:rFonts w:ascii="Times New Roman" w:hAnsi="Times New Roman" w:cs="Times New Roman"/>
          <w:b/>
          <w:sz w:val="24"/>
          <w:szCs w:val="24"/>
        </w:rPr>
        <w:t xml:space="preserve"> Frequency and Percentage according to Three Combinations of the Adverse Perinatal Outcomes.</w:t>
      </w:r>
    </w:p>
    <w:p w14:paraId="7070A1A0" w14:textId="77777777" w:rsidR="00A666AB" w:rsidRDefault="0026258E">
      <w:pPr>
        <w:spacing w:before="200" w:line="240" w:lineRule="auto"/>
        <w:jc w:val="right"/>
        <w:rPr>
          <w:rFonts w:ascii="Times New Roman" w:hAnsi="Times New Roman" w:cs="Times New Roman"/>
          <w:sz w:val="24"/>
          <w:szCs w:val="24"/>
          <w:lang w:val="en-US"/>
        </w:rPr>
      </w:pPr>
      <w:r>
        <w:rPr>
          <w:rFonts w:ascii="Times New Roman" w:hAnsi="Times New Roman" w:cs="Times New Roman"/>
          <w:sz w:val="24"/>
          <w:szCs w:val="24"/>
        </w:rPr>
        <w:t>n=23</w:t>
      </w:r>
      <w:r>
        <w:rPr>
          <w:rFonts w:ascii="Times New Roman" w:hAnsi="Times New Roman" w:cs="Times New Roman"/>
          <w:sz w:val="24"/>
          <w:szCs w:val="24"/>
          <w:lang w:val="en-US"/>
        </w:rPr>
        <w:t>0</w:t>
      </w:r>
    </w:p>
    <w:tbl>
      <w:tblPr>
        <w:tblStyle w:val="TableGrid"/>
        <w:tblW w:w="8484" w:type="dxa"/>
        <w:jc w:val="center"/>
        <w:tblLook w:val="04A0" w:firstRow="1" w:lastRow="0" w:firstColumn="1" w:lastColumn="0" w:noHBand="0" w:noVBand="1"/>
      </w:tblPr>
      <w:tblGrid>
        <w:gridCol w:w="817"/>
        <w:gridCol w:w="5063"/>
        <w:gridCol w:w="1316"/>
        <w:gridCol w:w="1288"/>
      </w:tblGrid>
      <w:tr w:rsidR="00A666AB" w14:paraId="20F0E931" w14:textId="77777777">
        <w:trPr>
          <w:jc w:val="center"/>
        </w:trPr>
        <w:tc>
          <w:tcPr>
            <w:tcW w:w="817" w:type="dxa"/>
          </w:tcPr>
          <w:p w14:paraId="2BF5589C" w14:textId="77777777" w:rsidR="00A666AB" w:rsidRDefault="00A666AB">
            <w:pPr>
              <w:spacing w:before="160" w:line="360" w:lineRule="auto"/>
              <w:jc w:val="both"/>
              <w:rPr>
                <w:rFonts w:ascii="Times New Roman" w:hAnsi="Times New Roman" w:cs="Times New Roman"/>
                <w:sz w:val="24"/>
                <w:szCs w:val="24"/>
              </w:rPr>
            </w:pPr>
          </w:p>
        </w:tc>
        <w:tc>
          <w:tcPr>
            <w:tcW w:w="5063" w:type="dxa"/>
          </w:tcPr>
          <w:p w14:paraId="7E551848" w14:textId="77777777" w:rsidR="00A666AB" w:rsidRDefault="0026258E">
            <w:pPr>
              <w:spacing w:before="160" w:line="360" w:lineRule="auto"/>
              <w:jc w:val="center"/>
              <w:rPr>
                <w:rFonts w:ascii="Times New Roman" w:hAnsi="Times New Roman" w:cs="Times New Roman"/>
                <w:sz w:val="24"/>
                <w:szCs w:val="24"/>
              </w:rPr>
            </w:pPr>
            <w:r>
              <w:rPr>
                <w:rFonts w:ascii="Times New Roman" w:hAnsi="Times New Roman" w:cs="Times New Roman"/>
                <w:sz w:val="24"/>
                <w:szCs w:val="24"/>
              </w:rPr>
              <w:t>Perinatal outcomes</w:t>
            </w:r>
          </w:p>
        </w:tc>
        <w:tc>
          <w:tcPr>
            <w:tcW w:w="1316" w:type="dxa"/>
          </w:tcPr>
          <w:p w14:paraId="21918A87" w14:textId="77777777" w:rsidR="00A666AB" w:rsidRDefault="0026258E">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288" w:type="dxa"/>
          </w:tcPr>
          <w:p w14:paraId="677C26FF" w14:textId="77777777" w:rsidR="00A666AB" w:rsidRDefault="0026258E">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A666AB" w14:paraId="61C9C371" w14:textId="77777777">
        <w:trPr>
          <w:jc w:val="center"/>
        </w:trPr>
        <w:tc>
          <w:tcPr>
            <w:tcW w:w="817" w:type="dxa"/>
          </w:tcPr>
          <w:p w14:paraId="552ECD7F"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7F8E7306"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APGAR score less than 7 at 1 min + Low birth weight + Admission to NICU</w:t>
            </w:r>
          </w:p>
        </w:tc>
        <w:tc>
          <w:tcPr>
            <w:tcW w:w="1316" w:type="dxa"/>
          </w:tcPr>
          <w:p w14:paraId="16DFB0FB"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lang w:val="en-US"/>
              </w:rPr>
              <w:t>0</w:t>
            </w:r>
          </w:p>
        </w:tc>
        <w:tc>
          <w:tcPr>
            <w:tcW w:w="1288" w:type="dxa"/>
          </w:tcPr>
          <w:p w14:paraId="1E955425"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47.82</w:t>
            </w:r>
          </w:p>
        </w:tc>
      </w:tr>
      <w:tr w:rsidR="00A666AB" w14:paraId="31CFD0E9" w14:textId="77777777">
        <w:trPr>
          <w:jc w:val="center"/>
        </w:trPr>
        <w:tc>
          <w:tcPr>
            <w:tcW w:w="817" w:type="dxa"/>
          </w:tcPr>
          <w:p w14:paraId="145BA224"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1A67FB9F"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Preterm + Low birth weight + APGAR score less than 7 at 1 min</w:t>
            </w:r>
          </w:p>
        </w:tc>
        <w:tc>
          <w:tcPr>
            <w:tcW w:w="1316" w:type="dxa"/>
          </w:tcPr>
          <w:p w14:paraId="222CD39D"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288" w:type="dxa"/>
          </w:tcPr>
          <w:p w14:paraId="2CBEE123"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13.04</w:t>
            </w:r>
          </w:p>
        </w:tc>
      </w:tr>
      <w:tr w:rsidR="00A666AB" w14:paraId="4758BD44" w14:textId="77777777">
        <w:trPr>
          <w:jc w:val="center"/>
        </w:trPr>
        <w:tc>
          <w:tcPr>
            <w:tcW w:w="817" w:type="dxa"/>
          </w:tcPr>
          <w:p w14:paraId="0C8E4248"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48916A25"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Preterm + Low birth weight + Admission to NICU</w:t>
            </w:r>
          </w:p>
        </w:tc>
        <w:tc>
          <w:tcPr>
            <w:tcW w:w="1316" w:type="dxa"/>
          </w:tcPr>
          <w:p w14:paraId="0DA1EACE"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288" w:type="dxa"/>
          </w:tcPr>
          <w:p w14:paraId="17B9A0C1"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13.04</w:t>
            </w:r>
          </w:p>
        </w:tc>
      </w:tr>
      <w:tr w:rsidR="00A666AB" w14:paraId="62781DB2" w14:textId="77777777">
        <w:trPr>
          <w:jc w:val="center"/>
        </w:trPr>
        <w:tc>
          <w:tcPr>
            <w:tcW w:w="817" w:type="dxa"/>
          </w:tcPr>
          <w:p w14:paraId="3261B98A"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6A17A2D2"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Low birth weight + Admission to NICU + Meconium aspiration syndrome</w:t>
            </w:r>
          </w:p>
        </w:tc>
        <w:tc>
          <w:tcPr>
            <w:tcW w:w="1316" w:type="dxa"/>
          </w:tcPr>
          <w:p w14:paraId="27CE3B44"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288" w:type="dxa"/>
          </w:tcPr>
          <w:p w14:paraId="2DC4658A"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4.34</w:t>
            </w:r>
          </w:p>
        </w:tc>
      </w:tr>
      <w:tr w:rsidR="00A666AB" w14:paraId="51566D94" w14:textId="77777777">
        <w:trPr>
          <w:jc w:val="center"/>
        </w:trPr>
        <w:tc>
          <w:tcPr>
            <w:tcW w:w="817" w:type="dxa"/>
          </w:tcPr>
          <w:p w14:paraId="35182934"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7AF18D2C"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 xml:space="preserve">APGAR score less than 7 at 1 min + </w:t>
            </w:r>
            <w:r>
              <w:rPr>
                <w:rFonts w:ascii="Times New Roman" w:hAnsi="Times New Roman" w:cs="Times New Roman"/>
                <w:sz w:val="24"/>
                <w:szCs w:val="24"/>
              </w:rPr>
              <w:t>Admission to NICU + Meconium aspiration syndrome</w:t>
            </w:r>
          </w:p>
        </w:tc>
        <w:tc>
          <w:tcPr>
            <w:tcW w:w="1316" w:type="dxa"/>
          </w:tcPr>
          <w:p w14:paraId="1FC1D6A9"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288" w:type="dxa"/>
          </w:tcPr>
          <w:p w14:paraId="6A54C6AB"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8.69</w:t>
            </w:r>
          </w:p>
        </w:tc>
      </w:tr>
      <w:tr w:rsidR="00A666AB" w14:paraId="73DC75BA" w14:textId="77777777">
        <w:trPr>
          <w:jc w:val="center"/>
        </w:trPr>
        <w:tc>
          <w:tcPr>
            <w:tcW w:w="817" w:type="dxa"/>
          </w:tcPr>
          <w:p w14:paraId="7BB6B056"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2A97D0D3"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Low birth weight + Admission to NICU + IUGR</w:t>
            </w:r>
          </w:p>
        </w:tc>
        <w:tc>
          <w:tcPr>
            <w:tcW w:w="1316" w:type="dxa"/>
          </w:tcPr>
          <w:p w14:paraId="1D32F29D"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288" w:type="dxa"/>
          </w:tcPr>
          <w:p w14:paraId="46924135"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4.34</w:t>
            </w:r>
          </w:p>
        </w:tc>
      </w:tr>
      <w:tr w:rsidR="00A666AB" w14:paraId="3C23EE16" w14:textId="77777777">
        <w:trPr>
          <w:jc w:val="center"/>
        </w:trPr>
        <w:tc>
          <w:tcPr>
            <w:tcW w:w="817" w:type="dxa"/>
          </w:tcPr>
          <w:p w14:paraId="6B9D5ADA"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0EB347D2"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Distress + APGAR score less than 7 at 1 min + Admission to NICU</w:t>
            </w:r>
          </w:p>
        </w:tc>
        <w:tc>
          <w:tcPr>
            <w:tcW w:w="1316" w:type="dxa"/>
          </w:tcPr>
          <w:p w14:paraId="0ED7090D"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288" w:type="dxa"/>
          </w:tcPr>
          <w:p w14:paraId="6A82EF51"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4.34</w:t>
            </w:r>
          </w:p>
        </w:tc>
      </w:tr>
      <w:tr w:rsidR="00A666AB" w14:paraId="38A9B8CC" w14:textId="77777777">
        <w:trPr>
          <w:jc w:val="center"/>
        </w:trPr>
        <w:tc>
          <w:tcPr>
            <w:tcW w:w="817" w:type="dxa"/>
          </w:tcPr>
          <w:p w14:paraId="49719EE7" w14:textId="77777777" w:rsidR="00A666AB" w:rsidRDefault="00A666AB">
            <w:pPr>
              <w:pStyle w:val="ListParagraph"/>
              <w:numPr>
                <w:ilvl w:val="0"/>
                <w:numId w:val="8"/>
              </w:numPr>
              <w:spacing w:before="80" w:after="80" w:line="360" w:lineRule="auto"/>
              <w:rPr>
                <w:rFonts w:ascii="Times New Roman" w:hAnsi="Times New Roman" w:cs="Times New Roman"/>
                <w:sz w:val="24"/>
                <w:szCs w:val="24"/>
              </w:rPr>
            </w:pPr>
          </w:p>
        </w:tc>
        <w:tc>
          <w:tcPr>
            <w:tcW w:w="5063" w:type="dxa"/>
          </w:tcPr>
          <w:p w14:paraId="26E9E6C0"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Distress + Admission to NICU + Meconium aspiration syndrome</w:t>
            </w:r>
          </w:p>
        </w:tc>
        <w:tc>
          <w:tcPr>
            <w:tcW w:w="1316" w:type="dxa"/>
          </w:tcPr>
          <w:p w14:paraId="76461DA0"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288" w:type="dxa"/>
          </w:tcPr>
          <w:p w14:paraId="7AEB8712"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4.34</w:t>
            </w:r>
          </w:p>
        </w:tc>
      </w:tr>
      <w:tr w:rsidR="00A666AB" w14:paraId="0B429D65" w14:textId="77777777">
        <w:trPr>
          <w:jc w:val="center"/>
        </w:trPr>
        <w:tc>
          <w:tcPr>
            <w:tcW w:w="817" w:type="dxa"/>
          </w:tcPr>
          <w:p w14:paraId="62233C4E" w14:textId="77777777" w:rsidR="00A666AB" w:rsidRDefault="00A666AB">
            <w:pPr>
              <w:pStyle w:val="ListParagraph"/>
              <w:spacing w:before="80" w:after="80" w:line="360" w:lineRule="auto"/>
              <w:jc w:val="center"/>
              <w:rPr>
                <w:rFonts w:ascii="Times New Roman" w:hAnsi="Times New Roman" w:cs="Times New Roman"/>
                <w:sz w:val="24"/>
                <w:szCs w:val="24"/>
              </w:rPr>
            </w:pPr>
          </w:p>
        </w:tc>
        <w:tc>
          <w:tcPr>
            <w:tcW w:w="5063" w:type="dxa"/>
          </w:tcPr>
          <w:p w14:paraId="7CCD6023" w14:textId="77777777" w:rsidR="00A666AB" w:rsidRDefault="0026258E">
            <w:pPr>
              <w:spacing w:before="80" w:after="8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316" w:type="dxa"/>
          </w:tcPr>
          <w:p w14:paraId="6DEE1CD1" w14:textId="77777777" w:rsidR="00A666AB" w:rsidRDefault="0026258E">
            <w:pPr>
              <w:spacing w:before="80" w:after="80" w:line="360" w:lineRule="auto"/>
              <w:jc w:val="center"/>
              <w:rPr>
                <w:rFonts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lang w:val="en-US"/>
              </w:rPr>
              <w:t>0</w:t>
            </w:r>
          </w:p>
        </w:tc>
        <w:tc>
          <w:tcPr>
            <w:tcW w:w="1288" w:type="dxa"/>
          </w:tcPr>
          <w:p w14:paraId="62D472BD" w14:textId="77777777" w:rsidR="00A666AB" w:rsidRDefault="0026258E">
            <w:pPr>
              <w:spacing w:before="80" w:after="8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59CF247" w14:textId="77777777" w:rsidR="00A666AB" w:rsidRDefault="00A666AB">
      <w:pPr>
        <w:spacing w:line="360" w:lineRule="auto"/>
        <w:jc w:val="both"/>
        <w:rPr>
          <w:rFonts w:ascii="Times New Roman" w:hAnsi="Times New Roman" w:cs="Times New Roman"/>
          <w:sz w:val="14"/>
          <w:szCs w:val="24"/>
        </w:rPr>
      </w:pPr>
    </w:p>
    <w:p w14:paraId="41074551" w14:textId="77777777" w:rsidR="00A666AB" w:rsidRDefault="0026258E">
      <w:pPr>
        <w:rPr>
          <w:rFonts w:ascii="Times New Roman" w:hAnsi="Times New Roman" w:cs="Times New Roman"/>
          <w:sz w:val="24"/>
          <w:szCs w:val="24"/>
        </w:rPr>
      </w:pPr>
      <w:r>
        <w:rPr>
          <w:rFonts w:ascii="Times New Roman" w:hAnsi="Times New Roman" w:cs="Times New Roman"/>
          <w:sz w:val="24"/>
          <w:szCs w:val="24"/>
        </w:rPr>
        <w:br w:type="page"/>
      </w:r>
    </w:p>
    <w:p w14:paraId="4EFAFEC1" w14:textId="77777777" w:rsidR="00A666AB" w:rsidRDefault="0026258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en-US"/>
        </w:rPr>
        <w:t>n</w:t>
      </w:r>
      <w:r>
        <w:rPr>
          <w:rFonts w:ascii="Times New Roman" w:hAnsi="Times New Roman" w:cs="Times New Roman"/>
          <w:b/>
          <w:sz w:val="24"/>
          <w:szCs w:val="24"/>
        </w:rPr>
        <w:t>o</w:t>
      </w:r>
      <w:r>
        <w:rPr>
          <w:rFonts w:ascii="Times New Roman" w:hAnsi="Times New Roman" w:cs="Times New Roman"/>
          <w:b/>
          <w:sz w:val="24"/>
          <w:szCs w:val="24"/>
          <w:lang w:val="en-US"/>
        </w:rPr>
        <w:t>.</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5: </w:t>
      </w:r>
      <w:r>
        <w:rPr>
          <w:rFonts w:ascii="Times New Roman" w:hAnsi="Times New Roman" w:cs="Times New Roman"/>
          <w:b/>
          <w:sz w:val="24"/>
          <w:szCs w:val="24"/>
        </w:rPr>
        <w:t>Frequency and Percentage according to Four Combinations of the Adverse Perinatal Outcomes.</w:t>
      </w:r>
    </w:p>
    <w:p w14:paraId="0E0C1326" w14:textId="77777777" w:rsidR="00A666AB" w:rsidRDefault="0026258E">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rPr>
        <w:t>n=8</w:t>
      </w:r>
      <w:r>
        <w:rPr>
          <w:rFonts w:ascii="Times New Roman" w:hAnsi="Times New Roman" w:cs="Times New Roman"/>
          <w:sz w:val="24"/>
          <w:szCs w:val="24"/>
          <w:lang w:val="en-US"/>
        </w:rPr>
        <w:t>0</w:t>
      </w:r>
    </w:p>
    <w:tbl>
      <w:tblPr>
        <w:tblStyle w:val="TableGrid"/>
        <w:tblW w:w="0" w:type="auto"/>
        <w:tblInd w:w="-176" w:type="dxa"/>
        <w:tblLook w:val="04A0" w:firstRow="1" w:lastRow="0" w:firstColumn="1" w:lastColumn="0" w:noHBand="0" w:noVBand="1"/>
      </w:tblPr>
      <w:tblGrid>
        <w:gridCol w:w="701"/>
        <w:gridCol w:w="4686"/>
        <w:gridCol w:w="1701"/>
        <w:gridCol w:w="1610"/>
      </w:tblGrid>
      <w:tr w:rsidR="00A666AB" w14:paraId="73A33415" w14:textId="77777777">
        <w:tc>
          <w:tcPr>
            <w:tcW w:w="701" w:type="dxa"/>
          </w:tcPr>
          <w:p w14:paraId="004754E7" w14:textId="77777777" w:rsidR="00A666AB" w:rsidRDefault="00A666AB">
            <w:pPr>
              <w:spacing w:before="100" w:after="100" w:line="360" w:lineRule="auto"/>
              <w:jc w:val="both"/>
              <w:rPr>
                <w:rFonts w:ascii="Times New Roman" w:hAnsi="Times New Roman" w:cs="Times New Roman"/>
                <w:sz w:val="24"/>
                <w:szCs w:val="24"/>
              </w:rPr>
            </w:pPr>
          </w:p>
        </w:tc>
        <w:tc>
          <w:tcPr>
            <w:tcW w:w="4686" w:type="dxa"/>
          </w:tcPr>
          <w:p w14:paraId="4B90C8F5" w14:textId="77777777" w:rsidR="00A666AB" w:rsidRDefault="0026258E">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Perinatal outcomes</w:t>
            </w:r>
          </w:p>
        </w:tc>
        <w:tc>
          <w:tcPr>
            <w:tcW w:w="1701" w:type="dxa"/>
          </w:tcPr>
          <w:p w14:paraId="0C7A2AD6" w14:textId="77777777" w:rsidR="00A666AB" w:rsidRDefault="0026258E">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1610" w:type="dxa"/>
          </w:tcPr>
          <w:p w14:paraId="45CA0EB6" w14:textId="77777777" w:rsidR="00A666AB" w:rsidRDefault="0026258E">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A666AB" w14:paraId="19EA9C5E" w14:textId="77777777">
        <w:tc>
          <w:tcPr>
            <w:tcW w:w="701" w:type="dxa"/>
          </w:tcPr>
          <w:p w14:paraId="5711ECE8" w14:textId="77777777" w:rsidR="00A666AB" w:rsidRDefault="00A666AB">
            <w:pPr>
              <w:pStyle w:val="ListParagraph"/>
              <w:numPr>
                <w:ilvl w:val="0"/>
                <w:numId w:val="9"/>
              </w:numPr>
              <w:spacing w:before="120" w:after="120" w:line="360" w:lineRule="auto"/>
              <w:contextualSpacing w:val="0"/>
              <w:jc w:val="both"/>
              <w:rPr>
                <w:rFonts w:ascii="Times New Roman" w:hAnsi="Times New Roman" w:cs="Times New Roman"/>
                <w:sz w:val="24"/>
                <w:szCs w:val="24"/>
              </w:rPr>
            </w:pPr>
          </w:p>
        </w:tc>
        <w:tc>
          <w:tcPr>
            <w:tcW w:w="4686" w:type="dxa"/>
          </w:tcPr>
          <w:p w14:paraId="65BA740B"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APGAR score less than 7 at 1 min + Low birth weight + Admission to NICU + IUGR</w:t>
            </w:r>
          </w:p>
        </w:tc>
        <w:tc>
          <w:tcPr>
            <w:tcW w:w="1701" w:type="dxa"/>
          </w:tcPr>
          <w:p w14:paraId="3D02BC30"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610" w:type="dxa"/>
          </w:tcPr>
          <w:p w14:paraId="2CFA5062"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A666AB" w14:paraId="279D2FF9" w14:textId="77777777">
        <w:tc>
          <w:tcPr>
            <w:tcW w:w="701" w:type="dxa"/>
          </w:tcPr>
          <w:p w14:paraId="587D70AE" w14:textId="77777777" w:rsidR="00A666AB" w:rsidRDefault="00A666AB">
            <w:pPr>
              <w:pStyle w:val="ListParagraph"/>
              <w:numPr>
                <w:ilvl w:val="0"/>
                <w:numId w:val="9"/>
              </w:numPr>
              <w:spacing w:before="120" w:after="120" w:line="360" w:lineRule="auto"/>
              <w:contextualSpacing w:val="0"/>
              <w:jc w:val="both"/>
              <w:rPr>
                <w:rFonts w:ascii="Times New Roman" w:hAnsi="Times New Roman" w:cs="Times New Roman"/>
                <w:sz w:val="24"/>
                <w:szCs w:val="24"/>
              </w:rPr>
            </w:pPr>
          </w:p>
        </w:tc>
        <w:tc>
          <w:tcPr>
            <w:tcW w:w="4686" w:type="dxa"/>
          </w:tcPr>
          <w:p w14:paraId="5F589555"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Preterm + APGAR score less than 7 at 1 min + Low birth weight + Admission to NICU</w:t>
            </w:r>
          </w:p>
        </w:tc>
        <w:tc>
          <w:tcPr>
            <w:tcW w:w="1701" w:type="dxa"/>
          </w:tcPr>
          <w:p w14:paraId="6465BAB7"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0</w:t>
            </w:r>
          </w:p>
        </w:tc>
        <w:tc>
          <w:tcPr>
            <w:tcW w:w="1610" w:type="dxa"/>
          </w:tcPr>
          <w:p w14:paraId="2DB8DA58"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A666AB" w14:paraId="086D0C6D" w14:textId="77777777">
        <w:tc>
          <w:tcPr>
            <w:tcW w:w="701" w:type="dxa"/>
          </w:tcPr>
          <w:p w14:paraId="54461A4E" w14:textId="77777777" w:rsidR="00A666AB" w:rsidRDefault="00A666AB">
            <w:pPr>
              <w:spacing w:before="120" w:after="120" w:line="360" w:lineRule="auto"/>
              <w:ind w:left="360"/>
              <w:jc w:val="both"/>
              <w:rPr>
                <w:rFonts w:ascii="Times New Roman" w:hAnsi="Times New Roman" w:cs="Times New Roman"/>
                <w:sz w:val="24"/>
                <w:szCs w:val="24"/>
              </w:rPr>
            </w:pPr>
          </w:p>
        </w:tc>
        <w:tc>
          <w:tcPr>
            <w:tcW w:w="4686" w:type="dxa"/>
          </w:tcPr>
          <w:p w14:paraId="206BFAAE"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01" w:type="dxa"/>
          </w:tcPr>
          <w:p w14:paraId="697C9E9B"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0</w:t>
            </w:r>
          </w:p>
        </w:tc>
        <w:tc>
          <w:tcPr>
            <w:tcW w:w="1610" w:type="dxa"/>
          </w:tcPr>
          <w:p w14:paraId="6CDD7F64"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A82770E" w14:textId="77777777" w:rsidR="00A666AB" w:rsidRDefault="00A666AB">
      <w:pPr>
        <w:spacing w:line="360" w:lineRule="auto"/>
        <w:jc w:val="both"/>
        <w:rPr>
          <w:rFonts w:ascii="Times New Roman" w:hAnsi="Times New Roman" w:cs="Times New Roman"/>
          <w:sz w:val="12"/>
          <w:szCs w:val="24"/>
        </w:rPr>
      </w:pPr>
    </w:p>
    <w:p w14:paraId="5A1E3C89" w14:textId="77777777" w:rsidR="00A666AB" w:rsidRDefault="0026258E">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 xml:space="preserve">no. 6: </w:t>
      </w:r>
      <w:r>
        <w:rPr>
          <w:rFonts w:ascii="Times New Roman" w:hAnsi="Times New Roman" w:cs="Times New Roman"/>
          <w:b/>
          <w:sz w:val="24"/>
          <w:szCs w:val="24"/>
        </w:rPr>
        <w:t>Frequency and Percentage Distribution according to Five Combinations of the Adverse Perinatal Outcomes.</w:t>
      </w:r>
    </w:p>
    <w:p w14:paraId="5505358D" w14:textId="77777777" w:rsidR="00A666AB" w:rsidRDefault="0026258E">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n=4</w:t>
      </w:r>
      <w:r>
        <w:rPr>
          <w:rFonts w:ascii="Times New Roman" w:hAnsi="Times New Roman" w:cs="Times New Roman"/>
          <w:sz w:val="24"/>
          <w:szCs w:val="24"/>
          <w:lang w:val="en-US"/>
        </w:rPr>
        <w:t>0</w:t>
      </w:r>
    </w:p>
    <w:tbl>
      <w:tblPr>
        <w:tblStyle w:val="TableGrid"/>
        <w:tblW w:w="7698" w:type="dxa"/>
        <w:jc w:val="center"/>
        <w:tblLook w:val="04A0" w:firstRow="1" w:lastRow="0" w:firstColumn="1" w:lastColumn="0" w:noHBand="0" w:noVBand="1"/>
      </w:tblPr>
      <w:tblGrid>
        <w:gridCol w:w="730"/>
        <w:gridCol w:w="4260"/>
        <w:gridCol w:w="1229"/>
        <w:gridCol w:w="1479"/>
      </w:tblGrid>
      <w:tr w:rsidR="00A666AB" w14:paraId="77057282" w14:textId="77777777">
        <w:trPr>
          <w:trHeight w:val="717"/>
          <w:jc w:val="center"/>
        </w:trPr>
        <w:tc>
          <w:tcPr>
            <w:tcW w:w="736" w:type="dxa"/>
          </w:tcPr>
          <w:p w14:paraId="43E43DA3" w14:textId="77777777" w:rsidR="00A666AB" w:rsidRDefault="00A666AB">
            <w:pPr>
              <w:spacing w:before="160" w:line="360" w:lineRule="auto"/>
              <w:jc w:val="center"/>
              <w:rPr>
                <w:rFonts w:ascii="Times New Roman" w:hAnsi="Times New Roman" w:cs="Times New Roman"/>
                <w:sz w:val="24"/>
                <w:szCs w:val="24"/>
              </w:rPr>
            </w:pPr>
          </w:p>
        </w:tc>
        <w:tc>
          <w:tcPr>
            <w:tcW w:w="4292" w:type="dxa"/>
          </w:tcPr>
          <w:p w14:paraId="261D60C5" w14:textId="77777777" w:rsidR="00A666AB" w:rsidRDefault="0026258E">
            <w:pPr>
              <w:spacing w:before="160" w:line="360" w:lineRule="auto"/>
              <w:jc w:val="center"/>
              <w:rPr>
                <w:rFonts w:ascii="Times New Roman" w:hAnsi="Times New Roman" w:cs="Times New Roman"/>
                <w:sz w:val="24"/>
                <w:szCs w:val="24"/>
              </w:rPr>
            </w:pPr>
            <w:r>
              <w:rPr>
                <w:rFonts w:ascii="Times New Roman" w:hAnsi="Times New Roman" w:cs="Times New Roman"/>
                <w:sz w:val="24"/>
                <w:szCs w:val="24"/>
              </w:rPr>
              <w:t xml:space="preserve">Perinatal </w:t>
            </w:r>
            <w:r>
              <w:rPr>
                <w:rFonts w:ascii="Times New Roman" w:hAnsi="Times New Roman" w:cs="Times New Roman"/>
                <w:sz w:val="24"/>
                <w:szCs w:val="24"/>
              </w:rPr>
              <w:t>outcomes</w:t>
            </w:r>
          </w:p>
        </w:tc>
        <w:tc>
          <w:tcPr>
            <w:tcW w:w="1189" w:type="dxa"/>
          </w:tcPr>
          <w:p w14:paraId="50163524" w14:textId="77777777" w:rsidR="00A666AB" w:rsidRDefault="0026258E">
            <w:pPr>
              <w:spacing w:before="160" w:line="36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1481" w:type="dxa"/>
          </w:tcPr>
          <w:p w14:paraId="7F017C2B" w14:textId="77777777" w:rsidR="00A666AB" w:rsidRDefault="0026258E">
            <w:pPr>
              <w:spacing w:before="160" w:line="36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A666AB" w14:paraId="7D3D3EAC" w14:textId="77777777">
        <w:trPr>
          <w:trHeight w:val="1112"/>
          <w:jc w:val="center"/>
        </w:trPr>
        <w:tc>
          <w:tcPr>
            <w:tcW w:w="736" w:type="dxa"/>
          </w:tcPr>
          <w:p w14:paraId="2706CCDB" w14:textId="77777777" w:rsidR="00A666AB" w:rsidRDefault="00A666AB">
            <w:pPr>
              <w:pStyle w:val="ListParagraph"/>
              <w:numPr>
                <w:ilvl w:val="0"/>
                <w:numId w:val="10"/>
              </w:numPr>
              <w:spacing w:before="160" w:line="360" w:lineRule="auto"/>
              <w:jc w:val="center"/>
              <w:rPr>
                <w:rFonts w:ascii="Times New Roman" w:hAnsi="Times New Roman" w:cs="Times New Roman"/>
                <w:sz w:val="24"/>
                <w:szCs w:val="24"/>
              </w:rPr>
            </w:pPr>
          </w:p>
        </w:tc>
        <w:tc>
          <w:tcPr>
            <w:tcW w:w="4292" w:type="dxa"/>
          </w:tcPr>
          <w:p w14:paraId="4AEDA920" w14:textId="77777777" w:rsidR="00A666AB" w:rsidRDefault="0026258E">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Preterm + APGAR score less than 7 at 1 min + Low birth weight + Admission to NICU + IUGR</w:t>
            </w:r>
          </w:p>
        </w:tc>
        <w:tc>
          <w:tcPr>
            <w:tcW w:w="1189" w:type="dxa"/>
          </w:tcPr>
          <w:p w14:paraId="1A7E19FA" w14:textId="77777777" w:rsidR="00A666AB" w:rsidRDefault="0026258E">
            <w:pPr>
              <w:spacing w:before="160" w:line="36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481" w:type="dxa"/>
          </w:tcPr>
          <w:p w14:paraId="72B74E21" w14:textId="77777777" w:rsidR="00A666AB" w:rsidRDefault="0026258E">
            <w:pPr>
              <w:spacing w:before="160" w:line="36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A666AB" w14:paraId="6AFAE573" w14:textId="77777777">
        <w:trPr>
          <w:trHeight w:val="1521"/>
          <w:jc w:val="center"/>
        </w:trPr>
        <w:tc>
          <w:tcPr>
            <w:tcW w:w="736" w:type="dxa"/>
          </w:tcPr>
          <w:p w14:paraId="319A41E6" w14:textId="77777777" w:rsidR="00A666AB" w:rsidRDefault="00A666AB">
            <w:pPr>
              <w:pStyle w:val="ListParagraph"/>
              <w:numPr>
                <w:ilvl w:val="0"/>
                <w:numId w:val="10"/>
              </w:numPr>
              <w:spacing w:before="160" w:line="360" w:lineRule="auto"/>
              <w:jc w:val="center"/>
              <w:rPr>
                <w:rFonts w:ascii="Times New Roman" w:hAnsi="Times New Roman" w:cs="Times New Roman"/>
                <w:sz w:val="24"/>
                <w:szCs w:val="24"/>
              </w:rPr>
            </w:pPr>
          </w:p>
        </w:tc>
        <w:tc>
          <w:tcPr>
            <w:tcW w:w="4292" w:type="dxa"/>
          </w:tcPr>
          <w:p w14:paraId="05DEE050" w14:textId="77777777" w:rsidR="00A666AB" w:rsidRDefault="0026258E">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Preterm + APGAR score less than 7 at 1 min + APGAR score less than 7 at 5 min Low birth weight + Admission to NICU</w:t>
            </w:r>
          </w:p>
        </w:tc>
        <w:tc>
          <w:tcPr>
            <w:tcW w:w="1189" w:type="dxa"/>
          </w:tcPr>
          <w:p w14:paraId="525002AD" w14:textId="77777777" w:rsidR="00A666AB" w:rsidRDefault="0026258E">
            <w:pPr>
              <w:spacing w:before="16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481" w:type="dxa"/>
          </w:tcPr>
          <w:p w14:paraId="628387BA" w14:textId="77777777" w:rsidR="00A666AB" w:rsidRDefault="0026258E">
            <w:pPr>
              <w:spacing w:before="160"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A666AB" w14:paraId="73947827" w14:textId="77777777">
        <w:trPr>
          <w:trHeight w:val="717"/>
          <w:jc w:val="center"/>
        </w:trPr>
        <w:tc>
          <w:tcPr>
            <w:tcW w:w="736" w:type="dxa"/>
          </w:tcPr>
          <w:p w14:paraId="364168C9" w14:textId="77777777" w:rsidR="00A666AB" w:rsidRDefault="00A666AB">
            <w:pPr>
              <w:spacing w:before="160" w:line="360" w:lineRule="auto"/>
              <w:jc w:val="center"/>
              <w:rPr>
                <w:rFonts w:ascii="Times New Roman" w:hAnsi="Times New Roman" w:cs="Times New Roman"/>
                <w:sz w:val="24"/>
                <w:szCs w:val="24"/>
              </w:rPr>
            </w:pPr>
          </w:p>
        </w:tc>
        <w:tc>
          <w:tcPr>
            <w:tcW w:w="4292" w:type="dxa"/>
          </w:tcPr>
          <w:p w14:paraId="065DB22D" w14:textId="77777777" w:rsidR="00A666AB" w:rsidRDefault="0026258E">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189" w:type="dxa"/>
          </w:tcPr>
          <w:p w14:paraId="538922F1" w14:textId="77777777" w:rsidR="00A666AB" w:rsidRDefault="0026258E">
            <w:pPr>
              <w:spacing w:before="160" w:line="360" w:lineRule="auto"/>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0</w:t>
            </w:r>
          </w:p>
        </w:tc>
        <w:tc>
          <w:tcPr>
            <w:tcW w:w="1481" w:type="dxa"/>
          </w:tcPr>
          <w:p w14:paraId="4F0E530A" w14:textId="77777777" w:rsidR="00A666AB" w:rsidRDefault="0026258E">
            <w:pPr>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21D261FC" w14:textId="77777777" w:rsidR="00A666AB" w:rsidRDefault="00A666AB">
      <w:pPr>
        <w:spacing w:line="360" w:lineRule="auto"/>
        <w:jc w:val="both"/>
        <w:rPr>
          <w:rFonts w:ascii="Times New Roman" w:hAnsi="Times New Roman" w:cs="Times New Roman"/>
          <w:sz w:val="24"/>
          <w:szCs w:val="24"/>
        </w:rPr>
      </w:pPr>
    </w:p>
    <w:p w14:paraId="1F05D717" w14:textId="77777777" w:rsidR="00A666AB" w:rsidRDefault="00A666AB">
      <w:pPr>
        <w:spacing w:line="360" w:lineRule="auto"/>
        <w:jc w:val="both"/>
        <w:rPr>
          <w:rFonts w:ascii="Times New Roman" w:hAnsi="Times New Roman" w:cs="Times New Roman"/>
          <w:sz w:val="24"/>
          <w:szCs w:val="24"/>
        </w:rPr>
      </w:pPr>
    </w:p>
    <w:p w14:paraId="3E195F54" w14:textId="77777777" w:rsidR="00A666AB" w:rsidRDefault="0026258E">
      <w:pPr>
        <w:rPr>
          <w:rFonts w:ascii="Times New Roman" w:hAnsi="Times New Roman" w:cs="Times New Roman"/>
          <w:sz w:val="24"/>
          <w:szCs w:val="24"/>
        </w:rPr>
      </w:pPr>
      <w:r>
        <w:rPr>
          <w:rFonts w:ascii="Times New Roman" w:hAnsi="Times New Roman" w:cs="Times New Roman"/>
          <w:sz w:val="24"/>
          <w:szCs w:val="24"/>
        </w:rPr>
        <w:br w:type="page"/>
      </w:r>
    </w:p>
    <w:p w14:paraId="6E6AE86A" w14:textId="77777777" w:rsidR="00A666AB" w:rsidRDefault="0026258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en-US"/>
        </w:rPr>
        <w:t xml:space="preserve">no. 7: </w:t>
      </w:r>
      <w:r>
        <w:rPr>
          <w:rFonts w:ascii="Times New Roman" w:hAnsi="Times New Roman" w:cs="Times New Roman"/>
          <w:b/>
          <w:sz w:val="24"/>
          <w:szCs w:val="24"/>
        </w:rPr>
        <w:t xml:space="preserve">  Frequency and Percentage Distribution according to Six Combinations of the Adverse Perinatal Outcomes.</w:t>
      </w:r>
    </w:p>
    <w:p w14:paraId="16630E9D" w14:textId="77777777" w:rsidR="00A666AB" w:rsidRDefault="0026258E">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rPr>
        <w:t>n= 3</w:t>
      </w:r>
      <w:r>
        <w:rPr>
          <w:rFonts w:ascii="Times New Roman" w:hAnsi="Times New Roman" w:cs="Times New Roman"/>
          <w:sz w:val="24"/>
          <w:szCs w:val="24"/>
          <w:lang w:val="en-US"/>
        </w:rPr>
        <w:t>0</w:t>
      </w:r>
    </w:p>
    <w:tbl>
      <w:tblPr>
        <w:tblStyle w:val="TableGrid"/>
        <w:tblW w:w="0" w:type="auto"/>
        <w:tblInd w:w="108" w:type="dxa"/>
        <w:tblLook w:val="04A0" w:firstRow="1" w:lastRow="0" w:firstColumn="1" w:lastColumn="0" w:noHBand="0" w:noVBand="1"/>
      </w:tblPr>
      <w:tblGrid>
        <w:gridCol w:w="709"/>
        <w:gridCol w:w="4880"/>
        <w:gridCol w:w="1554"/>
        <w:gridCol w:w="1271"/>
      </w:tblGrid>
      <w:tr w:rsidR="00A666AB" w14:paraId="76FD105D" w14:textId="77777777">
        <w:tc>
          <w:tcPr>
            <w:tcW w:w="709" w:type="dxa"/>
          </w:tcPr>
          <w:p w14:paraId="71346A49" w14:textId="77777777" w:rsidR="00A666AB" w:rsidRDefault="00A666AB">
            <w:pPr>
              <w:spacing w:before="120" w:after="120" w:line="360" w:lineRule="auto"/>
              <w:rPr>
                <w:rFonts w:ascii="Times New Roman" w:hAnsi="Times New Roman" w:cs="Times New Roman"/>
                <w:b/>
                <w:bCs/>
                <w:sz w:val="24"/>
                <w:szCs w:val="24"/>
              </w:rPr>
            </w:pPr>
          </w:p>
        </w:tc>
        <w:tc>
          <w:tcPr>
            <w:tcW w:w="4880" w:type="dxa"/>
          </w:tcPr>
          <w:p w14:paraId="02DE56C7"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Perinatal outcomes</w:t>
            </w:r>
          </w:p>
        </w:tc>
        <w:tc>
          <w:tcPr>
            <w:tcW w:w="1554" w:type="dxa"/>
          </w:tcPr>
          <w:p w14:paraId="26B3C545"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271" w:type="dxa"/>
          </w:tcPr>
          <w:p w14:paraId="59A3ABA7"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A666AB" w14:paraId="22C11683" w14:textId="77777777">
        <w:tc>
          <w:tcPr>
            <w:tcW w:w="709" w:type="dxa"/>
          </w:tcPr>
          <w:p w14:paraId="6569B2CC" w14:textId="77777777" w:rsidR="00A666AB" w:rsidRDefault="00A666AB">
            <w:pPr>
              <w:pStyle w:val="ListParagraph"/>
              <w:numPr>
                <w:ilvl w:val="0"/>
                <w:numId w:val="11"/>
              </w:numPr>
              <w:spacing w:before="120" w:after="120" w:line="360" w:lineRule="auto"/>
              <w:ind w:left="0" w:firstLine="0"/>
              <w:rPr>
                <w:rFonts w:ascii="Times New Roman" w:hAnsi="Times New Roman" w:cs="Times New Roman"/>
                <w:sz w:val="24"/>
                <w:szCs w:val="24"/>
              </w:rPr>
            </w:pPr>
          </w:p>
        </w:tc>
        <w:tc>
          <w:tcPr>
            <w:tcW w:w="4880" w:type="dxa"/>
          </w:tcPr>
          <w:p w14:paraId="22FD356C" w14:textId="77777777" w:rsidR="00A666AB" w:rsidRDefault="0026258E">
            <w:p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Preterm + Distress + APGAR score less than 7 at 1 min + Low birth </w:t>
            </w:r>
            <w:r>
              <w:rPr>
                <w:rFonts w:ascii="Times New Roman" w:hAnsi="Times New Roman" w:cs="Times New Roman"/>
                <w:sz w:val="24"/>
                <w:szCs w:val="24"/>
              </w:rPr>
              <w:t>weight + Admission to NICU + IUGR</w:t>
            </w:r>
          </w:p>
        </w:tc>
        <w:tc>
          <w:tcPr>
            <w:tcW w:w="1554" w:type="dxa"/>
          </w:tcPr>
          <w:p w14:paraId="66F726A1"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271" w:type="dxa"/>
          </w:tcPr>
          <w:p w14:paraId="3291E9BF"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66.66</w:t>
            </w:r>
          </w:p>
        </w:tc>
      </w:tr>
      <w:tr w:rsidR="00A666AB" w14:paraId="009E9D57" w14:textId="77777777">
        <w:tc>
          <w:tcPr>
            <w:tcW w:w="709" w:type="dxa"/>
          </w:tcPr>
          <w:p w14:paraId="64895610" w14:textId="77777777" w:rsidR="00A666AB" w:rsidRDefault="00A666AB">
            <w:pPr>
              <w:pStyle w:val="ListParagraph"/>
              <w:numPr>
                <w:ilvl w:val="0"/>
                <w:numId w:val="11"/>
              </w:numPr>
              <w:spacing w:before="120" w:after="120" w:line="360" w:lineRule="auto"/>
              <w:ind w:left="0" w:firstLine="0"/>
              <w:rPr>
                <w:rFonts w:ascii="Times New Roman" w:hAnsi="Times New Roman" w:cs="Times New Roman"/>
                <w:sz w:val="24"/>
                <w:szCs w:val="24"/>
              </w:rPr>
            </w:pPr>
          </w:p>
        </w:tc>
        <w:tc>
          <w:tcPr>
            <w:tcW w:w="4880" w:type="dxa"/>
          </w:tcPr>
          <w:p w14:paraId="03B77FAE" w14:textId="77777777" w:rsidR="00A666AB" w:rsidRDefault="0026258E">
            <w:p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Preterm + APGAR score less than 7 at 1 min + Low birth weight + Admission to NICU + IUGR + Immediate/Early neonatal death</w:t>
            </w:r>
          </w:p>
        </w:tc>
        <w:tc>
          <w:tcPr>
            <w:tcW w:w="1554" w:type="dxa"/>
          </w:tcPr>
          <w:p w14:paraId="31A9DDD9"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271" w:type="dxa"/>
          </w:tcPr>
          <w:p w14:paraId="5CB0AB0B"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33.33</w:t>
            </w:r>
          </w:p>
        </w:tc>
      </w:tr>
      <w:tr w:rsidR="00A666AB" w14:paraId="78691835" w14:textId="77777777">
        <w:tc>
          <w:tcPr>
            <w:tcW w:w="709" w:type="dxa"/>
          </w:tcPr>
          <w:p w14:paraId="6006CC00" w14:textId="77777777" w:rsidR="00A666AB" w:rsidRDefault="00A666AB">
            <w:pPr>
              <w:spacing w:before="120" w:after="120" w:line="360" w:lineRule="auto"/>
              <w:rPr>
                <w:rFonts w:ascii="Times New Roman" w:hAnsi="Times New Roman" w:cs="Times New Roman"/>
                <w:b/>
                <w:bCs/>
                <w:sz w:val="24"/>
                <w:szCs w:val="24"/>
              </w:rPr>
            </w:pPr>
          </w:p>
        </w:tc>
        <w:tc>
          <w:tcPr>
            <w:tcW w:w="4880" w:type="dxa"/>
          </w:tcPr>
          <w:p w14:paraId="7FCCFB15"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54" w:type="dxa"/>
          </w:tcPr>
          <w:p w14:paraId="75C94D30"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271" w:type="dxa"/>
          </w:tcPr>
          <w:p w14:paraId="46A30E51"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72D2A0D6" w14:textId="77777777" w:rsidR="00A666AB" w:rsidRDefault="00A666AB">
      <w:pPr>
        <w:spacing w:line="360" w:lineRule="auto"/>
        <w:jc w:val="both"/>
        <w:rPr>
          <w:rFonts w:ascii="Times New Roman" w:hAnsi="Times New Roman" w:cs="Times New Roman"/>
          <w:sz w:val="24"/>
          <w:szCs w:val="24"/>
        </w:rPr>
      </w:pPr>
    </w:p>
    <w:p w14:paraId="15712E0D" w14:textId="77777777" w:rsidR="00A666AB" w:rsidRDefault="0026258E">
      <w:pPr>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 xml:space="preserve">no. 8: </w:t>
      </w:r>
      <w:r>
        <w:rPr>
          <w:rFonts w:ascii="Times New Roman" w:hAnsi="Times New Roman" w:cs="Times New Roman"/>
          <w:b/>
          <w:sz w:val="24"/>
          <w:szCs w:val="24"/>
        </w:rPr>
        <w:t>Frequency and Percentage Distribution according to</w:t>
      </w:r>
      <w:r>
        <w:rPr>
          <w:rFonts w:ascii="Times New Roman" w:hAnsi="Times New Roman" w:cs="Times New Roman"/>
          <w:b/>
          <w:sz w:val="24"/>
          <w:szCs w:val="24"/>
        </w:rPr>
        <w:t xml:space="preserve"> Seven Combinations of the Adverse Perinatal Outcomes</w:t>
      </w:r>
    </w:p>
    <w:p w14:paraId="32006963" w14:textId="77777777" w:rsidR="00A666AB" w:rsidRDefault="0026258E">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rPr>
        <w:t>n=2</w:t>
      </w:r>
      <w:r>
        <w:rPr>
          <w:rFonts w:ascii="Times New Roman" w:hAnsi="Times New Roman" w:cs="Times New Roman"/>
          <w:sz w:val="24"/>
          <w:szCs w:val="24"/>
          <w:lang w:val="en-US"/>
        </w:rPr>
        <w:t>0</w:t>
      </w:r>
    </w:p>
    <w:tbl>
      <w:tblPr>
        <w:tblStyle w:val="TableGrid"/>
        <w:tblW w:w="0" w:type="auto"/>
        <w:tblInd w:w="108" w:type="dxa"/>
        <w:tblLook w:val="04A0" w:firstRow="1" w:lastRow="0" w:firstColumn="1" w:lastColumn="0" w:noHBand="0" w:noVBand="1"/>
      </w:tblPr>
      <w:tblGrid>
        <w:gridCol w:w="851"/>
        <w:gridCol w:w="4678"/>
        <w:gridCol w:w="1417"/>
        <w:gridCol w:w="1468"/>
      </w:tblGrid>
      <w:tr w:rsidR="00A666AB" w14:paraId="4F5EC3C1" w14:textId="77777777">
        <w:tc>
          <w:tcPr>
            <w:tcW w:w="851" w:type="dxa"/>
          </w:tcPr>
          <w:p w14:paraId="54D7CB70" w14:textId="77777777" w:rsidR="00A666AB" w:rsidRDefault="00A666AB">
            <w:pPr>
              <w:spacing w:before="120" w:after="120" w:line="360" w:lineRule="auto"/>
              <w:jc w:val="both"/>
              <w:rPr>
                <w:rFonts w:ascii="Times New Roman" w:hAnsi="Times New Roman" w:cs="Times New Roman"/>
                <w:sz w:val="24"/>
                <w:szCs w:val="24"/>
              </w:rPr>
            </w:pPr>
          </w:p>
        </w:tc>
        <w:tc>
          <w:tcPr>
            <w:tcW w:w="4678" w:type="dxa"/>
          </w:tcPr>
          <w:p w14:paraId="75A464AC"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Perinatal outcomes</w:t>
            </w:r>
          </w:p>
        </w:tc>
        <w:tc>
          <w:tcPr>
            <w:tcW w:w="1417" w:type="dxa"/>
          </w:tcPr>
          <w:p w14:paraId="3EB70449"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1468" w:type="dxa"/>
          </w:tcPr>
          <w:p w14:paraId="0E2C2A48"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A666AB" w14:paraId="5EA041CA" w14:textId="77777777">
        <w:tc>
          <w:tcPr>
            <w:tcW w:w="851" w:type="dxa"/>
          </w:tcPr>
          <w:p w14:paraId="0188946A" w14:textId="77777777" w:rsidR="00A666AB" w:rsidRDefault="00A666AB">
            <w:pPr>
              <w:pStyle w:val="ListParagraph"/>
              <w:numPr>
                <w:ilvl w:val="0"/>
                <w:numId w:val="12"/>
              </w:numPr>
              <w:spacing w:before="120" w:after="120" w:line="360" w:lineRule="auto"/>
              <w:contextualSpacing w:val="0"/>
              <w:jc w:val="center"/>
              <w:rPr>
                <w:rFonts w:ascii="Times New Roman" w:hAnsi="Times New Roman" w:cs="Times New Roman"/>
                <w:sz w:val="24"/>
                <w:szCs w:val="24"/>
              </w:rPr>
            </w:pPr>
          </w:p>
        </w:tc>
        <w:tc>
          <w:tcPr>
            <w:tcW w:w="4678" w:type="dxa"/>
          </w:tcPr>
          <w:p w14:paraId="6FB25D0E"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Preterm + Distress + APGAR score less than 7 at 1 min + APGAR score less than 7 at 5 min + Low birth weight + Admission to NICU + IUGR</w:t>
            </w:r>
          </w:p>
        </w:tc>
        <w:tc>
          <w:tcPr>
            <w:tcW w:w="1417" w:type="dxa"/>
          </w:tcPr>
          <w:p w14:paraId="28A8C4EB"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468" w:type="dxa"/>
          </w:tcPr>
          <w:p w14:paraId="6D9740DD"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A666AB" w14:paraId="6232016E" w14:textId="77777777">
        <w:tc>
          <w:tcPr>
            <w:tcW w:w="851" w:type="dxa"/>
          </w:tcPr>
          <w:p w14:paraId="4508C49D" w14:textId="77777777" w:rsidR="00A666AB" w:rsidRDefault="00A666AB">
            <w:pPr>
              <w:pStyle w:val="ListParagraph"/>
              <w:numPr>
                <w:ilvl w:val="0"/>
                <w:numId w:val="12"/>
              </w:numPr>
              <w:spacing w:before="120" w:after="120" w:line="360" w:lineRule="auto"/>
              <w:contextualSpacing w:val="0"/>
              <w:jc w:val="center"/>
              <w:rPr>
                <w:rFonts w:ascii="Times New Roman" w:hAnsi="Times New Roman" w:cs="Times New Roman"/>
                <w:sz w:val="24"/>
                <w:szCs w:val="24"/>
              </w:rPr>
            </w:pPr>
          </w:p>
        </w:tc>
        <w:tc>
          <w:tcPr>
            <w:tcW w:w="4678" w:type="dxa"/>
          </w:tcPr>
          <w:p w14:paraId="7C6B99E4"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Preterm + </w:t>
            </w:r>
            <w:r>
              <w:rPr>
                <w:rFonts w:ascii="Times New Roman" w:hAnsi="Times New Roman" w:cs="Times New Roman"/>
                <w:sz w:val="24"/>
                <w:szCs w:val="24"/>
              </w:rPr>
              <w:t>Distress + APGAR score less than 7 at 1 min + APGAR score less than 7 at 5 min + Low birth weight + Admission to NICU + Required resuscitation</w:t>
            </w:r>
          </w:p>
        </w:tc>
        <w:tc>
          <w:tcPr>
            <w:tcW w:w="1417" w:type="dxa"/>
          </w:tcPr>
          <w:p w14:paraId="46FBBE62"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c>
          <w:tcPr>
            <w:tcW w:w="1468" w:type="dxa"/>
          </w:tcPr>
          <w:p w14:paraId="42C38780"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A666AB" w14:paraId="309549E9" w14:textId="77777777">
        <w:tc>
          <w:tcPr>
            <w:tcW w:w="851" w:type="dxa"/>
          </w:tcPr>
          <w:p w14:paraId="336DC130" w14:textId="77777777" w:rsidR="00A666AB" w:rsidRDefault="00A666AB">
            <w:pPr>
              <w:spacing w:before="120" w:after="120" w:line="360" w:lineRule="auto"/>
              <w:jc w:val="center"/>
              <w:rPr>
                <w:rFonts w:ascii="Times New Roman" w:hAnsi="Times New Roman" w:cs="Times New Roman"/>
                <w:sz w:val="24"/>
                <w:szCs w:val="24"/>
              </w:rPr>
            </w:pPr>
          </w:p>
        </w:tc>
        <w:tc>
          <w:tcPr>
            <w:tcW w:w="4678" w:type="dxa"/>
          </w:tcPr>
          <w:p w14:paraId="14991B51"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17" w:type="dxa"/>
          </w:tcPr>
          <w:p w14:paraId="50B9B3D6"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c>
          <w:tcPr>
            <w:tcW w:w="1468" w:type="dxa"/>
          </w:tcPr>
          <w:p w14:paraId="7F350888"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A4136E6" w14:textId="77777777" w:rsidR="00A666AB" w:rsidRDefault="00A666AB">
      <w:pPr>
        <w:spacing w:line="360" w:lineRule="auto"/>
        <w:jc w:val="both"/>
        <w:rPr>
          <w:rFonts w:ascii="Times New Roman" w:hAnsi="Times New Roman" w:cs="Times New Roman"/>
          <w:sz w:val="24"/>
          <w:szCs w:val="24"/>
        </w:rPr>
      </w:pPr>
    </w:p>
    <w:p w14:paraId="62E40BCA" w14:textId="77777777" w:rsidR="00A666AB" w:rsidRDefault="00A666AB">
      <w:pPr>
        <w:spacing w:line="360" w:lineRule="auto"/>
        <w:jc w:val="both"/>
        <w:rPr>
          <w:rFonts w:ascii="Times New Roman" w:hAnsi="Times New Roman" w:cs="Times New Roman"/>
          <w:sz w:val="24"/>
          <w:szCs w:val="24"/>
        </w:rPr>
      </w:pPr>
    </w:p>
    <w:p w14:paraId="61A53659" w14:textId="77777777" w:rsidR="00A666AB" w:rsidRDefault="0026258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en-US"/>
        </w:rPr>
        <w:t xml:space="preserve">no. 9: </w:t>
      </w:r>
      <w:r>
        <w:rPr>
          <w:rFonts w:ascii="Times New Roman" w:hAnsi="Times New Roman" w:cs="Times New Roman"/>
          <w:b/>
          <w:sz w:val="24"/>
          <w:szCs w:val="24"/>
        </w:rPr>
        <w:t xml:space="preserve">Frequency and Percentage Distribution according to Eight Combinations of </w:t>
      </w:r>
      <w:r>
        <w:rPr>
          <w:rFonts w:ascii="Times New Roman" w:hAnsi="Times New Roman" w:cs="Times New Roman"/>
          <w:b/>
          <w:sz w:val="24"/>
          <w:szCs w:val="24"/>
        </w:rPr>
        <w:t>the Adverse Perinatal Outcomes</w:t>
      </w:r>
    </w:p>
    <w:p w14:paraId="1A22D8BD" w14:textId="77777777" w:rsidR="00A666AB" w:rsidRDefault="0026258E">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rPr>
        <w:t>n= 1</w:t>
      </w:r>
      <w:r>
        <w:rPr>
          <w:rFonts w:ascii="Times New Roman" w:hAnsi="Times New Roman" w:cs="Times New Roman"/>
          <w:sz w:val="24"/>
          <w:szCs w:val="24"/>
          <w:lang w:val="en-US"/>
        </w:rPr>
        <w:t>0</w:t>
      </w:r>
    </w:p>
    <w:tbl>
      <w:tblPr>
        <w:tblStyle w:val="TableGrid"/>
        <w:tblW w:w="0" w:type="auto"/>
        <w:tblLook w:val="04A0" w:firstRow="1" w:lastRow="0" w:firstColumn="1" w:lastColumn="0" w:noHBand="0" w:noVBand="1"/>
      </w:tblPr>
      <w:tblGrid>
        <w:gridCol w:w="959"/>
        <w:gridCol w:w="5528"/>
        <w:gridCol w:w="2035"/>
      </w:tblGrid>
      <w:tr w:rsidR="00A666AB" w14:paraId="19C8F3BA" w14:textId="77777777">
        <w:tc>
          <w:tcPr>
            <w:tcW w:w="959" w:type="dxa"/>
          </w:tcPr>
          <w:p w14:paraId="45E18D6C" w14:textId="77777777" w:rsidR="00A666AB" w:rsidRDefault="00A666AB">
            <w:pPr>
              <w:spacing w:before="120" w:after="120" w:line="360" w:lineRule="auto"/>
              <w:jc w:val="both"/>
              <w:rPr>
                <w:rFonts w:ascii="Times New Roman" w:hAnsi="Times New Roman" w:cs="Times New Roman"/>
                <w:sz w:val="24"/>
                <w:szCs w:val="24"/>
              </w:rPr>
            </w:pPr>
          </w:p>
        </w:tc>
        <w:tc>
          <w:tcPr>
            <w:tcW w:w="5528" w:type="dxa"/>
          </w:tcPr>
          <w:p w14:paraId="78FB3C00"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Perinatal Outcomes</w:t>
            </w:r>
          </w:p>
        </w:tc>
        <w:tc>
          <w:tcPr>
            <w:tcW w:w="2035" w:type="dxa"/>
          </w:tcPr>
          <w:p w14:paraId="5939CF0C" w14:textId="77777777" w:rsidR="00A666AB" w:rsidRDefault="0026258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Frequency</w:t>
            </w:r>
          </w:p>
        </w:tc>
      </w:tr>
      <w:tr w:rsidR="00A666AB" w14:paraId="2EFAF6F6" w14:textId="77777777">
        <w:tc>
          <w:tcPr>
            <w:tcW w:w="959" w:type="dxa"/>
          </w:tcPr>
          <w:p w14:paraId="4D3ADD6B" w14:textId="77777777" w:rsidR="00A666AB" w:rsidRDefault="00A666AB">
            <w:pPr>
              <w:pStyle w:val="ListParagraph"/>
              <w:numPr>
                <w:ilvl w:val="0"/>
                <w:numId w:val="13"/>
              </w:numPr>
              <w:spacing w:before="120" w:after="120" w:line="360" w:lineRule="auto"/>
              <w:jc w:val="both"/>
              <w:rPr>
                <w:rFonts w:ascii="Times New Roman" w:hAnsi="Times New Roman" w:cs="Times New Roman"/>
                <w:sz w:val="24"/>
                <w:szCs w:val="24"/>
              </w:rPr>
            </w:pPr>
          </w:p>
        </w:tc>
        <w:tc>
          <w:tcPr>
            <w:tcW w:w="5528" w:type="dxa"/>
          </w:tcPr>
          <w:p w14:paraId="664D2A36"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Preterm + Distress + APGAR score less than 7 at 1 min + APGAR score less than 7 at 5 min + Low birth weight + Admission to NICU + IUGR + Required resuscitation</w:t>
            </w:r>
          </w:p>
        </w:tc>
        <w:tc>
          <w:tcPr>
            <w:tcW w:w="2035" w:type="dxa"/>
          </w:tcPr>
          <w:p w14:paraId="39593960"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r>
      <w:tr w:rsidR="00A666AB" w14:paraId="7CD209CC" w14:textId="77777777">
        <w:tc>
          <w:tcPr>
            <w:tcW w:w="959" w:type="dxa"/>
          </w:tcPr>
          <w:p w14:paraId="6CE10219" w14:textId="77777777" w:rsidR="00A666AB" w:rsidRDefault="00A666AB">
            <w:pPr>
              <w:spacing w:before="120" w:after="120" w:line="360" w:lineRule="auto"/>
              <w:jc w:val="both"/>
              <w:rPr>
                <w:rFonts w:ascii="Times New Roman" w:hAnsi="Times New Roman" w:cs="Times New Roman"/>
                <w:sz w:val="24"/>
                <w:szCs w:val="24"/>
              </w:rPr>
            </w:pPr>
          </w:p>
        </w:tc>
        <w:tc>
          <w:tcPr>
            <w:tcW w:w="5528" w:type="dxa"/>
          </w:tcPr>
          <w:p w14:paraId="0F1A64E8" w14:textId="77777777" w:rsidR="00A666AB" w:rsidRDefault="0026258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35" w:type="dxa"/>
          </w:tcPr>
          <w:p w14:paraId="029DDA72" w14:textId="77777777" w:rsidR="00A666AB" w:rsidRDefault="0026258E">
            <w:pPr>
              <w:spacing w:before="120" w:after="120"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r>
    </w:tbl>
    <w:p w14:paraId="20CED4C5" w14:textId="77777777" w:rsidR="00A666AB" w:rsidRDefault="00A666AB">
      <w:pPr>
        <w:spacing w:line="360" w:lineRule="auto"/>
        <w:jc w:val="both"/>
        <w:rPr>
          <w:rFonts w:ascii="Times New Roman" w:hAnsi="Times New Roman" w:cs="Times New Roman"/>
          <w:b/>
          <w:bCs/>
          <w:sz w:val="24"/>
          <w:szCs w:val="24"/>
        </w:rPr>
      </w:pPr>
    </w:p>
    <w:p w14:paraId="39C54523" w14:textId="77777777" w:rsidR="00A666AB" w:rsidRDefault="00A666AB">
      <w:pPr>
        <w:tabs>
          <w:tab w:val="left" w:pos="720"/>
        </w:tabs>
        <w:spacing w:after="144" w:line="288" w:lineRule="atLeast"/>
        <w:rPr>
          <w:rFonts w:ascii="Times New Roman" w:hAnsi="Times New Roman" w:cs="Times New Roman"/>
          <w:sz w:val="24"/>
          <w:szCs w:val="24"/>
        </w:rPr>
      </w:pPr>
    </w:p>
    <w:p w14:paraId="5FFA12B3" w14:textId="77777777" w:rsidR="00A666AB" w:rsidRDefault="0026258E">
      <w:pPr>
        <w:tabs>
          <w:tab w:val="left" w:pos="1168"/>
        </w:tabs>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Table no. 10: </w:t>
      </w:r>
      <w:r>
        <w:rPr>
          <w:rFonts w:ascii="Times New Roman" w:hAnsi="Times New Roman" w:cs="Times New Roman"/>
          <w:b/>
          <w:sz w:val="24"/>
          <w:szCs w:val="24"/>
        </w:rPr>
        <w:t>Frequency and Percentage Distribution according to Adverse Perinatal Outcomes during Previous Pregnancies</w:t>
      </w:r>
    </w:p>
    <w:p w14:paraId="17AC45B4" w14:textId="77777777" w:rsidR="00A666AB" w:rsidRDefault="00A666AB">
      <w:pPr>
        <w:tabs>
          <w:tab w:val="left" w:pos="720"/>
        </w:tabs>
        <w:spacing w:after="144" w:line="288" w:lineRule="atLeast"/>
        <w:rPr>
          <w:rFonts w:ascii="Times New Roman" w:hAnsi="Times New Roman" w:cs="Times New Roman"/>
          <w:sz w:val="24"/>
          <w:szCs w:val="24"/>
        </w:rPr>
      </w:pPr>
    </w:p>
    <w:tbl>
      <w:tblPr>
        <w:tblStyle w:val="TableGrid"/>
        <w:tblW w:w="0" w:type="auto"/>
        <w:tblInd w:w="675" w:type="dxa"/>
        <w:tblLook w:val="04A0" w:firstRow="1" w:lastRow="0" w:firstColumn="1" w:lastColumn="0" w:noHBand="0" w:noVBand="1"/>
      </w:tblPr>
      <w:tblGrid>
        <w:gridCol w:w="993"/>
        <w:gridCol w:w="2551"/>
        <w:gridCol w:w="1418"/>
        <w:gridCol w:w="708"/>
        <w:gridCol w:w="908"/>
        <w:gridCol w:w="1269"/>
      </w:tblGrid>
      <w:tr w:rsidR="00A666AB" w14:paraId="7B1EEE63" w14:textId="77777777">
        <w:tc>
          <w:tcPr>
            <w:tcW w:w="993" w:type="dxa"/>
            <w:vAlign w:val="center"/>
          </w:tcPr>
          <w:p w14:paraId="46FADAB7" w14:textId="77777777" w:rsidR="00A666AB" w:rsidRDefault="0026258E">
            <w:pPr>
              <w:pStyle w:val="ListParagraph"/>
              <w:spacing w:before="200" w:after="200" w:line="240" w:lineRule="auto"/>
              <w:ind w:left="0"/>
              <w:contextualSpacing w:val="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Sl.No</w:t>
            </w:r>
            <w:proofErr w:type="spellEnd"/>
            <w:proofErr w:type="gramEnd"/>
          </w:p>
        </w:tc>
        <w:tc>
          <w:tcPr>
            <w:tcW w:w="2551" w:type="dxa"/>
            <w:vAlign w:val="center"/>
          </w:tcPr>
          <w:p w14:paraId="20A56D88" w14:textId="77777777" w:rsidR="00A666AB" w:rsidRDefault="0026258E">
            <w:pPr>
              <w:pStyle w:val="ListParagraph"/>
              <w:spacing w:before="200" w:after="20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Neonatal outcome</w:t>
            </w:r>
          </w:p>
        </w:tc>
        <w:tc>
          <w:tcPr>
            <w:tcW w:w="1418" w:type="dxa"/>
            <w:vAlign w:val="center"/>
          </w:tcPr>
          <w:p w14:paraId="0567C616" w14:textId="77777777" w:rsidR="00A666AB" w:rsidRDefault="0026258E">
            <w:pPr>
              <w:pStyle w:val="ListParagraph"/>
              <w:spacing w:before="200" w:after="20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Frequency</w:t>
            </w:r>
          </w:p>
        </w:tc>
        <w:tc>
          <w:tcPr>
            <w:tcW w:w="708" w:type="dxa"/>
            <w:vAlign w:val="center"/>
          </w:tcPr>
          <w:p w14:paraId="7926FEFF" w14:textId="77777777" w:rsidR="00A666AB" w:rsidRDefault="0026258E">
            <w:pPr>
              <w:pStyle w:val="ListParagraph"/>
              <w:spacing w:before="200" w:after="20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G1</w:t>
            </w:r>
          </w:p>
        </w:tc>
        <w:tc>
          <w:tcPr>
            <w:tcW w:w="908" w:type="dxa"/>
            <w:vAlign w:val="center"/>
          </w:tcPr>
          <w:p w14:paraId="68118800" w14:textId="77777777" w:rsidR="00A666AB" w:rsidRDefault="0026258E">
            <w:pPr>
              <w:pStyle w:val="ListParagraph"/>
              <w:spacing w:before="200" w:after="20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G2</w:t>
            </w:r>
          </w:p>
        </w:tc>
        <w:tc>
          <w:tcPr>
            <w:tcW w:w="1269" w:type="dxa"/>
            <w:vAlign w:val="center"/>
          </w:tcPr>
          <w:p w14:paraId="039B6283" w14:textId="77777777" w:rsidR="00A666AB" w:rsidRDefault="0026258E">
            <w:pPr>
              <w:pStyle w:val="ListParagraph"/>
              <w:spacing w:before="200" w:after="20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Percentage</w:t>
            </w:r>
          </w:p>
        </w:tc>
      </w:tr>
      <w:tr w:rsidR="00A666AB" w14:paraId="6C3A0EC4" w14:textId="77777777">
        <w:tc>
          <w:tcPr>
            <w:tcW w:w="993" w:type="dxa"/>
          </w:tcPr>
          <w:p w14:paraId="6CAC5202" w14:textId="77777777" w:rsidR="00A666AB" w:rsidRDefault="00A666AB">
            <w:pPr>
              <w:pStyle w:val="ListParagraph"/>
              <w:numPr>
                <w:ilvl w:val="0"/>
                <w:numId w:val="14"/>
              </w:numPr>
              <w:tabs>
                <w:tab w:val="left" w:pos="1168"/>
              </w:tabs>
              <w:spacing w:before="160" w:line="360" w:lineRule="auto"/>
              <w:jc w:val="both"/>
              <w:rPr>
                <w:rFonts w:ascii="Times New Roman" w:hAnsi="Times New Roman" w:cs="Times New Roman"/>
                <w:sz w:val="24"/>
                <w:szCs w:val="24"/>
              </w:rPr>
            </w:pPr>
          </w:p>
        </w:tc>
        <w:tc>
          <w:tcPr>
            <w:tcW w:w="2551" w:type="dxa"/>
          </w:tcPr>
          <w:p w14:paraId="29D31548" w14:textId="77777777" w:rsidR="00A666AB" w:rsidRDefault="0026258E">
            <w:pPr>
              <w:tabs>
                <w:tab w:val="left" w:pos="1168"/>
              </w:tabs>
              <w:spacing w:before="160" w:line="360" w:lineRule="auto"/>
              <w:jc w:val="both"/>
              <w:rPr>
                <w:rFonts w:ascii="Times New Roman" w:hAnsi="Times New Roman" w:cs="Times New Roman"/>
                <w:sz w:val="24"/>
                <w:szCs w:val="24"/>
              </w:rPr>
            </w:pPr>
            <w:r>
              <w:rPr>
                <w:rFonts w:ascii="Times New Roman" w:hAnsi="Times New Roman" w:cs="Times New Roman"/>
                <w:sz w:val="24"/>
                <w:szCs w:val="24"/>
              </w:rPr>
              <w:t>Early neonatal death</w:t>
            </w:r>
          </w:p>
        </w:tc>
        <w:tc>
          <w:tcPr>
            <w:tcW w:w="1418" w:type="dxa"/>
          </w:tcPr>
          <w:p w14:paraId="21E43D0E"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Pr>
          <w:p w14:paraId="4C070A04"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08" w:type="dxa"/>
          </w:tcPr>
          <w:p w14:paraId="451823AE"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9" w:type="dxa"/>
          </w:tcPr>
          <w:p w14:paraId="4A1D9716"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27.27</w:t>
            </w:r>
          </w:p>
        </w:tc>
      </w:tr>
      <w:tr w:rsidR="00A666AB" w14:paraId="31D79D94" w14:textId="77777777">
        <w:tc>
          <w:tcPr>
            <w:tcW w:w="993" w:type="dxa"/>
          </w:tcPr>
          <w:p w14:paraId="0A556500" w14:textId="77777777" w:rsidR="00A666AB" w:rsidRDefault="00A666AB">
            <w:pPr>
              <w:pStyle w:val="ListParagraph"/>
              <w:numPr>
                <w:ilvl w:val="0"/>
                <w:numId w:val="14"/>
              </w:numPr>
              <w:tabs>
                <w:tab w:val="left" w:pos="1168"/>
              </w:tabs>
              <w:spacing w:before="160" w:line="360" w:lineRule="auto"/>
              <w:jc w:val="both"/>
              <w:rPr>
                <w:rFonts w:ascii="Times New Roman" w:hAnsi="Times New Roman" w:cs="Times New Roman"/>
                <w:sz w:val="24"/>
                <w:szCs w:val="24"/>
              </w:rPr>
            </w:pPr>
          </w:p>
        </w:tc>
        <w:tc>
          <w:tcPr>
            <w:tcW w:w="2551" w:type="dxa"/>
          </w:tcPr>
          <w:p w14:paraId="091064C7" w14:textId="77777777" w:rsidR="00A666AB" w:rsidRDefault="0026258E">
            <w:pPr>
              <w:tabs>
                <w:tab w:val="left" w:pos="1168"/>
              </w:tabs>
              <w:spacing w:before="160" w:line="360" w:lineRule="auto"/>
              <w:jc w:val="both"/>
              <w:rPr>
                <w:rFonts w:ascii="Times New Roman" w:hAnsi="Times New Roman" w:cs="Times New Roman"/>
                <w:sz w:val="24"/>
                <w:szCs w:val="24"/>
              </w:rPr>
            </w:pPr>
            <w:r>
              <w:rPr>
                <w:rFonts w:ascii="Times New Roman" w:hAnsi="Times New Roman" w:cs="Times New Roman"/>
                <w:sz w:val="24"/>
                <w:szCs w:val="24"/>
              </w:rPr>
              <w:t>Low birth weight</w:t>
            </w:r>
          </w:p>
        </w:tc>
        <w:tc>
          <w:tcPr>
            <w:tcW w:w="1418" w:type="dxa"/>
          </w:tcPr>
          <w:p w14:paraId="54F6ED79"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tcPr>
          <w:p w14:paraId="20012A3A"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08" w:type="dxa"/>
          </w:tcPr>
          <w:p w14:paraId="67BDC2CB"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9" w:type="dxa"/>
          </w:tcPr>
          <w:p w14:paraId="75E6C9C6"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45.45</w:t>
            </w:r>
          </w:p>
        </w:tc>
      </w:tr>
      <w:tr w:rsidR="00A666AB" w14:paraId="72796692" w14:textId="77777777">
        <w:tc>
          <w:tcPr>
            <w:tcW w:w="993" w:type="dxa"/>
          </w:tcPr>
          <w:p w14:paraId="37C4F8EE" w14:textId="77777777" w:rsidR="00A666AB" w:rsidRDefault="00A666AB">
            <w:pPr>
              <w:pStyle w:val="ListParagraph"/>
              <w:numPr>
                <w:ilvl w:val="0"/>
                <w:numId w:val="14"/>
              </w:numPr>
              <w:tabs>
                <w:tab w:val="left" w:pos="1168"/>
              </w:tabs>
              <w:spacing w:before="160" w:line="360" w:lineRule="auto"/>
              <w:jc w:val="both"/>
              <w:rPr>
                <w:rFonts w:ascii="Times New Roman" w:hAnsi="Times New Roman" w:cs="Times New Roman"/>
                <w:sz w:val="24"/>
                <w:szCs w:val="24"/>
              </w:rPr>
            </w:pPr>
          </w:p>
        </w:tc>
        <w:tc>
          <w:tcPr>
            <w:tcW w:w="2551" w:type="dxa"/>
          </w:tcPr>
          <w:p w14:paraId="1A8E84DA" w14:textId="77777777" w:rsidR="00A666AB" w:rsidRDefault="0026258E">
            <w:pPr>
              <w:tabs>
                <w:tab w:val="left" w:pos="1168"/>
              </w:tabs>
              <w:spacing w:before="160" w:line="360" w:lineRule="auto"/>
              <w:jc w:val="both"/>
              <w:rPr>
                <w:rFonts w:ascii="Times New Roman" w:hAnsi="Times New Roman" w:cs="Times New Roman"/>
                <w:sz w:val="24"/>
                <w:szCs w:val="24"/>
              </w:rPr>
            </w:pPr>
            <w:r>
              <w:rPr>
                <w:rFonts w:ascii="Times New Roman" w:hAnsi="Times New Roman" w:cs="Times New Roman"/>
                <w:sz w:val="24"/>
                <w:szCs w:val="24"/>
              </w:rPr>
              <w:t xml:space="preserve">Intrauterine </w:t>
            </w:r>
            <w:r>
              <w:rPr>
                <w:rFonts w:ascii="Times New Roman" w:hAnsi="Times New Roman" w:cs="Times New Roman"/>
                <w:sz w:val="24"/>
                <w:szCs w:val="24"/>
              </w:rPr>
              <w:t>death</w:t>
            </w:r>
          </w:p>
        </w:tc>
        <w:tc>
          <w:tcPr>
            <w:tcW w:w="1418" w:type="dxa"/>
          </w:tcPr>
          <w:p w14:paraId="688B501F"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Pr>
          <w:p w14:paraId="438DA68E"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08" w:type="dxa"/>
          </w:tcPr>
          <w:p w14:paraId="2C3B61A4"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9" w:type="dxa"/>
          </w:tcPr>
          <w:p w14:paraId="7D1D9210"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18.18</w:t>
            </w:r>
          </w:p>
        </w:tc>
      </w:tr>
      <w:tr w:rsidR="00A666AB" w14:paraId="2F3B977D" w14:textId="77777777">
        <w:tc>
          <w:tcPr>
            <w:tcW w:w="993" w:type="dxa"/>
          </w:tcPr>
          <w:p w14:paraId="3660EB7F" w14:textId="77777777" w:rsidR="00A666AB" w:rsidRDefault="00A666AB">
            <w:pPr>
              <w:pStyle w:val="ListParagraph"/>
              <w:numPr>
                <w:ilvl w:val="0"/>
                <w:numId w:val="14"/>
              </w:numPr>
              <w:tabs>
                <w:tab w:val="left" w:pos="1168"/>
              </w:tabs>
              <w:spacing w:before="160" w:line="360" w:lineRule="auto"/>
              <w:jc w:val="both"/>
              <w:rPr>
                <w:rFonts w:ascii="Times New Roman" w:hAnsi="Times New Roman" w:cs="Times New Roman"/>
                <w:sz w:val="24"/>
                <w:szCs w:val="24"/>
              </w:rPr>
            </w:pPr>
          </w:p>
        </w:tc>
        <w:tc>
          <w:tcPr>
            <w:tcW w:w="2551" w:type="dxa"/>
          </w:tcPr>
          <w:p w14:paraId="3F3735BD" w14:textId="77777777" w:rsidR="00A666AB" w:rsidRDefault="0026258E">
            <w:pPr>
              <w:tabs>
                <w:tab w:val="left" w:pos="1168"/>
              </w:tabs>
              <w:spacing w:before="160" w:line="360" w:lineRule="auto"/>
              <w:jc w:val="both"/>
              <w:rPr>
                <w:rFonts w:ascii="Times New Roman" w:hAnsi="Times New Roman" w:cs="Times New Roman"/>
                <w:sz w:val="24"/>
                <w:szCs w:val="24"/>
              </w:rPr>
            </w:pPr>
            <w:r>
              <w:rPr>
                <w:rFonts w:ascii="Times New Roman" w:hAnsi="Times New Roman" w:cs="Times New Roman"/>
                <w:sz w:val="24"/>
                <w:szCs w:val="24"/>
              </w:rPr>
              <w:t>Still birth</w:t>
            </w:r>
          </w:p>
        </w:tc>
        <w:tc>
          <w:tcPr>
            <w:tcW w:w="1418" w:type="dxa"/>
          </w:tcPr>
          <w:p w14:paraId="44155BE4"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02731791"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8" w:type="dxa"/>
          </w:tcPr>
          <w:p w14:paraId="145BD212"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69" w:type="dxa"/>
          </w:tcPr>
          <w:p w14:paraId="2196BF74"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A666AB" w14:paraId="7E49E06C" w14:textId="77777777">
        <w:tc>
          <w:tcPr>
            <w:tcW w:w="993" w:type="dxa"/>
          </w:tcPr>
          <w:p w14:paraId="1C2F61CA" w14:textId="77777777" w:rsidR="00A666AB" w:rsidRDefault="00A666AB">
            <w:pPr>
              <w:pStyle w:val="ListParagraph"/>
              <w:numPr>
                <w:ilvl w:val="0"/>
                <w:numId w:val="14"/>
              </w:numPr>
              <w:tabs>
                <w:tab w:val="left" w:pos="1168"/>
              </w:tabs>
              <w:spacing w:before="160" w:line="360" w:lineRule="auto"/>
              <w:jc w:val="both"/>
              <w:rPr>
                <w:rFonts w:ascii="Times New Roman" w:hAnsi="Times New Roman" w:cs="Times New Roman"/>
                <w:sz w:val="24"/>
                <w:szCs w:val="24"/>
              </w:rPr>
            </w:pPr>
          </w:p>
        </w:tc>
        <w:tc>
          <w:tcPr>
            <w:tcW w:w="2551" w:type="dxa"/>
          </w:tcPr>
          <w:p w14:paraId="60C751E1" w14:textId="77777777" w:rsidR="00A666AB" w:rsidRDefault="0026258E">
            <w:pPr>
              <w:tabs>
                <w:tab w:val="left" w:pos="1168"/>
              </w:tabs>
              <w:spacing w:before="160" w:line="360" w:lineRule="auto"/>
              <w:jc w:val="both"/>
              <w:rPr>
                <w:rFonts w:ascii="Times New Roman" w:hAnsi="Times New Roman" w:cs="Times New Roman"/>
                <w:sz w:val="24"/>
                <w:szCs w:val="24"/>
              </w:rPr>
            </w:pPr>
            <w:r>
              <w:rPr>
                <w:rFonts w:ascii="Times New Roman" w:hAnsi="Times New Roman" w:cs="Times New Roman"/>
                <w:sz w:val="24"/>
                <w:szCs w:val="24"/>
              </w:rPr>
              <w:t>IUGR</w:t>
            </w:r>
          </w:p>
        </w:tc>
        <w:tc>
          <w:tcPr>
            <w:tcW w:w="1418" w:type="dxa"/>
          </w:tcPr>
          <w:p w14:paraId="599D1A39"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7B03F5B7"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8" w:type="dxa"/>
          </w:tcPr>
          <w:p w14:paraId="61F654BB"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69" w:type="dxa"/>
          </w:tcPr>
          <w:p w14:paraId="421D6F76"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A666AB" w14:paraId="202EB6B0" w14:textId="77777777">
        <w:tc>
          <w:tcPr>
            <w:tcW w:w="993" w:type="dxa"/>
          </w:tcPr>
          <w:p w14:paraId="73339847" w14:textId="77777777" w:rsidR="00A666AB" w:rsidRDefault="00A666AB">
            <w:pPr>
              <w:tabs>
                <w:tab w:val="left" w:pos="1168"/>
              </w:tabs>
              <w:spacing w:before="160" w:line="360" w:lineRule="auto"/>
              <w:jc w:val="both"/>
              <w:rPr>
                <w:rFonts w:ascii="Times New Roman" w:hAnsi="Times New Roman" w:cs="Times New Roman"/>
                <w:sz w:val="24"/>
                <w:szCs w:val="24"/>
              </w:rPr>
            </w:pPr>
          </w:p>
        </w:tc>
        <w:tc>
          <w:tcPr>
            <w:tcW w:w="2551" w:type="dxa"/>
          </w:tcPr>
          <w:p w14:paraId="1D65BE2D" w14:textId="77777777" w:rsidR="00A666AB" w:rsidRDefault="0026258E">
            <w:pPr>
              <w:tabs>
                <w:tab w:val="left" w:pos="1168"/>
              </w:tabs>
              <w:spacing w:before="16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418" w:type="dxa"/>
          </w:tcPr>
          <w:p w14:paraId="633D8ADA"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08" w:type="dxa"/>
          </w:tcPr>
          <w:p w14:paraId="4B04CA7A" w14:textId="77777777" w:rsidR="00A666AB" w:rsidRDefault="00A666AB">
            <w:pPr>
              <w:tabs>
                <w:tab w:val="left" w:pos="1168"/>
              </w:tabs>
              <w:spacing w:before="160" w:line="360" w:lineRule="auto"/>
              <w:jc w:val="center"/>
              <w:rPr>
                <w:rFonts w:ascii="Times New Roman" w:hAnsi="Times New Roman" w:cs="Times New Roman"/>
                <w:sz w:val="24"/>
                <w:szCs w:val="24"/>
              </w:rPr>
            </w:pPr>
          </w:p>
        </w:tc>
        <w:tc>
          <w:tcPr>
            <w:tcW w:w="908" w:type="dxa"/>
          </w:tcPr>
          <w:p w14:paraId="11D878C6" w14:textId="77777777" w:rsidR="00A666AB" w:rsidRDefault="00A666AB">
            <w:pPr>
              <w:tabs>
                <w:tab w:val="left" w:pos="1168"/>
              </w:tabs>
              <w:spacing w:before="160" w:line="360" w:lineRule="auto"/>
              <w:jc w:val="center"/>
              <w:rPr>
                <w:rFonts w:ascii="Times New Roman" w:hAnsi="Times New Roman" w:cs="Times New Roman"/>
                <w:sz w:val="24"/>
                <w:szCs w:val="24"/>
              </w:rPr>
            </w:pPr>
          </w:p>
        </w:tc>
        <w:tc>
          <w:tcPr>
            <w:tcW w:w="1269" w:type="dxa"/>
          </w:tcPr>
          <w:p w14:paraId="389DFE3A" w14:textId="77777777" w:rsidR="00A666AB" w:rsidRDefault="0026258E">
            <w:pPr>
              <w:tabs>
                <w:tab w:val="left" w:pos="1168"/>
              </w:tabs>
              <w:spacing w:before="160"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3B233995" w14:textId="77777777" w:rsidR="00A666AB" w:rsidRDefault="00A666AB">
      <w:pPr>
        <w:tabs>
          <w:tab w:val="left" w:pos="720"/>
        </w:tabs>
        <w:spacing w:after="144" w:line="288" w:lineRule="atLeast"/>
        <w:rPr>
          <w:rFonts w:ascii="Times New Roman" w:hAnsi="Times New Roman" w:cs="Times New Roman"/>
          <w:sz w:val="24"/>
          <w:szCs w:val="24"/>
        </w:rPr>
      </w:pPr>
    </w:p>
    <w:p w14:paraId="5164D315" w14:textId="77777777" w:rsidR="00A666AB" w:rsidRDefault="00A666AB">
      <w:pPr>
        <w:pBdr>
          <w:top w:val="single" w:sz="4" w:space="0" w:color="DCDFE5"/>
        </w:pBdr>
        <w:shd w:val="clear" w:color="auto" w:fill="FFFFFF"/>
        <w:rPr>
          <w:rFonts w:ascii="Times New Roman" w:hAnsi="Times New Roman" w:cs="Times New Roman"/>
          <w:sz w:val="24"/>
          <w:szCs w:val="24"/>
        </w:rPr>
      </w:pPr>
    </w:p>
    <w:p w14:paraId="2402B12F" w14:textId="77777777" w:rsidR="00A666AB" w:rsidRDefault="00A666AB">
      <w:pPr>
        <w:pBdr>
          <w:top w:val="single" w:sz="4" w:space="0" w:color="DCDFE5"/>
        </w:pBdr>
        <w:shd w:val="clear" w:color="auto" w:fill="FFFFFF"/>
        <w:rPr>
          <w:rFonts w:ascii="Times New Roman" w:hAnsi="Times New Roman" w:cs="Times New Roman"/>
          <w:sz w:val="24"/>
          <w:szCs w:val="24"/>
        </w:rPr>
      </w:pPr>
    </w:p>
    <w:p w14:paraId="165428C6" w14:textId="77777777" w:rsidR="00A666AB" w:rsidRDefault="00A666AB">
      <w:pPr>
        <w:pBdr>
          <w:top w:val="single" w:sz="4" w:space="0" w:color="DCDFE5"/>
        </w:pBdr>
        <w:shd w:val="clear" w:color="auto" w:fill="FFFFFF"/>
        <w:rPr>
          <w:rFonts w:ascii="Times New Roman" w:hAnsi="Times New Roman" w:cs="Times New Roman"/>
          <w:sz w:val="24"/>
          <w:szCs w:val="24"/>
        </w:rPr>
      </w:pPr>
    </w:p>
    <w:p w14:paraId="35ACFF75" w14:textId="77777777" w:rsidR="00A666AB" w:rsidRDefault="0026258E">
      <w:pPr>
        <w:pBdr>
          <w:top w:val="single" w:sz="4" w:space="0" w:color="DCDFE5"/>
        </w:pBdr>
        <w:shd w:val="clear" w:color="auto" w:fill="FFFFFF"/>
        <w:rPr>
          <w:rFonts w:ascii="Times New Roman" w:eastAsia="Arial" w:hAnsi="Times New Roman" w:cs="Times New Roman"/>
          <w:sz w:val="24"/>
          <w:szCs w:val="24"/>
        </w:rPr>
      </w:pPr>
      <w:r>
        <w:rPr>
          <w:rFonts w:ascii="Times New Roman" w:hAnsi="Times New Roman" w:cs="Times New Roman"/>
          <w:sz w:val="24"/>
          <w:szCs w:val="24"/>
        </w:rPr>
        <w:pict w14:anchorId="53331830">
          <v:rect id="_x0000_i1029" style="width:6in;height:1.5pt" o:hralign="center" o:hrstd="t" o:hr="t" fillcolor="#a0a0a0" stroked="f"/>
        </w:pict>
      </w:r>
    </w:p>
    <w:p w14:paraId="48D108F0" w14:textId="77777777" w:rsidR="00A666AB" w:rsidRDefault="0026258E">
      <w:pPr>
        <w:numPr>
          <w:ilvl w:val="0"/>
          <w:numId w:val="15"/>
        </w:numPr>
        <w:shd w:val="clear" w:color="auto" w:fill="FFFFFF"/>
        <w:spacing w:line="336" w:lineRule="atLeast"/>
        <w:rPr>
          <w:rStyle w:val="Strong"/>
          <w:rFonts w:ascii="Times New Roman" w:eastAsia="Arial" w:hAnsi="Times New Roman" w:cs="Times New Roman"/>
          <w:color w:val="0A0A0A"/>
          <w:sz w:val="24"/>
          <w:szCs w:val="24"/>
          <w:shd w:val="clear" w:color="auto" w:fill="FFFFFF"/>
          <w:lang w:val="en-US" w:eastAsia="zh-CN" w:bidi="ar"/>
        </w:rPr>
      </w:pPr>
      <w:r>
        <w:rPr>
          <w:rStyle w:val="Strong"/>
          <w:rFonts w:ascii="Times New Roman" w:eastAsia="Arial" w:hAnsi="Times New Roman" w:cs="Times New Roman"/>
          <w:color w:val="0A0A0A"/>
          <w:sz w:val="24"/>
          <w:szCs w:val="24"/>
          <w:shd w:val="clear" w:color="auto" w:fill="FFFFFF"/>
          <w:lang w:val="en-US" w:eastAsia="zh-CN" w:bidi="ar"/>
        </w:rPr>
        <w:lastRenderedPageBreak/>
        <w:t>Discussion of Nursing Implications</w:t>
      </w:r>
    </w:p>
    <w:p w14:paraId="1650CC70" w14:textId="77777777" w:rsidR="00A666AB" w:rsidRDefault="00A666AB">
      <w:pPr>
        <w:shd w:val="clear" w:color="auto" w:fill="FFFFFF"/>
        <w:spacing w:line="336" w:lineRule="atLeast"/>
        <w:rPr>
          <w:rStyle w:val="Strong"/>
          <w:rFonts w:ascii="Times New Roman" w:eastAsia="Arial" w:hAnsi="Times New Roman" w:cs="Times New Roman"/>
          <w:color w:val="0A0A0A"/>
          <w:sz w:val="24"/>
          <w:szCs w:val="24"/>
          <w:shd w:val="clear" w:color="auto" w:fill="FFFFFF"/>
          <w:lang w:val="en-US" w:eastAsia="zh-CN" w:bidi="ar"/>
        </w:rPr>
      </w:pPr>
    </w:p>
    <w:p w14:paraId="34BF91B8" w14:textId="77777777" w:rsidR="00A666AB" w:rsidRDefault="0026258E">
      <w:pPr>
        <w:pStyle w:val="NormalWeb"/>
      </w:pPr>
      <w:r>
        <w:t>The present study highlights a substantial burden of adverse perinatal outcomes among hypertensive pregnant women, with 44% of cases experiencing complications. This finding is consistent with several previous studies that have reported a high incidence of</w:t>
      </w:r>
      <w:r>
        <w:t xml:space="preserve"> unfavorable neonatal outcomes among women with hypertensive disorders of pregnancy. The predominance of preeclampsia (47%) observed in this study aligns with findings from studies such as those by </w:t>
      </w:r>
      <w:proofErr w:type="spellStart"/>
      <w:r>
        <w:t>Abera</w:t>
      </w:r>
      <w:proofErr w:type="spellEnd"/>
      <w:r>
        <w:t xml:space="preserve"> and </w:t>
      </w:r>
      <w:proofErr w:type="spellStart"/>
      <w:r>
        <w:t>Wondimeneh</w:t>
      </w:r>
      <w:proofErr w:type="spellEnd"/>
      <w:r>
        <w:t xml:space="preserve"> (2019) and Sharma et al. (2017), wher</w:t>
      </w:r>
      <w:r>
        <w:t>e preeclampsia constituted the largest proportion of hypertensive disorders. This consistency reinforces the understanding that preeclampsia remains the most common and clinically significant form of hypertension affecting pregnancy outcomes.</w:t>
      </w:r>
    </w:p>
    <w:p w14:paraId="3446200D" w14:textId="77777777" w:rsidR="00A666AB" w:rsidRDefault="0026258E">
      <w:pPr>
        <w:pStyle w:val="NormalWeb"/>
      </w:pPr>
      <w:r>
        <w:t>Prematurity a</w:t>
      </w:r>
      <w:r>
        <w:t xml:space="preserve">nd low birth weight emerged as the leading adverse outcomes in the present study, affecting 39% and 33% of neonates respectively. These findings are comparable to those reported by Kolluru et al. (2016) and </w:t>
      </w:r>
      <w:proofErr w:type="spellStart"/>
      <w:r>
        <w:t>Adu-Bonsaffoh</w:t>
      </w:r>
      <w:proofErr w:type="spellEnd"/>
      <w:r>
        <w:t xml:space="preserve"> et al. (2017), where preterm birth </w:t>
      </w:r>
      <w:r>
        <w:t>and low birth weight were identified as the most frequent complications among hypertensive pregnancies. The similarity across studies can be attributed to the common underlying mechanism of uteroplacental insufficiency, which restricts fetal growth and oft</w:t>
      </w:r>
      <w:r>
        <w:t>en necessitates early delivery. However, the proportion of low birth weight in the current study is slightly lower than that reported in some earlier studies, which may reflect improvements in antenatal surveillance and timely obstetric interventions in th</w:t>
      </w:r>
      <w:r>
        <w:t>e study setting.</w:t>
      </w:r>
    </w:p>
    <w:p w14:paraId="01487542" w14:textId="77777777" w:rsidR="00A666AB" w:rsidRDefault="0026258E">
      <w:pPr>
        <w:pStyle w:val="NormalWeb"/>
      </w:pPr>
      <w:r>
        <w:t>The rate of NICU admission (32%) observed in this study is also consistent with previous research indicating increased neonatal morbidity among hypertensive mothers. Sharma et al. (2017) reported NICU admission rates as high as 41%, sugges</w:t>
      </w:r>
      <w:r>
        <w:t>ting that neonatal complications remain a significant concern despite advances in care. The slightly lower rate in the present study may indicate better perinatal management or earlier identification of high-risk cases. Nevertheless, the need for intensive</w:t>
      </w:r>
      <w:r>
        <w:t xml:space="preserve"> neonatal care underscores the clinical severity associated with hypertensive disorders.</w:t>
      </w:r>
    </w:p>
    <w:p w14:paraId="53C712FB" w14:textId="77777777" w:rsidR="00A666AB" w:rsidRDefault="0026258E">
      <w:pPr>
        <w:pStyle w:val="NormalWeb"/>
      </w:pPr>
      <w:r>
        <w:t xml:space="preserve">Mortality outcomes, including intrauterine death (4%) and early neonatal death (2%), were relatively lower compared to some earlier studies, such as those by </w:t>
      </w:r>
      <w:proofErr w:type="spellStart"/>
      <w:r>
        <w:t>Endeshaw</w:t>
      </w:r>
      <w:proofErr w:type="spellEnd"/>
      <w:r>
        <w:t xml:space="preserve"> </w:t>
      </w:r>
      <w:r>
        <w:t xml:space="preserve">and </w:t>
      </w:r>
      <w:proofErr w:type="spellStart"/>
      <w:r>
        <w:t>Berhan</w:t>
      </w:r>
      <w:proofErr w:type="spellEnd"/>
      <w:r>
        <w:t xml:space="preserve"> (2015), which reported higher perinatal mortality rates. This difference could be attributed to improved access to tertiary care facilities, enhanced monitoring, and timely interventions in the present study setting. However, the persistence of </w:t>
      </w:r>
      <w:r>
        <w:t>these outcomes indicates that hypertensive disorders continue to pose a risk for perinatal loss.</w:t>
      </w:r>
    </w:p>
    <w:p w14:paraId="17301542" w14:textId="77777777" w:rsidR="00A666AB" w:rsidRDefault="0026258E">
      <w:pPr>
        <w:pStyle w:val="NormalWeb"/>
      </w:pPr>
      <w:r>
        <w:t>An important contribution of this study lies in the identification of associated risk factors. The high prevalence of lifestyle-related factors, particularly p</w:t>
      </w:r>
      <w:r>
        <w:t xml:space="preserve">rocessed food consumption (68%) and excessive salt intake (39%), is noteworthy. These findings </w:t>
      </w:r>
      <w:proofErr w:type="gramStart"/>
      <w:r>
        <w:t>are in agreement</w:t>
      </w:r>
      <w:proofErr w:type="gramEnd"/>
      <w:r>
        <w:t xml:space="preserve"> with studies that have linked dietary patterns and obesity-related factors to the development and severity of hypertensive disorders. Additional</w:t>
      </w:r>
      <w:r>
        <w:t>ly, the significant proportion of women experiencing stress (59%) highlights the role of psychosocial determinants, which are often underexplored in clinical research. Similar associations between stress and hypertensive complications have been reported in</w:t>
      </w:r>
      <w:r>
        <w:t xml:space="preserve"> other studies, suggesting that psychological well-being is an important component of maternal health.</w:t>
      </w:r>
    </w:p>
    <w:p w14:paraId="2AAC3D66" w14:textId="77777777" w:rsidR="00A666AB" w:rsidRDefault="0026258E">
      <w:pPr>
        <w:pStyle w:val="NormalWeb"/>
      </w:pPr>
      <w:r>
        <w:lastRenderedPageBreak/>
        <w:t>The presence of a family history of hypertension in 44% of participants and previous hypertensive pregnancy in 12% further supports findings from earlier</w:t>
      </w:r>
      <w:r>
        <w:t xml:space="preserve"> research indicating a strong genetic and recurrent component of hypertensive disorders. Studies such as those by Poon et al. (2010) and Abalos et al. (2013) have emphasized the role of maternal history and genetic predisposition as key predictors of adver</w:t>
      </w:r>
      <w:r>
        <w:t>se outcomes. The consistency of these findings across different populations strengthens the evidence for incorporating detailed history-taking into routine antenatal risk assessment.</w:t>
      </w:r>
    </w:p>
    <w:p w14:paraId="2CBC4347" w14:textId="77777777" w:rsidR="00A666AB" w:rsidRDefault="0026258E">
      <w:pPr>
        <w:pStyle w:val="NormalWeb"/>
      </w:pPr>
      <w:r>
        <w:t xml:space="preserve">Despite a relatively high proportion of women attending more than four </w:t>
      </w:r>
      <w:r>
        <w:t xml:space="preserve">antenatal visits, adverse outcomes remained significant in this study. This observation is consistent with other studies suggesting that the quality and timing of antenatal care may be more critical than the number of visits alone. It indicates a need for </w:t>
      </w:r>
      <w:r>
        <w:t>more focused, risk-based antenatal care strategies, particularly for women identified as high risk.</w:t>
      </w:r>
    </w:p>
    <w:p w14:paraId="4D6DD0BC" w14:textId="77777777" w:rsidR="00A666AB" w:rsidRDefault="0026258E">
      <w:pPr>
        <w:pStyle w:val="NormalWeb"/>
      </w:pPr>
      <w:r>
        <w:t>Overall, the findings of the present study are largely in agreement with existing literature, confirming that hypertensive disorders of pregnancy are strong</w:t>
      </w:r>
      <w:r>
        <w:t>ly associated with adverse perinatal outcomes. At the same time, the study highlights the growing importance of modifiable lifestyle and psychosocial factors, suggesting the need for a more holistic and multidisciplinary approach to maternal care.</w:t>
      </w:r>
    </w:p>
    <w:p w14:paraId="08EDA341" w14:textId="77777777" w:rsidR="00A666AB" w:rsidRDefault="00A666AB">
      <w:pPr>
        <w:shd w:val="clear" w:color="auto" w:fill="FFFFFF"/>
        <w:spacing w:line="336" w:lineRule="atLeast"/>
        <w:rPr>
          <w:rStyle w:val="Strong"/>
          <w:rFonts w:ascii="Times New Roman" w:eastAsia="Arial" w:hAnsi="Times New Roman" w:cs="Times New Roman"/>
          <w:color w:val="0A0A0A"/>
          <w:sz w:val="24"/>
          <w:szCs w:val="24"/>
          <w:shd w:val="clear" w:color="auto" w:fill="FFFFFF"/>
          <w:lang w:val="en-US" w:eastAsia="zh-CN" w:bidi="ar"/>
        </w:rPr>
      </w:pPr>
    </w:p>
    <w:p w14:paraId="1F9C97C2" w14:textId="77777777" w:rsidR="00A666AB" w:rsidRDefault="0026258E">
      <w:pPr>
        <w:shd w:val="clear" w:color="auto" w:fill="FFFFFF"/>
        <w:spacing w:line="288"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 xml:space="preserve">6.2 </w:t>
      </w:r>
      <w:r>
        <w:rPr>
          <w:rStyle w:val="Strong"/>
          <w:rFonts w:ascii="Times New Roman" w:eastAsia="Arial" w:hAnsi="Times New Roman" w:cs="Times New Roman"/>
          <w:color w:val="0A0A0A"/>
          <w:sz w:val="24"/>
          <w:szCs w:val="24"/>
          <w:shd w:val="clear" w:color="auto" w:fill="FFFFFF"/>
          <w:lang w:val="en-US" w:eastAsia="zh-CN" w:bidi="ar"/>
        </w:rPr>
        <w:t>Nursing Practice</w:t>
      </w:r>
    </w:p>
    <w:p w14:paraId="5576A838" w14:textId="77777777" w:rsidR="00A666AB" w:rsidRDefault="0026258E">
      <w:pPr>
        <w:shd w:val="clear" w:color="auto" w:fill="FFFFFF"/>
        <w:spacing w:line="288" w:lineRule="atLeast"/>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Nurses are often the first point of contact in obstetric emergencies. The 95% Caesarean rate in this study highlights the need for specialized perioperative nursing care.</w:t>
      </w:r>
    </w:p>
    <w:p w14:paraId="442055C5" w14:textId="77777777" w:rsidR="00A666AB" w:rsidRDefault="0026258E">
      <w:pPr>
        <w:shd w:val="clear" w:color="auto" w:fill="FFFFFF"/>
        <w:spacing w:line="288"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6.3 The Midwife's Role</w:t>
      </w:r>
    </w:p>
    <w:p w14:paraId="27872FD9" w14:textId="77777777" w:rsidR="00A666AB" w:rsidRDefault="0026258E">
      <w:pPr>
        <w:shd w:val="clear" w:color="auto" w:fill="FFFFFF"/>
        <w:spacing w:line="288" w:lineRule="atLeast"/>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The midwife is fundamental in the early detec</w:t>
      </w:r>
      <w:r>
        <w:rPr>
          <w:rFonts w:ascii="Times New Roman" w:eastAsia="Arial" w:hAnsi="Times New Roman" w:cs="Times New Roman"/>
          <w:color w:val="0A0A0A"/>
          <w:sz w:val="24"/>
          <w:szCs w:val="24"/>
          <w:shd w:val="clear" w:color="auto" w:fill="FFFFFF"/>
          <w:lang w:val="en-US" w:eastAsia="zh-CN" w:bidi="ar"/>
        </w:rPr>
        <w:t>tion of rising blood pressure. Early referral and the administration of Magnesium Sulphate (as recommended by WHO) can reduce mortality by 50%.</w:t>
      </w:r>
    </w:p>
    <w:p w14:paraId="0843640A" w14:textId="77777777" w:rsidR="00A666AB" w:rsidRDefault="0026258E">
      <w:pPr>
        <w:pBdr>
          <w:top w:val="single" w:sz="4" w:space="0" w:color="DCDFE5"/>
        </w:pBdr>
        <w:shd w:val="clear" w:color="auto" w:fill="FFFFFF"/>
        <w:rPr>
          <w:rFonts w:ascii="Times New Roman" w:eastAsia="Arial" w:hAnsi="Times New Roman" w:cs="Times New Roman"/>
          <w:sz w:val="24"/>
          <w:szCs w:val="24"/>
        </w:rPr>
      </w:pPr>
      <w:r>
        <w:rPr>
          <w:rFonts w:ascii="Times New Roman" w:eastAsia="Arial" w:hAnsi="Times New Roman" w:cs="Times New Roman"/>
          <w:color w:val="0A0A0A"/>
          <w:sz w:val="24"/>
          <w:szCs w:val="24"/>
        </w:rPr>
        <w:pict w14:anchorId="6A33BBDB">
          <v:rect id="_x0000_i1030" style="width:6in;height:1.5pt" o:hralign="center" o:hrstd="t" o:hr="t" fillcolor="#a0a0a0" stroked="f"/>
        </w:pict>
      </w:r>
    </w:p>
    <w:p w14:paraId="1C617CB2" w14:textId="77777777" w:rsidR="00A666AB" w:rsidRDefault="0026258E">
      <w:pPr>
        <w:shd w:val="clear" w:color="auto" w:fill="FFFFFF"/>
        <w:spacing w:line="336" w:lineRule="atLeast"/>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7. Conclusion and Recommendations</w:t>
      </w:r>
    </w:p>
    <w:p w14:paraId="62F980D1" w14:textId="77777777" w:rsidR="00A666AB" w:rsidRDefault="0026258E">
      <w:pPr>
        <w:shd w:val="clear" w:color="auto" w:fill="FFFFFF"/>
        <w:spacing w:line="288" w:lineRule="atLeast"/>
        <w:rPr>
          <w:rFonts w:ascii="Times New Roman" w:eastAsia="Arial" w:hAnsi="Times New Roman" w:cs="Times New Roman"/>
          <w:color w:val="0A0A0A"/>
          <w:sz w:val="24"/>
          <w:szCs w:val="24"/>
        </w:rPr>
      </w:pPr>
      <w:r>
        <w:rPr>
          <w:rFonts w:ascii="Times New Roman" w:eastAsia="Arial" w:hAnsi="Times New Roman" w:cs="Times New Roman"/>
          <w:color w:val="0A0A0A"/>
          <w:sz w:val="24"/>
          <w:szCs w:val="24"/>
          <w:shd w:val="clear" w:color="auto" w:fill="FFFFFF"/>
          <w:lang w:val="en-US" w:eastAsia="zh-CN" w:bidi="ar"/>
        </w:rPr>
        <w:t xml:space="preserve">The study concludes that hypertensive disorders in Hyderabad lead to a high </w:t>
      </w:r>
      <w:r>
        <w:rPr>
          <w:rFonts w:ascii="Times New Roman" w:eastAsia="Arial" w:hAnsi="Times New Roman" w:cs="Times New Roman"/>
          <w:color w:val="0A0A0A"/>
          <w:sz w:val="24"/>
          <w:szCs w:val="24"/>
          <w:shd w:val="clear" w:color="auto" w:fill="FFFFFF"/>
          <w:lang w:val="en-US" w:eastAsia="zh-CN" w:bidi="ar"/>
        </w:rPr>
        <w:t>rate of prematurity and surgical intervention. To achieve the </w:t>
      </w:r>
      <w:r>
        <w:rPr>
          <w:rStyle w:val="Strong"/>
          <w:rFonts w:ascii="Times New Roman" w:eastAsia="Arial" w:hAnsi="Times New Roman" w:cs="Times New Roman"/>
          <w:color w:val="0A0A0A"/>
          <w:sz w:val="24"/>
          <w:szCs w:val="24"/>
          <w:shd w:val="clear" w:color="auto" w:fill="FFFFFF"/>
          <w:lang w:val="en-US" w:eastAsia="zh-CN" w:bidi="ar"/>
        </w:rPr>
        <w:t>Sustainable Development Goal (SDG) 3</w:t>
      </w:r>
      <w:r>
        <w:rPr>
          <w:rFonts w:ascii="Times New Roman" w:eastAsia="Arial" w:hAnsi="Times New Roman" w:cs="Times New Roman"/>
          <w:color w:val="0A0A0A"/>
          <w:sz w:val="24"/>
          <w:szCs w:val="24"/>
          <w:shd w:val="clear" w:color="auto" w:fill="FFFFFF"/>
          <w:lang w:val="en-US" w:eastAsia="zh-CN" w:bidi="ar"/>
        </w:rPr>
        <w:t> target of reducing maternal mortality to less than 70 per 100,000 births by 2030, India must intensify community-level screening.</w:t>
      </w:r>
    </w:p>
    <w:p w14:paraId="18CFCF0F" w14:textId="77777777" w:rsidR="00A666AB" w:rsidRDefault="0026258E">
      <w:pPr>
        <w:shd w:val="clear" w:color="auto" w:fill="FFFFFF"/>
        <w:spacing w:line="288" w:lineRule="atLeast"/>
        <w:rPr>
          <w:rFonts w:ascii="Times New Roman" w:eastAsia="Arial" w:hAnsi="Times New Roman" w:cs="Times New Roman"/>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Recommendations:</w:t>
      </w:r>
    </w:p>
    <w:p w14:paraId="774732F6" w14:textId="77777777" w:rsidR="00A666AB" w:rsidRDefault="0026258E">
      <w:pPr>
        <w:numPr>
          <w:ilvl w:val="0"/>
          <w:numId w:val="16"/>
        </w:numPr>
        <w:spacing w:after="144" w:line="288" w:lineRule="atLeast"/>
        <w:ind w:left="0"/>
        <w:rPr>
          <w:rFonts w:ascii="Times New Roman" w:hAnsi="Times New Roman" w:cs="Times New Roman"/>
          <w:sz w:val="24"/>
          <w:szCs w:val="24"/>
        </w:rPr>
      </w:pPr>
      <w:r>
        <w:rPr>
          <w:rFonts w:ascii="Times New Roman" w:eastAsia="Arial" w:hAnsi="Times New Roman" w:cs="Times New Roman"/>
          <w:color w:val="0A0A0A"/>
          <w:sz w:val="24"/>
          <w:szCs w:val="24"/>
          <w:shd w:val="clear" w:color="auto" w:fill="FFFFFF"/>
        </w:rPr>
        <w:t>Develop st</w:t>
      </w:r>
      <w:r>
        <w:rPr>
          <w:rFonts w:ascii="Times New Roman" w:eastAsia="Arial" w:hAnsi="Times New Roman" w:cs="Times New Roman"/>
          <w:color w:val="0A0A0A"/>
          <w:sz w:val="24"/>
          <w:szCs w:val="24"/>
          <w:shd w:val="clear" w:color="auto" w:fill="FFFFFF"/>
        </w:rPr>
        <w:t>andardized </w:t>
      </w:r>
      <w:r>
        <w:rPr>
          <w:rStyle w:val="Strong"/>
          <w:rFonts w:ascii="Times New Roman" w:eastAsia="Arial" w:hAnsi="Times New Roman" w:cs="Times New Roman"/>
          <w:color w:val="0A0A0A"/>
          <w:sz w:val="24"/>
          <w:szCs w:val="24"/>
          <w:shd w:val="clear" w:color="auto" w:fill="FFFFFF"/>
        </w:rPr>
        <w:t>Instructional Booklets</w:t>
      </w:r>
      <w:r>
        <w:rPr>
          <w:rFonts w:ascii="Times New Roman" w:eastAsia="Arial" w:hAnsi="Times New Roman" w:cs="Times New Roman"/>
          <w:color w:val="0A0A0A"/>
          <w:sz w:val="24"/>
          <w:szCs w:val="24"/>
          <w:shd w:val="clear" w:color="auto" w:fill="FFFFFF"/>
        </w:rPr>
        <w:t> in local languages (Telugu/Hindi) for hypertensive mothers.</w:t>
      </w:r>
    </w:p>
    <w:p w14:paraId="017AF045" w14:textId="77777777" w:rsidR="00A666AB" w:rsidRDefault="0026258E">
      <w:pPr>
        <w:numPr>
          <w:ilvl w:val="0"/>
          <w:numId w:val="16"/>
        </w:numPr>
        <w:spacing w:after="144" w:line="288" w:lineRule="atLeast"/>
        <w:ind w:left="0"/>
        <w:rPr>
          <w:rFonts w:ascii="Times New Roman" w:hAnsi="Times New Roman" w:cs="Times New Roman"/>
          <w:sz w:val="24"/>
          <w:szCs w:val="24"/>
        </w:rPr>
      </w:pPr>
      <w:r>
        <w:rPr>
          <w:rFonts w:ascii="Times New Roman" w:eastAsia="Arial" w:hAnsi="Times New Roman" w:cs="Times New Roman"/>
          <w:color w:val="0A0A0A"/>
          <w:sz w:val="24"/>
          <w:szCs w:val="24"/>
          <w:shd w:val="clear" w:color="auto" w:fill="FFFFFF"/>
        </w:rPr>
        <w:t>Implement mandatory screening for lifestyle risk factors (diet/stress) during the first trimester.</w:t>
      </w:r>
    </w:p>
    <w:p w14:paraId="646045EE" w14:textId="77777777" w:rsidR="00A666AB" w:rsidRDefault="0026258E">
      <w:pPr>
        <w:numPr>
          <w:ilvl w:val="0"/>
          <w:numId w:val="16"/>
        </w:numPr>
        <w:spacing w:after="144" w:line="288" w:lineRule="atLeast"/>
        <w:ind w:left="0"/>
        <w:rPr>
          <w:rFonts w:ascii="Times New Roman" w:hAnsi="Times New Roman" w:cs="Times New Roman"/>
          <w:sz w:val="24"/>
          <w:szCs w:val="24"/>
        </w:rPr>
      </w:pPr>
      <w:r>
        <w:rPr>
          <w:rFonts w:ascii="Times New Roman" w:eastAsia="Arial" w:hAnsi="Times New Roman" w:cs="Times New Roman"/>
          <w:color w:val="0A0A0A"/>
          <w:sz w:val="24"/>
          <w:szCs w:val="24"/>
          <w:shd w:val="clear" w:color="auto" w:fill="FFFFFF"/>
        </w:rPr>
        <w:t xml:space="preserve">Enhance training for community midwives on the "gold standard" </w:t>
      </w:r>
      <w:r>
        <w:rPr>
          <w:rFonts w:ascii="Times New Roman" w:eastAsia="Arial" w:hAnsi="Times New Roman" w:cs="Times New Roman"/>
          <w:color w:val="0A0A0A"/>
          <w:sz w:val="24"/>
          <w:szCs w:val="24"/>
          <w:shd w:val="clear" w:color="auto" w:fill="FFFFFF"/>
        </w:rPr>
        <w:t>of evidence-based care.</w:t>
      </w:r>
    </w:p>
    <w:p w14:paraId="5C67A483" w14:textId="77777777" w:rsidR="00A666AB" w:rsidRDefault="00A666AB">
      <w:pPr>
        <w:pBdr>
          <w:top w:val="single" w:sz="4" w:space="0" w:color="DCDFE5"/>
        </w:pBdr>
        <w:shd w:val="clear" w:color="auto" w:fill="FFFFFF"/>
        <w:rPr>
          <w:rStyle w:val="Strong"/>
          <w:rFonts w:ascii="Times New Roman" w:eastAsia="Arial" w:hAnsi="Times New Roman" w:cs="Times New Roman"/>
          <w:color w:val="0A0A0A"/>
          <w:sz w:val="24"/>
          <w:szCs w:val="24"/>
          <w:shd w:val="clear" w:color="auto" w:fill="FFFFFF"/>
          <w:lang w:val="en-US" w:eastAsia="zh-CN" w:bidi="ar"/>
        </w:rPr>
      </w:pPr>
    </w:p>
    <w:p w14:paraId="0F1F0DDC" w14:textId="77777777" w:rsidR="00A666AB" w:rsidRDefault="00A666AB">
      <w:pPr>
        <w:pBdr>
          <w:top w:val="single" w:sz="4" w:space="0" w:color="DCDFE5"/>
        </w:pBdr>
        <w:shd w:val="clear" w:color="auto" w:fill="FFFFFF"/>
        <w:rPr>
          <w:rStyle w:val="Strong"/>
          <w:rFonts w:ascii="Times New Roman" w:eastAsia="Arial" w:hAnsi="Times New Roman" w:cs="Times New Roman"/>
          <w:color w:val="0A0A0A"/>
          <w:sz w:val="24"/>
          <w:szCs w:val="24"/>
          <w:shd w:val="clear" w:color="auto" w:fill="FFFFFF"/>
          <w:lang w:val="en-US" w:eastAsia="zh-CN" w:bidi="ar"/>
        </w:rPr>
      </w:pPr>
    </w:p>
    <w:p w14:paraId="35636359" w14:textId="77777777" w:rsidR="00A666AB" w:rsidRDefault="0026258E">
      <w:pPr>
        <w:pBdr>
          <w:top w:val="single" w:sz="4" w:space="0" w:color="DCDFE5"/>
        </w:pBdr>
        <w:shd w:val="clear" w:color="auto" w:fill="FFFFFF"/>
        <w:rPr>
          <w:rFonts w:ascii="Times New Roman" w:eastAsia="Arial" w:hAnsi="Times New Roman" w:cs="Times New Roman"/>
          <w:b/>
          <w:bCs/>
          <w:color w:val="0A0A0A"/>
          <w:sz w:val="24"/>
          <w:szCs w:val="24"/>
        </w:rPr>
      </w:pPr>
      <w:r>
        <w:rPr>
          <w:rStyle w:val="Strong"/>
          <w:rFonts w:ascii="Times New Roman" w:eastAsia="Arial" w:hAnsi="Times New Roman" w:cs="Times New Roman"/>
          <w:color w:val="0A0A0A"/>
          <w:sz w:val="24"/>
          <w:szCs w:val="24"/>
          <w:shd w:val="clear" w:color="auto" w:fill="FFFFFF"/>
          <w:lang w:val="en-US" w:eastAsia="zh-CN" w:bidi="ar"/>
        </w:rPr>
        <w:t>References</w:t>
      </w:r>
    </w:p>
    <w:p w14:paraId="40E7308A" w14:textId="77777777" w:rsidR="00A666AB" w:rsidRDefault="00A666AB">
      <w:pPr>
        <w:shd w:val="clear" w:color="auto" w:fill="FFFFFF"/>
        <w:spacing w:line="288" w:lineRule="atLeast"/>
        <w:rPr>
          <w:rFonts w:ascii="Times New Roman" w:eastAsia="Arial" w:hAnsi="Times New Roman" w:cs="Times New Roman"/>
          <w:color w:val="0A0A0A"/>
          <w:sz w:val="24"/>
          <w:szCs w:val="24"/>
        </w:rPr>
      </w:pPr>
    </w:p>
    <w:p w14:paraId="003DE47F" w14:textId="77777777" w:rsidR="00A666AB" w:rsidRDefault="0026258E">
      <w:pPr>
        <w:pStyle w:val="Heading2"/>
        <w:numPr>
          <w:ilvl w:val="0"/>
          <w:numId w:val="17"/>
        </w:numPr>
        <w:tabs>
          <w:tab w:val="left" w:pos="567"/>
        </w:tabs>
        <w:spacing w:beforeLines="20" w:before="48" w:beforeAutospacing="0" w:after="0" w:afterAutospacing="0" w:line="360" w:lineRule="auto"/>
        <w:ind w:left="567" w:hanging="567"/>
        <w:jc w:val="both"/>
        <w:textAlignment w:val="baseline"/>
        <w:rPr>
          <w:b w:val="0"/>
          <w:bCs w:val="0"/>
          <w:sz w:val="24"/>
          <w:szCs w:val="24"/>
        </w:rPr>
      </w:pPr>
      <w:r>
        <w:rPr>
          <w:b w:val="0"/>
          <w:bCs w:val="0"/>
          <w:sz w:val="24"/>
          <w:szCs w:val="24"/>
        </w:rPr>
        <w:t xml:space="preserve">World Health Organization. Maternal, newborn, child and adolescent health [ONLINE] 2017-2018Available from: </w:t>
      </w:r>
      <w:hyperlink r:id="rId7" w:history="1">
        <w:r>
          <w:rPr>
            <w:rStyle w:val="Hyperlink"/>
            <w:b w:val="0"/>
            <w:bCs w:val="0"/>
            <w:color w:val="auto"/>
            <w:sz w:val="24"/>
            <w:szCs w:val="24"/>
            <w:u w:val="none"/>
          </w:rPr>
          <w:t xml:space="preserve">https://www.who.int/ </w:t>
        </w:r>
        <w:proofErr w:type="spellStart"/>
        <w:r>
          <w:rPr>
            <w:rStyle w:val="Hyperlink"/>
            <w:b w:val="0"/>
            <w:bCs w:val="0"/>
            <w:color w:val="auto"/>
            <w:sz w:val="24"/>
            <w:szCs w:val="24"/>
            <w:u w:val="none"/>
          </w:rPr>
          <w:t>maternal_child</w:t>
        </w:r>
        <w:proofErr w:type="spellEnd"/>
        <w:r>
          <w:rPr>
            <w:rStyle w:val="Hyperlink"/>
            <w:b w:val="0"/>
            <w:bCs w:val="0"/>
            <w:color w:val="auto"/>
            <w:sz w:val="24"/>
            <w:szCs w:val="24"/>
            <w:u w:val="none"/>
          </w:rPr>
          <w:t>_ adolescent/ topics/maternal/</w:t>
        </w:r>
        <w:proofErr w:type="spellStart"/>
        <w:r>
          <w:rPr>
            <w:rStyle w:val="Hyperlink"/>
            <w:b w:val="0"/>
            <w:bCs w:val="0"/>
            <w:color w:val="auto"/>
            <w:sz w:val="24"/>
            <w:szCs w:val="24"/>
            <w:u w:val="none"/>
          </w:rPr>
          <w:t>maternal_perinatal</w:t>
        </w:r>
        <w:proofErr w:type="spellEnd"/>
        <w:r>
          <w:rPr>
            <w:rStyle w:val="Hyperlink"/>
            <w:b w:val="0"/>
            <w:bCs w:val="0"/>
            <w:color w:val="auto"/>
            <w:sz w:val="24"/>
            <w:szCs w:val="24"/>
            <w:u w:val="none"/>
          </w:rPr>
          <w:t>/</w:t>
        </w:r>
        <w:proofErr w:type="spellStart"/>
        <w:r>
          <w:rPr>
            <w:rStyle w:val="Hyperlink"/>
            <w:b w:val="0"/>
            <w:bCs w:val="0"/>
            <w:color w:val="auto"/>
            <w:sz w:val="24"/>
            <w:szCs w:val="24"/>
            <w:u w:val="none"/>
          </w:rPr>
          <w:t>en</w:t>
        </w:r>
        <w:proofErr w:type="spellEnd"/>
        <w:r>
          <w:rPr>
            <w:rStyle w:val="Hyperlink"/>
            <w:b w:val="0"/>
            <w:bCs w:val="0"/>
            <w:color w:val="auto"/>
            <w:sz w:val="24"/>
            <w:szCs w:val="24"/>
            <w:u w:val="none"/>
          </w:rPr>
          <w:t>/</w:t>
        </w:r>
      </w:hyperlink>
    </w:p>
    <w:p w14:paraId="61737EC0" w14:textId="77777777" w:rsidR="00A666AB" w:rsidRDefault="0026258E">
      <w:pPr>
        <w:pStyle w:val="Heading2"/>
        <w:numPr>
          <w:ilvl w:val="0"/>
          <w:numId w:val="17"/>
        </w:numPr>
        <w:tabs>
          <w:tab w:val="left" w:pos="567"/>
        </w:tabs>
        <w:spacing w:beforeLines="20" w:before="48" w:beforeAutospacing="0" w:after="0" w:afterAutospacing="0" w:line="360" w:lineRule="auto"/>
        <w:ind w:left="567" w:hanging="567"/>
        <w:jc w:val="both"/>
        <w:textAlignment w:val="baseline"/>
        <w:rPr>
          <w:b w:val="0"/>
          <w:bCs w:val="0"/>
          <w:sz w:val="24"/>
          <w:szCs w:val="24"/>
        </w:rPr>
      </w:pPr>
      <w:r>
        <w:rPr>
          <w:b w:val="0"/>
          <w:bCs w:val="0"/>
          <w:sz w:val="24"/>
          <w:szCs w:val="24"/>
        </w:rPr>
        <w:t>World Health Organization. Maternal, newborn, child and adolescent health [ONLINE] 20</w:t>
      </w:r>
      <w:r>
        <w:rPr>
          <w:b w:val="0"/>
          <w:bCs w:val="0"/>
          <w:sz w:val="24"/>
          <w:szCs w:val="24"/>
          <w:lang w:val="en-US"/>
        </w:rPr>
        <w:t xml:space="preserve">24-2025 </w:t>
      </w:r>
      <w:r>
        <w:rPr>
          <w:b w:val="0"/>
          <w:bCs w:val="0"/>
          <w:sz w:val="24"/>
          <w:szCs w:val="24"/>
        </w:rPr>
        <w:t>Available from:</w:t>
      </w:r>
      <w:r>
        <w:rPr>
          <w:b w:val="0"/>
          <w:bCs w:val="0"/>
          <w:sz w:val="24"/>
          <w:szCs w:val="24"/>
          <w:lang w:val="en-US"/>
        </w:rPr>
        <w:t xml:space="preserve"> </w:t>
      </w:r>
      <w:r>
        <w:rPr>
          <w:b w:val="0"/>
          <w:bCs w:val="0"/>
          <w:sz w:val="24"/>
          <w:szCs w:val="24"/>
        </w:rPr>
        <w:t>https://www.who.int/health-topics/maternal-health#tab=tab_1</w:t>
      </w:r>
    </w:p>
    <w:p w14:paraId="26D288CF" w14:textId="77777777" w:rsidR="00A666AB" w:rsidRDefault="0026258E">
      <w:pPr>
        <w:pStyle w:val="ListParagraph"/>
        <w:numPr>
          <w:ilvl w:val="0"/>
          <w:numId w:val="17"/>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Office on Women Health. Pregnancy complications [ONLINE] 2019, April. Available at: </w:t>
      </w:r>
      <w:hyperlink r:id="rId8" w:history="1">
        <w:r>
          <w:rPr>
            <w:rStyle w:val="Hyperlink"/>
            <w:rFonts w:ascii="Times New Roman" w:hAnsi="Times New Roman" w:cs="Times New Roman"/>
            <w:color w:val="auto"/>
            <w:sz w:val="24"/>
            <w:szCs w:val="24"/>
            <w:u w:val="none"/>
          </w:rPr>
          <w:t>https://www.womenshealth.gov/pregnancy/youre-pregnant-now-what/pregn</w:t>
        </w:r>
        <w:r>
          <w:rPr>
            <w:rStyle w:val="Hyperlink"/>
            <w:rFonts w:ascii="Times New Roman" w:hAnsi="Times New Roman" w:cs="Times New Roman"/>
            <w:color w:val="auto"/>
            <w:sz w:val="24"/>
            <w:szCs w:val="24"/>
            <w:u w:val="none"/>
          </w:rPr>
          <w:t>ancy-complications</w:t>
        </w:r>
      </w:hyperlink>
    </w:p>
    <w:p w14:paraId="75D73521" w14:textId="77777777" w:rsidR="00A666AB" w:rsidRDefault="0026258E">
      <w:pPr>
        <w:pStyle w:val="ListParagraph"/>
        <w:numPr>
          <w:ilvl w:val="0"/>
          <w:numId w:val="17"/>
        </w:numPr>
        <w:tabs>
          <w:tab w:val="left" w:pos="567"/>
        </w:tabs>
        <w:spacing w:beforeLines="20" w:before="48" w:after="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World Health Organization. Maternal, newborn, child and adolescent health [ONLINE] 20</w:t>
      </w:r>
      <w:r>
        <w:rPr>
          <w:rFonts w:ascii="Times New Roman" w:hAnsi="Times New Roman" w:cs="Times New Roman"/>
          <w:sz w:val="24"/>
          <w:szCs w:val="24"/>
          <w:lang w:val="en-US"/>
        </w:rPr>
        <w:t xml:space="preserve">24-2025 </w:t>
      </w:r>
      <w:r>
        <w:rPr>
          <w:rFonts w:ascii="Times New Roman" w:hAnsi="Times New Roman" w:cs="Times New Roman"/>
          <w:sz w:val="24"/>
          <w:szCs w:val="24"/>
        </w:rPr>
        <w:t>Available from:</w:t>
      </w:r>
      <w:r>
        <w:rPr>
          <w:rFonts w:ascii="Times New Roman" w:hAnsi="Times New Roman" w:cs="Times New Roman"/>
          <w:sz w:val="24"/>
          <w:szCs w:val="24"/>
          <w:lang w:val="en-US"/>
        </w:rPr>
        <w:t xml:space="preserve"> </w:t>
      </w:r>
      <w:hyperlink r:id="rId9" w:history="1">
        <w:r>
          <w:rPr>
            <w:rStyle w:val="Hyperlink"/>
            <w:rFonts w:ascii="Times New Roman" w:hAnsi="Times New Roman" w:cs="Times New Roman"/>
            <w:color w:val="auto"/>
            <w:sz w:val="24"/>
            <w:szCs w:val="24"/>
            <w:u w:val="none"/>
            <w:lang w:val="en-US"/>
          </w:rPr>
          <w:t>https://www.who.int/news-room/fact-sheets/de</w:t>
        </w:r>
        <w:r>
          <w:rPr>
            <w:rStyle w:val="Hyperlink"/>
            <w:rFonts w:ascii="Times New Roman" w:hAnsi="Times New Roman" w:cs="Times New Roman"/>
            <w:color w:val="auto"/>
            <w:sz w:val="24"/>
            <w:szCs w:val="24"/>
            <w:u w:val="none"/>
            <w:lang w:val="en-US"/>
          </w:rPr>
          <w:t>tail/maternal-mortality</w:t>
        </w:r>
      </w:hyperlink>
    </w:p>
    <w:p w14:paraId="5C1E1B36" w14:textId="77777777" w:rsidR="00A666AB" w:rsidRDefault="0026258E">
      <w:pPr>
        <w:pStyle w:val="ListParagraph"/>
        <w:numPr>
          <w:ilvl w:val="0"/>
          <w:numId w:val="17"/>
        </w:numPr>
        <w:tabs>
          <w:tab w:val="left" w:pos="567"/>
        </w:tabs>
        <w:spacing w:beforeLines="20" w:before="48" w:after="0" w:line="360" w:lineRule="auto"/>
        <w:ind w:left="567" w:hanging="567"/>
        <w:contextualSpacing w:val="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rPr>
        <w:t xml:space="preserve">Singh SK. Infant Mortality Rate in Telangana drops by nearly half since 2014; Telangana’s IMR is better than national average of 25. </w:t>
      </w:r>
      <w:r>
        <w:rPr>
          <w:rStyle w:val="Emphasis"/>
          <w:rFonts w:ascii="Times New Roman" w:eastAsia="SimSun" w:hAnsi="Times New Roman" w:cs="Times New Roman"/>
          <w:sz w:val="24"/>
          <w:szCs w:val="24"/>
        </w:rPr>
        <w:t>The Hindu</w:t>
      </w:r>
      <w:r>
        <w:rPr>
          <w:rFonts w:ascii="Times New Roman" w:eastAsia="SimSun" w:hAnsi="Times New Roman" w:cs="Times New Roman"/>
          <w:sz w:val="24"/>
          <w:szCs w:val="24"/>
        </w:rPr>
        <w:t xml:space="preserve">. 2025 Sep 9 [cited 2026 Mar 3]. Available from: </w:t>
      </w:r>
      <w:hyperlink r:id="rId10" w:tgtFrame="_new" w:history="1">
        <w:r>
          <w:rPr>
            <w:rStyle w:val="Hyperlink"/>
            <w:rFonts w:ascii="Times New Roman" w:eastAsia="SimSun" w:hAnsi="Times New Roman" w:cs="Times New Roman"/>
            <w:color w:val="auto"/>
            <w:sz w:val="24"/>
            <w:szCs w:val="24"/>
            <w:u w:val="none"/>
          </w:rPr>
          <w:t>https://www.thehindu.com</w:t>
        </w:r>
      </w:hyperlink>
      <w:r>
        <w:rPr>
          <w:rFonts w:ascii="Times New Roman" w:hAnsi="Times New Roman" w:cs="Times New Roman"/>
          <w:sz w:val="24"/>
          <w:szCs w:val="24"/>
          <w:shd w:val="clear" w:color="auto" w:fill="FFFFFF"/>
        </w:rPr>
        <w:t xml:space="preserve"> </w:t>
      </w:r>
    </w:p>
    <w:p w14:paraId="0A06D9EF" w14:textId="77777777" w:rsidR="00A666AB" w:rsidRDefault="0026258E">
      <w:pPr>
        <w:pStyle w:val="ListParagraph"/>
        <w:numPr>
          <w:ilvl w:val="0"/>
          <w:numId w:val="17"/>
        </w:numPr>
        <w:tabs>
          <w:tab w:val="left" w:pos="567"/>
        </w:tabs>
        <w:spacing w:beforeLines="20" w:before="48" w:after="0" w:line="360" w:lineRule="auto"/>
        <w:ind w:left="567" w:hanging="567"/>
        <w:contextualSpacing w:val="0"/>
        <w:jc w:val="both"/>
        <w:rPr>
          <w:rFonts w:ascii="Times New Roman" w:eastAsia="Arial" w:hAnsi="Times New Roman" w:cs="Times New Roman"/>
          <w:color w:val="0A0A0A"/>
          <w:sz w:val="24"/>
          <w:szCs w:val="24"/>
          <w:shd w:val="clear" w:color="auto" w:fill="FFFFFF"/>
        </w:rPr>
      </w:pPr>
      <w:r>
        <w:rPr>
          <w:rFonts w:ascii="Times New Roman" w:hAnsi="Times New Roman" w:cs="Times New Roman"/>
          <w:sz w:val="24"/>
          <w:szCs w:val="24"/>
        </w:rPr>
        <w:t>Polit Denise Hungler. A textbook of nursing research-principles and methods.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published by Lippincott; (2004</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143-65.</w:t>
      </w:r>
    </w:p>
    <w:p w14:paraId="43E36E34" w14:textId="77777777" w:rsidR="00A666AB" w:rsidRDefault="00A666AB">
      <w:pPr>
        <w:pStyle w:val="ListParagraph"/>
        <w:tabs>
          <w:tab w:val="left" w:pos="567"/>
        </w:tabs>
        <w:spacing w:beforeLines="20" w:before="48" w:after="0" w:line="360" w:lineRule="auto"/>
        <w:ind w:left="0"/>
        <w:contextualSpacing w:val="0"/>
        <w:jc w:val="both"/>
        <w:rPr>
          <w:rFonts w:ascii="Times New Roman" w:hAnsi="Times New Roman" w:cs="Times New Roman"/>
          <w:sz w:val="24"/>
          <w:szCs w:val="24"/>
        </w:rPr>
      </w:pPr>
    </w:p>
    <w:sectPr w:rsidR="00A666A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94F30" w14:textId="77777777" w:rsidR="0026258E" w:rsidRDefault="0026258E">
      <w:pPr>
        <w:spacing w:line="240" w:lineRule="auto"/>
      </w:pPr>
      <w:r>
        <w:separator/>
      </w:r>
    </w:p>
  </w:endnote>
  <w:endnote w:type="continuationSeparator" w:id="0">
    <w:p w14:paraId="32F63A3B" w14:textId="77777777" w:rsidR="0026258E" w:rsidRDefault="00262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1E31" w14:textId="77777777" w:rsidR="00AF1D1F" w:rsidRDefault="00AF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A435" w14:textId="77777777" w:rsidR="00AF1D1F" w:rsidRDefault="00AF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9FD7" w14:textId="77777777" w:rsidR="00AF1D1F" w:rsidRDefault="00AF1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FA026" w14:textId="77777777" w:rsidR="0026258E" w:rsidRDefault="0026258E">
      <w:pPr>
        <w:spacing w:after="0"/>
      </w:pPr>
      <w:r>
        <w:separator/>
      </w:r>
    </w:p>
  </w:footnote>
  <w:footnote w:type="continuationSeparator" w:id="0">
    <w:p w14:paraId="24D9421A" w14:textId="77777777" w:rsidR="0026258E" w:rsidRDefault="002625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FC78" w14:textId="2F256769" w:rsidR="00AF1D1F" w:rsidRDefault="00AF1D1F">
    <w:pPr>
      <w:pStyle w:val="Header"/>
    </w:pPr>
    <w:r>
      <w:rPr>
        <w:noProof/>
      </w:rPr>
      <w:pict w14:anchorId="3DC7A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85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6379" w14:textId="4BFEA139" w:rsidR="00AF1D1F" w:rsidRDefault="00AF1D1F">
    <w:pPr>
      <w:pStyle w:val="Header"/>
    </w:pPr>
    <w:r>
      <w:rPr>
        <w:noProof/>
      </w:rPr>
      <w:pict w14:anchorId="745DC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85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B970" w14:textId="6EF3B34A" w:rsidR="00AF1D1F" w:rsidRDefault="00AF1D1F">
    <w:pPr>
      <w:pStyle w:val="Header"/>
    </w:pPr>
    <w:r>
      <w:rPr>
        <w:noProof/>
      </w:rPr>
      <w:pict w14:anchorId="73F3E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85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DA7510"/>
    <w:multiLevelType w:val="singleLevel"/>
    <w:tmpl w:val="86DA7510"/>
    <w:lvl w:ilvl="0">
      <w:start w:val="3"/>
      <w:numFmt w:val="decimal"/>
      <w:suff w:val="space"/>
      <w:lvlText w:val="%1."/>
      <w:lvlJc w:val="left"/>
    </w:lvl>
  </w:abstractNum>
  <w:abstractNum w:abstractNumId="1" w15:restartNumberingAfterBreak="0">
    <w:nsid w:val="C5837AC8"/>
    <w:multiLevelType w:val="multilevel"/>
    <w:tmpl w:val="C5837AC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0C392195"/>
    <w:multiLevelType w:val="multilevel"/>
    <w:tmpl w:val="0C392195"/>
    <w:lvl w:ilvl="0">
      <w:start w:val="1"/>
      <w:numFmt w:val="decimal"/>
      <w:lvlText w:val="[%1]."/>
      <w:lvlJc w:val="left"/>
      <w:pPr>
        <w:ind w:left="720" w:hanging="360"/>
      </w:pPr>
      <w:rPr>
        <w:rFonts w:hint="default"/>
        <w:b w:val="0"/>
        <w:color w:va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61C35"/>
    <w:multiLevelType w:val="multilevel"/>
    <w:tmpl w:val="13E61C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276A8E"/>
    <w:multiLevelType w:val="multilevel"/>
    <w:tmpl w:val="1727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03EC7"/>
    <w:multiLevelType w:val="multilevel"/>
    <w:tmpl w:val="1ED03E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66BB7F"/>
    <w:multiLevelType w:val="multilevel"/>
    <w:tmpl w:val="2366BB7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349C6F83"/>
    <w:multiLevelType w:val="multilevel"/>
    <w:tmpl w:val="349C6F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FC4402"/>
    <w:multiLevelType w:val="multilevel"/>
    <w:tmpl w:val="3CFC4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FA6699"/>
    <w:multiLevelType w:val="multilevel"/>
    <w:tmpl w:val="3DFA66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F65589"/>
    <w:multiLevelType w:val="multilevel"/>
    <w:tmpl w:val="40F655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7A3EA2"/>
    <w:multiLevelType w:val="singleLevel"/>
    <w:tmpl w:val="417A3EA2"/>
    <w:lvl w:ilvl="0">
      <w:start w:val="6"/>
      <w:numFmt w:val="decimal"/>
      <w:suff w:val="space"/>
      <w:lvlText w:val="%1."/>
      <w:lvlJc w:val="left"/>
    </w:lvl>
  </w:abstractNum>
  <w:abstractNum w:abstractNumId="12" w15:restartNumberingAfterBreak="0">
    <w:nsid w:val="534B2A20"/>
    <w:multiLevelType w:val="multilevel"/>
    <w:tmpl w:val="534B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916403"/>
    <w:multiLevelType w:val="multilevel"/>
    <w:tmpl w:val="559164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BD62E6"/>
    <w:multiLevelType w:val="multilevel"/>
    <w:tmpl w:val="5DBD6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EE7828"/>
    <w:multiLevelType w:val="multilevel"/>
    <w:tmpl w:val="6AEE7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85304D"/>
    <w:multiLevelType w:val="multilevel"/>
    <w:tmpl w:val="758530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12"/>
  </w:num>
  <w:num w:numId="4">
    <w:abstractNumId w:val="0"/>
  </w:num>
  <w:num w:numId="5">
    <w:abstractNumId w:val="6"/>
  </w:num>
  <w:num w:numId="6">
    <w:abstractNumId w:val="5"/>
  </w:num>
  <w:num w:numId="7">
    <w:abstractNumId w:val="10"/>
  </w:num>
  <w:num w:numId="8">
    <w:abstractNumId w:val="3"/>
  </w:num>
  <w:num w:numId="9">
    <w:abstractNumId w:val="16"/>
  </w:num>
  <w:num w:numId="10">
    <w:abstractNumId w:val="13"/>
  </w:num>
  <w:num w:numId="11">
    <w:abstractNumId w:val="7"/>
  </w:num>
  <w:num w:numId="12">
    <w:abstractNumId w:val="9"/>
  </w:num>
  <w:num w:numId="13">
    <w:abstractNumId w:val="15"/>
  </w:num>
  <w:num w:numId="14">
    <w:abstractNumId w:val="14"/>
  </w:num>
  <w:num w:numId="15">
    <w:abstractNumId w:val="1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75"/>
    <w:rsid w:val="0017622B"/>
    <w:rsid w:val="00256A92"/>
    <w:rsid w:val="0026258E"/>
    <w:rsid w:val="0033186D"/>
    <w:rsid w:val="00596033"/>
    <w:rsid w:val="007944E3"/>
    <w:rsid w:val="008159F6"/>
    <w:rsid w:val="008C085F"/>
    <w:rsid w:val="00A666AB"/>
    <w:rsid w:val="00AC6BEF"/>
    <w:rsid w:val="00AD59F7"/>
    <w:rsid w:val="00AF1D1F"/>
    <w:rsid w:val="00BD2A75"/>
    <w:rsid w:val="00DF1BFC"/>
    <w:rsid w:val="00ED7C73"/>
    <w:rsid w:val="0FCE345C"/>
    <w:rsid w:val="1E457A74"/>
    <w:rsid w:val="23484126"/>
    <w:rsid w:val="2AB5613F"/>
    <w:rsid w:val="32A877BF"/>
    <w:rsid w:val="39882017"/>
    <w:rsid w:val="429F16B6"/>
    <w:rsid w:val="57703580"/>
    <w:rsid w:val="7A4E42C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A0462"/>
  <w15:docId w15:val="{78E27A6C-3F1E-44C7-82BC-ACFB3D2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IN" w:eastAsia="en-US"/>
    </w:rPr>
  </w:style>
  <w:style w:type="paragraph" w:styleId="Heading2">
    <w:name w:val="heading 2"/>
    <w:basedOn w:val="Normal"/>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944E3"/>
    <w:rPr>
      <w:color w:val="605E5C"/>
      <w:shd w:val="clear" w:color="auto" w:fill="E1DFDD"/>
    </w:rPr>
  </w:style>
  <w:style w:type="paragraph" w:styleId="Header">
    <w:name w:val="header"/>
    <w:basedOn w:val="Normal"/>
    <w:link w:val="HeaderChar"/>
    <w:uiPriority w:val="99"/>
    <w:unhideWhenUsed/>
    <w:rsid w:val="00AF1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D1F"/>
    <w:rPr>
      <w:rFonts w:asciiTheme="minorHAnsi" w:eastAsiaTheme="minorHAnsi" w:hAnsiTheme="minorHAnsi" w:cstheme="minorBidi"/>
      <w:sz w:val="22"/>
      <w:szCs w:val="22"/>
      <w:lang w:val="en-IN" w:eastAsia="en-US"/>
    </w:rPr>
  </w:style>
  <w:style w:type="paragraph" w:styleId="Footer">
    <w:name w:val="footer"/>
    <w:basedOn w:val="Normal"/>
    <w:link w:val="FooterChar"/>
    <w:uiPriority w:val="99"/>
    <w:unhideWhenUsed/>
    <w:rsid w:val="00AF1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D1F"/>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omenshealth.gov/pregnancy/youre-pregnant-now-what/pregnancy-complica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20maternal_child_%20adolescent/%20topics/maternal/maternal_perinatal/e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hehindu.com" TargetMode="External"/><Relationship Id="rId4" Type="http://schemas.openxmlformats.org/officeDocument/2006/relationships/webSettings" Target="webSettings.xml"/><Relationship Id="rId9" Type="http://schemas.openxmlformats.org/officeDocument/2006/relationships/hyperlink" Target="https://www.who.int/news-room/fact-sheets/detail/maternal-mortal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3506</Words>
  <Characters>19987</Characters>
  <Application>Microsoft Office Word</Application>
  <DocSecurity>0</DocSecurity>
  <Lines>166</Lines>
  <Paragraphs>46</Paragraphs>
  <ScaleCrop>false</ScaleCrop>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khan</dc:creator>
  <cp:lastModifiedBy>SDI 1084</cp:lastModifiedBy>
  <cp:revision>6</cp:revision>
  <dcterms:created xsi:type="dcterms:W3CDTF">2026-03-02T12:14:00Z</dcterms:created>
  <dcterms:modified xsi:type="dcterms:W3CDTF">2026-04-02T09:26:00Z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9873E86F92BD4D4F84D25CAF09C8926E_12</vt:lpwstr>
  </property>
  <property fmtid="{D5CDD505-2E9C-101B-9397-08002B2CF9AE}" pid="4" name="KSOTemplateDocerSaveRecord">
    <vt:lpwstr>eyJoZGlkIjoiYjlhNGE2YjZhNTE3OGE0NjMxNmY1ZTkzMzhmNGNmYmIiLCJ1c2VySWQiOiIxNjY2NTExMjQyNzM4In0=</vt:lpwstr>
  </property>
</Properties>
</file>